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tabs>
          <w:tab w:val="right" w:pos="963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3GPP TSG-RAN WG3 #111-e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R3-210989</w:t>
      </w:r>
    </w:p>
    <w:p>
      <w:pPr>
        <w:pStyle w:val="23"/>
        <w:tabs>
          <w:tab w:val="right" w:pos="9639"/>
        </w:tabs>
        <w:rPr>
          <w:bCs/>
          <w:sz w:val="24"/>
          <w:lang w:val="en-US"/>
        </w:rPr>
      </w:pPr>
      <w:r>
        <w:rPr>
          <w:bCs/>
          <w:sz w:val="24"/>
          <w:szCs w:val="24"/>
        </w:rPr>
        <w:t>25 January - 4 February 2021</w:t>
      </w:r>
    </w:p>
    <w:p>
      <w:pPr>
        <w:pStyle w:val="23"/>
        <w:rPr>
          <w:bCs/>
          <w:sz w:val="24"/>
          <w:lang w:val="en-US"/>
        </w:rPr>
      </w:pPr>
    </w:p>
    <w:p>
      <w:pPr>
        <w:pStyle w:val="64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10.2.1.1</w:t>
      </w:r>
    </w:p>
    <w:p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Huawei (moderator)</w:t>
      </w:r>
    </w:p>
    <w:p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CB: # 1001_SONMDT_PCISelect - Summary of email discussion </w:t>
      </w:r>
    </w:p>
    <w:p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Approval</w:t>
      </w:r>
    </w:p>
    <w:p>
      <w:pPr>
        <w:pStyle w:val="2"/>
      </w:pPr>
      <w:r>
        <w:t>1</w:t>
      </w:r>
      <w:r>
        <w:tab/>
      </w:r>
      <w:r>
        <w:t>Introduction</w:t>
      </w:r>
    </w:p>
    <w:p>
      <w:r>
        <w:t>This paper provides summary of discussions on the following CB:</w:t>
      </w:r>
    </w:p>
    <w:p>
      <w:pPr>
        <w:widowControl w:val="0"/>
        <w:spacing w:after="0" w:line="276" w:lineRule="auto"/>
        <w:rPr>
          <w:rFonts w:ascii="Calibri" w:hAnsi="Calibri" w:eastAsia="Calibri" w:cs="Calibri"/>
          <w:b/>
          <w:bCs/>
          <w:color w:val="7030A0"/>
          <w:sz w:val="18"/>
          <w:szCs w:val="24"/>
          <w:lang w:val="en-US" w:eastAsia="zh-CN"/>
        </w:rPr>
      </w:pPr>
      <w:bookmarkStart w:id="0" w:name="OLE_LINK3"/>
      <w:r>
        <w:rPr>
          <w:rFonts w:ascii="Calibri" w:hAnsi="Calibri" w:eastAsia="Calibri" w:cs="Calibri"/>
          <w:b/>
          <w:bCs/>
          <w:color w:val="7030A0"/>
          <w:sz w:val="18"/>
          <w:szCs w:val="24"/>
          <w:lang w:val="en-US" w:eastAsia="zh-CN"/>
        </w:rPr>
        <w:t xml:space="preserve">CB: # </w:t>
      </w:r>
      <w:bookmarkStart w:id="1" w:name="OLE_LINK2"/>
      <w:r>
        <w:rPr>
          <w:rFonts w:ascii="Calibri" w:hAnsi="Calibri" w:eastAsia="Calibri" w:cs="Calibri"/>
          <w:b/>
          <w:bCs/>
          <w:color w:val="7030A0"/>
          <w:sz w:val="18"/>
          <w:szCs w:val="24"/>
          <w:lang w:val="en-US" w:eastAsia="zh-CN"/>
        </w:rPr>
        <w:t>1001_SONMDT_PCISelect</w:t>
      </w:r>
      <w:bookmarkEnd w:id="1"/>
    </w:p>
    <w:bookmarkEnd w:id="0"/>
    <w:p>
      <w:pPr>
        <w:widowControl w:val="0"/>
        <w:spacing w:after="0" w:line="276" w:lineRule="auto"/>
        <w:ind w:left="144" w:hanging="144"/>
        <w:rPr>
          <w:rFonts w:ascii="Calibri" w:hAnsi="Calibri" w:eastAsia="Calibri" w:cs="Calibri"/>
          <w:b/>
          <w:bCs/>
          <w:color w:val="7030A0"/>
          <w:sz w:val="18"/>
          <w:szCs w:val="24"/>
          <w:lang w:val="en-US" w:eastAsia="zh-CN"/>
        </w:rPr>
      </w:pPr>
      <w:r>
        <w:rPr>
          <w:rFonts w:ascii="Calibri" w:hAnsi="Calibri" w:eastAsia="Calibri" w:cs="Calibri"/>
          <w:b/>
          <w:bCs/>
          <w:color w:val="7030A0"/>
          <w:sz w:val="18"/>
          <w:szCs w:val="24"/>
          <w:lang w:val="en-US" w:eastAsia="zh-CN"/>
        </w:rPr>
        <w:t>- Discuss and attempt to agree the stage-2 TP</w:t>
      </w:r>
    </w:p>
    <w:p>
      <w:pPr>
        <w:widowControl w:val="0"/>
        <w:spacing w:after="0" w:line="276" w:lineRule="auto"/>
        <w:ind w:left="144" w:hanging="144"/>
        <w:rPr>
          <w:rFonts w:ascii="Calibri" w:hAnsi="Calibri" w:eastAsia="Calibri" w:cs="Calibri"/>
          <w:bCs/>
          <w:color w:val="000000"/>
          <w:sz w:val="18"/>
          <w:szCs w:val="24"/>
          <w:lang w:val="en-US" w:eastAsia="zh-CN"/>
        </w:rPr>
      </w:pPr>
      <w:r>
        <w:rPr>
          <w:rFonts w:ascii="Calibri" w:hAnsi="Calibri" w:eastAsia="Calibri" w:cs="Calibri"/>
          <w:bCs/>
          <w:color w:val="000000"/>
          <w:sz w:val="18"/>
          <w:szCs w:val="24"/>
          <w:lang w:val="en-US" w:eastAsia="zh-CN"/>
        </w:rPr>
        <w:t>(HW - moderator)</w:t>
      </w:r>
    </w:p>
    <w:p>
      <w:r>
        <w:rPr>
          <w:rFonts w:ascii="Calibri" w:hAnsi="Calibri" w:eastAsia="Calibri" w:cs="Calibri"/>
          <w:sz w:val="18"/>
          <w:szCs w:val="24"/>
          <w:lang w:val="en-US" w:eastAsia="zh-CN"/>
        </w:rPr>
        <w:t xml:space="preserve">Summary of offline disc </w:t>
      </w:r>
      <w:bookmarkStart w:id="2" w:name="OLE_LINK1"/>
      <w:r>
        <w:rPr>
          <w:rFonts w:ascii="Calibri" w:hAnsi="Calibri" w:eastAsia="Calibri" w:cs="Calibri"/>
          <w:sz w:val="18"/>
          <w:szCs w:val="24"/>
          <w:lang w:val="en-US" w:eastAsia="zh-CN"/>
        </w:rPr>
        <w:fldChar w:fldCharType="begin"/>
      </w:r>
      <w:r>
        <w:rPr>
          <w:rFonts w:ascii="Calibri" w:hAnsi="Calibri" w:eastAsia="Calibri" w:cs="Calibri"/>
          <w:sz w:val="18"/>
          <w:szCs w:val="24"/>
          <w:lang w:val="en-US" w:eastAsia="zh-CN"/>
        </w:rPr>
        <w:instrText xml:space="preserve">HYPERLINK "C:\\Users\\eangcen\\Documents\\3GPP_ETSI\\RAN3\\RAN3-111\\EmailDiscussions\\Inbox\\R3-210989.zip"</w:instrText>
      </w:r>
      <w:r>
        <w:rPr>
          <w:rFonts w:ascii="Calibri" w:hAnsi="Calibri" w:eastAsia="Calibri" w:cs="Calibri"/>
          <w:sz w:val="18"/>
          <w:szCs w:val="24"/>
          <w:lang w:val="en-US" w:eastAsia="zh-CN"/>
        </w:rPr>
        <w:fldChar w:fldCharType="separate"/>
      </w:r>
      <w:r>
        <w:rPr>
          <w:rFonts w:ascii="Calibri" w:hAnsi="Calibri" w:eastAsia="Calibri" w:cs="Calibri"/>
          <w:color w:val="0000FF"/>
          <w:sz w:val="18"/>
          <w:szCs w:val="24"/>
          <w:u w:val="single"/>
          <w:lang w:val="en-US" w:eastAsia="zh-CN"/>
        </w:rPr>
        <w:t>R3-210989</w:t>
      </w:r>
      <w:r>
        <w:rPr>
          <w:rFonts w:ascii="Calibri" w:hAnsi="Calibri" w:eastAsia="Calibri" w:cs="Calibri"/>
          <w:sz w:val="18"/>
          <w:szCs w:val="24"/>
          <w:lang w:val="en-US" w:eastAsia="zh-CN"/>
        </w:rPr>
        <w:fldChar w:fldCharType="end"/>
      </w:r>
      <w:bookmarkEnd w:id="2"/>
    </w:p>
    <w:p>
      <w:pPr>
        <w:pStyle w:val="2"/>
      </w:pPr>
      <w:r>
        <w:t>2</w:t>
      </w:r>
      <w:r>
        <w:tab/>
      </w:r>
      <w:r>
        <w:t xml:space="preserve">For the Chairman’s Notes </w:t>
      </w:r>
    </w:p>
    <w:p>
      <w:r>
        <w:rPr>
          <w:highlight w:val="yellow"/>
        </w:rPr>
        <w:t>[To be completed]</w:t>
      </w:r>
    </w:p>
    <w:p>
      <w:pPr>
        <w:pStyle w:val="65"/>
        <w:spacing w:after="0"/>
        <w:rPr>
          <w:rFonts w:ascii="Times New Roman" w:hAnsi="Times New Roman"/>
          <w:sz w:val="20"/>
          <w:lang w:val="en-GB"/>
        </w:rPr>
      </w:pPr>
    </w:p>
    <w:p>
      <w:pPr>
        <w:pStyle w:val="65"/>
        <w:spacing w:after="0"/>
        <w:rPr>
          <w:rFonts w:ascii="Times New Roman" w:hAnsi="Times New Roman"/>
          <w:sz w:val="20"/>
          <w:lang w:val="en-GB"/>
        </w:rPr>
      </w:pPr>
    </w:p>
    <w:p>
      <w:pPr>
        <w:pStyle w:val="2"/>
      </w:pPr>
      <w:r>
        <w:t>3</w:t>
      </w:r>
      <w:r>
        <w:tab/>
      </w:r>
      <w:r>
        <w:t>Discussion</w:t>
      </w:r>
    </w:p>
    <w:p>
      <w:r>
        <w:t xml:space="preserve">In </w:t>
      </w:r>
      <w:r>
        <w:fldChar w:fldCharType="begin"/>
      </w:r>
      <w:r>
        <w:instrText xml:space="preserve"> HYPERLINK "file:///D:\\RAN3\\111e\\Docs\\R3-210441.zip" </w:instrText>
      </w:r>
      <w:r>
        <w:fldChar w:fldCharType="separate"/>
      </w:r>
      <w:r>
        <w:t>R3-210441</w:t>
      </w:r>
      <w:r>
        <w:fldChar w:fldCharType="end"/>
      </w:r>
      <w:r>
        <w:t>, it is proposed that:</w:t>
      </w:r>
    </w:p>
    <w:p>
      <w:pPr>
        <w:rPr>
          <w:lang w:eastAsia="zh-CN"/>
        </w:rPr>
      </w:pPr>
      <w:r>
        <w:rPr>
          <w:b/>
        </w:rPr>
        <w:t>Proposal: It is proposed to agree on the stag 2 TP in Annex to enable the gNB restrict the PCI list when selecting a new PCI from the PCI list for a NR cell in case of distributed PCI selection.</w:t>
      </w:r>
    </w:p>
    <w:p>
      <w:r>
        <w:rPr>
          <w:rFonts w:hint="eastAsia"/>
        </w:rPr>
        <w:t xml:space="preserve">The reason is that in </w:t>
      </w:r>
      <w:r>
        <w:t>LTE, the eNB will restrict the PCI list by removing some PCIs which are used by neighbour cells.</w:t>
      </w:r>
      <w:r>
        <w:rPr>
          <w:rFonts w:hint="eastAsia"/>
        </w:rPr>
        <w:t xml:space="preserve"> And in </w:t>
      </w:r>
      <w:r>
        <w:t xml:space="preserve">NR, the gNB cannot </w:t>
      </w:r>
      <w:r>
        <w:rPr>
          <w:lang w:eastAsia="zh-CN"/>
        </w:rPr>
        <w:t>randomly select a PCI in the list as the PCI value for a NR cell.  Without any description in stage 2 may make the specification ambiguous and mislead the product implementation.</w:t>
      </w:r>
    </w:p>
    <w:p>
      <w:pPr>
        <w:rPr>
          <w:b/>
          <w:bCs/>
        </w:rPr>
      </w:pPr>
      <w:r>
        <w:rPr>
          <w:b/>
          <w:bCs/>
        </w:rPr>
        <w:t xml:space="preserve">Please provide your view on the above proposal. 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54"/>
        <w:gridCol w:w="6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bookmarkStart w:id="3" w:name="_Hlk62458208"/>
            <w:r>
              <w:t>Company</w:t>
            </w:r>
          </w:p>
        </w:tc>
        <w:tc>
          <w:tcPr>
            <w:tcW w:w="1354" w:type="dxa"/>
          </w:tcPr>
          <w:p>
            <w:r>
              <w:rPr>
                <w:rFonts w:hint="eastAsia"/>
              </w:rPr>
              <w:t xml:space="preserve">Agree </w:t>
            </w:r>
            <w:r>
              <w:t>on</w:t>
            </w:r>
            <w:r>
              <w:rPr>
                <w:rFonts w:hint="eastAsia"/>
              </w:rPr>
              <w:t xml:space="preserve"> the </w:t>
            </w:r>
            <w:r>
              <w:t>TP? (Yes/No)</w:t>
            </w:r>
          </w:p>
        </w:tc>
        <w:tc>
          <w:tcPr>
            <w:tcW w:w="6942" w:type="dxa"/>
            <w:shd w:val="clear" w:color="auto" w:fill="auto"/>
          </w:tcPr>
          <w:p>
            <w: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r>
              <w:t>Ericsson</w:t>
            </w:r>
          </w:p>
        </w:tc>
        <w:tc>
          <w:tcPr>
            <w:tcW w:w="1354" w:type="dxa"/>
          </w:tcPr>
          <w:p/>
        </w:tc>
        <w:tc>
          <w:tcPr>
            <w:tcW w:w="6942" w:type="dxa"/>
            <w:shd w:val="clear" w:color="auto" w:fill="auto"/>
          </w:tcPr>
          <w:p>
            <w:r>
              <w:t>We do not see the need for this CR because unlike in LTE, the Stage 2 of NR does not say that the CU selects a PCI randomly. Of course, a good implementation would select a non conflicting PCI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r>
              <w:t>Nokia</w:t>
            </w:r>
          </w:p>
        </w:tc>
        <w:tc>
          <w:tcPr>
            <w:tcW w:w="1354" w:type="dxa"/>
          </w:tcPr>
          <w:p>
            <w:r>
              <w:t>Yes</w:t>
            </w:r>
          </w:p>
        </w:tc>
        <w:tc>
          <w:tcPr>
            <w:tcW w:w="6942" w:type="dxa"/>
            <w:shd w:val="clear" w:color="auto" w:fill="auto"/>
          </w:tcPr>
          <w:p>
            <w:r>
              <w:t>No strong view, but would not be against some additional clarifications as proposed.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  <w:tc>
          <w:tcPr>
            <w:tcW w:w="1354" w:type="dxa"/>
          </w:tcPr>
          <w:p/>
        </w:tc>
        <w:tc>
          <w:tcPr>
            <w:tcW w:w="6942" w:type="dxa"/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did not say gNB will select PCI randomly in stage2. But we are fine to have some clarification as we have in LTE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354" w:type="dxa"/>
          </w:tcPr>
          <w:p/>
        </w:tc>
        <w:tc>
          <w:tcPr>
            <w:tcW w:w="6942" w:type="dxa"/>
            <w:shd w:val="clear" w:color="auto" w:fill="auto"/>
          </w:tcPr>
          <w:p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Okay to have this clarification similar to LTE.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354" w:type="dxa"/>
          </w:tcPr>
          <w:p/>
        </w:tc>
        <w:tc>
          <w:tcPr>
            <w:tcW w:w="6942" w:type="dxa"/>
            <w:shd w:val="clear" w:color="auto" w:fill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This kind of clarification is fine with us, and the editorial change by Nokia can be considered.</w:t>
            </w:r>
            <w:bookmarkStart w:id="4" w:name="_GoBack"/>
            <w:bookmarkEnd w:id="4"/>
          </w:p>
        </w:tc>
      </w:tr>
      <w:bookmarkEnd w:id="3"/>
    </w:tbl>
    <w:p/>
    <w:p>
      <w:pPr>
        <w:rPr>
          <w:b/>
        </w:rPr>
      </w:pPr>
      <w:r>
        <w:rPr>
          <w:rFonts w:hint="eastAsia"/>
          <w:b/>
        </w:rPr>
        <w:t xml:space="preserve">Any comments on the </w:t>
      </w:r>
      <w:r>
        <w:rPr>
          <w:b/>
        </w:rPr>
        <w:t>TP if any can be provided here.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r>
              <w:t>Company</w:t>
            </w:r>
          </w:p>
        </w:tc>
        <w:tc>
          <w:tcPr>
            <w:tcW w:w="8158" w:type="dxa"/>
            <w:shd w:val="clear" w:color="auto" w:fill="auto"/>
          </w:tcPr>
          <w:p>
            <w:r>
              <w:t>Comments on the 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shd w:val="clear" w:color="auto" w:fill="auto"/>
          </w:tcPr>
          <w:p>
            <w:r>
              <w:t>Nokia</w:t>
            </w:r>
          </w:p>
        </w:tc>
        <w:tc>
          <w:tcPr>
            <w:tcW w:w="8158" w:type="dxa"/>
            <w:shd w:val="clear" w:color="auto" w:fill="auto"/>
          </w:tcPr>
          <w:p>
            <w:r>
              <w:t>A slight rewording could be: "The gNB may restrict this list by removing some PCIs that are reported by UEs, reported over the Xn interface by neighboring gNBs, and/or acquired through other methods, e.g. detected over the air using a downlink receiver."</w:t>
            </w:r>
          </w:p>
        </w:tc>
      </w:tr>
    </w:tbl>
    <w:p/>
    <w:p>
      <w:pPr>
        <w:pStyle w:val="2"/>
      </w:pPr>
      <w:r>
        <w:t>4</w:t>
      </w:r>
      <w:r>
        <w:tab/>
      </w:r>
      <w:r>
        <w:t>Conclusion, Recommendations [if needed]</w:t>
      </w:r>
    </w:p>
    <w:p>
      <w:r>
        <w:t>If needed</w:t>
      </w:r>
    </w:p>
    <w:p>
      <w:pPr>
        <w:pStyle w:val="2"/>
      </w:pPr>
      <w:r>
        <w:t>5</w:t>
      </w:r>
      <w:r>
        <w:tab/>
      </w:r>
      <w:r>
        <w:t>References</w:t>
      </w:r>
    </w:p>
    <w:p/>
    <w:tbl>
      <w:tblPr>
        <w:tblStyle w:val="25"/>
        <w:tblW w:w="8965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6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fldChar w:fldCharType="begin"/>
            </w:r>
            <w:r>
              <w:instrText xml:space="preserve"> HYPERLINK "file:///C:\\Users\\eangcen\\Documents\\3GPP_ETSI\\RAN3\\RAN3-111\\EmailDiscussions\\Docs\\R3-210441.zip" </w:instrText>
            </w:r>
            <w:r>
              <w:fldChar w:fldCharType="separate"/>
            </w:r>
            <w:r>
              <w:rPr>
                <w:rStyle w:val="27"/>
                <w:rFonts w:ascii="Calibri" w:hAnsi="Calibri" w:cs="Calibri"/>
                <w:sz w:val="18"/>
                <w:szCs w:val="24"/>
                <w:highlight w:val="yellow"/>
              </w:rPr>
              <w:t>R3-210441</w:t>
            </w:r>
            <w:r>
              <w:rPr>
                <w:rStyle w:val="27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6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(TP for SON BL CR for TS 38.300):Further clarification on distributed PCI selection (Huawei)</w:t>
            </w:r>
          </w:p>
        </w:tc>
      </w:tr>
    </w:tbl>
    <w:p/>
    <w:sectPr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F"/>
    <w:rsid w:val="00011FF4"/>
    <w:rsid w:val="00013E14"/>
    <w:rsid w:val="00021F81"/>
    <w:rsid w:val="00033397"/>
    <w:rsid w:val="000342C7"/>
    <w:rsid w:val="00035355"/>
    <w:rsid w:val="000354D1"/>
    <w:rsid w:val="00040095"/>
    <w:rsid w:val="00040CB7"/>
    <w:rsid w:val="00042E0C"/>
    <w:rsid w:val="0005563E"/>
    <w:rsid w:val="00080512"/>
    <w:rsid w:val="00083F0D"/>
    <w:rsid w:val="000A63D6"/>
    <w:rsid w:val="000B7BCF"/>
    <w:rsid w:val="000C1218"/>
    <w:rsid w:val="000C556D"/>
    <w:rsid w:val="000D12F0"/>
    <w:rsid w:val="000D376D"/>
    <w:rsid w:val="000D58AB"/>
    <w:rsid w:val="001010BC"/>
    <w:rsid w:val="00103600"/>
    <w:rsid w:val="001075B7"/>
    <w:rsid w:val="00131204"/>
    <w:rsid w:val="001370F2"/>
    <w:rsid w:val="001413B4"/>
    <w:rsid w:val="00154850"/>
    <w:rsid w:val="001549DD"/>
    <w:rsid w:val="001563C5"/>
    <w:rsid w:val="00186015"/>
    <w:rsid w:val="001938EA"/>
    <w:rsid w:val="00194CD0"/>
    <w:rsid w:val="001A0082"/>
    <w:rsid w:val="001B08B3"/>
    <w:rsid w:val="001B100F"/>
    <w:rsid w:val="001B1879"/>
    <w:rsid w:val="001B5B0E"/>
    <w:rsid w:val="001C1F7E"/>
    <w:rsid w:val="001C4281"/>
    <w:rsid w:val="001D0D3F"/>
    <w:rsid w:val="001D62A6"/>
    <w:rsid w:val="001F168B"/>
    <w:rsid w:val="001F70B7"/>
    <w:rsid w:val="00200282"/>
    <w:rsid w:val="002066C1"/>
    <w:rsid w:val="00212FA2"/>
    <w:rsid w:val="0022606D"/>
    <w:rsid w:val="002305DD"/>
    <w:rsid w:val="00243BC7"/>
    <w:rsid w:val="002623FC"/>
    <w:rsid w:val="00270518"/>
    <w:rsid w:val="002723C1"/>
    <w:rsid w:val="002747EC"/>
    <w:rsid w:val="002855BF"/>
    <w:rsid w:val="002B552E"/>
    <w:rsid w:val="002B7C10"/>
    <w:rsid w:val="002E1692"/>
    <w:rsid w:val="002E36B9"/>
    <w:rsid w:val="002F0D22"/>
    <w:rsid w:val="00306AA6"/>
    <w:rsid w:val="00307522"/>
    <w:rsid w:val="00316ECD"/>
    <w:rsid w:val="003172DC"/>
    <w:rsid w:val="00326069"/>
    <w:rsid w:val="003454FC"/>
    <w:rsid w:val="00346CC2"/>
    <w:rsid w:val="0035462D"/>
    <w:rsid w:val="00363177"/>
    <w:rsid w:val="003631F4"/>
    <w:rsid w:val="003717DB"/>
    <w:rsid w:val="00395F20"/>
    <w:rsid w:val="003B3FB3"/>
    <w:rsid w:val="003C1BB7"/>
    <w:rsid w:val="003C4E37"/>
    <w:rsid w:val="003E16BE"/>
    <w:rsid w:val="003E5FEB"/>
    <w:rsid w:val="003E7223"/>
    <w:rsid w:val="00401855"/>
    <w:rsid w:val="00415B43"/>
    <w:rsid w:val="00436258"/>
    <w:rsid w:val="004420FC"/>
    <w:rsid w:val="0044361E"/>
    <w:rsid w:val="004477D2"/>
    <w:rsid w:val="00464695"/>
    <w:rsid w:val="0047024F"/>
    <w:rsid w:val="00471011"/>
    <w:rsid w:val="0047149C"/>
    <w:rsid w:val="00482528"/>
    <w:rsid w:val="00491DEE"/>
    <w:rsid w:val="004A7DA8"/>
    <w:rsid w:val="004C07D5"/>
    <w:rsid w:val="004C1171"/>
    <w:rsid w:val="004C30D3"/>
    <w:rsid w:val="004C3AC6"/>
    <w:rsid w:val="004D3578"/>
    <w:rsid w:val="004D380D"/>
    <w:rsid w:val="004D3F58"/>
    <w:rsid w:val="004D5484"/>
    <w:rsid w:val="004D5E47"/>
    <w:rsid w:val="004E213A"/>
    <w:rsid w:val="004E21FC"/>
    <w:rsid w:val="004F0BB4"/>
    <w:rsid w:val="004F2206"/>
    <w:rsid w:val="00503171"/>
    <w:rsid w:val="00514B78"/>
    <w:rsid w:val="005153FE"/>
    <w:rsid w:val="0052013E"/>
    <w:rsid w:val="00521604"/>
    <w:rsid w:val="005240A4"/>
    <w:rsid w:val="00534DA0"/>
    <w:rsid w:val="00540B31"/>
    <w:rsid w:val="00543E6C"/>
    <w:rsid w:val="00544635"/>
    <w:rsid w:val="00545974"/>
    <w:rsid w:val="005617E6"/>
    <w:rsid w:val="00565087"/>
    <w:rsid w:val="0056573F"/>
    <w:rsid w:val="00565BE9"/>
    <w:rsid w:val="00571CE2"/>
    <w:rsid w:val="0057722B"/>
    <w:rsid w:val="0058672E"/>
    <w:rsid w:val="00591774"/>
    <w:rsid w:val="005A4971"/>
    <w:rsid w:val="005B1232"/>
    <w:rsid w:val="005B2EEF"/>
    <w:rsid w:val="005B6C0B"/>
    <w:rsid w:val="005C16ED"/>
    <w:rsid w:val="005C5521"/>
    <w:rsid w:val="005C7CDF"/>
    <w:rsid w:val="005D4274"/>
    <w:rsid w:val="005E1BCC"/>
    <w:rsid w:val="00605E3E"/>
    <w:rsid w:val="00606DA9"/>
    <w:rsid w:val="00611566"/>
    <w:rsid w:val="00617526"/>
    <w:rsid w:val="00656E1E"/>
    <w:rsid w:val="006604E4"/>
    <w:rsid w:val="00674171"/>
    <w:rsid w:val="00686DDC"/>
    <w:rsid w:val="00696A88"/>
    <w:rsid w:val="006B1A75"/>
    <w:rsid w:val="006C54B5"/>
    <w:rsid w:val="006D1E24"/>
    <w:rsid w:val="006E6555"/>
    <w:rsid w:val="00702E82"/>
    <w:rsid w:val="00711F32"/>
    <w:rsid w:val="00721BFD"/>
    <w:rsid w:val="0072762C"/>
    <w:rsid w:val="00731C31"/>
    <w:rsid w:val="00733CB2"/>
    <w:rsid w:val="00734A5B"/>
    <w:rsid w:val="00743525"/>
    <w:rsid w:val="00744E76"/>
    <w:rsid w:val="007476DB"/>
    <w:rsid w:val="00757D40"/>
    <w:rsid w:val="00763DEF"/>
    <w:rsid w:val="007730E6"/>
    <w:rsid w:val="00773F42"/>
    <w:rsid w:val="00774846"/>
    <w:rsid w:val="00781F0F"/>
    <w:rsid w:val="0078727C"/>
    <w:rsid w:val="00787E28"/>
    <w:rsid w:val="00797D4B"/>
    <w:rsid w:val="007A3D86"/>
    <w:rsid w:val="007B0A52"/>
    <w:rsid w:val="007B0B37"/>
    <w:rsid w:val="007C095F"/>
    <w:rsid w:val="007C0ECC"/>
    <w:rsid w:val="007C2730"/>
    <w:rsid w:val="007D5902"/>
    <w:rsid w:val="007E3011"/>
    <w:rsid w:val="00802106"/>
    <w:rsid w:val="008028A4"/>
    <w:rsid w:val="00806520"/>
    <w:rsid w:val="0081066F"/>
    <w:rsid w:val="0084069A"/>
    <w:rsid w:val="00840916"/>
    <w:rsid w:val="00844A7D"/>
    <w:rsid w:val="008501B2"/>
    <w:rsid w:val="008520C6"/>
    <w:rsid w:val="00853EDD"/>
    <w:rsid w:val="008604EE"/>
    <w:rsid w:val="008768CA"/>
    <w:rsid w:val="00880559"/>
    <w:rsid w:val="00891841"/>
    <w:rsid w:val="008B499B"/>
    <w:rsid w:val="008B7AC0"/>
    <w:rsid w:val="008C3E7E"/>
    <w:rsid w:val="008C5EAA"/>
    <w:rsid w:val="008E0343"/>
    <w:rsid w:val="008E4705"/>
    <w:rsid w:val="008F4D3D"/>
    <w:rsid w:val="0090271F"/>
    <w:rsid w:val="00903D8C"/>
    <w:rsid w:val="00925F85"/>
    <w:rsid w:val="00942EC2"/>
    <w:rsid w:val="0094764E"/>
    <w:rsid w:val="00954BCB"/>
    <w:rsid w:val="00961B32"/>
    <w:rsid w:val="009621C3"/>
    <w:rsid w:val="00971683"/>
    <w:rsid w:val="00972FD7"/>
    <w:rsid w:val="00974BB0"/>
    <w:rsid w:val="00993B69"/>
    <w:rsid w:val="0099445F"/>
    <w:rsid w:val="009A6E4F"/>
    <w:rsid w:val="009C4D5C"/>
    <w:rsid w:val="009D0A28"/>
    <w:rsid w:val="009F3B54"/>
    <w:rsid w:val="009F7E6E"/>
    <w:rsid w:val="00A10F02"/>
    <w:rsid w:val="00A122A1"/>
    <w:rsid w:val="00A177AE"/>
    <w:rsid w:val="00A5074A"/>
    <w:rsid w:val="00A53724"/>
    <w:rsid w:val="00A56A11"/>
    <w:rsid w:val="00A629F9"/>
    <w:rsid w:val="00A71D15"/>
    <w:rsid w:val="00A77EA4"/>
    <w:rsid w:val="00A82346"/>
    <w:rsid w:val="00A8361A"/>
    <w:rsid w:val="00A94748"/>
    <w:rsid w:val="00A9671C"/>
    <w:rsid w:val="00AB6445"/>
    <w:rsid w:val="00AB6DC6"/>
    <w:rsid w:val="00AD1D7C"/>
    <w:rsid w:val="00AD43C2"/>
    <w:rsid w:val="00AD4BCF"/>
    <w:rsid w:val="00AE33B1"/>
    <w:rsid w:val="00AF6E1D"/>
    <w:rsid w:val="00AF78D5"/>
    <w:rsid w:val="00B00010"/>
    <w:rsid w:val="00B1063A"/>
    <w:rsid w:val="00B15449"/>
    <w:rsid w:val="00B21773"/>
    <w:rsid w:val="00B36CCD"/>
    <w:rsid w:val="00B40119"/>
    <w:rsid w:val="00B544A6"/>
    <w:rsid w:val="00B65AB2"/>
    <w:rsid w:val="00B8408D"/>
    <w:rsid w:val="00B86C37"/>
    <w:rsid w:val="00B9708B"/>
    <w:rsid w:val="00B9781E"/>
    <w:rsid w:val="00BC3C79"/>
    <w:rsid w:val="00BC75E0"/>
    <w:rsid w:val="00BF79F1"/>
    <w:rsid w:val="00C03035"/>
    <w:rsid w:val="00C22F0C"/>
    <w:rsid w:val="00C33079"/>
    <w:rsid w:val="00C43B31"/>
    <w:rsid w:val="00C44B5A"/>
    <w:rsid w:val="00C45F4B"/>
    <w:rsid w:val="00C511B7"/>
    <w:rsid w:val="00C719A6"/>
    <w:rsid w:val="00C73BD8"/>
    <w:rsid w:val="00CA3D0C"/>
    <w:rsid w:val="00CA4FB7"/>
    <w:rsid w:val="00CB6651"/>
    <w:rsid w:val="00CB6887"/>
    <w:rsid w:val="00CD4C7B"/>
    <w:rsid w:val="00D13730"/>
    <w:rsid w:val="00D20C23"/>
    <w:rsid w:val="00D22038"/>
    <w:rsid w:val="00D273FC"/>
    <w:rsid w:val="00D33EF9"/>
    <w:rsid w:val="00D628F5"/>
    <w:rsid w:val="00D645C4"/>
    <w:rsid w:val="00D738D6"/>
    <w:rsid w:val="00D80795"/>
    <w:rsid w:val="00D84F7A"/>
    <w:rsid w:val="00D87E00"/>
    <w:rsid w:val="00D9134D"/>
    <w:rsid w:val="00D937C3"/>
    <w:rsid w:val="00D97CD9"/>
    <w:rsid w:val="00DA5F99"/>
    <w:rsid w:val="00DA74E4"/>
    <w:rsid w:val="00DA7A03"/>
    <w:rsid w:val="00DB1818"/>
    <w:rsid w:val="00DC309B"/>
    <w:rsid w:val="00DC4DA2"/>
    <w:rsid w:val="00DC66BC"/>
    <w:rsid w:val="00DE1406"/>
    <w:rsid w:val="00DF1F8B"/>
    <w:rsid w:val="00E07838"/>
    <w:rsid w:val="00E13320"/>
    <w:rsid w:val="00E15A6F"/>
    <w:rsid w:val="00E33490"/>
    <w:rsid w:val="00E340BC"/>
    <w:rsid w:val="00E42F2A"/>
    <w:rsid w:val="00E521EA"/>
    <w:rsid w:val="00E56122"/>
    <w:rsid w:val="00E62835"/>
    <w:rsid w:val="00E77645"/>
    <w:rsid w:val="00E852FF"/>
    <w:rsid w:val="00E90ABE"/>
    <w:rsid w:val="00EA22F8"/>
    <w:rsid w:val="00EA7D79"/>
    <w:rsid w:val="00EB0C2C"/>
    <w:rsid w:val="00EC4A25"/>
    <w:rsid w:val="00ED1FE9"/>
    <w:rsid w:val="00EE0A1E"/>
    <w:rsid w:val="00F025A2"/>
    <w:rsid w:val="00F200E2"/>
    <w:rsid w:val="00F2026E"/>
    <w:rsid w:val="00F2210A"/>
    <w:rsid w:val="00F24277"/>
    <w:rsid w:val="00F37743"/>
    <w:rsid w:val="00F402A8"/>
    <w:rsid w:val="00F43030"/>
    <w:rsid w:val="00F43742"/>
    <w:rsid w:val="00F54A3D"/>
    <w:rsid w:val="00F61A34"/>
    <w:rsid w:val="00F64599"/>
    <w:rsid w:val="00F653B8"/>
    <w:rsid w:val="00F749CC"/>
    <w:rsid w:val="00F75AF7"/>
    <w:rsid w:val="00F76F8F"/>
    <w:rsid w:val="00F874D2"/>
    <w:rsid w:val="00FA1266"/>
    <w:rsid w:val="00FB2BEA"/>
    <w:rsid w:val="00FC1192"/>
    <w:rsid w:val="00FC4E74"/>
    <w:rsid w:val="00FE3588"/>
    <w:rsid w:val="00FF4BAA"/>
    <w:rsid w:val="00FF7BCD"/>
    <w:rsid w:val="3F3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67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69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19">
    <w:name w:val="Document Map"/>
    <w:basedOn w:val="1"/>
    <w:link w:val="66"/>
    <w:uiPriority w:val="0"/>
    <w:rPr>
      <w:rFonts w:ascii="Tahoma" w:hAnsi="Tahoma" w:cs="Tahoma"/>
      <w:sz w:val="16"/>
      <w:szCs w:val="16"/>
    </w:rPr>
  </w:style>
  <w:style w:type="paragraph" w:styleId="20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1">
    <w:name w:val="Balloon Text"/>
    <w:basedOn w:val="1"/>
    <w:link w:val="68"/>
    <w:semiHidden/>
    <w:unhideWhenUsed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22">
    <w:name w:val="footer"/>
    <w:basedOn w:val="23"/>
    <w:uiPriority w:val="0"/>
    <w:pPr>
      <w:jc w:val="center"/>
    </w:pPr>
    <w:rPr>
      <w:i/>
    </w:rPr>
  </w:style>
  <w:style w:type="paragraph" w:styleId="23">
    <w:name w:val="header"/>
    <w:link w:val="63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b/>
      <w:sz w:val="18"/>
      <w:lang w:val="en-GB" w:eastAsia="ja-JP" w:bidi="ar-SA"/>
    </w:rPr>
  </w:style>
  <w:style w:type="paragraph" w:styleId="24">
    <w:name w:val="toc 9"/>
    <w:basedOn w:val="20"/>
    <w:next w:val="1"/>
    <w:semiHidden/>
    <w:qFormat/>
    <w:uiPriority w:val="0"/>
    <w:pPr>
      <w:ind w:left="1418" w:hanging="1418"/>
    </w:pPr>
  </w:style>
  <w:style w:type="character" w:styleId="27">
    <w:name w:val="Hyperlink"/>
    <w:uiPriority w:val="0"/>
    <w:rPr>
      <w:color w:val="0000FF"/>
      <w:u w:val="single"/>
    </w:rPr>
  </w:style>
  <w:style w:type="paragraph" w:customStyle="1" w:styleId="28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29">
    <w:name w:val="ZGSM"/>
    <w:qFormat/>
    <w:uiPriority w:val="0"/>
  </w:style>
  <w:style w:type="paragraph" w:customStyle="1" w:styleId="3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31">
    <w:name w:val="TT"/>
    <w:basedOn w:val="2"/>
    <w:next w:val="1"/>
    <w:qFormat/>
    <w:uiPriority w:val="0"/>
    <w:pPr>
      <w:outlineLvl w:val="9"/>
    </w:pPr>
  </w:style>
  <w:style w:type="paragraph" w:customStyle="1" w:styleId="32">
    <w:name w:val="NF"/>
    <w:basedOn w:val="3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33">
    <w:name w:val="NO"/>
    <w:basedOn w:val="1"/>
    <w:qFormat/>
    <w:uiPriority w:val="0"/>
    <w:pPr>
      <w:keepLines/>
      <w:ind w:left="1135" w:hanging="851"/>
    </w:pPr>
  </w:style>
  <w:style w:type="paragraph" w:customStyle="1" w:styleId="34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35">
    <w:name w:val="TAR"/>
    <w:basedOn w:val="36"/>
    <w:qFormat/>
    <w:uiPriority w:val="0"/>
    <w:pPr>
      <w:jc w:val="right"/>
    </w:pPr>
  </w:style>
  <w:style w:type="paragraph" w:customStyle="1" w:styleId="3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37">
    <w:name w:val="TAH"/>
    <w:basedOn w:val="38"/>
    <w:qFormat/>
    <w:uiPriority w:val="0"/>
    <w:rPr>
      <w:b/>
    </w:rPr>
  </w:style>
  <w:style w:type="paragraph" w:customStyle="1" w:styleId="38">
    <w:name w:val="TAC"/>
    <w:basedOn w:val="36"/>
    <w:qFormat/>
    <w:uiPriority w:val="0"/>
    <w:pPr>
      <w:jc w:val="center"/>
    </w:pPr>
  </w:style>
  <w:style w:type="paragraph" w:customStyle="1" w:styleId="39">
    <w:name w:val="LD"/>
    <w:qFormat/>
    <w:uiPriority w:val="0"/>
    <w:pPr>
      <w:keepNext/>
      <w:keepLines/>
      <w:spacing w:line="180" w:lineRule="exact"/>
    </w:pPr>
    <w:rPr>
      <w:rFonts w:ascii="Courier New" w:hAnsi="Courier New" w:cs="Times New Roman" w:eastAsiaTheme="minorEastAsia"/>
      <w:lang w:val="en-GB" w:eastAsia="en-US" w:bidi="ar-SA"/>
    </w:rPr>
  </w:style>
  <w:style w:type="paragraph" w:customStyle="1" w:styleId="40">
    <w:name w:val="EX"/>
    <w:basedOn w:val="1"/>
    <w:qFormat/>
    <w:uiPriority w:val="0"/>
    <w:pPr>
      <w:keepLines/>
      <w:ind w:left="1702" w:hanging="1418"/>
    </w:pPr>
  </w:style>
  <w:style w:type="paragraph" w:customStyle="1" w:styleId="41">
    <w:name w:val="FP"/>
    <w:basedOn w:val="1"/>
    <w:qFormat/>
    <w:uiPriority w:val="0"/>
    <w:pPr>
      <w:spacing w:after="0"/>
    </w:pPr>
  </w:style>
  <w:style w:type="paragraph" w:customStyle="1" w:styleId="42">
    <w:name w:val="NW"/>
    <w:basedOn w:val="33"/>
    <w:qFormat/>
    <w:uiPriority w:val="0"/>
    <w:pPr>
      <w:spacing w:after="0"/>
    </w:pPr>
  </w:style>
  <w:style w:type="paragraph" w:customStyle="1" w:styleId="43">
    <w:name w:val="EW"/>
    <w:basedOn w:val="40"/>
    <w:qFormat/>
    <w:uiPriority w:val="0"/>
    <w:pPr>
      <w:spacing w:after="0"/>
    </w:pPr>
  </w:style>
  <w:style w:type="paragraph" w:customStyle="1" w:styleId="44">
    <w:name w:val="B1"/>
    <w:basedOn w:val="1"/>
    <w:uiPriority w:val="0"/>
    <w:pPr>
      <w:ind w:left="568" w:hanging="284"/>
    </w:pPr>
  </w:style>
  <w:style w:type="paragraph" w:customStyle="1" w:styleId="45">
    <w:name w:val="Editor's Note"/>
    <w:basedOn w:val="33"/>
    <w:uiPriority w:val="0"/>
    <w:rPr>
      <w:color w:val="FF0000"/>
    </w:rPr>
  </w:style>
  <w:style w:type="paragraph" w:customStyle="1" w:styleId="46">
    <w:name w:val="TH"/>
    <w:basedOn w:val="1"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47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48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49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AN"/>
    <w:basedOn w:val="36"/>
    <w:uiPriority w:val="0"/>
    <w:pPr>
      <w:ind w:left="851" w:hanging="851"/>
    </w:pPr>
  </w:style>
  <w:style w:type="paragraph" w:customStyle="1" w:styleId="52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3">
    <w:name w:val="TF"/>
    <w:basedOn w:val="46"/>
    <w:uiPriority w:val="0"/>
    <w:pPr>
      <w:keepNext w:val="0"/>
      <w:spacing w:before="0" w:after="240"/>
    </w:pPr>
  </w:style>
  <w:style w:type="paragraph" w:customStyle="1" w:styleId="54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5">
    <w:name w:val="B2"/>
    <w:basedOn w:val="1"/>
    <w:uiPriority w:val="0"/>
    <w:pPr>
      <w:ind w:left="851" w:hanging="284"/>
    </w:pPr>
  </w:style>
  <w:style w:type="paragraph" w:customStyle="1" w:styleId="56">
    <w:name w:val="B3"/>
    <w:basedOn w:val="1"/>
    <w:uiPriority w:val="0"/>
    <w:pPr>
      <w:ind w:left="1135" w:hanging="284"/>
    </w:pPr>
  </w:style>
  <w:style w:type="paragraph" w:customStyle="1" w:styleId="57">
    <w:name w:val="B4"/>
    <w:basedOn w:val="1"/>
    <w:uiPriority w:val="0"/>
    <w:pPr>
      <w:ind w:left="1418" w:hanging="284"/>
    </w:pPr>
  </w:style>
  <w:style w:type="paragraph" w:customStyle="1" w:styleId="58">
    <w:name w:val="B5"/>
    <w:basedOn w:val="1"/>
    <w:uiPriority w:val="0"/>
    <w:pPr>
      <w:ind w:left="1702" w:hanging="284"/>
    </w:pPr>
  </w:style>
  <w:style w:type="paragraph" w:customStyle="1" w:styleId="59">
    <w:name w:val="ZTD"/>
    <w:basedOn w:val="48"/>
    <w:qFormat/>
    <w:uiPriority w:val="0"/>
    <w:pPr>
      <w:framePr w:hRule="auto" w:y="852"/>
    </w:pPr>
    <w:rPr>
      <w:i w:val="0"/>
      <w:sz w:val="40"/>
    </w:rPr>
  </w:style>
  <w:style w:type="paragraph" w:customStyle="1" w:styleId="60">
    <w:name w:val="ZV"/>
    <w:basedOn w:val="50"/>
    <w:qFormat/>
    <w:uiPriority w:val="0"/>
    <w:pPr>
      <w:framePr w:y="16161"/>
    </w:pPr>
  </w:style>
  <w:style w:type="paragraph" w:customStyle="1" w:styleId="61">
    <w:name w:val="TAJ"/>
    <w:basedOn w:val="46"/>
    <w:qFormat/>
    <w:uiPriority w:val="0"/>
  </w:style>
  <w:style w:type="paragraph" w:customStyle="1" w:styleId="62">
    <w:name w:val="Guidance"/>
    <w:basedOn w:val="1"/>
    <w:uiPriority w:val="0"/>
    <w:rPr>
      <w:i/>
      <w:color w:val="0000FF"/>
    </w:rPr>
  </w:style>
  <w:style w:type="character" w:customStyle="1" w:styleId="63">
    <w:name w:val="Header Char"/>
    <w:link w:val="23"/>
    <w:uiPriority w:val="0"/>
    <w:rPr>
      <w:rFonts w:ascii="Arial" w:hAnsi="Arial"/>
      <w:b/>
      <w:sz w:val="18"/>
      <w:lang w:val="en-GB" w:eastAsia="ja-JP" w:bidi="ar-SA"/>
    </w:rPr>
  </w:style>
  <w:style w:type="paragraph" w:customStyle="1" w:styleId="64">
    <w:name w:val="CR Cover Page"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65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character" w:customStyle="1" w:styleId="66">
    <w:name w:val="Document Map Char"/>
    <w:link w:val="19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67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68">
    <w:name w:val="Balloon Text Char"/>
    <w:link w:val="21"/>
    <w:semiHidden/>
    <w:qFormat/>
    <w:uiPriority w:val="0"/>
    <w:rPr>
      <w:rFonts w:ascii="Segoe UI" w:hAnsi="Segoe UI" w:cs="Segoe UI"/>
      <w:sz w:val="18"/>
      <w:szCs w:val="18"/>
      <w:lang w:val="en-GB" w:eastAsia="en-US"/>
    </w:rPr>
  </w:style>
  <w:style w:type="character" w:customStyle="1" w:styleId="69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paragraph" w:styleId="70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7ABFA-10EF-47A2-A7CA-8DB1280E1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Company>Nokia Siemens Networks</Company>
  <Pages>2</Pages>
  <Words>358</Words>
  <Characters>2043</Characters>
  <Lines>17</Lines>
  <Paragraphs>4</Paragraphs>
  <TotalTime>20</TotalTime>
  <ScaleCrop>false</ScaleCrop>
  <LinksUpToDate>false</LinksUpToDate>
  <CharactersWithSpaces>2397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2021-01-28T10:33:00Z</dcterms:created>
  <dc:creator>Benoist Sébire</dc:creator>
  <cp:keywords>&lt;keyword[, keyword, ]&gt;</cp:keywords>
  <cp:lastModifiedBy>ZTE</cp:lastModifiedBy>
  <dcterms:modified xsi:type="dcterms:W3CDTF">2021-01-28T16:33:39Z</dcterms:modified>
  <dc:subject>&lt;Title 1; Title 2&gt; (Release 13 |12 |11 | 10 | 9 | 8 | 7 | 6 | 5 | 4)</dc:subject>
  <dc:title>3GPP TS ab.cde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(2)fSfOpfeh9Ma7TSLlJg3VADM7dNyQjVMq3prSv2ywIMcoep0hy/5T0ocVACtC6B+wfglEOJ8k
Y5UtaNtRG4lfuMhTAOUatj/6v1Oa6OAPomtGS6V1yim2Yx+XGM7Bg8wJcvXj+nJpA5QZwOqE
JiwBMp4+5QuIl4AEH39UqyoPCkNtiQTfRC8J+xS0fyDzjr7q1QjYVp8/ADoxaTPT3sc1+tUX
vLFWXIvY3X+peiBG31</vt:lpwstr>
  </property>
  <property fmtid="{D5CDD505-2E9C-101B-9397-08002B2CF9AE}" pid="3" name="_2015_ms_pID_7253431">
    <vt:lpwstr>3ipGtNKMW+gVtratF48Wk2IDz195xGuGrM3cgq6qYIKIeWTTAo1Hhc
lnAKYdipsvp3LnUTTyPGaXObl60YiA5JPDYFDJClFefnmMZzW4+q1MwmLbT4ArIaD4kH75kk
i59MMUj0Pl1mzlB5KvfgY57//4d9TDDEp4CcUpBaVzJKbAui6x5WDjxXTPUwAfwI2q8=</vt:lpwstr>
  </property>
  <property fmtid="{D5CDD505-2E9C-101B-9397-08002B2CF9AE}" pid="4" name="KSOProductBuildVer">
    <vt:lpwstr>2052-11.8.2.9022</vt:lpwstr>
  </property>
</Properties>
</file>