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71BFC" w14:textId="4AF60BD8" w:rsidR="00F07ACB" w:rsidRDefault="00F07ACB" w:rsidP="00F07AC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#109-e</w:t>
      </w:r>
      <w:r>
        <w:rPr>
          <w:b/>
          <w:i/>
          <w:noProof/>
          <w:sz w:val="24"/>
          <w:szCs w:val="28"/>
        </w:rPr>
        <w:tab/>
      </w:r>
      <w:r w:rsidRPr="00D82A6D">
        <w:rPr>
          <w:b/>
          <w:noProof/>
          <w:sz w:val="28"/>
          <w:szCs w:val="28"/>
        </w:rPr>
        <w:t>R3-20</w:t>
      </w:r>
      <w:r w:rsidR="00D82A6D" w:rsidRPr="00D82A6D">
        <w:rPr>
          <w:b/>
          <w:noProof/>
          <w:sz w:val="28"/>
          <w:szCs w:val="28"/>
        </w:rPr>
        <w:t>5015</w:t>
      </w:r>
    </w:p>
    <w:p w14:paraId="7BF95814" w14:textId="77777777" w:rsidR="00F07ACB" w:rsidRDefault="00F07ACB" w:rsidP="00F07ACB">
      <w:pPr>
        <w:pStyle w:val="CRCoverPage"/>
        <w:outlineLvl w:val="0"/>
        <w:rPr>
          <w:b/>
          <w:noProof/>
          <w:sz w:val="24"/>
          <w:szCs w:val="28"/>
          <w:lang w:eastAsia="en-US"/>
        </w:rPr>
      </w:pPr>
      <w:r>
        <w:rPr>
          <w:b/>
          <w:noProof/>
          <w:sz w:val="24"/>
          <w:szCs w:val="28"/>
        </w:rPr>
        <w:t>Online, August 17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  <w:bookmarkEnd w:id="0"/>
    </w:p>
    <w:p w14:paraId="7C9EA5BE" w14:textId="5EAFB530" w:rsidR="006255E7" w:rsidRPr="00A514F6" w:rsidRDefault="00846A81" w:rsidP="00143F94">
      <w:pPr>
        <w:pStyle w:val="3GPPHeader"/>
        <w:spacing w:after="60"/>
        <w:rPr>
          <w:b w:val="0"/>
          <w:lang w:val="en-US"/>
        </w:rPr>
      </w:pPr>
      <w:r w:rsidRPr="00A514F6">
        <w:rPr>
          <w:lang w:val="en-US"/>
        </w:rPr>
        <w:tab/>
      </w:r>
      <w:r w:rsidR="00182A51" w:rsidRPr="00A514F6">
        <w:rPr>
          <w:lang w:val="en-US"/>
        </w:rPr>
        <w:tab/>
      </w:r>
      <w:r w:rsidR="00282EFA" w:rsidRPr="00A514F6">
        <w:rPr>
          <w:lang w:val="en-US"/>
        </w:rPr>
        <w:t xml:space="preserve">       </w:t>
      </w:r>
      <w:r w:rsidR="00143633" w:rsidRPr="00A514F6">
        <w:rPr>
          <w:lang w:val="en-US"/>
        </w:rPr>
        <w:t xml:space="preserve">         </w:t>
      </w:r>
    </w:p>
    <w:p w14:paraId="6D4963C8" w14:textId="77777777" w:rsidR="00E90E49" w:rsidRPr="00A514F6" w:rsidRDefault="00E90E49" w:rsidP="00357380">
      <w:pPr>
        <w:pStyle w:val="3GPPHeader"/>
        <w:rPr>
          <w:lang w:val="en-US"/>
        </w:rPr>
      </w:pPr>
    </w:p>
    <w:p w14:paraId="3385CFF1" w14:textId="2A8F55E1" w:rsidR="00E90E49" w:rsidRPr="00A514F6" w:rsidRDefault="00E90E49" w:rsidP="00311702">
      <w:pPr>
        <w:pStyle w:val="3GPPHeader"/>
        <w:rPr>
          <w:lang w:val="en-US"/>
        </w:rPr>
      </w:pPr>
      <w:r w:rsidRPr="00A514F6">
        <w:rPr>
          <w:lang w:val="en-US"/>
        </w:rPr>
        <w:t>Agenda Item:</w:t>
      </w:r>
      <w:r w:rsidRPr="00A514F6">
        <w:rPr>
          <w:lang w:val="en-US"/>
        </w:rPr>
        <w:tab/>
      </w:r>
      <w:r w:rsidR="006A174D">
        <w:rPr>
          <w:lang w:val="en-US"/>
        </w:rPr>
        <w:t>10.2.2</w:t>
      </w:r>
    </w:p>
    <w:p w14:paraId="2F8713C3" w14:textId="77777777" w:rsidR="00E90E49" w:rsidRPr="00A514F6" w:rsidRDefault="003D3C45" w:rsidP="00F64C2B">
      <w:pPr>
        <w:pStyle w:val="3GPPHeader"/>
        <w:rPr>
          <w:lang w:val="en-US"/>
        </w:rPr>
      </w:pPr>
      <w:r w:rsidRPr="00A514F6">
        <w:rPr>
          <w:lang w:val="en-US"/>
        </w:rPr>
        <w:t>Source:</w:t>
      </w:r>
      <w:r w:rsidR="00E90E49" w:rsidRPr="00A514F6">
        <w:rPr>
          <w:lang w:val="en-US"/>
        </w:rPr>
        <w:tab/>
      </w:r>
      <w:r w:rsidR="00F64C2B" w:rsidRPr="00A514F6">
        <w:rPr>
          <w:lang w:val="en-US"/>
        </w:rPr>
        <w:t>Ericsson</w:t>
      </w:r>
    </w:p>
    <w:p w14:paraId="6C0DF70E" w14:textId="32CAE0BB" w:rsidR="00E90E49" w:rsidRPr="00A514F6" w:rsidRDefault="003D3C45" w:rsidP="00311702">
      <w:pPr>
        <w:pStyle w:val="3GPPHeader"/>
        <w:rPr>
          <w:lang w:val="en-US"/>
        </w:rPr>
      </w:pPr>
      <w:r w:rsidRPr="00A514F6">
        <w:rPr>
          <w:lang w:val="en-US"/>
        </w:rPr>
        <w:t>Title:</w:t>
      </w:r>
      <w:r w:rsidR="00E90E49" w:rsidRPr="00A514F6">
        <w:rPr>
          <w:lang w:val="en-US"/>
        </w:rPr>
        <w:tab/>
      </w:r>
      <w:bookmarkStart w:id="1" w:name="_Hlk46394125"/>
      <w:r w:rsidR="00E477F0">
        <w:rPr>
          <w:lang w:val="en-US"/>
        </w:rPr>
        <w:t xml:space="preserve">NR </w:t>
      </w:r>
      <w:r w:rsidR="000D087F" w:rsidRPr="00A514F6">
        <w:rPr>
          <w:lang w:val="en-US"/>
        </w:rPr>
        <w:t xml:space="preserve">CCO </w:t>
      </w:r>
      <w:r w:rsidR="00B418B9">
        <w:rPr>
          <w:lang w:val="en-US"/>
        </w:rPr>
        <w:t>–</w:t>
      </w:r>
      <w:r w:rsidR="000D087F" w:rsidRPr="00A514F6">
        <w:rPr>
          <w:lang w:val="en-US"/>
        </w:rPr>
        <w:t xml:space="preserve"> </w:t>
      </w:r>
      <w:bookmarkEnd w:id="1"/>
      <w:r w:rsidR="00206D98">
        <w:rPr>
          <w:lang w:val="en-US"/>
        </w:rPr>
        <w:t>Corrective</w:t>
      </w:r>
      <w:r w:rsidR="00856B66">
        <w:rPr>
          <w:lang w:val="en-US"/>
        </w:rPr>
        <w:t xml:space="preserve"> a</w:t>
      </w:r>
      <w:r w:rsidR="001D48A1">
        <w:rPr>
          <w:lang w:val="en-US"/>
        </w:rPr>
        <w:t>ctions</w:t>
      </w:r>
    </w:p>
    <w:p w14:paraId="19549265" w14:textId="43636D6C" w:rsidR="00E90E49" w:rsidRPr="00A514F6" w:rsidRDefault="00E90E49" w:rsidP="00BF05B6">
      <w:pPr>
        <w:pStyle w:val="3GPPHeader"/>
        <w:rPr>
          <w:lang w:val="en-US"/>
        </w:rPr>
      </w:pPr>
      <w:r w:rsidRPr="00A514F6">
        <w:rPr>
          <w:lang w:val="en-US"/>
        </w:rPr>
        <w:t>Document for:</w:t>
      </w:r>
      <w:r w:rsidRPr="00A514F6">
        <w:rPr>
          <w:lang w:val="en-US"/>
        </w:rPr>
        <w:tab/>
        <w:t>Discussion, Decision</w:t>
      </w:r>
    </w:p>
    <w:p w14:paraId="0607775E" w14:textId="4F61D5B8" w:rsidR="00BB131F" w:rsidRPr="00BB131F" w:rsidRDefault="00230D18" w:rsidP="00B57743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2F6E349B" w14:textId="77777777" w:rsidR="00A95689" w:rsidRPr="00A514F6" w:rsidRDefault="00A95689" w:rsidP="00A95689">
      <w:pPr>
        <w:pStyle w:val="BodyText"/>
        <w:spacing w:before="120"/>
        <w:rPr>
          <w:lang w:val="en-US"/>
        </w:rPr>
      </w:pPr>
      <w:r w:rsidRPr="00B82AE6">
        <w:rPr>
          <w:lang w:val="en-US"/>
        </w:rPr>
        <w:t xml:space="preserve">An </w:t>
      </w:r>
      <w:r>
        <w:rPr>
          <w:lang w:val="en-US"/>
        </w:rPr>
        <w:t xml:space="preserve">NR </w:t>
      </w:r>
      <w:r w:rsidRPr="00A514F6">
        <w:rPr>
          <w:lang w:val="en-US"/>
        </w:rPr>
        <w:t>CCO solution</w:t>
      </w:r>
      <w:r>
        <w:rPr>
          <w:lang w:val="en-US"/>
        </w:rPr>
        <w:t xml:space="preserve"> is </w:t>
      </w:r>
      <w:r w:rsidRPr="00A514F6">
        <w:rPr>
          <w:lang w:val="en-US"/>
        </w:rPr>
        <w:t>based on the capability to adapt cell</w:t>
      </w:r>
      <w:r>
        <w:rPr>
          <w:lang w:val="en-US"/>
        </w:rPr>
        <w:t xml:space="preserve"> coverage and/or </w:t>
      </w:r>
      <w:r w:rsidRPr="00A514F6">
        <w:rPr>
          <w:lang w:val="en-US"/>
        </w:rPr>
        <w:t xml:space="preserve">beam coverage to achieve better system performance. Solutions can be made of two components (see </w:t>
      </w:r>
      <w:r>
        <w:rPr>
          <w:rFonts w:cs="Arial"/>
        </w:rPr>
        <w:fldChar w:fldCharType="begin"/>
      </w:r>
      <w:r w:rsidRPr="00A514F6">
        <w:rPr>
          <w:rFonts w:cs="Arial"/>
          <w:lang w:val="en-US"/>
        </w:rPr>
        <w:instrText xml:space="preserve"> REF _Ref44658923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A514F6">
        <w:rPr>
          <w:rFonts w:cs="Arial"/>
          <w:lang w:val="en-US"/>
        </w:rPr>
        <w:t>[1]</w:t>
      </w:r>
      <w:r>
        <w:rPr>
          <w:rFonts w:cs="Arial"/>
        </w:rPr>
        <w:fldChar w:fldCharType="end"/>
      </w:r>
      <w:r w:rsidRPr="00206D98">
        <w:rPr>
          <w:rFonts w:cs="Arial"/>
          <w:lang w:val="en-US"/>
        </w:rPr>
        <w:t>, 5.1.2</w:t>
      </w:r>
      <w:r w:rsidRPr="00A514F6">
        <w:rPr>
          <w:lang w:val="en-US"/>
        </w:rPr>
        <w:t>):</w:t>
      </w:r>
    </w:p>
    <w:p w14:paraId="31E4F5AD" w14:textId="77777777" w:rsidR="00A95689" w:rsidRPr="00A514F6" w:rsidRDefault="00A95689" w:rsidP="00A95689">
      <w:pPr>
        <w:pStyle w:val="BodyText"/>
        <w:numPr>
          <w:ilvl w:val="0"/>
          <w:numId w:val="15"/>
        </w:numPr>
        <w:spacing w:before="120"/>
        <w:ind w:left="567" w:hanging="283"/>
        <w:rPr>
          <w:lang w:val="en-US"/>
        </w:rPr>
      </w:pPr>
      <w:r w:rsidRPr="00A514F6">
        <w:rPr>
          <w:lang w:val="en-US"/>
        </w:rPr>
        <w:t>Detection of coverage and capacity issue</w:t>
      </w:r>
    </w:p>
    <w:p w14:paraId="37B1BFBF" w14:textId="77777777" w:rsidR="00A95689" w:rsidRPr="00721136" w:rsidRDefault="00A95689" w:rsidP="00A95689">
      <w:pPr>
        <w:pStyle w:val="BodyText"/>
        <w:numPr>
          <w:ilvl w:val="0"/>
          <w:numId w:val="15"/>
        </w:numPr>
        <w:spacing w:before="120"/>
        <w:ind w:left="567" w:hanging="283"/>
        <w:rPr>
          <w:lang w:val="en-US"/>
        </w:rPr>
      </w:pPr>
      <w:r w:rsidRPr="00721136">
        <w:rPr>
          <w:lang w:val="en-US"/>
        </w:rPr>
        <w:t>Actions to resolve the issue</w:t>
      </w:r>
    </w:p>
    <w:p w14:paraId="3915CA52" w14:textId="1D2EAF38" w:rsidR="00A95689" w:rsidRPr="00A514F6" w:rsidRDefault="00A95689" w:rsidP="00A95689">
      <w:pPr>
        <w:pStyle w:val="BodyText"/>
        <w:spacing w:before="120"/>
        <w:rPr>
          <w:lang w:val="en-US"/>
        </w:rPr>
      </w:pPr>
      <w:r w:rsidRPr="00A514F6">
        <w:rPr>
          <w:lang w:val="en-US"/>
        </w:rPr>
        <w:t xml:space="preserve">This paper discusses the </w:t>
      </w:r>
      <w:r>
        <w:rPr>
          <w:lang w:val="en-US"/>
        </w:rPr>
        <w:t xml:space="preserve">component of the NR </w:t>
      </w:r>
      <w:r w:rsidRPr="00A514F6">
        <w:rPr>
          <w:lang w:val="en-US"/>
        </w:rPr>
        <w:t>CCO solution</w:t>
      </w:r>
      <w:r>
        <w:rPr>
          <w:lang w:val="en-US"/>
        </w:rPr>
        <w:t xml:space="preserve"> related to the actions triggered to resolve the issue</w:t>
      </w:r>
      <w:r w:rsidRPr="00A514F6">
        <w:rPr>
          <w:lang w:val="en-US"/>
        </w:rPr>
        <w:t>.</w:t>
      </w:r>
    </w:p>
    <w:p w14:paraId="4F3E9886" w14:textId="77777777" w:rsidR="00A95689" w:rsidRPr="00A514F6" w:rsidRDefault="00A95689" w:rsidP="004A6EBC">
      <w:pPr>
        <w:pStyle w:val="BodyText"/>
        <w:spacing w:before="120"/>
        <w:rPr>
          <w:lang w:val="en-US"/>
        </w:rPr>
      </w:pPr>
    </w:p>
    <w:p w14:paraId="5F44B953" w14:textId="5540F758" w:rsidR="00B57743" w:rsidRDefault="00B57743" w:rsidP="00B57743">
      <w:pPr>
        <w:pStyle w:val="Heading1"/>
        <w:ind w:left="0" w:firstLine="0"/>
      </w:pPr>
      <w:r>
        <w:t>2</w:t>
      </w:r>
      <w:r>
        <w:tab/>
        <w:t>Discussion</w:t>
      </w:r>
    </w:p>
    <w:p w14:paraId="677687E1" w14:textId="21F8B51C" w:rsidR="00721136" w:rsidRPr="00B82AE6" w:rsidRDefault="00A95689" w:rsidP="00B418B9">
      <w:pPr>
        <w:rPr>
          <w:lang w:val="en-US" w:eastAsia="ja-JP"/>
        </w:rPr>
      </w:pPr>
      <w:r w:rsidRPr="00B82AE6">
        <w:rPr>
          <w:rFonts w:ascii="Arial" w:hAnsi="Arial"/>
          <w:lang w:val="en-US" w:eastAsia="zh-CN"/>
        </w:rPr>
        <w:t>The actions triggered to resolve a coverage and/or a capacity issue can be classified as intra-RAN node and inter-RAN node</w:t>
      </w:r>
      <w:r w:rsidR="00206D98" w:rsidRPr="00B82AE6">
        <w:rPr>
          <w:rFonts w:ascii="Arial" w:hAnsi="Arial"/>
          <w:lang w:val="en-US" w:eastAsia="zh-CN"/>
        </w:rPr>
        <w:t>.</w:t>
      </w:r>
    </w:p>
    <w:p w14:paraId="56576FD8" w14:textId="480AE31F" w:rsidR="003F2FC0" w:rsidRPr="00B418B9" w:rsidRDefault="00721136" w:rsidP="00A95689">
      <w:pPr>
        <w:pStyle w:val="Heading2"/>
        <w:numPr>
          <w:ilvl w:val="0"/>
          <w:numId w:val="16"/>
        </w:numPr>
        <w:ind w:left="426" w:hanging="426"/>
      </w:pPr>
      <w:r>
        <w:t>Intra-RAN node actions</w:t>
      </w:r>
    </w:p>
    <w:p w14:paraId="48C9EF2C" w14:textId="33D0EF42" w:rsidR="002957C6" w:rsidRPr="00206D98" w:rsidRDefault="00B418B9" w:rsidP="00955D94">
      <w:pPr>
        <w:rPr>
          <w:sz w:val="20"/>
          <w:szCs w:val="20"/>
          <w:lang w:val="en-US"/>
        </w:rPr>
      </w:pPr>
      <w:r w:rsidRPr="00B82AE6">
        <w:rPr>
          <w:rFonts w:ascii="Arial" w:hAnsi="Arial"/>
          <w:lang w:val="en-US" w:eastAsia="zh-CN"/>
        </w:rPr>
        <w:t>This part</w:t>
      </w:r>
      <w:r w:rsidR="003C0F9B" w:rsidRPr="00B82AE6">
        <w:rPr>
          <w:rFonts w:ascii="Arial" w:hAnsi="Arial"/>
          <w:lang w:val="en-US" w:eastAsia="zh-CN"/>
        </w:rPr>
        <w:t xml:space="preserve"> relates to </w:t>
      </w:r>
      <w:r w:rsidR="00EF799E" w:rsidRPr="00B82AE6">
        <w:rPr>
          <w:rFonts w:ascii="Arial" w:hAnsi="Arial"/>
          <w:lang w:val="en-US" w:eastAsia="zh-CN"/>
        </w:rPr>
        <w:t xml:space="preserve">standardization impacts </w:t>
      </w:r>
      <w:r w:rsidRPr="00B82AE6">
        <w:rPr>
          <w:rFonts w:ascii="Arial" w:hAnsi="Arial"/>
          <w:lang w:val="en-US" w:eastAsia="zh-CN"/>
        </w:rPr>
        <w:t>for a</w:t>
      </w:r>
      <w:r w:rsidR="00EF799E" w:rsidRPr="00B82AE6">
        <w:rPr>
          <w:rFonts w:ascii="Arial" w:hAnsi="Arial"/>
          <w:lang w:val="en-US" w:eastAsia="zh-CN"/>
        </w:rPr>
        <w:t xml:space="preserve"> </w:t>
      </w:r>
      <w:r w:rsidR="003C0F9B" w:rsidRPr="00B82AE6">
        <w:rPr>
          <w:rFonts w:ascii="Arial" w:hAnsi="Arial"/>
          <w:lang w:val="en-US" w:eastAsia="zh-CN"/>
        </w:rPr>
        <w:t>disaggregated gNB. O</w:t>
      </w:r>
      <w:r w:rsidR="002957C6" w:rsidRPr="00B82AE6">
        <w:rPr>
          <w:rFonts w:ascii="Arial" w:hAnsi="Arial"/>
          <w:lang w:val="en-US" w:eastAsia="zh-CN"/>
        </w:rPr>
        <w:t>nce the CCO function has a good understanding of the coverage and capacity status of the cells/beams at its hosting RAN node, the gNB-CU</w:t>
      </w:r>
      <w:r w:rsidR="00206D98" w:rsidRPr="00B82AE6">
        <w:rPr>
          <w:rFonts w:ascii="Arial" w:hAnsi="Arial"/>
          <w:lang w:val="en-US" w:eastAsia="zh-CN"/>
        </w:rPr>
        <w:t>-CP</w:t>
      </w:r>
      <w:r w:rsidR="002957C6" w:rsidRPr="00B82AE6">
        <w:rPr>
          <w:rFonts w:ascii="Arial" w:hAnsi="Arial"/>
          <w:lang w:val="en-US" w:eastAsia="zh-CN"/>
        </w:rPr>
        <w:t xml:space="preserve"> should provide relevant information to the gNB-DU, leaving to the gNB-DU freedom to address such problem in the best way its implementation allows. </w:t>
      </w:r>
      <w:r w:rsidR="002957C6">
        <w:rPr>
          <w:rFonts w:ascii="Arial" w:hAnsi="Arial"/>
          <w:lang w:eastAsia="zh-CN"/>
        </w:rPr>
        <w:t>Some examples are provided below:</w:t>
      </w:r>
    </w:p>
    <w:p w14:paraId="05E945BA" w14:textId="0DAAFFD4" w:rsidR="002957C6" w:rsidRPr="00236CA1" w:rsidRDefault="00E9308D" w:rsidP="007A29DD">
      <w:pPr>
        <w:pStyle w:val="ListParagraph"/>
        <w:numPr>
          <w:ilvl w:val="0"/>
          <w:numId w:val="19"/>
        </w:numPr>
        <w:rPr>
          <w:rFonts w:ascii="Arial" w:hAnsi="Arial"/>
          <w:lang w:val="en-GB" w:eastAsia="zh-CN"/>
        </w:rPr>
      </w:pPr>
      <w:r>
        <w:rPr>
          <w:rFonts w:ascii="Arial" w:hAnsi="Arial"/>
          <w:lang w:val="en-GB" w:eastAsia="zh-CN"/>
        </w:rPr>
        <w:t>I</w:t>
      </w:r>
      <w:r w:rsidRPr="00236CA1">
        <w:rPr>
          <w:rFonts w:ascii="Arial" w:hAnsi="Arial"/>
          <w:lang w:val="en-GB" w:eastAsia="zh-CN"/>
        </w:rPr>
        <w:t xml:space="preserve">f </w:t>
      </w:r>
      <w:r w:rsidR="002957C6" w:rsidRPr="00236CA1">
        <w:rPr>
          <w:rFonts w:ascii="Arial" w:hAnsi="Arial"/>
          <w:lang w:val="en-GB" w:eastAsia="zh-CN"/>
        </w:rPr>
        <w:t xml:space="preserve">the CCO analysis reveals that there is a coverage hole at the edge of </w:t>
      </w:r>
      <w:r w:rsidR="003320D9">
        <w:rPr>
          <w:rFonts w:ascii="Arial" w:hAnsi="Arial"/>
          <w:lang w:val="en-GB" w:eastAsia="zh-CN"/>
        </w:rPr>
        <w:t xml:space="preserve">cell or SSB </w:t>
      </w:r>
      <w:r w:rsidR="002957C6" w:rsidRPr="00236CA1">
        <w:rPr>
          <w:rFonts w:ascii="Arial" w:hAnsi="Arial"/>
          <w:lang w:val="en-GB" w:eastAsia="zh-CN"/>
        </w:rPr>
        <w:t>beam X, gNB-CU</w:t>
      </w:r>
      <w:r w:rsidR="00206D98">
        <w:rPr>
          <w:rFonts w:ascii="Arial" w:hAnsi="Arial"/>
          <w:lang w:val="en-GB" w:eastAsia="zh-CN"/>
        </w:rPr>
        <w:t>-CP</w:t>
      </w:r>
      <w:r w:rsidR="002957C6" w:rsidRPr="00236CA1">
        <w:rPr>
          <w:rFonts w:ascii="Arial" w:hAnsi="Arial"/>
          <w:lang w:val="en-GB" w:eastAsia="zh-CN"/>
        </w:rPr>
        <w:t xml:space="preserve"> should signal such problem to the gNB-DU and allow the gNB-DU to modify the coverage of the concerned </w:t>
      </w:r>
      <w:r w:rsidR="003320D9">
        <w:rPr>
          <w:rFonts w:ascii="Arial" w:hAnsi="Arial"/>
          <w:lang w:val="en-GB" w:eastAsia="zh-CN"/>
        </w:rPr>
        <w:t xml:space="preserve">cell or SSB </w:t>
      </w:r>
      <w:r w:rsidR="002957C6" w:rsidRPr="00236CA1">
        <w:rPr>
          <w:rFonts w:ascii="Arial" w:hAnsi="Arial"/>
          <w:lang w:val="en-GB" w:eastAsia="zh-CN"/>
        </w:rPr>
        <w:t xml:space="preserve">beam in a way that best fits e.g. its available power resources. </w:t>
      </w:r>
    </w:p>
    <w:p w14:paraId="6124A2C5" w14:textId="2394D6D8" w:rsidR="002957C6" w:rsidRPr="00236CA1" w:rsidRDefault="00E9308D" w:rsidP="007A29DD">
      <w:pPr>
        <w:pStyle w:val="ListParagraph"/>
        <w:numPr>
          <w:ilvl w:val="0"/>
          <w:numId w:val="19"/>
        </w:numPr>
        <w:rPr>
          <w:rFonts w:ascii="Arial" w:hAnsi="Arial"/>
          <w:lang w:val="en-GB" w:eastAsia="zh-CN"/>
        </w:rPr>
      </w:pPr>
      <w:r>
        <w:rPr>
          <w:rFonts w:ascii="Arial" w:hAnsi="Arial"/>
          <w:lang w:val="en-GB" w:eastAsia="zh-CN"/>
        </w:rPr>
        <w:t>I</w:t>
      </w:r>
      <w:r w:rsidRPr="00236CA1">
        <w:rPr>
          <w:rFonts w:ascii="Arial" w:hAnsi="Arial"/>
          <w:lang w:val="en-GB" w:eastAsia="zh-CN"/>
        </w:rPr>
        <w:t xml:space="preserve">f </w:t>
      </w:r>
      <w:r w:rsidR="002957C6" w:rsidRPr="00236CA1">
        <w:rPr>
          <w:rFonts w:ascii="Arial" w:hAnsi="Arial"/>
          <w:lang w:val="en-GB" w:eastAsia="zh-CN"/>
        </w:rPr>
        <w:t>a hotspot of UEs generate</w:t>
      </w:r>
      <w:r w:rsidR="000F794A">
        <w:rPr>
          <w:rFonts w:ascii="Arial" w:hAnsi="Arial"/>
          <w:lang w:val="en-GB" w:eastAsia="zh-CN"/>
        </w:rPr>
        <w:t>s</w:t>
      </w:r>
      <w:r w:rsidR="002957C6" w:rsidRPr="00236CA1">
        <w:rPr>
          <w:rFonts w:ascii="Arial" w:hAnsi="Arial"/>
          <w:lang w:val="en-GB" w:eastAsia="zh-CN"/>
        </w:rPr>
        <w:t xml:space="preserve"> excessive interference at cell edge</w:t>
      </w:r>
      <w:r w:rsidR="003320D9">
        <w:rPr>
          <w:rFonts w:ascii="Arial" w:hAnsi="Arial"/>
          <w:lang w:val="en-GB" w:eastAsia="zh-CN"/>
        </w:rPr>
        <w:t xml:space="preserve"> or SSB beam edge</w:t>
      </w:r>
      <w:r w:rsidR="002957C6" w:rsidRPr="00236CA1">
        <w:rPr>
          <w:rFonts w:ascii="Arial" w:hAnsi="Arial"/>
          <w:lang w:val="en-GB" w:eastAsia="zh-CN"/>
        </w:rPr>
        <w:t>, the gNB-CU</w:t>
      </w:r>
      <w:r w:rsidR="00206D98">
        <w:rPr>
          <w:rFonts w:ascii="Arial" w:hAnsi="Arial"/>
          <w:lang w:val="en-GB" w:eastAsia="zh-CN"/>
        </w:rPr>
        <w:t>-CP</w:t>
      </w:r>
      <w:r w:rsidR="002957C6" w:rsidRPr="00236CA1">
        <w:rPr>
          <w:rFonts w:ascii="Arial" w:hAnsi="Arial"/>
          <w:lang w:val="en-GB" w:eastAsia="zh-CN"/>
        </w:rPr>
        <w:t xml:space="preserve"> should signal the gNB-DU with an indication that </w:t>
      </w:r>
      <w:r w:rsidR="00E54153">
        <w:rPr>
          <w:rFonts w:ascii="Arial" w:hAnsi="Arial"/>
          <w:lang w:val="en-GB" w:eastAsia="zh-CN"/>
        </w:rPr>
        <w:t xml:space="preserve">a coverage or a capacity issue occurred involving specified </w:t>
      </w:r>
      <w:r w:rsidR="002957C6" w:rsidRPr="00236CA1">
        <w:rPr>
          <w:rFonts w:ascii="Arial" w:hAnsi="Arial"/>
          <w:lang w:val="en-GB" w:eastAsia="zh-CN"/>
        </w:rPr>
        <w:t>cell</w:t>
      </w:r>
      <w:r w:rsidR="00E54153">
        <w:rPr>
          <w:rFonts w:ascii="Arial" w:hAnsi="Arial"/>
          <w:lang w:val="en-GB" w:eastAsia="zh-CN"/>
        </w:rPr>
        <w:t>s</w:t>
      </w:r>
      <w:r w:rsidR="002957C6" w:rsidRPr="00236CA1">
        <w:rPr>
          <w:rFonts w:ascii="Arial" w:hAnsi="Arial"/>
          <w:lang w:val="en-GB" w:eastAsia="zh-CN"/>
        </w:rPr>
        <w:t xml:space="preserve">. </w:t>
      </w:r>
    </w:p>
    <w:p w14:paraId="01454967" w14:textId="7443948D" w:rsidR="00E54153" w:rsidRDefault="00E54153" w:rsidP="007A29DD">
      <w:pPr>
        <w:pStyle w:val="ListParagraph"/>
        <w:numPr>
          <w:ilvl w:val="0"/>
          <w:numId w:val="19"/>
        </w:numPr>
        <w:rPr>
          <w:rFonts w:ascii="Arial" w:hAnsi="Arial"/>
          <w:lang w:val="en-GB" w:eastAsia="zh-CN"/>
        </w:rPr>
      </w:pPr>
      <w:r>
        <w:rPr>
          <w:rFonts w:ascii="Arial" w:hAnsi="Arial"/>
          <w:lang w:val="en-GB" w:eastAsia="zh-CN"/>
        </w:rPr>
        <w:lastRenderedPageBreak/>
        <w:t>Similarly, i</w:t>
      </w:r>
      <w:r w:rsidR="002957C6" w:rsidRPr="00236CA1">
        <w:rPr>
          <w:rFonts w:ascii="Arial" w:hAnsi="Arial"/>
          <w:lang w:val="en-GB" w:eastAsia="zh-CN"/>
        </w:rPr>
        <w:t>n case of UL/DL coverage disparity, the gNB-CU</w:t>
      </w:r>
      <w:r w:rsidR="00206D98">
        <w:rPr>
          <w:rFonts w:ascii="Arial" w:hAnsi="Arial"/>
          <w:lang w:val="en-GB" w:eastAsia="zh-CN"/>
        </w:rPr>
        <w:t>-CP</w:t>
      </w:r>
      <w:r w:rsidR="002957C6" w:rsidRPr="00236CA1">
        <w:rPr>
          <w:rFonts w:ascii="Arial" w:hAnsi="Arial"/>
          <w:lang w:val="en-GB" w:eastAsia="zh-CN"/>
        </w:rPr>
        <w:t xml:space="preserve"> should signal the gNB-DU with an indication specifying that </w:t>
      </w:r>
      <w:r>
        <w:rPr>
          <w:rFonts w:ascii="Arial" w:hAnsi="Arial"/>
          <w:lang w:val="en-GB" w:eastAsia="zh-CN"/>
        </w:rPr>
        <w:t xml:space="preserve">a coverage or a capacity issue occurred involving specified </w:t>
      </w:r>
      <w:r w:rsidRPr="00236CA1">
        <w:rPr>
          <w:rFonts w:ascii="Arial" w:hAnsi="Arial"/>
          <w:lang w:val="en-GB" w:eastAsia="zh-CN"/>
        </w:rPr>
        <w:t>cell</w:t>
      </w:r>
      <w:r>
        <w:rPr>
          <w:rFonts w:ascii="Arial" w:hAnsi="Arial"/>
          <w:lang w:val="en-GB" w:eastAsia="zh-CN"/>
        </w:rPr>
        <w:t>s</w:t>
      </w:r>
      <w:r w:rsidR="002957C6" w:rsidRPr="00236CA1">
        <w:rPr>
          <w:rFonts w:ascii="Arial" w:hAnsi="Arial"/>
          <w:lang w:val="en-GB" w:eastAsia="zh-CN"/>
        </w:rPr>
        <w:t xml:space="preserve">. </w:t>
      </w:r>
    </w:p>
    <w:p w14:paraId="5585543B" w14:textId="5FA6E6D9" w:rsidR="002957C6" w:rsidRPr="00236CA1" w:rsidRDefault="002957C6" w:rsidP="007A29DD">
      <w:pPr>
        <w:pStyle w:val="ListParagraph"/>
        <w:numPr>
          <w:ilvl w:val="0"/>
          <w:numId w:val="19"/>
        </w:numPr>
        <w:rPr>
          <w:rFonts w:ascii="Arial" w:hAnsi="Arial"/>
          <w:lang w:val="en-GB" w:eastAsia="zh-CN"/>
        </w:rPr>
      </w:pPr>
      <w:r w:rsidRPr="00236CA1">
        <w:rPr>
          <w:rFonts w:ascii="Arial" w:hAnsi="Arial"/>
          <w:lang w:val="en-GB" w:eastAsia="zh-CN"/>
        </w:rPr>
        <w:t xml:space="preserve">gNB-DU will then take actions to correct </w:t>
      </w:r>
      <w:r w:rsidR="00E54153">
        <w:rPr>
          <w:rFonts w:ascii="Arial" w:hAnsi="Arial"/>
          <w:lang w:val="en-GB" w:eastAsia="zh-CN"/>
        </w:rPr>
        <w:t>the CCO</w:t>
      </w:r>
      <w:r w:rsidR="00E54153" w:rsidRPr="00236CA1">
        <w:rPr>
          <w:rFonts w:ascii="Arial" w:hAnsi="Arial"/>
          <w:lang w:val="en-GB" w:eastAsia="zh-CN"/>
        </w:rPr>
        <w:t xml:space="preserve"> </w:t>
      </w:r>
      <w:r w:rsidRPr="00236CA1">
        <w:rPr>
          <w:rFonts w:ascii="Arial" w:hAnsi="Arial"/>
          <w:lang w:val="en-GB" w:eastAsia="zh-CN"/>
        </w:rPr>
        <w:t>issue.</w:t>
      </w:r>
    </w:p>
    <w:p w14:paraId="2F533E04" w14:textId="5A37DEC7" w:rsidR="00F35618" w:rsidRPr="00B82AE6" w:rsidRDefault="00F35618" w:rsidP="0084423B">
      <w:pPr>
        <w:rPr>
          <w:rFonts w:ascii="Arial" w:hAnsi="Arial"/>
          <w:bCs/>
          <w:lang w:val="en-US" w:eastAsia="zh-CN"/>
        </w:rPr>
      </w:pPr>
    </w:p>
    <w:p w14:paraId="11128096" w14:textId="5E7FC8B6" w:rsidR="003320D9" w:rsidRDefault="00206D98" w:rsidP="003320D9">
      <w:pPr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val="en-US" w:eastAsia="zh-CN"/>
        </w:rPr>
        <w:t xml:space="preserve">Proposal 1: </w:t>
      </w:r>
      <w:r w:rsidR="003320D9">
        <w:rPr>
          <w:b/>
          <w:sz w:val="24"/>
          <w:szCs w:val="24"/>
          <w:lang w:val="en-US" w:eastAsia="zh-CN"/>
        </w:rPr>
        <w:t>When the NR CCO function detects a coverage or capacity issue</w:t>
      </w:r>
      <w:r>
        <w:rPr>
          <w:b/>
          <w:sz w:val="24"/>
          <w:szCs w:val="24"/>
          <w:lang w:val="en-US" w:eastAsia="zh-CN"/>
        </w:rPr>
        <w:t xml:space="preserve">, the CU-CP </w:t>
      </w:r>
      <w:r w:rsidR="003320D9">
        <w:rPr>
          <w:b/>
          <w:sz w:val="24"/>
          <w:szCs w:val="24"/>
          <w:lang w:val="en-US" w:eastAsia="zh-CN"/>
        </w:rPr>
        <w:t>can</w:t>
      </w:r>
      <w:r>
        <w:rPr>
          <w:b/>
          <w:sz w:val="24"/>
          <w:szCs w:val="24"/>
          <w:lang w:val="en-US" w:eastAsia="zh-CN"/>
        </w:rPr>
        <w:t xml:space="preserve"> provide</w:t>
      </w:r>
      <w:r w:rsidR="003320D9">
        <w:rPr>
          <w:b/>
          <w:sz w:val="24"/>
          <w:szCs w:val="24"/>
          <w:lang w:val="en-US" w:eastAsia="zh-CN"/>
        </w:rPr>
        <w:t xml:space="preserve"> the gNB-DU with an indication that </w:t>
      </w:r>
      <w:r w:rsidR="00E54153" w:rsidRPr="00E54153">
        <w:rPr>
          <w:b/>
          <w:sz w:val="24"/>
          <w:szCs w:val="24"/>
          <w:lang w:val="en-US" w:eastAsia="zh-CN"/>
        </w:rPr>
        <w:t>a coverage or a capacity issue occurred involving specified cells</w:t>
      </w:r>
      <w:r w:rsidR="003320D9">
        <w:rPr>
          <w:b/>
          <w:sz w:val="24"/>
          <w:szCs w:val="24"/>
          <w:lang w:val="en-US" w:eastAsia="zh-CN"/>
        </w:rPr>
        <w:t>.</w:t>
      </w:r>
    </w:p>
    <w:p w14:paraId="2C6A65FD" w14:textId="77777777" w:rsidR="00206D98" w:rsidRPr="00206D98" w:rsidRDefault="00206D98" w:rsidP="0084423B">
      <w:pPr>
        <w:rPr>
          <w:rFonts w:ascii="Arial" w:hAnsi="Arial"/>
          <w:bCs/>
          <w:lang w:val="en-US" w:eastAsia="zh-CN"/>
        </w:rPr>
      </w:pPr>
    </w:p>
    <w:p w14:paraId="53316C9C" w14:textId="2730F7AA" w:rsidR="006A5953" w:rsidRPr="00B82AE6" w:rsidRDefault="00DD3D90" w:rsidP="0084423B">
      <w:pPr>
        <w:rPr>
          <w:rFonts w:ascii="Arial" w:hAnsi="Arial"/>
          <w:lang w:val="en-US" w:eastAsia="zh-CN"/>
        </w:rPr>
      </w:pPr>
      <w:r w:rsidRPr="00B82AE6">
        <w:rPr>
          <w:rFonts w:ascii="Arial" w:hAnsi="Arial"/>
          <w:bCs/>
          <w:lang w:val="en-US" w:eastAsia="zh-CN"/>
        </w:rPr>
        <w:t>An example of CCO measurement gathering, problem detection and triggered actions is shown in</w:t>
      </w:r>
      <w:r w:rsidRPr="00B82AE6">
        <w:rPr>
          <w:rFonts w:ascii="Arial" w:hAnsi="Arial"/>
          <w:lang w:val="en-US" w:eastAsia="zh-CN"/>
        </w:rPr>
        <w:t xml:space="preserve"> </w:t>
      </w:r>
      <w:r w:rsidRPr="00DD3D90">
        <w:rPr>
          <w:rFonts w:ascii="Arial" w:hAnsi="Arial"/>
          <w:lang w:eastAsia="zh-CN"/>
        </w:rPr>
        <w:fldChar w:fldCharType="begin"/>
      </w:r>
      <w:r w:rsidRPr="00B82AE6">
        <w:rPr>
          <w:rFonts w:ascii="Arial" w:hAnsi="Arial"/>
          <w:lang w:val="en-US" w:eastAsia="zh-CN"/>
        </w:rPr>
        <w:instrText xml:space="preserve"> REF _Ref44849955 \h  \* MERGEFORMAT </w:instrText>
      </w:r>
      <w:r w:rsidRPr="00DD3D90">
        <w:rPr>
          <w:rFonts w:ascii="Arial" w:hAnsi="Arial"/>
          <w:lang w:eastAsia="zh-CN"/>
        </w:rPr>
      </w:r>
      <w:r w:rsidRPr="00DD3D90">
        <w:rPr>
          <w:rFonts w:ascii="Arial" w:hAnsi="Arial"/>
          <w:lang w:eastAsia="zh-CN"/>
        </w:rPr>
        <w:fldChar w:fldCharType="separate"/>
      </w:r>
      <w:r w:rsidR="00DC21E2" w:rsidRPr="00B82AE6">
        <w:rPr>
          <w:rFonts w:ascii="Arial" w:hAnsi="Arial"/>
          <w:lang w:val="en-US" w:eastAsia="zh-CN"/>
        </w:rPr>
        <w:t xml:space="preserve">Figure </w:t>
      </w:r>
      <w:r w:rsidR="00DC21E2" w:rsidRPr="00B82AE6">
        <w:rPr>
          <w:rFonts w:ascii="Arial" w:hAnsi="Arial"/>
          <w:noProof/>
          <w:lang w:val="en-US" w:eastAsia="zh-CN"/>
        </w:rPr>
        <w:t>5</w:t>
      </w:r>
      <w:r w:rsidRPr="00DD3D90">
        <w:rPr>
          <w:rFonts w:ascii="Arial" w:hAnsi="Arial"/>
          <w:lang w:eastAsia="zh-CN"/>
        </w:rPr>
        <w:fldChar w:fldCharType="end"/>
      </w:r>
      <w:r w:rsidR="0086767E" w:rsidRPr="00B82AE6">
        <w:rPr>
          <w:rFonts w:ascii="Arial" w:hAnsi="Arial"/>
          <w:lang w:val="en-US" w:eastAsia="zh-CN"/>
        </w:rPr>
        <w:t xml:space="preserve"> where high level interactions between gNB-CU</w:t>
      </w:r>
      <w:r w:rsidR="00206D98" w:rsidRPr="00B82AE6">
        <w:rPr>
          <w:rFonts w:ascii="Arial" w:hAnsi="Arial"/>
          <w:lang w:val="en-US" w:eastAsia="zh-CN"/>
        </w:rPr>
        <w:t>-CP</w:t>
      </w:r>
      <w:r w:rsidR="0086767E" w:rsidRPr="00B82AE6">
        <w:rPr>
          <w:rFonts w:ascii="Arial" w:hAnsi="Arial"/>
          <w:lang w:val="en-US" w:eastAsia="zh-CN"/>
        </w:rPr>
        <w:t xml:space="preserve"> and gNB-DU are shown</w:t>
      </w:r>
      <w:r w:rsidRPr="00B82AE6">
        <w:rPr>
          <w:rFonts w:ascii="Arial" w:hAnsi="Arial"/>
          <w:lang w:val="en-US" w:eastAsia="zh-CN"/>
        </w:rPr>
        <w:t xml:space="preserve">. </w:t>
      </w:r>
    </w:p>
    <w:p w14:paraId="641E9F3E" w14:textId="05CFF1DB" w:rsidR="00F04941" w:rsidRPr="00B82AE6" w:rsidRDefault="00F04941" w:rsidP="0084423B">
      <w:pPr>
        <w:rPr>
          <w:rFonts w:ascii="Arial" w:hAnsi="Arial"/>
          <w:lang w:val="en-US" w:eastAsia="zh-CN"/>
        </w:rPr>
      </w:pPr>
    </w:p>
    <w:p w14:paraId="21C5C697" w14:textId="3AD82572" w:rsidR="00F04941" w:rsidRPr="00206D98" w:rsidRDefault="00206D98" w:rsidP="00F04941">
      <w:pPr>
        <w:rPr>
          <w:rFonts w:ascii="Arial" w:hAnsi="Arial"/>
          <w:lang w:eastAsia="zh-CN"/>
        </w:rPr>
      </w:pPr>
      <w:r>
        <w:rPr>
          <w:noProof/>
        </w:rPr>
        <w:drawing>
          <wp:inline distT="0" distB="0" distL="0" distR="0" wp14:anchorId="11216880" wp14:editId="26F9CF96">
            <wp:extent cx="6120765" cy="31610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6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044CE" w14:textId="77777777" w:rsidR="00F04941" w:rsidRPr="00206D98" w:rsidRDefault="00F04941" w:rsidP="00F04941">
      <w:pPr>
        <w:rPr>
          <w:rFonts w:ascii="Arial" w:hAnsi="Arial"/>
          <w:lang w:val="en-US" w:eastAsia="zh-CN"/>
        </w:rPr>
      </w:pPr>
    </w:p>
    <w:p w14:paraId="773C6448" w14:textId="0B719A85" w:rsidR="00F04941" w:rsidRPr="00B82AE6" w:rsidRDefault="00F04941" w:rsidP="00F04941">
      <w:pPr>
        <w:pStyle w:val="Caption"/>
        <w:rPr>
          <w:rFonts w:ascii="Arial" w:hAnsi="Arial"/>
          <w:b w:val="0"/>
          <w:lang w:val="en-US" w:eastAsia="zh-CN"/>
        </w:rPr>
      </w:pPr>
      <w:bookmarkStart w:id="2" w:name="_Ref44849955"/>
      <w:r w:rsidRPr="00B82AE6">
        <w:rPr>
          <w:rFonts w:ascii="Arial" w:hAnsi="Arial"/>
          <w:b w:val="0"/>
          <w:lang w:val="en-US" w:eastAsia="zh-CN"/>
        </w:rPr>
        <w:t xml:space="preserve">Figure </w:t>
      </w:r>
      <w:r w:rsidRPr="0005797C">
        <w:rPr>
          <w:rFonts w:ascii="Arial" w:hAnsi="Arial"/>
          <w:b w:val="0"/>
          <w:lang w:eastAsia="zh-CN"/>
        </w:rPr>
        <w:fldChar w:fldCharType="begin"/>
      </w:r>
      <w:r w:rsidRPr="00B82AE6">
        <w:rPr>
          <w:rFonts w:ascii="Arial" w:hAnsi="Arial"/>
          <w:b w:val="0"/>
          <w:lang w:val="en-US" w:eastAsia="zh-CN"/>
        </w:rPr>
        <w:instrText xml:space="preserve"> SEQ Figure \* ARABIC </w:instrText>
      </w:r>
      <w:r w:rsidRPr="0005797C">
        <w:rPr>
          <w:rFonts w:ascii="Arial" w:hAnsi="Arial"/>
          <w:b w:val="0"/>
          <w:lang w:eastAsia="zh-CN"/>
        </w:rPr>
        <w:fldChar w:fldCharType="separate"/>
      </w:r>
      <w:r w:rsidR="00DC21E2" w:rsidRPr="00B82AE6">
        <w:rPr>
          <w:rFonts w:ascii="Arial" w:hAnsi="Arial"/>
          <w:b w:val="0"/>
          <w:noProof/>
          <w:lang w:val="en-US" w:eastAsia="zh-CN"/>
        </w:rPr>
        <w:t>5</w:t>
      </w:r>
      <w:r w:rsidRPr="0005797C">
        <w:rPr>
          <w:rFonts w:ascii="Arial" w:hAnsi="Arial"/>
          <w:b w:val="0"/>
          <w:lang w:eastAsia="zh-CN"/>
        </w:rPr>
        <w:fldChar w:fldCharType="end"/>
      </w:r>
      <w:bookmarkEnd w:id="2"/>
      <w:r w:rsidRPr="00B82AE6">
        <w:rPr>
          <w:rFonts w:ascii="Arial" w:hAnsi="Arial"/>
          <w:b w:val="0"/>
          <w:lang w:val="en-US" w:eastAsia="zh-CN"/>
        </w:rPr>
        <w:t xml:space="preserve"> - Example of </w:t>
      </w:r>
      <w:bookmarkStart w:id="3" w:name="_Hlk44849983"/>
      <w:r w:rsidRPr="00B82AE6">
        <w:rPr>
          <w:rFonts w:ascii="Arial" w:hAnsi="Arial"/>
          <w:b w:val="0"/>
          <w:lang w:val="en-US" w:eastAsia="zh-CN"/>
        </w:rPr>
        <w:t>CCO measurement gathering, problem detection and triggered actions</w:t>
      </w:r>
      <w:bookmarkEnd w:id="3"/>
    </w:p>
    <w:p w14:paraId="782D397D" w14:textId="73A350D1" w:rsidR="00C3443F" w:rsidRPr="00B82AE6" w:rsidRDefault="00C3443F" w:rsidP="00E00475">
      <w:pPr>
        <w:rPr>
          <w:rFonts w:ascii="Arial" w:hAnsi="Arial"/>
          <w:lang w:val="en-US" w:eastAsia="zh-CN"/>
        </w:rPr>
      </w:pPr>
    </w:p>
    <w:p w14:paraId="4D4B4B2A" w14:textId="5DE96E06" w:rsidR="00C94AB9" w:rsidRPr="007060EB" w:rsidRDefault="007060EB" w:rsidP="00392F62">
      <w:pPr>
        <w:rPr>
          <w:rFonts w:ascii="Arial" w:hAnsi="Arial"/>
          <w:lang w:val="en-US" w:eastAsia="zh-CN"/>
        </w:rPr>
      </w:pPr>
      <w:r w:rsidRPr="00B82AE6">
        <w:rPr>
          <w:rFonts w:ascii="Arial" w:hAnsi="Arial"/>
          <w:lang w:val="en-US" w:eastAsia="zh-CN"/>
        </w:rPr>
        <w:t xml:space="preserve">The </w:t>
      </w:r>
      <w:r>
        <w:rPr>
          <w:rFonts w:ascii="Arial" w:hAnsi="Arial"/>
          <w:lang w:val="en-US" w:eastAsia="zh-CN"/>
        </w:rPr>
        <w:t>F1</w:t>
      </w:r>
      <w:r w:rsidRPr="00B82AE6">
        <w:rPr>
          <w:rFonts w:ascii="Arial" w:hAnsi="Arial"/>
          <w:lang w:val="en-US" w:eastAsia="zh-CN"/>
        </w:rPr>
        <w:t>AP signalling required for int</w:t>
      </w:r>
      <w:r>
        <w:rPr>
          <w:rFonts w:ascii="Arial" w:hAnsi="Arial"/>
          <w:lang w:val="en-US" w:eastAsia="zh-CN"/>
        </w:rPr>
        <w:t>ra</w:t>
      </w:r>
      <w:r w:rsidRPr="00B82AE6">
        <w:rPr>
          <w:rFonts w:ascii="Arial" w:hAnsi="Arial"/>
          <w:lang w:val="en-US" w:eastAsia="zh-CN"/>
        </w:rPr>
        <w:t>-RAN node CCO solution is presented in</w:t>
      </w:r>
      <w:r>
        <w:rPr>
          <w:rFonts w:ascii="Arial" w:hAnsi="Arial"/>
          <w:lang w:val="en-US" w:eastAsia="zh-CN"/>
        </w:rPr>
        <w:t xml:space="preserve"> </w:t>
      </w:r>
      <w:r>
        <w:rPr>
          <w:rFonts w:ascii="Arial" w:hAnsi="Arial"/>
          <w:highlight w:val="yellow"/>
          <w:lang w:eastAsia="zh-CN"/>
        </w:rPr>
        <w:fldChar w:fldCharType="begin"/>
      </w:r>
      <w:r w:rsidRPr="00B82AE6">
        <w:rPr>
          <w:rFonts w:ascii="Arial" w:hAnsi="Arial"/>
          <w:lang w:val="en-US" w:eastAsia="zh-CN"/>
        </w:rPr>
        <w:instrText xml:space="preserve"> REF _Ref46583439 \r \h </w:instrText>
      </w:r>
      <w:r>
        <w:rPr>
          <w:rFonts w:ascii="Arial" w:hAnsi="Arial"/>
          <w:highlight w:val="yellow"/>
          <w:lang w:eastAsia="zh-CN"/>
        </w:rPr>
      </w:r>
      <w:r>
        <w:rPr>
          <w:rFonts w:ascii="Arial" w:hAnsi="Arial"/>
          <w:highlight w:val="yellow"/>
          <w:lang w:eastAsia="zh-CN"/>
        </w:rPr>
        <w:fldChar w:fldCharType="separate"/>
      </w:r>
      <w:r>
        <w:rPr>
          <w:rFonts w:ascii="Arial" w:hAnsi="Arial"/>
          <w:lang w:val="en-US" w:eastAsia="zh-CN"/>
        </w:rPr>
        <w:t>[2]</w:t>
      </w:r>
      <w:r>
        <w:rPr>
          <w:rFonts w:ascii="Arial" w:hAnsi="Arial"/>
          <w:highlight w:val="yellow"/>
          <w:lang w:eastAsia="zh-CN"/>
        </w:rPr>
        <w:fldChar w:fldCharType="end"/>
      </w:r>
      <w:r w:rsidRPr="007060EB">
        <w:rPr>
          <w:rFonts w:ascii="Arial" w:hAnsi="Arial"/>
          <w:lang w:val="en-US" w:eastAsia="zh-CN"/>
        </w:rPr>
        <w:t>.</w:t>
      </w:r>
    </w:p>
    <w:p w14:paraId="08CBBCF1" w14:textId="26171D5E" w:rsidR="006A24BC" w:rsidRPr="00426650" w:rsidRDefault="006A24BC" w:rsidP="00A95689">
      <w:pPr>
        <w:pStyle w:val="Heading2"/>
        <w:numPr>
          <w:ilvl w:val="0"/>
          <w:numId w:val="16"/>
        </w:numPr>
        <w:ind w:left="426" w:hanging="426"/>
      </w:pPr>
      <w:r>
        <w:t xml:space="preserve">Inter-RAN node </w:t>
      </w:r>
      <w:r w:rsidR="00721136">
        <w:t>actions</w:t>
      </w:r>
    </w:p>
    <w:p w14:paraId="135CF475" w14:textId="06082D5A" w:rsidR="00206D98" w:rsidRPr="00B82AE6" w:rsidRDefault="00EF799E" w:rsidP="00EF799E">
      <w:pPr>
        <w:rPr>
          <w:rFonts w:ascii="Arial" w:hAnsi="Arial"/>
          <w:lang w:val="en-US" w:eastAsia="zh-CN"/>
        </w:rPr>
      </w:pPr>
      <w:r w:rsidRPr="00B82AE6">
        <w:rPr>
          <w:rFonts w:ascii="Arial" w:hAnsi="Arial"/>
          <w:lang w:val="en-US" w:eastAsia="zh-CN"/>
        </w:rPr>
        <w:t xml:space="preserve">Inter-RAN node </w:t>
      </w:r>
      <w:r w:rsidR="008F595F" w:rsidRPr="00B82AE6">
        <w:rPr>
          <w:rFonts w:ascii="Arial" w:hAnsi="Arial"/>
          <w:lang w:val="en-US" w:eastAsia="zh-CN"/>
        </w:rPr>
        <w:t>solution</w:t>
      </w:r>
      <w:r w:rsidRPr="00B82AE6">
        <w:rPr>
          <w:rFonts w:ascii="Arial" w:hAnsi="Arial"/>
          <w:lang w:val="en-US" w:eastAsia="zh-CN"/>
        </w:rPr>
        <w:t xml:space="preserve"> relates to standardization impacts to enable the coordination between RAN nodes w.r.t. changes in coverage.</w:t>
      </w:r>
    </w:p>
    <w:p w14:paraId="3EAE0D11" w14:textId="0C5A7983" w:rsidR="00353941" w:rsidRPr="00B82AE6" w:rsidRDefault="004D33BA" w:rsidP="00EF799E">
      <w:pPr>
        <w:rPr>
          <w:rFonts w:ascii="Arial" w:hAnsi="Arial"/>
          <w:lang w:val="en-US" w:eastAsia="zh-CN"/>
        </w:rPr>
      </w:pPr>
      <w:r w:rsidRPr="00B82AE6">
        <w:rPr>
          <w:rFonts w:ascii="Arial" w:hAnsi="Arial"/>
          <w:lang w:val="en-US" w:eastAsia="zh-CN"/>
        </w:rPr>
        <w:t>For NR scenario, a</w:t>
      </w:r>
      <w:r w:rsidR="00353941" w:rsidRPr="00B82AE6">
        <w:rPr>
          <w:rFonts w:ascii="Arial" w:hAnsi="Arial"/>
          <w:lang w:val="en-US" w:eastAsia="zh-CN"/>
        </w:rPr>
        <w:t>s an extension of the LTE case, one gNB may send to a neighbor gNB a coverage modification list which includes:</w:t>
      </w:r>
    </w:p>
    <w:p w14:paraId="729E3C35" w14:textId="1836811E" w:rsidR="00B56492" w:rsidRDefault="00B56492" w:rsidP="00B56492">
      <w:pPr>
        <w:pStyle w:val="ListParagraph"/>
        <w:numPr>
          <w:ilvl w:val="0"/>
          <w:numId w:val="36"/>
        </w:numPr>
        <w:rPr>
          <w:rFonts w:ascii="Arial" w:hAnsi="Arial"/>
          <w:lang w:val="en-GB" w:eastAsia="zh-CN"/>
        </w:rPr>
      </w:pPr>
      <w:r>
        <w:rPr>
          <w:rFonts w:ascii="Arial" w:hAnsi="Arial"/>
          <w:lang w:val="en-GB" w:eastAsia="zh-CN"/>
        </w:rPr>
        <w:t xml:space="preserve">A list of cells and SSB beams </w:t>
      </w:r>
      <w:r w:rsidR="004D33BA">
        <w:rPr>
          <w:rFonts w:ascii="Arial" w:hAnsi="Arial"/>
          <w:lang w:val="en-GB" w:eastAsia="zh-CN"/>
        </w:rPr>
        <w:t>valid before the coverage modification</w:t>
      </w:r>
      <w:r>
        <w:rPr>
          <w:rFonts w:ascii="Arial" w:hAnsi="Arial"/>
          <w:lang w:val="en-GB" w:eastAsia="zh-CN"/>
        </w:rPr>
        <w:t>, including:</w:t>
      </w:r>
    </w:p>
    <w:p w14:paraId="1C50D239" w14:textId="5203B0B0" w:rsidR="00B56492" w:rsidRPr="00B56492" w:rsidRDefault="00B56492" w:rsidP="00B56492">
      <w:pPr>
        <w:pStyle w:val="ListParagraph"/>
        <w:numPr>
          <w:ilvl w:val="1"/>
          <w:numId w:val="36"/>
        </w:numPr>
        <w:rPr>
          <w:rFonts w:ascii="Arial" w:hAnsi="Arial"/>
          <w:lang w:val="en-GB" w:eastAsia="zh-CN"/>
        </w:rPr>
      </w:pPr>
      <w:r w:rsidRPr="00B56492">
        <w:rPr>
          <w:rFonts w:ascii="Arial" w:hAnsi="Arial"/>
          <w:lang w:val="en-GB" w:eastAsia="zh-CN"/>
        </w:rPr>
        <w:lastRenderedPageBreak/>
        <w:t>NR Global Cell Identifier of the cell to be modified</w:t>
      </w:r>
    </w:p>
    <w:p w14:paraId="3BB797C6" w14:textId="05B56CEA" w:rsidR="00B56492" w:rsidRDefault="00B56492" w:rsidP="00B56492">
      <w:pPr>
        <w:pStyle w:val="ListParagraph"/>
        <w:numPr>
          <w:ilvl w:val="1"/>
          <w:numId w:val="36"/>
        </w:numPr>
        <w:rPr>
          <w:rFonts w:ascii="Arial" w:hAnsi="Arial"/>
          <w:lang w:val="en-GB" w:eastAsia="zh-CN"/>
        </w:rPr>
      </w:pPr>
      <w:r w:rsidRPr="00B56492">
        <w:rPr>
          <w:rFonts w:ascii="Arial" w:hAnsi="Arial"/>
          <w:lang w:val="en-GB" w:eastAsia="zh-CN"/>
        </w:rPr>
        <w:t>A</w:t>
      </w:r>
      <w:r>
        <w:rPr>
          <w:rFonts w:ascii="Arial" w:hAnsi="Arial"/>
          <w:lang w:val="en-GB" w:eastAsia="zh-CN"/>
        </w:rPr>
        <w:t xml:space="preserve"> cell-related</w:t>
      </w:r>
      <w:r w:rsidRPr="00B56492">
        <w:rPr>
          <w:rFonts w:ascii="Arial" w:hAnsi="Arial"/>
          <w:lang w:val="en-GB" w:eastAsia="zh-CN"/>
        </w:rPr>
        <w:t xml:space="preserve"> </w:t>
      </w:r>
      <w:r>
        <w:rPr>
          <w:rFonts w:ascii="Arial" w:hAnsi="Arial"/>
          <w:lang w:val="en-GB" w:eastAsia="zh-CN"/>
        </w:rPr>
        <w:t xml:space="preserve">coverage state, </w:t>
      </w:r>
      <w:r w:rsidR="005C5D47">
        <w:rPr>
          <w:rFonts w:ascii="Arial" w:hAnsi="Arial"/>
          <w:lang w:val="en-GB" w:eastAsia="zh-CN"/>
        </w:rPr>
        <w:t xml:space="preserve">coded as an </w:t>
      </w:r>
      <w:r w:rsidRPr="00B56492">
        <w:rPr>
          <w:rFonts w:ascii="Arial" w:hAnsi="Arial"/>
          <w:lang w:val="en-GB" w:eastAsia="zh-CN"/>
        </w:rPr>
        <w:t>index indicat</w:t>
      </w:r>
      <w:r w:rsidR="005C5D47">
        <w:rPr>
          <w:rFonts w:ascii="Arial" w:hAnsi="Arial"/>
          <w:lang w:val="en-GB" w:eastAsia="zh-CN"/>
        </w:rPr>
        <w:t>ing</w:t>
      </w:r>
      <w:r w:rsidRPr="00B56492">
        <w:rPr>
          <w:rFonts w:ascii="Arial" w:hAnsi="Arial"/>
          <w:lang w:val="en-GB" w:eastAsia="zh-CN"/>
        </w:rPr>
        <w:t xml:space="preserve"> if the cell is active</w:t>
      </w:r>
      <w:r>
        <w:rPr>
          <w:rFonts w:ascii="Arial" w:hAnsi="Arial"/>
          <w:lang w:val="en-GB" w:eastAsia="zh-CN"/>
        </w:rPr>
        <w:t xml:space="preserve"> in the new configuration</w:t>
      </w:r>
      <w:r w:rsidRPr="00B56492">
        <w:rPr>
          <w:rFonts w:ascii="Arial" w:hAnsi="Arial"/>
          <w:lang w:val="en-GB" w:eastAsia="zh-CN"/>
        </w:rPr>
        <w:t xml:space="preserve"> and the configuration of the concerned cell</w:t>
      </w:r>
    </w:p>
    <w:p w14:paraId="55B93A25" w14:textId="72621471" w:rsidR="00B56492" w:rsidRDefault="00B56492" w:rsidP="00B56492">
      <w:pPr>
        <w:pStyle w:val="ListParagraph"/>
        <w:numPr>
          <w:ilvl w:val="1"/>
          <w:numId w:val="36"/>
        </w:numPr>
        <w:rPr>
          <w:rFonts w:ascii="Arial" w:hAnsi="Arial"/>
          <w:lang w:val="en-GB" w:eastAsia="zh-CN"/>
        </w:rPr>
      </w:pPr>
      <w:r>
        <w:rPr>
          <w:rFonts w:ascii="Arial" w:hAnsi="Arial"/>
          <w:lang w:val="en-GB" w:eastAsia="zh-CN"/>
        </w:rPr>
        <w:t>An identifier of the SSB beam, e.g. the SS/PBCH block index</w:t>
      </w:r>
    </w:p>
    <w:p w14:paraId="37B73474" w14:textId="162368DB" w:rsidR="00B56492" w:rsidRPr="00B56492" w:rsidRDefault="00B56492" w:rsidP="00B56492">
      <w:pPr>
        <w:pStyle w:val="ListParagraph"/>
        <w:numPr>
          <w:ilvl w:val="1"/>
          <w:numId w:val="36"/>
        </w:numPr>
        <w:rPr>
          <w:rFonts w:ascii="Arial" w:hAnsi="Arial"/>
          <w:lang w:val="en-GB" w:eastAsia="zh-CN"/>
        </w:rPr>
      </w:pPr>
      <w:r>
        <w:rPr>
          <w:rFonts w:ascii="Arial" w:hAnsi="Arial"/>
          <w:lang w:val="en-GB" w:eastAsia="zh-CN"/>
        </w:rPr>
        <w:t xml:space="preserve">An SSB beam related </w:t>
      </w:r>
      <w:r w:rsidR="005C5D47">
        <w:rPr>
          <w:rFonts w:ascii="Arial" w:hAnsi="Arial"/>
          <w:lang w:val="en-GB" w:eastAsia="zh-CN"/>
        </w:rPr>
        <w:t xml:space="preserve">coverage state, coded as an </w:t>
      </w:r>
      <w:r>
        <w:rPr>
          <w:rFonts w:ascii="Arial" w:hAnsi="Arial"/>
          <w:lang w:val="en-GB" w:eastAsia="zh-CN"/>
        </w:rPr>
        <w:t xml:space="preserve">index </w:t>
      </w:r>
      <w:r w:rsidR="005C5D47">
        <w:rPr>
          <w:rFonts w:ascii="Arial" w:hAnsi="Arial"/>
          <w:lang w:val="en-GB" w:eastAsia="zh-CN"/>
        </w:rPr>
        <w:t>indicating</w:t>
      </w:r>
      <w:r>
        <w:rPr>
          <w:rFonts w:ascii="Arial" w:hAnsi="Arial"/>
          <w:lang w:val="en-GB" w:eastAsia="zh-CN"/>
        </w:rPr>
        <w:t xml:space="preserve"> if the SSB beam is active in the new configuration and the </w:t>
      </w:r>
      <w:r w:rsidR="005C5D47">
        <w:rPr>
          <w:rFonts w:ascii="Arial" w:hAnsi="Arial"/>
          <w:lang w:val="en-GB" w:eastAsia="zh-CN"/>
        </w:rPr>
        <w:t>configuration of the concerned SSB beam</w:t>
      </w:r>
    </w:p>
    <w:p w14:paraId="59829699" w14:textId="4D1BE21C" w:rsidR="004D33BA" w:rsidRDefault="004D33BA" w:rsidP="004D33BA">
      <w:pPr>
        <w:pStyle w:val="ListParagraph"/>
        <w:numPr>
          <w:ilvl w:val="0"/>
          <w:numId w:val="36"/>
        </w:numPr>
        <w:rPr>
          <w:rFonts w:ascii="Arial" w:hAnsi="Arial"/>
          <w:lang w:val="en-GB" w:eastAsia="zh-CN"/>
        </w:rPr>
      </w:pPr>
      <w:r>
        <w:rPr>
          <w:rFonts w:ascii="Arial" w:hAnsi="Arial"/>
          <w:lang w:val="en-GB" w:eastAsia="zh-CN"/>
        </w:rPr>
        <w:t>A list of cells and SSB beams valid after the coverage modification, including:</w:t>
      </w:r>
    </w:p>
    <w:p w14:paraId="37912995" w14:textId="77777777" w:rsidR="004D33BA" w:rsidRPr="00B56492" w:rsidRDefault="004D33BA" w:rsidP="004D33BA">
      <w:pPr>
        <w:pStyle w:val="ListParagraph"/>
        <w:numPr>
          <w:ilvl w:val="1"/>
          <w:numId w:val="36"/>
        </w:numPr>
        <w:rPr>
          <w:rFonts w:ascii="Arial" w:hAnsi="Arial"/>
          <w:lang w:val="en-GB" w:eastAsia="zh-CN"/>
        </w:rPr>
      </w:pPr>
      <w:r w:rsidRPr="00B56492">
        <w:rPr>
          <w:rFonts w:ascii="Arial" w:hAnsi="Arial"/>
          <w:lang w:val="en-GB" w:eastAsia="zh-CN"/>
        </w:rPr>
        <w:t>NR Global Cell Identifier of the cell to be modified</w:t>
      </w:r>
    </w:p>
    <w:p w14:paraId="56F4FA77" w14:textId="77777777" w:rsidR="004D33BA" w:rsidRDefault="004D33BA" w:rsidP="004D33BA">
      <w:pPr>
        <w:pStyle w:val="ListParagraph"/>
        <w:numPr>
          <w:ilvl w:val="1"/>
          <w:numId w:val="36"/>
        </w:numPr>
        <w:rPr>
          <w:rFonts w:ascii="Arial" w:hAnsi="Arial"/>
          <w:lang w:val="en-GB" w:eastAsia="zh-CN"/>
        </w:rPr>
      </w:pPr>
      <w:r w:rsidRPr="00B56492">
        <w:rPr>
          <w:rFonts w:ascii="Arial" w:hAnsi="Arial"/>
          <w:lang w:val="en-GB" w:eastAsia="zh-CN"/>
        </w:rPr>
        <w:t>A</w:t>
      </w:r>
      <w:r>
        <w:rPr>
          <w:rFonts w:ascii="Arial" w:hAnsi="Arial"/>
          <w:lang w:val="en-GB" w:eastAsia="zh-CN"/>
        </w:rPr>
        <w:t xml:space="preserve"> cell-related</w:t>
      </w:r>
      <w:r w:rsidRPr="00B56492">
        <w:rPr>
          <w:rFonts w:ascii="Arial" w:hAnsi="Arial"/>
          <w:lang w:val="en-GB" w:eastAsia="zh-CN"/>
        </w:rPr>
        <w:t xml:space="preserve"> </w:t>
      </w:r>
      <w:r>
        <w:rPr>
          <w:rFonts w:ascii="Arial" w:hAnsi="Arial"/>
          <w:lang w:val="en-GB" w:eastAsia="zh-CN"/>
        </w:rPr>
        <w:t xml:space="preserve">coverage state, coded as an </w:t>
      </w:r>
      <w:r w:rsidRPr="00B56492">
        <w:rPr>
          <w:rFonts w:ascii="Arial" w:hAnsi="Arial"/>
          <w:lang w:val="en-GB" w:eastAsia="zh-CN"/>
        </w:rPr>
        <w:t>index indicat</w:t>
      </w:r>
      <w:r>
        <w:rPr>
          <w:rFonts w:ascii="Arial" w:hAnsi="Arial"/>
          <w:lang w:val="en-GB" w:eastAsia="zh-CN"/>
        </w:rPr>
        <w:t>ing</w:t>
      </w:r>
      <w:r w:rsidRPr="00B56492">
        <w:rPr>
          <w:rFonts w:ascii="Arial" w:hAnsi="Arial"/>
          <w:lang w:val="en-GB" w:eastAsia="zh-CN"/>
        </w:rPr>
        <w:t xml:space="preserve"> if the cell is active</w:t>
      </w:r>
      <w:r>
        <w:rPr>
          <w:rFonts w:ascii="Arial" w:hAnsi="Arial"/>
          <w:lang w:val="en-GB" w:eastAsia="zh-CN"/>
        </w:rPr>
        <w:t xml:space="preserve"> in the new configuration</w:t>
      </w:r>
      <w:r w:rsidRPr="00B56492">
        <w:rPr>
          <w:rFonts w:ascii="Arial" w:hAnsi="Arial"/>
          <w:lang w:val="en-GB" w:eastAsia="zh-CN"/>
        </w:rPr>
        <w:t xml:space="preserve"> and the configuration of the concerned cell</w:t>
      </w:r>
    </w:p>
    <w:p w14:paraId="0F39900F" w14:textId="77777777" w:rsidR="004D33BA" w:rsidRDefault="004D33BA" w:rsidP="004D33BA">
      <w:pPr>
        <w:pStyle w:val="ListParagraph"/>
        <w:numPr>
          <w:ilvl w:val="1"/>
          <w:numId w:val="36"/>
        </w:numPr>
        <w:rPr>
          <w:rFonts w:ascii="Arial" w:hAnsi="Arial"/>
          <w:lang w:val="en-GB" w:eastAsia="zh-CN"/>
        </w:rPr>
      </w:pPr>
      <w:r>
        <w:rPr>
          <w:rFonts w:ascii="Arial" w:hAnsi="Arial"/>
          <w:lang w:val="en-GB" w:eastAsia="zh-CN"/>
        </w:rPr>
        <w:t>An identifier of the SSB beam, e.g. the SS/PBCH block index</w:t>
      </w:r>
    </w:p>
    <w:p w14:paraId="2E584759" w14:textId="77777777" w:rsidR="004D33BA" w:rsidRPr="00B56492" w:rsidRDefault="004D33BA" w:rsidP="004D33BA">
      <w:pPr>
        <w:pStyle w:val="ListParagraph"/>
        <w:numPr>
          <w:ilvl w:val="1"/>
          <w:numId w:val="36"/>
        </w:numPr>
        <w:rPr>
          <w:rFonts w:ascii="Arial" w:hAnsi="Arial"/>
          <w:lang w:val="en-GB" w:eastAsia="zh-CN"/>
        </w:rPr>
      </w:pPr>
      <w:r>
        <w:rPr>
          <w:rFonts w:ascii="Arial" w:hAnsi="Arial"/>
          <w:lang w:val="en-GB" w:eastAsia="zh-CN"/>
        </w:rPr>
        <w:t>An SSB beam related coverage state, coded as an index indicating if the SSB beam is active in the new configuration and the configuration of the concerned SSB beam</w:t>
      </w:r>
    </w:p>
    <w:p w14:paraId="72442216" w14:textId="05F447E6" w:rsidR="004D33BA" w:rsidRPr="00B82AE6" w:rsidRDefault="004D33BA" w:rsidP="00EF799E">
      <w:pPr>
        <w:rPr>
          <w:rFonts w:ascii="Arial" w:hAnsi="Arial"/>
          <w:lang w:val="en-GB" w:eastAsia="zh-CN"/>
        </w:rPr>
      </w:pPr>
    </w:p>
    <w:p w14:paraId="0776E39A" w14:textId="5CDD43F3" w:rsidR="004D33BA" w:rsidRPr="004D33BA" w:rsidRDefault="004D33BA" w:rsidP="00EF799E">
      <w:pPr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val="en-US" w:eastAsia="zh-CN"/>
        </w:rPr>
        <w:t xml:space="preserve">Proposal 2: In NR scenario, one gNB </w:t>
      </w:r>
      <w:r w:rsidRPr="004D33BA">
        <w:rPr>
          <w:b/>
          <w:sz w:val="24"/>
          <w:szCs w:val="24"/>
          <w:lang w:val="en-US" w:eastAsia="zh-CN"/>
        </w:rPr>
        <w:t>may send to a neighbor gNB a coverage modification list which includes</w:t>
      </w:r>
      <w:r>
        <w:rPr>
          <w:b/>
          <w:sz w:val="24"/>
          <w:szCs w:val="24"/>
          <w:lang w:val="en-US" w:eastAsia="zh-CN"/>
        </w:rPr>
        <w:t xml:space="preserve"> deployment related information concerning </w:t>
      </w:r>
      <w:r w:rsidR="00EA412C">
        <w:rPr>
          <w:b/>
          <w:sz w:val="24"/>
          <w:szCs w:val="24"/>
          <w:lang w:val="en-US" w:eastAsia="zh-CN"/>
        </w:rPr>
        <w:t xml:space="preserve">NR </w:t>
      </w:r>
      <w:r>
        <w:rPr>
          <w:b/>
          <w:sz w:val="24"/>
          <w:szCs w:val="24"/>
          <w:lang w:val="en-US" w:eastAsia="zh-CN"/>
        </w:rPr>
        <w:t>cells and SSB beams.</w:t>
      </w:r>
    </w:p>
    <w:p w14:paraId="56D3619C" w14:textId="150D5AB5" w:rsidR="00EF799E" w:rsidRPr="00B82AE6" w:rsidRDefault="00EF799E" w:rsidP="00EF799E">
      <w:pPr>
        <w:rPr>
          <w:rFonts w:ascii="Arial" w:hAnsi="Arial"/>
          <w:lang w:val="en-US" w:eastAsia="zh-CN"/>
        </w:rPr>
      </w:pPr>
      <w:r w:rsidRPr="00B82AE6">
        <w:rPr>
          <w:rFonts w:ascii="Arial" w:hAnsi="Arial"/>
          <w:lang w:val="en-US" w:eastAsia="zh-CN"/>
        </w:rPr>
        <w:t xml:space="preserve">The </w:t>
      </w:r>
      <w:r w:rsidR="00B56492" w:rsidRPr="00B82AE6">
        <w:rPr>
          <w:rFonts w:ascii="Arial" w:hAnsi="Arial"/>
          <w:lang w:val="en-US" w:eastAsia="zh-CN"/>
        </w:rPr>
        <w:t xml:space="preserve">XnAP </w:t>
      </w:r>
      <w:r w:rsidRPr="00B82AE6">
        <w:rPr>
          <w:rFonts w:ascii="Arial" w:hAnsi="Arial"/>
          <w:lang w:val="en-US" w:eastAsia="zh-CN"/>
        </w:rPr>
        <w:t xml:space="preserve">signalling required for inter-RAN node CCO solution is </w:t>
      </w:r>
      <w:r w:rsidR="00CC244A" w:rsidRPr="00B82AE6">
        <w:rPr>
          <w:rFonts w:ascii="Arial" w:hAnsi="Arial"/>
          <w:lang w:val="en-US" w:eastAsia="zh-CN"/>
        </w:rPr>
        <w:t xml:space="preserve">presented </w:t>
      </w:r>
      <w:r w:rsidRPr="00B82AE6">
        <w:rPr>
          <w:rFonts w:ascii="Arial" w:hAnsi="Arial"/>
          <w:lang w:val="en-US" w:eastAsia="zh-CN"/>
        </w:rPr>
        <w:t>in</w:t>
      </w:r>
      <w:r w:rsidR="007060EB">
        <w:rPr>
          <w:rFonts w:ascii="Arial" w:hAnsi="Arial"/>
          <w:lang w:val="en-US" w:eastAsia="zh-CN"/>
        </w:rPr>
        <w:t xml:space="preserve"> </w:t>
      </w:r>
      <w:r w:rsidR="007060EB">
        <w:rPr>
          <w:rFonts w:ascii="Arial" w:hAnsi="Arial"/>
          <w:lang w:val="en-US" w:eastAsia="zh-CN"/>
        </w:rPr>
        <w:fldChar w:fldCharType="begin"/>
      </w:r>
      <w:r w:rsidR="007060EB">
        <w:rPr>
          <w:rFonts w:ascii="Arial" w:hAnsi="Arial"/>
          <w:lang w:val="en-US" w:eastAsia="zh-CN"/>
        </w:rPr>
        <w:instrText xml:space="preserve"> REF _Ref47541810 \r \h </w:instrText>
      </w:r>
      <w:r w:rsidR="007060EB">
        <w:rPr>
          <w:rFonts w:ascii="Arial" w:hAnsi="Arial"/>
          <w:lang w:val="en-US" w:eastAsia="zh-CN"/>
        </w:rPr>
      </w:r>
      <w:r w:rsidR="007060EB">
        <w:rPr>
          <w:rFonts w:ascii="Arial" w:hAnsi="Arial"/>
          <w:lang w:val="en-US" w:eastAsia="zh-CN"/>
        </w:rPr>
        <w:fldChar w:fldCharType="separate"/>
      </w:r>
      <w:r w:rsidR="007060EB">
        <w:rPr>
          <w:rFonts w:ascii="Arial" w:hAnsi="Arial"/>
          <w:lang w:val="en-US" w:eastAsia="zh-CN"/>
        </w:rPr>
        <w:t>[3]</w:t>
      </w:r>
      <w:r w:rsidR="007060EB">
        <w:rPr>
          <w:rFonts w:ascii="Arial" w:hAnsi="Arial"/>
          <w:lang w:val="en-US" w:eastAsia="zh-CN"/>
        </w:rPr>
        <w:fldChar w:fldCharType="end"/>
      </w:r>
      <w:r w:rsidR="007060EB">
        <w:rPr>
          <w:rFonts w:ascii="Arial" w:hAnsi="Arial"/>
          <w:lang w:val="en-US" w:eastAsia="zh-CN"/>
        </w:rPr>
        <w:t>.</w:t>
      </w:r>
    </w:p>
    <w:p w14:paraId="3C5F3EF6" w14:textId="2CFF4959" w:rsidR="004D33BA" w:rsidRPr="00B82AE6" w:rsidRDefault="004D33BA" w:rsidP="00EF799E">
      <w:pPr>
        <w:rPr>
          <w:rFonts w:ascii="Arial" w:hAnsi="Arial"/>
          <w:lang w:val="en-US" w:eastAsia="zh-CN"/>
        </w:rPr>
      </w:pPr>
    </w:p>
    <w:p w14:paraId="26F1B750" w14:textId="500E9C64" w:rsidR="004D33BA" w:rsidRPr="00B82AE6" w:rsidRDefault="004D33BA" w:rsidP="004D33BA">
      <w:pPr>
        <w:rPr>
          <w:rFonts w:ascii="Arial" w:hAnsi="Arial"/>
          <w:lang w:val="en-US" w:eastAsia="zh-CN"/>
        </w:rPr>
      </w:pPr>
      <w:r w:rsidRPr="00B82AE6">
        <w:rPr>
          <w:rFonts w:ascii="Arial" w:hAnsi="Arial"/>
          <w:lang w:val="en-US" w:eastAsia="zh-CN"/>
        </w:rPr>
        <w:t>Similarly, for EN-DC scenario, as an extension of the LTE case, one eNB may send to a neighbor gNB a coverage modification list which includes:</w:t>
      </w:r>
    </w:p>
    <w:p w14:paraId="22124B63" w14:textId="5B928D68" w:rsidR="004D33BA" w:rsidRDefault="004D33BA" w:rsidP="004D33BA">
      <w:pPr>
        <w:pStyle w:val="ListParagraph"/>
        <w:numPr>
          <w:ilvl w:val="0"/>
          <w:numId w:val="36"/>
        </w:numPr>
        <w:rPr>
          <w:rFonts w:ascii="Arial" w:hAnsi="Arial"/>
          <w:lang w:val="en-GB" w:eastAsia="zh-CN"/>
        </w:rPr>
      </w:pPr>
      <w:r>
        <w:rPr>
          <w:rFonts w:ascii="Arial" w:hAnsi="Arial"/>
          <w:lang w:val="en-GB" w:eastAsia="zh-CN"/>
        </w:rPr>
        <w:t>A list of cells valid before the coverage modification, including:</w:t>
      </w:r>
    </w:p>
    <w:p w14:paraId="32E2C7D8" w14:textId="1EB51286" w:rsidR="004D33BA" w:rsidRPr="00B56492" w:rsidRDefault="004D33BA" w:rsidP="004D33BA">
      <w:pPr>
        <w:pStyle w:val="ListParagraph"/>
        <w:numPr>
          <w:ilvl w:val="1"/>
          <w:numId w:val="36"/>
        </w:numPr>
        <w:rPr>
          <w:rFonts w:ascii="Arial" w:hAnsi="Arial"/>
          <w:lang w:val="en-GB" w:eastAsia="zh-CN"/>
        </w:rPr>
      </w:pPr>
      <w:r>
        <w:rPr>
          <w:rFonts w:ascii="Arial" w:hAnsi="Arial"/>
          <w:lang w:val="en-GB" w:eastAsia="zh-CN"/>
        </w:rPr>
        <w:t>E-UTRA</w:t>
      </w:r>
      <w:r w:rsidRPr="00B56492">
        <w:rPr>
          <w:rFonts w:ascii="Arial" w:hAnsi="Arial"/>
          <w:lang w:val="en-GB" w:eastAsia="zh-CN"/>
        </w:rPr>
        <w:t xml:space="preserve"> Global Cell Identifier of the cell to be modified</w:t>
      </w:r>
    </w:p>
    <w:p w14:paraId="411969C2" w14:textId="77777777" w:rsidR="004D33BA" w:rsidRDefault="004D33BA" w:rsidP="004D33BA">
      <w:pPr>
        <w:pStyle w:val="ListParagraph"/>
        <w:numPr>
          <w:ilvl w:val="1"/>
          <w:numId w:val="36"/>
        </w:numPr>
        <w:rPr>
          <w:rFonts w:ascii="Arial" w:hAnsi="Arial"/>
          <w:lang w:val="en-GB" w:eastAsia="zh-CN"/>
        </w:rPr>
      </w:pPr>
      <w:r w:rsidRPr="00B56492">
        <w:rPr>
          <w:rFonts w:ascii="Arial" w:hAnsi="Arial"/>
          <w:lang w:val="en-GB" w:eastAsia="zh-CN"/>
        </w:rPr>
        <w:t>A</w:t>
      </w:r>
      <w:r>
        <w:rPr>
          <w:rFonts w:ascii="Arial" w:hAnsi="Arial"/>
          <w:lang w:val="en-GB" w:eastAsia="zh-CN"/>
        </w:rPr>
        <w:t xml:space="preserve"> cell-related</w:t>
      </w:r>
      <w:r w:rsidRPr="00B56492">
        <w:rPr>
          <w:rFonts w:ascii="Arial" w:hAnsi="Arial"/>
          <w:lang w:val="en-GB" w:eastAsia="zh-CN"/>
        </w:rPr>
        <w:t xml:space="preserve"> </w:t>
      </w:r>
      <w:r>
        <w:rPr>
          <w:rFonts w:ascii="Arial" w:hAnsi="Arial"/>
          <w:lang w:val="en-GB" w:eastAsia="zh-CN"/>
        </w:rPr>
        <w:t xml:space="preserve">coverage state, coded as an </w:t>
      </w:r>
      <w:r w:rsidRPr="00B56492">
        <w:rPr>
          <w:rFonts w:ascii="Arial" w:hAnsi="Arial"/>
          <w:lang w:val="en-GB" w:eastAsia="zh-CN"/>
        </w:rPr>
        <w:t>index indicat</w:t>
      </w:r>
      <w:r>
        <w:rPr>
          <w:rFonts w:ascii="Arial" w:hAnsi="Arial"/>
          <w:lang w:val="en-GB" w:eastAsia="zh-CN"/>
        </w:rPr>
        <w:t>ing</w:t>
      </w:r>
      <w:r w:rsidRPr="00B56492">
        <w:rPr>
          <w:rFonts w:ascii="Arial" w:hAnsi="Arial"/>
          <w:lang w:val="en-GB" w:eastAsia="zh-CN"/>
        </w:rPr>
        <w:t xml:space="preserve"> if the cell is active</w:t>
      </w:r>
      <w:r>
        <w:rPr>
          <w:rFonts w:ascii="Arial" w:hAnsi="Arial"/>
          <w:lang w:val="en-GB" w:eastAsia="zh-CN"/>
        </w:rPr>
        <w:t xml:space="preserve"> in the new configuration</w:t>
      </w:r>
      <w:r w:rsidRPr="00B56492">
        <w:rPr>
          <w:rFonts w:ascii="Arial" w:hAnsi="Arial"/>
          <w:lang w:val="en-GB" w:eastAsia="zh-CN"/>
        </w:rPr>
        <w:t xml:space="preserve"> and the configuration of the concerned cell</w:t>
      </w:r>
    </w:p>
    <w:p w14:paraId="13B8AF01" w14:textId="2047A9E5" w:rsidR="004D33BA" w:rsidRDefault="004D33BA" w:rsidP="004D33BA">
      <w:pPr>
        <w:pStyle w:val="ListParagraph"/>
        <w:numPr>
          <w:ilvl w:val="0"/>
          <w:numId w:val="36"/>
        </w:numPr>
        <w:rPr>
          <w:rFonts w:ascii="Arial" w:hAnsi="Arial"/>
          <w:lang w:val="en-GB" w:eastAsia="zh-CN"/>
        </w:rPr>
      </w:pPr>
      <w:r>
        <w:rPr>
          <w:rFonts w:ascii="Arial" w:hAnsi="Arial"/>
          <w:lang w:val="en-GB" w:eastAsia="zh-CN"/>
        </w:rPr>
        <w:t>A list of cells valid after the coverage modification, including:</w:t>
      </w:r>
    </w:p>
    <w:p w14:paraId="2F1E6A5E" w14:textId="198B171D" w:rsidR="004D33BA" w:rsidRPr="00B56492" w:rsidRDefault="004D33BA" w:rsidP="004D33BA">
      <w:pPr>
        <w:pStyle w:val="ListParagraph"/>
        <w:numPr>
          <w:ilvl w:val="1"/>
          <w:numId w:val="36"/>
        </w:numPr>
        <w:rPr>
          <w:rFonts w:ascii="Arial" w:hAnsi="Arial"/>
          <w:lang w:val="en-GB" w:eastAsia="zh-CN"/>
        </w:rPr>
      </w:pPr>
      <w:r>
        <w:rPr>
          <w:rFonts w:ascii="Arial" w:hAnsi="Arial"/>
          <w:lang w:val="en-GB" w:eastAsia="zh-CN"/>
        </w:rPr>
        <w:t>E-UTRA</w:t>
      </w:r>
      <w:r w:rsidRPr="00B56492">
        <w:rPr>
          <w:rFonts w:ascii="Arial" w:hAnsi="Arial"/>
          <w:lang w:val="en-GB" w:eastAsia="zh-CN"/>
        </w:rPr>
        <w:t xml:space="preserve"> Global Cell Identifier of the cell to be modified</w:t>
      </w:r>
    </w:p>
    <w:p w14:paraId="3CE36A0C" w14:textId="77777777" w:rsidR="004D33BA" w:rsidRDefault="004D33BA" w:rsidP="004D33BA">
      <w:pPr>
        <w:pStyle w:val="ListParagraph"/>
        <w:numPr>
          <w:ilvl w:val="1"/>
          <w:numId w:val="36"/>
        </w:numPr>
        <w:rPr>
          <w:rFonts w:ascii="Arial" w:hAnsi="Arial"/>
          <w:lang w:val="en-GB" w:eastAsia="zh-CN"/>
        </w:rPr>
      </w:pPr>
      <w:r w:rsidRPr="00B56492">
        <w:rPr>
          <w:rFonts w:ascii="Arial" w:hAnsi="Arial"/>
          <w:lang w:val="en-GB" w:eastAsia="zh-CN"/>
        </w:rPr>
        <w:t>A</w:t>
      </w:r>
      <w:r>
        <w:rPr>
          <w:rFonts w:ascii="Arial" w:hAnsi="Arial"/>
          <w:lang w:val="en-GB" w:eastAsia="zh-CN"/>
        </w:rPr>
        <w:t xml:space="preserve"> cell-related</w:t>
      </w:r>
      <w:r w:rsidRPr="00B56492">
        <w:rPr>
          <w:rFonts w:ascii="Arial" w:hAnsi="Arial"/>
          <w:lang w:val="en-GB" w:eastAsia="zh-CN"/>
        </w:rPr>
        <w:t xml:space="preserve"> </w:t>
      </w:r>
      <w:r>
        <w:rPr>
          <w:rFonts w:ascii="Arial" w:hAnsi="Arial"/>
          <w:lang w:val="en-GB" w:eastAsia="zh-CN"/>
        </w:rPr>
        <w:t xml:space="preserve">coverage state, coded as an </w:t>
      </w:r>
      <w:r w:rsidRPr="00B56492">
        <w:rPr>
          <w:rFonts w:ascii="Arial" w:hAnsi="Arial"/>
          <w:lang w:val="en-GB" w:eastAsia="zh-CN"/>
        </w:rPr>
        <w:t>index indicat</w:t>
      </w:r>
      <w:r>
        <w:rPr>
          <w:rFonts w:ascii="Arial" w:hAnsi="Arial"/>
          <w:lang w:val="en-GB" w:eastAsia="zh-CN"/>
        </w:rPr>
        <w:t>ing</w:t>
      </w:r>
      <w:r w:rsidRPr="00B56492">
        <w:rPr>
          <w:rFonts w:ascii="Arial" w:hAnsi="Arial"/>
          <w:lang w:val="en-GB" w:eastAsia="zh-CN"/>
        </w:rPr>
        <w:t xml:space="preserve"> if the cell is active</w:t>
      </w:r>
      <w:r>
        <w:rPr>
          <w:rFonts w:ascii="Arial" w:hAnsi="Arial"/>
          <w:lang w:val="en-GB" w:eastAsia="zh-CN"/>
        </w:rPr>
        <w:t xml:space="preserve"> in the new configuration</w:t>
      </w:r>
      <w:r w:rsidRPr="00B56492">
        <w:rPr>
          <w:rFonts w:ascii="Arial" w:hAnsi="Arial"/>
          <w:lang w:val="en-GB" w:eastAsia="zh-CN"/>
        </w:rPr>
        <w:t xml:space="preserve"> and the configuration of the concerned cell</w:t>
      </w:r>
    </w:p>
    <w:p w14:paraId="2999E820" w14:textId="784D8B3B" w:rsidR="004D33BA" w:rsidRDefault="004D33BA" w:rsidP="004D33BA">
      <w:pPr>
        <w:pStyle w:val="ListParagraph"/>
        <w:numPr>
          <w:ilvl w:val="0"/>
          <w:numId w:val="36"/>
        </w:numPr>
        <w:rPr>
          <w:rFonts w:ascii="Arial" w:hAnsi="Arial"/>
          <w:lang w:val="en-GB" w:eastAsia="zh-CN"/>
        </w:rPr>
      </w:pPr>
      <w:r>
        <w:rPr>
          <w:rFonts w:ascii="Arial" w:hAnsi="Arial"/>
          <w:lang w:val="en-GB" w:eastAsia="zh-CN"/>
        </w:rPr>
        <w:t xml:space="preserve">A deployment status indicator to indicate if the cell related coverage state are </w:t>
      </w:r>
      <w:r w:rsidRPr="004D33BA">
        <w:rPr>
          <w:rFonts w:ascii="Arial" w:hAnsi="Arial"/>
          <w:lang w:val="en-GB" w:eastAsia="zh-CN"/>
        </w:rPr>
        <w:t>planned to be used at the next reconfiguration</w:t>
      </w:r>
    </w:p>
    <w:p w14:paraId="58AD96F9" w14:textId="1A6E124E" w:rsidR="004D33BA" w:rsidRPr="00B82AE6" w:rsidRDefault="004D33BA" w:rsidP="00EF799E">
      <w:pPr>
        <w:rPr>
          <w:rFonts w:ascii="Arial" w:hAnsi="Arial"/>
          <w:lang w:val="en-US" w:eastAsia="zh-CN"/>
        </w:rPr>
      </w:pPr>
    </w:p>
    <w:p w14:paraId="05F11966" w14:textId="74564BB6" w:rsidR="004D33BA" w:rsidRPr="004D33BA" w:rsidRDefault="004D33BA" w:rsidP="004D33BA">
      <w:pPr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val="en-US" w:eastAsia="zh-CN"/>
        </w:rPr>
        <w:t xml:space="preserve">Proposal 3: In EN-DC scenario, one eNB </w:t>
      </w:r>
      <w:r w:rsidRPr="004D33BA">
        <w:rPr>
          <w:b/>
          <w:sz w:val="24"/>
          <w:szCs w:val="24"/>
          <w:lang w:val="en-US" w:eastAsia="zh-CN"/>
        </w:rPr>
        <w:t xml:space="preserve">may send to a neighbor </w:t>
      </w:r>
      <w:r>
        <w:rPr>
          <w:b/>
          <w:sz w:val="24"/>
          <w:szCs w:val="24"/>
          <w:lang w:val="en-US" w:eastAsia="zh-CN"/>
        </w:rPr>
        <w:t>g</w:t>
      </w:r>
      <w:r w:rsidRPr="004D33BA">
        <w:rPr>
          <w:b/>
          <w:sz w:val="24"/>
          <w:szCs w:val="24"/>
          <w:lang w:val="en-US" w:eastAsia="zh-CN"/>
        </w:rPr>
        <w:t>NB a coverage modification list which includes</w:t>
      </w:r>
      <w:r>
        <w:rPr>
          <w:b/>
          <w:sz w:val="24"/>
          <w:szCs w:val="24"/>
          <w:lang w:val="en-US" w:eastAsia="zh-CN"/>
        </w:rPr>
        <w:t xml:space="preserve"> deployment related information concerning </w:t>
      </w:r>
      <w:r w:rsidR="00EA412C">
        <w:rPr>
          <w:b/>
          <w:sz w:val="24"/>
          <w:szCs w:val="24"/>
          <w:lang w:val="en-US" w:eastAsia="zh-CN"/>
        </w:rPr>
        <w:t xml:space="preserve">E-UTRA </w:t>
      </w:r>
      <w:r>
        <w:rPr>
          <w:b/>
          <w:sz w:val="24"/>
          <w:szCs w:val="24"/>
          <w:lang w:val="en-US" w:eastAsia="zh-CN"/>
        </w:rPr>
        <w:t>cells.</w:t>
      </w:r>
    </w:p>
    <w:p w14:paraId="609DF800" w14:textId="6E53917F" w:rsidR="00B56492" w:rsidRPr="00B82AE6" w:rsidRDefault="00B56492" w:rsidP="00B56492">
      <w:pPr>
        <w:rPr>
          <w:rFonts w:ascii="Arial" w:hAnsi="Arial"/>
          <w:lang w:val="en-US" w:eastAsia="zh-CN"/>
        </w:rPr>
      </w:pPr>
      <w:r w:rsidRPr="00B82AE6">
        <w:rPr>
          <w:rFonts w:ascii="Arial" w:hAnsi="Arial"/>
          <w:lang w:val="en-US" w:eastAsia="zh-CN"/>
        </w:rPr>
        <w:t xml:space="preserve">The X2AP signalling required for inter-RAN node CCO solution is presented in </w:t>
      </w:r>
      <w:r w:rsidR="00D64419">
        <w:rPr>
          <w:rFonts w:ascii="Arial" w:hAnsi="Arial"/>
          <w:highlight w:val="yellow"/>
          <w:lang w:eastAsia="zh-CN"/>
        </w:rPr>
        <w:fldChar w:fldCharType="begin"/>
      </w:r>
      <w:r w:rsidR="00D64419" w:rsidRPr="00B82AE6">
        <w:rPr>
          <w:rFonts w:ascii="Arial" w:hAnsi="Arial"/>
          <w:lang w:val="en-US" w:eastAsia="zh-CN"/>
        </w:rPr>
        <w:instrText xml:space="preserve"> REF _Ref46583455 \r \h </w:instrText>
      </w:r>
      <w:r w:rsidR="00D64419">
        <w:rPr>
          <w:rFonts w:ascii="Arial" w:hAnsi="Arial"/>
          <w:highlight w:val="yellow"/>
          <w:lang w:eastAsia="zh-CN"/>
        </w:rPr>
      </w:r>
      <w:r w:rsidR="00D64419">
        <w:rPr>
          <w:rFonts w:ascii="Arial" w:hAnsi="Arial"/>
          <w:highlight w:val="yellow"/>
          <w:lang w:eastAsia="zh-CN"/>
        </w:rPr>
        <w:fldChar w:fldCharType="separate"/>
      </w:r>
      <w:r w:rsidR="007060EB">
        <w:rPr>
          <w:rFonts w:ascii="Arial" w:hAnsi="Arial"/>
          <w:lang w:val="en-US" w:eastAsia="zh-CN"/>
        </w:rPr>
        <w:t>[4]</w:t>
      </w:r>
      <w:r w:rsidR="00D64419">
        <w:rPr>
          <w:rFonts w:ascii="Arial" w:hAnsi="Arial"/>
          <w:highlight w:val="yellow"/>
          <w:lang w:eastAsia="zh-CN"/>
        </w:rPr>
        <w:fldChar w:fldCharType="end"/>
      </w:r>
      <w:r w:rsidR="00D64419" w:rsidRPr="00B82AE6">
        <w:rPr>
          <w:rFonts w:ascii="Arial" w:hAnsi="Arial"/>
          <w:lang w:val="en-US" w:eastAsia="zh-CN"/>
        </w:rPr>
        <w:t>.</w:t>
      </w:r>
    </w:p>
    <w:p w14:paraId="52E28051" w14:textId="782FA4D4" w:rsidR="00C3443F" w:rsidRPr="00B82AE6" w:rsidRDefault="00C3443F" w:rsidP="0084423B">
      <w:pPr>
        <w:rPr>
          <w:rFonts w:ascii="Arial" w:hAnsi="Arial"/>
          <w:lang w:val="en-US" w:eastAsia="zh-CN"/>
        </w:rPr>
      </w:pPr>
    </w:p>
    <w:p w14:paraId="0B2EDDC2" w14:textId="1FFE20DD" w:rsidR="0034774F" w:rsidRPr="00A95689" w:rsidRDefault="0034774F" w:rsidP="0084423B">
      <w:pPr>
        <w:rPr>
          <w:rFonts w:ascii="Arial" w:hAnsi="Arial"/>
          <w:lang w:val="en-US" w:eastAsia="zh-CN"/>
        </w:rPr>
      </w:pPr>
    </w:p>
    <w:p w14:paraId="40702F72" w14:textId="77777777" w:rsidR="0034774F" w:rsidRPr="00A514F6" w:rsidRDefault="0034774F" w:rsidP="0034774F">
      <w:pPr>
        <w:rPr>
          <w:rFonts w:ascii="Arial" w:hAnsi="Arial"/>
          <w:lang w:val="en-US" w:eastAsia="zh-CN"/>
        </w:rPr>
      </w:pPr>
    </w:p>
    <w:p w14:paraId="2AD90CBF" w14:textId="69C3400A" w:rsidR="0034774F" w:rsidRPr="00CE0424" w:rsidRDefault="00441EEC" w:rsidP="0034774F">
      <w:pPr>
        <w:pStyle w:val="Heading1"/>
      </w:pPr>
      <w:r>
        <w:t>Proposals</w:t>
      </w:r>
    </w:p>
    <w:p w14:paraId="3653010D" w14:textId="12759A76" w:rsidR="001B47C6" w:rsidRDefault="001B47C6" w:rsidP="001B47C6">
      <w:pPr>
        <w:rPr>
          <w:b/>
          <w:sz w:val="24"/>
          <w:szCs w:val="24"/>
          <w:lang w:val="en-US" w:eastAsia="zh-CN"/>
        </w:rPr>
      </w:pPr>
      <w:bookmarkStart w:id="4" w:name="_In-sequence_SDU_delivery"/>
      <w:bookmarkEnd w:id="4"/>
      <w:r>
        <w:rPr>
          <w:b/>
          <w:sz w:val="24"/>
          <w:szCs w:val="24"/>
          <w:lang w:val="en-US" w:eastAsia="zh-CN"/>
        </w:rPr>
        <w:t xml:space="preserve">Proposal 1: When the NR CCO function detects a coverage or capacity issue, the CU-CP can provide the gNB-DU with an indication that </w:t>
      </w:r>
      <w:r w:rsidRPr="00E54153">
        <w:rPr>
          <w:b/>
          <w:sz w:val="24"/>
          <w:szCs w:val="24"/>
          <w:lang w:val="en-US" w:eastAsia="zh-CN"/>
        </w:rPr>
        <w:t>a coverage or a capacity issue occurred involving specified cells</w:t>
      </w:r>
      <w:r>
        <w:rPr>
          <w:b/>
          <w:sz w:val="24"/>
          <w:szCs w:val="24"/>
          <w:lang w:val="en-US" w:eastAsia="zh-CN"/>
        </w:rPr>
        <w:t>.</w:t>
      </w:r>
    </w:p>
    <w:p w14:paraId="2722A4D2" w14:textId="47A89286" w:rsidR="00EB57B9" w:rsidRPr="004D33BA" w:rsidRDefault="00EB57B9" w:rsidP="00EB57B9">
      <w:pPr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val="en-US" w:eastAsia="zh-CN"/>
        </w:rPr>
        <w:t xml:space="preserve">Proposal 2: In NR scenario, one gNB </w:t>
      </w:r>
      <w:r w:rsidRPr="004D33BA">
        <w:rPr>
          <w:b/>
          <w:sz w:val="24"/>
          <w:szCs w:val="24"/>
          <w:lang w:val="en-US" w:eastAsia="zh-CN"/>
        </w:rPr>
        <w:t>may send to a neighbor gNB a coverage modification list which includes</w:t>
      </w:r>
      <w:r>
        <w:rPr>
          <w:b/>
          <w:sz w:val="24"/>
          <w:szCs w:val="24"/>
          <w:lang w:val="en-US" w:eastAsia="zh-CN"/>
        </w:rPr>
        <w:t xml:space="preserve"> deployment related information concerning NR cells and SSB beams.</w:t>
      </w:r>
    </w:p>
    <w:p w14:paraId="3362A26B" w14:textId="77777777" w:rsidR="00EB57B9" w:rsidRPr="004D33BA" w:rsidRDefault="00EB57B9" w:rsidP="00EB57B9">
      <w:pPr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val="en-US" w:eastAsia="zh-CN"/>
        </w:rPr>
        <w:t xml:space="preserve">Proposal 3: In EN-DC scenario, one eNB </w:t>
      </w:r>
      <w:r w:rsidRPr="004D33BA">
        <w:rPr>
          <w:b/>
          <w:sz w:val="24"/>
          <w:szCs w:val="24"/>
          <w:lang w:val="en-US" w:eastAsia="zh-CN"/>
        </w:rPr>
        <w:t xml:space="preserve">may send to a neighbor </w:t>
      </w:r>
      <w:r>
        <w:rPr>
          <w:b/>
          <w:sz w:val="24"/>
          <w:szCs w:val="24"/>
          <w:lang w:val="en-US" w:eastAsia="zh-CN"/>
        </w:rPr>
        <w:t>g</w:t>
      </w:r>
      <w:r w:rsidRPr="004D33BA">
        <w:rPr>
          <w:b/>
          <w:sz w:val="24"/>
          <w:szCs w:val="24"/>
          <w:lang w:val="en-US" w:eastAsia="zh-CN"/>
        </w:rPr>
        <w:t>NB a coverage modification list which includes</w:t>
      </w:r>
      <w:r>
        <w:rPr>
          <w:b/>
          <w:sz w:val="24"/>
          <w:szCs w:val="24"/>
          <w:lang w:val="en-US" w:eastAsia="zh-CN"/>
        </w:rPr>
        <w:t xml:space="preserve"> deployment related information concerning E-UTRA cells.</w:t>
      </w:r>
    </w:p>
    <w:p w14:paraId="1D42FA4F" w14:textId="77777777" w:rsidR="00B25DB7" w:rsidRPr="00441EEC" w:rsidRDefault="00B25DB7" w:rsidP="00B25DB7">
      <w:pPr>
        <w:rPr>
          <w:b/>
          <w:sz w:val="24"/>
          <w:szCs w:val="24"/>
          <w:lang w:val="en-US" w:eastAsia="zh-CN"/>
        </w:rPr>
      </w:pPr>
    </w:p>
    <w:p w14:paraId="2E3F5DD3" w14:textId="77777777" w:rsidR="00B25DB7" w:rsidRPr="00EB1E0E" w:rsidRDefault="00B25DB7" w:rsidP="00521CD8">
      <w:pPr>
        <w:rPr>
          <w:b/>
          <w:sz w:val="24"/>
          <w:szCs w:val="24"/>
          <w:lang w:val="en-US" w:eastAsia="zh-CN"/>
        </w:rPr>
      </w:pPr>
    </w:p>
    <w:p w14:paraId="5A98297C" w14:textId="77777777" w:rsidR="00ED18D0" w:rsidRPr="00DE26F1" w:rsidRDefault="00ED18D0" w:rsidP="00831600">
      <w:pPr>
        <w:rPr>
          <w:b/>
          <w:sz w:val="24"/>
          <w:szCs w:val="24"/>
          <w:lang w:val="en-US" w:eastAsia="zh-CN"/>
        </w:rPr>
      </w:pPr>
    </w:p>
    <w:p w14:paraId="332C6E7F" w14:textId="77777777" w:rsidR="00831600" w:rsidRPr="00EB1E0E" w:rsidRDefault="00831600" w:rsidP="00831600">
      <w:pPr>
        <w:rPr>
          <w:b/>
          <w:sz w:val="24"/>
          <w:szCs w:val="24"/>
          <w:lang w:val="en-US" w:eastAsia="zh-CN"/>
        </w:rPr>
      </w:pPr>
    </w:p>
    <w:p w14:paraId="0AD5A8DB" w14:textId="77777777" w:rsidR="00831600" w:rsidRPr="00EB1E0E" w:rsidRDefault="00831600" w:rsidP="00831600">
      <w:pPr>
        <w:rPr>
          <w:b/>
          <w:sz w:val="24"/>
          <w:szCs w:val="24"/>
          <w:lang w:val="en-US" w:eastAsia="zh-CN"/>
        </w:rPr>
      </w:pPr>
    </w:p>
    <w:p w14:paraId="73FA0616" w14:textId="77777777" w:rsidR="0034774F" w:rsidRDefault="0034774F" w:rsidP="0034774F">
      <w:pPr>
        <w:pStyle w:val="Heading1"/>
      </w:pPr>
      <w:r w:rsidRPr="00CE0424">
        <w:t>References</w:t>
      </w:r>
    </w:p>
    <w:p w14:paraId="59C866DD" w14:textId="77777777" w:rsidR="0034774F" w:rsidRPr="00853F2A" w:rsidRDefault="0034774F" w:rsidP="0034774F">
      <w:pPr>
        <w:rPr>
          <w:lang w:eastAsia="ja-JP"/>
        </w:rPr>
      </w:pPr>
    </w:p>
    <w:p w14:paraId="781F0346" w14:textId="4846E590" w:rsidR="0034774F" w:rsidRDefault="0034774F" w:rsidP="0034774F">
      <w:pPr>
        <w:pStyle w:val="ListParagraph"/>
        <w:numPr>
          <w:ilvl w:val="0"/>
          <w:numId w:val="14"/>
        </w:numPr>
        <w:rPr>
          <w:rFonts w:ascii="Arial" w:hAnsi="Arial"/>
          <w:lang w:val="en-US" w:eastAsia="zh-CN"/>
        </w:rPr>
      </w:pPr>
      <w:bookmarkStart w:id="5" w:name="_Ref44658923"/>
      <w:r>
        <w:rPr>
          <w:rFonts w:ascii="Arial" w:hAnsi="Arial"/>
          <w:lang w:val="en-US" w:eastAsia="zh-CN"/>
        </w:rPr>
        <w:t xml:space="preserve">3GPP TR 37.816 - </w:t>
      </w:r>
      <w:r w:rsidRPr="00270021">
        <w:rPr>
          <w:rFonts w:ascii="Arial" w:hAnsi="Arial"/>
          <w:lang w:val="en-US" w:eastAsia="zh-CN"/>
        </w:rPr>
        <w:t>Study on RAN-centric data collection and utilization for LTE and NR</w:t>
      </w:r>
      <w:bookmarkEnd w:id="5"/>
    </w:p>
    <w:p w14:paraId="7FFF0C38" w14:textId="0F7AF3F3" w:rsidR="007060EB" w:rsidRDefault="00D82A6D" w:rsidP="007060EB">
      <w:pPr>
        <w:pStyle w:val="ListParagraph"/>
        <w:numPr>
          <w:ilvl w:val="0"/>
          <w:numId w:val="14"/>
        </w:numPr>
        <w:rPr>
          <w:rFonts w:ascii="Arial" w:hAnsi="Arial"/>
          <w:lang w:val="en-US" w:eastAsia="zh-CN"/>
        </w:rPr>
      </w:pPr>
      <w:bookmarkStart w:id="6" w:name="_Ref46583439"/>
      <w:bookmarkStart w:id="7" w:name="_Ref46583463"/>
      <w:r w:rsidRPr="00D82A6D">
        <w:rPr>
          <w:rFonts w:ascii="Arial" w:hAnsi="Arial"/>
          <w:lang w:val="en-US" w:eastAsia="zh-CN"/>
        </w:rPr>
        <w:t>R3-205017</w:t>
      </w:r>
      <w:r>
        <w:rPr>
          <w:rFonts w:ascii="Arial" w:hAnsi="Arial"/>
          <w:lang w:val="en-US" w:eastAsia="zh-CN"/>
        </w:rPr>
        <w:t xml:space="preserve"> </w:t>
      </w:r>
      <w:r w:rsidR="007060EB">
        <w:rPr>
          <w:rFonts w:ascii="Arial" w:hAnsi="Arial"/>
          <w:lang w:val="en-US" w:eastAsia="zh-CN"/>
        </w:rPr>
        <w:t>– F1AP NR CCO additions for triggered actions</w:t>
      </w:r>
      <w:bookmarkEnd w:id="6"/>
    </w:p>
    <w:p w14:paraId="07582DAD" w14:textId="5C0BA0D6" w:rsidR="00B57FA9" w:rsidRDefault="00D82A6D" w:rsidP="00B57FA9">
      <w:pPr>
        <w:pStyle w:val="ListParagraph"/>
        <w:numPr>
          <w:ilvl w:val="0"/>
          <w:numId w:val="14"/>
        </w:numPr>
        <w:rPr>
          <w:rFonts w:ascii="Arial" w:hAnsi="Arial"/>
          <w:lang w:val="en-US" w:eastAsia="zh-CN"/>
        </w:rPr>
      </w:pPr>
      <w:bookmarkStart w:id="8" w:name="_Ref47541810"/>
      <w:r w:rsidRPr="00D82A6D">
        <w:rPr>
          <w:rFonts w:ascii="Arial" w:hAnsi="Arial"/>
          <w:lang w:val="en-US" w:eastAsia="zh-CN"/>
        </w:rPr>
        <w:t>R3-205016</w:t>
      </w:r>
      <w:r>
        <w:rPr>
          <w:rFonts w:ascii="Arial" w:hAnsi="Arial"/>
          <w:lang w:val="en-US" w:eastAsia="zh-CN"/>
        </w:rPr>
        <w:t xml:space="preserve"> </w:t>
      </w:r>
      <w:r w:rsidR="00B57FA9">
        <w:rPr>
          <w:rFonts w:ascii="Arial" w:hAnsi="Arial"/>
          <w:lang w:val="en-US" w:eastAsia="zh-CN"/>
        </w:rPr>
        <w:t>– XnAP NR CCO additions for triggered actions</w:t>
      </w:r>
      <w:bookmarkEnd w:id="7"/>
      <w:bookmarkEnd w:id="8"/>
    </w:p>
    <w:p w14:paraId="24E8503B" w14:textId="0536A8BE" w:rsidR="00B57FA9" w:rsidRDefault="00D82A6D" w:rsidP="00B57FA9">
      <w:pPr>
        <w:pStyle w:val="ListParagraph"/>
        <w:numPr>
          <w:ilvl w:val="0"/>
          <w:numId w:val="14"/>
        </w:numPr>
        <w:rPr>
          <w:rFonts w:ascii="Arial" w:hAnsi="Arial"/>
          <w:lang w:val="en-US" w:eastAsia="zh-CN"/>
        </w:rPr>
      </w:pPr>
      <w:bookmarkStart w:id="9" w:name="_Ref46583455"/>
      <w:r w:rsidRPr="00D82A6D">
        <w:rPr>
          <w:rFonts w:ascii="Arial" w:hAnsi="Arial"/>
          <w:lang w:val="en-US" w:eastAsia="zh-CN"/>
        </w:rPr>
        <w:t>R3-205018</w:t>
      </w:r>
      <w:bookmarkStart w:id="10" w:name="_GoBack"/>
      <w:bookmarkEnd w:id="10"/>
      <w:r w:rsidR="00B57FA9">
        <w:rPr>
          <w:rFonts w:ascii="Arial" w:hAnsi="Arial"/>
          <w:lang w:val="en-US" w:eastAsia="zh-CN"/>
        </w:rPr>
        <w:t xml:space="preserve"> – X2AP NR CCO additions for triggered actions</w:t>
      </w:r>
      <w:bookmarkEnd w:id="9"/>
    </w:p>
    <w:p w14:paraId="62E1B135" w14:textId="77777777" w:rsidR="00B57FA9" w:rsidRPr="00B57FA9" w:rsidRDefault="00B57FA9" w:rsidP="00B57FA9">
      <w:pPr>
        <w:rPr>
          <w:rFonts w:ascii="Arial" w:hAnsi="Arial"/>
          <w:lang w:val="en-US" w:eastAsia="zh-CN"/>
        </w:rPr>
      </w:pPr>
    </w:p>
    <w:p w14:paraId="733F7967" w14:textId="58CD9036" w:rsidR="0034774F" w:rsidRPr="00A514F6" w:rsidRDefault="0034774F" w:rsidP="0084423B">
      <w:pPr>
        <w:rPr>
          <w:rFonts w:ascii="Arial" w:hAnsi="Arial"/>
          <w:lang w:val="en-US" w:eastAsia="zh-CN"/>
        </w:rPr>
      </w:pPr>
    </w:p>
    <w:p w14:paraId="61224427" w14:textId="6D5BE558" w:rsidR="0034774F" w:rsidRPr="00A514F6" w:rsidRDefault="0034774F">
      <w:pPr>
        <w:spacing w:after="0"/>
        <w:rPr>
          <w:rFonts w:ascii="Arial" w:hAnsi="Arial"/>
          <w:lang w:val="en-US" w:eastAsia="zh-CN"/>
        </w:rPr>
      </w:pPr>
    </w:p>
    <w:sectPr w:rsidR="0034774F" w:rsidRPr="00A514F6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9CB75" w14:textId="77777777" w:rsidR="00F53060" w:rsidRDefault="00F53060">
      <w:r>
        <w:separator/>
      </w:r>
    </w:p>
  </w:endnote>
  <w:endnote w:type="continuationSeparator" w:id="0">
    <w:p w14:paraId="0DCE4634" w14:textId="77777777" w:rsidR="00F53060" w:rsidRDefault="00F53060">
      <w:r>
        <w:continuationSeparator/>
      </w:r>
    </w:p>
  </w:endnote>
  <w:endnote w:type="continuationNotice" w:id="1">
    <w:p w14:paraId="5514D8A4" w14:textId="77777777" w:rsidR="00F53060" w:rsidRDefault="00F530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8B08A" w14:textId="77777777" w:rsidR="00F53060" w:rsidRDefault="00F53060">
      <w:r>
        <w:separator/>
      </w:r>
    </w:p>
  </w:footnote>
  <w:footnote w:type="continuationSeparator" w:id="0">
    <w:p w14:paraId="03983FF1" w14:textId="77777777" w:rsidR="00F53060" w:rsidRDefault="00F53060">
      <w:r>
        <w:continuationSeparator/>
      </w:r>
    </w:p>
  </w:footnote>
  <w:footnote w:type="continuationNotice" w:id="1">
    <w:p w14:paraId="72E818B7" w14:textId="77777777" w:rsidR="00F53060" w:rsidRDefault="00F530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-1701" w:hanging="360"/>
      </w:pPr>
    </w:lvl>
  </w:abstractNum>
  <w:abstractNum w:abstractNumId="1" w15:restartNumberingAfterBreak="0">
    <w:nsid w:val="011C3EB3"/>
    <w:multiLevelType w:val="hybridMultilevel"/>
    <w:tmpl w:val="46323B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47E44"/>
    <w:multiLevelType w:val="hybridMultilevel"/>
    <w:tmpl w:val="A5DA4B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302B4"/>
    <w:multiLevelType w:val="hybridMultilevel"/>
    <w:tmpl w:val="C0A0351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6E70F04"/>
    <w:multiLevelType w:val="hybridMultilevel"/>
    <w:tmpl w:val="60340CE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968D3"/>
    <w:multiLevelType w:val="hybridMultilevel"/>
    <w:tmpl w:val="4718EC7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8A0B64"/>
    <w:multiLevelType w:val="hybridMultilevel"/>
    <w:tmpl w:val="33303EB6"/>
    <w:lvl w:ilvl="0" w:tplc="FFC27F16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D032D04"/>
    <w:multiLevelType w:val="hybridMultilevel"/>
    <w:tmpl w:val="6FF813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45505"/>
    <w:multiLevelType w:val="hybridMultilevel"/>
    <w:tmpl w:val="62F82214"/>
    <w:lvl w:ilvl="0" w:tplc="C98EF428">
      <w:start w:val="1"/>
      <w:numFmt w:val="decimal"/>
      <w:lvlText w:val="2.3.2.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9377A0"/>
    <w:multiLevelType w:val="hybridMultilevel"/>
    <w:tmpl w:val="62F82214"/>
    <w:lvl w:ilvl="0" w:tplc="C98EF428">
      <w:start w:val="1"/>
      <w:numFmt w:val="decimal"/>
      <w:lvlText w:val="2.3.2.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3C0FFB"/>
    <w:multiLevelType w:val="hybridMultilevel"/>
    <w:tmpl w:val="8D36B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A2AC8"/>
    <w:multiLevelType w:val="hybridMultilevel"/>
    <w:tmpl w:val="0B48491C"/>
    <w:lvl w:ilvl="0" w:tplc="9260E0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43127"/>
    <w:multiLevelType w:val="hybridMultilevel"/>
    <w:tmpl w:val="009CB37A"/>
    <w:lvl w:ilvl="0" w:tplc="DC868AE8">
      <w:start w:val="1"/>
      <w:numFmt w:val="decimal"/>
      <w:lvlText w:val="2.4.%1."/>
      <w:lvlJc w:val="left"/>
      <w:pPr>
        <w:ind w:left="4755" w:hanging="360"/>
      </w:pPr>
      <w:rPr>
        <w:rFonts w:hint="default"/>
        <w:lang w:val="en-US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074196"/>
    <w:multiLevelType w:val="hybridMultilevel"/>
    <w:tmpl w:val="FDC645C8"/>
    <w:lvl w:ilvl="0" w:tplc="2A9C1DCE">
      <w:start w:val="1"/>
      <w:numFmt w:val="decimal"/>
      <w:lvlText w:val="2.%1."/>
      <w:lvlJc w:val="left"/>
      <w:pPr>
        <w:ind w:left="7448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F4A3E"/>
    <w:multiLevelType w:val="hybridMultilevel"/>
    <w:tmpl w:val="DE5034CA"/>
    <w:lvl w:ilvl="0" w:tplc="041D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0" w15:restartNumberingAfterBreak="0">
    <w:nsid w:val="446A51B7"/>
    <w:multiLevelType w:val="hybridMultilevel"/>
    <w:tmpl w:val="44A03398"/>
    <w:lvl w:ilvl="0" w:tplc="5050796A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4789E"/>
    <w:multiLevelType w:val="hybridMultilevel"/>
    <w:tmpl w:val="2A60004E"/>
    <w:lvl w:ilvl="0" w:tplc="3B8CEF1C">
      <w:start w:val="1"/>
      <w:numFmt w:val="decimal"/>
      <w:lvlText w:val="2.4.2.%1."/>
      <w:lvlJc w:val="left"/>
      <w:pPr>
        <w:ind w:left="80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60" w:hanging="360"/>
      </w:pPr>
    </w:lvl>
    <w:lvl w:ilvl="2" w:tplc="041D001B" w:tentative="1">
      <w:start w:val="1"/>
      <w:numFmt w:val="lowerRoman"/>
      <w:lvlText w:val="%3."/>
      <w:lvlJc w:val="right"/>
      <w:pPr>
        <w:ind w:left="2180" w:hanging="180"/>
      </w:pPr>
    </w:lvl>
    <w:lvl w:ilvl="3" w:tplc="041D000F" w:tentative="1">
      <w:start w:val="1"/>
      <w:numFmt w:val="decimal"/>
      <w:lvlText w:val="%4."/>
      <w:lvlJc w:val="left"/>
      <w:pPr>
        <w:ind w:left="2900" w:hanging="360"/>
      </w:pPr>
    </w:lvl>
    <w:lvl w:ilvl="4" w:tplc="041D0019" w:tentative="1">
      <w:start w:val="1"/>
      <w:numFmt w:val="lowerLetter"/>
      <w:lvlText w:val="%5."/>
      <w:lvlJc w:val="left"/>
      <w:pPr>
        <w:ind w:left="3620" w:hanging="360"/>
      </w:pPr>
    </w:lvl>
    <w:lvl w:ilvl="5" w:tplc="041D001B" w:tentative="1">
      <w:start w:val="1"/>
      <w:numFmt w:val="lowerRoman"/>
      <w:lvlText w:val="%6."/>
      <w:lvlJc w:val="right"/>
      <w:pPr>
        <w:ind w:left="4340" w:hanging="180"/>
      </w:pPr>
    </w:lvl>
    <w:lvl w:ilvl="6" w:tplc="041D000F" w:tentative="1">
      <w:start w:val="1"/>
      <w:numFmt w:val="decimal"/>
      <w:lvlText w:val="%7."/>
      <w:lvlJc w:val="left"/>
      <w:pPr>
        <w:ind w:left="5060" w:hanging="360"/>
      </w:pPr>
    </w:lvl>
    <w:lvl w:ilvl="7" w:tplc="041D0019" w:tentative="1">
      <w:start w:val="1"/>
      <w:numFmt w:val="lowerLetter"/>
      <w:lvlText w:val="%8."/>
      <w:lvlJc w:val="left"/>
      <w:pPr>
        <w:ind w:left="5780" w:hanging="360"/>
      </w:pPr>
    </w:lvl>
    <w:lvl w:ilvl="8" w:tplc="041D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5D3E67"/>
    <w:multiLevelType w:val="hybridMultilevel"/>
    <w:tmpl w:val="4432C198"/>
    <w:lvl w:ilvl="0" w:tplc="3B8CEF1C">
      <w:start w:val="1"/>
      <w:numFmt w:val="decimal"/>
      <w:lvlText w:val="2.4.2.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2A78FF"/>
    <w:multiLevelType w:val="hybridMultilevel"/>
    <w:tmpl w:val="4432C198"/>
    <w:lvl w:ilvl="0" w:tplc="3B8CEF1C">
      <w:start w:val="1"/>
      <w:numFmt w:val="decimal"/>
      <w:lvlText w:val="2.4.2.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107D7B"/>
    <w:multiLevelType w:val="hybridMultilevel"/>
    <w:tmpl w:val="4432C198"/>
    <w:lvl w:ilvl="0" w:tplc="3B8CEF1C">
      <w:start w:val="1"/>
      <w:numFmt w:val="decimal"/>
      <w:lvlText w:val="2.4.2.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00109"/>
    <w:multiLevelType w:val="hybridMultilevel"/>
    <w:tmpl w:val="E8769598"/>
    <w:lvl w:ilvl="0" w:tplc="9260E0C8">
      <w:start w:val="1"/>
      <w:numFmt w:val="bullet"/>
      <w:lvlText w:val="-"/>
      <w:lvlJc w:val="left"/>
      <w:pPr>
        <w:ind w:left="8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EAF09FE"/>
    <w:multiLevelType w:val="hybridMultilevel"/>
    <w:tmpl w:val="3E50D288"/>
    <w:lvl w:ilvl="0" w:tplc="5050796A">
      <w:start w:val="1"/>
      <w:numFmt w:val="decimal"/>
      <w:lvlText w:val="2.3.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7246234"/>
    <w:multiLevelType w:val="hybridMultilevel"/>
    <w:tmpl w:val="69DC94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8E1449"/>
    <w:multiLevelType w:val="hybridMultilevel"/>
    <w:tmpl w:val="AF56E1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0"/>
  </w:num>
  <w:num w:numId="4">
    <w:abstractNumId w:val="24"/>
  </w:num>
  <w:num w:numId="5">
    <w:abstractNumId w:val="25"/>
  </w:num>
  <w:num w:numId="6">
    <w:abstractNumId w:val="29"/>
  </w:num>
  <w:num w:numId="7">
    <w:abstractNumId w:val="10"/>
  </w:num>
  <w:num w:numId="8">
    <w:abstractNumId w:val="12"/>
  </w:num>
  <w:num w:numId="9">
    <w:abstractNumId w:val="7"/>
  </w:num>
  <w:num w:numId="10">
    <w:abstractNumId w:val="33"/>
  </w:num>
  <w:num w:numId="11">
    <w:abstractNumId w:val="16"/>
  </w:num>
  <w:num w:numId="12">
    <w:abstractNumId w:val="31"/>
  </w:num>
  <w:num w:numId="13">
    <w:abstractNumId w:val="19"/>
  </w:num>
  <w:num w:numId="14">
    <w:abstractNumId w:val="30"/>
  </w:num>
  <w:num w:numId="15">
    <w:abstractNumId w:val="2"/>
  </w:num>
  <w:num w:numId="16">
    <w:abstractNumId w:val="18"/>
  </w:num>
  <w:num w:numId="17">
    <w:abstractNumId w:val="4"/>
  </w:num>
  <w:num w:numId="18">
    <w:abstractNumId w:val="5"/>
  </w:num>
  <w:num w:numId="19">
    <w:abstractNumId w:val="8"/>
  </w:num>
  <w:num w:numId="20">
    <w:abstractNumId w:val="15"/>
  </w:num>
  <w:num w:numId="21">
    <w:abstractNumId w:val="14"/>
  </w:num>
  <w:num w:numId="22">
    <w:abstractNumId w:val="13"/>
  </w:num>
  <w:num w:numId="23">
    <w:abstractNumId w:val="21"/>
  </w:num>
  <w:num w:numId="24">
    <w:abstractNumId w:val="26"/>
  </w:num>
  <w:num w:numId="25">
    <w:abstractNumId w:val="27"/>
  </w:num>
  <w:num w:numId="26">
    <w:abstractNumId w:val="34"/>
  </w:num>
  <w:num w:numId="27">
    <w:abstractNumId w:val="28"/>
  </w:num>
  <w:num w:numId="28">
    <w:abstractNumId w:val="3"/>
  </w:num>
  <w:num w:numId="29">
    <w:abstractNumId w:val="23"/>
  </w:num>
  <w:num w:numId="30">
    <w:abstractNumId w:val="11"/>
  </w:num>
  <w:num w:numId="31">
    <w:abstractNumId w:val="32"/>
  </w:num>
  <w:num w:numId="32">
    <w:abstractNumId w:val="6"/>
  </w:num>
  <w:num w:numId="33">
    <w:abstractNumId w:val="9"/>
  </w:num>
  <w:num w:numId="34">
    <w:abstractNumId w:val="35"/>
  </w:num>
  <w:num w:numId="35">
    <w:abstractNumId w:val="20"/>
  </w:num>
  <w:num w:numId="36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E1"/>
    <w:rsid w:val="00002476"/>
    <w:rsid w:val="00002639"/>
    <w:rsid w:val="000028EA"/>
    <w:rsid w:val="00002A37"/>
    <w:rsid w:val="00003266"/>
    <w:rsid w:val="00004C33"/>
    <w:rsid w:val="00005466"/>
    <w:rsid w:val="0000564C"/>
    <w:rsid w:val="0000577E"/>
    <w:rsid w:val="000057E2"/>
    <w:rsid w:val="00005809"/>
    <w:rsid w:val="00006446"/>
    <w:rsid w:val="000066C1"/>
    <w:rsid w:val="00006896"/>
    <w:rsid w:val="00007CDC"/>
    <w:rsid w:val="00011B28"/>
    <w:rsid w:val="00013240"/>
    <w:rsid w:val="00015D10"/>
    <w:rsid w:val="00015D15"/>
    <w:rsid w:val="0001621F"/>
    <w:rsid w:val="00020005"/>
    <w:rsid w:val="00023AFC"/>
    <w:rsid w:val="000246F9"/>
    <w:rsid w:val="0002564D"/>
    <w:rsid w:val="00025ECA"/>
    <w:rsid w:val="000325B8"/>
    <w:rsid w:val="00032A35"/>
    <w:rsid w:val="00034650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70E7"/>
    <w:rsid w:val="000478B5"/>
    <w:rsid w:val="00050912"/>
    <w:rsid w:val="00051914"/>
    <w:rsid w:val="00052A07"/>
    <w:rsid w:val="00053452"/>
    <w:rsid w:val="000534E3"/>
    <w:rsid w:val="0005606A"/>
    <w:rsid w:val="0005651C"/>
    <w:rsid w:val="00057117"/>
    <w:rsid w:val="0005797C"/>
    <w:rsid w:val="000616E7"/>
    <w:rsid w:val="0006314B"/>
    <w:rsid w:val="00063290"/>
    <w:rsid w:val="00063562"/>
    <w:rsid w:val="00064060"/>
    <w:rsid w:val="000641EE"/>
    <w:rsid w:val="0006487E"/>
    <w:rsid w:val="0006492E"/>
    <w:rsid w:val="00065E1A"/>
    <w:rsid w:val="0006639D"/>
    <w:rsid w:val="000663A6"/>
    <w:rsid w:val="00066959"/>
    <w:rsid w:val="00067156"/>
    <w:rsid w:val="00070CCA"/>
    <w:rsid w:val="00070DBE"/>
    <w:rsid w:val="000732E8"/>
    <w:rsid w:val="000736B2"/>
    <w:rsid w:val="000750BF"/>
    <w:rsid w:val="00077954"/>
    <w:rsid w:val="00077E5F"/>
    <w:rsid w:val="000802AF"/>
    <w:rsid w:val="0008036A"/>
    <w:rsid w:val="0008109A"/>
    <w:rsid w:val="00081918"/>
    <w:rsid w:val="00081AE6"/>
    <w:rsid w:val="000852AF"/>
    <w:rsid w:val="000855EB"/>
    <w:rsid w:val="00085B52"/>
    <w:rsid w:val="00086176"/>
    <w:rsid w:val="000866F2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4361"/>
    <w:rsid w:val="0009510F"/>
    <w:rsid w:val="0009737F"/>
    <w:rsid w:val="000A1775"/>
    <w:rsid w:val="000A1B7B"/>
    <w:rsid w:val="000A1F98"/>
    <w:rsid w:val="000A3E2D"/>
    <w:rsid w:val="000A56F2"/>
    <w:rsid w:val="000A577D"/>
    <w:rsid w:val="000A59BF"/>
    <w:rsid w:val="000B10BE"/>
    <w:rsid w:val="000B11F4"/>
    <w:rsid w:val="000B19AA"/>
    <w:rsid w:val="000B2719"/>
    <w:rsid w:val="000B3A8F"/>
    <w:rsid w:val="000B4AB9"/>
    <w:rsid w:val="000B4E34"/>
    <w:rsid w:val="000B58C3"/>
    <w:rsid w:val="000B61E9"/>
    <w:rsid w:val="000B6372"/>
    <w:rsid w:val="000C0642"/>
    <w:rsid w:val="000C165A"/>
    <w:rsid w:val="000C18B5"/>
    <w:rsid w:val="000C1B36"/>
    <w:rsid w:val="000C2B1F"/>
    <w:rsid w:val="000C2E19"/>
    <w:rsid w:val="000C3720"/>
    <w:rsid w:val="000C45A2"/>
    <w:rsid w:val="000C5FC2"/>
    <w:rsid w:val="000C67EA"/>
    <w:rsid w:val="000D087F"/>
    <w:rsid w:val="000D09E1"/>
    <w:rsid w:val="000D0C3B"/>
    <w:rsid w:val="000D0D07"/>
    <w:rsid w:val="000D29F2"/>
    <w:rsid w:val="000D4797"/>
    <w:rsid w:val="000D62E6"/>
    <w:rsid w:val="000D7A85"/>
    <w:rsid w:val="000E0527"/>
    <w:rsid w:val="000E07BA"/>
    <w:rsid w:val="000E1E92"/>
    <w:rsid w:val="000E1FF9"/>
    <w:rsid w:val="000E2A42"/>
    <w:rsid w:val="000E3160"/>
    <w:rsid w:val="000E35A4"/>
    <w:rsid w:val="000E5374"/>
    <w:rsid w:val="000E59C4"/>
    <w:rsid w:val="000E7490"/>
    <w:rsid w:val="000E74FC"/>
    <w:rsid w:val="000E76BB"/>
    <w:rsid w:val="000F06D6"/>
    <w:rsid w:val="000F0EB1"/>
    <w:rsid w:val="000F1106"/>
    <w:rsid w:val="000F1850"/>
    <w:rsid w:val="000F3BE9"/>
    <w:rsid w:val="000F3F6C"/>
    <w:rsid w:val="000F45C0"/>
    <w:rsid w:val="000F61CE"/>
    <w:rsid w:val="000F6DF3"/>
    <w:rsid w:val="000F701C"/>
    <w:rsid w:val="000F7583"/>
    <w:rsid w:val="000F794A"/>
    <w:rsid w:val="001005FF"/>
    <w:rsid w:val="00100CEE"/>
    <w:rsid w:val="0010114E"/>
    <w:rsid w:val="00102911"/>
    <w:rsid w:val="00103353"/>
    <w:rsid w:val="001055E4"/>
    <w:rsid w:val="00105E8A"/>
    <w:rsid w:val="001062FB"/>
    <w:rsid w:val="001063E6"/>
    <w:rsid w:val="001127DC"/>
    <w:rsid w:val="00113CF4"/>
    <w:rsid w:val="001153EA"/>
    <w:rsid w:val="00115643"/>
    <w:rsid w:val="00115A00"/>
    <w:rsid w:val="00116765"/>
    <w:rsid w:val="00116CA1"/>
    <w:rsid w:val="0011783F"/>
    <w:rsid w:val="001208D3"/>
    <w:rsid w:val="0012187D"/>
    <w:rsid w:val="001219F5"/>
    <w:rsid w:val="00121A20"/>
    <w:rsid w:val="00122F92"/>
    <w:rsid w:val="00123774"/>
    <w:rsid w:val="0012377F"/>
    <w:rsid w:val="00123B06"/>
    <w:rsid w:val="00124314"/>
    <w:rsid w:val="00124B64"/>
    <w:rsid w:val="00125CA3"/>
    <w:rsid w:val="00125E18"/>
    <w:rsid w:val="00126954"/>
    <w:rsid w:val="00126B4A"/>
    <w:rsid w:val="001274E1"/>
    <w:rsid w:val="0013071A"/>
    <w:rsid w:val="00132371"/>
    <w:rsid w:val="00132FD0"/>
    <w:rsid w:val="001344C0"/>
    <w:rsid w:val="001346FA"/>
    <w:rsid w:val="00135252"/>
    <w:rsid w:val="001376DD"/>
    <w:rsid w:val="00137AB5"/>
    <w:rsid w:val="00137F0B"/>
    <w:rsid w:val="00140EA6"/>
    <w:rsid w:val="00143633"/>
    <w:rsid w:val="00143F94"/>
    <w:rsid w:val="001446CC"/>
    <w:rsid w:val="00146E99"/>
    <w:rsid w:val="00151E23"/>
    <w:rsid w:val="001526E0"/>
    <w:rsid w:val="001551B5"/>
    <w:rsid w:val="00157AB3"/>
    <w:rsid w:val="0016262C"/>
    <w:rsid w:val="00163ECE"/>
    <w:rsid w:val="001642E7"/>
    <w:rsid w:val="0016552A"/>
    <w:rsid w:val="001659C1"/>
    <w:rsid w:val="00170B97"/>
    <w:rsid w:val="00172A25"/>
    <w:rsid w:val="00173A8E"/>
    <w:rsid w:val="00174ACE"/>
    <w:rsid w:val="0017502C"/>
    <w:rsid w:val="001759CB"/>
    <w:rsid w:val="001809E9"/>
    <w:rsid w:val="00180BF3"/>
    <w:rsid w:val="0018101F"/>
    <w:rsid w:val="0018143F"/>
    <w:rsid w:val="00181FF8"/>
    <w:rsid w:val="00182841"/>
    <w:rsid w:val="00182A51"/>
    <w:rsid w:val="001837C5"/>
    <w:rsid w:val="001851E9"/>
    <w:rsid w:val="00185426"/>
    <w:rsid w:val="00186550"/>
    <w:rsid w:val="00187178"/>
    <w:rsid w:val="00190AC1"/>
    <w:rsid w:val="00193115"/>
    <w:rsid w:val="0019341A"/>
    <w:rsid w:val="001936F4"/>
    <w:rsid w:val="00194D2A"/>
    <w:rsid w:val="00194E9E"/>
    <w:rsid w:val="00197DF9"/>
    <w:rsid w:val="001A1987"/>
    <w:rsid w:val="001A2564"/>
    <w:rsid w:val="001A2D8C"/>
    <w:rsid w:val="001A2E5D"/>
    <w:rsid w:val="001A4A8C"/>
    <w:rsid w:val="001A6173"/>
    <w:rsid w:val="001A6CBA"/>
    <w:rsid w:val="001B0D97"/>
    <w:rsid w:val="001B21C8"/>
    <w:rsid w:val="001B453F"/>
    <w:rsid w:val="001B47C6"/>
    <w:rsid w:val="001B4D5E"/>
    <w:rsid w:val="001B5A5D"/>
    <w:rsid w:val="001B5E50"/>
    <w:rsid w:val="001C0905"/>
    <w:rsid w:val="001C146C"/>
    <w:rsid w:val="001C1CE5"/>
    <w:rsid w:val="001C3D2A"/>
    <w:rsid w:val="001C49F8"/>
    <w:rsid w:val="001C504D"/>
    <w:rsid w:val="001C5C25"/>
    <w:rsid w:val="001D48A1"/>
    <w:rsid w:val="001D51BA"/>
    <w:rsid w:val="001D53E7"/>
    <w:rsid w:val="001D6342"/>
    <w:rsid w:val="001D6D53"/>
    <w:rsid w:val="001D6EBC"/>
    <w:rsid w:val="001D7A8E"/>
    <w:rsid w:val="001D7E71"/>
    <w:rsid w:val="001E1C2C"/>
    <w:rsid w:val="001E2ACF"/>
    <w:rsid w:val="001E3C35"/>
    <w:rsid w:val="001E4B1F"/>
    <w:rsid w:val="001E58E2"/>
    <w:rsid w:val="001E6A86"/>
    <w:rsid w:val="001E7567"/>
    <w:rsid w:val="001E7AED"/>
    <w:rsid w:val="001F3916"/>
    <w:rsid w:val="001F3EA4"/>
    <w:rsid w:val="001F54C5"/>
    <w:rsid w:val="001F662C"/>
    <w:rsid w:val="001F6BD5"/>
    <w:rsid w:val="001F7074"/>
    <w:rsid w:val="00200490"/>
    <w:rsid w:val="00201F3A"/>
    <w:rsid w:val="00203E43"/>
    <w:rsid w:val="00203F96"/>
    <w:rsid w:val="00205D42"/>
    <w:rsid w:val="00205F65"/>
    <w:rsid w:val="00205FFD"/>
    <w:rsid w:val="002069B2"/>
    <w:rsid w:val="00206D98"/>
    <w:rsid w:val="00207393"/>
    <w:rsid w:val="00207FA3"/>
    <w:rsid w:val="00210383"/>
    <w:rsid w:val="002131F7"/>
    <w:rsid w:val="0021483C"/>
    <w:rsid w:val="00214DA8"/>
    <w:rsid w:val="00214EEE"/>
    <w:rsid w:val="00215423"/>
    <w:rsid w:val="00215521"/>
    <w:rsid w:val="002158FA"/>
    <w:rsid w:val="00216809"/>
    <w:rsid w:val="00217CAE"/>
    <w:rsid w:val="00220600"/>
    <w:rsid w:val="002224DB"/>
    <w:rsid w:val="00222526"/>
    <w:rsid w:val="00223294"/>
    <w:rsid w:val="00223FCB"/>
    <w:rsid w:val="00224AA7"/>
    <w:rsid w:val="002252C3"/>
    <w:rsid w:val="0022578E"/>
    <w:rsid w:val="00225821"/>
    <w:rsid w:val="00225B86"/>
    <w:rsid w:val="00225C54"/>
    <w:rsid w:val="00227757"/>
    <w:rsid w:val="0023019D"/>
    <w:rsid w:val="00230765"/>
    <w:rsid w:val="00230D18"/>
    <w:rsid w:val="00231190"/>
    <w:rsid w:val="00231365"/>
    <w:rsid w:val="002319E4"/>
    <w:rsid w:val="00232485"/>
    <w:rsid w:val="002336A5"/>
    <w:rsid w:val="00235632"/>
    <w:rsid w:val="00235872"/>
    <w:rsid w:val="00235CF6"/>
    <w:rsid w:val="00236CA1"/>
    <w:rsid w:val="002375BA"/>
    <w:rsid w:val="0024152D"/>
    <w:rsid w:val="00241559"/>
    <w:rsid w:val="0024244E"/>
    <w:rsid w:val="002424C2"/>
    <w:rsid w:val="002435B3"/>
    <w:rsid w:val="002458EB"/>
    <w:rsid w:val="00246A40"/>
    <w:rsid w:val="00246C9C"/>
    <w:rsid w:val="002500C8"/>
    <w:rsid w:val="00250407"/>
    <w:rsid w:val="00251539"/>
    <w:rsid w:val="0025177A"/>
    <w:rsid w:val="00255947"/>
    <w:rsid w:val="00257543"/>
    <w:rsid w:val="002617E7"/>
    <w:rsid w:val="002627F2"/>
    <w:rsid w:val="0026420D"/>
    <w:rsid w:val="00264228"/>
    <w:rsid w:val="00264334"/>
    <w:rsid w:val="0026473E"/>
    <w:rsid w:val="00266214"/>
    <w:rsid w:val="00267AE3"/>
    <w:rsid w:val="00267C83"/>
    <w:rsid w:val="00270021"/>
    <w:rsid w:val="0027144F"/>
    <w:rsid w:val="00271813"/>
    <w:rsid w:val="00271871"/>
    <w:rsid w:val="00271F3A"/>
    <w:rsid w:val="00272DCB"/>
    <w:rsid w:val="00273278"/>
    <w:rsid w:val="002735BB"/>
    <w:rsid w:val="002737F4"/>
    <w:rsid w:val="002745F1"/>
    <w:rsid w:val="002805F5"/>
    <w:rsid w:val="00280751"/>
    <w:rsid w:val="00281D30"/>
    <w:rsid w:val="0028280A"/>
    <w:rsid w:val="00282EFA"/>
    <w:rsid w:val="00286ACD"/>
    <w:rsid w:val="00287838"/>
    <w:rsid w:val="00287D74"/>
    <w:rsid w:val="002907B5"/>
    <w:rsid w:val="00291361"/>
    <w:rsid w:val="00292EB7"/>
    <w:rsid w:val="00292F05"/>
    <w:rsid w:val="0029394A"/>
    <w:rsid w:val="0029534B"/>
    <w:rsid w:val="002957C6"/>
    <w:rsid w:val="00296227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B0C81"/>
    <w:rsid w:val="002B24D6"/>
    <w:rsid w:val="002B2976"/>
    <w:rsid w:val="002B3ACF"/>
    <w:rsid w:val="002B533E"/>
    <w:rsid w:val="002B6DED"/>
    <w:rsid w:val="002B78CF"/>
    <w:rsid w:val="002B7CAD"/>
    <w:rsid w:val="002C1101"/>
    <w:rsid w:val="002C186B"/>
    <w:rsid w:val="002C3EFB"/>
    <w:rsid w:val="002C41E6"/>
    <w:rsid w:val="002C494F"/>
    <w:rsid w:val="002C4FAC"/>
    <w:rsid w:val="002C7DD5"/>
    <w:rsid w:val="002D071A"/>
    <w:rsid w:val="002D34B2"/>
    <w:rsid w:val="002D377B"/>
    <w:rsid w:val="002D37C3"/>
    <w:rsid w:val="002D48B0"/>
    <w:rsid w:val="002D4ACC"/>
    <w:rsid w:val="002D5B37"/>
    <w:rsid w:val="002D5DC6"/>
    <w:rsid w:val="002D7637"/>
    <w:rsid w:val="002E17F2"/>
    <w:rsid w:val="002E1FC6"/>
    <w:rsid w:val="002E4C52"/>
    <w:rsid w:val="002E6409"/>
    <w:rsid w:val="002E6C3C"/>
    <w:rsid w:val="002E7CAE"/>
    <w:rsid w:val="002F172B"/>
    <w:rsid w:val="002F2771"/>
    <w:rsid w:val="002F293C"/>
    <w:rsid w:val="002F37A9"/>
    <w:rsid w:val="002F3BA7"/>
    <w:rsid w:val="002F4BD7"/>
    <w:rsid w:val="002F5690"/>
    <w:rsid w:val="002F62BA"/>
    <w:rsid w:val="002F6676"/>
    <w:rsid w:val="0030131F"/>
    <w:rsid w:val="00301860"/>
    <w:rsid w:val="00301CE6"/>
    <w:rsid w:val="003024BD"/>
    <w:rsid w:val="0030256B"/>
    <w:rsid w:val="0030365C"/>
    <w:rsid w:val="00304A6D"/>
    <w:rsid w:val="00304ECB"/>
    <w:rsid w:val="0030501F"/>
    <w:rsid w:val="003051A0"/>
    <w:rsid w:val="00306EEB"/>
    <w:rsid w:val="0030782C"/>
    <w:rsid w:val="00307A5C"/>
    <w:rsid w:val="00307BA1"/>
    <w:rsid w:val="00307DA1"/>
    <w:rsid w:val="0031104F"/>
    <w:rsid w:val="00311702"/>
    <w:rsid w:val="00311E82"/>
    <w:rsid w:val="00312F74"/>
    <w:rsid w:val="00313FD6"/>
    <w:rsid w:val="003143BD"/>
    <w:rsid w:val="003144E3"/>
    <w:rsid w:val="00315363"/>
    <w:rsid w:val="003162CB"/>
    <w:rsid w:val="003163BC"/>
    <w:rsid w:val="003200EB"/>
    <w:rsid w:val="003203ED"/>
    <w:rsid w:val="00320BF9"/>
    <w:rsid w:val="003229A2"/>
    <w:rsid w:val="00322C90"/>
    <w:rsid w:val="00322C9F"/>
    <w:rsid w:val="00322D61"/>
    <w:rsid w:val="00324D23"/>
    <w:rsid w:val="00324E00"/>
    <w:rsid w:val="00325870"/>
    <w:rsid w:val="003273C4"/>
    <w:rsid w:val="00327BF6"/>
    <w:rsid w:val="00331751"/>
    <w:rsid w:val="00331FA7"/>
    <w:rsid w:val="003320D9"/>
    <w:rsid w:val="00332483"/>
    <w:rsid w:val="00332B30"/>
    <w:rsid w:val="00332C4F"/>
    <w:rsid w:val="00334579"/>
    <w:rsid w:val="00334B85"/>
    <w:rsid w:val="00335858"/>
    <w:rsid w:val="00336124"/>
    <w:rsid w:val="00336BDA"/>
    <w:rsid w:val="00342BD7"/>
    <w:rsid w:val="00343E63"/>
    <w:rsid w:val="003462E4"/>
    <w:rsid w:val="00346DB5"/>
    <w:rsid w:val="003473CD"/>
    <w:rsid w:val="0034774F"/>
    <w:rsid w:val="003477B1"/>
    <w:rsid w:val="0035078A"/>
    <w:rsid w:val="00350CA1"/>
    <w:rsid w:val="00353941"/>
    <w:rsid w:val="00354F1D"/>
    <w:rsid w:val="0035660B"/>
    <w:rsid w:val="00356B4F"/>
    <w:rsid w:val="00356B88"/>
    <w:rsid w:val="00357380"/>
    <w:rsid w:val="003602D9"/>
    <w:rsid w:val="003604CE"/>
    <w:rsid w:val="00360B1A"/>
    <w:rsid w:val="00360C94"/>
    <w:rsid w:val="003611BD"/>
    <w:rsid w:val="00362160"/>
    <w:rsid w:val="00362F22"/>
    <w:rsid w:val="003630F3"/>
    <w:rsid w:val="003654BB"/>
    <w:rsid w:val="003656DE"/>
    <w:rsid w:val="00365827"/>
    <w:rsid w:val="00370E47"/>
    <w:rsid w:val="0037148D"/>
    <w:rsid w:val="00371E99"/>
    <w:rsid w:val="00372CC1"/>
    <w:rsid w:val="003742AC"/>
    <w:rsid w:val="003747DE"/>
    <w:rsid w:val="00375BEF"/>
    <w:rsid w:val="0037706A"/>
    <w:rsid w:val="00377BAF"/>
    <w:rsid w:val="00377CE1"/>
    <w:rsid w:val="00380A17"/>
    <w:rsid w:val="00380B52"/>
    <w:rsid w:val="00380CE1"/>
    <w:rsid w:val="00381700"/>
    <w:rsid w:val="00382322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A15E9"/>
    <w:rsid w:val="003A2223"/>
    <w:rsid w:val="003A2339"/>
    <w:rsid w:val="003A2A0F"/>
    <w:rsid w:val="003A45A1"/>
    <w:rsid w:val="003A5B0A"/>
    <w:rsid w:val="003A6BAC"/>
    <w:rsid w:val="003A70A4"/>
    <w:rsid w:val="003A7EF3"/>
    <w:rsid w:val="003B159C"/>
    <w:rsid w:val="003B1939"/>
    <w:rsid w:val="003B369F"/>
    <w:rsid w:val="003B36A3"/>
    <w:rsid w:val="003B60DB"/>
    <w:rsid w:val="003B64BB"/>
    <w:rsid w:val="003B704F"/>
    <w:rsid w:val="003B7FE5"/>
    <w:rsid w:val="003C05B2"/>
    <w:rsid w:val="003C0F9B"/>
    <w:rsid w:val="003C1176"/>
    <w:rsid w:val="003C11C8"/>
    <w:rsid w:val="003C15C6"/>
    <w:rsid w:val="003C2702"/>
    <w:rsid w:val="003C2D25"/>
    <w:rsid w:val="003C7543"/>
    <w:rsid w:val="003C7806"/>
    <w:rsid w:val="003D109F"/>
    <w:rsid w:val="003D10A8"/>
    <w:rsid w:val="003D2478"/>
    <w:rsid w:val="003D346A"/>
    <w:rsid w:val="003D36EA"/>
    <w:rsid w:val="003D3C45"/>
    <w:rsid w:val="003D408B"/>
    <w:rsid w:val="003D50D2"/>
    <w:rsid w:val="003D5B1F"/>
    <w:rsid w:val="003D6119"/>
    <w:rsid w:val="003D611A"/>
    <w:rsid w:val="003D6FF1"/>
    <w:rsid w:val="003E00B1"/>
    <w:rsid w:val="003E15FA"/>
    <w:rsid w:val="003E2CCC"/>
    <w:rsid w:val="003E55E4"/>
    <w:rsid w:val="003E65E9"/>
    <w:rsid w:val="003E6809"/>
    <w:rsid w:val="003E74E3"/>
    <w:rsid w:val="003F05C7"/>
    <w:rsid w:val="003F0F1E"/>
    <w:rsid w:val="003F0FAD"/>
    <w:rsid w:val="003F1908"/>
    <w:rsid w:val="003F2CD4"/>
    <w:rsid w:val="003F2FC0"/>
    <w:rsid w:val="003F3698"/>
    <w:rsid w:val="003F5569"/>
    <w:rsid w:val="003F6478"/>
    <w:rsid w:val="003F6BBE"/>
    <w:rsid w:val="003F6CB9"/>
    <w:rsid w:val="003F707B"/>
    <w:rsid w:val="003F79E7"/>
    <w:rsid w:val="004000E8"/>
    <w:rsid w:val="00401DF6"/>
    <w:rsid w:val="00402CDA"/>
    <w:rsid w:val="00402E2B"/>
    <w:rsid w:val="00404B3B"/>
    <w:rsid w:val="0040512B"/>
    <w:rsid w:val="00405B57"/>
    <w:rsid w:val="00405CA5"/>
    <w:rsid w:val="0040617D"/>
    <w:rsid w:val="00407CD3"/>
    <w:rsid w:val="00410134"/>
    <w:rsid w:val="00410B72"/>
    <w:rsid w:val="00410F18"/>
    <w:rsid w:val="0041263E"/>
    <w:rsid w:val="00412A77"/>
    <w:rsid w:val="00413AAC"/>
    <w:rsid w:val="00413E92"/>
    <w:rsid w:val="00416CA7"/>
    <w:rsid w:val="00416CBB"/>
    <w:rsid w:val="00420123"/>
    <w:rsid w:val="0042085E"/>
    <w:rsid w:val="00421105"/>
    <w:rsid w:val="004222EA"/>
    <w:rsid w:val="00422AA4"/>
    <w:rsid w:val="004242F4"/>
    <w:rsid w:val="00424417"/>
    <w:rsid w:val="004244F6"/>
    <w:rsid w:val="00425067"/>
    <w:rsid w:val="00425FB6"/>
    <w:rsid w:val="00426650"/>
    <w:rsid w:val="00427248"/>
    <w:rsid w:val="0043351B"/>
    <w:rsid w:val="00435701"/>
    <w:rsid w:val="004359DC"/>
    <w:rsid w:val="0043701A"/>
    <w:rsid w:val="00437447"/>
    <w:rsid w:val="00441129"/>
    <w:rsid w:val="00441A92"/>
    <w:rsid w:val="00441EEC"/>
    <w:rsid w:val="0044264D"/>
    <w:rsid w:val="004431DC"/>
    <w:rsid w:val="00443440"/>
    <w:rsid w:val="00444F56"/>
    <w:rsid w:val="00446488"/>
    <w:rsid w:val="004517AA"/>
    <w:rsid w:val="00452CAC"/>
    <w:rsid w:val="00453351"/>
    <w:rsid w:val="0045365A"/>
    <w:rsid w:val="004538D2"/>
    <w:rsid w:val="00457565"/>
    <w:rsid w:val="00457B71"/>
    <w:rsid w:val="00463626"/>
    <w:rsid w:val="00463691"/>
    <w:rsid w:val="00465DD3"/>
    <w:rsid w:val="0046606C"/>
    <w:rsid w:val="00466460"/>
    <w:rsid w:val="004669E2"/>
    <w:rsid w:val="00470171"/>
    <w:rsid w:val="00470C31"/>
    <w:rsid w:val="00471DE0"/>
    <w:rsid w:val="004734D0"/>
    <w:rsid w:val="0047556B"/>
    <w:rsid w:val="004765B7"/>
    <w:rsid w:val="00476BA3"/>
    <w:rsid w:val="00477768"/>
    <w:rsid w:val="00477D15"/>
    <w:rsid w:val="00483494"/>
    <w:rsid w:val="0048788C"/>
    <w:rsid w:val="00491F37"/>
    <w:rsid w:val="00492BC5"/>
    <w:rsid w:val="00493D5B"/>
    <w:rsid w:val="0049486E"/>
    <w:rsid w:val="00494DBD"/>
    <w:rsid w:val="004957F3"/>
    <w:rsid w:val="0049600B"/>
    <w:rsid w:val="004964F1"/>
    <w:rsid w:val="00497EC5"/>
    <w:rsid w:val="004A0492"/>
    <w:rsid w:val="004A0E55"/>
    <w:rsid w:val="004A116D"/>
    <w:rsid w:val="004A16BC"/>
    <w:rsid w:val="004A2B94"/>
    <w:rsid w:val="004A3267"/>
    <w:rsid w:val="004A3422"/>
    <w:rsid w:val="004A3A8B"/>
    <w:rsid w:val="004A3EC5"/>
    <w:rsid w:val="004A55D3"/>
    <w:rsid w:val="004A5D38"/>
    <w:rsid w:val="004A6EBC"/>
    <w:rsid w:val="004B1215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0F61"/>
    <w:rsid w:val="004C23D0"/>
    <w:rsid w:val="004C3898"/>
    <w:rsid w:val="004C3B6B"/>
    <w:rsid w:val="004C3EEE"/>
    <w:rsid w:val="004C5268"/>
    <w:rsid w:val="004C6615"/>
    <w:rsid w:val="004D22AF"/>
    <w:rsid w:val="004D33BA"/>
    <w:rsid w:val="004D36B1"/>
    <w:rsid w:val="004D795A"/>
    <w:rsid w:val="004D7AD6"/>
    <w:rsid w:val="004D7EBD"/>
    <w:rsid w:val="004E069A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4DA3"/>
    <w:rsid w:val="004F7295"/>
    <w:rsid w:val="004F72C5"/>
    <w:rsid w:val="00500152"/>
    <w:rsid w:val="0050017E"/>
    <w:rsid w:val="005030C9"/>
    <w:rsid w:val="00504E21"/>
    <w:rsid w:val="00506557"/>
    <w:rsid w:val="0050677A"/>
    <w:rsid w:val="0050712F"/>
    <w:rsid w:val="005108D8"/>
    <w:rsid w:val="005116F9"/>
    <w:rsid w:val="005149DC"/>
    <w:rsid w:val="005153A7"/>
    <w:rsid w:val="00520AEF"/>
    <w:rsid w:val="005215FA"/>
    <w:rsid w:val="00521624"/>
    <w:rsid w:val="005219CF"/>
    <w:rsid w:val="00521CD8"/>
    <w:rsid w:val="00522AAC"/>
    <w:rsid w:val="00525C0F"/>
    <w:rsid w:val="00527F7C"/>
    <w:rsid w:val="00531FD8"/>
    <w:rsid w:val="00532088"/>
    <w:rsid w:val="00533BAB"/>
    <w:rsid w:val="00533EF5"/>
    <w:rsid w:val="00534B59"/>
    <w:rsid w:val="00536170"/>
    <w:rsid w:val="00536759"/>
    <w:rsid w:val="00537C62"/>
    <w:rsid w:val="00540266"/>
    <w:rsid w:val="005413A6"/>
    <w:rsid w:val="00542A0E"/>
    <w:rsid w:val="0054377C"/>
    <w:rsid w:val="00544D58"/>
    <w:rsid w:val="0054650B"/>
    <w:rsid w:val="00546970"/>
    <w:rsid w:val="005508BB"/>
    <w:rsid w:val="00551F89"/>
    <w:rsid w:val="00552134"/>
    <w:rsid w:val="00554A0E"/>
    <w:rsid w:val="00554E19"/>
    <w:rsid w:val="005551DE"/>
    <w:rsid w:val="00556121"/>
    <w:rsid w:val="00557AB2"/>
    <w:rsid w:val="005605EC"/>
    <w:rsid w:val="00560870"/>
    <w:rsid w:val="0056121F"/>
    <w:rsid w:val="005614B8"/>
    <w:rsid w:val="00561895"/>
    <w:rsid w:val="00564CF4"/>
    <w:rsid w:val="00570075"/>
    <w:rsid w:val="00570EE3"/>
    <w:rsid w:val="0057164A"/>
    <w:rsid w:val="00572505"/>
    <w:rsid w:val="0057410D"/>
    <w:rsid w:val="005757D1"/>
    <w:rsid w:val="00575FE4"/>
    <w:rsid w:val="005766EE"/>
    <w:rsid w:val="00577147"/>
    <w:rsid w:val="005778F6"/>
    <w:rsid w:val="005803E0"/>
    <w:rsid w:val="005804D2"/>
    <w:rsid w:val="00582809"/>
    <w:rsid w:val="005862BE"/>
    <w:rsid w:val="005864E9"/>
    <w:rsid w:val="0058716F"/>
    <w:rsid w:val="0058798C"/>
    <w:rsid w:val="005900FA"/>
    <w:rsid w:val="00592FB9"/>
    <w:rsid w:val="005935A4"/>
    <w:rsid w:val="005948C2"/>
    <w:rsid w:val="00595345"/>
    <w:rsid w:val="00595DCA"/>
    <w:rsid w:val="005969E5"/>
    <w:rsid w:val="0059779B"/>
    <w:rsid w:val="005A088B"/>
    <w:rsid w:val="005A0ECA"/>
    <w:rsid w:val="005A209A"/>
    <w:rsid w:val="005A2110"/>
    <w:rsid w:val="005A662D"/>
    <w:rsid w:val="005B0F5D"/>
    <w:rsid w:val="005B1409"/>
    <w:rsid w:val="005B35D7"/>
    <w:rsid w:val="005B392A"/>
    <w:rsid w:val="005B3AA3"/>
    <w:rsid w:val="005B4014"/>
    <w:rsid w:val="005B44B0"/>
    <w:rsid w:val="005B561A"/>
    <w:rsid w:val="005B62F1"/>
    <w:rsid w:val="005B6DA8"/>
    <w:rsid w:val="005B6F83"/>
    <w:rsid w:val="005C0148"/>
    <w:rsid w:val="005C0E04"/>
    <w:rsid w:val="005C25EE"/>
    <w:rsid w:val="005C4CD3"/>
    <w:rsid w:val="005C5D47"/>
    <w:rsid w:val="005C5DE8"/>
    <w:rsid w:val="005C61E6"/>
    <w:rsid w:val="005C6D95"/>
    <w:rsid w:val="005C74FB"/>
    <w:rsid w:val="005D053F"/>
    <w:rsid w:val="005D0A53"/>
    <w:rsid w:val="005D1602"/>
    <w:rsid w:val="005D17CA"/>
    <w:rsid w:val="005D2AAC"/>
    <w:rsid w:val="005D3A1F"/>
    <w:rsid w:val="005D3E21"/>
    <w:rsid w:val="005D5284"/>
    <w:rsid w:val="005D69B1"/>
    <w:rsid w:val="005E14FF"/>
    <w:rsid w:val="005E1AB1"/>
    <w:rsid w:val="005E3148"/>
    <w:rsid w:val="005E33B5"/>
    <w:rsid w:val="005E385F"/>
    <w:rsid w:val="005E3A67"/>
    <w:rsid w:val="005E47D1"/>
    <w:rsid w:val="005E5B81"/>
    <w:rsid w:val="005E5D8F"/>
    <w:rsid w:val="005E5DB5"/>
    <w:rsid w:val="005F2CB1"/>
    <w:rsid w:val="005F3025"/>
    <w:rsid w:val="005F618C"/>
    <w:rsid w:val="005F70BD"/>
    <w:rsid w:val="00600BBE"/>
    <w:rsid w:val="0060283C"/>
    <w:rsid w:val="006043A4"/>
    <w:rsid w:val="00604F14"/>
    <w:rsid w:val="006052E0"/>
    <w:rsid w:val="00605B04"/>
    <w:rsid w:val="00606825"/>
    <w:rsid w:val="00607683"/>
    <w:rsid w:val="00611152"/>
    <w:rsid w:val="00611B83"/>
    <w:rsid w:val="00612B13"/>
    <w:rsid w:val="00612CAE"/>
    <w:rsid w:val="00613257"/>
    <w:rsid w:val="00613F0B"/>
    <w:rsid w:val="00614F5F"/>
    <w:rsid w:val="00616E9A"/>
    <w:rsid w:val="0061761D"/>
    <w:rsid w:val="00620119"/>
    <w:rsid w:val="00620A71"/>
    <w:rsid w:val="00620D80"/>
    <w:rsid w:val="006234A0"/>
    <w:rsid w:val="006234A6"/>
    <w:rsid w:val="0062490B"/>
    <w:rsid w:val="006255E7"/>
    <w:rsid w:val="00625CD5"/>
    <w:rsid w:val="00625D6D"/>
    <w:rsid w:val="00630001"/>
    <w:rsid w:val="006311B3"/>
    <w:rsid w:val="0063284C"/>
    <w:rsid w:val="0063554B"/>
    <w:rsid w:val="00636398"/>
    <w:rsid w:val="006367C4"/>
    <w:rsid w:val="006368D3"/>
    <w:rsid w:val="006377EC"/>
    <w:rsid w:val="0064151F"/>
    <w:rsid w:val="00641533"/>
    <w:rsid w:val="0064208D"/>
    <w:rsid w:val="00643475"/>
    <w:rsid w:val="00643725"/>
    <w:rsid w:val="0064396A"/>
    <w:rsid w:val="00644ADC"/>
    <w:rsid w:val="0064624E"/>
    <w:rsid w:val="0064730B"/>
    <w:rsid w:val="00650147"/>
    <w:rsid w:val="00650500"/>
    <w:rsid w:val="00650AB9"/>
    <w:rsid w:val="0065136C"/>
    <w:rsid w:val="006532BE"/>
    <w:rsid w:val="00653B42"/>
    <w:rsid w:val="0065516A"/>
    <w:rsid w:val="00655733"/>
    <w:rsid w:val="00655ACD"/>
    <w:rsid w:val="00656A92"/>
    <w:rsid w:val="00656DDE"/>
    <w:rsid w:val="006576AC"/>
    <w:rsid w:val="00657C33"/>
    <w:rsid w:val="0066011D"/>
    <w:rsid w:val="006606A4"/>
    <w:rsid w:val="006607C0"/>
    <w:rsid w:val="006613A6"/>
    <w:rsid w:val="00661B93"/>
    <w:rsid w:val="006627A2"/>
    <w:rsid w:val="006634E6"/>
    <w:rsid w:val="00663550"/>
    <w:rsid w:val="0066363D"/>
    <w:rsid w:val="006649EC"/>
    <w:rsid w:val="006655EE"/>
    <w:rsid w:val="00665856"/>
    <w:rsid w:val="00665BAE"/>
    <w:rsid w:val="0066643C"/>
    <w:rsid w:val="00667EE7"/>
    <w:rsid w:val="00670593"/>
    <w:rsid w:val="006706B1"/>
    <w:rsid w:val="00670922"/>
    <w:rsid w:val="00670A4F"/>
    <w:rsid w:val="00670BE1"/>
    <w:rsid w:val="00671F8A"/>
    <w:rsid w:val="0067218F"/>
    <w:rsid w:val="00672250"/>
    <w:rsid w:val="006741F2"/>
    <w:rsid w:val="0067478C"/>
    <w:rsid w:val="00674CC3"/>
    <w:rsid w:val="00675C72"/>
    <w:rsid w:val="006771DE"/>
    <w:rsid w:val="006771F9"/>
    <w:rsid w:val="006776D7"/>
    <w:rsid w:val="00677D66"/>
    <w:rsid w:val="00677FA1"/>
    <w:rsid w:val="00680213"/>
    <w:rsid w:val="00681003"/>
    <w:rsid w:val="006817C9"/>
    <w:rsid w:val="00683ECE"/>
    <w:rsid w:val="006908A8"/>
    <w:rsid w:val="006923A8"/>
    <w:rsid w:val="0069453B"/>
    <w:rsid w:val="00695FC2"/>
    <w:rsid w:val="00696166"/>
    <w:rsid w:val="006964DC"/>
    <w:rsid w:val="00696949"/>
    <w:rsid w:val="00697003"/>
    <w:rsid w:val="00697052"/>
    <w:rsid w:val="006A0004"/>
    <w:rsid w:val="006A07B2"/>
    <w:rsid w:val="006A11C0"/>
    <w:rsid w:val="006A174D"/>
    <w:rsid w:val="006A2001"/>
    <w:rsid w:val="006A24BC"/>
    <w:rsid w:val="006A46FB"/>
    <w:rsid w:val="006A5953"/>
    <w:rsid w:val="006A5E28"/>
    <w:rsid w:val="006A6064"/>
    <w:rsid w:val="006A697B"/>
    <w:rsid w:val="006A7AAF"/>
    <w:rsid w:val="006A7AFF"/>
    <w:rsid w:val="006A7EF3"/>
    <w:rsid w:val="006B1816"/>
    <w:rsid w:val="006B2099"/>
    <w:rsid w:val="006B50CF"/>
    <w:rsid w:val="006B6657"/>
    <w:rsid w:val="006B71C8"/>
    <w:rsid w:val="006B74E7"/>
    <w:rsid w:val="006C0173"/>
    <w:rsid w:val="006C03B8"/>
    <w:rsid w:val="006C1238"/>
    <w:rsid w:val="006C56EB"/>
    <w:rsid w:val="006C5EC9"/>
    <w:rsid w:val="006C6059"/>
    <w:rsid w:val="006C71F6"/>
    <w:rsid w:val="006C7522"/>
    <w:rsid w:val="006C7D84"/>
    <w:rsid w:val="006D1BB6"/>
    <w:rsid w:val="006D3F5D"/>
    <w:rsid w:val="006D5D91"/>
    <w:rsid w:val="006D6207"/>
    <w:rsid w:val="006D6F08"/>
    <w:rsid w:val="006D70E8"/>
    <w:rsid w:val="006E062C"/>
    <w:rsid w:val="006E0EDE"/>
    <w:rsid w:val="006E1C82"/>
    <w:rsid w:val="006E28B7"/>
    <w:rsid w:val="006E2A9B"/>
    <w:rsid w:val="006E3310"/>
    <w:rsid w:val="006E3C75"/>
    <w:rsid w:val="006E4DF0"/>
    <w:rsid w:val="006E4E39"/>
    <w:rsid w:val="006E565E"/>
    <w:rsid w:val="006E611E"/>
    <w:rsid w:val="006E673D"/>
    <w:rsid w:val="006E707B"/>
    <w:rsid w:val="006E7D3B"/>
    <w:rsid w:val="006F0EDF"/>
    <w:rsid w:val="006F1B70"/>
    <w:rsid w:val="006F2AC5"/>
    <w:rsid w:val="006F2E28"/>
    <w:rsid w:val="006F341D"/>
    <w:rsid w:val="006F3CDE"/>
    <w:rsid w:val="006F58D4"/>
    <w:rsid w:val="006F6582"/>
    <w:rsid w:val="006F73D7"/>
    <w:rsid w:val="0070298F"/>
    <w:rsid w:val="00702999"/>
    <w:rsid w:val="0070346E"/>
    <w:rsid w:val="00704EDB"/>
    <w:rsid w:val="00705AB7"/>
    <w:rsid w:val="007060EB"/>
    <w:rsid w:val="00706101"/>
    <w:rsid w:val="00707072"/>
    <w:rsid w:val="00707D61"/>
    <w:rsid w:val="00712287"/>
    <w:rsid w:val="00712772"/>
    <w:rsid w:val="007148D3"/>
    <w:rsid w:val="007152DF"/>
    <w:rsid w:val="00715B9A"/>
    <w:rsid w:val="00717DF1"/>
    <w:rsid w:val="00717DFF"/>
    <w:rsid w:val="0072050D"/>
    <w:rsid w:val="00721136"/>
    <w:rsid w:val="00721C2D"/>
    <w:rsid w:val="007222BC"/>
    <w:rsid w:val="00722F11"/>
    <w:rsid w:val="0072331B"/>
    <w:rsid w:val="00724582"/>
    <w:rsid w:val="007257D0"/>
    <w:rsid w:val="007262B5"/>
    <w:rsid w:val="00726EA6"/>
    <w:rsid w:val="00727208"/>
    <w:rsid w:val="00727680"/>
    <w:rsid w:val="00730270"/>
    <w:rsid w:val="00730A1D"/>
    <w:rsid w:val="00730A6A"/>
    <w:rsid w:val="00730FCB"/>
    <w:rsid w:val="00731576"/>
    <w:rsid w:val="0073248C"/>
    <w:rsid w:val="00733438"/>
    <w:rsid w:val="007348B1"/>
    <w:rsid w:val="007362A6"/>
    <w:rsid w:val="0073641C"/>
    <w:rsid w:val="00736D7D"/>
    <w:rsid w:val="00737B98"/>
    <w:rsid w:val="00740E58"/>
    <w:rsid w:val="00741A38"/>
    <w:rsid w:val="0074227F"/>
    <w:rsid w:val="007445A0"/>
    <w:rsid w:val="00744E84"/>
    <w:rsid w:val="0074524B"/>
    <w:rsid w:val="00747D8B"/>
    <w:rsid w:val="00751228"/>
    <w:rsid w:val="00753368"/>
    <w:rsid w:val="00755F9F"/>
    <w:rsid w:val="007571E1"/>
    <w:rsid w:val="007604B2"/>
    <w:rsid w:val="00761B55"/>
    <w:rsid w:val="00762676"/>
    <w:rsid w:val="00765281"/>
    <w:rsid w:val="00765E98"/>
    <w:rsid w:val="00766BAD"/>
    <w:rsid w:val="00770953"/>
    <w:rsid w:val="00771CF8"/>
    <w:rsid w:val="007729A2"/>
    <w:rsid w:val="00772A66"/>
    <w:rsid w:val="00775518"/>
    <w:rsid w:val="007755F2"/>
    <w:rsid w:val="00775E31"/>
    <w:rsid w:val="0077685A"/>
    <w:rsid w:val="00776971"/>
    <w:rsid w:val="00776B95"/>
    <w:rsid w:val="00780A80"/>
    <w:rsid w:val="0078177E"/>
    <w:rsid w:val="0078304C"/>
    <w:rsid w:val="00783673"/>
    <w:rsid w:val="00783D38"/>
    <w:rsid w:val="00784022"/>
    <w:rsid w:val="00785490"/>
    <w:rsid w:val="00786104"/>
    <w:rsid w:val="00786C6E"/>
    <w:rsid w:val="00791E0E"/>
    <w:rsid w:val="007925EA"/>
    <w:rsid w:val="007935B8"/>
    <w:rsid w:val="00793CD8"/>
    <w:rsid w:val="00794416"/>
    <w:rsid w:val="00794D93"/>
    <w:rsid w:val="00795C92"/>
    <w:rsid w:val="00796231"/>
    <w:rsid w:val="00797532"/>
    <w:rsid w:val="007A1638"/>
    <w:rsid w:val="007A1CB3"/>
    <w:rsid w:val="007A29DD"/>
    <w:rsid w:val="007A306F"/>
    <w:rsid w:val="007A3289"/>
    <w:rsid w:val="007A43A6"/>
    <w:rsid w:val="007A58A6"/>
    <w:rsid w:val="007A6293"/>
    <w:rsid w:val="007B08CC"/>
    <w:rsid w:val="007B0CB7"/>
    <w:rsid w:val="007B29EF"/>
    <w:rsid w:val="007B3A36"/>
    <w:rsid w:val="007B3D2D"/>
    <w:rsid w:val="007B50AE"/>
    <w:rsid w:val="007B51DF"/>
    <w:rsid w:val="007B561F"/>
    <w:rsid w:val="007B68BF"/>
    <w:rsid w:val="007B6BB2"/>
    <w:rsid w:val="007C05DD"/>
    <w:rsid w:val="007C062C"/>
    <w:rsid w:val="007C1AD2"/>
    <w:rsid w:val="007C3D18"/>
    <w:rsid w:val="007C3EA0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5901"/>
    <w:rsid w:val="007D62CC"/>
    <w:rsid w:val="007D6FCE"/>
    <w:rsid w:val="007D73E5"/>
    <w:rsid w:val="007D7526"/>
    <w:rsid w:val="007E0169"/>
    <w:rsid w:val="007E1B43"/>
    <w:rsid w:val="007E4610"/>
    <w:rsid w:val="007E4715"/>
    <w:rsid w:val="007E505B"/>
    <w:rsid w:val="007E5DA1"/>
    <w:rsid w:val="007E7091"/>
    <w:rsid w:val="007E7817"/>
    <w:rsid w:val="007F0F01"/>
    <w:rsid w:val="007F6239"/>
    <w:rsid w:val="007F6767"/>
    <w:rsid w:val="008015EA"/>
    <w:rsid w:val="00803DE5"/>
    <w:rsid w:val="00803FAE"/>
    <w:rsid w:val="0080605F"/>
    <w:rsid w:val="008064E7"/>
    <w:rsid w:val="00807786"/>
    <w:rsid w:val="008101A4"/>
    <w:rsid w:val="00811FCB"/>
    <w:rsid w:val="008121BF"/>
    <w:rsid w:val="00812308"/>
    <w:rsid w:val="00812894"/>
    <w:rsid w:val="00812D5E"/>
    <w:rsid w:val="008158D6"/>
    <w:rsid w:val="008164EB"/>
    <w:rsid w:val="00817196"/>
    <w:rsid w:val="008235DB"/>
    <w:rsid w:val="00824AB4"/>
    <w:rsid w:val="008256BC"/>
    <w:rsid w:val="00825C42"/>
    <w:rsid w:val="00825D25"/>
    <w:rsid w:val="00825FBD"/>
    <w:rsid w:val="00826AC7"/>
    <w:rsid w:val="00826C71"/>
    <w:rsid w:val="00827D6F"/>
    <w:rsid w:val="00827E9D"/>
    <w:rsid w:val="00831600"/>
    <w:rsid w:val="008328EE"/>
    <w:rsid w:val="00833352"/>
    <w:rsid w:val="00834537"/>
    <w:rsid w:val="0083621C"/>
    <w:rsid w:val="008376AC"/>
    <w:rsid w:val="00840100"/>
    <w:rsid w:val="0084138F"/>
    <w:rsid w:val="0084222D"/>
    <w:rsid w:val="0084423B"/>
    <w:rsid w:val="008444E8"/>
    <w:rsid w:val="00844E80"/>
    <w:rsid w:val="00846A81"/>
    <w:rsid w:val="00846FE7"/>
    <w:rsid w:val="008526EF"/>
    <w:rsid w:val="00852722"/>
    <w:rsid w:val="0085392E"/>
    <w:rsid w:val="00853F2A"/>
    <w:rsid w:val="00854F99"/>
    <w:rsid w:val="00855F8E"/>
    <w:rsid w:val="00856911"/>
    <w:rsid w:val="00856B66"/>
    <w:rsid w:val="00856CDE"/>
    <w:rsid w:val="0085774B"/>
    <w:rsid w:val="00864411"/>
    <w:rsid w:val="00865A8D"/>
    <w:rsid w:val="0086767E"/>
    <w:rsid w:val="008677FD"/>
    <w:rsid w:val="008706D4"/>
    <w:rsid w:val="00870F8A"/>
    <w:rsid w:val="008719A4"/>
    <w:rsid w:val="00871D23"/>
    <w:rsid w:val="0087307D"/>
    <w:rsid w:val="008733F0"/>
    <w:rsid w:val="008736E4"/>
    <w:rsid w:val="008739DC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A4E"/>
    <w:rsid w:val="0089026F"/>
    <w:rsid w:val="00892D88"/>
    <w:rsid w:val="008935B2"/>
    <w:rsid w:val="00893934"/>
    <w:rsid w:val="008941E3"/>
    <w:rsid w:val="0089467A"/>
    <w:rsid w:val="00894A88"/>
    <w:rsid w:val="00895386"/>
    <w:rsid w:val="0089617F"/>
    <w:rsid w:val="00896C12"/>
    <w:rsid w:val="008A0328"/>
    <w:rsid w:val="008A0814"/>
    <w:rsid w:val="008A1496"/>
    <w:rsid w:val="008A21FF"/>
    <w:rsid w:val="008A2CE2"/>
    <w:rsid w:val="008A30AC"/>
    <w:rsid w:val="008A336E"/>
    <w:rsid w:val="008A33F6"/>
    <w:rsid w:val="008A43C5"/>
    <w:rsid w:val="008A44B8"/>
    <w:rsid w:val="008A5195"/>
    <w:rsid w:val="008A51A8"/>
    <w:rsid w:val="008A54C7"/>
    <w:rsid w:val="008A62CB"/>
    <w:rsid w:val="008A62D8"/>
    <w:rsid w:val="008A6315"/>
    <w:rsid w:val="008A6496"/>
    <w:rsid w:val="008A6BBD"/>
    <w:rsid w:val="008A6FDB"/>
    <w:rsid w:val="008A77D8"/>
    <w:rsid w:val="008B0483"/>
    <w:rsid w:val="008B120C"/>
    <w:rsid w:val="008B2190"/>
    <w:rsid w:val="008B25E9"/>
    <w:rsid w:val="008B51A0"/>
    <w:rsid w:val="008B592A"/>
    <w:rsid w:val="008B5B91"/>
    <w:rsid w:val="008B70F5"/>
    <w:rsid w:val="008B7B5C"/>
    <w:rsid w:val="008C0C99"/>
    <w:rsid w:val="008C2017"/>
    <w:rsid w:val="008C4958"/>
    <w:rsid w:val="008C4BAA"/>
    <w:rsid w:val="008C5B5C"/>
    <w:rsid w:val="008C6508"/>
    <w:rsid w:val="008C6AE8"/>
    <w:rsid w:val="008C7573"/>
    <w:rsid w:val="008D00A5"/>
    <w:rsid w:val="008D2E94"/>
    <w:rsid w:val="008D34F1"/>
    <w:rsid w:val="008D39D8"/>
    <w:rsid w:val="008D3F4C"/>
    <w:rsid w:val="008D4A0F"/>
    <w:rsid w:val="008D5656"/>
    <w:rsid w:val="008D6D1A"/>
    <w:rsid w:val="008D6F03"/>
    <w:rsid w:val="008E065E"/>
    <w:rsid w:val="008E0927"/>
    <w:rsid w:val="008E1909"/>
    <w:rsid w:val="008E2E39"/>
    <w:rsid w:val="008E2EE9"/>
    <w:rsid w:val="008E79DC"/>
    <w:rsid w:val="008F09A7"/>
    <w:rsid w:val="008F0E9B"/>
    <w:rsid w:val="008F1EAB"/>
    <w:rsid w:val="008F32E7"/>
    <w:rsid w:val="008F33DC"/>
    <w:rsid w:val="008F477F"/>
    <w:rsid w:val="008F595F"/>
    <w:rsid w:val="008F5CE8"/>
    <w:rsid w:val="008F772B"/>
    <w:rsid w:val="00902350"/>
    <w:rsid w:val="0090310B"/>
    <w:rsid w:val="0090320D"/>
    <w:rsid w:val="0090336B"/>
    <w:rsid w:val="0090530A"/>
    <w:rsid w:val="009053AA"/>
    <w:rsid w:val="00906939"/>
    <w:rsid w:val="00910B7D"/>
    <w:rsid w:val="00911DFB"/>
    <w:rsid w:val="00911E5D"/>
    <w:rsid w:val="009139D9"/>
    <w:rsid w:val="009140DE"/>
    <w:rsid w:val="00914AD8"/>
    <w:rsid w:val="00914C56"/>
    <w:rsid w:val="00916079"/>
    <w:rsid w:val="00916601"/>
    <w:rsid w:val="00917854"/>
    <w:rsid w:val="00917CE9"/>
    <w:rsid w:val="0092030B"/>
    <w:rsid w:val="00920BF2"/>
    <w:rsid w:val="00920E39"/>
    <w:rsid w:val="00922010"/>
    <w:rsid w:val="009221B4"/>
    <w:rsid w:val="00922CBC"/>
    <w:rsid w:val="009231AA"/>
    <w:rsid w:val="00923574"/>
    <w:rsid w:val="0092367E"/>
    <w:rsid w:val="00924A3F"/>
    <w:rsid w:val="00924BDB"/>
    <w:rsid w:val="00926A1D"/>
    <w:rsid w:val="00931A32"/>
    <w:rsid w:val="00931BD9"/>
    <w:rsid w:val="00933069"/>
    <w:rsid w:val="00934182"/>
    <w:rsid w:val="009368F3"/>
    <w:rsid w:val="00937B55"/>
    <w:rsid w:val="00940F0B"/>
    <w:rsid w:val="009413E1"/>
    <w:rsid w:val="00941636"/>
    <w:rsid w:val="00941711"/>
    <w:rsid w:val="0094223B"/>
    <w:rsid w:val="00942CA9"/>
    <w:rsid w:val="00943742"/>
    <w:rsid w:val="00945C05"/>
    <w:rsid w:val="00946945"/>
    <w:rsid w:val="00947713"/>
    <w:rsid w:val="00947EAF"/>
    <w:rsid w:val="00950DE7"/>
    <w:rsid w:val="00953920"/>
    <w:rsid w:val="00953D47"/>
    <w:rsid w:val="00955D94"/>
    <w:rsid w:val="0095681E"/>
    <w:rsid w:val="009572D4"/>
    <w:rsid w:val="00957605"/>
    <w:rsid w:val="00961921"/>
    <w:rsid w:val="009626A6"/>
    <w:rsid w:val="0096430A"/>
    <w:rsid w:val="0096554B"/>
    <w:rsid w:val="0096584A"/>
    <w:rsid w:val="00965979"/>
    <w:rsid w:val="00965DF8"/>
    <w:rsid w:val="00966F72"/>
    <w:rsid w:val="00966F83"/>
    <w:rsid w:val="00967036"/>
    <w:rsid w:val="009675A8"/>
    <w:rsid w:val="009708E3"/>
    <w:rsid w:val="00971F08"/>
    <w:rsid w:val="00972BEF"/>
    <w:rsid w:val="009735D5"/>
    <w:rsid w:val="00973E32"/>
    <w:rsid w:val="0097480B"/>
    <w:rsid w:val="00974E3B"/>
    <w:rsid w:val="009757FC"/>
    <w:rsid w:val="00975DDD"/>
    <w:rsid w:val="0097603D"/>
    <w:rsid w:val="00976949"/>
    <w:rsid w:val="00976FBA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6A73"/>
    <w:rsid w:val="009905A6"/>
    <w:rsid w:val="00990630"/>
    <w:rsid w:val="0099093C"/>
    <w:rsid w:val="00991761"/>
    <w:rsid w:val="00992ECB"/>
    <w:rsid w:val="00994957"/>
    <w:rsid w:val="00994DCA"/>
    <w:rsid w:val="0099504D"/>
    <w:rsid w:val="00995D72"/>
    <w:rsid w:val="009960EC"/>
    <w:rsid w:val="0099641C"/>
    <w:rsid w:val="009970DD"/>
    <w:rsid w:val="009A0FBA"/>
    <w:rsid w:val="009A1601"/>
    <w:rsid w:val="009A3688"/>
    <w:rsid w:val="009A3BB6"/>
    <w:rsid w:val="009A40EE"/>
    <w:rsid w:val="009A462D"/>
    <w:rsid w:val="009A5CBA"/>
    <w:rsid w:val="009A6161"/>
    <w:rsid w:val="009B10D2"/>
    <w:rsid w:val="009B1EAC"/>
    <w:rsid w:val="009B1F30"/>
    <w:rsid w:val="009B3AC2"/>
    <w:rsid w:val="009B3CD3"/>
    <w:rsid w:val="009B41FC"/>
    <w:rsid w:val="009B4DF4"/>
    <w:rsid w:val="009B564E"/>
    <w:rsid w:val="009B633E"/>
    <w:rsid w:val="009B7B48"/>
    <w:rsid w:val="009B7E87"/>
    <w:rsid w:val="009C0169"/>
    <w:rsid w:val="009C08B0"/>
    <w:rsid w:val="009C2811"/>
    <w:rsid w:val="009C28EB"/>
    <w:rsid w:val="009C35B4"/>
    <w:rsid w:val="009C403E"/>
    <w:rsid w:val="009C6600"/>
    <w:rsid w:val="009C6730"/>
    <w:rsid w:val="009C7DB9"/>
    <w:rsid w:val="009C7F68"/>
    <w:rsid w:val="009D0245"/>
    <w:rsid w:val="009D0E10"/>
    <w:rsid w:val="009D274B"/>
    <w:rsid w:val="009D3E62"/>
    <w:rsid w:val="009D4FF0"/>
    <w:rsid w:val="009D55A7"/>
    <w:rsid w:val="009D67EF"/>
    <w:rsid w:val="009D703C"/>
    <w:rsid w:val="009D718F"/>
    <w:rsid w:val="009D786B"/>
    <w:rsid w:val="009E068F"/>
    <w:rsid w:val="009E135B"/>
    <w:rsid w:val="009E14E0"/>
    <w:rsid w:val="009E20C3"/>
    <w:rsid w:val="009E259F"/>
    <w:rsid w:val="009E27F9"/>
    <w:rsid w:val="009E35DB"/>
    <w:rsid w:val="009E47A3"/>
    <w:rsid w:val="009E6861"/>
    <w:rsid w:val="009F08F3"/>
    <w:rsid w:val="009F344F"/>
    <w:rsid w:val="009F3487"/>
    <w:rsid w:val="009F4422"/>
    <w:rsid w:val="009F5E7B"/>
    <w:rsid w:val="009F64AE"/>
    <w:rsid w:val="009F6D26"/>
    <w:rsid w:val="009F7064"/>
    <w:rsid w:val="00A01418"/>
    <w:rsid w:val="00A02680"/>
    <w:rsid w:val="00A02E84"/>
    <w:rsid w:val="00A031D8"/>
    <w:rsid w:val="00A048A8"/>
    <w:rsid w:val="00A04E5D"/>
    <w:rsid w:val="00A04F49"/>
    <w:rsid w:val="00A07708"/>
    <w:rsid w:val="00A100D0"/>
    <w:rsid w:val="00A10F93"/>
    <w:rsid w:val="00A115B9"/>
    <w:rsid w:val="00A13E54"/>
    <w:rsid w:val="00A14992"/>
    <w:rsid w:val="00A17326"/>
    <w:rsid w:val="00A17F63"/>
    <w:rsid w:val="00A20C96"/>
    <w:rsid w:val="00A2193B"/>
    <w:rsid w:val="00A2351A"/>
    <w:rsid w:val="00A236D1"/>
    <w:rsid w:val="00A23728"/>
    <w:rsid w:val="00A24ADF"/>
    <w:rsid w:val="00A264A9"/>
    <w:rsid w:val="00A26DCF"/>
    <w:rsid w:val="00A26E93"/>
    <w:rsid w:val="00A27785"/>
    <w:rsid w:val="00A30187"/>
    <w:rsid w:val="00A3026E"/>
    <w:rsid w:val="00A30B34"/>
    <w:rsid w:val="00A3448A"/>
    <w:rsid w:val="00A36297"/>
    <w:rsid w:val="00A375EC"/>
    <w:rsid w:val="00A37FD7"/>
    <w:rsid w:val="00A407BE"/>
    <w:rsid w:val="00A41300"/>
    <w:rsid w:val="00A415F5"/>
    <w:rsid w:val="00A41E2B"/>
    <w:rsid w:val="00A429F0"/>
    <w:rsid w:val="00A45B74"/>
    <w:rsid w:val="00A50386"/>
    <w:rsid w:val="00A51068"/>
    <w:rsid w:val="00A5127D"/>
    <w:rsid w:val="00A514F6"/>
    <w:rsid w:val="00A51908"/>
    <w:rsid w:val="00A52C94"/>
    <w:rsid w:val="00A52E1D"/>
    <w:rsid w:val="00A561CF"/>
    <w:rsid w:val="00A60CD2"/>
    <w:rsid w:val="00A61499"/>
    <w:rsid w:val="00A62A77"/>
    <w:rsid w:val="00A63153"/>
    <w:rsid w:val="00A63483"/>
    <w:rsid w:val="00A64313"/>
    <w:rsid w:val="00A657D7"/>
    <w:rsid w:val="00A660AC"/>
    <w:rsid w:val="00A67E6C"/>
    <w:rsid w:val="00A71B99"/>
    <w:rsid w:val="00A72BBE"/>
    <w:rsid w:val="00A730B2"/>
    <w:rsid w:val="00A739D0"/>
    <w:rsid w:val="00A75A9D"/>
    <w:rsid w:val="00A75ED0"/>
    <w:rsid w:val="00A761D4"/>
    <w:rsid w:val="00A77EC4"/>
    <w:rsid w:val="00A8090E"/>
    <w:rsid w:val="00A811C0"/>
    <w:rsid w:val="00A82B69"/>
    <w:rsid w:val="00A87943"/>
    <w:rsid w:val="00A87B4A"/>
    <w:rsid w:val="00A90FC6"/>
    <w:rsid w:val="00A92328"/>
    <w:rsid w:val="00A926C1"/>
    <w:rsid w:val="00A92879"/>
    <w:rsid w:val="00A931A0"/>
    <w:rsid w:val="00A9442A"/>
    <w:rsid w:val="00A94959"/>
    <w:rsid w:val="00A95689"/>
    <w:rsid w:val="00A975AB"/>
    <w:rsid w:val="00AA016F"/>
    <w:rsid w:val="00AA0525"/>
    <w:rsid w:val="00AA0791"/>
    <w:rsid w:val="00AA1ED6"/>
    <w:rsid w:val="00AA4ADB"/>
    <w:rsid w:val="00AA4F6D"/>
    <w:rsid w:val="00AA4FC1"/>
    <w:rsid w:val="00AA51D6"/>
    <w:rsid w:val="00AA7705"/>
    <w:rsid w:val="00AB0BC8"/>
    <w:rsid w:val="00AB11CA"/>
    <w:rsid w:val="00AB14D9"/>
    <w:rsid w:val="00AB4AB8"/>
    <w:rsid w:val="00AB655E"/>
    <w:rsid w:val="00AB794B"/>
    <w:rsid w:val="00AC007F"/>
    <w:rsid w:val="00AC080F"/>
    <w:rsid w:val="00AC0BFA"/>
    <w:rsid w:val="00AC0C50"/>
    <w:rsid w:val="00AC0D84"/>
    <w:rsid w:val="00AC15DA"/>
    <w:rsid w:val="00AC19C1"/>
    <w:rsid w:val="00AC2381"/>
    <w:rsid w:val="00AC2ECD"/>
    <w:rsid w:val="00AC3119"/>
    <w:rsid w:val="00AC3709"/>
    <w:rsid w:val="00AC40DE"/>
    <w:rsid w:val="00AC48D9"/>
    <w:rsid w:val="00AC49FB"/>
    <w:rsid w:val="00AC5A10"/>
    <w:rsid w:val="00AD0AA3"/>
    <w:rsid w:val="00AD10F2"/>
    <w:rsid w:val="00AD17B6"/>
    <w:rsid w:val="00AD22B7"/>
    <w:rsid w:val="00AD2B8D"/>
    <w:rsid w:val="00AD3F94"/>
    <w:rsid w:val="00AD4A5A"/>
    <w:rsid w:val="00AD627B"/>
    <w:rsid w:val="00AD65C3"/>
    <w:rsid w:val="00AD7CFB"/>
    <w:rsid w:val="00AD7F73"/>
    <w:rsid w:val="00AE171F"/>
    <w:rsid w:val="00AE27AC"/>
    <w:rsid w:val="00AE2DBB"/>
    <w:rsid w:val="00AE40E0"/>
    <w:rsid w:val="00AE48D3"/>
    <w:rsid w:val="00AE4DBA"/>
    <w:rsid w:val="00AE4F07"/>
    <w:rsid w:val="00AE5A5C"/>
    <w:rsid w:val="00AE7C8E"/>
    <w:rsid w:val="00AF1C5D"/>
    <w:rsid w:val="00AF318C"/>
    <w:rsid w:val="00AF42D7"/>
    <w:rsid w:val="00AF66CE"/>
    <w:rsid w:val="00AF6720"/>
    <w:rsid w:val="00AF7440"/>
    <w:rsid w:val="00B006FE"/>
    <w:rsid w:val="00B007CB"/>
    <w:rsid w:val="00B0150C"/>
    <w:rsid w:val="00B02AA9"/>
    <w:rsid w:val="00B02E3E"/>
    <w:rsid w:val="00B02FA3"/>
    <w:rsid w:val="00B05084"/>
    <w:rsid w:val="00B05FD1"/>
    <w:rsid w:val="00B0692E"/>
    <w:rsid w:val="00B06943"/>
    <w:rsid w:val="00B157F9"/>
    <w:rsid w:val="00B17B6A"/>
    <w:rsid w:val="00B17FF4"/>
    <w:rsid w:val="00B20256"/>
    <w:rsid w:val="00B20D09"/>
    <w:rsid w:val="00B23BAB"/>
    <w:rsid w:val="00B2485B"/>
    <w:rsid w:val="00B252B4"/>
    <w:rsid w:val="00B25DB7"/>
    <w:rsid w:val="00B26501"/>
    <w:rsid w:val="00B2763F"/>
    <w:rsid w:val="00B27AAC"/>
    <w:rsid w:val="00B30773"/>
    <w:rsid w:val="00B30929"/>
    <w:rsid w:val="00B31B13"/>
    <w:rsid w:val="00B31DBC"/>
    <w:rsid w:val="00B339A6"/>
    <w:rsid w:val="00B372AA"/>
    <w:rsid w:val="00B40445"/>
    <w:rsid w:val="00B405C9"/>
    <w:rsid w:val="00B409E0"/>
    <w:rsid w:val="00B40B77"/>
    <w:rsid w:val="00B41888"/>
    <w:rsid w:val="00B418B9"/>
    <w:rsid w:val="00B42049"/>
    <w:rsid w:val="00B44242"/>
    <w:rsid w:val="00B45624"/>
    <w:rsid w:val="00B45A52"/>
    <w:rsid w:val="00B46175"/>
    <w:rsid w:val="00B47F45"/>
    <w:rsid w:val="00B507FE"/>
    <w:rsid w:val="00B51185"/>
    <w:rsid w:val="00B51561"/>
    <w:rsid w:val="00B53349"/>
    <w:rsid w:val="00B53F77"/>
    <w:rsid w:val="00B548B7"/>
    <w:rsid w:val="00B56492"/>
    <w:rsid w:val="00B57743"/>
    <w:rsid w:val="00B57FA9"/>
    <w:rsid w:val="00B60758"/>
    <w:rsid w:val="00B6104D"/>
    <w:rsid w:val="00B6350B"/>
    <w:rsid w:val="00B64787"/>
    <w:rsid w:val="00B664C7"/>
    <w:rsid w:val="00B67AC0"/>
    <w:rsid w:val="00B719C0"/>
    <w:rsid w:val="00B7295D"/>
    <w:rsid w:val="00B739F6"/>
    <w:rsid w:val="00B73E0C"/>
    <w:rsid w:val="00B75742"/>
    <w:rsid w:val="00B76649"/>
    <w:rsid w:val="00B76EAD"/>
    <w:rsid w:val="00B77929"/>
    <w:rsid w:val="00B80D58"/>
    <w:rsid w:val="00B81733"/>
    <w:rsid w:val="00B81A6C"/>
    <w:rsid w:val="00B82AE6"/>
    <w:rsid w:val="00B8339C"/>
    <w:rsid w:val="00B8481F"/>
    <w:rsid w:val="00B85DE5"/>
    <w:rsid w:val="00B86BEB"/>
    <w:rsid w:val="00B8781C"/>
    <w:rsid w:val="00B90F73"/>
    <w:rsid w:val="00B9387B"/>
    <w:rsid w:val="00B93B59"/>
    <w:rsid w:val="00B9406A"/>
    <w:rsid w:val="00B94BD8"/>
    <w:rsid w:val="00B94D01"/>
    <w:rsid w:val="00BA03F8"/>
    <w:rsid w:val="00BA1420"/>
    <w:rsid w:val="00BA2280"/>
    <w:rsid w:val="00BA2A08"/>
    <w:rsid w:val="00BA3B82"/>
    <w:rsid w:val="00BA52C4"/>
    <w:rsid w:val="00BA5558"/>
    <w:rsid w:val="00BA56D2"/>
    <w:rsid w:val="00BA725A"/>
    <w:rsid w:val="00BA76E0"/>
    <w:rsid w:val="00BB0487"/>
    <w:rsid w:val="00BB131F"/>
    <w:rsid w:val="00BB1CFC"/>
    <w:rsid w:val="00BB1EC9"/>
    <w:rsid w:val="00BB202D"/>
    <w:rsid w:val="00BB2A25"/>
    <w:rsid w:val="00BB3273"/>
    <w:rsid w:val="00BB3EC4"/>
    <w:rsid w:val="00BB491F"/>
    <w:rsid w:val="00BB51E9"/>
    <w:rsid w:val="00BB665E"/>
    <w:rsid w:val="00BC01A7"/>
    <w:rsid w:val="00BC0A11"/>
    <w:rsid w:val="00BC0FDC"/>
    <w:rsid w:val="00BC159B"/>
    <w:rsid w:val="00BC23C2"/>
    <w:rsid w:val="00BC3053"/>
    <w:rsid w:val="00BC37C9"/>
    <w:rsid w:val="00BC3A11"/>
    <w:rsid w:val="00BC4D2E"/>
    <w:rsid w:val="00BC6110"/>
    <w:rsid w:val="00BC786D"/>
    <w:rsid w:val="00BD35A9"/>
    <w:rsid w:val="00BD48AC"/>
    <w:rsid w:val="00BD5201"/>
    <w:rsid w:val="00BD5CF7"/>
    <w:rsid w:val="00BD5F1A"/>
    <w:rsid w:val="00BD69E6"/>
    <w:rsid w:val="00BE08A1"/>
    <w:rsid w:val="00BE0C66"/>
    <w:rsid w:val="00BE1234"/>
    <w:rsid w:val="00BE2FA6"/>
    <w:rsid w:val="00BE333F"/>
    <w:rsid w:val="00BE5C49"/>
    <w:rsid w:val="00BE6ED3"/>
    <w:rsid w:val="00BE7090"/>
    <w:rsid w:val="00BE7406"/>
    <w:rsid w:val="00BE7603"/>
    <w:rsid w:val="00BE7982"/>
    <w:rsid w:val="00BF05B6"/>
    <w:rsid w:val="00BF3279"/>
    <w:rsid w:val="00BF4478"/>
    <w:rsid w:val="00BF540C"/>
    <w:rsid w:val="00BF63AD"/>
    <w:rsid w:val="00BF74C7"/>
    <w:rsid w:val="00BF796F"/>
    <w:rsid w:val="00BF7B6A"/>
    <w:rsid w:val="00C015F1"/>
    <w:rsid w:val="00C01F33"/>
    <w:rsid w:val="00C02868"/>
    <w:rsid w:val="00C02CC6"/>
    <w:rsid w:val="00C032C5"/>
    <w:rsid w:val="00C040F7"/>
    <w:rsid w:val="00C044AB"/>
    <w:rsid w:val="00C05706"/>
    <w:rsid w:val="00C07181"/>
    <w:rsid w:val="00C07377"/>
    <w:rsid w:val="00C10478"/>
    <w:rsid w:val="00C12107"/>
    <w:rsid w:val="00C12F8E"/>
    <w:rsid w:val="00C14D44"/>
    <w:rsid w:val="00C14D4B"/>
    <w:rsid w:val="00C154BB"/>
    <w:rsid w:val="00C1573F"/>
    <w:rsid w:val="00C16894"/>
    <w:rsid w:val="00C23FF9"/>
    <w:rsid w:val="00C26C40"/>
    <w:rsid w:val="00C279B5"/>
    <w:rsid w:val="00C27C45"/>
    <w:rsid w:val="00C3367C"/>
    <w:rsid w:val="00C3443F"/>
    <w:rsid w:val="00C36389"/>
    <w:rsid w:val="00C36A0A"/>
    <w:rsid w:val="00C36A2F"/>
    <w:rsid w:val="00C3719D"/>
    <w:rsid w:val="00C37CB2"/>
    <w:rsid w:val="00C4189A"/>
    <w:rsid w:val="00C4416C"/>
    <w:rsid w:val="00C44AEC"/>
    <w:rsid w:val="00C461CA"/>
    <w:rsid w:val="00C473A5"/>
    <w:rsid w:val="00C50947"/>
    <w:rsid w:val="00C54995"/>
    <w:rsid w:val="00C54D41"/>
    <w:rsid w:val="00C56C98"/>
    <w:rsid w:val="00C56EC4"/>
    <w:rsid w:val="00C60783"/>
    <w:rsid w:val="00C61F46"/>
    <w:rsid w:val="00C62157"/>
    <w:rsid w:val="00C62674"/>
    <w:rsid w:val="00C6333E"/>
    <w:rsid w:val="00C64672"/>
    <w:rsid w:val="00C664AE"/>
    <w:rsid w:val="00C667B7"/>
    <w:rsid w:val="00C70288"/>
    <w:rsid w:val="00C70697"/>
    <w:rsid w:val="00C72093"/>
    <w:rsid w:val="00C72224"/>
    <w:rsid w:val="00C72EF4"/>
    <w:rsid w:val="00C73DF7"/>
    <w:rsid w:val="00C744FE"/>
    <w:rsid w:val="00C74E58"/>
    <w:rsid w:val="00C75D2F"/>
    <w:rsid w:val="00C767BE"/>
    <w:rsid w:val="00C76E3C"/>
    <w:rsid w:val="00C773E5"/>
    <w:rsid w:val="00C81517"/>
    <w:rsid w:val="00C81568"/>
    <w:rsid w:val="00C876C1"/>
    <w:rsid w:val="00C87A30"/>
    <w:rsid w:val="00C9027A"/>
    <w:rsid w:val="00C9068E"/>
    <w:rsid w:val="00C93814"/>
    <w:rsid w:val="00C93C4B"/>
    <w:rsid w:val="00C944AB"/>
    <w:rsid w:val="00C94514"/>
    <w:rsid w:val="00C947CC"/>
    <w:rsid w:val="00C94AB9"/>
    <w:rsid w:val="00C94D10"/>
    <w:rsid w:val="00C95B40"/>
    <w:rsid w:val="00CA106A"/>
    <w:rsid w:val="00CA1229"/>
    <w:rsid w:val="00CA1ED8"/>
    <w:rsid w:val="00CA329B"/>
    <w:rsid w:val="00CA3FA9"/>
    <w:rsid w:val="00CA6294"/>
    <w:rsid w:val="00CA67AB"/>
    <w:rsid w:val="00CA7657"/>
    <w:rsid w:val="00CA777D"/>
    <w:rsid w:val="00CB070F"/>
    <w:rsid w:val="00CB1294"/>
    <w:rsid w:val="00CB1E54"/>
    <w:rsid w:val="00CB1F63"/>
    <w:rsid w:val="00CB4121"/>
    <w:rsid w:val="00CB7102"/>
    <w:rsid w:val="00CB7170"/>
    <w:rsid w:val="00CB7CF1"/>
    <w:rsid w:val="00CC040E"/>
    <w:rsid w:val="00CC08BE"/>
    <w:rsid w:val="00CC0C5A"/>
    <w:rsid w:val="00CC111F"/>
    <w:rsid w:val="00CC1D25"/>
    <w:rsid w:val="00CC2011"/>
    <w:rsid w:val="00CC244A"/>
    <w:rsid w:val="00CC2B5D"/>
    <w:rsid w:val="00CC3AD5"/>
    <w:rsid w:val="00CC3EA0"/>
    <w:rsid w:val="00CC4604"/>
    <w:rsid w:val="00CC4A4C"/>
    <w:rsid w:val="00CC6974"/>
    <w:rsid w:val="00CC7B45"/>
    <w:rsid w:val="00CD0649"/>
    <w:rsid w:val="00CD0811"/>
    <w:rsid w:val="00CD1188"/>
    <w:rsid w:val="00CD1D8F"/>
    <w:rsid w:val="00CD2ED1"/>
    <w:rsid w:val="00CD337B"/>
    <w:rsid w:val="00CD4F41"/>
    <w:rsid w:val="00CD5B30"/>
    <w:rsid w:val="00CD6E86"/>
    <w:rsid w:val="00CE0424"/>
    <w:rsid w:val="00CE09EF"/>
    <w:rsid w:val="00CE1EEB"/>
    <w:rsid w:val="00CE370E"/>
    <w:rsid w:val="00CE4892"/>
    <w:rsid w:val="00CE74C6"/>
    <w:rsid w:val="00CE7561"/>
    <w:rsid w:val="00CF0581"/>
    <w:rsid w:val="00CF1354"/>
    <w:rsid w:val="00CF14BC"/>
    <w:rsid w:val="00CF3B1F"/>
    <w:rsid w:val="00CF3BF6"/>
    <w:rsid w:val="00CF41BD"/>
    <w:rsid w:val="00CF42C0"/>
    <w:rsid w:val="00CF4824"/>
    <w:rsid w:val="00CF4BBE"/>
    <w:rsid w:val="00CF625B"/>
    <w:rsid w:val="00CF6740"/>
    <w:rsid w:val="00CF67D2"/>
    <w:rsid w:val="00CF687E"/>
    <w:rsid w:val="00CF7DB2"/>
    <w:rsid w:val="00D01B6E"/>
    <w:rsid w:val="00D02425"/>
    <w:rsid w:val="00D0349B"/>
    <w:rsid w:val="00D044DF"/>
    <w:rsid w:val="00D051C2"/>
    <w:rsid w:val="00D05763"/>
    <w:rsid w:val="00D05F6F"/>
    <w:rsid w:val="00D10249"/>
    <w:rsid w:val="00D114CD"/>
    <w:rsid w:val="00D115C3"/>
    <w:rsid w:val="00D11897"/>
    <w:rsid w:val="00D13135"/>
    <w:rsid w:val="00D13E4E"/>
    <w:rsid w:val="00D15594"/>
    <w:rsid w:val="00D159B1"/>
    <w:rsid w:val="00D15CAC"/>
    <w:rsid w:val="00D206BB"/>
    <w:rsid w:val="00D20BAC"/>
    <w:rsid w:val="00D21B2A"/>
    <w:rsid w:val="00D2332F"/>
    <w:rsid w:val="00D239A7"/>
    <w:rsid w:val="00D23B65"/>
    <w:rsid w:val="00D23F47"/>
    <w:rsid w:val="00D25E57"/>
    <w:rsid w:val="00D27582"/>
    <w:rsid w:val="00D27889"/>
    <w:rsid w:val="00D30A89"/>
    <w:rsid w:val="00D312CA"/>
    <w:rsid w:val="00D333F5"/>
    <w:rsid w:val="00D33A46"/>
    <w:rsid w:val="00D36E71"/>
    <w:rsid w:val="00D37D87"/>
    <w:rsid w:val="00D40B33"/>
    <w:rsid w:val="00D426F6"/>
    <w:rsid w:val="00D4318F"/>
    <w:rsid w:val="00D438BF"/>
    <w:rsid w:val="00D43AD2"/>
    <w:rsid w:val="00D440F8"/>
    <w:rsid w:val="00D4617F"/>
    <w:rsid w:val="00D46324"/>
    <w:rsid w:val="00D4769A"/>
    <w:rsid w:val="00D51E3F"/>
    <w:rsid w:val="00D53D38"/>
    <w:rsid w:val="00D546FF"/>
    <w:rsid w:val="00D5584F"/>
    <w:rsid w:val="00D55AD5"/>
    <w:rsid w:val="00D56210"/>
    <w:rsid w:val="00D5629D"/>
    <w:rsid w:val="00D576CA"/>
    <w:rsid w:val="00D57B84"/>
    <w:rsid w:val="00D60803"/>
    <w:rsid w:val="00D60ADE"/>
    <w:rsid w:val="00D61AF5"/>
    <w:rsid w:val="00D6263B"/>
    <w:rsid w:val="00D63BAA"/>
    <w:rsid w:val="00D63F4C"/>
    <w:rsid w:val="00D64419"/>
    <w:rsid w:val="00D644EE"/>
    <w:rsid w:val="00D648D5"/>
    <w:rsid w:val="00D652B5"/>
    <w:rsid w:val="00D66155"/>
    <w:rsid w:val="00D7036D"/>
    <w:rsid w:val="00D708B0"/>
    <w:rsid w:val="00D720FC"/>
    <w:rsid w:val="00D729A9"/>
    <w:rsid w:val="00D7311D"/>
    <w:rsid w:val="00D7467B"/>
    <w:rsid w:val="00D77B1D"/>
    <w:rsid w:val="00D8021F"/>
    <w:rsid w:val="00D80383"/>
    <w:rsid w:val="00D823C6"/>
    <w:rsid w:val="00D82A6D"/>
    <w:rsid w:val="00D8327F"/>
    <w:rsid w:val="00D84D8E"/>
    <w:rsid w:val="00D86CA3"/>
    <w:rsid w:val="00D871CE"/>
    <w:rsid w:val="00D87CE9"/>
    <w:rsid w:val="00D9196D"/>
    <w:rsid w:val="00D919AD"/>
    <w:rsid w:val="00D921EF"/>
    <w:rsid w:val="00D92982"/>
    <w:rsid w:val="00D93958"/>
    <w:rsid w:val="00D93F3B"/>
    <w:rsid w:val="00D95E65"/>
    <w:rsid w:val="00DA00DD"/>
    <w:rsid w:val="00DA305E"/>
    <w:rsid w:val="00DA4508"/>
    <w:rsid w:val="00DA517D"/>
    <w:rsid w:val="00DA5417"/>
    <w:rsid w:val="00DA56E8"/>
    <w:rsid w:val="00DA6CAA"/>
    <w:rsid w:val="00DA6CD3"/>
    <w:rsid w:val="00DA760E"/>
    <w:rsid w:val="00DB0A9F"/>
    <w:rsid w:val="00DB18A2"/>
    <w:rsid w:val="00DB1A0A"/>
    <w:rsid w:val="00DB20FC"/>
    <w:rsid w:val="00DB3248"/>
    <w:rsid w:val="00DB377D"/>
    <w:rsid w:val="00DB3E58"/>
    <w:rsid w:val="00DB640D"/>
    <w:rsid w:val="00DB6A46"/>
    <w:rsid w:val="00DB7027"/>
    <w:rsid w:val="00DC075D"/>
    <w:rsid w:val="00DC21E2"/>
    <w:rsid w:val="00DC2441"/>
    <w:rsid w:val="00DC2D36"/>
    <w:rsid w:val="00DC4E79"/>
    <w:rsid w:val="00DC53EF"/>
    <w:rsid w:val="00DD3D90"/>
    <w:rsid w:val="00DD50A8"/>
    <w:rsid w:val="00DD73C4"/>
    <w:rsid w:val="00DE26F1"/>
    <w:rsid w:val="00DE3412"/>
    <w:rsid w:val="00DE3B8E"/>
    <w:rsid w:val="00DE4C99"/>
    <w:rsid w:val="00DE5608"/>
    <w:rsid w:val="00DE58D0"/>
    <w:rsid w:val="00DE654F"/>
    <w:rsid w:val="00DE6BE1"/>
    <w:rsid w:val="00DF06D6"/>
    <w:rsid w:val="00DF0B6E"/>
    <w:rsid w:val="00DF15E0"/>
    <w:rsid w:val="00DF1AFD"/>
    <w:rsid w:val="00DF37A0"/>
    <w:rsid w:val="00DF3886"/>
    <w:rsid w:val="00DF4E50"/>
    <w:rsid w:val="00DF6103"/>
    <w:rsid w:val="00DF6779"/>
    <w:rsid w:val="00E00475"/>
    <w:rsid w:val="00E0250D"/>
    <w:rsid w:val="00E0325F"/>
    <w:rsid w:val="00E110E7"/>
    <w:rsid w:val="00E11B20"/>
    <w:rsid w:val="00E12405"/>
    <w:rsid w:val="00E12D31"/>
    <w:rsid w:val="00E12D90"/>
    <w:rsid w:val="00E14353"/>
    <w:rsid w:val="00E16326"/>
    <w:rsid w:val="00E16788"/>
    <w:rsid w:val="00E17A08"/>
    <w:rsid w:val="00E17E28"/>
    <w:rsid w:val="00E17FA2"/>
    <w:rsid w:val="00E2035C"/>
    <w:rsid w:val="00E22330"/>
    <w:rsid w:val="00E24EF0"/>
    <w:rsid w:val="00E2692F"/>
    <w:rsid w:val="00E27B32"/>
    <w:rsid w:val="00E30B5A"/>
    <w:rsid w:val="00E3123D"/>
    <w:rsid w:val="00E31461"/>
    <w:rsid w:val="00E31D43"/>
    <w:rsid w:val="00E32608"/>
    <w:rsid w:val="00E32E56"/>
    <w:rsid w:val="00E34188"/>
    <w:rsid w:val="00E34B6E"/>
    <w:rsid w:val="00E35559"/>
    <w:rsid w:val="00E3589D"/>
    <w:rsid w:val="00E3723A"/>
    <w:rsid w:val="00E37860"/>
    <w:rsid w:val="00E4064F"/>
    <w:rsid w:val="00E41EB8"/>
    <w:rsid w:val="00E42CBF"/>
    <w:rsid w:val="00E446F1"/>
    <w:rsid w:val="00E46886"/>
    <w:rsid w:val="00E477F0"/>
    <w:rsid w:val="00E47AEF"/>
    <w:rsid w:val="00E47C00"/>
    <w:rsid w:val="00E5058B"/>
    <w:rsid w:val="00E51088"/>
    <w:rsid w:val="00E517D5"/>
    <w:rsid w:val="00E52543"/>
    <w:rsid w:val="00E53B64"/>
    <w:rsid w:val="00E53B75"/>
    <w:rsid w:val="00E53E89"/>
    <w:rsid w:val="00E54153"/>
    <w:rsid w:val="00E542A7"/>
    <w:rsid w:val="00E54E3B"/>
    <w:rsid w:val="00E57565"/>
    <w:rsid w:val="00E62145"/>
    <w:rsid w:val="00E62F8E"/>
    <w:rsid w:val="00E63838"/>
    <w:rsid w:val="00E64434"/>
    <w:rsid w:val="00E64A06"/>
    <w:rsid w:val="00E64F5C"/>
    <w:rsid w:val="00E67C51"/>
    <w:rsid w:val="00E72EFC"/>
    <w:rsid w:val="00E73579"/>
    <w:rsid w:val="00E73B54"/>
    <w:rsid w:val="00E7414B"/>
    <w:rsid w:val="00E758EC"/>
    <w:rsid w:val="00E76EF0"/>
    <w:rsid w:val="00E77A63"/>
    <w:rsid w:val="00E80E51"/>
    <w:rsid w:val="00E817AC"/>
    <w:rsid w:val="00E8234C"/>
    <w:rsid w:val="00E83AA9"/>
    <w:rsid w:val="00E85928"/>
    <w:rsid w:val="00E869BC"/>
    <w:rsid w:val="00E86DD5"/>
    <w:rsid w:val="00E87822"/>
    <w:rsid w:val="00E90395"/>
    <w:rsid w:val="00E90E49"/>
    <w:rsid w:val="00E917F9"/>
    <w:rsid w:val="00E9291C"/>
    <w:rsid w:val="00E9308D"/>
    <w:rsid w:val="00E93791"/>
    <w:rsid w:val="00E93FFE"/>
    <w:rsid w:val="00E945CB"/>
    <w:rsid w:val="00E94D93"/>
    <w:rsid w:val="00E94F8A"/>
    <w:rsid w:val="00E977EC"/>
    <w:rsid w:val="00EA037C"/>
    <w:rsid w:val="00EA0B4A"/>
    <w:rsid w:val="00EA2249"/>
    <w:rsid w:val="00EA412C"/>
    <w:rsid w:val="00EA4506"/>
    <w:rsid w:val="00EA6CA1"/>
    <w:rsid w:val="00EA7A41"/>
    <w:rsid w:val="00EB077B"/>
    <w:rsid w:val="00EB1E0E"/>
    <w:rsid w:val="00EB3F4B"/>
    <w:rsid w:val="00EB4084"/>
    <w:rsid w:val="00EB4EA2"/>
    <w:rsid w:val="00EB57B9"/>
    <w:rsid w:val="00EB618A"/>
    <w:rsid w:val="00EB67E1"/>
    <w:rsid w:val="00EB730A"/>
    <w:rsid w:val="00EC24D5"/>
    <w:rsid w:val="00EC27C6"/>
    <w:rsid w:val="00EC2FCC"/>
    <w:rsid w:val="00EC32D2"/>
    <w:rsid w:val="00EC3E8E"/>
    <w:rsid w:val="00EC4207"/>
    <w:rsid w:val="00EC5653"/>
    <w:rsid w:val="00EC71CE"/>
    <w:rsid w:val="00ED1006"/>
    <w:rsid w:val="00ED18D0"/>
    <w:rsid w:val="00ED3ADE"/>
    <w:rsid w:val="00EE3FC7"/>
    <w:rsid w:val="00EE45B9"/>
    <w:rsid w:val="00EE4E32"/>
    <w:rsid w:val="00EE5E56"/>
    <w:rsid w:val="00EE5F60"/>
    <w:rsid w:val="00EE7C9E"/>
    <w:rsid w:val="00EF0974"/>
    <w:rsid w:val="00EF18FE"/>
    <w:rsid w:val="00EF2128"/>
    <w:rsid w:val="00EF377E"/>
    <w:rsid w:val="00EF39C7"/>
    <w:rsid w:val="00EF5787"/>
    <w:rsid w:val="00EF60D0"/>
    <w:rsid w:val="00EF799E"/>
    <w:rsid w:val="00F00AAE"/>
    <w:rsid w:val="00F02B2C"/>
    <w:rsid w:val="00F03772"/>
    <w:rsid w:val="00F043DC"/>
    <w:rsid w:val="00F04823"/>
    <w:rsid w:val="00F04941"/>
    <w:rsid w:val="00F0528D"/>
    <w:rsid w:val="00F06C67"/>
    <w:rsid w:val="00F06DFD"/>
    <w:rsid w:val="00F071D1"/>
    <w:rsid w:val="00F07533"/>
    <w:rsid w:val="00F07ACB"/>
    <w:rsid w:val="00F10629"/>
    <w:rsid w:val="00F1409F"/>
    <w:rsid w:val="00F150D8"/>
    <w:rsid w:val="00F15FA5"/>
    <w:rsid w:val="00F204C4"/>
    <w:rsid w:val="00F209B7"/>
    <w:rsid w:val="00F21061"/>
    <w:rsid w:val="00F21B54"/>
    <w:rsid w:val="00F2205E"/>
    <w:rsid w:val="00F22818"/>
    <w:rsid w:val="00F2376F"/>
    <w:rsid w:val="00F243D8"/>
    <w:rsid w:val="00F2569A"/>
    <w:rsid w:val="00F30828"/>
    <w:rsid w:val="00F313D6"/>
    <w:rsid w:val="00F32C2B"/>
    <w:rsid w:val="00F334E8"/>
    <w:rsid w:val="00F34CE0"/>
    <w:rsid w:val="00F35618"/>
    <w:rsid w:val="00F37C93"/>
    <w:rsid w:val="00F409D4"/>
    <w:rsid w:val="00F40F0C"/>
    <w:rsid w:val="00F4205E"/>
    <w:rsid w:val="00F42A2B"/>
    <w:rsid w:val="00F43462"/>
    <w:rsid w:val="00F43580"/>
    <w:rsid w:val="00F43D59"/>
    <w:rsid w:val="00F4468E"/>
    <w:rsid w:val="00F44DE1"/>
    <w:rsid w:val="00F4766C"/>
    <w:rsid w:val="00F5060E"/>
    <w:rsid w:val="00F507D1"/>
    <w:rsid w:val="00F519CE"/>
    <w:rsid w:val="00F51ADA"/>
    <w:rsid w:val="00F53060"/>
    <w:rsid w:val="00F533C7"/>
    <w:rsid w:val="00F538CF"/>
    <w:rsid w:val="00F54AF3"/>
    <w:rsid w:val="00F54B98"/>
    <w:rsid w:val="00F55438"/>
    <w:rsid w:val="00F600D6"/>
    <w:rsid w:val="00F6018C"/>
    <w:rsid w:val="00F60203"/>
    <w:rsid w:val="00F60610"/>
    <w:rsid w:val="00F607C5"/>
    <w:rsid w:val="00F60AB3"/>
    <w:rsid w:val="00F60DEA"/>
    <w:rsid w:val="00F6302A"/>
    <w:rsid w:val="00F6328C"/>
    <w:rsid w:val="00F63950"/>
    <w:rsid w:val="00F63CDA"/>
    <w:rsid w:val="00F64C03"/>
    <w:rsid w:val="00F64C2B"/>
    <w:rsid w:val="00F651BE"/>
    <w:rsid w:val="00F6704B"/>
    <w:rsid w:val="00F67F53"/>
    <w:rsid w:val="00F703BE"/>
    <w:rsid w:val="00F71F69"/>
    <w:rsid w:val="00F72B72"/>
    <w:rsid w:val="00F72C43"/>
    <w:rsid w:val="00F73F38"/>
    <w:rsid w:val="00F74BB9"/>
    <w:rsid w:val="00F75582"/>
    <w:rsid w:val="00F76EFA"/>
    <w:rsid w:val="00F778C3"/>
    <w:rsid w:val="00F804BE"/>
    <w:rsid w:val="00F817CE"/>
    <w:rsid w:val="00F820B2"/>
    <w:rsid w:val="00F82138"/>
    <w:rsid w:val="00F8456C"/>
    <w:rsid w:val="00F859D8"/>
    <w:rsid w:val="00F868F5"/>
    <w:rsid w:val="00F875A0"/>
    <w:rsid w:val="00F9056A"/>
    <w:rsid w:val="00F90F8D"/>
    <w:rsid w:val="00F911DA"/>
    <w:rsid w:val="00F92782"/>
    <w:rsid w:val="00F92AB1"/>
    <w:rsid w:val="00F934B0"/>
    <w:rsid w:val="00F93AA9"/>
    <w:rsid w:val="00F93EFD"/>
    <w:rsid w:val="00F95B5F"/>
    <w:rsid w:val="00F96985"/>
    <w:rsid w:val="00F97838"/>
    <w:rsid w:val="00FA2BB3"/>
    <w:rsid w:val="00FA45C8"/>
    <w:rsid w:val="00FA4EA8"/>
    <w:rsid w:val="00FA6A78"/>
    <w:rsid w:val="00FA7785"/>
    <w:rsid w:val="00FB491E"/>
    <w:rsid w:val="00FB4C80"/>
    <w:rsid w:val="00FB6A6A"/>
    <w:rsid w:val="00FB6DC4"/>
    <w:rsid w:val="00FC00B2"/>
    <w:rsid w:val="00FC0204"/>
    <w:rsid w:val="00FC2E07"/>
    <w:rsid w:val="00FC30B5"/>
    <w:rsid w:val="00FC3CA7"/>
    <w:rsid w:val="00FC7429"/>
    <w:rsid w:val="00FD0130"/>
    <w:rsid w:val="00FD07F6"/>
    <w:rsid w:val="00FD1EC8"/>
    <w:rsid w:val="00FD1ED6"/>
    <w:rsid w:val="00FD2FFC"/>
    <w:rsid w:val="00FD38E5"/>
    <w:rsid w:val="00FD47ED"/>
    <w:rsid w:val="00FD534C"/>
    <w:rsid w:val="00FD5A1C"/>
    <w:rsid w:val="00FD74DB"/>
    <w:rsid w:val="00FD7660"/>
    <w:rsid w:val="00FE0655"/>
    <w:rsid w:val="00FE2365"/>
    <w:rsid w:val="00FE34D9"/>
    <w:rsid w:val="00FE37D7"/>
    <w:rsid w:val="00FE4936"/>
    <w:rsid w:val="00FE4C7B"/>
    <w:rsid w:val="00FE5586"/>
    <w:rsid w:val="00FE7336"/>
    <w:rsid w:val="00FE75F6"/>
    <w:rsid w:val="00FE787C"/>
    <w:rsid w:val="00FF0299"/>
    <w:rsid w:val="00FF0DCC"/>
    <w:rsid w:val="00FF2530"/>
    <w:rsid w:val="00FF3589"/>
    <w:rsid w:val="00FF394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DF4E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82A6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82A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2A6D"/>
  </w:style>
  <w:style w:type="paragraph" w:styleId="TOC8">
    <w:name w:val="toc 8"/>
    <w:basedOn w:val="TOC1"/>
    <w:uiPriority w:val="39"/>
    <w:rsid w:val="00FC2E0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FC2E07"/>
    <w:pPr>
      <w:ind w:left="1701" w:hanging="1701"/>
    </w:pPr>
  </w:style>
  <w:style w:type="paragraph" w:styleId="TOC4">
    <w:name w:val="toc 4"/>
    <w:basedOn w:val="TOC3"/>
    <w:uiPriority w:val="39"/>
    <w:rsid w:val="00FC2E07"/>
    <w:pPr>
      <w:ind w:left="1418" w:hanging="1418"/>
    </w:pPr>
  </w:style>
  <w:style w:type="paragraph" w:styleId="TOC3">
    <w:name w:val="toc 3"/>
    <w:basedOn w:val="TOC2"/>
    <w:uiPriority w:val="39"/>
    <w:rsid w:val="00FC2E07"/>
    <w:pPr>
      <w:ind w:left="1134" w:hanging="1134"/>
    </w:pPr>
  </w:style>
  <w:style w:type="paragraph" w:styleId="TOC2">
    <w:name w:val="toc 2"/>
    <w:basedOn w:val="TOC1"/>
    <w:uiPriority w:val="39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12"/>
      </w:numPr>
    </w:pPr>
  </w:style>
  <w:style w:type="paragraph" w:styleId="ListNumber">
    <w:name w:val="List Number"/>
    <w:basedOn w:val="List"/>
    <w:rsid w:val="00FC2E07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link w:val="HeaderChar"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FC2E07"/>
    <w:pPr>
      <w:ind w:left="1418" w:hanging="1418"/>
    </w:pPr>
  </w:style>
  <w:style w:type="paragraph" w:styleId="TOC6">
    <w:name w:val="toc 6"/>
    <w:basedOn w:val="TOC5"/>
    <w:next w:val="Normal"/>
    <w:uiPriority w:val="39"/>
    <w:rsid w:val="00FC2E07"/>
    <w:pPr>
      <w:ind w:left="1985" w:hanging="1985"/>
    </w:pPr>
  </w:style>
  <w:style w:type="paragraph" w:styleId="TOC7">
    <w:name w:val="toc 7"/>
    <w:basedOn w:val="TOC6"/>
    <w:next w:val="Normal"/>
    <w:uiPriority w:val="39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pPr>
      <w:spacing w:after="120"/>
    </w:pPr>
    <w:rPr>
      <w:rFonts w:ascii="Arial" w:hAnsi="Arial"/>
      <w:lang w:eastAsia="zh-CN"/>
    </w:rPr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C2E07"/>
    <w:pPr>
      <w:jc w:val="center"/>
    </w:pPr>
  </w:style>
  <w:style w:type="paragraph" w:customStyle="1" w:styleId="TAH">
    <w:name w:val="TAH"/>
    <w:basedOn w:val="TAC"/>
    <w:link w:val="TAHCar"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C2E07"/>
    <w:rPr>
      <w:b/>
      <w:bCs/>
    </w:rPr>
  </w:style>
  <w:style w:type="table" w:styleId="TableGrid">
    <w:name w:val="Table Grid"/>
    <w:basedOn w:val="TableNormal"/>
    <w:uiPriority w:val="39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paragraph" w:customStyle="1" w:styleId="Proposals">
    <w:name w:val="Proposals"/>
    <w:basedOn w:val="Proposal"/>
    <w:qFormat/>
    <w:rsid w:val="00AD7F73"/>
    <w:pPr>
      <w:spacing w:after="160"/>
    </w:pPr>
    <w:rPr>
      <w:rFonts w:asciiTheme="minorHAnsi" w:hAnsiTheme="minorHAnsi"/>
      <w:lang w:eastAsia="en-US"/>
    </w:rPr>
  </w:style>
  <w:style w:type="character" w:customStyle="1" w:styleId="B1Char">
    <w:name w:val="B1 Char"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rsid w:val="00381700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5D35F-0E56-4B9C-9057-702C4BFD2D4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91FEB40-E6EE-40E0-9E6A-AB3E29C610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9B574-F6CC-4D16-8AAC-FCB7CA3C6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22F169-4160-4DE9-8501-1B12A2C04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962</Words>
  <Characters>5102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2020-08-05T21:24:00Z</dcterms:created>
  <dcterms:modified xsi:type="dcterms:W3CDTF">2020-08-06T13:55:00Z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af328960-d378-40e5-89df-60a7668e8e83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