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3228">
        <w:fldChar w:fldCharType="begin"/>
      </w:r>
      <w:r w:rsidR="00473228">
        <w:instrText xml:space="preserve"> DOCPROPERTY  TSG/WGRef  \* MERGEFORMAT </w:instrText>
      </w:r>
      <w:r w:rsidR="00473228">
        <w:fldChar w:fldCharType="separate"/>
      </w:r>
      <w:r w:rsidR="00104B5C">
        <w:rPr>
          <w:b/>
          <w:noProof/>
          <w:sz w:val="24"/>
        </w:rPr>
        <w:t>RAN</w:t>
      </w:r>
      <w:r w:rsidR="00473228">
        <w:rPr>
          <w:b/>
          <w:noProof/>
          <w:sz w:val="24"/>
        </w:rPr>
        <w:fldChar w:fldCharType="end"/>
      </w:r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</w:t>
      </w:r>
      <w:r w:rsidR="00F8224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1906A9">
        <w:rPr>
          <w:b/>
          <w:i/>
          <w:noProof/>
          <w:sz w:val="28"/>
        </w:rPr>
        <w:t>6823</w:t>
      </w:r>
      <w:bookmarkStart w:id="0" w:name="_GoBack"/>
      <w:bookmarkEnd w:id="0"/>
    </w:p>
    <w:p w:rsidR="001E41F3" w:rsidRDefault="00F82247" w:rsidP="005E2C44">
      <w:pPr>
        <w:pStyle w:val="CRCoverPage"/>
        <w:outlineLvl w:val="0"/>
        <w:rPr>
          <w:b/>
          <w:noProof/>
          <w:sz w:val="24"/>
        </w:rPr>
      </w:pPr>
      <w:r w:rsidRPr="00F82247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3228" w:rsidP="00EF5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</w:t>
            </w:r>
            <w:r w:rsidR="00EF5A82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3228" w:rsidP="00EF5A8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5A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5A82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3228" w:rsidP="005D7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786F">
              <w:rPr>
                <w:b/>
                <w:noProof/>
                <w:sz w:val="28"/>
              </w:rPr>
              <w:t>15.</w:t>
            </w:r>
            <w:r w:rsidR="005D792E">
              <w:rPr>
                <w:b/>
                <w:noProof/>
                <w:sz w:val="28"/>
              </w:rPr>
              <w:t>7</w:t>
            </w:r>
            <w:r w:rsidR="00BB78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0FEB" w:rsidP="001D0FEB">
            <w:pPr>
              <w:pStyle w:val="CRCoverPage"/>
              <w:spacing w:after="0"/>
              <w:rPr>
                <w:noProof/>
              </w:rPr>
            </w:pPr>
            <w:r w:rsidRPr="001D0FEB">
              <w:t>C</w:t>
            </w:r>
            <w:r>
              <w:t>orrection on</w:t>
            </w:r>
            <w:r w:rsidRPr="001D0FEB">
              <w:t xml:space="preserve"> support of RRC_INACTIVE in CN-initiated selective deactivation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5A82" w:rsidP="00EF5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EF5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0441C">
              <w:rPr>
                <w:noProof/>
              </w:rPr>
              <w:t>1</w:t>
            </w:r>
            <w:r w:rsidR="00EF5A82">
              <w:rPr>
                <w:noProof/>
              </w:rPr>
              <w:t>1</w:t>
            </w:r>
            <w:r w:rsidR="0000441C">
              <w:rPr>
                <w:noProof/>
              </w:rPr>
              <w:t>-0</w:t>
            </w:r>
            <w:r w:rsidR="00EF5A82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EF5A82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5A82" w:rsidRDefault="001D0FEB" w:rsidP="001D0FEB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1D0FEB">
              <w:rPr>
                <w:noProof/>
                <w:lang w:eastAsia="ko-KR"/>
              </w:rPr>
              <w:t xml:space="preserve">According to CN-initiated deactivation procedure </w:t>
            </w:r>
            <w:r>
              <w:rPr>
                <w:noProof/>
                <w:lang w:eastAsia="ko-KR"/>
              </w:rPr>
              <w:t xml:space="preserve">of </w:t>
            </w:r>
            <w:r w:rsidRPr="001D0FEB">
              <w:rPr>
                <w:noProof/>
                <w:lang w:eastAsia="ko-KR"/>
              </w:rPr>
              <w:t>TS 23.502, the NG-RAN may not initiate signalling exchange (e.g. RRC Connection Reconfiguration)</w:t>
            </w:r>
            <w:r>
              <w:rPr>
                <w:noProof/>
                <w:lang w:eastAsia="ko-KR"/>
              </w:rPr>
              <w:t xml:space="preserve"> if the UE is in the RRC_INACTIVE.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F5A8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F5A82" w:rsidRDefault="001D0FEB" w:rsidP="001D0FEB">
            <w:pPr>
              <w:pStyle w:val="CRCoverPage"/>
              <w:spacing w:after="0"/>
              <w:ind w:left="100"/>
              <w:rPr>
                <w:noProof/>
                <w:highlight w:val="red"/>
                <w:lang w:eastAsia="ko-KR"/>
              </w:rPr>
            </w:pPr>
            <w:r w:rsidRPr="001D0FEB">
              <w:rPr>
                <w:noProof/>
                <w:lang w:eastAsia="ko-KR"/>
              </w:rPr>
              <w:t>Clarify that the NG-RAN may not send the Paging message within the RNA if the UE is in RRC_INACITVE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F5A8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5A82" w:rsidRDefault="00B5383A">
            <w:pPr>
              <w:pStyle w:val="CRCoverPage"/>
              <w:spacing w:after="0"/>
              <w:ind w:left="100"/>
              <w:rPr>
                <w:noProof/>
                <w:highlight w:val="red"/>
                <w:lang w:eastAsia="ko-KR"/>
              </w:rPr>
            </w:pPr>
            <w:r>
              <w:rPr>
                <w:noProof/>
                <w:lang w:eastAsia="ko-KR"/>
              </w:rPr>
              <w:t xml:space="preserve">The UE in RRC_INACTIVE unnecessarily enters into the RRC_CONNECTED during </w:t>
            </w:r>
            <w:r w:rsidRPr="00B5383A">
              <w:rPr>
                <w:noProof/>
                <w:lang w:eastAsia="ko-KR"/>
              </w:rPr>
              <w:t>CN-initiated deactivation procedure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EF5A8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F5A82" w:rsidRDefault="00EF5A82">
            <w:pPr>
              <w:pStyle w:val="CRCoverPage"/>
              <w:spacing w:after="0"/>
              <w:ind w:left="100"/>
              <w:rPr>
                <w:noProof/>
                <w:highlight w:val="red"/>
                <w:lang w:eastAsia="ko-KR"/>
              </w:rPr>
            </w:pPr>
            <w:r w:rsidRPr="00EF5A82">
              <w:rPr>
                <w:noProof/>
                <w:lang w:eastAsia="ko-KR"/>
              </w:rPr>
              <w:t>9.2.2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7E72" w:rsidRDefault="003A7E72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EF5A82" w:rsidRPr="002E50A6" w:rsidRDefault="00EF5A82" w:rsidP="00EF5A82">
      <w:pPr>
        <w:pStyle w:val="4"/>
      </w:pPr>
      <w:bookmarkStart w:id="4" w:name="_Toc20387973"/>
      <w:bookmarkEnd w:id="3"/>
      <w:r w:rsidRPr="002E50A6">
        <w:t>9.2.2.1</w:t>
      </w:r>
      <w:r w:rsidRPr="002E50A6">
        <w:tab/>
        <w:t>Overview</w:t>
      </w:r>
      <w:bookmarkEnd w:id="4"/>
    </w:p>
    <w:p w:rsidR="00EF5A82" w:rsidRPr="002E50A6" w:rsidRDefault="00EF5A82" w:rsidP="00EF5A82">
      <w:r w:rsidRPr="002E50A6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2E50A6">
        <w:t>gNB</w:t>
      </w:r>
      <w:proofErr w:type="spellEnd"/>
      <w:r w:rsidRPr="002E50A6">
        <w:t xml:space="preserve"> node keeps the UE context and the UE-associated NG connection with the serving AMF and UPF.</w:t>
      </w:r>
    </w:p>
    <w:p w:rsidR="00EF5A82" w:rsidRPr="002E50A6" w:rsidRDefault="00EF5A82" w:rsidP="00EF5A82">
      <w:r w:rsidRPr="002E50A6">
        <w:t xml:space="preserve">If the last serving </w:t>
      </w:r>
      <w:proofErr w:type="spellStart"/>
      <w:r w:rsidRPr="002E50A6">
        <w:t>gNB</w:t>
      </w:r>
      <w:proofErr w:type="spellEnd"/>
      <w:r w:rsidRPr="002E50A6">
        <w:t xml:space="preserve"> receives DL data from the UPF or DL UE-associated signalling from the AMF (except the UE Context Release Command message</w:t>
      </w:r>
      <w:ins w:id="5" w:author="김석중/선임연구원/차세대표준(연)5G표준Task(seokjung.kim@lge.com)" w:date="2019-11-06T12:04:00Z">
        <w:r>
          <w:t xml:space="preserve"> and the PDU </w:t>
        </w:r>
      </w:ins>
      <w:ins w:id="6" w:author="김석중/선임연구원/차세대표준(연)5G표준Task(seokjung.kim@lge.com)" w:date="2019-11-06T12:05:00Z">
        <w:r>
          <w:t>Session Resource Release Command message</w:t>
        </w:r>
      </w:ins>
      <w:r w:rsidRPr="002E50A6">
        <w:t xml:space="preserve">) while the UE is in RRC_INACTIVE, it pages in the cells corresponding to the RNA and may send </w:t>
      </w:r>
      <w:proofErr w:type="spellStart"/>
      <w:r w:rsidRPr="002E50A6">
        <w:t>XnAP</w:t>
      </w:r>
      <w:proofErr w:type="spellEnd"/>
      <w:r w:rsidRPr="002E50A6">
        <w:t xml:space="preserve"> RAN Paging to neighbour </w:t>
      </w:r>
      <w:proofErr w:type="spellStart"/>
      <w:r w:rsidRPr="002E50A6">
        <w:t>gNB</w:t>
      </w:r>
      <w:proofErr w:type="spellEnd"/>
      <w:r w:rsidRPr="002E50A6">
        <w:t xml:space="preserve">(s) if the RNA includes cells of neighbour </w:t>
      </w:r>
      <w:proofErr w:type="spellStart"/>
      <w:r w:rsidRPr="002E50A6">
        <w:t>gNB</w:t>
      </w:r>
      <w:proofErr w:type="spellEnd"/>
      <w:r w:rsidRPr="002E50A6">
        <w:t>(s).</w:t>
      </w:r>
    </w:p>
    <w:p w:rsidR="00EF5A82" w:rsidRDefault="00EF5A82" w:rsidP="00EF5A82">
      <w:pPr>
        <w:rPr>
          <w:ins w:id="7" w:author="김석중/선임연구원/차세대표준(연)5G표준Task(seokjung.kim@lge.com)" w:date="2019-11-06T12:05:00Z"/>
        </w:rPr>
      </w:pPr>
      <w:r w:rsidRPr="002E50A6">
        <w:t xml:space="preserve">Upon receiving the UE Context Release Command message while the UE is in RRC_INACTIVE, the last serving </w:t>
      </w:r>
      <w:proofErr w:type="spellStart"/>
      <w:r w:rsidRPr="002E50A6">
        <w:t>gNB</w:t>
      </w:r>
      <w:proofErr w:type="spellEnd"/>
      <w:r w:rsidRPr="002E50A6">
        <w:t xml:space="preserve"> may page in the cells corresponding to the RNA and may send </w:t>
      </w:r>
      <w:proofErr w:type="spellStart"/>
      <w:r w:rsidRPr="002E50A6">
        <w:t>XnAP</w:t>
      </w:r>
      <w:proofErr w:type="spellEnd"/>
      <w:r w:rsidRPr="002E50A6">
        <w:t xml:space="preserve"> RAN Paging to neighbour </w:t>
      </w:r>
      <w:proofErr w:type="spellStart"/>
      <w:r w:rsidRPr="002E50A6">
        <w:t>gNB</w:t>
      </w:r>
      <w:proofErr w:type="spellEnd"/>
      <w:r w:rsidRPr="002E50A6">
        <w:t>(s)</w:t>
      </w:r>
      <w:r w:rsidRPr="002E50A6">
        <w:rPr>
          <w:lang w:eastAsia="zh-CN"/>
        </w:rPr>
        <w:t xml:space="preserve"> </w:t>
      </w:r>
      <w:r w:rsidRPr="002E50A6">
        <w:t xml:space="preserve">if the RNA includes cells of neighbour </w:t>
      </w:r>
      <w:proofErr w:type="spellStart"/>
      <w:r w:rsidRPr="002E50A6">
        <w:t>gNB</w:t>
      </w:r>
      <w:proofErr w:type="spellEnd"/>
      <w:r w:rsidRPr="002E50A6">
        <w:t>(s), in order to release UE explicitly.</w:t>
      </w:r>
    </w:p>
    <w:p w:rsidR="00EF5A82" w:rsidRPr="00EF5A82" w:rsidRDefault="00EF5A82" w:rsidP="00EF5A82">
      <w:ins w:id="8" w:author="김석중/선임연구원/차세대표준(연)5G표준Task(seokjung.kim@lge.com)" w:date="2019-11-06T12:05:00Z">
        <w:r w:rsidRPr="002E50A6">
          <w:t xml:space="preserve">Upon receiving the </w:t>
        </w:r>
        <w:r>
          <w:t>PDU Session Resource Release Command</w:t>
        </w:r>
        <w:r w:rsidRPr="002E50A6">
          <w:t xml:space="preserve"> message while the UE is in RRC_INACTIVE, the last serving </w:t>
        </w:r>
        <w:proofErr w:type="spellStart"/>
        <w:r w:rsidRPr="002E50A6">
          <w:t>gNB</w:t>
        </w:r>
        <w:proofErr w:type="spellEnd"/>
        <w:r w:rsidRPr="002E50A6">
          <w:t xml:space="preserve"> may page in the cells corresponding to the RNA and may send </w:t>
        </w:r>
        <w:proofErr w:type="spellStart"/>
        <w:r w:rsidRPr="002E50A6">
          <w:t>XnAP</w:t>
        </w:r>
        <w:proofErr w:type="spellEnd"/>
        <w:r w:rsidRPr="002E50A6">
          <w:t xml:space="preserve"> RAN Paging to neighbour </w:t>
        </w:r>
        <w:proofErr w:type="spellStart"/>
        <w:r w:rsidRPr="002E50A6">
          <w:t>gNB</w:t>
        </w:r>
        <w:proofErr w:type="spellEnd"/>
        <w:r w:rsidRPr="002E50A6">
          <w:t>(s)</w:t>
        </w:r>
        <w:r w:rsidRPr="002E50A6">
          <w:rPr>
            <w:lang w:eastAsia="zh-CN"/>
          </w:rPr>
          <w:t xml:space="preserve"> </w:t>
        </w:r>
        <w:r w:rsidRPr="002E50A6">
          <w:t xml:space="preserve">if the RNA includes cells of neighbour </w:t>
        </w:r>
        <w:proofErr w:type="spellStart"/>
        <w:r w:rsidRPr="002E50A6">
          <w:t>gNB</w:t>
        </w:r>
        <w:proofErr w:type="spellEnd"/>
        <w:r w:rsidRPr="002E50A6">
          <w:t xml:space="preserve">(s), in order to </w:t>
        </w:r>
      </w:ins>
      <w:ins w:id="9" w:author="김석중/선임연구원/차세대표준(연)5G표준Task(seokjung.kim@lge.com)" w:date="2019-11-06T12:32:00Z">
        <w:r w:rsidR="004579A4" w:rsidRPr="004579A4">
          <w:t xml:space="preserve">the NG-RAN resources related to the PDU Session </w:t>
        </w:r>
      </w:ins>
      <w:ins w:id="10" w:author="김석중/선임연구원/차세대표준(연)5G표준Task(seokjung.kim@lge.com)" w:date="2019-11-06T12:05:00Z">
        <w:r w:rsidRPr="002E50A6">
          <w:t>explicitly.</w:t>
        </w:r>
      </w:ins>
    </w:p>
    <w:p w:rsidR="00EF5A82" w:rsidRPr="002E50A6" w:rsidRDefault="00EF5A82" w:rsidP="00EF5A82">
      <w:r w:rsidRPr="002E50A6">
        <w:t xml:space="preserve">Upon receiving the NG RESET message while the UE is in RRC_INACTIVE, the last serving </w:t>
      </w:r>
      <w:proofErr w:type="spellStart"/>
      <w:r w:rsidRPr="002E50A6">
        <w:t>gNB</w:t>
      </w:r>
      <w:proofErr w:type="spellEnd"/>
      <w:r w:rsidRPr="002E50A6">
        <w:t xml:space="preserve"> may page involved UEs in the cells corresponding to the RNA and may send </w:t>
      </w:r>
      <w:proofErr w:type="spellStart"/>
      <w:r w:rsidRPr="002E50A6">
        <w:t>XnAP</w:t>
      </w:r>
      <w:proofErr w:type="spellEnd"/>
      <w:r w:rsidRPr="002E50A6">
        <w:t xml:space="preserve"> RAN Paging to neighbour </w:t>
      </w:r>
      <w:proofErr w:type="spellStart"/>
      <w:r w:rsidRPr="002E50A6">
        <w:t>gNB</w:t>
      </w:r>
      <w:proofErr w:type="spellEnd"/>
      <w:r w:rsidRPr="002E50A6">
        <w:t>(s)</w:t>
      </w:r>
      <w:r w:rsidRPr="002E50A6">
        <w:rPr>
          <w:lang w:eastAsia="zh-CN"/>
        </w:rPr>
        <w:t xml:space="preserve"> </w:t>
      </w:r>
      <w:r w:rsidRPr="002E50A6">
        <w:t xml:space="preserve">if the RNA includes cells of neighbour </w:t>
      </w:r>
      <w:proofErr w:type="spellStart"/>
      <w:r w:rsidRPr="002E50A6">
        <w:t>gNB</w:t>
      </w:r>
      <w:proofErr w:type="spellEnd"/>
      <w:r w:rsidRPr="002E50A6">
        <w:t>(s) in order to explicitly release involved UEs.</w:t>
      </w:r>
    </w:p>
    <w:p w:rsidR="00EF5A82" w:rsidRPr="002E50A6" w:rsidRDefault="00EF5A82" w:rsidP="00EF5A82">
      <w:r w:rsidRPr="002E50A6">
        <w:t xml:space="preserve">Upon RAN paging failure, the </w:t>
      </w:r>
      <w:proofErr w:type="spellStart"/>
      <w:r w:rsidRPr="002E50A6">
        <w:t>gNB</w:t>
      </w:r>
      <w:proofErr w:type="spellEnd"/>
      <w:r w:rsidRPr="002E50A6">
        <w:t xml:space="preserve"> behaves according to TS 23.501 [3].</w:t>
      </w:r>
    </w:p>
    <w:p w:rsidR="00EF5A82" w:rsidRPr="002E50A6" w:rsidRDefault="00EF5A82" w:rsidP="00EF5A82">
      <w:pPr>
        <w:rPr>
          <w:rFonts w:eastAsia="SimSun"/>
          <w:lang w:eastAsia="zh-CN"/>
        </w:rPr>
      </w:pPr>
      <w:r w:rsidRPr="002E50A6">
        <w:rPr>
          <w:rFonts w:eastAsia="SimSun"/>
          <w:lang w:eastAsia="zh-CN"/>
        </w:rPr>
        <w:t xml:space="preserve">The AMF provides to the </w:t>
      </w:r>
      <w:r w:rsidRPr="002E50A6">
        <w:t>NG-RAN node</w:t>
      </w:r>
      <w:r w:rsidRPr="002E50A6">
        <w:rPr>
          <w:rFonts w:eastAsia="SimSun"/>
          <w:lang w:eastAsia="zh-CN"/>
        </w:rPr>
        <w:t xml:space="preserve"> the Core Network Assistance Information </w:t>
      </w:r>
      <w:r w:rsidRPr="002E50A6">
        <w:t>to assist the NG-RAN node's decision whether the UE can be sent to RRC</w:t>
      </w:r>
      <w:r w:rsidRPr="002E50A6">
        <w:rPr>
          <w:rFonts w:eastAsia="SimSun"/>
          <w:lang w:eastAsia="zh-CN"/>
        </w:rPr>
        <w:t>_</w:t>
      </w:r>
      <w:r w:rsidRPr="002E50A6">
        <w:t>INACTIVE.</w:t>
      </w:r>
      <w:r w:rsidRPr="002E50A6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2E50A6">
        <w:t>Periodic Registration Update timer</w:t>
      </w:r>
      <w:r w:rsidRPr="002E50A6">
        <w:rPr>
          <w:rFonts w:eastAsia="SimSun"/>
          <w:lang w:eastAsia="zh-CN"/>
        </w:rPr>
        <w:t xml:space="preserve">, and the </w:t>
      </w:r>
      <w:r w:rsidRPr="002E50A6">
        <w:rPr>
          <w:rFonts w:cs="Arial"/>
        </w:rPr>
        <w:t xml:space="preserve">UE Identity Index value, </w:t>
      </w:r>
      <w:r w:rsidRPr="002E50A6">
        <w:t>and may include the UE specific DRX, an indication if the UE is configured with Mobile Initiated Connection Only (MICO) mode by the AMF,</w:t>
      </w:r>
      <w:r w:rsidRPr="002E50A6">
        <w:rPr>
          <w:rFonts w:cs="Arial"/>
        </w:rPr>
        <w:t xml:space="preserve"> and the Expected UE Behaviour</w:t>
      </w:r>
      <w:r w:rsidRPr="002E50A6">
        <w:rPr>
          <w:rFonts w:eastAsia="SimSun"/>
          <w:lang w:eastAsia="zh-CN"/>
        </w:rPr>
        <w:t xml:space="preserve">. </w:t>
      </w:r>
      <w:r w:rsidRPr="002E50A6">
        <w:t>The UE registration area is taken into account by the NG-RAN node when configuring the RNA</w:t>
      </w:r>
      <w:r w:rsidRPr="002E50A6">
        <w:rPr>
          <w:rFonts w:eastAsia="SimSun"/>
          <w:lang w:eastAsia="zh-CN"/>
        </w:rPr>
        <w:t xml:space="preserve">. The UE specific DRX and </w:t>
      </w:r>
      <w:r w:rsidRPr="002E50A6">
        <w:rPr>
          <w:rFonts w:cs="Arial"/>
        </w:rPr>
        <w:t>UE Identity Index value</w:t>
      </w:r>
      <w:r w:rsidRPr="002E50A6">
        <w:rPr>
          <w:rFonts w:eastAsia="SimSun"/>
          <w:lang w:eastAsia="zh-CN"/>
        </w:rPr>
        <w:t xml:space="preserve"> are used by the </w:t>
      </w:r>
      <w:r w:rsidRPr="002E50A6">
        <w:t>NG-RAN node</w:t>
      </w:r>
      <w:r w:rsidRPr="002E50A6">
        <w:rPr>
          <w:rFonts w:eastAsia="SimSun"/>
          <w:lang w:eastAsia="zh-CN"/>
        </w:rPr>
        <w:t xml:space="preserve"> for RAN paging.</w:t>
      </w:r>
      <w:r w:rsidRPr="002E50A6">
        <w:t xml:space="preserve"> </w:t>
      </w:r>
      <w:r w:rsidRPr="002E50A6">
        <w:rPr>
          <w:rFonts w:eastAsia="SimSun"/>
          <w:lang w:eastAsia="zh-CN"/>
        </w:rPr>
        <w:t xml:space="preserve">The </w:t>
      </w:r>
      <w:r w:rsidRPr="002E50A6">
        <w:t>Periodic Registration Update timer</w:t>
      </w:r>
      <w:r w:rsidRPr="002E50A6">
        <w:rPr>
          <w:rFonts w:eastAsia="SimSun"/>
          <w:lang w:eastAsia="zh-CN"/>
        </w:rPr>
        <w:t xml:space="preserve"> is taken into account by the </w:t>
      </w:r>
      <w:r w:rsidRPr="002E50A6">
        <w:t>NG-RAN node</w:t>
      </w:r>
      <w:r w:rsidRPr="002E50A6">
        <w:rPr>
          <w:rFonts w:eastAsia="SimSun"/>
          <w:lang w:eastAsia="zh-CN"/>
        </w:rPr>
        <w:t xml:space="preserve"> to configure </w:t>
      </w:r>
      <w:r w:rsidRPr="002E50A6">
        <w:t>Periodic RNA Update timer</w:t>
      </w:r>
      <w:r w:rsidRPr="002E50A6">
        <w:rPr>
          <w:rFonts w:eastAsia="SimSun"/>
          <w:lang w:eastAsia="zh-CN"/>
        </w:rPr>
        <w:t>.</w:t>
      </w:r>
      <w:r w:rsidRPr="002E50A6">
        <w:rPr>
          <w:lang w:eastAsia="zh-CN"/>
        </w:rPr>
        <w:t xml:space="preserve"> The NG-RAN node takes into account the Expected UE Behaviour to assist</w:t>
      </w:r>
      <w:r w:rsidRPr="002E50A6">
        <w:t xml:space="preserve"> the UE RRC state transition decision.</w:t>
      </w:r>
    </w:p>
    <w:p w:rsidR="00EF5A82" w:rsidRPr="002E50A6" w:rsidRDefault="00EF5A82" w:rsidP="00EF5A82">
      <w:r w:rsidRPr="002E50A6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2E50A6">
        <w:t>gNB</w:t>
      </w:r>
      <w:proofErr w:type="spellEnd"/>
      <w:r w:rsidRPr="002E50A6">
        <w:t xml:space="preserve"> behaves as specified in TS 23.501 [3].</w:t>
      </w:r>
    </w:p>
    <w:p w:rsidR="00EF5A82" w:rsidRPr="002E50A6" w:rsidRDefault="00EF5A82" w:rsidP="00EF5A82">
      <w:r w:rsidRPr="002E50A6">
        <w:t xml:space="preserve">If the UE accesses a </w:t>
      </w:r>
      <w:proofErr w:type="spellStart"/>
      <w:r w:rsidRPr="002E50A6">
        <w:t>gNB</w:t>
      </w:r>
      <w:proofErr w:type="spellEnd"/>
      <w:r w:rsidRPr="002E50A6">
        <w:t xml:space="preserve"> other than the last serving </w:t>
      </w:r>
      <w:proofErr w:type="spellStart"/>
      <w:r w:rsidRPr="002E50A6">
        <w:t>gNB</w:t>
      </w:r>
      <w:proofErr w:type="spellEnd"/>
      <w:r w:rsidRPr="002E50A6">
        <w:t xml:space="preserve">, the receiving </w:t>
      </w:r>
      <w:proofErr w:type="spellStart"/>
      <w:r w:rsidRPr="002E50A6">
        <w:t>gNB</w:t>
      </w:r>
      <w:proofErr w:type="spellEnd"/>
      <w:r w:rsidRPr="002E50A6">
        <w:t xml:space="preserve"> triggers the </w:t>
      </w:r>
      <w:proofErr w:type="spellStart"/>
      <w:r w:rsidRPr="002E50A6">
        <w:t>XnAP</w:t>
      </w:r>
      <w:proofErr w:type="spellEnd"/>
      <w:r w:rsidRPr="002E50A6">
        <w:t xml:space="preserve"> Retrieve UE Context procedure to get the UE context from the last serving </w:t>
      </w:r>
      <w:proofErr w:type="spellStart"/>
      <w:r w:rsidRPr="002E50A6">
        <w:t>gNB</w:t>
      </w:r>
      <w:proofErr w:type="spellEnd"/>
      <w:r w:rsidRPr="002E50A6">
        <w:t xml:space="preserve"> and may also trigger an </w:t>
      </w:r>
      <w:proofErr w:type="spellStart"/>
      <w:r w:rsidRPr="002E50A6">
        <w:rPr>
          <w:lang w:eastAsia="en-GB"/>
        </w:rPr>
        <w:t>Xn</w:t>
      </w:r>
      <w:proofErr w:type="spellEnd"/>
      <w:r w:rsidRPr="002E50A6">
        <w:rPr>
          <w:lang w:eastAsia="en-GB"/>
        </w:rPr>
        <w:t>-U Address Indication</w:t>
      </w:r>
      <w:r w:rsidRPr="002E50A6">
        <w:t xml:space="preserve"> procedure including tunnel information for potential recovery of data from the last serving </w:t>
      </w:r>
      <w:proofErr w:type="spellStart"/>
      <w:r w:rsidRPr="002E50A6">
        <w:t>gNB</w:t>
      </w:r>
      <w:proofErr w:type="spellEnd"/>
      <w:r w:rsidRPr="002E50A6">
        <w:t xml:space="preserve">. Upon successful UE context retrieval, the receiving </w:t>
      </w:r>
      <w:proofErr w:type="spellStart"/>
      <w:r w:rsidRPr="002E50A6">
        <w:t>gNB</w:t>
      </w:r>
      <w:proofErr w:type="spellEnd"/>
      <w:r w:rsidRPr="002E50A6">
        <w:t xml:space="preserve"> shall perform the slice-aware admission control in case of receiving slice information and becomes the serving </w:t>
      </w:r>
      <w:proofErr w:type="spellStart"/>
      <w:r w:rsidRPr="002E50A6">
        <w:t>gNB</w:t>
      </w:r>
      <w:proofErr w:type="spellEnd"/>
      <w:r w:rsidRPr="002E50A6">
        <w:t xml:space="preserve"> and it further triggers the NGAP Path Switch Request and applicable RRC procedures. After the path switch procedure, the serving </w:t>
      </w:r>
      <w:proofErr w:type="spellStart"/>
      <w:r w:rsidRPr="002E50A6">
        <w:t>gNB</w:t>
      </w:r>
      <w:proofErr w:type="spellEnd"/>
      <w:r w:rsidRPr="002E50A6">
        <w:t xml:space="preserve"> triggers release of the UE context at the last serving </w:t>
      </w:r>
      <w:proofErr w:type="spellStart"/>
      <w:r w:rsidRPr="002E50A6">
        <w:t>gNB</w:t>
      </w:r>
      <w:proofErr w:type="spellEnd"/>
      <w:r w:rsidRPr="002E50A6">
        <w:t xml:space="preserve"> by means of the </w:t>
      </w:r>
      <w:proofErr w:type="spellStart"/>
      <w:r w:rsidRPr="002E50A6">
        <w:t>XnAP</w:t>
      </w:r>
      <w:proofErr w:type="spellEnd"/>
      <w:r w:rsidRPr="002E50A6">
        <w:t xml:space="preserve"> UE Context Release procedure.</w:t>
      </w:r>
    </w:p>
    <w:p w:rsidR="00DB5119" w:rsidRPr="00EF5A82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</w:p>
    <w:sectPr w:rsidR="00DB51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228" w:rsidRDefault="00473228">
      <w:r>
        <w:separator/>
      </w:r>
    </w:p>
  </w:endnote>
  <w:endnote w:type="continuationSeparator" w:id="0">
    <w:p w:rsidR="00473228" w:rsidRDefault="0047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228" w:rsidRDefault="00473228">
      <w:r>
        <w:separator/>
      </w:r>
    </w:p>
  </w:footnote>
  <w:footnote w:type="continuationSeparator" w:id="0">
    <w:p w:rsidR="00473228" w:rsidRDefault="00473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1C"/>
    <w:rsid w:val="00022E4A"/>
    <w:rsid w:val="00033551"/>
    <w:rsid w:val="00061AA2"/>
    <w:rsid w:val="000A6394"/>
    <w:rsid w:val="000B7FED"/>
    <w:rsid w:val="000C038A"/>
    <w:rsid w:val="000C6598"/>
    <w:rsid w:val="00104B5C"/>
    <w:rsid w:val="00145D43"/>
    <w:rsid w:val="001906A9"/>
    <w:rsid w:val="00192C46"/>
    <w:rsid w:val="001A08B3"/>
    <w:rsid w:val="001A7B60"/>
    <w:rsid w:val="001B52F0"/>
    <w:rsid w:val="001B7A65"/>
    <w:rsid w:val="001D0FEB"/>
    <w:rsid w:val="001E41F3"/>
    <w:rsid w:val="0026004D"/>
    <w:rsid w:val="002640DD"/>
    <w:rsid w:val="00275D12"/>
    <w:rsid w:val="00284FEB"/>
    <w:rsid w:val="002860C4"/>
    <w:rsid w:val="002A6ED2"/>
    <w:rsid w:val="002B5741"/>
    <w:rsid w:val="002F5A7E"/>
    <w:rsid w:val="00305409"/>
    <w:rsid w:val="00320E41"/>
    <w:rsid w:val="003609EF"/>
    <w:rsid w:val="0036231A"/>
    <w:rsid w:val="00374DD4"/>
    <w:rsid w:val="003A7E72"/>
    <w:rsid w:val="003E1A36"/>
    <w:rsid w:val="00410371"/>
    <w:rsid w:val="00423DC3"/>
    <w:rsid w:val="004242F1"/>
    <w:rsid w:val="004579A4"/>
    <w:rsid w:val="00473228"/>
    <w:rsid w:val="004B75B7"/>
    <w:rsid w:val="0051580D"/>
    <w:rsid w:val="00547111"/>
    <w:rsid w:val="00592D74"/>
    <w:rsid w:val="005D792E"/>
    <w:rsid w:val="005E2C44"/>
    <w:rsid w:val="00621188"/>
    <w:rsid w:val="006257ED"/>
    <w:rsid w:val="00695808"/>
    <w:rsid w:val="006B46FB"/>
    <w:rsid w:val="006D7511"/>
    <w:rsid w:val="006E21FB"/>
    <w:rsid w:val="00792342"/>
    <w:rsid w:val="007977A8"/>
    <w:rsid w:val="007B512A"/>
    <w:rsid w:val="007C2097"/>
    <w:rsid w:val="007D6A07"/>
    <w:rsid w:val="007F7259"/>
    <w:rsid w:val="008040A8"/>
    <w:rsid w:val="008128D3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777D9"/>
    <w:rsid w:val="00991B88"/>
    <w:rsid w:val="009A3FBC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B258BB"/>
    <w:rsid w:val="00B5383A"/>
    <w:rsid w:val="00B67B97"/>
    <w:rsid w:val="00B968C8"/>
    <w:rsid w:val="00BA3EC5"/>
    <w:rsid w:val="00BA51D9"/>
    <w:rsid w:val="00BB5DFC"/>
    <w:rsid w:val="00BB786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435"/>
    <w:rsid w:val="00DB5119"/>
    <w:rsid w:val="00DE34CF"/>
    <w:rsid w:val="00E13F3D"/>
    <w:rsid w:val="00E34898"/>
    <w:rsid w:val="00E53054"/>
    <w:rsid w:val="00E876A6"/>
    <w:rsid w:val="00EB09B7"/>
    <w:rsid w:val="00EE7D7C"/>
    <w:rsid w:val="00EF5A82"/>
    <w:rsid w:val="00F15838"/>
    <w:rsid w:val="00F25D98"/>
    <w:rsid w:val="00F300FB"/>
    <w:rsid w:val="00F53448"/>
    <w:rsid w:val="00F822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692BE-17A3-443A-8916-2E47A98C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10</cp:revision>
  <cp:lastPrinted>1899-12-31T23:00:00Z</cp:lastPrinted>
  <dcterms:created xsi:type="dcterms:W3CDTF">2019-10-04T15:44:00Z</dcterms:created>
  <dcterms:modified xsi:type="dcterms:W3CDTF">2019-11-07T14:46:00Z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