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7362" w14:textId="41F362EC" w:rsidR="004A4115" w:rsidRDefault="004A4115" w:rsidP="004A411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043530">
        <w:rPr>
          <w:rFonts w:cs="Arial"/>
          <w:b/>
          <w:sz w:val="24"/>
          <w:szCs w:val="24"/>
        </w:rPr>
        <w:t>593</w:t>
      </w:r>
      <w:r w:rsidR="008174DB">
        <w:rPr>
          <w:rFonts w:cs="Arial"/>
          <w:b/>
          <w:sz w:val="24"/>
          <w:szCs w:val="24"/>
        </w:rPr>
        <w:t>6</w:t>
      </w:r>
      <w:bookmarkStart w:id="0" w:name="_GoBack"/>
      <w:bookmarkEnd w:id="0"/>
    </w:p>
    <w:p w14:paraId="33C67049" w14:textId="77777777" w:rsidR="004A4115" w:rsidRPr="00455CF9" w:rsidRDefault="004A4115" w:rsidP="004A411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14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October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October 2019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63BD631A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A15C2D">
        <w:rPr>
          <w:rFonts w:ascii="Arial" w:hAnsi="Arial" w:cs="Arial"/>
          <w:szCs w:val="24"/>
        </w:rPr>
        <w:t>20</w:t>
      </w:r>
      <w:r w:rsidR="007C6481">
        <w:rPr>
          <w:rFonts w:ascii="Arial" w:hAnsi="Arial" w:cs="Arial"/>
          <w:szCs w:val="24"/>
        </w:rPr>
        <w:t>.</w:t>
      </w:r>
      <w:r w:rsidR="00A15C2D">
        <w:rPr>
          <w:rFonts w:ascii="Arial" w:hAnsi="Arial" w:cs="Arial"/>
          <w:szCs w:val="24"/>
        </w:rPr>
        <w:t>2.2</w:t>
      </w:r>
    </w:p>
    <w:p w14:paraId="265E892E" w14:textId="77777777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48A59C7B" w:rsidR="00CC4101" w:rsidRPr="00455CF9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CC4101">
        <w:rPr>
          <w:b/>
          <w:sz w:val="24"/>
          <w:lang w:val="en-GB"/>
        </w:rPr>
        <w:t xml:space="preserve">Discussion on </w:t>
      </w:r>
      <w:r w:rsidR="00CC4101" w:rsidRPr="00CC4101">
        <w:rPr>
          <w:b/>
          <w:sz w:val="24"/>
          <w:lang w:val="en-GB"/>
        </w:rPr>
        <w:t>F1 signalling for support of NR V2X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431E874A" w14:textId="07B4B4EE" w:rsidR="00AE2BDA" w:rsidRPr="006232C4" w:rsidRDefault="000B7559" w:rsidP="0062519F">
      <w:pPr>
        <w:jc w:val="both"/>
        <w:rPr>
          <w:rFonts w:cs="Times New Roman"/>
          <w:lang w:val="en-GB" w:eastAsia="zh-CN"/>
        </w:rPr>
      </w:pPr>
      <w:r w:rsidRPr="006232C4">
        <w:rPr>
          <w:rFonts w:cs="Times New Roman"/>
          <w:lang w:val="en-GB" w:eastAsia="zh-CN"/>
        </w:rPr>
        <w:t xml:space="preserve">During the </w:t>
      </w:r>
      <w:r w:rsidR="00521B8F">
        <w:rPr>
          <w:rFonts w:cs="Times New Roman"/>
          <w:lang w:val="en-GB" w:eastAsia="zh-CN"/>
        </w:rPr>
        <w:t xml:space="preserve">meetings </w:t>
      </w:r>
      <w:r w:rsidRPr="006232C4">
        <w:rPr>
          <w:rFonts w:cs="Times New Roman"/>
          <w:lang w:val="en-GB" w:eastAsia="zh-CN"/>
        </w:rPr>
        <w:t xml:space="preserve">of </w:t>
      </w:r>
      <w:r w:rsidR="00196877">
        <w:rPr>
          <w:rFonts w:cs="Times New Roman"/>
          <w:lang w:val="en-GB" w:eastAsia="zh-CN"/>
        </w:rPr>
        <w:t xml:space="preserve">the </w:t>
      </w:r>
      <w:r w:rsidR="006D0D05" w:rsidRPr="006232C4">
        <w:rPr>
          <w:rFonts w:cs="Times New Roman"/>
          <w:lang w:val="en-GB" w:eastAsia="zh-CN"/>
        </w:rPr>
        <w:t>Study Item</w:t>
      </w:r>
      <w:r w:rsidR="003A640B">
        <w:rPr>
          <w:rFonts w:cs="Times New Roman"/>
          <w:lang w:val="en-GB" w:eastAsia="zh-CN"/>
        </w:rPr>
        <w:t xml:space="preserve"> (SI)</w:t>
      </w:r>
      <w:r w:rsidR="006D0D05" w:rsidRPr="006232C4">
        <w:rPr>
          <w:rFonts w:cs="Times New Roman"/>
          <w:lang w:val="en-GB" w:eastAsia="zh-CN"/>
        </w:rPr>
        <w:t xml:space="preserve"> phase </w:t>
      </w:r>
      <w:r w:rsidR="00E300BB">
        <w:rPr>
          <w:rFonts w:cs="Times New Roman"/>
          <w:lang w:val="en-GB" w:eastAsia="zh-CN"/>
        </w:rPr>
        <w:t xml:space="preserve">of </w:t>
      </w:r>
      <w:r w:rsidRPr="006232C4">
        <w:rPr>
          <w:rFonts w:cs="Times New Roman"/>
          <w:lang w:val="en-GB" w:eastAsia="zh-CN"/>
        </w:rPr>
        <w:t>NR V2X, companies</w:t>
      </w:r>
      <w:r w:rsidR="00521B8F">
        <w:rPr>
          <w:rFonts w:cs="Times New Roman"/>
          <w:lang w:val="en-GB" w:eastAsia="zh-CN"/>
        </w:rPr>
        <w:t xml:space="preserve"> have</w:t>
      </w:r>
      <w:r w:rsidRPr="006232C4">
        <w:rPr>
          <w:rFonts w:cs="Times New Roman"/>
          <w:lang w:val="en-GB" w:eastAsia="zh-CN"/>
        </w:rPr>
        <w:t xml:space="preserve"> discussed</w:t>
      </w:r>
      <w:r w:rsidR="000D4971" w:rsidRPr="006232C4">
        <w:rPr>
          <w:rFonts w:cs="Times New Roman"/>
          <w:lang w:val="en-GB" w:eastAsia="zh-CN"/>
        </w:rPr>
        <w:t xml:space="preserve"> </w:t>
      </w:r>
      <w:r w:rsidR="00196877">
        <w:rPr>
          <w:rFonts w:cs="Times New Roman"/>
          <w:lang w:val="en-GB" w:eastAsia="zh-CN"/>
        </w:rPr>
        <w:t xml:space="preserve">the </w:t>
      </w:r>
      <w:r w:rsidR="00196877">
        <w:rPr>
          <w:rFonts w:hint="eastAsia"/>
          <w:lang w:val="en-US" w:eastAsia="zh-CN"/>
        </w:rPr>
        <w:t xml:space="preserve">potential impacts on F1 interface </w:t>
      </w:r>
      <w:r w:rsidR="00196877">
        <w:rPr>
          <w:lang w:val="en-US" w:eastAsia="zh-CN"/>
        </w:rPr>
        <w:t>to support</w:t>
      </w:r>
      <w:r w:rsidR="00196877">
        <w:rPr>
          <w:rFonts w:hint="eastAsia"/>
          <w:lang w:val="en-US" w:eastAsia="zh-CN"/>
        </w:rPr>
        <w:t xml:space="preserve"> NR V2X sidelink communication in gNB-CU/DU split scenario</w:t>
      </w:r>
      <w:r w:rsidR="00201A93" w:rsidRPr="006232C4">
        <w:rPr>
          <w:rFonts w:cs="Times New Roman"/>
          <w:lang w:val="en-GB" w:eastAsia="zh-CN"/>
        </w:rPr>
        <w:t>.</w:t>
      </w:r>
      <w:r w:rsidR="00B3409B">
        <w:rPr>
          <w:rFonts w:cs="Times New Roman"/>
          <w:lang w:val="en-GB" w:eastAsia="zh-CN"/>
        </w:rPr>
        <w:t xml:space="preserve"> The following issues</w:t>
      </w:r>
      <w:r w:rsidR="00BD665B">
        <w:rPr>
          <w:rFonts w:cs="Times New Roman"/>
          <w:lang w:val="en-GB" w:eastAsia="zh-CN"/>
        </w:rPr>
        <w:t xml:space="preserve"> were captured in [</w:t>
      </w:r>
      <w:r w:rsidR="00B80F3E">
        <w:rPr>
          <w:rFonts w:cs="Times New Roman"/>
          <w:lang w:val="en-GB" w:eastAsia="zh-CN"/>
        </w:rPr>
        <w:t>1</w:t>
      </w:r>
      <w:r w:rsidR="00BD665B">
        <w:rPr>
          <w:rFonts w:cs="Times New Roman"/>
          <w:lang w:val="en-GB" w:eastAsia="zh-CN"/>
        </w:rPr>
        <w:t>]</w:t>
      </w:r>
      <w:r w:rsidR="009B700E">
        <w:rPr>
          <w:rFonts w:cs="Times New Roman"/>
          <w:lang w:val="en-GB" w:eastAsia="zh-CN"/>
        </w:rPr>
        <w:t>:</w:t>
      </w:r>
    </w:p>
    <w:p w14:paraId="3C33C834" w14:textId="77777777" w:rsidR="000A17BE" w:rsidRPr="000A17BE" w:rsidRDefault="000A17BE" w:rsidP="000A17B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/>
          <w:i/>
          <w:lang w:eastAsia="ko-KR"/>
        </w:rPr>
      </w:pPr>
      <w:r w:rsidRPr="000A17BE">
        <w:rPr>
          <w:rFonts w:eastAsia="Malgun Gothic"/>
          <w:i/>
          <w:lang w:eastAsia="ko-KR"/>
        </w:rPr>
        <w:t xml:space="preserve">How to support on-demand broadcast (V2X SIB) for idle or inactive mode UE, e.g., the location of SIB and potential F1 </w:t>
      </w:r>
      <w:proofErr w:type="spellStart"/>
      <w:r w:rsidRPr="000A17BE">
        <w:rPr>
          <w:rFonts w:eastAsia="Malgun Gothic"/>
          <w:i/>
          <w:lang w:eastAsia="ko-KR"/>
        </w:rPr>
        <w:t>signaling</w:t>
      </w:r>
      <w:proofErr w:type="spellEnd"/>
      <w:r w:rsidRPr="000A17BE">
        <w:rPr>
          <w:rFonts w:eastAsia="Malgun Gothic"/>
          <w:i/>
          <w:lang w:eastAsia="ko-KR"/>
        </w:rPr>
        <w:t xml:space="preserve"> support for message 1 and message 3 based on demand broadcast? </w:t>
      </w:r>
    </w:p>
    <w:p w14:paraId="3828918D" w14:textId="1A5083AD" w:rsidR="005116DF" w:rsidRPr="006232C4" w:rsidRDefault="00C47C43" w:rsidP="0062519F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In fact, it is still </w:t>
      </w:r>
      <w:r w:rsidR="00087C31">
        <w:rPr>
          <w:rFonts w:cs="Times New Roman"/>
          <w:kern w:val="2"/>
          <w:szCs w:val="20"/>
          <w:lang w:val="en-GB" w:eastAsia="zh-CN"/>
        </w:rPr>
        <w:t>an open issue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 </w:t>
      </w:r>
      <w:r w:rsidR="000F4040" w:rsidRPr="006232C4">
        <w:rPr>
          <w:rFonts w:cs="Times New Roman"/>
          <w:kern w:val="2"/>
          <w:szCs w:val="20"/>
          <w:lang w:val="en-GB" w:eastAsia="zh-CN"/>
        </w:rPr>
        <w:t xml:space="preserve">where </w:t>
      </w:r>
      <w:r w:rsidR="00DA620A" w:rsidRPr="006232C4">
        <w:rPr>
          <w:rFonts w:cs="Times New Roman"/>
          <w:kern w:val="2"/>
          <w:szCs w:val="20"/>
          <w:lang w:val="en-GB" w:eastAsia="zh-CN"/>
        </w:rPr>
        <w:t xml:space="preserve">the V2X SIB </w:t>
      </w:r>
      <w:r w:rsidR="000F4040" w:rsidRPr="006232C4">
        <w:rPr>
          <w:rFonts w:cs="Times New Roman"/>
          <w:kern w:val="2"/>
          <w:szCs w:val="20"/>
          <w:lang w:val="en-GB" w:eastAsia="zh-CN"/>
        </w:rPr>
        <w:t xml:space="preserve">will be configured </w:t>
      </w:r>
      <w:r w:rsidR="00A351A1" w:rsidRPr="006232C4">
        <w:rPr>
          <w:rFonts w:cs="Times New Roman"/>
          <w:kern w:val="2"/>
          <w:szCs w:val="20"/>
          <w:lang w:val="en-GB" w:eastAsia="zh-CN"/>
        </w:rPr>
        <w:t xml:space="preserve">and 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how F1 </w:t>
      </w:r>
      <w:r w:rsidR="000F4040" w:rsidRPr="006232C4">
        <w:rPr>
          <w:rFonts w:cs="Times New Roman"/>
          <w:kern w:val="2"/>
          <w:szCs w:val="20"/>
          <w:lang w:val="en-GB" w:eastAsia="zh-CN"/>
        </w:rPr>
        <w:t>s</w:t>
      </w:r>
      <w:r w:rsidR="00F67712" w:rsidRPr="006232C4">
        <w:rPr>
          <w:rFonts w:cs="Times New Roman"/>
          <w:kern w:val="2"/>
          <w:szCs w:val="20"/>
          <w:lang w:val="en-GB" w:eastAsia="zh-CN"/>
        </w:rPr>
        <w:t xml:space="preserve">ignalling will be supported in both modes. </w:t>
      </w:r>
      <w:r w:rsidR="005116DF" w:rsidRPr="006232C4">
        <w:rPr>
          <w:rFonts w:cs="Times New Roman"/>
          <w:kern w:val="2"/>
          <w:szCs w:val="20"/>
          <w:lang w:val="en-GB" w:eastAsia="zh-CN"/>
        </w:rPr>
        <w:t xml:space="preserve">This document </w:t>
      </w:r>
      <w:r w:rsidR="00087C31">
        <w:rPr>
          <w:rFonts w:cs="Times New Roman"/>
          <w:kern w:val="2"/>
          <w:szCs w:val="20"/>
          <w:lang w:val="en-GB" w:eastAsia="zh-CN"/>
        </w:rPr>
        <w:t>provides some guidance</w:t>
      </w:r>
      <w:r w:rsidR="005116DF" w:rsidRPr="006232C4">
        <w:rPr>
          <w:rFonts w:cs="Times New Roman"/>
          <w:kern w:val="2"/>
          <w:szCs w:val="20"/>
          <w:lang w:val="en-GB" w:eastAsia="zh-CN"/>
        </w:rPr>
        <w:t xml:space="preserve"> </w:t>
      </w:r>
      <w:r w:rsidR="00301231" w:rsidRPr="006232C4">
        <w:rPr>
          <w:rFonts w:cs="Times New Roman"/>
          <w:kern w:val="2"/>
          <w:szCs w:val="20"/>
          <w:lang w:val="en-GB" w:eastAsia="zh-CN"/>
        </w:rPr>
        <w:t>to</w:t>
      </w:r>
      <w:r w:rsidR="00FB0E74" w:rsidRPr="006232C4">
        <w:rPr>
          <w:rFonts w:cs="Times New Roman"/>
          <w:kern w:val="2"/>
          <w:szCs w:val="20"/>
          <w:lang w:val="en-GB" w:eastAsia="zh-CN"/>
        </w:rPr>
        <w:t xml:space="preserve"> discuss</w:t>
      </w:r>
      <w:r w:rsidR="005116DF" w:rsidRPr="006232C4">
        <w:rPr>
          <w:rFonts w:cs="Times New Roman"/>
          <w:kern w:val="2"/>
          <w:szCs w:val="20"/>
          <w:lang w:val="en-GB" w:eastAsia="zh-CN"/>
        </w:rPr>
        <w:t xml:space="preserve"> </w:t>
      </w:r>
      <w:r w:rsidR="000A17BE">
        <w:rPr>
          <w:rFonts w:cs="Times New Roman"/>
          <w:kern w:val="2"/>
          <w:szCs w:val="20"/>
          <w:lang w:val="en-GB" w:eastAsia="zh-CN"/>
        </w:rPr>
        <w:t>how to support NR V2X</w:t>
      </w:r>
      <w:r w:rsidR="00BB26B7" w:rsidRPr="006232C4">
        <w:rPr>
          <w:rFonts w:cs="Times New Roman"/>
          <w:kern w:val="2"/>
          <w:szCs w:val="20"/>
          <w:lang w:val="en-GB" w:eastAsia="zh-CN"/>
        </w:rPr>
        <w:t xml:space="preserve"> F1 signalling.</w:t>
      </w:r>
    </w:p>
    <w:p w14:paraId="31D2C9DF" w14:textId="1386411F" w:rsidR="00FD6DA2" w:rsidRDefault="001D1609" w:rsidP="0062519F">
      <w:pPr>
        <w:pStyle w:val="Heading1"/>
        <w:tabs>
          <w:tab w:val="clear" w:pos="432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270A8308" w14:textId="40A7E4B7" w:rsidR="0010385A" w:rsidRDefault="0010385A" w:rsidP="0010385A">
      <w:pPr>
        <w:pStyle w:val="Heading2"/>
        <w:numPr>
          <w:ilvl w:val="0"/>
          <w:numId w:val="0"/>
        </w:numPr>
        <w:ind w:right="220"/>
        <w:jc w:val="both"/>
        <w:rPr>
          <w:lang w:val="en-US" w:eastAsia="zh-CN"/>
        </w:rPr>
      </w:pPr>
      <w:r w:rsidRPr="00A272DA">
        <w:rPr>
          <w:rFonts w:hint="eastAsia"/>
          <w:szCs w:val="28"/>
          <w:lang w:eastAsia="zh-CN"/>
        </w:rPr>
        <w:t>2.</w:t>
      </w:r>
      <w:r w:rsidR="000A17BE">
        <w:rPr>
          <w:szCs w:val="28"/>
          <w:lang w:eastAsia="zh-CN"/>
        </w:rPr>
        <w:t>1</w:t>
      </w:r>
      <w:r w:rsidRPr="00A272DA">
        <w:rPr>
          <w:rFonts w:hint="eastAsia"/>
          <w:szCs w:val="28"/>
          <w:lang w:eastAsia="zh-CN"/>
        </w:rPr>
        <w:t xml:space="preserve"> </w:t>
      </w:r>
      <w:r>
        <w:rPr>
          <w:rFonts w:eastAsia="Malgun Gothic"/>
          <w:lang w:eastAsia="ko-KR"/>
        </w:rPr>
        <w:t>V2X SIBs</w:t>
      </w:r>
    </w:p>
    <w:p w14:paraId="78B24EEA" w14:textId="024EE096" w:rsidR="00242900" w:rsidRDefault="001725B8" w:rsidP="0062519F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 w:rsidRPr="006232C4">
        <w:rPr>
          <w:rFonts w:cs="Times New Roman"/>
          <w:lang w:val="en-US" w:eastAsia="zh-CN"/>
        </w:rPr>
        <w:t xml:space="preserve">RAN2 </w:t>
      </w:r>
      <w:r w:rsidR="00770259" w:rsidRPr="006232C4">
        <w:rPr>
          <w:rFonts w:cs="Times New Roman"/>
          <w:lang w:val="en-US" w:eastAsia="zh-CN"/>
        </w:rPr>
        <w:t>have defined</w:t>
      </w:r>
      <w:r w:rsidRPr="006232C4">
        <w:rPr>
          <w:rFonts w:cs="Times New Roman"/>
          <w:lang w:val="en-US" w:eastAsia="zh-CN"/>
        </w:rPr>
        <w:t xml:space="preserve"> specific SIB</w:t>
      </w:r>
      <w:r w:rsidR="00770259" w:rsidRPr="006232C4">
        <w:rPr>
          <w:rFonts w:cs="Times New Roman"/>
          <w:lang w:val="en-US" w:eastAsia="zh-CN"/>
        </w:rPr>
        <w:t>s</w:t>
      </w:r>
      <w:r w:rsidRPr="006232C4">
        <w:rPr>
          <w:rFonts w:cs="Times New Roman"/>
          <w:lang w:val="en-US" w:eastAsia="zh-CN"/>
        </w:rPr>
        <w:t xml:space="preserve"> for NR V2X as in LTE V2X</w:t>
      </w:r>
      <w:r w:rsidR="009F3A14" w:rsidRPr="006232C4">
        <w:rPr>
          <w:rFonts w:cs="Times New Roman"/>
          <w:lang w:val="en-US" w:eastAsia="zh-CN"/>
        </w:rPr>
        <w:t xml:space="preserve">: </w:t>
      </w:r>
      <w:r w:rsidR="009F3A14" w:rsidRPr="006232C4">
        <w:rPr>
          <w:rFonts w:cs="Times New Roman"/>
          <w:i/>
          <w:lang w:val="en-US" w:eastAsia="zh-CN"/>
        </w:rPr>
        <w:t>SystemInformationBlockType21</w:t>
      </w:r>
      <w:r w:rsidR="009F3A14" w:rsidRPr="006232C4">
        <w:rPr>
          <w:rFonts w:cs="Times New Roman"/>
          <w:lang w:val="en-US" w:eastAsia="zh-CN"/>
        </w:rPr>
        <w:t xml:space="preserve"> and </w:t>
      </w:r>
      <w:r w:rsidR="009F3A14" w:rsidRPr="006232C4">
        <w:rPr>
          <w:rFonts w:cs="Times New Roman"/>
          <w:i/>
          <w:lang w:val="en-US" w:eastAsia="zh-CN"/>
        </w:rPr>
        <w:t>SystemInformationBlockType26</w:t>
      </w:r>
      <w:r w:rsidR="009F3A14" w:rsidRPr="006232C4">
        <w:rPr>
          <w:rFonts w:cs="Times New Roman"/>
          <w:lang w:val="en-US" w:eastAsia="zh-CN"/>
        </w:rPr>
        <w:t>, which contain V2X sidelink communication configuration</w:t>
      </w:r>
      <w:r w:rsidRPr="006232C4">
        <w:rPr>
          <w:rFonts w:cs="Times New Roman"/>
          <w:lang w:val="en-US" w:eastAsia="zh-CN"/>
        </w:rPr>
        <w:t>.</w:t>
      </w:r>
      <w:r w:rsidR="007869B8" w:rsidRPr="006232C4">
        <w:rPr>
          <w:rFonts w:cs="Times New Roman"/>
          <w:lang w:val="en-US" w:eastAsia="zh-CN"/>
        </w:rPr>
        <w:t xml:space="preserve"> </w:t>
      </w:r>
      <w:r w:rsidR="00DA18F3">
        <w:rPr>
          <w:rFonts w:cs="Times New Roman"/>
          <w:lang w:val="en-US" w:eastAsia="zh-CN"/>
        </w:rPr>
        <w:t xml:space="preserve">We can see below the </w:t>
      </w:r>
      <w:r w:rsidR="00326DD9">
        <w:rPr>
          <w:rFonts w:cs="Times New Roman"/>
          <w:lang w:val="en-US" w:eastAsia="zh-CN"/>
        </w:rPr>
        <w:t>configuration</w:t>
      </w:r>
      <w:r w:rsidR="00DA18F3">
        <w:rPr>
          <w:rFonts w:cs="Times New Roman"/>
          <w:lang w:val="en-US" w:eastAsia="zh-CN"/>
        </w:rPr>
        <w:t xml:space="preserve"> of SIB21</w:t>
      </w:r>
      <w:r w:rsidR="00DF685F">
        <w:rPr>
          <w:rFonts w:cs="Times New Roman"/>
          <w:lang w:val="en-US" w:eastAsia="zh-CN"/>
        </w:rPr>
        <w:t xml:space="preserve"> from TS 36.331</w:t>
      </w:r>
      <w:r w:rsidR="00DA18F3">
        <w:rPr>
          <w:rFonts w:cs="Times New Roman"/>
          <w:lang w:val="en-US" w:eastAsia="zh-CN"/>
        </w:rPr>
        <w:t>:</w:t>
      </w:r>
    </w:p>
    <w:p w14:paraId="728E2D9E" w14:textId="77777777" w:rsidR="00326DD9" w:rsidRDefault="00326DD9" w:rsidP="00326DD9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SystemInformationBlockType</w:t>
      </w:r>
      <w:r>
        <w:rPr>
          <w:bCs/>
          <w:i/>
          <w:iCs/>
          <w:noProof/>
          <w:lang w:eastAsia="zh-CN"/>
        </w:rPr>
        <w:t>21</w:t>
      </w:r>
      <w:r>
        <w:rPr>
          <w:bCs/>
          <w:i/>
          <w:iCs/>
          <w:noProof/>
        </w:rPr>
        <w:t xml:space="preserve"> </w:t>
      </w:r>
      <w:r>
        <w:rPr>
          <w:bCs/>
          <w:iCs/>
          <w:noProof/>
        </w:rPr>
        <w:t>information element</w:t>
      </w:r>
    </w:p>
    <w:p w14:paraId="53790A32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-- ASN1START</w:t>
      </w:r>
    </w:p>
    <w:p w14:paraId="65890D7C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</w:p>
    <w:p w14:paraId="55D72869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SystemInformationBlockType21-r14 ::= SEQUENCE {</w:t>
      </w:r>
    </w:p>
    <w:p w14:paraId="3A36203B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sl-V2X-ConfigCommon-r14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SL-V2X-ConfigCommon-r14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497F5A57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lateNonCriticalExtension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OCTET STRING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</w:p>
    <w:p w14:paraId="35B98C74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...</w:t>
      </w:r>
    </w:p>
    <w:p w14:paraId="2A4E179B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}</w:t>
      </w:r>
    </w:p>
    <w:p w14:paraId="10EC6A81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</w:p>
    <w:p w14:paraId="58BE9E7E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SL-V2X-ConfigCommon-r14 ::=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SEQUENCE {</w:t>
      </w:r>
    </w:p>
    <w:p w14:paraId="23D33A7E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</w:r>
      <w:bookmarkStart w:id="1" w:name="OLE_LINK194"/>
      <w:bookmarkStart w:id="2" w:name="OLE_LINK195"/>
      <w:r w:rsidRPr="00BA1519">
        <w:rPr>
          <w:sz w:val="14"/>
          <w:lang w:val="en-GB"/>
        </w:rPr>
        <w:t>v2x-Comm</w:t>
      </w:r>
      <w:bookmarkEnd w:id="1"/>
      <w:bookmarkEnd w:id="2"/>
      <w:r w:rsidRPr="00BA1519">
        <w:rPr>
          <w:sz w:val="14"/>
          <w:lang w:val="en-GB"/>
        </w:rPr>
        <w:t>RxPool-r14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SL-CommRxPoolListV2X-r14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7977AAC5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v2x-CommTxPoolNormalCommon-r14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SL-CommTxPoolListV2X-r14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7EDF2DD7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p2x-CommTxPoolNormalCommon-r14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SL-CommTxPoolListV2X-r14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52EE8F0F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v2x-CommTxPoolExceptional-r14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SL-CommResourcePoolV2X-r14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24F31954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bookmarkStart w:id="3" w:name="OLE_LINK339"/>
      <w:bookmarkStart w:id="4" w:name="OLE_LINK340"/>
      <w:r w:rsidRPr="00BA1519">
        <w:rPr>
          <w:sz w:val="14"/>
          <w:lang w:val="en-GB"/>
        </w:rPr>
        <w:tab/>
      </w:r>
      <w:bookmarkStart w:id="5" w:name="OLE_LINK338"/>
      <w:r w:rsidRPr="00BA1519">
        <w:rPr>
          <w:sz w:val="14"/>
          <w:lang w:val="en-GB"/>
        </w:rPr>
        <w:t>v2x-SyncConfig-r14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SL-SyncConfigListV2X-r14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1D1F6E0E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</w:r>
      <w:bookmarkStart w:id="6" w:name="OLE_LINK183"/>
      <w:bookmarkStart w:id="7" w:name="OLE_LINK184"/>
      <w:r w:rsidRPr="00BA1519">
        <w:rPr>
          <w:sz w:val="14"/>
          <w:lang w:val="en-GB"/>
        </w:rPr>
        <w:t>v2x-InterFreqInfoList-r14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SL-InterFreqInfoListV2X-r14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  <w:bookmarkStart w:id="8" w:name="OLE_LINK342"/>
      <w:bookmarkStart w:id="9" w:name="OLE_LINK343"/>
      <w:bookmarkStart w:id="10" w:name="OLE_LINK368"/>
      <w:bookmarkStart w:id="11" w:name="OLE_LINK369"/>
      <w:bookmarkEnd w:id="6"/>
      <w:bookmarkEnd w:id="7"/>
    </w:p>
    <w:bookmarkEnd w:id="8"/>
    <w:bookmarkEnd w:id="9"/>
    <w:bookmarkEnd w:id="10"/>
    <w:bookmarkEnd w:id="11"/>
    <w:p w14:paraId="59CDCDF3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v2x-ResourceSelectionConfig-r14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SL-CommTxPoolSensingConfig-r14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bookmarkEnd w:id="3"/>
    <w:bookmarkEnd w:id="4"/>
    <w:p w14:paraId="4762CC54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zoneConfig-r14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SL-ZoneConfig-r14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34457F51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typeTxSync-r14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SL-TypeTxSync-r14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6932273B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thresSL-TxPrioritization-r14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SL-Priority-r13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4417F659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anchorCarrierFreqList-r14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SL-AnchorCarrierFreqList-V2X-r14</w:t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66528E18" w14:textId="77777777" w:rsidR="00326DD9" w:rsidRPr="00BA1519" w:rsidRDefault="00326DD9" w:rsidP="00326DD9">
      <w:pPr>
        <w:pStyle w:val="PL"/>
        <w:shd w:val="clear" w:color="auto" w:fill="E6E6E6"/>
        <w:rPr>
          <w:rFonts w:cs="Times New Roman"/>
          <w:sz w:val="14"/>
          <w:lang w:val="en-GB"/>
        </w:rPr>
      </w:pPr>
      <w:r w:rsidRPr="00BA1519">
        <w:rPr>
          <w:sz w:val="14"/>
          <w:lang w:val="en-GB"/>
        </w:rPr>
        <w:tab/>
        <w:t>offsetDFN-r14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INTEGER (0..1000)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OPTIONAL,</w:t>
      </w:r>
      <w:r w:rsidRPr="00BA1519">
        <w:rPr>
          <w:sz w:val="14"/>
          <w:lang w:val="en-GB"/>
        </w:rPr>
        <w:tab/>
        <w:t>-- Need OR</w:t>
      </w:r>
    </w:p>
    <w:p w14:paraId="08221FCA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ab/>
        <w:t>cbr-CommonTxConfigList-r14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SL-CBR-CommonTxConfigList-r14</w:t>
      </w:r>
      <w:r w:rsidRPr="00BA1519">
        <w:rPr>
          <w:sz w:val="14"/>
          <w:lang w:val="en-GB"/>
        </w:rPr>
        <w:tab/>
      </w:r>
      <w:r w:rsidRPr="00BA1519">
        <w:rPr>
          <w:sz w:val="14"/>
          <w:lang w:val="en-GB"/>
        </w:rPr>
        <w:tab/>
        <w:t>OPTIONAL</w:t>
      </w:r>
      <w:r w:rsidRPr="00BA1519">
        <w:rPr>
          <w:sz w:val="14"/>
          <w:lang w:val="en-GB"/>
        </w:rPr>
        <w:tab/>
        <w:t>-- Need OR</w:t>
      </w:r>
    </w:p>
    <w:p w14:paraId="202A3F88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r w:rsidRPr="00BA1519">
        <w:rPr>
          <w:sz w:val="14"/>
          <w:lang w:val="en-GB"/>
        </w:rPr>
        <w:t>}</w:t>
      </w:r>
    </w:p>
    <w:p w14:paraId="0FD41243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  <w:bookmarkStart w:id="12" w:name="OLE_LINK360"/>
      <w:bookmarkStart w:id="13" w:name="OLE_LINK361"/>
    </w:p>
    <w:p w14:paraId="55CD3D40" w14:textId="77777777" w:rsidR="00326DD9" w:rsidRPr="00BA1519" w:rsidRDefault="00326DD9" w:rsidP="00326DD9">
      <w:pPr>
        <w:pStyle w:val="PL"/>
        <w:shd w:val="clear" w:color="auto" w:fill="E6E6E6"/>
        <w:rPr>
          <w:sz w:val="14"/>
          <w:lang w:val="en-GB"/>
        </w:rPr>
      </w:pPr>
    </w:p>
    <w:bookmarkEnd w:id="12"/>
    <w:bookmarkEnd w:id="13"/>
    <w:p w14:paraId="36C8FE66" w14:textId="0A617AA2" w:rsidR="00242900" w:rsidRDefault="00326DD9" w:rsidP="00855014">
      <w:pPr>
        <w:pStyle w:val="PL"/>
        <w:shd w:val="clear" w:color="auto" w:fill="E6E6E6"/>
        <w:rPr>
          <w:lang w:val="en-US" w:eastAsia="zh-CN"/>
        </w:rPr>
      </w:pPr>
      <w:r w:rsidRPr="00BA1519">
        <w:rPr>
          <w:sz w:val="14"/>
          <w:lang w:val="en-GB"/>
        </w:rPr>
        <w:lastRenderedPageBreak/>
        <w:t>-- ASN1STOP</w:t>
      </w:r>
      <w:bookmarkEnd w:id="5"/>
    </w:p>
    <w:p w14:paraId="2E2B4C8E" w14:textId="15FF7730" w:rsidR="00A95F1A" w:rsidRDefault="00985CA2" w:rsidP="0062519F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As the V2X SIBs mostly</w:t>
      </w:r>
      <w:r w:rsidR="00293496">
        <w:rPr>
          <w:rFonts w:cs="Times New Roman"/>
          <w:lang w:val="en-US" w:eastAsia="zh-CN"/>
        </w:rPr>
        <w:t xml:space="preserve"> contain</w:t>
      </w:r>
      <w:r>
        <w:rPr>
          <w:rFonts w:cs="Times New Roman"/>
          <w:lang w:val="en-US" w:eastAsia="zh-CN"/>
        </w:rPr>
        <w:t xml:space="preserve"> </w:t>
      </w:r>
      <w:r w:rsidR="00293496">
        <w:rPr>
          <w:rFonts w:cs="Times New Roman"/>
          <w:lang w:val="en-US" w:eastAsia="zh-CN"/>
        </w:rPr>
        <w:t>L1/L2</w:t>
      </w:r>
      <w:r>
        <w:rPr>
          <w:rFonts w:cs="Times New Roman"/>
          <w:lang w:val="en-US" w:eastAsia="zh-CN"/>
        </w:rPr>
        <w:t xml:space="preserve"> </w:t>
      </w:r>
      <w:r w:rsidR="00293496">
        <w:rPr>
          <w:rFonts w:cs="Times New Roman"/>
          <w:lang w:val="en-US" w:eastAsia="zh-CN"/>
        </w:rPr>
        <w:t>parameters</w:t>
      </w:r>
      <w:r>
        <w:rPr>
          <w:rFonts w:cs="Times New Roman"/>
          <w:lang w:val="en-US" w:eastAsia="zh-CN"/>
        </w:rPr>
        <w:t>, e.g. V2X resource pool</w:t>
      </w:r>
      <w:r w:rsidR="00A46C97">
        <w:rPr>
          <w:rFonts w:cs="Times New Roman"/>
          <w:lang w:val="en-US" w:eastAsia="zh-CN"/>
        </w:rPr>
        <w:t xml:space="preserve"> and cell-specific information</w:t>
      </w:r>
      <w:r>
        <w:rPr>
          <w:rFonts w:cs="Times New Roman"/>
          <w:lang w:val="en-US" w:eastAsia="zh-CN"/>
        </w:rPr>
        <w:t xml:space="preserve">, </w:t>
      </w:r>
      <w:r w:rsidR="00293496">
        <w:rPr>
          <w:rFonts w:cs="Times New Roman"/>
          <w:lang w:val="en-US" w:eastAsia="zh-CN"/>
        </w:rPr>
        <w:t xml:space="preserve">then </w:t>
      </w:r>
      <w:r w:rsidR="0026495A">
        <w:rPr>
          <w:rFonts w:cs="Times New Roman"/>
          <w:lang w:val="en-US" w:eastAsia="zh-CN"/>
        </w:rPr>
        <w:t>it should be considered straightforward to have the</w:t>
      </w:r>
      <w:r w:rsidR="00E57785">
        <w:rPr>
          <w:rFonts w:cs="Times New Roman"/>
          <w:lang w:val="en-US" w:eastAsia="zh-CN"/>
        </w:rPr>
        <w:t xml:space="preserve"> V2X SIBs</w:t>
      </w:r>
      <w:r w:rsidRPr="006232C4">
        <w:rPr>
          <w:rFonts w:cs="Times New Roman"/>
          <w:lang w:val="en-US" w:eastAsia="zh-CN"/>
        </w:rPr>
        <w:t xml:space="preserve"> </w:t>
      </w:r>
      <w:r w:rsidR="00A46C97">
        <w:rPr>
          <w:rFonts w:cs="Times New Roman"/>
          <w:lang w:val="en-US" w:eastAsia="zh-CN"/>
        </w:rPr>
        <w:t xml:space="preserve">be </w:t>
      </w:r>
      <w:r w:rsidRPr="006232C4">
        <w:rPr>
          <w:rFonts w:cs="Times New Roman"/>
          <w:lang w:val="en-US" w:eastAsia="zh-CN"/>
        </w:rPr>
        <w:t>encoded by</w:t>
      </w:r>
      <w:r>
        <w:rPr>
          <w:rFonts w:cs="Times New Roman"/>
          <w:lang w:val="en-US" w:eastAsia="zh-CN"/>
        </w:rPr>
        <w:t xml:space="preserve"> gNB-DU</w:t>
      </w:r>
      <w:r w:rsidR="00282F2A">
        <w:rPr>
          <w:rFonts w:cs="Times New Roman"/>
          <w:lang w:val="en-US" w:eastAsia="zh-CN"/>
        </w:rPr>
        <w:t>.</w:t>
      </w:r>
      <w:r w:rsidR="00170BF6">
        <w:rPr>
          <w:rFonts w:cs="Times New Roman"/>
          <w:lang w:val="en-US" w:eastAsia="zh-CN"/>
        </w:rPr>
        <w:t xml:space="preserve"> </w:t>
      </w:r>
      <w:r w:rsidR="00282F2A">
        <w:rPr>
          <w:rFonts w:cs="Times New Roman"/>
          <w:lang w:val="en-US" w:eastAsia="zh-CN"/>
        </w:rPr>
        <w:t xml:space="preserve">Otherwise, </w:t>
      </w:r>
      <w:r w:rsidR="00A95F1A">
        <w:rPr>
          <w:rFonts w:cs="Times New Roman"/>
          <w:lang w:val="en-US" w:eastAsia="zh-CN"/>
        </w:rPr>
        <w:t>we would have</w:t>
      </w:r>
      <w:r w:rsidR="00282F2A">
        <w:rPr>
          <w:rFonts w:cs="Times New Roman"/>
          <w:lang w:val="en-US" w:eastAsia="zh-CN"/>
        </w:rPr>
        <w:t xml:space="preserve"> gNB-</w:t>
      </w:r>
      <w:r w:rsidR="00282F2A" w:rsidRPr="00282F2A">
        <w:rPr>
          <w:rFonts w:cs="Times New Roman"/>
          <w:lang w:val="en-US" w:eastAsia="zh-CN"/>
        </w:rPr>
        <w:t>CU manag</w:t>
      </w:r>
      <w:r w:rsidR="00A95F1A">
        <w:rPr>
          <w:rFonts w:cs="Times New Roman"/>
          <w:lang w:val="en-US" w:eastAsia="zh-CN"/>
        </w:rPr>
        <w:t>ing</w:t>
      </w:r>
      <w:r w:rsidR="00282F2A" w:rsidRPr="00282F2A">
        <w:rPr>
          <w:rFonts w:cs="Times New Roman"/>
          <w:lang w:val="en-US" w:eastAsia="zh-CN"/>
        </w:rPr>
        <w:t xml:space="preserve"> PHY resources, which is against the current split architecture principles by which the </w:t>
      </w:r>
      <w:r w:rsidR="00A95F1A">
        <w:rPr>
          <w:rFonts w:cs="Times New Roman"/>
          <w:lang w:val="en-US" w:eastAsia="zh-CN"/>
        </w:rPr>
        <w:t xml:space="preserve">gNB- </w:t>
      </w:r>
      <w:r w:rsidR="00282F2A" w:rsidRPr="00282F2A">
        <w:rPr>
          <w:rFonts w:cs="Times New Roman"/>
          <w:lang w:val="en-US" w:eastAsia="zh-CN"/>
        </w:rPr>
        <w:t>DU owns PHY and manages PHY resources</w:t>
      </w:r>
      <w:r w:rsidR="00A95F1A">
        <w:rPr>
          <w:rFonts w:cs="Times New Roman"/>
          <w:lang w:val="en-US" w:eastAsia="zh-CN"/>
        </w:rPr>
        <w:t>.</w:t>
      </w:r>
    </w:p>
    <w:p w14:paraId="5147ADB8" w14:textId="6055C51A" w:rsidR="0089452A" w:rsidRDefault="0089452A" w:rsidP="0062519F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r>
        <w:rPr>
          <w:rFonts w:eastAsia="Malgun Gothic" w:cs="Times New Roman"/>
          <w:b/>
          <w:lang w:val="en-GB" w:eastAsia="ko-KR"/>
        </w:rPr>
        <w:t>Proposal</w:t>
      </w:r>
      <w:r w:rsidRPr="006232C4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>1</w:t>
      </w:r>
      <w:r w:rsidRPr="006232C4">
        <w:rPr>
          <w:rFonts w:eastAsia="Malgun Gothic" w:cs="Times New Roman"/>
          <w:b/>
          <w:lang w:val="en-GB" w:eastAsia="ko-KR"/>
        </w:rPr>
        <w:t>: The V2X SIBs are configured and encoded by the gNB-</w:t>
      </w:r>
      <w:r>
        <w:rPr>
          <w:rFonts w:eastAsia="Malgun Gothic" w:cs="Times New Roman"/>
          <w:b/>
          <w:lang w:val="en-GB" w:eastAsia="ko-KR"/>
        </w:rPr>
        <w:t>D</w:t>
      </w:r>
      <w:r w:rsidRPr="006232C4">
        <w:rPr>
          <w:rFonts w:eastAsia="Malgun Gothic" w:cs="Times New Roman"/>
          <w:b/>
          <w:lang w:val="en-GB" w:eastAsia="ko-KR"/>
        </w:rPr>
        <w:t>U</w:t>
      </w:r>
      <w:r>
        <w:rPr>
          <w:rFonts w:eastAsia="Malgun Gothic" w:cs="Times New Roman"/>
          <w:b/>
          <w:lang w:val="en-GB" w:eastAsia="ko-KR"/>
        </w:rPr>
        <w:t>.</w:t>
      </w:r>
    </w:p>
    <w:p w14:paraId="770F1711" w14:textId="77777777" w:rsidR="00E34477" w:rsidRPr="006232C4" w:rsidRDefault="00E34477" w:rsidP="00E34477">
      <w:pPr>
        <w:rPr>
          <w:rFonts w:cs="Times New Roman"/>
          <w:lang w:val="en-US" w:eastAsia="zh-CN"/>
        </w:rPr>
      </w:pPr>
      <w:r w:rsidRPr="006232C4">
        <w:rPr>
          <w:rFonts w:cs="Times New Roman"/>
          <w:lang w:val="en-US" w:eastAsia="zh-CN"/>
        </w:rPr>
        <w:t xml:space="preserve">The V2X SIBs are </w:t>
      </w:r>
      <w:r>
        <w:rPr>
          <w:rFonts w:cs="Times New Roman"/>
          <w:lang w:val="en-US" w:eastAsia="zh-CN"/>
        </w:rPr>
        <w:t>categorized as</w:t>
      </w:r>
      <w:r w:rsidRPr="006232C4">
        <w:rPr>
          <w:rFonts w:cs="Times New Roman"/>
          <w:lang w:val="en-US" w:eastAsia="zh-CN"/>
        </w:rPr>
        <w:t xml:space="preserve"> “other SI message”</w:t>
      </w:r>
      <w:r>
        <w:rPr>
          <w:rFonts w:cs="Times New Roman"/>
          <w:lang w:val="en-US" w:eastAsia="zh-CN"/>
        </w:rPr>
        <w:t>,</w:t>
      </w:r>
      <w:r w:rsidRPr="006232C4">
        <w:rPr>
          <w:rFonts w:cs="Times New Roman"/>
          <w:lang w:val="en-US" w:eastAsia="zh-CN"/>
        </w:rPr>
        <w:t xml:space="preserve"> </w:t>
      </w:r>
      <w:r>
        <w:rPr>
          <w:lang w:val="en-GB"/>
        </w:rPr>
        <w:t xml:space="preserve">the gNB-DU can keep the V2X SIBs and can receive an F1 indication to signal them whenever they are delivered on demand. </w:t>
      </w:r>
      <w:r>
        <w:rPr>
          <w:rFonts w:cs="Times New Roman"/>
          <w:lang w:val="en-US" w:eastAsia="zh-CN"/>
        </w:rPr>
        <w:t>For instance</w:t>
      </w:r>
      <w:r w:rsidRPr="006232C4">
        <w:rPr>
          <w:rFonts w:cs="Times New Roman"/>
          <w:lang w:val="en-US" w:eastAsia="zh-CN"/>
        </w:rPr>
        <w:t>,</w:t>
      </w:r>
      <w:r>
        <w:rPr>
          <w:rFonts w:cs="Times New Roman"/>
          <w:lang w:val="en-US" w:eastAsia="zh-CN"/>
        </w:rPr>
        <w:t xml:space="preserve"> in </w:t>
      </w:r>
      <w:r w:rsidRPr="00033281">
        <w:rPr>
          <w:rFonts w:cs="Times New Roman"/>
          <w:lang w:val="en-US" w:eastAsia="zh-CN"/>
        </w:rPr>
        <w:t>F1</w:t>
      </w:r>
      <w:r>
        <w:rPr>
          <w:rFonts w:cs="Times New Roman"/>
          <w:lang w:val="en-US" w:eastAsia="zh-CN"/>
        </w:rPr>
        <w:t xml:space="preserve">AP setup, </w:t>
      </w:r>
      <w:r w:rsidRPr="00033281">
        <w:rPr>
          <w:rFonts w:cs="Times New Roman"/>
          <w:lang w:val="en-US" w:eastAsia="zh-CN"/>
        </w:rPr>
        <w:t xml:space="preserve">the gNB-DU </w:t>
      </w:r>
      <w:r>
        <w:rPr>
          <w:rFonts w:cs="Times New Roman"/>
          <w:lang w:val="en-US" w:eastAsia="zh-CN"/>
        </w:rPr>
        <w:t xml:space="preserve">can </w:t>
      </w:r>
      <w:r w:rsidRPr="00033281">
        <w:rPr>
          <w:rFonts w:cs="Times New Roman"/>
          <w:lang w:val="en-US" w:eastAsia="zh-CN"/>
        </w:rPr>
        <w:t>send</w:t>
      </w:r>
      <w:r>
        <w:rPr>
          <w:rFonts w:cs="Times New Roman"/>
          <w:lang w:val="en-US" w:eastAsia="zh-CN"/>
        </w:rPr>
        <w:t xml:space="preserve"> </w:t>
      </w:r>
      <w:r w:rsidRPr="00033281">
        <w:rPr>
          <w:rFonts w:cs="Times New Roman"/>
          <w:lang w:val="en-US" w:eastAsia="zh-CN"/>
        </w:rPr>
        <w:t xml:space="preserve">the V2X resource pool information to gNB-CU </w:t>
      </w:r>
      <w:r>
        <w:rPr>
          <w:rFonts w:cs="Times New Roman"/>
          <w:lang w:val="en-US" w:eastAsia="zh-CN"/>
        </w:rPr>
        <w:t>as part of gNB-DU System Information</w:t>
      </w:r>
      <w:r w:rsidRPr="00033281">
        <w:rPr>
          <w:rFonts w:cs="Times New Roman"/>
          <w:lang w:val="en-US" w:eastAsia="zh-CN"/>
        </w:rPr>
        <w:t xml:space="preserve">. </w:t>
      </w:r>
      <w:r>
        <w:rPr>
          <w:rFonts w:cs="Times New Roman"/>
          <w:lang w:val="en-US" w:eastAsia="zh-CN"/>
        </w:rPr>
        <w:t>T</w:t>
      </w:r>
      <w:r w:rsidRPr="006232C4">
        <w:rPr>
          <w:rFonts w:cs="Times New Roman"/>
          <w:lang w:val="en-US" w:eastAsia="zh-CN"/>
        </w:rPr>
        <w:t>he gNB-</w:t>
      </w:r>
      <w:r>
        <w:rPr>
          <w:rFonts w:cs="Times New Roman"/>
          <w:lang w:val="en-US" w:eastAsia="zh-CN"/>
        </w:rPr>
        <w:t>C</w:t>
      </w:r>
      <w:r w:rsidRPr="006232C4">
        <w:rPr>
          <w:rFonts w:cs="Times New Roman"/>
          <w:lang w:val="en-US" w:eastAsia="zh-CN"/>
        </w:rPr>
        <w:t xml:space="preserve">U </w:t>
      </w:r>
      <w:r>
        <w:rPr>
          <w:rFonts w:cs="Times New Roman"/>
          <w:lang w:val="en-US" w:eastAsia="zh-CN"/>
        </w:rPr>
        <w:t>will</w:t>
      </w:r>
      <w:r w:rsidRPr="006232C4">
        <w:rPr>
          <w:rFonts w:cs="Times New Roman"/>
          <w:lang w:val="en-US" w:eastAsia="zh-CN"/>
        </w:rPr>
        <w:t xml:space="preserve"> recognize</w:t>
      </w:r>
      <w:r>
        <w:rPr>
          <w:rFonts w:cs="Times New Roman"/>
          <w:lang w:val="en-US" w:eastAsia="zh-CN"/>
        </w:rPr>
        <w:t xml:space="preserve"> the</w:t>
      </w:r>
      <w:r w:rsidRPr="006232C4">
        <w:rPr>
          <w:rFonts w:cs="Times New Roman"/>
          <w:lang w:val="en-US" w:eastAsia="zh-CN"/>
        </w:rPr>
        <w:t xml:space="preserve"> V2X resource pool </w:t>
      </w:r>
      <w:r>
        <w:rPr>
          <w:rFonts w:cs="Times New Roman"/>
          <w:lang w:val="en-US" w:eastAsia="zh-CN"/>
        </w:rPr>
        <w:t>configuration and have this information</w:t>
      </w:r>
      <w:r w:rsidRPr="009C5FF4">
        <w:rPr>
          <w:rFonts w:cs="Times New Roman"/>
          <w:i/>
          <w:lang w:val="en-US" w:eastAsia="zh-CN"/>
        </w:rPr>
        <w:t xml:space="preserve"> a priori</w:t>
      </w:r>
      <w:r>
        <w:rPr>
          <w:rFonts w:cs="Times New Roman"/>
          <w:lang w:val="en-US" w:eastAsia="zh-CN"/>
        </w:rPr>
        <w:t>, before the UE connects</w:t>
      </w:r>
      <w:r w:rsidRPr="006232C4">
        <w:rPr>
          <w:rFonts w:cs="Times New Roman"/>
          <w:lang w:val="en-US" w:eastAsia="zh-CN"/>
        </w:rPr>
        <w:t xml:space="preserve">. </w:t>
      </w:r>
      <w:r>
        <w:rPr>
          <w:rFonts w:cs="Times New Roman"/>
          <w:lang w:val="en-US" w:eastAsia="zh-CN"/>
        </w:rPr>
        <w:t xml:space="preserve">RAN3 should then discuss if </w:t>
      </w:r>
      <w:r w:rsidRPr="001511DE">
        <w:rPr>
          <w:rFonts w:cs="Times New Roman"/>
          <w:lang w:val="en-US" w:eastAsia="zh-CN"/>
        </w:rPr>
        <w:t xml:space="preserve">gNB-DU </w:t>
      </w:r>
      <w:r>
        <w:rPr>
          <w:rFonts w:cs="Times New Roman"/>
          <w:lang w:val="en-US" w:eastAsia="zh-CN"/>
        </w:rPr>
        <w:t>cannot</w:t>
      </w:r>
      <w:r w:rsidRPr="001511DE">
        <w:rPr>
          <w:rFonts w:cs="Times New Roman"/>
          <w:lang w:val="en-US" w:eastAsia="zh-CN"/>
        </w:rPr>
        <w:t xml:space="preserve"> send the V2X SL configuration to the gNB-CU and broadcast directly instead</w:t>
      </w:r>
      <w:r>
        <w:rPr>
          <w:rFonts w:cs="Times New Roman"/>
          <w:lang w:val="en-US" w:eastAsia="zh-CN"/>
        </w:rPr>
        <w:t>. Otherwise,</w:t>
      </w:r>
      <w:r w:rsidRPr="001511DE">
        <w:rPr>
          <w:rFonts w:cs="Times New Roman"/>
          <w:lang w:val="en-US" w:eastAsia="zh-CN"/>
        </w:rPr>
        <w:t xml:space="preserve"> </w:t>
      </w:r>
      <w:r w:rsidRPr="006232C4">
        <w:rPr>
          <w:rFonts w:cs="Times New Roman"/>
          <w:lang w:val="en-US" w:eastAsia="zh-CN"/>
        </w:rPr>
        <w:t xml:space="preserve">the F1 </w:t>
      </w:r>
      <w:r>
        <w:rPr>
          <w:rFonts w:cs="Times New Roman"/>
          <w:lang w:val="en-US" w:eastAsia="zh-CN"/>
        </w:rPr>
        <w:t xml:space="preserve">signaling </w:t>
      </w:r>
      <w:r w:rsidRPr="006232C4">
        <w:rPr>
          <w:rFonts w:cs="Times New Roman"/>
          <w:lang w:val="en-US" w:eastAsia="zh-CN"/>
        </w:rPr>
        <w:t>message</w:t>
      </w:r>
      <w:r>
        <w:rPr>
          <w:rFonts w:cs="Times New Roman"/>
          <w:lang w:val="en-US" w:eastAsia="zh-CN"/>
        </w:rPr>
        <w:t xml:space="preserve"> needs to be enhanced.</w:t>
      </w:r>
    </w:p>
    <w:p w14:paraId="18F4CE5B" w14:textId="77777777" w:rsidR="00E34477" w:rsidRPr="00D419DA" w:rsidRDefault="00E34477" w:rsidP="00E34477">
      <w:pPr>
        <w:jc w:val="both"/>
        <w:rPr>
          <w:rFonts w:eastAsia="Malgun Gothic" w:cs="Times New Roman"/>
          <w:b/>
          <w:lang w:val="en-GB" w:eastAsia="ko-KR"/>
        </w:rPr>
      </w:pPr>
      <w:r>
        <w:rPr>
          <w:rFonts w:eastAsia="Malgun Gothic" w:cs="Times New Roman"/>
          <w:b/>
          <w:lang w:val="en-GB" w:eastAsia="ko-KR"/>
        </w:rPr>
        <w:t>Proposal 2</w:t>
      </w:r>
      <w:r w:rsidRPr="006232C4">
        <w:rPr>
          <w:rFonts w:eastAsia="Malgun Gothic" w:cs="Times New Roman"/>
          <w:b/>
          <w:lang w:val="en-GB" w:eastAsia="ko-KR"/>
        </w:rPr>
        <w:t xml:space="preserve">: </w:t>
      </w:r>
      <w:r>
        <w:rPr>
          <w:rFonts w:eastAsia="Malgun Gothic" w:cs="Times New Roman"/>
          <w:b/>
          <w:lang w:val="en-GB" w:eastAsia="ko-KR"/>
        </w:rPr>
        <w:t xml:space="preserve">RAN3 to discuss whether F1 signalling </w:t>
      </w:r>
      <w:r w:rsidRPr="003A24C8">
        <w:rPr>
          <w:rFonts w:eastAsia="Malgun Gothic" w:cs="Times New Roman"/>
          <w:b/>
          <w:lang w:val="en-GB" w:eastAsia="ko-KR"/>
        </w:rPr>
        <w:t xml:space="preserve">should be enhanced to transmit V2X resource pool information </w:t>
      </w:r>
      <w:r>
        <w:rPr>
          <w:rFonts w:eastAsia="Malgun Gothic" w:cs="Times New Roman"/>
          <w:b/>
          <w:lang w:val="en-GB" w:eastAsia="ko-KR"/>
        </w:rPr>
        <w:t>or if the gNB-DU can broadcast directly the V2X SIBs.</w:t>
      </w:r>
    </w:p>
    <w:p w14:paraId="6AE482FA" w14:textId="3929ABE3" w:rsidR="00273738" w:rsidRDefault="00273738" w:rsidP="0062519F">
      <w:pPr>
        <w:jc w:val="both"/>
        <w:rPr>
          <w:lang w:val="en-GB" w:eastAsia="zh-CN"/>
        </w:rPr>
      </w:pPr>
    </w:p>
    <w:p w14:paraId="1D02C505" w14:textId="5DB8BE24" w:rsidR="009F57E2" w:rsidRDefault="009F57E2" w:rsidP="009F57E2">
      <w:pPr>
        <w:pStyle w:val="Heading2"/>
        <w:numPr>
          <w:ilvl w:val="0"/>
          <w:numId w:val="0"/>
        </w:numPr>
        <w:ind w:left="284" w:right="220"/>
        <w:jc w:val="both"/>
        <w:rPr>
          <w:szCs w:val="28"/>
          <w:lang w:eastAsia="ko-KR"/>
        </w:rPr>
      </w:pPr>
      <w:r w:rsidRPr="00A272DA">
        <w:rPr>
          <w:rFonts w:hint="eastAsia"/>
          <w:szCs w:val="28"/>
          <w:lang w:eastAsia="zh-CN"/>
        </w:rPr>
        <w:t>2.</w:t>
      </w:r>
      <w:r w:rsidR="0089452A">
        <w:rPr>
          <w:szCs w:val="28"/>
          <w:lang w:eastAsia="zh-CN"/>
        </w:rPr>
        <w:t>2</w:t>
      </w:r>
      <w:r w:rsidRPr="00A272DA">
        <w:rPr>
          <w:szCs w:val="28"/>
          <w:lang w:eastAsia="zh-CN"/>
        </w:rPr>
        <w:tab/>
      </w:r>
      <w:r>
        <w:rPr>
          <w:szCs w:val="28"/>
          <w:lang w:eastAsia="ko-KR"/>
        </w:rPr>
        <w:t>F1 signalling</w:t>
      </w:r>
      <w:r w:rsidR="00DE7C45">
        <w:rPr>
          <w:szCs w:val="28"/>
          <w:lang w:eastAsia="ko-KR"/>
        </w:rPr>
        <w:t xml:space="preserve"> to support NR SL</w:t>
      </w:r>
    </w:p>
    <w:p w14:paraId="40E7C2A1" w14:textId="34A6ED55" w:rsidR="00F51BEB" w:rsidRPr="0089452A" w:rsidRDefault="00B77D49" w:rsidP="00F51BEB">
      <w:pPr>
        <w:spacing w:before="100" w:beforeAutospacing="1" w:after="100" w:afterAutospacing="1"/>
        <w:jc w:val="both"/>
        <w:rPr>
          <w:lang w:val="en-GB"/>
        </w:rPr>
      </w:pPr>
      <w:r w:rsidRPr="00894A87">
        <w:rPr>
          <w:lang w:val="en-GB" w:eastAsia="ko-KR"/>
        </w:rPr>
        <w:t>In this section we discuss the second</w:t>
      </w:r>
      <w:r w:rsidR="00557133">
        <w:rPr>
          <w:lang w:val="en-GB" w:eastAsia="ko-KR"/>
        </w:rPr>
        <w:t xml:space="preserve"> FFS</w:t>
      </w:r>
      <w:r w:rsidRPr="00894A87">
        <w:rPr>
          <w:lang w:val="en-GB" w:eastAsia="ko-KR"/>
        </w:rPr>
        <w:t xml:space="preserve"> issue on F1 signalling</w:t>
      </w:r>
      <w:r w:rsidR="00557133">
        <w:rPr>
          <w:lang w:val="en-GB" w:eastAsia="ko-KR"/>
        </w:rPr>
        <w:t xml:space="preserve"> to support NR V2X</w:t>
      </w:r>
      <w:r w:rsidRPr="00894A87">
        <w:rPr>
          <w:lang w:val="en-GB" w:eastAsia="ko-KR"/>
        </w:rPr>
        <w:t>.</w:t>
      </w:r>
      <w:r w:rsidR="00016227" w:rsidRPr="00894A87">
        <w:rPr>
          <w:lang w:val="en-GB" w:eastAsia="ko-KR"/>
        </w:rPr>
        <w:t xml:space="preserve"> </w:t>
      </w:r>
      <w:r w:rsidR="00F51BEB">
        <w:rPr>
          <w:rFonts w:cs="Times New Roman"/>
          <w:lang w:val="en-US" w:eastAsia="zh-CN"/>
        </w:rPr>
        <w:t xml:space="preserve">In </w:t>
      </w:r>
      <w:r w:rsidR="00F51BEB" w:rsidRPr="006232C4">
        <w:rPr>
          <w:rFonts w:cs="Times New Roman"/>
          <w:lang w:val="en-US" w:eastAsia="zh-CN"/>
        </w:rPr>
        <w:t>RAN2</w:t>
      </w:r>
      <w:r w:rsidR="00F51BEB">
        <w:rPr>
          <w:rFonts w:cs="Times New Roman"/>
          <w:lang w:val="en-US" w:eastAsia="zh-CN"/>
        </w:rPr>
        <w:t>#106-107 meetings, it was</w:t>
      </w:r>
      <w:r w:rsidR="00F51BEB" w:rsidRPr="006232C4">
        <w:rPr>
          <w:rFonts w:cs="Times New Roman"/>
          <w:lang w:val="en-US" w:eastAsia="zh-CN"/>
        </w:rPr>
        <w:t xml:space="preserve"> agreed that </w:t>
      </w:r>
      <w:r w:rsidR="00F51BEB">
        <w:rPr>
          <w:rFonts w:cs="Times New Roman"/>
          <w:lang w:val="en-US" w:eastAsia="zh-CN"/>
        </w:rPr>
        <w:t xml:space="preserve">for idle/inactive UEs, </w:t>
      </w:r>
      <w:r w:rsidR="00F51BEB" w:rsidRPr="006232C4">
        <w:rPr>
          <w:rFonts w:cs="Times New Roman"/>
          <w:lang w:val="en-US" w:eastAsia="zh-CN"/>
        </w:rPr>
        <w:t>these SIBs can be delivered on demand [</w:t>
      </w:r>
      <w:r w:rsidR="00F51BEB">
        <w:rPr>
          <w:rFonts w:cs="Times New Roman"/>
          <w:lang w:val="en-US" w:eastAsia="zh-CN"/>
        </w:rPr>
        <w:t>3</w:t>
      </w:r>
      <w:r w:rsidR="00F51BEB" w:rsidRPr="006232C4">
        <w:rPr>
          <w:rFonts w:cs="Times New Roman"/>
          <w:lang w:val="en-US" w:eastAsia="zh-CN"/>
        </w:rPr>
        <w:t>]:</w:t>
      </w:r>
    </w:p>
    <w:p w14:paraId="16226126" w14:textId="77777777" w:rsidR="00F51BEB" w:rsidRPr="006232C4" w:rsidRDefault="00F51BEB" w:rsidP="00F51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lang w:val="en-US" w:eastAsia="zh-CN"/>
        </w:rPr>
      </w:pPr>
      <w:r w:rsidRPr="006232C4">
        <w:rPr>
          <w:rFonts w:cs="Times New Roman"/>
          <w:highlight w:val="green"/>
          <w:lang w:val="en-US" w:eastAsia="zh-CN"/>
        </w:rPr>
        <w:t>Agreements on SL configurations:</w:t>
      </w:r>
      <w:r w:rsidRPr="006232C4">
        <w:rPr>
          <w:rFonts w:cs="Times New Roman"/>
          <w:lang w:val="en-US" w:eastAsia="zh-CN"/>
        </w:rPr>
        <w:t xml:space="preserve">  </w:t>
      </w:r>
    </w:p>
    <w:p w14:paraId="3FF5AD4C" w14:textId="6DE612D2" w:rsidR="00F51BEB" w:rsidRPr="006232C4" w:rsidRDefault="00F51BEB" w:rsidP="00F51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lang w:val="en-US" w:eastAsia="zh-CN"/>
        </w:rPr>
      </w:pPr>
      <w:proofErr w:type="gramStart"/>
      <w:r w:rsidRPr="006232C4">
        <w:rPr>
          <w:rFonts w:cs="Times New Roman"/>
          <w:highlight w:val="yellow"/>
          <w:lang w:val="en-US" w:eastAsia="zh-CN"/>
        </w:rPr>
        <w:t>1:For</w:t>
      </w:r>
      <w:proofErr w:type="gramEnd"/>
      <w:r w:rsidRPr="006232C4">
        <w:rPr>
          <w:rFonts w:cs="Times New Roman"/>
          <w:highlight w:val="yellow"/>
          <w:lang w:val="en-US" w:eastAsia="zh-CN"/>
        </w:rPr>
        <w:t xml:space="preserve"> idle/inactive</w:t>
      </w:r>
      <w:r w:rsidR="0080010D">
        <w:rPr>
          <w:rFonts w:cs="Times New Roman"/>
          <w:highlight w:val="yellow"/>
          <w:lang w:val="en-US" w:eastAsia="zh-CN"/>
        </w:rPr>
        <w:t>/connected</w:t>
      </w:r>
      <w:r>
        <w:rPr>
          <w:rFonts w:cs="Times New Roman"/>
          <w:highlight w:val="yellow"/>
          <w:lang w:val="en-US" w:eastAsia="zh-CN"/>
        </w:rPr>
        <w:t xml:space="preserve"> mode</w:t>
      </w:r>
      <w:r w:rsidRPr="006232C4">
        <w:rPr>
          <w:rFonts w:cs="Times New Roman"/>
          <w:highlight w:val="yellow"/>
          <w:lang w:val="en-US" w:eastAsia="zh-CN"/>
        </w:rPr>
        <w:t xml:space="preserve"> UE, NR V2X SI can be provided on-demand. It is a network decision whether the NR V2X SI is broadcast at a given time. </w:t>
      </w:r>
    </w:p>
    <w:p w14:paraId="4B852C39" w14:textId="7635E2DF" w:rsidR="009133A3" w:rsidRDefault="002D0930" w:rsidP="009B2468">
      <w:pPr>
        <w:jc w:val="both"/>
        <w:rPr>
          <w:lang w:val="en-US" w:eastAsia="zh-CN"/>
        </w:rPr>
      </w:pPr>
      <w:r w:rsidRPr="00034D1D">
        <w:rPr>
          <w:lang w:val="en-GB" w:eastAsia="ko-KR"/>
        </w:rPr>
        <w:t xml:space="preserve">For </w:t>
      </w:r>
      <w:r w:rsidR="003718CB" w:rsidRPr="00034D1D">
        <w:rPr>
          <w:lang w:val="en-GB" w:eastAsia="ko-KR"/>
        </w:rPr>
        <w:t>NR V2X</w:t>
      </w:r>
      <w:r w:rsidR="004428FC">
        <w:rPr>
          <w:lang w:val="en-GB" w:eastAsia="ko-KR"/>
        </w:rPr>
        <w:t xml:space="preserve">, </w:t>
      </w:r>
      <w:r w:rsidR="00797C50">
        <w:rPr>
          <w:lang w:val="en-GB" w:eastAsia="ko-KR"/>
        </w:rPr>
        <w:t>when UE is IDLE or INACTIVE state</w:t>
      </w:r>
      <w:r w:rsidR="00841498">
        <w:rPr>
          <w:lang w:val="en-GB" w:eastAsia="ko-KR"/>
        </w:rPr>
        <w:t xml:space="preserve"> and </w:t>
      </w:r>
      <w:r w:rsidR="006063BF" w:rsidRPr="00034D1D">
        <w:rPr>
          <w:lang w:val="en-GB"/>
        </w:rPr>
        <w:t>on demand SI needs to be supported</w:t>
      </w:r>
      <w:r w:rsidR="00841498">
        <w:rPr>
          <w:lang w:val="en-GB"/>
        </w:rPr>
        <w:t>,</w:t>
      </w:r>
      <w:r w:rsidR="00AA1188">
        <w:rPr>
          <w:lang w:val="en-GB"/>
        </w:rPr>
        <w:t xml:space="preserve"> </w:t>
      </w:r>
      <w:r w:rsidR="006063BF" w:rsidRPr="00034D1D">
        <w:rPr>
          <w:lang w:val="en-GB"/>
        </w:rPr>
        <w:t>current F1-AP signalling can be reused</w:t>
      </w:r>
      <w:r w:rsidR="00AA1188">
        <w:rPr>
          <w:lang w:val="en-GB"/>
        </w:rPr>
        <w:t xml:space="preserve"> for this matter</w:t>
      </w:r>
      <w:r w:rsidR="006063BF" w:rsidRPr="00034D1D">
        <w:rPr>
          <w:lang w:val="en-GB"/>
        </w:rPr>
        <w:t xml:space="preserve">. </w:t>
      </w:r>
      <w:r w:rsidR="00797C50">
        <w:rPr>
          <w:lang w:val="en-GB"/>
        </w:rPr>
        <w:t xml:space="preserve">In fact, </w:t>
      </w:r>
      <w:r w:rsidR="0062797F" w:rsidRPr="0062797F">
        <w:rPr>
          <w:rFonts w:cs="Times New Roman"/>
          <w:lang w:val="en-US" w:eastAsia="zh-CN"/>
        </w:rPr>
        <w:t xml:space="preserve">RRC idle/inactive UEs can </w:t>
      </w:r>
      <w:r w:rsidR="002F1410">
        <w:rPr>
          <w:rFonts w:cs="Times New Roman"/>
          <w:lang w:val="en-US" w:eastAsia="zh-CN"/>
        </w:rPr>
        <w:t xml:space="preserve">either </w:t>
      </w:r>
      <w:r w:rsidR="0062797F" w:rsidRPr="0062797F">
        <w:rPr>
          <w:rFonts w:cs="Times New Roman"/>
          <w:lang w:val="en-US" w:eastAsia="zh-CN"/>
        </w:rPr>
        <w:t xml:space="preserve">apply </w:t>
      </w:r>
      <w:r w:rsidR="009665B6">
        <w:rPr>
          <w:rFonts w:cs="Times New Roman"/>
          <w:lang w:val="en-US" w:eastAsia="zh-CN"/>
        </w:rPr>
        <w:t xml:space="preserve">the </w:t>
      </w:r>
      <w:r w:rsidR="009665B6" w:rsidRPr="009665B6">
        <w:rPr>
          <w:rFonts w:cs="Times New Roman"/>
          <w:lang w:val="en-US" w:eastAsia="zh-CN"/>
        </w:rPr>
        <w:t>msg3</w:t>
      </w:r>
      <w:r w:rsidR="00977C74">
        <w:rPr>
          <w:rFonts w:cs="Times New Roman"/>
          <w:lang w:val="en-US" w:eastAsia="zh-CN"/>
        </w:rPr>
        <w:t>-</w:t>
      </w:r>
      <w:r w:rsidR="009665B6" w:rsidRPr="009665B6">
        <w:rPr>
          <w:rFonts w:cs="Times New Roman"/>
          <w:lang w:val="en-US" w:eastAsia="zh-CN"/>
        </w:rPr>
        <w:t>based on demand SI</w:t>
      </w:r>
      <w:r w:rsidR="00977C74">
        <w:rPr>
          <w:rFonts w:cs="Times New Roman"/>
          <w:lang w:val="en-US" w:eastAsia="zh-CN"/>
        </w:rPr>
        <w:t>B to the gNB-C</w:t>
      </w:r>
      <w:r w:rsidR="00977C74" w:rsidRPr="00871A64">
        <w:rPr>
          <w:rFonts w:cs="Times New Roman"/>
          <w:lang w:val="en-US" w:eastAsia="zh-CN"/>
        </w:rPr>
        <w:t>U</w:t>
      </w:r>
      <w:r w:rsidR="009665B6" w:rsidRPr="00871A64">
        <w:rPr>
          <w:rFonts w:cs="Times New Roman"/>
          <w:lang w:val="en-US" w:eastAsia="zh-CN"/>
        </w:rPr>
        <w:t xml:space="preserve">, </w:t>
      </w:r>
      <w:r w:rsidR="00977C74" w:rsidRPr="00871A64">
        <w:rPr>
          <w:rFonts w:cs="Times New Roman"/>
          <w:lang w:val="en-US" w:eastAsia="zh-CN"/>
        </w:rPr>
        <w:t>or</w:t>
      </w:r>
      <w:r w:rsidR="009665B6" w:rsidRPr="00871A64">
        <w:rPr>
          <w:rFonts w:cs="Times New Roman"/>
          <w:lang w:val="en-US" w:eastAsia="zh-CN"/>
        </w:rPr>
        <w:t xml:space="preserve"> </w:t>
      </w:r>
      <w:r w:rsidR="00DB63CE" w:rsidRPr="00871A64">
        <w:rPr>
          <w:rFonts w:cs="Times New Roman"/>
          <w:lang w:val="en-US" w:eastAsia="zh-CN"/>
        </w:rPr>
        <w:t xml:space="preserve">request to </w:t>
      </w:r>
      <w:r w:rsidR="0062797F" w:rsidRPr="00871A64">
        <w:rPr>
          <w:rFonts w:cs="Times New Roman"/>
          <w:lang w:val="en-US" w:eastAsia="zh-CN"/>
        </w:rPr>
        <w:t xml:space="preserve"> acquire </w:t>
      </w:r>
      <w:r w:rsidR="007B2763" w:rsidRPr="00871A64">
        <w:rPr>
          <w:rFonts w:cs="Times New Roman"/>
          <w:lang w:val="en-US" w:eastAsia="zh-CN"/>
        </w:rPr>
        <w:t xml:space="preserve">the </w:t>
      </w:r>
      <w:r w:rsidR="00DB63CE" w:rsidRPr="00871A64">
        <w:rPr>
          <w:rFonts w:cs="Times New Roman"/>
          <w:lang w:val="en-US" w:eastAsia="zh-CN"/>
        </w:rPr>
        <w:t>dedicated</w:t>
      </w:r>
      <w:r w:rsidR="0062797F" w:rsidRPr="00871A64">
        <w:rPr>
          <w:rFonts w:cs="Times New Roman"/>
          <w:lang w:val="en-US" w:eastAsia="zh-CN"/>
        </w:rPr>
        <w:t xml:space="preserve"> SIBs</w:t>
      </w:r>
      <w:r w:rsidR="00DB63CE" w:rsidRPr="00871A64">
        <w:rPr>
          <w:rFonts w:cs="Times New Roman"/>
          <w:lang w:val="en-US" w:eastAsia="zh-CN"/>
        </w:rPr>
        <w:t xml:space="preserve"> directly</w:t>
      </w:r>
      <w:r w:rsidR="0062797F" w:rsidRPr="00871A64">
        <w:rPr>
          <w:rFonts w:cs="Times New Roman"/>
          <w:lang w:val="en-US" w:eastAsia="zh-CN"/>
        </w:rPr>
        <w:t xml:space="preserve"> from </w:t>
      </w:r>
      <w:r w:rsidR="007B2763" w:rsidRPr="00871A64">
        <w:rPr>
          <w:rFonts w:cs="Times New Roman"/>
          <w:lang w:val="en-US" w:eastAsia="zh-CN"/>
        </w:rPr>
        <w:t xml:space="preserve">the </w:t>
      </w:r>
      <w:r w:rsidR="0062797F" w:rsidRPr="00871A64">
        <w:rPr>
          <w:rFonts w:cs="Times New Roman"/>
          <w:lang w:val="en-US" w:eastAsia="zh-CN"/>
        </w:rPr>
        <w:t>gNB-DU</w:t>
      </w:r>
      <w:r w:rsidR="00426EE1" w:rsidRPr="00871A64">
        <w:rPr>
          <w:rFonts w:cs="Times New Roman"/>
          <w:lang w:val="en-US" w:eastAsia="zh-CN"/>
        </w:rPr>
        <w:t xml:space="preserve"> at MAC level</w:t>
      </w:r>
      <w:r w:rsidR="0062797F" w:rsidRPr="00871A64">
        <w:rPr>
          <w:rFonts w:cs="Times New Roman"/>
          <w:lang w:val="en-US" w:eastAsia="zh-CN"/>
        </w:rPr>
        <w:t>.</w:t>
      </w:r>
      <w:r w:rsidR="006B0C3A">
        <w:rPr>
          <w:rFonts w:cs="Times New Roman"/>
          <w:lang w:val="en-US" w:eastAsia="zh-CN"/>
        </w:rPr>
        <w:t xml:space="preserve"> </w:t>
      </w:r>
    </w:p>
    <w:p w14:paraId="44B2EDAC" w14:textId="5E0A2DE3" w:rsidR="00217B15" w:rsidRDefault="008147FB" w:rsidP="008147FB">
      <w:pPr>
        <w:jc w:val="both"/>
        <w:rPr>
          <w:rFonts w:eastAsia="SimSun"/>
          <w:lang w:val="en-US" w:eastAsia="zh-CN"/>
        </w:rPr>
      </w:pPr>
      <w:r w:rsidRPr="008147FB">
        <w:rPr>
          <w:rFonts w:eastAsia="SimSun" w:hint="eastAsia"/>
          <w:lang w:val="en-US" w:eastAsia="zh-CN"/>
        </w:rPr>
        <w:t xml:space="preserve">The legacy msg3-based on demand SI procedure can be reused for RRC idle/inactive UE acquiring V2X SIB, </w:t>
      </w:r>
      <w:r w:rsidR="0009357B">
        <w:rPr>
          <w:rFonts w:eastAsia="SimSun"/>
          <w:lang w:val="en-US" w:eastAsia="zh-CN"/>
        </w:rPr>
        <w:t xml:space="preserve">simply </w:t>
      </w:r>
      <w:r w:rsidRPr="008147FB">
        <w:rPr>
          <w:rFonts w:eastAsia="SimSun" w:hint="eastAsia"/>
          <w:lang w:val="en-US" w:eastAsia="zh-CN"/>
        </w:rPr>
        <w:t>addi</w:t>
      </w:r>
      <w:r w:rsidR="001920BB">
        <w:rPr>
          <w:rFonts w:eastAsia="SimSun"/>
          <w:lang w:val="en-US" w:eastAsia="zh-CN"/>
        </w:rPr>
        <w:t>ng the corresponding</w:t>
      </w:r>
      <w:r w:rsidRPr="008147FB">
        <w:rPr>
          <w:rFonts w:eastAsia="SimSun" w:hint="eastAsia"/>
          <w:lang w:val="en-US" w:eastAsia="zh-CN"/>
        </w:rPr>
        <w:t xml:space="preserve"> V2X SIB index in </w:t>
      </w:r>
      <w:r w:rsidR="001920BB">
        <w:rPr>
          <w:rFonts w:eastAsia="SimSun"/>
          <w:lang w:val="en-US" w:eastAsia="zh-CN"/>
        </w:rPr>
        <w:t xml:space="preserve">the </w:t>
      </w:r>
      <w:r w:rsidRPr="008147FB">
        <w:rPr>
          <w:rFonts w:eastAsia="SimSun" w:hint="eastAsia"/>
          <w:lang w:val="en-US" w:eastAsia="zh-CN"/>
        </w:rPr>
        <w:t xml:space="preserve">related RRC message and F1 message. </w:t>
      </w:r>
      <w:r w:rsidR="00544F0B">
        <w:rPr>
          <w:rFonts w:eastAsia="SimSun"/>
          <w:lang w:val="en-US" w:eastAsia="zh-CN"/>
        </w:rPr>
        <w:t>We can remark that the</w:t>
      </w:r>
      <w:r w:rsidR="00217B15">
        <w:rPr>
          <w:rFonts w:eastAsia="SimSun"/>
          <w:lang w:val="en-US" w:eastAsia="zh-CN"/>
        </w:rPr>
        <w:t xml:space="preserve"> SI</w:t>
      </w:r>
      <w:r w:rsidR="00544F0B">
        <w:rPr>
          <w:rFonts w:eastAsia="SimSun"/>
          <w:lang w:val="en-US" w:eastAsia="zh-CN"/>
        </w:rPr>
        <w:t xml:space="preserve"> index </w:t>
      </w:r>
      <w:r w:rsidR="00217B15">
        <w:rPr>
          <w:rFonts w:eastAsia="SimSun"/>
          <w:lang w:val="en-US" w:eastAsia="zh-CN"/>
        </w:rPr>
        <w:t xml:space="preserve">should already be present in the SIType List </w:t>
      </w:r>
      <w:r w:rsidR="00C708AA">
        <w:rPr>
          <w:rFonts w:eastAsia="SimSun"/>
          <w:lang w:val="en-US" w:eastAsia="zh-CN"/>
        </w:rPr>
        <w:t xml:space="preserve">of F1 </w:t>
      </w:r>
      <w:r w:rsidR="00C708AA" w:rsidRPr="00243CCD">
        <w:rPr>
          <w:rFonts w:eastAsia="SimSun"/>
          <w:lang w:val="en-US" w:eastAsia="zh-CN"/>
        </w:rPr>
        <w:t>System Information Delivery</w:t>
      </w:r>
      <w:r w:rsidR="00C708AA" w:rsidRPr="00243CCD">
        <w:rPr>
          <w:rFonts w:eastAsia="SimSun" w:hint="eastAsia"/>
          <w:lang w:val="en-US" w:eastAsia="zh-CN"/>
        </w:rPr>
        <w:t xml:space="preserve"> </w:t>
      </w:r>
      <w:r w:rsidR="00C708AA">
        <w:rPr>
          <w:rFonts w:eastAsia="SimSun"/>
          <w:lang w:val="en-US" w:eastAsia="zh-CN"/>
        </w:rPr>
        <w:t>Command</w:t>
      </w:r>
      <w:r w:rsidR="00AB0DF5">
        <w:rPr>
          <w:rFonts w:eastAsia="SimSun"/>
          <w:lang w:val="en-US" w:eastAsia="zh-CN"/>
        </w:rPr>
        <w:t xml:space="preserve"> (see below).</w:t>
      </w:r>
    </w:p>
    <w:p w14:paraId="3AE071CB" w14:textId="77777777" w:rsidR="00217B15" w:rsidRDefault="00217B15" w:rsidP="00217B15">
      <w:pPr>
        <w:pStyle w:val="Heading4"/>
        <w:rPr>
          <w:lang w:val="en-US" w:eastAsia="zh-CN"/>
        </w:rPr>
      </w:pPr>
      <w:bookmarkStart w:id="14" w:name="_Toc534722344"/>
      <w:r>
        <w:rPr>
          <w:lang w:val="en-US" w:eastAsia="zh-CN"/>
        </w:rPr>
        <w:t>9.3.1.62</w:t>
      </w:r>
      <w:r>
        <w:rPr>
          <w:lang w:val="en-US" w:eastAsia="zh-CN"/>
        </w:rPr>
        <w:tab/>
        <w:t>SIType List</w:t>
      </w:r>
      <w:bookmarkEnd w:id="14"/>
    </w:p>
    <w:p w14:paraId="4F7A59DA" w14:textId="77777777" w:rsidR="00217B15" w:rsidRDefault="00217B15" w:rsidP="00217B15">
      <w:pPr>
        <w:rPr>
          <w:lang w:val="en-US" w:eastAsia="zh-CN"/>
        </w:rPr>
      </w:pPr>
      <w:r>
        <w:rPr>
          <w:lang w:val="en-US" w:eastAsia="zh-CN"/>
        </w:rPr>
        <w:t xml:space="preserve">This IE is used by gNB-CU to provide SI list of other SI for gNB-DU. </w:t>
      </w:r>
    </w:p>
    <w:tbl>
      <w:tblPr>
        <w:tblW w:w="918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7"/>
        <w:gridCol w:w="1134"/>
        <w:gridCol w:w="1276"/>
        <w:gridCol w:w="1276"/>
        <w:gridCol w:w="3117"/>
      </w:tblGrid>
      <w:tr w:rsidR="00217B15" w14:paraId="64A9C7F3" w14:textId="77777777" w:rsidTr="00217B1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E99F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420A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6C33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AFF3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IE type and 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EBCB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 w:eastAsia="ja-JP"/>
              </w:rPr>
              <w:t>Semantics description</w:t>
            </w:r>
          </w:p>
        </w:tc>
      </w:tr>
      <w:tr w:rsidR="00217B15" w14:paraId="16B486B5" w14:textId="77777777" w:rsidTr="00217B1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A332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>SI type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A0EA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EC21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>1.. &lt;maxnoofSITypes&gt;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D87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AF15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eastAsia="Times New Roman" w:hAnsi="Arial" w:cs="Times New Roman"/>
                <w:sz w:val="18"/>
                <w:szCs w:val="18"/>
                <w:lang w:val="en-US" w:eastAsia="zh-CN"/>
              </w:rPr>
            </w:pPr>
          </w:p>
        </w:tc>
      </w:tr>
      <w:tr w:rsidR="00217B15" w:rsidRPr="00043530" w14:paraId="5EA27C86" w14:textId="77777777" w:rsidTr="00217B15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8B92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hAnsi="Arial"/>
                <w:sz w:val="20"/>
                <w:szCs w:val="20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&gt;SI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3441" w14:textId="77777777" w:rsidR="00217B15" w:rsidRDefault="00217B15">
            <w:pPr>
              <w:keepNext/>
              <w:keepLines/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81C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15D0" w14:textId="77777777" w:rsidR="00217B15" w:rsidRDefault="00217B15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val="en-GB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</w:t>
            </w:r>
          </w:p>
          <w:p w14:paraId="1CF385A9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INTEGER </w:t>
            </w:r>
            <w:r w:rsidRPr="008A3C59">
              <w:rPr>
                <w:rFonts w:ascii="Arial" w:eastAsia="Yu Mincho" w:hAnsi="Arial" w:cs="Arial"/>
                <w:sz w:val="18"/>
                <w:szCs w:val="18"/>
                <w:highlight w:val="yellow"/>
                <w:lang w:eastAsia="ja-JP"/>
              </w:rPr>
              <w:t>(1..32, ...)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679B" w14:textId="77777777" w:rsidR="00217B15" w:rsidRDefault="00217B15">
            <w:pPr>
              <w:keepNext/>
              <w:keepLines/>
              <w:spacing w:after="0"/>
              <w:jc w:val="both"/>
              <w:rPr>
                <w:rFonts w:ascii="Arial" w:eastAsia="Times New Roman" w:hAnsi="Arial" w:cs="Times New Roman"/>
                <w:sz w:val="18"/>
                <w:szCs w:val="18"/>
                <w:lang w:val="en-US" w:eastAsia="zh-CN"/>
              </w:rPr>
            </w:pPr>
            <w:r w:rsidRPr="008A3C59">
              <w:rPr>
                <w:rFonts w:ascii="Arial" w:hAnsi="Arial" w:cs="Arial"/>
                <w:sz w:val="18"/>
                <w:szCs w:val="18"/>
                <w:lang w:val="en-GB"/>
              </w:rPr>
              <w:t>Indicates a certain SI type required to be broadcasted by the gNB-DU.</w:t>
            </w:r>
          </w:p>
        </w:tc>
      </w:tr>
    </w:tbl>
    <w:p w14:paraId="12BD9B27" w14:textId="77777777" w:rsidR="00217B15" w:rsidRPr="008A3C59" w:rsidRDefault="00217B15" w:rsidP="008147FB">
      <w:pPr>
        <w:jc w:val="both"/>
        <w:rPr>
          <w:rFonts w:eastAsia="SimSun"/>
          <w:lang w:val="en-GB" w:eastAsia="zh-CN"/>
        </w:rPr>
      </w:pPr>
    </w:p>
    <w:p w14:paraId="68E8E1FF" w14:textId="2529E9C0" w:rsidR="008147FB" w:rsidRPr="00E12C90" w:rsidRDefault="006B0C3A" w:rsidP="00E12C90">
      <w:pPr>
        <w:jc w:val="both"/>
        <w:rPr>
          <w:rFonts w:eastAsia="SimSun" w:cstheme="minorHAnsi"/>
          <w:lang w:val="en-US" w:eastAsia="zh-CN"/>
        </w:rPr>
      </w:pPr>
      <w:r w:rsidRPr="00E12C90">
        <w:rPr>
          <w:rFonts w:eastAsia="SimSun" w:cstheme="minorHAnsi"/>
          <w:lang w:val="en-US" w:eastAsia="zh-CN"/>
        </w:rPr>
        <w:t>Hence</w:t>
      </w:r>
      <w:r w:rsidR="004D5CD3" w:rsidRPr="00E12C90">
        <w:rPr>
          <w:rFonts w:eastAsia="SimSun" w:cstheme="minorHAnsi"/>
          <w:lang w:val="en-US" w:eastAsia="zh-CN"/>
        </w:rPr>
        <w:t>, there is very limited</w:t>
      </w:r>
      <w:r w:rsidR="004D5CD3" w:rsidRPr="00E12C90">
        <w:rPr>
          <w:rFonts w:eastAsia="Malgun Gothic" w:cstheme="minorHAnsi"/>
          <w:lang w:val="en-GB" w:eastAsia="ko-KR"/>
        </w:rPr>
        <w:t xml:space="preserve"> RAN3 impact</w:t>
      </w:r>
      <w:r w:rsidRPr="00E12C90">
        <w:rPr>
          <w:rFonts w:eastAsia="Malgun Gothic" w:cstheme="minorHAnsi"/>
          <w:lang w:val="en-GB" w:eastAsia="ko-KR"/>
        </w:rPr>
        <w:t xml:space="preserve"> </w:t>
      </w:r>
      <w:r w:rsidR="00AB0DF5" w:rsidRPr="00E12C90">
        <w:rPr>
          <w:rFonts w:eastAsia="Malgun Gothic" w:cstheme="minorHAnsi"/>
          <w:lang w:val="en-GB" w:eastAsia="ko-KR"/>
        </w:rPr>
        <w:t>foreseen</w:t>
      </w:r>
      <w:r w:rsidR="004D5CD3" w:rsidRPr="00E12C90">
        <w:rPr>
          <w:rFonts w:eastAsia="Malgun Gothic" w:cstheme="minorHAnsi"/>
          <w:lang w:val="en-GB" w:eastAsia="ko-KR"/>
        </w:rPr>
        <w:t>.</w:t>
      </w:r>
    </w:p>
    <w:p w14:paraId="07A21F47" w14:textId="440B932E" w:rsidR="00D54EA2" w:rsidRPr="00E12C90" w:rsidRDefault="00D54EA2" w:rsidP="00E12C90">
      <w:pPr>
        <w:jc w:val="both"/>
        <w:rPr>
          <w:rFonts w:eastAsia="Malgun Gothic" w:cstheme="minorHAnsi"/>
          <w:lang w:val="en-GB" w:eastAsia="ko-KR"/>
        </w:rPr>
      </w:pPr>
      <w:r w:rsidRPr="00E12C90">
        <w:rPr>
          <w:rFonts w:eastAsia="Malgun Gothic" w:cstheme="minorHAnsi"/>
          <w:b/>
          <w:lang w:val="en-GB" w:eastAsia="ko-KR"/>
        </w:rPr>
        <w:t xml:space="preserve">Observation </w:t>
      </w:r>
      <w:r w:rsidR="00DC544B" w:rsidRPr="00E12C90">
        <w:rPr>
          <w:rFonts w:eastAsia="Malgun Gothic" w:cstheme="minorHAnsi"/>
          <w:b/>
          <w:lang w:val="en-GB" w:eastAsia="ko-KR"/>
        </w:rPr>
        <w:t>1</w:t>
      </w:r>
      <w:r w:rsidRPr="00E12C90">
        <w:rPr>
          <w:rFonts w:eastAsia="Malgun Gothic" w:cstheme="minorHAnsi"/>
          <w:b/>
          <w:lang w:val="en-GB" w:eastAsia="ko-KR"/>
        </w:rPr>
        <w:t xml:space="preserve">: The F1AP System Information Delivery procedure can be used for delivering V2X SIBs to RRC Idle/Inactive UEs.  No additional RAN3 signaling impacts are required </w:t>
      </w:r>
      <w:r w:rsidR="00274631" w:rsidRPr="00E12C90">
        <w:rPr>
          <w:rFonts w:eastAsia="Malgun Gothic" w:cstheme="minorHAnsi"/>
          <w:b/>
          <w:lang w:val="en-GB" w:eastAsia="ko-KR"/>
        </w:rPr>
        <w:t>for</w:t>
      </w:r>
      <w:r w:rsidRPr="00E12C90">
        <w:rPr>
          <w:rFonts w:eastAsia="Malgun Gothic" w:cstheme="minorHAnsi"/>
          <w:b/>
          <w:lang w:val="en-GB" w:eastAsia="ko-KR"/>
        </w:rPr>
        <w:t xml:space="preserve"> supporting </w:t>
      </w:r>
      <w:r w:rsidR="0020141A" w:rsidRPr="00E12C90">
        <w:rPr>
          <w:rFonts w:eastAsia="Malgun Gothic" w:cstheme="minorHAnsi"/>
          <w:b/>
          <w:lang w:val="en-GB" w:eastAsia="ko-KR"/>
        </w:rPr>
        <w:t xml:space="preserve">idle/inactive </w:t>
      </w:r>
      <w:r w:rsidRPr="00E12C90">
        <w:rPr>
          <w:rFonts w:eastAsia="Malgun Gothic" w:cstheme="minorHAnsi"/>
          <w:b/>
          <w:lang w:val="en-GB" w:eastAsia="ko-KR"/>
        </w:rPr>
        <w:t>UE on demand broadcasting</w:t>
      </w:r>
    </w:p>
    <w:p w14:paraId="2A13AA7B" w14:textId="108F03C4" w:rsidR="0059390F" w:rsidRPr="00E12C90" w:rsidRDefault="004820E3" w:rsidP="00E12C90">
      <w:pPr>
        <w:jc w:val="both"/>
        <w:rPr>
          <w:rFonts w:cstheme="minorHAnsi"/>
          <w:lang w:val="en-US" w:eastAsia="zh-CN"/>
        </w:rPr>
      </w:pPr>
      <w:r w:rsidRPr="00E12C90">
        <w:rPr>
          <w:rFonts w:eastAsia="SimSun" w:cstheme="minorHAnsi"/>
          <w:lang w:val="en-GB" w:eastAsia="zh-CN"/>
        </w:rPr>
        <w:t>F</w:t>
      </w:r>
      <w:r w:rsidR="00047844" w:rsidRPr="00E12C90">
        <w:rPr>
          <w:rFonts w:eastAsia="SimSun" w:cstheme="minorHAnsi"/>
          <w:lang w:val="en-GB" w:eastAsia="zh-CN"/>
        </w:rPr>
        <w:t>or Mode 2 RRC connected UE, it can receive the SL configuration via dedicated RRC or via SIB broadcast.</w:t>
      </w:r>
      <w:r w:rsidR="003B45A9" w:rsidRPr="00E12C90">
        <w:rPr>
          <w:rFonts w:eastAsia="SimSun" w:cstheme="minorHAnsi"/>
          <w:lang w:val="en-GB" w:eastAsia="zh-CN"/>
        </w:rPr>
        <w:t xml:space="preserve"> </w:t>
      </w:r>
      <w:r w:rsidR="00912A8B" w:rsidRPr="00E12C90">
        <w:rPr>
          <w:rFonts w:eastAsia="SimSun" w:cstheme="minorHAnsi"/>
          <w:lang w:val="en-GB" w:eastAsia="zh-CN"/>
        </w:rPr>
        <w:t>Once</w:t>
      </w:r>
      <w:r w:rsidR="00047844" w:rsidRPr="00E12C90">
        <w:rPr>
          <w:rFonts w:eastAsia="SimSun" w:cstheme="minorHAnsi"/>
          <w:lang w:val="en-GB" w:eastAsia="zh-CN"/>
        </w:rPr>
        <w:t xml:space="preserve"> the UE does the </w:t>
      </w:r>
      <w:r w:rsidR="00912A8B" w:rsidRPr="00E12C90">
        <w:rPr>
          <w:rFonts w:eastAsia="SimSun" w:cstheme="minorHAnsi"/>
          <w:lang w:val="en-GB" w:eastAsia="zh-CN"/>
        </w:rPr>
        <w:t xml:space="preserve">SIB </w:t>
      </w:r>
      <w:r w:rsidR="00047844" w:rsidRPr="00E12C90">
        <w:rPr>
          <w:rFonts w:eastAsia="SimSun" w:cstheme="minorHAnsi"/>
          <w:lang w:val="en-GB" w:eastAsia="zh-CN"/>
        </w:rPr>
        <w:t xml:space="preserve">request, is a network choice whether to broadcast the SIBs or to send via dedicated </w:t>
      </w:r>
      <w:proofErr w:type="spellStart"/>
      <w:r w:rsidR="00047844" w:rsidRPr="00E12C90">
        <w:rPr>
          <w:rFonts w:eastAsia="SimSun" w:cstheme="minorHAnsi"/>
          <w:lang w:val="en-GB" w:eastAsia="zh-CN"/>
        </w:rPr>
        <w:t>signaling</w:t>
      </w:r>
      <w:proofErr w:type="spellEnd"/>
      <w:r w:rsidR="0059390F" w:rsidRPr="00E12C90">
        <w:rPr>
          <w:rFonts w:eastAsia="SimSun" w:cstheme="minorHAnsi"/>
          <w:lang w:val="en-GB" w:eastAsia="zh-CN"/>
        </w:rPr>
        <w:t>.</w:t>
      </w:r>
      <w:r w:rsidR="0059390F" w:rsidRPr="00E12C90">
        <w:rPr>
          <w:rFonts w:cstheme="minorHAnsi"/>
          <w:lang w:val="en-US" w:eastAsia="zh-CN"/>
        </w:rPr>
        <w:t xml:space="preserve"> </w:t>
      </w:r>
      <w:r w:rsidR="005E192A" w:rsidRPr="00E12C90">
        <w:rPr>
          <w:rFonts w:cstheme="minorHAnsi"/>
          <w:lang w:val="en-US" w:eastAsia="zh-CN"/>
        </w:rPr>
        <w:t>For dedicate signaling scenario</w:t>
      </w:r>
      <w:r w:rsidR="0059390F" w:rsidRPr="00E12C90">
        <w:rPr>
          <w:rFonts w:cstheme="minorHAnsi"/>
          <w:lang w:val="en-US" w:eastAsia="zh-CN"/>
        </w:rPr>
        <w:t xml:space="preserve">, when the UE sends </w:t>
      </w:r>
      <w:r w:rsidR="009D4826" w:rsidRPr="00E12C90">
        <w:rPr>
          <w:rFonts w:cstheme="minorHAnsi"/>
          <w:lang w:val="en-US" w:eastAsia="zh-CN"/>
        </w:rPr>
        <w:t>SL</w:t>
      </w:r>
      <w:r w:rsidR="0059390F" w:rsidRPr="00E12C90">
        <w:rPr>
          <w:rFonts w:cstheme="minorHAnsi"/>
          <w:lang w:val="en-US" w:eastAsia="zh-CN"/>
        </w:rPr>
        <w:t xml:space="preserve"> resource request to gNB-DU, </w:t>
      </w:r>
      <w:r w:rsidR="009D4826" w:rsidRPr="00E12C90">
        <w:rPr>
          <w:rFonts w:cstheme="minorHAnsi"/>
          <w:lang w:val="en-US" w:eastAsia="zh-CN"/>
        </w:rPr>
        <w:t>the latter</w:t>
      </w:r>
      <w:r w:rsidR="0059390F" w:rsidRPr="00E12C90">
        <w:rPr>
          <w:rFonts w:cstheme="minorHAnsi"/>
          <w:lang w:val="en-US" w:eastAsia="zh-CN"/>
        </w:rPr>
        <w:t xml:space="preserve"> forwards the encapsulated RRC message to gNB-CU via F1 message. When gNB-CU receives </w:t>
      </w:r>
      <w:r w:rsidR="002F19F4" w:rsidRPr="00E12C90">
        <w:rPr>
          <w:rFonts w:cstheme="minorHAnsi"/>
          <w:lang w:val="en-US" w:eastAsia="zh-CN"/>
        </w:rPr>
        <w:t xml:space="preserve">the </w:t>
      </w:r>
      <w:r w:rsidR="0059390F" w:rsidRPr="00E12C90">
        <w:rPr>
          <w:rFonts w:cstheme="minorHAnsi"/>
          <w:lang w:val="en-US" w:eastAsia="zh-CN"/>
        </w:rPr>
        <w:t xml:space="preserve">sidelink resource request from UE, </w:t>
      </w:r>
      <w:r w:rsidR="00D51F70" w:rsidRPr="00E12C90">
        <w:rPr>
          <w:rFonts w:cstheme="minorHAnsi"/>
          <w:lang w:val="en-US" w:eastAsia="zh-CN"/>
        </w:rPr>
        <w:t xml:space="preserve">it can </w:t>
      </w:r>
      <w:r w:rsidR="0059390F" w:rsidRPr="00E12C90">
        <w:rPr>
          <w:rFonts w:cstheme="minorHAnsi"/>
          <w:lang w:val="en-US" w:eastAsia="zh-CN"/>
        </w:rPr>
        <w:t xml:space="preserve">request gNB-DU to allocate sidelink resources for the UE. gNB-DU makes determination of sidelink resources allocation and sends the sidelink resources configuration to gNB-CU. gNB-CU generates RRC reconfiguration to include </w:t>
      </w:r>
      <w:r w:rsidR="00151EA7" w:rsidRPr="00E12C90">
        <w:rPr>
          <w:rFonts w:cstheme="minorHAnsi"/>
          <w:lang w:val="en-US" w:eastAsia="zh-CN"/>
        </w:rPr>
        <w:t xml:space="preserve">SL resource configuration, i.e., </w:t>
      </w:r>
      <w:r w:rsidR="007028A0" w:rsidRPr="00E12C90">
        <w:rPr>
          <w:rFonts w:cstheme="minorHAnsi"/>
          <w:lang w:val="en-US" w:eastAsia="zh-CN"/>
        </w:rPr>
        <w:t xml:space="preserve">SL </w:t>
      </w:r>
      <w:r w:rsidR="007028A0" w:rsidRPr="00E12C90">
        <w:rPr>
          <w:rFonts w:cstheme="minorHAnsi"/>
          <w:color w:val="000000"/>
          <w:lang w:val="en-GB"/>
        </w:rPr>
        <w:t>assistance information</w:t>
      </w:r>
    </w:p>
    <w:p w14:paraId="6609B357" w14:textId="77777777" w:rsidR="008E5629" w:rsidRPr="00E12C90" w:rsidRDefault="0059390F" w:rsidP="00E12C90">
      <w:pPr>
        <w:jc w:val="center"/>
        <w:rPr>
          <w:rFonts w:cstheme="minorHAnsi"/>
          <w:sz w:val="20"/>
          <w:lang w:val="fr-FR" w:eastAsia="zh-CN"/>
        </w:rPr>
      </w:pPr>
      <w:r w:rsidRPr="00E12C90">
        <w:rPr>
          <w:rFonts w:cstheme="minorHAnsi"/>
          <w:noProof/>
        </w:rPr>
        <w:drawing>
          <wp:inline distT="0" distB="0" distL="0" distR="0" wp14:anchorId="6AB780AC" wp14:editId="38DAB7A4">
            <wp:extent cx="3617843" cy="1972013"/>
            <wp:effectExtent l="0" t="0" r="190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405" cy="197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5963CC22" w14:textId="5C07AEAF" w:rsidR="0059390F" w:rsidRPr="00E12C90" w:rsidRDefault="0059390F" w:rsidP="00E12C90">
      <w:pPr>
        <w:jc w:val="center"/>
        <w:rPr>
          <w:rFonts w:cstheme="minorHAnsi"/>
          <w:sz w:val="20"/>
          <w:lang w:val="en-GB"/>
        </w:rPr>
      </w:pPr>
      <w:r w:rsidRPr="00E12C90">
        <w:rPr>
          <w:rFonts w:cstheme="minorHAnsi"/>
          <w:sz w:val="20"/>
          <w:lang w:val="en-GB" w:eastAsia="zh-CN"/>
        </w:rPr>
        <w:t xml:space="preserve">Figure </w:t>
      </w:r>
      <w:proofErr w:type="gramStart"/>
      <w:r w:rsidR="00176D33" w:rsidRPr="00E12C90">
        <w:rPr>
          <w:rFonts w:cstheme="minorHAnsi"/>
          <w:sz w:val="20"/>
          <w:lang w:val="en-GB" w:eastAsia="zh-CN"/>
        </w:rPr>
        <w:t>1</w:t>
      </w:r>
      <w:r w:rsidRPr="00E12C90">
        <w:rPr>
          <w:rFonts w:cstheme="minorHAnsi"/>
          <w:sz w:val="20"/>
          <w:lang w:val="en-GB" w:eastAsia="zh-CN"/>
        </w:rPr>
        <w:t xml:space="preserve">  </w:t>
      </w:r>
      <w:r w:rsidR="008E5629" w:rsidRPr="00E12C90">
        <w:rPr>
          <w:rFonts w:cstheme="minorHAnsi"/>
          <w:sz w:val="20"/>
          <w:lang w:val="en-GB" w:eastAsia="zh-CN"/>
        </w:rPr>
        <w:t>gNB</w:t>
      </w:r>
      <w:proofErr w:type="gramEnd"/>
      <w:r w:rsidR="008E5629" w:rsidRPr="00E12C90">
        <w:rPr>
          <w:rFonts w:cstheme="minorHAnsi"/>
          <w:sz w:val="20"/>
          <w:lang w:val="en-GB" w:eastAsia="zh-CN"/>
        </w:rPr>
        <w:t>-DU schedules</w:t>
      </w:r>
      <w:r w:rsidRPr="00E12C90">
        <w:rPr>
          <w:rFonts w:cstheme="minorHAnsi"/>
          <w:sz w:val="20"/>
          <w:lang w:val="en-GB" w:eastAsia="zh-CN"/>
        </w:rPr>
        <w:t xml:space="preserve"> </w:t>
      </w:r>
      <w:r w:rsidR="00466D2C" w:rsidRPr="00E12C90">
        <w:rPr>
          <w:rFonts w:cstheme="minorHAnsi"/>
          <w:sz w:val="20"/>
          <w:lang w:val="en-GB" w:eastAsia="zh-CN"/>
        </w:rPr>
        <w:t>the SL resources for UE in connected mode</w:t>
      </w:r>
    </w:p>
    <w:p w14:paraId="182106A6" w14:textId="430921D1" w:rsidR="0059390F" w:rsidRPr="00E12C90" w:rsidRDefault="0059390F" w:rsidP="00E12C90">
      <w:pPr>
        <w:jc w:val="both"/>
        <w:rPr>
          <w:rFonts w:eastAsia="Malgun Gothic" w:cstheme="minorHAnsi"/>
          <w:szCs w:val="20"/>
          <w:lang w:val="en-US" w:eastAsia="ko-KR"/>
        </w:rPr>
      </w:pPr>
      <w:r w:rsidRPr="00E12C90">
        <w:rPr>
          <w:rFonts w:eastAsia="SimSun" w:cstheme="minorHAnsi"/>
          <w:lang w:val="en-US" w:eastAsia="zh-CN"/>
        </w:rPr>
        <w:t>This case is</w:t>
      </w:r>
      <w:r w:rsidR="00466D2C" w:rsidRPr="00E12C90">
        <w:rPr>
          <w:rFonts w:eastAsia="SimSun" w:cstheme="minorHAnsi"/>
          <w:lang w:val="en-US" w:eastAsia="zh-CN"/>
        </w:rPr>
        <w:t xml:space="preserve"> thus</w:t>
      </w:r>
      <w:r w:rsidRPr="00E12C90">
        <w:rPr>
          <w:rFonts w:eastAsia="SimSun" w:cstheme="minorHAnsi"/>
          <w:lang w:val="en-US" w:eastAsia="zh-CN"/>
        </w:rPr>
        <w:t xml:space="preserve"> </w:t>
      </w:r>
      <w:proofErr w:type="gramStart"/>
      <w:r w:rsidR="00466D2C" w:rsidRPr="00E12C90">
        <w:rPr>
          <w:rFonts w:eastAsia="SimSun" w:cstheme="minorHAnsi"/>
          <w:lang w:val="en-US" w:eastAsia="zh-CN"/>
        </w:rPr>
        <w:t>similar</w:t>
      </w:r>
      <w:r w:rsidRPr="00E12C90">
        <w:rPr>
          <w:rFonts w:eastAsia="SimSun" w:cstheme="minorHAnsi"/>
          <w:lang w:val="en-US" w:eastAsia="zh-CN"/>
        </w:rPr>
        <w:t xml:space="preserve"> to</w:t>
      </w:r>
      <w:proofErr w:type="gramEnd"/>
      <w:r w:rsidRPr="00E12C90">
        <w:rPr>
          <w:rFonts w:eastAsia="SimSun" w:cstheme="minorHAnsi"/>
          <w:lang w:val="en-US" w:eastAsia="zh-CN"/>
        </w:rPr>
        <w:t xml:space="preserve"> the principle in legacy NR CU/DU split that DU is responsible for resource allocation. For the sidelink resources request gNB-CU sent to gNB-DU over F1 message, it may contain some assistance information from UE</w:t>
      </w:r>
      <w:r w:rsidR="00466D2C" w:rsidRPr="00E12C90">
        <w:rPr>
          <w:rFonts w:eastAsia="SimSun" w:cstheme="minorHAnsi"/>
          <w:lang w:val="en-US" w:eastAsia="zh-CN"/>
        </w:rPr>
        <w:t xml:space="preserve"> </w:t>
      </w:r>
      <w:r w:rsidR="00466D2C" w:rsidRPr="00E12C90">
        <w:rPr>
          <w:rFonts w:eastAsia="SimSun" w:cstheme="minorHAnsi"/>
          <w:highlight w:val="yellow"/>
          <w:lang w:val="en-US" w:eastAsia="zh-CN"/>
        </w:rPr>
        <w:t>(</w:t>
      </w:r>
      <w:r w:rsidR="00FC165F" w:rsidRPr="00E12C90">
        <w:rPr>
          <w:rFonts w:eastAsia="SimSun" w:cstheme="minorHAnsi"/>
          <w:highlight w:val="yellow"/>
          <w:lang w:val="en-US" w:eastAsia="zh-CN"/>
        </w:rPr>
        <w:t>pending on RAN2)</w:t>
      </w:r>
      <w:r w:rsidR="00FC165F" w:rsidRPr="00E12C90">
        <w:rPr>
          <w:rFonts w:eastAsia="SimSun" w:cstheme="minorHAnsi"/>
          <w:lang w:val="en-US" w:eastAsia="zh-CN"/>
        </w:rPr>
        <w:t>.</w:t>
      </w:r>
      <w:r w:rsidRPr="00E12C90">
        <w:rPr>
          <w:rFonts w:eastAsia="SimSun" w:cstheme="minorHAnsi"/>
          <w:lang w:val="en-US" w:eastAsia="zh-CN"/>
        </w:rPr>
        <w:t xml:space="preserve"> Upon </w:t>
      </w:r>
      <w:r w:rsidR="00466D2C" w:rsidRPr="00E12C90">
        <w:rPr>
          <w:rFonts w:eastAsia="SimSun" w:cstheme="minorHAnsi"/>
          <w:lang w:val="en-US" w:eastAsia="zh-CN"/>
        </w:rPr>
        <w:t>reception of</w:t>
      </w:r>
      <w:r w:rsidRPr="00E12C90">
        <w:rPr>
          <w:rFonts w:eastAsia="SimSun" w:cstheme="minorHAnsi"/>
          <w:lang w:val="en-US" w:eastAsia="zh-CN"/>
        </w:rPr>
        <w:t xml:space="preserve"> the configuration, gNB-CU generates RRC reconfiguration for the UE. As we can see, </w:t>
      </w:r>
      <w:r w:rsidR="00B260B0" w:rsidRPr="00E12C90">
        <w:rPr>
          <w:rFonts w:eastAsia="Malgun Gothic" w:cstheme="minorHAnsi"/>
          <w:szCs w:val="20"/>
          <w:lang w:val="en-US" w:eastAsia="ko-KR"/>
        </w:rPr>
        <w:t>new F1AP procedures for this specific signaling should be defined. In fact, with a new procedure the V2X resource request and configuration transmission will be needed as it will be considered a cleaner approach implementation-wise to have the V2X procedures isolated</w:t>
      </w:r>
      <w:r w:rsidR="00B260B0" w:rsidRPr="00E12C90">
        <w:rPr>
          <w:rFonts w:cstheme="minorHAnsi"/>
          <w:lang w:val="en-GB"/>
        </w:rPr>
        <w:t xml:space="preserve"> from the other F1 procedures. </w:t>
      </w:r>
    </w:p>
    <w:p w14:paraId="2EE719D8" w14:textId="155980B9" w:rsidR="00D83E54" w:rsidRPr="006232C4" w:rsidRDefault="00FD39FF" w:rsidP="0062519F">
      <w:pPr>
        <w:pStyle w:val="EditorsNote"/>
        <w:ind w:left="0" w:firstLine="0"/>
        <w:jc w:val="both"/>
        <w:rPr>
          <w:rFonts w:asciiTheme="minorHAnsi" w:eastAsia="SimSun" w:hAnsiTheme="minorHAnsi"/>
          <w:b/>
          <w:color w:val="auto"/>
          <w:sz w:val="22"/>
          <w:lang w:eastAsia="zh-CN"/>
        </w:rPr>
      </w:pPr>
      <w:r w:rsidRPr="006232C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Proposal </w:t>
      </w:r>
      <w:r w:rsidR="00000A43">
        <w:rPr>
          <w:rFonts w:asciiTheme="minorHAnsi" w:eastAsia="SimSun" w:hAnsiTheme="minorHAnsi"/>
          <w:b/>
          <w:color w:val="auto"/>
          <w:sz w:val="22"/>
          <w:lang w:eastAsia="zh-CN"/>
        </w:rPr>
        <w:t>3</w:t>
      </w:r>
      <w:r w:rsidRPr="006232C4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: </w:t>
      </w:r>
      <w:r w:rsidR="00000A43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New </w:t>
      </w:r>
      <w:r w:rsidR="00EB492F" w:rsidRPr="00EB492F">
        <w:rPr>
          <w:rFonts w:asciiTheme="minorHAnsi" w:eastAsia="SimSun" w:hAnsiTheme="minorHAnsi"/>
          <w:b/>
          <w:color w:val="auto"/>
          <w:sz w:val="22"/>
          <w:lang w:eastAsia="zh-CN"/>
        </w:rPr>
        <w:t>F1 messages should be</w:t>
      </w:r>
      <w:r w:rsidR="00000A43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defined</w:t>
      </w:r>
      <w:r w:rsidR="00EB492F" w:rsidRPr="00EB492F">
        <w:rPr>
          <w:rFonts w:asciiTheme="minorHAnsi" w:eastAsia="SimSun" w:hAnsiTheme="minorHAnsi"/>
          <w:b/>
          <w:color w:val="auto"/>
          <w:sz w:val="22"/>
          <w:lang w:eastAsia="zh-CN"/>
        </w:rPr>
        <w:t xml:space="preserve"> for sidelink resource requesting and configuration</w:t>
      </w:r>
    </w:p>
    <w:p w14:paraId="03B9A5D9" w14:textId="77777777" w:rsidR="001D1609" w:rsidRPr="006232C4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5" w:name="_Toc423019950"/>
      <w:bookmarkStart w:id="16" w:name="_Toc423020279"/>
      <w:bookmarkStart w:id="17" w:name="_Toc423020296"/>
      <w:bookmarkEnd w:id="15"/>
      <w:bookmarkEnd w:id="16"/>
      <w:bookmarkEnd w:id="17"/>
      <w:r w:rsidRPr="006232C4">
        <w:rPr>
          <w:rFonts w:asciiTheme="minorHAnsi" w:hAnsiTheme="minorHAnsi"/>
          <w:lang w:eastAsia="zh-CN"/>
        </w:rPr>
        <w:t>Conclusion</w:t>
      </w:r>
    </w:p>
    <w:p w14:paraId="03BB867A" w14:textId="7DFD1AF9" w:rsidR="00A50DC9" w:rsidRDefault="000C3E6C" w:rsidP="0062519F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 xml:space="preserve">In this paper we discussed the impacts </w:t>
      </w:r>
      <w:r w:rsidR="00982047">
        <w:rPr>
          <w:rFonts w:cs="Times New Roman"/>
          <w:lang w:val="en-GB" w:eastAsia="zh-CN"/>
        </w:rPr>
        <w:t>on F1 signalling to support NR V2X SL</w:t>
      </w:r>
      <w:r w:rsidR="00677ED8">
        <w:rPr>
          <w:rFonts w:cs="Times New Roman"/>
          <w:lang w:val="en-GB" w:eastAsia="zh-CN"/>
        </w:rPr>
        <w:t>.</w:t>
      </w:r>
      <w:r w:rsidR="00982047">
        <w:rPr>
          <w:rFonts w:cs="Times New Roman"/>
          <w:lang w:val="en-GB" w:eastAsia="zh-CN"/>
        </w:rPr>
        <w:t xml:space="preserve"> </w:t>
      </w:r>
      <w:r w:rsidR="001D1609" w:rsidRPr="006232C4">
        <w:rPr>
          <w:rFonts w:cs="Times New Roman"/>
          <w:lang w:val="en-GB" w:eastAsia="zh-CN"/>
        </w:rPr>
        <w:t xml:space="preserve">Based on the </w:t>
      </w:r>
      <w:r w:rsidR="00677ED8">
        <w:rPr>
          <w:rFonts w:cs="Times New Roman"/>
          <w:lang w:val="en-GB" w:eastAsia="zh-CN"/>
        </w:rPr>
        <w:t>analysis</w:t>
      </w:r>
      <w:r w:rsidR="001D1609" w:rsidRPr="006232C4">
        <w:rPr>
          <w:rFonts w:cs="Times New Roman"/>
          <w:lang w:val="en-GB" w:eastAsia="zh-CN"/>
        </w:rPr>
        <w:t xml:space="preserve">, </w:t>
      </w:r>
      <w:r w:rsidR="00A50DC9">
        <w:rPr>
          <w:rFonts w:cs="Times New Roman"/>
          <w:lang w:val="en-GB" w:eastAsia="zh-CN"/>
        </w:rPr>
        <w:t>we made the following observations:</w:t>
      </w:r>
    </w:p>
    <w:p w14:paraId="530290A6" w14:textId="77777777" w:rsidR="00000A43" w:rsidRPr="009C5FF4" w:rsidRDefault="00000A43" w:rsidP="00000A43">
      <w:pPr>
        <w:jc w:val="both"/>
        <w:rPr>
          <w:rFonts w:eastAsia="Malgun Gothic" w:cs="Times New Roman"/>
          <w:lang w:val="en-GB" w:eastAsia="ko-KR"/>
        </w:rPr>
      </w:pPr>
      <w:r>
        <w:rPr>
          <w:rFonts w:eastAsia="Malgun Gothic" w:cs="Times New Roman"/>
          <w:b/>
          <w:lang w:val="en-GB" w:eastAsia="ko-KR"/>
        </w:rPr>
        <w:lastRenderedPageBreak/>
        <w:t>Observation 1</w:t>
      </w:r>
      <w:r w:rsidRPr="006232C4">
        <w:rPr>
          <w:rFonts w:eastAsia="Malgun Gothic" w:cs="Times New Roman"/>
          <w:b/>
          <w:lang w:val="en-GB" w:eastAsia="ko-KR"/>
        </w:rPr>
        <w:t xml:space="preserve">: </w:t>
      </w:r>
      <w:r w:rsidRPr="00D419DA">
        <w:rPr>
          <w:rFonts w:eastAsia="Malgun Gothic" w:cs="Times New Roman"/>
          <w:b/>
          <w:lang w:val="en-GB" w:eastAsia="ko-KR"/>
        </w:rPr>
        <w:t xml:space="preserve">The </w:t>
      </w:r>
      <w:r w:rsidRPr="00960F16">
        <w:rPr>
          <w:rFonts w:eastAsia="Malgun Gothic" w:cs="Times New Roman"/>
          <w:b/>
          <w:lang w:val="en-GB" w:eastAsia="ko-KR"/>
        </w:rPr>
        <w:t>F1</w:t>
      </w:r>
      <w:r>
        <w:rPr>
          <w:rFonts w:eastAsia="Malgun Gothic" w:cs="Times New Roman"/>
          <w:b/>
          <w:lang w:val="en-GB" w:eastAsia="ko-KR"/>
        </w:rPr>
        <w:t>AP</w:t>
      </w:r>
      <w:r w:rsidRPr="00960F16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>Sy</w:t>
      </w:r>
      <w:r w:rsidRPr="00960F16">
        <w:rPr>
          <w:rFonts w:eastAsia="Malgun Gothic" w:cs="Times New Roman"/>
          <w:b/>
          <w:lang w:val="en-GB" w:eastAsia="ko-KR"/>
        </w:rPr>
        <w:t xml:space="preserve">stem </w:t>
      </w:r>
      <w:r>
        <w:rPr>
          <w:rFonts w:eastAsia="Malgun Gothic" w:cs="Times New Roman"/>
          <w:b/>
          <w:lang w:val="en-GB" w:eastAsia="ko-KR"/>
        </w:rPr>
        <w:t>I</w:t>
      </w:r>
      <w:r w:rsidRPr="00960F16">
        <w:rPr>
          <w:rFonts w:eastAsia="Malgun Gothic" w:cs="Times New Roman"/>
          <w:b/>
          <w:lang w:val="en-GB" w:eastAsia="ko-KR"/>
        </w:rPr>
        <w:t xml:space="preserve">nformation </w:t>
      </w:r>
      <w:r>
        <w:rPr>
          <w:rFonts w:eastAsia="Malgun Gothic" w:cs="Times New Roman"/>
          <w:b/>
          <w:lang w:val="en-GB" w:eastAsia="ko-KR"/>
        </w:rPr>
        <w:t>D</w:t>
      </w:r>
      <w:r w:rsidRPr="00960F16">
        <w:rPr>
          <w:rFonts w:eastAsia="Malgun Gothic" w:cs="Times New Roman"/>
          <w:b/>
          <w:lang w:val="en-GB" w:eastAsia="ko-KR"/>
        </w:rPr>
        <w:t>elivery</w:t>
      </w:r>
      <w:r>
        <w:rPr>
          <w:rFonts w:eastAsia="Malgun Gothic" w:cs="Times New Roman"/>
          <w:b/>
          <w:lang w:val="en-GB" w:eastAsia="ko-KR"/>
        </w:rPr>
        <w:t xml:space="preserve"> procedure</w:t>
      </w:r>
      <w:r w:rsidRPr="00960F16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 xml:space="preserve">can be used for delivering V2X SIBs to RRC Idle/Inactive UEs.  </w:t>
      </w:r>
      <w:r w:rsidRPr="002F3580">
        <w:rPr>
          <w:rFonts w:eastAsia="Malgun Gothic" w:cs="Times New Roman"/>
          <w:b/>
          <w:lang w:val="en-GB" w:eastAsia="ko-KR"/>
        </w:rPr>
        <w:t xml:space="preserve">No additional RAN3 </w:t>
      </w:r>
      <w:proofErr w:type="spellStart"/>
      <w:r w:rsidRPr="002F3580">
        <w:rPr>
          <w:rFonts w:eastAsia="Malgun Gothic" w:cs="Times New Roman"/>
          <w:b/>
          <w:lang w:val="en-GB" w:eastAsia="ko-KR"/>
        </w:rPr>
        <w:t>signaling</w:t>
      </w:r>
      <w:proofErr w:type="spellEnd"/>
      <w:r w:rsidRPr="002F3580">
        <w:rPr>
          <w:rFonts w:eastAsia="Malgun Gothic" w:cs="Times New Roman"/>
          <w:b/>
          <w:lang w:val="en-GB" w:eastAsia="ko-KR"/>
        </w:rPr>
        <w:t xml:space="preserve"> impacts are required </w:t>
      </w:r>
      <w:r>
        <w:rPr>
          <w:rFonts w:eastAsia="Malgun Gothic" w:cs="Times New Roman"/>
          <w:b/>
          <w:lang w:val="en-GB" w:eastAsia="ko-KR"/>
        </w:rPr>
        <w:t>for</w:t>
      </w:r>
      <w:r w:rsidRPr="002F3580">
        <w:rPr>
          <w:rFonts w:eastAsia="Malgun Gothic" w:cs="Times New Roman"/>
          <w:b/>
          <w:lang w:val="en-GB" w:eastAsia="ko-KR"/>
        </w:rPr>
        <w:t xml:space="preserve"> supporting </w:t>
      </w:r>
      <w:r>
        <w:rPr>
          <w:rFonts w:eastAsia="Malgun Gothic" w:cs="Times New Roman"/>
          <w:b/>
          <w:lang w:val="en-GB" w:eastAsia="ko-KR"/>
        </w:rPr>
        <w:t xml:space="preserve">idle/inactive </w:t>
      </w:r>
      <w:r w:rsidRPr="002F3580">
        <w:rPr>
          <w:rFonts w:eastAsia="Malgun Gothic" w:cs="Times New Roman"/>
          <w:b/>
          <w:lang w:val="en-GB" w:eastAsia="ko-KR"/>
        </w:rPr>
        <w:t>UE on demand broadcasting</w:t>
      </w:r>
    </w:p>
    <w:p w14:paraId="041C3214" w14:textId="0AA8DA63" w:rsidR="001D1609" w:rsidRPr="006232C4" w:rsidRDefault="008352D4" w:rsidP="0062519F">
      <w:pPr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W</w:t>
      </w:r>
      <w:r w:rsidR="001D1609" w:rsidRPr="006232C4">
        <w:rPr>
          <w:rFonts w:cs="Times New Roman"/>
          <w:lang w:val="en-GB" w:eastAsia="zh-CN"/>
        </w:rPr>
        <w:t>e</w:t>
      </w:r>
      <w:r>
        <w:rPr>
          <w:rFonts w:cs="Times New Roman"/>
          <w:lang w:val="en-GB" w:eastAsia="zh-CN"/>
        </w:rPr>
        <w:t xml:space="preserve"> </w:t>
      </w:r>
      <w:r w:rsidR="00EF2950">
        <w:rPr>
          <w:rFonts w:cs="Times New Roman"/>
          <w:lang w:val="en-GB" w:eastAsia="zh-CN"/>
        </w:rPr>
        <w:t>also</w:t>
      </w:r>
      <w:r w:rsidR="001D1609" w:rsidRPr="006232C4">
        <w:rPr>
          <w:rFonts w:cs="Times New Roman"/>
          <w:lang w:val="en-GB" w:eastAsia="zh-CN"/>
        </w:rPr>
        <w:t xml:space="preserve"> </w:t>
      </w:r>
      <w:r w:rsidR="00FD39FF" w:rsidRPr="006232C4">
        <w:rPr>
          <w:rFonts w:cs="Times New Roman"/>
          <w:lang w:val="en-GB" w:eastAsia="zh-CN"/>
        </w:rPr>
        <w:t>pro</w:t>
      </w:r>
      <w:r w:rsidR="00677ED8">
        <w:rPr>
          <w:rFonts w:cs="Times New Roman"/>
          <w:lang w:val="en-GB" w:eastAsia="zh-CN"/>
        </w:rPr>
        <w:t>pose the following:</w:t>
      </w:r>
    </w:p>
    <w:p w14:paraId="39062361" w14:textId="77777777" w:rsidR="00000A43" w:rsidRDefault="00000A43" w:rsidP="00000A43">
      <w:pPr>
        <w:spacing w:before="100" w:beforeAutospacing="1" w:after="100" w:afterAutospacing="1"/>
        <w:jc w:val="both"/>
        <w:rPr>
          <w:rFonts w:cs="Times New Roman"/>
          <w:lang w:val="en-US" w:eastAsia="zh-CN"/>
        </w:rPr>
      </w:pPr>
      <w:bookmarkStart w:id="18" w:name="_Toc423020280"/>
      <w:bookmarkEnd w:id="18"/>
      <w:r>
        <w:rPr>
          <w:rFonts w:eastAsia="Malgun Gothic" w:cs="Times New Roman"/>
          <w:b/>
          <w:lang w:val="en-GB" w:eastAsia="ko-KR"/>
        </w:rPr>
        <w:t>Proposal</w:t>
      </w:r>
      <w:r w:rsidRPr="006232C4">
        <w:rPr>
          <w:rFonts w:eastAsia="Malgun Gothic" w:cs="Times New Roman"/>
          <w:b/>
          <w:lang w:val="en-GB" w:eastAsia="ko-KR"/>
        </w:rPr>
        <w:t xml:space="preserve"> </w:t>
      </w:r>
      <w:r>
        <w:rPr>
          <w:rFonts w:eastAsia="Malgun Gothic" w:cs="Times New Roman"/>
          <w:b/>
          <w:lang w:val="en-GB" w:eastAsia="ko-KR"/>
        </w:rPr>
        <w:t>1</w:t>
      </w:r>
      <w:r w:rsidRPr="006232C4">
        <w:rPr>
          <w:rFonts w:eastAsia="Malgun Gothic" w:cs="Times New Roman"/>
          <w:b/>
          <w:lang w:val="en-GB" w:eastAsia="ko-KR"/>
        </w:rPr>
        <w:t>: The V2X SIBs are configured and encoded by the gNB-</w:t>
      </w:r>
      <w:r>
        <w:rPr>
          <w:rFonts w:eastAsia="Malgun Gothic" w:cs="Times New Roman"/>
          <w:b/>
          <w:lang w:val="en-GB" w:eastAsia="ko-KR"/>
        </w:rPr>
        <w:t>D</w:t>
      </w:r>
      <w:r w:rsidRPr="006232C4">
        <w:rPr>
          <w:rFonts w:eastAsia="Malgun Gothic" w:cs="Times New Roman"/>
          <w:b/>
          <w:lang w:val="en-GB" w:eastAsia="ko-KR"/>
        </w:rPr>
        <w:t>U</w:t>
      </w:r>
      <w:r>
        <w:rPr>
          <w:rFonts w:eastAsia="Malgun Gothic" w:cs="Times New Roman"/>
          <w:b/>
          <w:lang w:val="en-GB" w:eastAsia="ko-KR"/>
        </w:rPr>
        <w:t>.</w:t>
      </w:r>
    </w:p>
    <w:p w14:paraId="6EBC4A2D" w14:textId="77777777" w:rsidR="00000A43" w:rsidRPr="00D419DA" w:rsidRDefault="00000A43" w:rsidP="00000A43">
      <w:pPr>
        <w:jc w:val="both"/>
        <w:rPr>
          <w:rFonts w:eastAsia="Malgun Gothic" w:cs="Times New Roman"/>
          <w:b/>
          <w:lang w:val="en-GB" w:eastAsia="ko-KR"/>
        </w:rPr>
      </w:pPr>
      <w:r>
        <w:rPr>
          <w:rFonts w:eastAsia="Malgun Gothic" w:cs="Times New Roman"/>
          <w:b/>
          <w:lang w:val="en-GB" w:eastAsia="ko-KR"/>
        </w:rPr>
        <w:t>Proposal 2</w:t>
      </w:r>
      <w:r w:rsidRPr="006232C4">
        <w:rPr>
          <w:rFonts w:eastAsia="Malgun Gothic" w:cs="Times New Roman"/>
          <w:b/>
          <w:lang w:val="en-GB" w:eastAsia="ko-KR"/>
        </w:rPr>
        <w:t xml:space="preserve">: </w:t>
      </w:r>
      <w:r>
        <w:rPr>
          <w:rFonts w:eastAsia="Malgun Gothic" w:cs="Times New Roman"/>
          <w:b/>
          <w:lang w:val="en-GB" w:eastAsia="ko-KR"/>
        </w:rPr>
        <w:t xml:space="preserve">RAN3 to discuss whether F1 signalling </w:t>
      </w:r>
      <w:r w:rsidRPr="003A24C8">
        <w:rPr>
          <w:rFonts w:eastAsia="Malgun Gothic" w:cs="Times New Roman"/>
          <w:b/>
          <w:lang w:val="en-GB" w:eastAsia="ko-KR"/>
        </w:rPr>
        <w:t xml:space="preserve">should be enhanced to transmit V2X resource pool information </w:t>
      </w:r>
      <w:r>
        <w:rPr>
          <w:rFonts w:eastAsia="Malgun Gothic" w:cs="Times New Roman"/>
          <w:b/>
          <w:lang w:val="en-GB" w:eastAsia="ko-KR"/>
        </w:rPr>
        <w:t>or if the gNB-DU can broadcast directly the V2X SIBs.</w:t>
      </w:r>
    </w:p>
    <w:p w14:paraId="0A7E2B95" w14:textId="2508802A" w:rsidR="00463D78" w:rsidRPr="00000A43" w:rsidRDefault="00000A43" w:rsidP="00463D78">
      <w:pPr>
        <w:jc w:val="both"/>
        <w:rPr>
          <w:rFonts w:eastAsia="Malgun Gothic" w:cs="Times New Roman"/>
          <w:b/>
          <w:lang w:val="en-GB" w:eastAsia="ko-KR"/>
        </w:rPr>
      </w:pPr>
      <w:r w:rsidRPr="00000A43">
        <w:rPr>
          <w:rFonts w:eastAsia="SimSun"/>
          <w:b/>
          <w:lang w:val="en-GB" w:eastAsia="zh-CN"/>
        </w:rPr>
        <w:t>Proposal 3: New F1 messages should be defined for sidelink resource requesting and configuration</w:t>
      </w:r>
    </w:p>
    <w:p w14:paraId="10D33F5F" w14:textId="77777777" w:rsidR="001D1609" w:rsidRPr="007D3E81" w:rsidRDefault="001D1609" w:rsidP="0062519F">
      <w:pPr>
        <w:pStyle w:val="Heading1"/>
        <w:jc w:val="both"/>
      </w:pPr>
      <w:r w:rsidRPr="007D3E81">
        <w:t>Reference</w:t>
      </w:r>
    </w:p>
    <w:p w14:paraId="3FC7F185" w14:textId="74894C76" w:rsidR="009C6DEB" w:rsidRPr="009B2468" w:rsidRDefault="009C6DEB" w:rsidP="009C6DEB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bookmarkStart w:id="19" w:name="_Hlk535486806"/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R3-191060, “Summary of Offline Discussion: (WF) Potential agreements in RAN3#103”, LG Electronics</w:t>
      </w:r>
      <w:r w:rsidRPr="007E4198">
        <w:rPr>
          <w:rFonts w:asciiTheme="minorHAnsi" w:hAnsiTheme="minorHAnsi" w:cstheme="minorHAnsi"/>
          <w:szCs w:val="20"/>
          <w:lang w:val="en-US" w:eastAsia="zh-CN"/>
        </w:rPr>
        <w:t xml:space="preserve"> Inc., RAN3#103</w:t>
      </w:r>
    </w:p>
    <w:p w14:paraId="066AE8A0" w14:textId="568D9A08" w:rsidR="0045566F" w:rsidRPr="0045566F" w:rsidRDefault="0045566F" w:rsidP="0045566F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rPr>
          <w:rFonts w:asciiTheme="minorHAnsi" w:eastAsiaTheme="minorHAnsi" w:hAnsiTheme="minorHAnsi" w:cstheme="minorHAnsi"/>
          <w:szCs w:val="20"/>
          <w:lang w:val="en-US" w:eastAsia="zh-CN"/>
        </w:rPr>
        <w:t>R3-194739, “</w:t>
      </w:r>
      <w:r w:rsidRPr="0045566F">
        <w:rPr>
          <w:rFonts w:asciiTheme="minorHAnsi" w:eastAsiaTheme="minorHAnsi" w:hAnsiTheme="minorHAnsi" w:cstheme="minorHAnsi"/>
          <w:szCs w:val="20"/>
          <w:lang w:val="en-US" w:eastAsia="zh-CN"/>
        </w:rPr>
        <w:t>Summary of Offline Discussion: List of open issues related to F1 for support of NR sidelink resource mode 1 and mode 2</w:t>
      </w:r>
      <w:r w:rsidRPr="007E4198">
        <w:rPr>
          <w:rFonts w:asciiTheme="minorHAnsi" w:eastAsiaTheme="minorHAnsi" w:hAnsiTheme="minorHAnsi" w:cstheme="minorHAnsi"/>
          <w:szCs w:val="20"/>
          <w:lang w:val="en-US" w:eastAsia="zh-CN"/>
        </w:rPr>
        <w:t>”, LG Electronics</w:t>
      </w:r>
      <w:r w:rsidRPr="007E4198">
        <w:rPr>
          <w:rFonts w:asciiTheme="minorHAnsi" w:hAnsiTheme="minorHAnsi" w:cstheme="minorHAnsi"/>
          <w:szCs w:val="20"/>
          <w:lang w:val="en-US" w:eastAsia="zh-CN"/>
        </w:rPr>
        <w:t xml:space="preserve"> Inc., RAN3#10</w:t>
      </w:r>
      <w:r>
        <w:rPr>
          <w:rFonts w:asciiTheme="minorHAnsi" w:hAnsiTheme="minorHAnsi" w:cstheme="minorHAnsi"/>
          <w:szCs w:val="20"/>
          <w:lang w:val="en-US" w:eastAsia="zh-CN"/>
        </w:rPr>
        <w:t>5</w:t>
      </w:r>
    </w:p>
    <w:p w14:paraId="10F5E437" w14:textId="2E9E352E" w:rsidR="00C87D92" w:rsidRPr="009B2468" w:rsidRDefault="00F2489E" w:rsidP="009B2468">
      <w:pPr>
        <w:pStyle w:val="ListParagraph"/>
        <w:numPr>
          <w:ilvl w:val="0"/>
          <w:numId w:val="4"/>
        </w:numPr>
        <w:rPr>
          <w:rFonts w:asciiTheme="minorHAnsi" w:eastAsiaTheme="minorHAnsi" w:hAnsiTheme="minorHAnsi" w:cstheme="minorHAnsi"/>
          <w:szCs w:val="20"/>
          <w:lang w:val="en-US" w:eastAsia="zh-CN"/>
        </w:rPr>
      </w:pPr>
      <w:r>
        <w:t xml:space="preserve">R2-1908107, </w:t>
      </w:r>
      <w:r w:rsidR="00851829">
        <w:t>“</w:t>
      </w:r>
      <w:r w:rsidR="00851829" w:rsidRPr="00851829">
        <w:t>Report from session on LTE V2X and NR V2X</w:t>
      </w:r>
      <w:r w:rsidR="00851829">
        <w:t xml:space="preserve">”, </w:t>
      </w:r>
      <w:r w:rsidR="006E34B4" w:rsidRPr="006E34B4">
        <w:t>Session Chair (Intel Corporation)</w:t>
      </w:r>
      <w:r w:rsidR="006E34B4">
        <w:t>, RAN2#106</w:t>
      </w:r>
      <w:bookmarkEnd w:id="19"/>
    </w:p>
    <w:p w14:paraId="7DA8F9E3" w14:textId="77777777" w:rsidR="001D1609" w:rsidRPr="00AB1433" w:rsidRDefault="001D1609" w:rsidP="0062519F">
      <w:pPr>
        <w:pStyle w:val="ListParagraph"/>
        <w:jc w:val="both"/>
        <w:rPr>
          <w:rFonts w:ascii="Times New Roman" w:eastAsiaTheme="minorHAnsi" w:hAnsi="Times New Roman"/>
          <w:sz w:val="20"/>
          <w:szCs w:val="20"/>
          <w:lang w:val="en-US" w:eastAsia="zh-CN"/>
        </w:rPr>
      </w:pPr>
    </w:p>
    <w:p w14:paraId="49A403DC" w14:textId="77777777" w:rsidR="001D1609" w:rsidRPr="00C14590" w:rsidRDefault="001D1609" w:rsidP="0062519F">
      <w:pPr>
        <w:jc w:val="both"/>
        <w:rPr>
          <w:lang w:val="en-GB"/>
        </w:rPr>
      </w:pPr>
    </w:p>
    <w:p w14:paraId="36D98D0C" w14:textId="77777777" w:rsidR="00C46468" w:rsidRPr="001853C9" w:rsidRDefault="00C46468" w:rsidP="0062519F">
      <w:pPr>
        <w:jc w:val="both"/>
        <w:rPr>
          <w:lang w:val="en-GB"/>
        </w:rPr>
      </w:pPr>
    </w:p>
    <w:sectPr w:rsidR="00C46468" w:rsidRPr="00185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D8237" w14:textId="77777777" w:rsidR="00EF6B68" w:rsidRDefault="00EF6B68" w:rsidP="00090A15">
      <w:pPr>
        <w:spacing w:after="0" w:line="240" w:lineRule="auto"/>
      </w:pPr>
      <w:r>
        <w:separator/>
      </w:r>
    </w:p>
  </w:endnote>
  <w:endnote w:type="continuationSeparator" w:id="0">
    <w:p w14:paraId="14E8917E" w14:textId="77777777" w:rsidR="00EF6B68" w:rsidRDefault="00EF6B68" w:rsidP="0009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6CA19" w14:textId="77777777" w:rsidR="00EF6B68" w:rsidRDefault="00EF6B68" w:rsidP="00090A15">
      <w:pPr>
        <w:spacing w:after="0" w:line="240" w:lineRule="auto"/>
      </w:pPr>
      <w:r>
        <w:separator/>
      </w:r>
    </w:p>
  </w:footnote>
  <w:footnote w:type="continuationSeparator" w:id="0">
    <w:p w14:paraId="0BEE0169" w14:textId="77777777" w:rsidR="00EF6B68" w:rsidRDefault="00EF6B68" w:rsidP="00090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13C57"/>
    <w:multiLevelType w:val="hybridMultilevel"/>
    <w:tmpl w:val="509247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8DD132C"/>
    <w:multiLevelType w:val="hybridMultilevel"/>
    <w:tmpl w:val="8376A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F959A4"/>
    <w:multiLevelType w:val="hybridMultilevel"/>
    <w:tmpl w:val="89A87196"/>
    <w:lvl w:ilvl="0" w:tplc="04090003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5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2"/>
  </w:num>
  <w:num w:numId="5">
    <w:abstractNumId w:val="16"/>
  </w:num>
  <w:num w:numId="6">
    <w:abstractNumId w:val="7"/>
  </w:num>
  <w:num w:numId="7">
    <w:abstractNumId w:val="14"/>
  </w:num>
  <w:num w:numId="8">
    <w:abstractNumId w:val="3"/>
  </w:num>
  <w:num w:numId="9">
    <w:abstractNumId w:val="8"/>
  </w:num>
  <w:num w:numId="10">
    <w:abstractNumId w:val="17"/>
  </w:num>
  <w:num w:numId="11">
    <w:abstractNumId w:val="1"/>
  </w:num>
  <w:num w:numId="12">
    <w:abstractNumId w:val="9"/>
  </w:num>
  <w:num w:numId="13">
    <w:abstractNumId w:val="5"/>
  </w:num>
  <w:num w:numId="14">
    <w:abstractNumId w:val="11"/>
  </w:num>
  <w:num w:numId="15">
    <w:abstractNumId w:val="15"/>
  </w:num>
  <w:num w:numId="16">
    <w:abstractNumId w:val="10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0A43"/>
    <w:rsid w:val="000031B4"/>
    <w:rsid w:val="000064CF"/>
    <w:rsid w:val="00013C52"/>
    <w:rsid w:val="00016227"/>
    <w:rsid w:val="00026AB3"/>
    <w:rsid w:val="00033281"/>
    <w:rsid w:val="00034D1D"/>
    <w:rsid w:val="00036D7E"/>
    <w:rsid w:val="000411C7"/>
    <w:rsid w:val="00043530"/>
    <w:rsid w:val="000455FD"/>
    <w:rsid w:val="00047823"/>
    <w:rsid w:val="00047844"/>
    <w:rsid w:val="00047DCA"/>
    <w:rsid w:val="000509AC"/>
    <w:rsid w:val="00053DDC"/>
    <w:rsid w:val="000540DE"/>
    <w:rsid w:val="00057C35"/>
    <w:rsid w:val="00060014"/>
    <w:rsid w:val="00064D3C"/>
    <w:rsid w:val="00066F56"/>
    <w:rsid w:val="00070381"/>
    <w:rsid w:val="00073B81"/>
    <w:rsid w:val="0007464C"/>
    <w:rsid w:val="00075C89"/>
    <w:rsid w:val="00076AA8"/>
    <w:rsid w:val="00087C31"/>
    <w:rsid w:val="00090A15"/>
    <w:rsid w:val="0009357B"/>
    <w:rsid w:val="00093CC1"/>
    <w:rsid w:val="00096E3F"/>
    <w:rsid w:val="000A17BE"/>
    <w:rsid w:val="000B0EBD"/>
    <w:rsid w:val="000B6BD3"/>
    <w:rsid w:val="000B7559"/>
    <w:rsid w:val="000C3E6C"/>
    <w:rsid w:val="000C45EF"/>
    <w:rsid w:val="000C5677"/>
    <w:rsid w:val="000D4971"/>
    <w:rsid w:val="000D70C2"/>
    <w:rsid w:val="000E2CB7"/>
    <w:rsid w:val="000E74FD"/>
    <w:rsid w:val="000F29CA"/>
    <w:rsid w:val="000F4040"/>
    <w:rsid w:val="000F410A"/>
    <w:rsid w:val="000F62C4"/>
    <w:rsid w:val="0010184B"/>
    <w:rsid w:val="00103613"/>
    <w:rsid w:val="0010385A"/>
    <w:rsid w:val="00106829"/>
    <w:rsid w:val="00122E41"/>
    <w:rsid w:val="00124273"/>
    <w:rsid w:val="00126132"/>
    <w:rsid w:val="00126EF5"/>
    <w:rsid w:val="00127A68"/>
    <w:rsid w:val="00134C8D"/>
    <w:rsid w:val="00140301"/>
    <w:rsid w:val="00141009"/>
    <w:rsid w:val="00144685"/>
    <w:rsid w:val="001511DE"/>
    <w:rsid w:val="00151EA7"/>
    <w:rsid w:val="0016041D"/>
    <w:rsid w:val="00164CD8"/>
    <w:rsid w:val="0016521D"/>
    <w:rsid w:val="00170BF6"/>
    <w:rsid w:val="001725B8"/>
    <w:rsid w:val="00176D33"/>
    <w:rsid w:val="00176EC3"/>
    <w:rsid w:val="001808B8"/>
    <w:rsid w:val="00182CA9"/>
    <w:rsid w:val="00183F3F"/>
    <w:rsid w:val="001853C9"/>
    <w:rsid w:val="001920BB"/>
    <w:rsid w:val="00193CA7"/>
    <w:rsid w:val="001953FC"/>
    <w:rsid w:val="00196877"/>
    <w:rsid w:val="001A4769"/>
    <w:rsid w:val="001B2321"/>
    <w:rsid w:val="001B3CA8"/>
    <w:rsid w:val="001B6876"/>
    <w:rsid w:val="001C540E"/>
    <w:rsid w:val="001C63F3"/>
    <w:rsid w:val="001D1609"/>
    <w:rsid w:val="001D211A"/>
    <w:rsid w:val="001E162A"/>
    <w:rsid w:val="001E6933"/>
    <w:rsid w:val="0020141A"/>
    <w:rsid w:val="00201A93"/>
    <w:rsid w:val="00211568"/>
    <w:rsid w:val="00214DB8"/>
    <w:rsid w:val="00217B15"/>
    <w:rsid w:val="00221FF3"/>
    <w:rsid w:val="00231CFC"/>
    <w:rsid w:val="00241D2F"/>
    <w:rsid w:val="00242900"/>
    <w:rsid w:val="002437B8"/>
    <w:rsid w:val="00243CCD"/>
    <w:rsid w:val="00250FBD"/>
    <w:rsid w:val="0025734A"/>
    <w:rsid w:val="00263494"/>
    <w:rsid w:val="0026495A"/>
    <w:rsid w:val="00272186"/>
    <w:rsid w:val="002723BD"/>
    <w:rsid w:val="00273738"/>
    <w:rsid w:val="00274631"/>
    <w:rsid w:val="00275BD8"/>
    <w:rsid w:val="00282F2A"/>
    <w:rsid w:val="00284B51"/>
    <w:rsid w:val="00284D5A"/>
    <w:rsid w:val="00291E61"/>
    <w:rsid w:val="00292F19"/>
    <w:rsid w:val="00293496"/>
    <w:rsid w:val="002A0B9F"/>
    <w:rsid w:val="002A35F9"/>
    <w:rsid w:val="002A7DC9"/>
    <w:rsid w:val="002B0854"/>
    <w:rsid w:val="002B70B0"/>
    <w:rsid w:val="002D0930"/>
    <w:rsid w:val="002D781B"/>
    <w:rsid w:val="002F1410"/>
    <w:rsid w:val="002F19F4"/>
    <w:rsid w:val="002F3580"/>
    <w:rsid w:val="002F6673"/>
    <w:rsid w:val="00301231"/>
    <w:rsid w:val="00303EE2"/>
    <w:rsid w:val="0030540E"/>
    <w:rsid w:val="00312A65"/>
    <w:rsid w:val="00316D3A"/>
    <w:rsid w:val="00323D20"/>
    <w:rsid w:val="00324063"/>
    <w:rsid w:val="00326DD9"/>
    <w:rsid w:val="00331634"/>
    <w:rsid w:val="00334378"/>
    <w:rsid w:val="00336921"/>
    <w:rsid w:val="00342515"/>
    <w:rsid w:val="0035221A"/>
    <w:rsid w:val="003620D1"/>
    <w:rsid w:val="003718CB"/>
    <w:rsid w:val="003740B1"/>
    <w:rsid w:val="003755C7"/>
    <w:rsid w:val="0037741F"/>
    <w:rsid w:val="003A24C8"/>
    <w:rsid w:val="003A4F13"/>
    <w:rsid w:val="003A640B"/>
    <w:rsid w:val="003B4171"/>
    <w:rsid w:val="003B45A9"/>
    <w:rsid w:val="003B46A6"/>
    <w:rsid w:val="003C022F"/>
    <w:rsid w:val="003C17D9"/>
    <w:rsid w:val="003C5003"/>
    <w:rsid w:val="003D03CF"/>
    <w:rsid w:val="003E0746"/>
    <w:rsid w:val="003E4281"/>
    <w:rsid w:val="003E6C92"/>
    <w:rsid w:val="003F783A"/>
    <w:rsid w:val="004029E8"/>
    <w:rsid w:val="00402E7D"/>
    <w:rsid w:val="004062A0"/>
    <w:rsid w:val="00407850"/>
    <w:rsid w:val="00410212"/>
    <w:rsid w:val="00415098"/>
    <w:rsid w:val="00426B8D"/>
    <w:rsid w:val="00426EE1"/>
    <w:rsid w:val="00430E4C"/>
    <w:rsid w:val="00431133"/>
    <w:rsid w:val="00433E00"/>
    <w:rsid w:val="004342AE"/>
    <w:rsid w:val="00437151"/>
    <w:rsid w:val="004402EF"/>
    <w:rsid w:val="004428FC"/>
    <w:rsid w:val="00444F12"/>
    <w:rsid w:val="0044640D"/>
    <w:rsid w:val="00451755"/>
    <w:rsid w:val="0045566F"/>
    <w:rsid w:val="00462C01"/>
    <w:rsid w:val="00463D78"/>
    <w:rsid w:val="00466D2C"/>
    <w:rsid w:val="00476E95"/>
    <w:rsid w:val="0047757A"/>
    <w:rsid w:val="004820E3"/>
    <w:rsid w:val="004A4115"/>
    <w:rsid w:val="004B3F31"/>
    <w:rsid w:val="004B4222"/>
    <w:rsid w:val="004B48C3"/>
    <w:rsid w:val="004C2116"/>
    <w:rsid w:val="004D2BD8"/>
    <w:rsid w:val="004D5CD3"/>
    <w:rsid w:val="004D6198"/>
    <w:rsid w:val="004D6D2C"/>
    <w:rsid w:val="004F196B"/>
    <w:rsid w:val="004F3383"/>
    <w:rsid w:val="005053CF"/>
    <w:rsid w:val="005074CE"/>
    <w:rsid w:val="00510A1A"/>
    <w:rsid w:val="005116DF"/>
    <w:rsid w:val="00512A23"/>
    <w:rsid w:val="00515AD5"/>
    <w:rsid w:val="00521B8F"/>
    <w:rsid w:val="00527F71"/>
    <w:rsid w:val="00532D6E"/>
    <w:rsid w:val="0054009D"/>
    <w:rsid w:val="00544B18"/>
    <w:rsid w:val="00544F0B"/>
    <w:rsid w:val="005524C0"/>
    <w:rsid w:val="00554CEC"/>
    <w:rsid w:val="00557133"/>
    <w:rsid w:val="00563E2C"/>
    <w:rsid w:val="00564587"/>
    <w:rsid w:val="0056787D"/>
    <w:rsid w:val="0057154A"/>
    <w:rsid w:val="00576964"/>
    <w:rsid w:val="00576E6B"/>
    <w:rsid w:val="00591547"/>
    <w:rsid w:val="00593531"/>
    <w:rsid w:val="0059390F"/>
    <w:rsid w:val="00594187"/>
    <w:rsid w:val="005A6310"/>
    <w:rsid w:val="005B27CB"/>
    <w:rsid w:val="005B7641"/>
    <w:rsid w:val="005C165A"/>
    <w:rsid w:val="005C7A02"/>
    <w:rsid w:val="005D1A6C"/>
    <w:rsid w:val="005D4CB0"/>
    <w:rsid w:val="005E192A"/>
    <w:rsid w:val="005E3938"/>
    <w:rsid w:val="005E59FB"/>
    <w:rsid w:val="005E63AE"/>
    <w:rsid w:val="005E6840"/>
    <w:rsid w:val="005F14AD"/>
    <w:rsid w:val="006040D4"/>
    <w:rsid w:val="006063BF"/>
    <w:rsid w:val="006232C4"/>
    <w:rsid w:val="0062519F"/>
    <w:rsid w:val="0062797F"/>
    <w:rsid w:val="00631F16"/>
    <w:rsid w:val="0063420C"/>
    <w:rsid w:val="006434B9"/>
    <w:rsid w:val="0065497F"/>
    <w:rsid w:val="0066628B"/>
    <w:rsid w:val="00667AD0"/>
    <w:rsid w:val="00677ED8"/>
    <w:rsid w:val="006827D9"/>
    <w:rsid w:val="006830EB"/>
    <w:rsid w:val="00686C76"/>
    <w:rsid w:val="00693451"/>
    <w:rsid w:val="006942E7"/>
    <w:rsid w:val="006966D9"/>
    <w:rsid w:val="006A02D1"/>
    <w:rsid w:val="006A7B0A"/>
    <w:rsid w:val="006A7C32"/>
    <w:rsid w:val="006B0C3A"/>
    <w:rsid w:val="006B1CBF"/>
    <w:rsid w:val="006B69AC"/>
    <w:rsid w:val="006C0314"/>
    <w:rsid w:val="006C3222"/>
    <w:rsid w:val="006D0D05"/>
    <w:rsid w:val="006D106C"/>
    <w:rsid w:val="006D6FD8"/>
    <w:rsid w:val="006E02D4"/>
    <w:rsid w:val="006E34B4"/>
    <w:rsid w:val="006E478D"/>
    <w:rsid w:val="006F13CA"/>
    <w:rsid w:val="006F5002"/>
    <w:rsid w:val="00701F9C"/>
    <w:rsid w:val="007028A0"/>
    <w:rsid w:val="00710D70"/>
    <w:rsid w:val="00715293"/>
    <w:rsid w:val="00733DBD"/>
    <w:rsid w:val="007345F8"/>
    <w:rsid w:val="00746848"/>
    <w:rsid w:val="007517A5"/>
    <w:rsid w:val="007549FE"/>
    <w:rsid w:val="00755414"/>
    <w:rsid w:val="007560A7"/>
    <w:rsid w:val="0075653D"/>
    <w:rsid w:val="00757CCD"/>
    <w:rsid w:val="00763629"/>
    <w:rsid w:val="007647C2"/>
    <w:rsid w:val="00770259"/>
    <w:rsid w:val="00775988"/>
    <w:rsid w:val="007772FC"/>
    <w:rsid w:val="00782FFC"/>
    <w:rsid w:val="007832AF"/>
    <w:rsid w:val="007869B8"/>
    <w:rsid w:val="0079351E"/>
    <w:rsid w:val="00794E43"/>
    <w:rsid w:val="00795C91"/>
    <w:rsid w:val="0079601D"/>
    <w:rsid w:val="00797176"/>
    <w:rsid w:val="00797C50"/>
    <w:rsid w:val="007A2796"/>
    <w:rsid w:val="007A2F74"/>
    <w:rsid w:val="007A6FEF"/>
    <w:rsid w:val="007B2444"/>
    <w:rsid w:val="007B2763"/>
    <w:rsid w:val="007B2963"/>
    <w:rsid w:val="007B67A8"/>
    <w:rsid w:val="007C4021"/>
    <w:rsid w:val="007C4117"/>
    <w:rsid w:val="007C41D9"/>
    <w:rsid w:val="007C6481"/>
    <w:rsid w:val="007E308B"/>
    <w:rsid w:val="007E58C5"/>
    <w:rsid w:val="0080010D"/>
    <w:rsid w:val="008143C8"/>
    <w:rsid w:val="008147FB"/>
    <w:rsid w:val="00814B8D"/>
    <w:rsid w:val="008174DB"/>
    <w:rsid w:val="008257A1"/>
    <w:rsid w:val="00825B90"/>
    <w:rsid w:val="008352D4"/>
    <w:rsid w:val="00841498"/>
    <w:rsid w:val="008421F1"/>
    <w:rsid w:val="00851829"/>
    <w:rsid w:val="00853799"/>
    <w:rsid w:val="008541A0"/>
    <w:rsid w:val="00855014"/>
    <w:rsid w:val="00862434"/>
    <w:rsid w:val="00862DD4"/>
    <w:rsid w:val="00866F00"/>
    <w:rsid w:val="0087043D"/>
    <w:rsid w:val="00871A64"/>
    <w:rsid w:val="008870FE"/>
    <w:rsid w:val="00890109"/>
    <w:rsid w:val="0089452A"/>
    <w:rsid w:val="00894A87"/>
    <w:rsid w:val="00895640"/>
    <w:rsid w:val="00895FA8"/>
    <w:rsid w:val="008A1F82"/>
    <w:rsid w:val="008A3C59"/>
    <w:rsid w:val="008A4968"/>
    <w:rsid w:val="008A54CD"/>
    <w:rsid w:val="008A724C"/>
    <w:rsid w:val="008B1C05"/>
    <w:rsid w:val="008C00EF"/>
    <w:rsid w:val="008C0F4B"/>
    <w:rsid w:val="008C23FA"/>
    <w:rsid w:val="008D76F5"/>
    <w:rsid w:val="008E1A92"/>
    <w:rsid w:val="008E49A1"/>
    <w:rsid w:val="008E5629"/>
    <w:rsid w:val="008F2DB3"/>
    <w:rsid w:val="008F62BC"/>
    <w:rsid w:val="0090020A"/>
    <w:rsid w:val="009003F9"/>
    <w:rsid w:val="00911130"/>
    <w:rsid w:val="00912A8B"/>
    <w:rsid w:val="009133A3"/>
    <w:rsid w:val="0091472D"/>
    <w:rsid w:val="00914EA5"/>
    <w:rsid w:val="00917439"/>
    <w:rsid w:val="0093154C"/>
    <w:rsid w:val="009331CA"/>
    <w:rsid w:val="00933C3F"/>
    <w:rsid w:val="00937375"/>
    <w:rsid w:val="009404EC"/>
    <w:rsid w:val="00943D59"/>
    <w:rsid w:val="00956475"/>
    <w:rsid w:val="009568D0"/>
    <w:rsid w:val="00957E98"/>
    <w:rsid w:val="00960F16"/>
    <w:rsid w:val="009647A9"/>
    <w:rsid w:val="009665B6"/>
    <w:rsid w:val="00966F1C"/>
    <w:rsid w:val="00967877"/>
    <w:rsid w:val="00977C74"/>
    <w:rsid w:val="00981CE7"/>
    <w:rsid w:val="00982047"/>
    <w:rsid w:val="009821FB"/>
    <w:rsid w:val="00982CBD"/>
    <w:rsid w:val="00982D0E"/>
    <w:rsid w:val="00985CA2"/>
    <w:rsid w:val="00987F48"/>
    <w:rsid w:val="00991513"/>
    <w:rsid w:val="00992111"/>
    <w:rsid w:val="009926CF"/>
    <w:rsid w:val="009962CB"/>
    <w:rsid w:val="009A4433"/>
    <w:rsid w:val="009A6C91"/>
    <w:rsid w:val="009B2468"/>
    <w:rsid w:val="009B48A8"/>
    <w:rsid w:val="009B700E"/>
    <w:rsid w:val="009C6DEB"/>
    <w:rsid w:val="009D04EC"/>
    <w:rsid w:val="009D1484"/>
    <w:rsid w:val="009D4826"/>
    <w:rsid w:val="009D74BE"/>
    <w:rsid w:val="009D7D33"/>
    <w:rsid w:val="009E573E"/>
    <w:rsid w:val="009F0332"/>
    <w:rsid w:val="009F3A14"/>
    <w:rsid w:val="009F4406"/>
    <w:rsid w:val="009F563E"/>
    <w:rsid w:val="009F57E2"/>
    <w:rsid w:val="009F6F1E"/>
    <w:rsid w:val="00A15C2D"/>
    <w:rsid w:val="00A20145"/>
    <w:rsid w:val="00A21754"/>
    <w:rsid w:val="00A23D56"/>
    <w:rsid w:val="00A272DA"/>
    <w:rsid w:val="00A33848"/>
    <w:rsid w:val="00A351A1"/>
    <w:rsid w:val="00A417B2"/>
    <w:rsid w:val="00A46C97"/>
    <w:rsid w:val="00A50D0E"/>
    <w:rsid w:val="00A50DC9"/>
    <w:rsid w:val="00A52BF7"/>
    <w:rsid w:val="00A65E4F"/>
    <w:rsid w:val="00A807B0"/>
    <w:rsid w:val="00A80D3A"/>
    <w:rsid w:val="00A84E07"/>
    <w:rsid w:val="00A91C62"/>
    <w:rsid w:val="00A95F1A"/>
    <w:rsid w:val="00AA1188"/>
    <w:rsid w:val="00AA39E2"/>
    <w:rsid w:val="00AA3B9C"/>
    <w:rsid w:val="00AA5D11"/>
    <w:rsid w:val="00AA7802"/>
    <w:rsid w:val="00AB0DF5"/>
    <w:rsid w:val="00AB3D73"/>
    <w:rsid w:val="00AC43B9"/>
    <w:rsid w:val="00AC67FB"/>
    <w:rsid w:val="00AD1878"/>
    <w:rsid w:val="00AD42F0"/>
    <w:rsid w:val="00AD6916"/>
    <w:rsid w:val="00AD7CF7"/>
    <w:rsid w:val="00AE123E"/>
    <w:rsid w:val="00AE2BDA"/>
    <w:rsid w:val="00AE6170"/>
    <w:rsid w:val="00AE6884"/>
    <w:rsid w:val="00AF06B2"/>
    <w:rsid w:val="00AF11DE"/>
    <w:rsid w:val="00AF2D7B"/>
    <w:rsid w:val="00B024BD"/>
    <w:rsid w:val="00B117B3"/>
    <w:rsid w:val="00B14242"/>
    <w:rsid w:val="00B16BF1"/>
    <w:rsid w:val="00B20333"/>
    <w:rsid w:val="00B260B0"/>
    <w:rsid w:val="00B276B4"/>
    <w:rsid w:val="00B3409B"/>
    <w:rsid w:val="00B34143"/>
    <w:rsid w:val="00B35D1F"/>
    <w:rsid w:val="00B42357"/>
    <w:rsid w:val="00B45883"/>
    <w:rsid w:val="00B47517"/>
    <w:rsid w:val="00B50113"/>
    <w:rsid w:val="00B54E84"/>
    <w:rsid w:val="00B62382"/>
    <w:rsid w:val="00B63D31"/>
    <w:rsid w:val="00B66C37"/>
    <w:rsid w:val="00B73B43"/>
    <w:rsid w:val="00B742BE"/>
    <w:rsid w:val="00B74F79"/>
    <w:rsid w:val="00B77B22"/>
    <w:rsid w:val="00B77D49"/>
    <w:rsid w:val="00B80879"/>
    <w:rsid w:val="00B80F3E"/>
    <w:rsid w:val="00B82F70"/>
    <w:rsid w:val="00B8663D"/>
    <w:rsid w:val="00B93DD6"/>
    <w:rsid w:val="00BA1519"/>
    <w:rsid w:val="00BA478A"/>
    <w:rsid w:val="00BA7688"/>
    <w:rsid w:val="00BB1F02"/>
    <w:rsid w:val="00BB26B7"/>
    <w:rsid w:val="00BC1C65"/>
    <w:rsid w:val="00BC350C"/>
    <w:rsid w:val="00BD29B3"/>
    <w:rsid w:val="00BD3304"/>
    <w:rsid w:val="00BD56DC"/>
    <w:rsid w:val="00BD665B"/>
    <w:rsid w:val="00BE104C"/>
    <w:rsid w:val="00BE11B1"/>
    <w:rsid w:val="00BF628D"/>
    <w:rsid w:val="00C004B3"/>
    <w:rsid w:val="00C168B2"/>
    <w:rsid w:val="00C36F3A"/>
    <w:rsid w:val="00C37C4C"/>
    <w:rsid w:val="00C46468"/>
    <w:rsid w:val="00C47C43"/>
    <w:rsid w:val="00C708AA"/>
    <w:rsid w:val="00C72EBD"/>
    <w:rsid w:val="00C87D92"/>
    <w:rsid w:val="00C9266B"/>
    <w:rsid w:val="00CA5703"/>
    <w:rsid w:val="00CB2613"/>
    <w:rsid w:val="00CC4101"/>
    <w:rsid w:val="00CC5DD3"/>
    <w:rsid w:val="00CE46C2"/>
    <w:rsid w:val="00CE5289"/>
    <w:rsid w:val="00CF409C"/>
    <w:rsid w:val="00CF506E"/>
    <w:rsid w:val="00CF62AA"/>
    <w:rsid w:val="00CF7492"/>
    <w:rsid w:val="00D03915"/>
    <w:rsid w:val="00D04223"/>
    <w:rsid w:val="00D07909"/>
    <w:rsid w:val="00D21D30"/>
    <w:rsid w:val="00D35B8E"/>
    <w:rsid w:val="00D419DA"/>
    <w:rsid w:val="00D45298"/>
    <w:rsid w:val="00D505A0"/>
    <w:rsid w:val="00D51F70"/>
    <w:rsid w:val="00D54EA2"/>
    <w:rsid w:val="00D62223"/>
    <w:rsid w:val="00D6462B"/>
    <w:rsid w:val="00D653FF"/>
    <w:rsid w:val="00D7395E"/>
    <w:rsid w:val="00D7763E"/>
    <w:rsid w:val="00D83E54"/>
    <w:rsid w:val="00D9212D"/>
    <w:rsid w:val="00D94177"/>
    <w:rsid w:val="00D9492D"/>
    <w:rsid w:val="00DA022C"/>
    <w:rsid w:val="00DA1428"/>
    <w:rsid w:val="00DA18C2"/>
    <w:rsid w:val="00DA18F3"/>
    <w:rsid w:val="00DA469A"/>
    <w:rsid w:val="00DA58CA"/>
    <w:rsid w:val="00DA620A"/>
    <w:rsid w:val="00DA695F"/>
    <w:rsid w:val="00DB069A"/>
    <w:rsid w:val="00DB075E"/>
    <w:rsid w:val="00DB18BC"/>
    <w:rsid w:val="00DB2957"/>
    <w:rsid w:val="00DB5280"/>
    <w:rsid w:val="00DB63CE"/>
    <w:rsid w:val="00DC03A2"/>
    <w:rsid w:val="00DC544B"/>
    <w:rsid w:val="00DD0ACF"/>
    <w:rsid w:val="00DD0B2A"/>
    <w:rsid w:val="00DD6462"/>
    <w:rsid w:val="00DE169E"/>
    <w:rsid w:val="00DE57C9"/>
    <w:rsid w:val="00DE6964"/>
    <w:rsid w:val="00DE7C45"/>
    <w:rsid w:val="00DF2AB8"/>
    <w:rsid w:val="00DF4CA8"/>
    <w:rsid w:val="00DF685F"/>
    <w:rsid w:val="00E019D3"/>
    <w:rsid w:val="00E05DE7"/>
    <w:rsid w:val="00E1041A"/>
    <w:rsid w:val="00E12C90"/>
    <w:rsid w:val="00E22C95"/>
    <w:rsid w:val="00E24CCF"/>
    <w:rsid w:val="00E24DA8"/>
    <w:rsid w:val="00E27166"/>
    <w:rsid w:val="00E300BB"/>
    <w:rsid w:val="00E34477"/>
    <w:rsid w:val="00E352DD"/>
    <w:rsid w:val="00E36100"/>
    <w:rsid w:val="00E41A0B"/>
    <w:rsid w:val="00E42B91"/>
    <w:rsid w:val="00E45019"/>
    <w:rsid w:val="00E51BD4"/>
    <w:rsid w:val="00E51D9F"/>
    <w:rsid w:val="00E52698"/>
    <w:rsid w:val="00E56DD5"/>
    <w:rsid w:val="00E57785"/>
    <w:rsid w:val="00E631A4"/>
    <w:rsid w:val="00E64C25"/>
    <w:rsid w:val="00E73DE2"/>
    <w:rsid w:val="00E74360"/>
    <w:rsid w:val="00E7469F"/>
    <w:rsid w:val="00E768B5"/>
    <w:rsid w:val="00E82569"/>
    <w:rsid w:val="00E922DA"/>
    <w:rsid w:val="00EA2830"/>
    <w:rsid w:val="00EB2B91"/>
    <w:rsid w:val="00EB492F"/>
    <w:rsid w:val="00EB498D"/>
    <w:rsid w:val="00EB6B94"/>
    <w:rsid w:val="00EC78E1"/>
    <w:rsid w:val="00ED1545"/>
    <w:rsid w:val="00EE035B"/>
    <w:rsid w:val="00EE170C"/>
    <w:rsid w:val="00EE177D"/>
    <w:rsid w:val="00EE76FA"/>
    <w:rsid w:val="00EF2950"/>
    <w:rsid w:val="00EF6B68"/>
    <w:rsid w:val="00EF7F51"/>
    <w:rsid w:val="00F02C5F"/>
    <w:rsid w:val="00F03272"/>
    <w:rsid w:val="00F1392B"/>
    <w:rsid w:val="00F13A4B"/>
    <w:rsid w:val="00F15D79"/>
    <w:rsid w:val="00F2489E"/>
    <w:rsid w:val="00F4074A"/>
    <w:rsid w:val="00F435F1"/>
    <w:rsid w:val="00F45B6D"/>
    <w:rsid w:val="00F46D61"/>
    <w:rsid w:val="00F51BEB"/>
    <w:rsid w:val="00F53094"/>
    <w:rsid w:val="00F57A03"/>
    <w:rsid w:val="00F60C28"/>
    <w:rsid w:val="00F60EB3"/>
    <w:rsid w:val="00F61847"/>
    <w:rsid w:val="00F646A7"/>
    <w:rsid w:val="00F67712"/>
    <w:rsid w:val="00F736F4"/>
    <w:rsid w:val="00F93FC8"/>
    <w:rsid w:val="00FA060F"/>
    <w:rsid w:val="00FA2493"/>
    <w:rsid w:val="00FA61B5"/>
    <w:rsid w:val="00FB0E74"/>
    <w:rsid w:val="00FB1C7E"/>
    <w:rsid w:val="00FB3C90"/>
    <w:rsid w:val="00FB748C"/>
    <w:rsid w:val="00FB7AEE"/>
    <w:rsid w:val="00FC165F"/>
    <w:rsid w:val="00FC6B8E"/>
    <w:rsid w:val="00FD00FC"/>
    <w:rsid w:val="00FD39FF"/>
    <w:rsid w:val="00FD6DA2"/>
    <w:rsid w:val="00FD7D06"/>
    <w:rsid w:val="00FE4841"/>
    <w:rsid w:val="00FF13A0"/>
    <w:rsid w:val="00FF6F19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PLChar">
    <w:name w:val="PL Char"/>
    <w:link w:val="PL"/>
    <w:qFormat/>
    <w:locked/>
    <w:rsid w:val="00326DD9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326D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paragraph" w:styleId="Footer">
    <w:name w:val="footer"/>
    <w:basedOn w:val="Normal"/>
    <w:link w:val="FooterChar"/>
    <w:uiPriority w:val="99"/>
    <w:unhideWhenUsed/>
    <w:rsid w:val="00090A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B745C-9DEA-4755-AB29-EDA9938C38A9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9644B09-276E-49F4-8F57-FF4A791535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09C678-05CC-4DEB-85EF-10C281B8C6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66194A-2E4C-491F-A395-AC60F2BB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4</Pages>
  <Words>1263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357</cp:revision>
  <dcterms:created xsi:type="dcterms:W3CDTF">2019-06-11T12:32:00Z</dcterms:created>
  <dcterms:modified xsi:type="dcterms:W3CDTF">2019-10-04T18:45:00Z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