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9526D" w14:textId="1C1DE8B2" w:rsidR="000C4EF9" w:rsidRDefault="000C4EF9" w:rsidP="000C4EF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105</w:t>
      </w:r>
      <w:r>
        <w:rPr>
          <w:rFonts w:cs="Arial"/>
          <w:bCs/>
          <w:noProof w:val="0"/>
          <w:sz w:val="24"/>
          <w:lang w:val="en-GB"/>
        </w:rPr>
        <w:tab/>
      </w:r>
      <w:r w:rsidRPr="004D777A">
        <w:rPr>
          <w:rFonts w:cs="Arial"/>
          <w:bCs/>
          <w:noProof w:val="0"/>
          <w:sz w:val="24"/>
          <w:lang w:val="en-GB" w:eastAsia="ja-JP"/>
        </w:rPr>
        <w:t>R3-19</w:t>
      </w:r>
      <w:r w:rsidR="003928AB">
        <w:rPr>
          <w:rFonts w:cs="Arial"/>
          <w:bCs/>
          <w:noProof w:val="0"/>
          <w:sz w:val="24"/>
          <w:lang w:val="en-GB" w:eastAsia="ja-JP"/>
        </w:rPr>
        <w:t>4130</w:t>
      </w:r>
    </w:p>
    <w:p w14:paraId="575C0486" w14:textId="77777777" w:rsidR="000C4EF9" w:rsidRDefault="000C4EF9" w:rsidP="000C4EF9">
      <w:pPr>
        <w:pStyle w:val="CRCoverPage"/>
        <w:outlineLvl w:val="0"/>
        <w:rPr>
          <w:b/>
          <w:noProof/>
          <w:sz w:val="24"/>
        </w:rPr>
      </w:pPr>
      <w:r w:rsidRPr="005767E1">
        <w:rPr>
          <w:b/>
          <w:noProof/>
          <w:sz w:val="24"/>
        </w:rPr>
        <w:t>Ljubljana</w:t>
      </w:r>
      <w:r>
        <w:rPr>
          <w:b/>
          <w:noProof/>
          <w:sz w:val="24"/>
        </w:rPr>
        <w:t xml:space="preserve">, </w:t>
      </w:r>
      <w:r w:rsidRPr="005767E1">
        <w:rPr>
          <w:b/>
          <w:noProof/>
          <w:sz w:val="24"/>
        </w:rPr>
        <w:t>Slovenien</w:t>
      </w:r>
      <w:r>
        <w:rPr>
          <w:b/>
          <w:noProof/>
          <w:sz w:val="24"/>
        </w:rPr>
        <w:t>, 26</w:t>
      </w:r>
      <w:r w:rsidRPr="00C8482E">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00267C39" w14:textId="77777777" w:rsidR="000C4EF9" w:rsidRPr="00015561" w:rsidRDefault="000C4EF9" w:rsidP="000C4EF9">
      <w:pPr>
        <w:pStyle w:val="BodyText"/>
        <w:rPr>
          <w:noProof/>
        </w:rPr>
      </w:pPr>
    </w:p>
    <w:p w14:paraId="5F784DA1" w14:textId="77777777" w:rsidR="000C4EF9" w:rsidRPr="005512C9" w:rsidRDefault="000C4EF9" w:rsidP="000C4EF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Pr="008D1831">
        <w:rPr>
          <w:rFonts w:cs="Arial"/>
          <w:b/>
          <w:bCs/>
          <w:sz w:val="24"/>
          <w:szCs w:val="24"/>
          <w:lang w:val="en-US"/>
        </w:rPr>
        <w:t>08.1</w:t>
      </w:r>
    </w:p>
    <w:p w14:paraId="2546F8CD" w14:textId="77777777" w:rsidR="000C4EF9" w:rsidRPr="005512C9" w:rsidRDefault="000C4EF9" w:rsidP="000C4EF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2EC39422" w14:textId="77777777" w:rsidR="000C4EF9" w:rsidRPr="009636BD" w:rsidRDefault="000C4EF9" w:rsidP="000C4EF9">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Pr>
          <w:rFonts w:cs="Arial"/>
          <w:b/>
          <w:bCs/>
          <w:color w:val="000000"/>
          <w:sz w:val="24"/>
          <w:szCs w:val="24"/>
        </w:rPr>
        <w:t xml:space="preserve">Discussion </w:t>
      </w:r>
      <w:r w:rsidRPr="000011E0">
        <w:rPr>
          <w:rFonts w:cs="Arial"/>
          <w:b/>
          <w:bCs/>
          <w:color w:val="000000"/>
          <w:sz w:val="24"/>
          <w:szCs w:val="24"/>
        </w:rPr>
        <w:t xml:space="preserve">on Enhancements to QoS Handling for V2X Communication Over </w:t>
      </w:r>
      <w:proofErr w:type="spellStart"/>
      <w:r w:rsidRPr="000011E0">
        <w:rPr>
          <w:rFonts w:cs="Arial"/>
          <w:b/>
          <w:bCs/>
          <w:color w:val="000000"/>
          <w:sz w:val="24"/>
          <w:szCs w:val="24"/>
        </w:rPr>
        <w:t>Uu</w:t>
      </w:r>
      <w:proofErr w:type="spellEnd"/>
      <w:r w:rsidRPr="000011E0">
        <w:rPr>
          <w:rFonts w:cs="Arial"/>
          <w:b/>
          <w:bCs/>
          <w:color w:val="000000"/>
          <w:sz w:val="24"/>
          <w:szCs w:val="24"/>
        </w:rPr>
        <w:t xml:space="preserve"> Reference Point</w:t>
      </w:r>
    </w:p>
    <w:p w14:paraId="2016B704" w14:textId="77777777" w:rsidR="000C4EF9" w:rsidRPr="00482ABA" w:rsidRDefault="000C4EF9" w:rsidP="000C4EF9">
      <w:pPr>
        <w:ind w:left="1985" w:hanging="1985"/>
        <w:rPr>
          <w:rFonts w:cs="Arial"/>
          <w:b/>
          <w:bCs/>
          <w:sz w:val="24"/>
          <w:szCs w:val="24"/>
        </w:rPr>
      </w:pPr>
      <w:r>
        <w:rPr>
          <w:rFonts w:cs="Arial"/>
          <w:b/>
          <w:bCs/>
          <w:sz w:val="24"/>
          <w:szCs w:val="24"/>
        </w:rPr>
        <w:t>Document for:</w:t>
      </w:r>
      <w:r>
        <w:rPr>
          <w:rFonts w:cs="Arial"/>
          <w:b/>
          <w:bCs/>
          <w:sz w:val="24"/>
          <w:szCs w:val="24"/>
        </w:rPr>
        <w:tab/>
      </w:r>
      <w:r w:rsidRPr="008471A8">
        <w:rPr>
          <w:rFonts w:cs="Arial"/>
          <w:b/>
          <w:bCs/>
          <w:sz w:val="24"/>
          <w:szCs w:val="24"/>
        </w:rPr>
        <w:t>Discussion and Approval</w:t>
      </w:r>
    </w:p>
    <w:p w14:paraId="2277E60D" w14:textId="77777777" w:rsidR="000C4EF9" w:rsidRDefault="000C4EF9" w:rsidP="000C4EF9">
      <w:pPr>
        <w:pStyle w:val="Heading1"/>
        <w:rPr>
          <w:lang w:eastAsia="zh-CN"/>
        </w:rPr>
      </w:pPr>
      <w:r>
        <w:rPr>
          <w:lang w:eastAsia="zh-CN"/>
        </w:rPr>
        <w:t>1</w:t>
      </w:r>
      <w:r>
        <w:rPr>
          <w:lang w:eastAsia="zh-CN"/>
        </w:rPr>
        <w:tab/>
        <w:t>Discussion</w:t>
      </w:r>
    </w:p>
    <w:p w14:paraId="6CC15324" w14:textId="77777777" w:rsidR="000C4EF9" w:rsidRDefault="000C4EF9" w:rsidP="000C4EF9">
      <w:pPr>
        <w:rPr>
          <w:lang w:val="en-US" w:eastAsia="zh-CN"/>
        </w:rPr>
      </w:pPr>
      <w:r w:rsidRPr="00132AD1">
        <w:rPr>
          <w:lang w:val="en-US" w:eastAsia="zh-CN"/>
        </w:rPr>
        <w:t>In [1], SA2 informed RAN3 on th</w:t>
      </w:r>
      <w:r>
        <w:rPr>
          <w:lang w:val="en-US" w:eastAsia="zh-CN"/>
        </w:rPr>
        <w:t xml:space="preserve">e </w:t>
      </w:r>
      <w:r w:rsidRPr="00132AD1">
        <w:rPr>
          <w:lang w:val="en-US" w:eastAsia="zh-CN"/>
        </w:rPr>
        <w:t xml:space="preserve">Enhancements to QoS Handling for V2X Communication Over </w:t>
      </w:r>
      <w:proofErr w:type="spellStart"/>
      <w:r w:rsidRPr="00132AD1">
        <w:rPr>
          <w:lang w:val="en-US" w:eastAsia="zh-CN"/>
        </w:rPr>
        <w:t>Uu</w:t>
      </w:r>
      <w:proofErr w:type="spellEnd"/>
      <w:r w:rsidRPr="00132AD1">
        <w:rPr>
          <w:lang w:val="en-US" w:eastAsia="zh-CN"/>
        </w:rPr>
        <w:t xml:space="preserve"> Reference Point</w:t>
      </w:r>
      <w:r>
        <w:rPr>
          <w:lang w:val="en-US" w:eastAsia="zh-CN"/>
        </w:rPr>
        <w:t>.</w:t>
      </w:r>
    </w:p>
    <w:tbl>
      <w:tblPr>
        <w:tblStyle w:val="TableGrid"/>
        <w:tblW w:w="0" w:type="auto"/>
        <w:tblLook w:val="04A0" w:firstRow="1" w:lastRow="0" w:firstColumn="1" w:lastColumn="0" w:noHBand="0" w:noVBand="1"/>
      </w:tblPr>
      <w:tblGrid>
        <w:gridCol w:w="9855"/>
      </w:tblGrid>
      <w:tr w:rsidR="000C4EF9" w14:paraId="0DC9343B" w14:textId="77777777" w:rsidTr="000607D7">
        <w:tc>
          <w:tcPr>
            <w:tcW w:w="9855" w:type="dxa"/>
          </w:tcPr>
          <w:p w14:paraId="4F9F84C9" w14:textId="77777777" w:rsidR="000C4EF9" w:rsidRPr="00E65835" w:rsidRDefault="000C4EF9" w:rsidP="000607D7">
            <w:pPr>
              <w:rPr>
                <w:rFonts w:ascii="Arial" w:hAnsi="Arial" w:cs="Arial"/>
                <w:bCs/>
                <w:lang w:val="en-US" w:eastAsia="zh-CN"/>
              </w:rPr>
            </w:pPr>
            <w:r w:rsidRPr="00E65835">
              <w:rPr>
                <w:rFonts w:ascii="Arial" w:hAnsi="Arial" w:cs="Arial"/>
                <w:bCs/>
                <w:lang w:val="en-US" w:eastAsia="zh-CN"/>
              </w:rPr>
              <w:t xml:space="preserve">SA2 would like to inform RAN3 and RAN2 that SA2 agreed the attached CR for TS 23.501 to implement the Stage 2 details for Enhancements to QoS Handling for V2X Communication Over </w:t>
            </w:r>
            <w:proofErr w:type="spellStart"/>
            <w:r w:rsidRPr="00E65835">
              <w:rPr>
                <w:rFonts w:ascii="Arial" w:hAnsi="Arial" w:cs="Arial"/>
                <w:bCs/>
                <w:lang w:val="en-US" w:eastAsia="zh-CN"/>
              </w:rPr>
              <w:t>Uu</w:t>
            </w:r>
            <w:proofErr w:type="spellEnd"/>
            <w:r w:rsidRPr="00E65835">
              <w:rPr>
                <w:rFonts w:ascii="Arial" w:hAnsi="Arial" w:cs="Arial"/>
                <w:bCs/>
                <w:lang w:val="en-US" w:eastAsia="zh-CN"/>
              </w:rPr>
              <w:t xml:space="preserve"> Reference Point.</w:t>
            </w:r>
          </w:p>
          <w:p w14:paraId="35B604D6" w14:textId="77777777" w:rsidR="000C4EF9" w:rsidRPr="00E65835" w:rsidRDefault="000C4EF9" w:rsidP="000607D7">
            <w:pPr>
              <w:rPr>
                <w:rFonts w:ascii="Arial" w:hAnsi="Arial" w:cs="Arial"/>
                <w:bCs/>
                <w:lang w:val="en-US" w:eastAsia="zh-CN"/>
              </w:rPr>
            </w:pPr>
            <w:r w:rsidRPr="00E65835">
              <w:rPr>
                <w:rFonts w:ascii="Arial" w:hAnsi="Arial" w:cs="Arial"/>
                <w:bCs/>
                <w:lang w:val="en-US" w:eastAsia="zh-CN"/>
              </w:rPr>
              <w:t>The existing Notification Control logic specified in TS 23.501 allows:</w:t>
            </w:r>
          </w:p>
          <w:p w14:paraId="22E45C36" w14:textId="77777777" w:rsidR="000C4EF9" w:rsidRPr="00E65835" w:rsidRDefault="000C4EF9" w:rsidP="000607D7">
            <w:pPr>
              <w:pStyle w:val="ListParagraph"/>
              <w:numPr>
                <w:ilvl w:val="0"/>
                <w:numId w:val="35"/>
              </w:numPr>
              <w:rPr>
                <w:rFonts w:ascii="Arial" w:hAnsi="Arial" w:cs="Arial"/>
                <w:bCs/>
                <w:lang w:val="en-US" w:eastAsia="zh-CN"/>
              </w:rPr>
            </w:pPr>
            <w:r w:rsidRPr="00E65835">
              <w:rPr>
                <w:rFonts w:ascii="Arial" w:hAnsi="Arial" w:cs="Arial"/>
                <w:bCs/>
                <w:lang w:val="en-US" w:eastAsia="zh-CN"/>
              </w:rPr>
              <w:t>The NG-RAN node to notify CN that the QoS profile cannot be fulfilled;</w:t>
            </w:r>
          </w:p>
          <w:p w14:paraId="2DB24E9F" w14:textId="77777777" w:rsidR="000C4EF9" w:rsidRPr="00B304DE" w:rsidRDefault="000C4EF9" w:rsidP="000607D7">
            <w:pPr>
              <w:pStyle w:val="ListParagraph"/>
              <w:numPr>
                <w:ilvl w:val="0"/>
                <w:numId w:val="35"/>
              </w:numPr>
              <w:rPr>
                <w:rFonts w:ascii="Arial" w:hAnsi="Arial" w:cs="Arial"/>
                <w:bCs/>
                <w:lang w:val="en-US" w:eastAsia="zh-CN"/>
              </w:rPr>
            </w:pPr>
            <w:r w:rsidRPr="00E65835">
              <w:rPr>
                <w:rFonts w:ascii="Arial" w:hAnsi="Arial" w:cs="Arial"/>
                <w:bCs/>
                <w:lang w:val="en-US" w:eastAsia="zh-CN"/>
              </w:rPr>
              <w:t>When the QoS is possible, the NG-RAN node to notify CN about the return to the QoS profile.</w:t>
            </w:r>
          </w:p>
          <w:p w14:paraId="2C7EFCC9" w14:textId="77777777" w:rsidR="000C4EF9" w:rsidRPr="00E65835" w:rsidRDefault="000C4EF9" w:rsidP="000607D7">
            <w:pPr>
              <w:rPr>
                <w:rFonts w:ascii="Arial" w:hAnsi="Arial" w:cs="Arial"/>
                <w:bCs/>
                <w:lang w:val="en-US" w:eastAsia="zh-CN"/>
              </w:rPr>
            </w:pPr>
            <w:r w:rsidRPr="00E65835">
              <w:rPr>
                <w:rFonts w:ascii="Arial" w:hAnsi="Arial" w:cs="Arial"/>
                <w:bCs/>
                <w:lang w:val="en-US" w:eastAsia="zh-CN"/>
              </w:rPr>
              <w:t>The agreed CR allows the CN to change the QoS profile by using an alternative QoS profile following an NG-RAN notification that the initial QoS profile cannot be fulfilled (the initial QoS profile is the QoS profile originally indicated by the CN to the NG-RAN at QoS flow establishment). Currently, the only means available to return to the initial QoS profile is a CN initiated QoS flow modification request by performing a PDU Session Modification procedure. As the CN is not aware of whether the situation at NG-RAN has improved to meet the initial QoS profile (which is outside of the scope of the current QoS profile in effect), this may result in repeated signaling towards the NG-RAN.</w:t>
            </w:r>
          </w:p>
          <w:p w14:paraId="1EB46863" w14:textId="77777777" w:rsidR="000C4EF9" w:rsidRPr="00E65835" w:rsidRDefault="000C4EF9" w:rsidP="000607D7">
            <w:pPr>
              <w:rPr>
                <w:rFonts w:ascii="Arial" w:hAnsi="Arial" w:cs="Arial"/>
                <w:bCs/>
                <w:lang w:val="en-US" w:eastAsia="zh-CN"/>
              </w:rPr>
            </w:pPr>
            <w:r w:rsidRPr="00862B77">
              <w:rPr>
                <w:rFonts w:ascii="Arial" w:hAnsi="Arial" w:cs="Arial"/>
                <w:bCs/>
                <w:highlight w:val="yellow"/>
                <w:lang w:val="en-US" w:eastAsia="zh-CN"/>
              </w:rPr>
              <w:t>There is a desire expressed by some companies to allow the CN to be able to request that the NG-RAN notifies the CN when return to the initial QoS profile is possible after CN changed the QoS profile. Based on this NG-RAN notification that the initial QoS profile can be fulfilled again, the CN would then attempt to re-establish the initial QoS profile with the NG-RAN via PDU Session Modification procedure and inform the Application Function accordingly. To enable this capability, the following aspects are deemed necessary:</w:t>
            </w:r>
          </w:p>
          <w:p w14:paraId="0A156EBE" w14:textId="77777777" w:rsidR="000C4EF9" w:rsidRPr="000D6CC8" w:rsidRDefault="000C4EF9" w:rsidP="000607D7">
            <w:pPr>
              <w:pStyle w:val="ListParagraph"/>
              <w:numPr>
                <w:ilvl w:val="0"/>
                <w:numId w:val="36"/>
              </w:numPr>
              <w:rPr>
                <w:rFonts w:ascii="Arial" w:hAnsi="Arial" w:cs="Arial"/>
                <w:bCs/>
                <w:lang w:val="en-US" w:eastAsia="zh-CN"/>
              </w:rPr>
            </w:pPr>
            <w:r w:rsidRPr="000D6CC8">
              <w:rPr>
                <w:rFonts w:ascii="Arial" w:hAnsi="Arial" w:cs="Arial"/>
                <w:bCs/>
                <w:lang w:val="en-US" w:eastAsia="zh-CN"/>
              </w:rPr>
              <w:t>Store the initial QoS profile in the NG-RAN (which the CN can modify);</w:t>
            </w:r>
          </w:p>
          <w:p w14:paraId="73461B27" w14:textId="77777777" w:rsidR="000C4EF9" w:rsidRPr="000D6CC8" w:rsidRDefault="000C4EF9" w:rsidP="000607D7">
            <w:pPr>
              <w:pStyle w:val="ListParagraph"/>
              <w:numPr>
                <w:ilvl w:val="0"/>
                <w:numId w:val="36"/>
              </w:numPr>
              <w:rPr>
                <w:rFonts w:ascii="Arial" w:hAnsi="Arial" w:cs="Arial"/>
                <w:bCs/>
                <w:lang w:val="en-US" w:eastAsia="zh-CN"/>
              </w:rPr>
            </w:pPr>
            <w:r w:rsidRPr="000D6CC8">
              <w:rPr>
                <w:rFonts w:ascii="Arial" w:hAnsi="Arial" w:cs="Arial"/>
                <w:bCs/>
                <w:lang w:val="en-US" w:eastAsia="zh-CN"/>
              </w:rPr>
              <w:t>Standardized trigger from the CN to the NG-RAN to activate the check of whether the initial QoS profile can be fulfilled again;</w:t>
            </w:r>
          </w:p>
          <w:p w14:paraId="638CA6D8" w14:textId="77777777" w:rsidR="000C4EF9" w:rsidRPr="000D6CC8" w:rsidRDefault="000C4EF9" w:rsidP="000607D7">
            <w:pPr>
              <w:pStyle w:val="ListParagraph"/>
              <w:numPr>
                <w:ilvl w:val="0"/>
                <w:numId w:val="36"/>
              </w:numPr>
              <w:rPr>
                <w:rFonts w:ascii="Arial" w:hAnsi="Arial" w:cs="Arial"/>
                <w:bCs/>
                <w:lang w:val="en-US" w:eastAsia="zh-CN"/>
              </w:rPr>
            </w:pPr>
            <w:r w:rsidRPr="000D6CC8">
              <w:rPr>
                <w:rFonts w:ascii="Arial" w:hAnsi="Arial" w:cs="Arial"/>
                <w:bCs/>
                <w:lang w:val="en-US" w:eastAsia="zh-CN"/>
              </w:rPr>
              <w:t>NG-RAN notifies the CN of the possibility to fulfill the initial QoS profile.</w:t>
            </w:r>
          </w:p>
          <w:p w14:paraId="25E99A17" w14:textId="77777777" w:rsidR="000C4EF9" w:rsidRPr="00FF4F50" w:rsidRDefault="000C4EF9" w:rsidP="000607D7">
            <w:pPr>
              <w:overflowPunct/>
              <w:autoSpaceDE/>
              <w:autoSpaceDN/>
              <w:adjustRightInd/>
              <w:spacing w:after="0"/>
              <w:ind w:left="720"/>
              <w:textAlignment w:val="auto"/>
              <w:rPr>
                <w:rFonts w:ascii="Arial" w:hAnsi="Arial" w:cs="Arial"/>
                <w:bCs/>
                <w:lang w:val="en-US"/>
              </w:rPr>
            </w:pPr>
          </w:p>
        </w:tc>
      </w:tr>
    </w:tbl>
    <w:p w14:paraId="7AE58708" w14:textId="77777777" w:rsidR="000C4EF9" w:rsidRDefault="000C4EF9" w:rsidP="000C4EF9">
      <w:pPr>
        <w:rPr>
          <w:lang w:val="en-US" w:eastAsia="zh-CN"/>
        </w:rPr>
      </w:pPr>
    </w:p>
    <w:p w14:paraId="527A48AC" w14:textId="77777777" w:rsidR="000C4EF9" w:rsidRDefault="000C4EF9" w:rsidP="000C4EF9">
      <w:r>
        <w:t xml:space="preserve">Following the decision of SA2 in [1] and in </w:t>
      </w:r>
      <w:hyperlink r:id="rId10" w:history="1">
        <w:r w:rsidRPr="00272575">
          <w:rPr>
            <w:rStyle w:val="Hyperlink"/>
          </w:rPr>
          <w:t>S2-1908223</w:t>
        </w:r>
      </w:hyperlink>
      <w:r>
        <w:t xml:space="preserve">, </w:t>
      </w:r>
    </w:p>
    <w:p w14:paraId="3842D79C" w14:textId="77777777" w:rsidR="000C4EF9" w:rsidRPr="00862B77" w:rsidRDefault="000C4EF9" w:rsidP="000C4EF9">
      <w:pPr>
        <w:ind w:left="288"/>
      </w:pPr>
      <w:r w:rsidRPr="00862B77">
        <w:t xml:space="preserve">If, for a given GBR QoS Flow, Notification control is enabled and the NG-RAN determines that </w:t>
      </w:r>
      <w:r w:rsidRPr="00862B77">
        <w:rPr>
          <w:lang w:eastAsia="zh-CN"/>
        </w:rPr>
        <w:t>the GFBR</w:t>
      </w:r>
      <w:r w:rsidRPr="00862B77">
        <w:t xml:space="preserve"> can no longer be guaranteed, NG-RAN shall send a notification towards SMF and may provide values for the GFBR, the PDB and the PER parameters it can guarantee.</w:t>
      </w:r>
    </w:p>
    <w:p w14:paraId="77564F70" w14:textId="77777777" w:rsidR="000C4EF9" w:rsidRPr="00862B77" w:rsidRDefault="000C4EF9" w:rsidP="000C4EF9">
      <w:pPr>
        <w:ind w:left="288"/>
      </w:pPr>
      <w:r w:rsidRPr="00862B77">
        <w:t>If the NG-RAN has received Alternative QoS profile(s) for this QoS Flow and supports the Alternative QoS profile handling, the NG-RAN shall, before sending a notification that the GFBR can no longer be guaranteed towards the SMF, check whether the values of the GFBR, the PDB and the PER parameters that the NG-RAN can guarantee</w:t>
      </w:r>
      <w:r w:rsidRPr="00862B77" w:rsidDel="00EC5E26">
        <w:t xml:space="preserve"> </w:t>
      </w:r>
      <w:r w:rsidRPr="00862B77">
        <w:t xml:space="preserve">match any of the Alternative QoS profile(s), and if there is a match, the NG-RAN shall indicate the reference to the Alternative QoS profile(s) together with the notification to the SMF. </w:t>
      </w:r>
    </w:p>
    <w:p w14:paraId="45327EBD" w14:textId="50D9FAFC" w:rsidR="000C4EF9" w:rsidRDefault="000C4EF9" w:rsidP="000C4EF9">
      <w:pPr>
        <w:rPr>
          <w:b/>
        </w:rPr>
      </w:pPr>
      <w:r w:rsidRPr="00862B77">
        <w:rPr>
          <w:b/>
        </w:rPr>
        <w:t xml:space="preserve">Proposal 1: </w:t>
      </w:r>
      <w:r>
        <w:rPr>
          <w:b/>
        </w:rPr>
        <w:tab/>
      </w:r>
      <w:r w:rsidRPr="00862B77">
        <w:rPr>
          <w:b/>
        </w:rPr>
        <w:t>RAN3 to agree to include support of the Alternative QoS profiles</w:t>
      </w:r>
      <w:r w:rsidR="003928AB">
        <w:rPr>
          <w:b/>
        </w:rPr>
        <w:t xml:space="preserve"> [2]</w:t>
      </w:r>
      <w:r w:rsidRPr="00862B77">
        <w:rPr>
          <w:b/>
        </w:rPr>
        <w:t>.</w:t>
      </w:r>
    </w:p>
    <w:p w14:paraId="3D34E6A9" w14:textId="77777777" w:rsidR="000C4EF9" w:rsidRDefault="000C4EF9" w:rsidP="000C4EF9">
      <w:r w:rsidRPr="00862B77">
        <w:t xml:space="preserve">Before we </w:t>
      </w:r>
      <w:proofErr w:type="gramStart"/>
      <w:r w:rsidRPr="00862B77">
        <w:t>look into</w:t>
      </w:r>
      <w:proofErr w:type="gramEnd"/>
      <w:r w:rsidRPr="00862B77">
        <w:t xml:space="preserve"> the additional improvement</w:t>
      </w:r>
      <w:r w:rsidRPr="00862B77">
        <w:rPr>
          <w:bCs/>
          <w:lang w:val="en-US" w:eastAsia="zh-CN"/>
        </w:rPr>
        <w:t xml:space="preserve"> expressed by some companies to allow the CN to be able to request that the NG-RAN notifies the CN when return to the initial QoS profile is possible after CN changed the QoS profile</w:t>
      </w:r>
      <w:r w:rsidRPr="00862B77">
        <w:t xml:space="preserve">, let us clarify the how the actual </w:t>
      </w:r>
      <w:proofErr w:type="spellStart"/>
      <w:r w:rsidRPr="00862B77">
        <w:t>Rel</w:t>
      </w:r>
      <w:proofErr w:type="spellEnd"/>
      <w:r w:rsidRPr="00862B77">
        <w:t xml:space="preserve"> 15 mechanism is implemented:</w:t>
      </w:r>
    </w:p>
    <w:p w14:paraId="3181BE9B" w14:textId="77777777" w:rsidR="000C4EF9" w:rsidRDefault="000C4EF9" w:rsidP="000C4EF9">
      <w:r>
        <w:lastRenderedPageBreak/>
        <w:t xml:space="preserve">In </w:t>
      </w:r>
      <w:proofErr w:type="spellStart"/>
      <w:r>
        <w:t>Rel</w:t>
      </w:r>
      <w:proofErr w:type="spellEnd"/>
      <w:r>
        <w:t xml:space="preserve"> 15, after the QoS flow in the PDU Session is established, for GBR QoS flow, if the Notification Control is requested, NG-RAN node will enforce and monitor the QoS requirement. NG-RAN node will indicate to 5GC when the QoS requirement is no longer fulfilled, or it is fulfilled again.</w:t>
      </w:r>
    </w:p>
    <w:p w14:paraId="597A18A6" w14:textId="66CE7FDA" w:rsidR="000C4EF9" w:rsidRDefault="000C4EF9" w:rsidP="000C4EF9">
      <w:pPr>
        <w:rPr>
          <w:b/>
          <w:lang w:eastAsia="ko-KR"/>
        </w:rPr>
      </w:pPr>
      <w:r w:rsidRPr="003B0498">
        <w:rPr>
          <w:b/>
          <w:lang w:eastAsia="ko-KR"/>
        </w:rPr>
        <w:t xml:space="preserve">Observation </w:t>
      </w:r>
      <w:r>
        <w:rPr>
          <w:b/>
          <w:lang w:eastAsia="ko-KR"/>
        </w:rPr>
        <w:t>1</w:t>
      </w:r>
      <w:r w:rsidRPr="003B0498">
        <w:rPr>
          <w:b/>
          <w:lang w:eastAsia="ko-KR"/>
        </w:rPr>
        <w:t xml:space="preserve">: </w:t>
      </w:r>
      <w:r>
        <w:rPr>
          <w:b/>
          <w:lang w:eastAsia="ko-KR"/>
        </w:rPr>
        <w:tab/>
      </w:r>
      <w:r w:rsidRPr="003B0498">
        <w:rPr>
          <w:b/>
          <w:lang w:eastAsia="ko-KR"/>
        </w:rPr>
        <w:t xml:space="preserve">The notification control mechanism is </w:t>
      </w:r>
      <w:r>
        <w:rPr>
          <w:b/>
          <w:lang w:eastAsia="ko-KR"/>
        </w:rPr>
        <w:t>specified to keep track of the GBR QoS flow (when the notification control for the GBR QoS flow is requested).</w:t>
      </w:r>
    </w:p>
    <w:p w14:paraId="3C107810" w14:textId="77777777" w:rsidR="000C4EF9" w:rsidRDefault="000C4EF9" w:rsidP="000C4EF9">
      <w:r>
        <w:t>T</w:t>
      </w:r>
      <w:r w:rsidRPr="00347EE1">
        <w:t xml:space="preserve">he </w:t>
      </w:r>
      <w:r>
        <w:t>NG-</w:t>
      </w:r>
      <w:r w:rsidRPr="00347EE1">
        <w:t>RAN</w:t>
      </w:r>
      <w:r>
        <w:t xml:space="preserve"> node will</w:t>
      </w:r>
      <w:r w:rsidRPr="00347EE1">
        <w:t xml:space="preserve"> use the </w:t>
      </w:r>
      <w:r>
        <w:t xml:space="preserve">required GBR </w:t>
      </w:r>
      <w:r w:rsidRPr="00347EE1">
        <w:t xml:space="preserve">QoS </w:t>
      </w:r>
      <w:r>
        <w:t xml:space="preserve">requirement </w:t>
      </w:r>
      <w:r w:rsidRPr="00347EE1">
        <w:t>for scheduling</w:t>
      </w:r>
      <w:r>
        <w:t xml:space="preserve">. When the requirement cannot be fulfilled, it will try to guarantee lower </w:t>
      </w:r>
      <w:proofErr w:type="gramStart"/>
      <w:r>
        <w:t>QoS</w:t>
      </w:r>
      <w:proofErr w:type="gramEnd"/>
      <w:r>
        <w:t xml:space="preserve"> but the NG-RAN node will always try to go back to the GBR QoS requirement that has been originally signalled. The NG-RAN node notifies the 5GC when the GBR QoS requirement is not fulfilled and when it is fulfilled again.</w:t>
      </w:r>
    </w:p>
    <w:p w14:paraId="0D592A4A" w14:textId="528FBA7B" w:rsidR="000C4EF9" w:rsidRDefault="000C4EF9" w:rsidP="000C4EF9">
      <w:pPr>
        <w:rPr>
          <w:b/>
          <w:lang w:eastAsia="ko-KR"/>
        </w:rPr>
      </w:pPr>
      <w:r w:rsidRPr="003B0498">
        <w:rPr>
          <w:b/>
          <w:lang w:eastAsia="ko-KR"/>
        </w:rPr>
        <w:t xml:space="preserve">Observation </w:t>
      </w:r>
      <w:r>
        <w:rPr>
          <w:b/>
          <w:lang w:eastAsia="ko-KR"/>
        </w:rPr>
        <w:t>2</w:t>
      </w:r>
      <w:r w:rsidRPr="003B0498">
        <w:rPr>
          <w:b/>
          <w:lang w:eastAsia="ko-KR"/>
        </w:rPr>
        <w:t xml:space="preserve">: </w:t>
      </w:r>
      <w:r>
        <w:rPr>
          <w:b/>
          <w:lang w:eastAsia="ko-KR"/>
        </w:rPr>
        <w:tab/>
        <w:t>With the current</w:t>
      </w:r>
      <w:r w:rsidRPr="003B0498">
        <w:rPr>
          <w:b/>
          <w:lang w:eastAsia="ko-KR"/>
        </w:rPr>
        <w:t xml:space="preserve"> notification control mechanism</w:t>
      </w:r>
      <w:r>
        <w:rPr>
          <w:b/>
          <w:lang w:eastAsia="ko-KR"/>
        </w:rPr>
        <w:t>, NG-RAN node will always try to go back to the GBR QoS requirement that has been signalled by 5GC.</w:t>
      </w:r>
    </w:p>
    <w:p w14:paraId="30B81E58" w14:textId="77777777" w:rsidR="000C4EF9" w:rsidRDefault="000C4EF9" w:rsidP="000C4EF9">
      <w:pPr>
        <w:rPr>
          <w:lang w:eastAsia="zh-CN"/>
        </w:rPr>
      </w:pPr>
      <w:r>
        <w:t xml:space="preserve">In </w:t>
      </w:r>
      <w:proofErr w:type="spellStart"/>
      <w:r>
        <w:t>Rel</w:t>
      </w:r>
      <w:proofErr w:type="spellEnd"/>
      <w:r>
        <w:t xml:space="preserve"> 15 specification, t</w:t>
      </w:r>
      <w:r w:rsidRPr="00FA22D3">
        <w:t xml:space="preserve">he purpose of the PDU Session Resource Modify procedure is to enable configuration modifications of already established PDU session(s) for a given UE. </w:t>
      </w:r>
      <w:r w:rsidRPr="00FA22D3">
        <w:rPr>
          <w:rFonts w:hint="eastAsia"/>
          <w:lang w:eastAsia="zh-CN"/>
        </w:rPr>
        <w:t xml:space="preserve">It is also to enable the setup, modification and release of the QoS flow for already </w:t>
      </w:r>
      <w:r w:rsidRPr="00FA22D3">
        <w:rPr>
          <w:lang w:eastAsia="zh-CN"/>
        </w:rPr>
        <w:t>established</w:t>
      </w:r>
      <w:r w:rsidRPr="00FA22D3">
        <w:rPr>
          <w:rFonts w:hint="eastAsia"/>
          <w:lang w:eastAsia="zh-CN"/>
        </w:rPr>
        <w:t xml:space="preserve"> PDU session(s).</w:t>
      </w:r>
      <w:r>
        <w:rPr>
          <w:lang w:eastAsia="zh-CN"/>
        </w:rPr>
        <w:t xml:space="preserve"> </w:t>
      </w:r>
    </w:p>
    <w:p w14:paraId="2270D80F" w14:textId="77777777" w:rsidR="000C4EF9" w:rsidRPr="00FA22D3" w:rsidRDefault="000C4EF9" w:rsidP="000C4EF9">
      <w:r>
        <w:rPr>
          <w:rFonts w:eastAsia="SimSun"/>
          <w:lang w:eastAsia="zh-CN"/>
        </w:rPr>
        <w:t>If the QoS flow is modified with different</w:t>
      </w:r>
      <w:r w:rsidRPr="00FA22D3">
        <w:t xml:space="preserve"> </w:t>
      </w:r>
      <w:r w:rsidRPr="00FA22D3">
        <w:rPr>
          <w:rFonts w:eastAsia="SimSun" w:hint="eastAsia"/>
          <w:i/>
          <w:iCs/>
          <w:lang w:eastAsia="zh-CN"/>
        </w:rPr>
        <w:t xml:space="preserve">QoS Flow </w:t>
      </w:r>
      <w:r w:rsidRPr="00FA22D3">
        <w:rPr>
          <w:i/>
          <w:iCs/>
        </w:rPr>
        <w:t>Level QoS Parameters</w:t>
      </w:r>
      <w:r w:rsidRPr="00FA22D3">
        <w:rPr>
          <w:rFonts w:eastAsia="SimSun" w:hint="eastAsia"/>
          <w:lang w:eastAsia="zh-CN"/>
        </w:rPr>
        <w:t>,</w:t>
      </w:r>
      <w:r w:rsidRPr="00FA22D3">
        <w:t xml:space="preserve"> the </w:t>
      </w:r>
      <w:r w:rsidRPr="00FA22D3">
        <w:rPr>
          <w:rFonts w:eastAsia="SimSun" w:hint="eastAsia"/>
          <w:lang w:eastAsia="zh-CN"/>
        </w:rPr>
        <w:t>NG-RAN node</w:t>
      </w:r>
      <w:r>
        <w:rPr>
          <w:rFonts w:eastAsia="SimSun"/>
          <w:lang w:eastAsia="zh-CN"/>
        </w:rPr>
        <w:t xml:space="preserve"> may</w:t>
      </w:r>
      <w:r w:rsidRPr="00FA22D3">
        <w:t xml:space="preserve"> modif</w:t>
      </w:r>
      <w:r>
        <w:t>y</w:t>
      </w:r>
      <w:r w:rsidRPr="00FA22D3">
        <w:t xml:space="preserve"> the DRB configuration and change</w:t>
      </w:r>
      <w:r>
        <w:t>s</w:t>
      </w:r>
      <w:r w:rsidRPr="00FA22D3">
        <w:t xml:space="preserve"> allocation of resources on </w:t>
      </w:r>
      <w:r w:rsidRPr="00FA22D3">
        <w:rPr>
          <w:rFonts w:eastAsia="SimSun" w:hint="eastAsia"/>
          <w:lang w:eastAsia="zh-CN"/>
        </w:rPr>
        <w:t xml:space="preserve">NG or </w:t>
      </w:r>
      <w:proofErr w:type="spellStart"/>
      <w:r w:rsidRPr="00FA22D3">
        <w:t>Uu</w:t>
      </w:r>
      <w:proofErr w:type="spellEnd"/>
      <w:r w:rsidRPr="00FA22D3">
        <w:t xml:space="preserve"> according</w:t>
      </w:r>
      <w:r w:rsidRPr="00FA22D3">
        <w:rPr>
          <w:rFonts w:eastAsia="SimSun" w:hint="eastAsia"/>
          <w:lang w:eastAsia="zh-CN"/>
        </w:rPr>
        <w:t>ly</w:t>
      </w:r>
      <w:r>
        <w:t xml:space="preserve">. </w:t>
      </w:r>
      <w:r>
        <w:rPr>
          <w:lang w:eastAsia="zh-CN"/>
        </w:rPr>
        <w:t>If the GBR QoS is under notification control, NG-RAN node will notify the QoS fulfilment against the provided QoS parameters in the modification procedure.</w:t>
      </w:r>
    </w:p>
    <w:p w14:paraId="5E1D72DE" w14:textId="7C0521BE" w:rsidR="000C4EF9" w:rsidRDefault="000C4EF9" w:rsidP="000C4EF9">
      <w:pPr>
        <w:rPr>
          <w:b/>
          <w:lang w:eastAsia="ko-KR"/>
        </w:rPr>
      </w:pPr>
      <w:r w:rsidRPr="003B0498">
        <w:rPr>
          <w:b/>
          <w:lang w:eastAsia="ko-KR"/>
        </w:rPr>
        <w:t xml:space="preserve">Observation </w:t>
      </w:r>
      <w:r>
        <w:rPr>
          <w:b/>
          <w:lang w:eastAsia="ko-KR"/>
        </w:rPr>
        <w:t>3</w:t>
      </w:r>
      <w:r w:rsidRPr="003B0498">
        <w:rPr>
          <w:b/>
          <w:lang w:eastAsia="ko-KR"/>
        </w:rPr>
        <w:t xml:space="preserve">: </w:t>
      </w:r>
      <w:r>
        <w:rPr>
          <w:b/>
          <w:lang w:eastAsia="ko-KR"/>
        </w:rPr>
        <w:tab/>
        <w:t xml:space="preserve">When the QoS flow is modified with new sets of </w:t>
      </w:r>
      <w:r w:rsidRPr="006A3918">
        <w:rPr>
          <w:b/>
          <w:lang w:eastAsia="ko-KR"/>
        </w:rPr>
        <w:t>QoS Flow Level QoS Parameters</w:t>
      </w:r>
      <w:r>
        <w:rPr>
          <w:b/>
          <w:lang w:eastAsia="ko-KR"/>
        </w:rPr>
        <w:t>, NG-RAN node is designed to fulfil the new provided QoS requirement and consider it as the target QoS.</w:t>
      </w:r>
    </w:p>
    <w:p w14:paraId="2ACC8A10" w14:textId="77777777" w:rsidR="000C4EF9" w:rsidRPr="00A00195" w:rsidRDefault="000C4EF9" w:rsidP="000C4EF9">
      <w:r w:rsidRPr="00A00195">
        <w:t xml:space="preserve">We understand from the </w:t>
      </w:r>
      <w:r>
        <w:t xml:space="preserve">highlighted part of </w:t>
      </w:r>
      <w:r w:rsidRPr="00A00195">
        <w:t xml:space="preserve">LS [1] that </w:t>
      </w:r>
      <w:r>
        <w:t>SA2 would like to see that the 5GC is notified when the GBR QoS requirement at the</w:t>
      </w:r>
      <w:r w:rsidRPr="00A00195">
        <w:t xml:space="preserve"> QoS flow establishment</w:t>
      </w:r>
      <w:r>
        <w:t xml:space="preserve"> is fulfilled by NG-RAN node again. As discussed, this is already </w:t>
      </w:r>
      <w:r w:rsidRPr="001B6A47">
        <w:t>specified</w:t>
      </w:r>
      <w:r>
        <w:t xml:space="preserve"> in the </w:t>
      </w:r>
      <w:proofErr w:type="spellStart"/>
      <w:r>
        <w:t>Rel</w:t>
      </w:r>
      <w:proofErr w:type="spellEnd"/>
      <w:r>
        <w:t xml:space="preserve"> 15 notification control.</w:t>
      </w:r>
    </w:p>
    <w:p w14:paraId="03D9525F" w14:textId="1021CEBF" w:rsidR="000C4EF9" w:rsidRDefault="000C4EF9" w:rsidP="000C4EF9">
      <w:pPr>
        <w:rPr>
          <w:b/>
        </w:rPr>
      </w:pPr>
      <w:bookmarkStart w:id="0" w:name="_Hlk16153726"/>
      <w:r w:rsidRPr="00F5372D">
        <w:rPr>
          <w:b/>
        </w:rPr>
        <w:t xml:space="preserve">Proposal </w:t>
      </w:r>
      <w:r>
        <w:rPr>
          <w:b/>
        </w:rPr>
        <w:t>2</w:t>
      </w:r>
      <w:r w:rsidRPr="00F5372D">
        <w:rPr>
          <w:b/>
        </w:rPr>
        <w:t>:</w:t>
      </w:r>
      <w:r>
        <w:rPr>
          <w:b/>
        </w:rPr>
        <w:tab/>
      </w:r>
      <w:r w:rsidRPr="00F5372D">
        <w:rPr>
          <w:b/>
        </w:rPr>
        <w:t xml:space="preserve"> </w:t>
      </w:r>
      <w:r>
        <w:rPr>
          <w:b/>
        </w:rPr>
        <w:t xml:space="preserve">RAN3 to reply to SA2 that in </w:t>
      </w:r>
      <w:proofErr w:type="spellStart"/>
      <w:r>
        <w:rPr>
          <w:b/>
        </w:rPr>
        <w:t>Rel</w:t>
      </w:r>
      <w:proofErr w:type="spellEnd"/>
      <w:r>
        <w:rPr>
          <w:b/>
        </w:rPr>
        <w:t xml:space="preserve"> 15 specification, the NG-RAN node will always try to go back to the original GBR QoS Requirement. When the GBR QoS requirement is not fulfilled, the NG-RAN node may indicate the current GBR QoS it can guarantee. When the GBR QoS requirement is fulfilled, the NG-RAN node will notify the 5GC.</w:t>
      </w:r>
    </w:p>
    <w:bookmarkEnd w:id="0"/>
    <w:p w14:paraId="4339AFB9" w14:textId="77777777" w:rsidR="000C4EF9" w:rsidRDefault="000C4EF9" w:rsidP="000C4EF9">
      <w:r>
        <w:t xml:space="preserve">It would be helpful, in our opinion, that when the NG-RAN node notifies 5GC that the GBR QoS requirement for the established QoS flow can no longer be fulfilled, it can provide to 5GC the current </w:t>
      </w:r>
      <w:r w:rsidRPr="00FF56FC">
        <w:t>GFBR, PDB, PER</w:t>
      </w:r>
      <w:r>
        <w:t xml:space="preserve"> that the NG-RAN node can guarantee.</w:t>
      </w:r>
    </w:p>
    <w:p w14:paraId="1717224D" w14:textId="34CBF925" w:rsidR="000C4EF9" w:rsidRPr="00F5372D" w:rsidRDefault="000C4EF9" w:rsidP="000C4EF9">
      <w:pPr>
        <w:rPr>
          <w:b/>
        </w:rPr>
      </w:pPr>
      <w:r w:rsidRPr="00F5372D">
        <w:rPr>
          <w:b/>
        </w:rPr>
        <w:t xml:space="preserve">Proposal </w:t>
      </w:r>
      <w:r>
        <w:rPr>
          <w:b/>
        </w:rPr>
        <w:t>3</w:t>
      </w:r>
      <w:r w:rsidRPr="00F5372D">
        <w:rPr>
          <w:b/>
        </w:rPr>
        <w:t xml:space="preserve">: </w:t>
      </w:r>
      <w:r>
        <w:rPr>
          <w:b/>
        </w:rPr>
        <w:tab/>
        <w:t xml:space="preserve">RAN3 to agree to include the </w:t>
      </w:r>
      <w:r w:rsidRPr="00F5372D">
        <w:rPr>
          <w:b/>
        </w:rPr>
        <w:t>GFBR, PDB, PER</w:t>
      </w:r>
      <w:r>
        <w:rPr>
          <w:b/>
        </w:rPr>
        <w:t xml:space="preserve"> that the NG-RAN node can </w:t>
      </w:r>
      <w:r w:rsidRPr="00A90696">
        <w:rPr>
          <w:b/>
        </w:rPr>
        <w:t>guarantee</w:t>
      </w:r>
      <w:r>
        <w:rPr>
          <w:b/>
        </w:rPr>
        <w:t xml:space="preserve"> in the Notification towards 5GC, when the GBR QoS requirement is no longer fulfilled.</w:t>
      </w:r>
    </w:p>
    <w:p w14:paraId="6D8BB27F" w14:textId="77777777" w:rsidR="000C4EF9" w:rsidRDefault="000C4EF9" w:rsidP="000C4EF9">
      <w:r>
        <w:t xml:space="preserve">With this approach, RAN can send the notification to CN to inform that temporally the QoS cannot be fulfilled, instead of dropping GBR QoS flows when QoS cannot be fulfilled. If the conditions improve, RAN can send a notification to the CN that the QoS can be guaranteed again. </w:t>
      </w:r>
    </w:p>
    <w:p w14:paraId="234B99C4" w14:textId="77777777" w:rsidR="000C4EF9" w:rsidRDefault="000C4EF9" w:rsidP="000C4EF9">
      <w:r>
        <w:t>However, if the Alternative QoS profile becomes the desired QoS and RAN needs to monitor multiple QoS profiles, then there is a non-negligible complexity added to how to get back to the original QoS. We list below some of the issues:</w:t>
      </w:r>
    </w:p>
    <w:p w14:paraId="2656AFC6" w14:textId="77777777" w:rsidR="000C4EF9" w:rsidRDefault="000C4EF9" w:rsidP="000C4EF9">
      <w:pPr>
        <w:pStyle w:val="ListParagraph"/>
        <w:numPr>
          <w:ilvl w:val="0"/>
          <w:numId w:val="37"/>
        </w:numPr>
      </w:pPr>
      <w:r>
        <w:t>Addition of QoS flow modification to an alternative QoS and keeping track in RAN whether/when the flow can be upgraded to the original QoS again creates</w:t>
      </w:r>
      <w:r w:rsidRPr="008E4DD3">
        <w:t xml:space="preserve"> repeated </w:t>
      </w:r>
      <w:r>
        <w:t>signalling over NGAP.</w:t>
      </w:r>
    </w:p>
    <w:p w14:paraId="66A201EA" w14:textId="77777777" w:rsidR="000C4EF9" w:rsidRDefault="000C4EF9" w:rsidP="000C4EF9">
      <w:pPr>
        <w:pStyle w:val="ListParagraph"/>
        <w:numPr>
          <w:ilvl w:val="0"/>
          <w:numId w:val="37"/>
        </w:numPr>
      </w:pPr>
      <w:r w:rsidRPr="008E4DD3">
        <w:t xml:space="preserve">QoS profile modification and restoration until the RAN can </w:t>
      </w:r>
      <w:proofErr w:type="spellStart"/>
      <w:r w:rsidRPr="008E4DD3">
        <w:t>fulfill</w:t>
      </w:r>
      <w:proofErr w:type="spellEnd"/>
      <w:r w:rsidRPr="008E4DD3">
        <w:t xml:space="preserve"> the original QoS profile again result in </w:t>
      </w:r>
      <w:r>
        <w:t>r</w:t>
      </w:r>
      <w:r w:rsidRPr="008E4DD3">
        <w:t xml:space="preserve">epeated DRB modifications and </w:t>
      </w:r>
      <w:r>
        <w:t xml:space="preserve">may </w:t>
      </w:r>
      <w:r w:rsidRPr="008E4DD3">
        <w:t>also impact QoS flow to DRB mapping</w:t>
      </w:r>
      <w:r>
        <w:t xml:space="preserve">. </w:t>
      </w:r>
      <w:r w:rsidRPr="008E4DD3">
        <w:t xml:space="preserve"> </w:t>
      </w:r>
    </w:p>
    <w:p w14:paraId="703056AE" w14:textId="77777777" w:rsidR="000C4EF9" w:rsidRDefault="000C4EF9" w:rsidP="000C4EF9">
      <w:pPr>
        <w:pStyle w:val="ListParagraph"/>
        <w:numPr>
          <w:ilvl w:val="0"/>
          <w:numId w:val="37"/>
        </w:numPr>
      </w:pPr>
      <w:r>
        <w:t>It is not clear how RAN can check whether the original QoS profile can be fulfilled again: will the fallback be based on</w:t>
      </w:r>
      <w:r w:rsidRPr="00AB6E09">
        <w:t xml:space="preserve"> estimated </w:t>
      </w:r>
      <w:r w:rsidRPr="002B708C">
        <w:t>GBR/PDB/PER</w:t>
      </w:r>
      <w:r w:rsidRPr="00AB6E09">
        <w:t>, UE measurements</w:t>
      </w:r>
      <w:r>
        <w:t>, etc.,</w:t>
      </w:r>
      <w:r w:rsidRPr="00AB6E09">
        <w:t xml:space="preserve"> or other RAN specific triggers, and are they different</w:t>
      </w:r>
      <w:r>
        <w:t xml:space="preserve"> </w:t>
      </w:r>
      <w:r w:rsidRPr="00AB6E09">
        <w:t>if more than one UE is scheduled using an alternative QoS profile</w:t>
      </w:r>
      <w:r>
        <w:t>.</w:t>
      </w:r>
    </w:p>
    <w:p w14:paraId="097A47E7" w14:textId="77777777" w:rsidR="000C4EF9" w:rsidRPr="00862B77" w:rsidRDefault="000C4EF9" w:rsidP="000C4EF9">
      <w:pPr>
        <w:pStyle w:val="ListParagraph"/>
        <w:numPr>
          <w:ilvl w:val="0"/>
          <w:numId w:val="37"/>
        </w:numPr>
      </w:pPr>
      <w:r w:rsidRPr="00862B77">
        <w:t>If the RAN need</w:t>
      </w:r>
      <w:r>
        <w:t>s</w:t>
      </w:r>
      <w:r w:rsidRPr="00862B77">
        <w:t xml:space="preserve"> </w:t>
      </w:r>
      <w:r>
        <w:t xml:space="preserve">to </w:t>
      </w:r>
      <w:r w:rsidRPr="00862B77">
        <w:t xml:space="preserve">enforce after </w:t>
      </w:r>
      <w:proofErr w:type="gramStart"/>
      <w:r w:rsidRPr="00862B77">
        <w:t>a period of time</w:t>
      </w:r>
      <w:proofErr w:type="gramEnd"/>
      <w:r w:rsidRPr="00862B77">
        <w:t xml:space="preserve"> and fallback to the original QoS, there will be added complexity on the network interfaces as there are some QoS profiles that are enforced in the </w:t>
      </w:r>
      <w:proofErr w:type="spellStart"/>
      <w:r w:rsidRPr="00862B77">
        <w:t>gNB</w:t>
      </w:r>
      <w:proofErr w:type="spellEnd"/>
      <w:r w:rsidRPr="00862B77">
        <w:t>-DU in the split RAN architecture.</w:t>
      </w:r>
    </w:p>
    <w:p w14:paraId="3325119B" w14:textId="59AEA536" w:rsidR="000C4EF9" w:rsidRDefault="000C4EF9" w:rsidP="000C4EF9">
      <w:pPr>
        <w:pStyle w:val="ListParagraph"/>
        <w:numPr>
          <w:ilvl w:val="0"/>
          <w:numId w:val="37"/>
        </w:numPr>
      </w:pPr>
      <w:r>
        <w:t>As the CN is unaware of the situation in the RAN, selecting an Alternative QoS profile might anyhow not be sensibly different from the original QoS for the QoS Flow. Therefore, the Alternative QoS set by RAN may have the same probability of encountering unfulfillment issues as the original QoS. If this activates another trigger for downgrade, then it will lead to additional signalling and complexity load over NGAP</w:t>
      </w:r>
      <w:r w:rsidR="004805DC">
        <w:t xml:space="preserve"> and network interfaces</w:t>
      </w:r>
      <w:r>
        <w:t xml:space="preserve">. </w:t>
      </w:r>
    </w:p>
    <w:p w14:paraId="302132FD" w14:textId="77777777" w:rsidR="000C4EF9" w:rsidRDefault="000C4EF9" w:rsidP="000C4EF9">
      <w:pPr>
        <w:pStyle w:val="ListParagraph"/>
        <w:numPr>
          <w:ilvl w:val="0"/>
          <w:numId w:val="37"/>
        </w:numPr>
      </w:pPr>
      <w:r>
        <w:t>As</w:t>
      </w:r>
      <w:r w:rsidRPr="009A22EB">
        <w:t xml:space="preserve"> </w:t>
      </w:r>
      <w:r>
        <w:t>the s</w:t>
      </w:r>
      <w:r w:rsidRPr="009A22EB">
        <w:t>ignalling load</w:t>
      </w:r>
      <w:r>
        <w:t>, RAN complexity</w:t>
      </w:r>
      <w:r w:rsidRPr="009A22EB">
        <w:t xml:space="preserve"> and </w:t>
      </w:r>
      <w:r>
        <w:t xml:space="preserve">QoS profiles </w:t>
      </w:r>
      <w:r w:rsidRPr="009A22EB">
        <w:t>switch</w:t>
      </w:r>
      <w:r>
        <w:t>ing</w:t>
      </w:r>
      <w:r w:rsidRPr="009A22EB">
        <w:t xml:space="preserve"> time</w:t>
      </w:r>
      <w:r>
        <w:t xml:space="preserve"> increase, V2X applications will be severely impacted by this.</w:t>
      </w:r>
    </w:p>
    <w:p w14:paraId="04ADD8EC" w14:textId="77777777" w:rsidR="000C4EF9" w:rsidRDefault="000C4EF9" w:rsidP="000C4EF9">
      <w:pPr>
        <w:pStyle w:val="ListParagraph"/>
        <w:numPr>
          <w:ilvl w:val="0"/>
          <w:numId w:val="37"/>
        </w:numPr>
      </w:pPr>
      <w:r>
        <w:t xml:space="preserve">The </w:t>
      </w:r>
      <w:r w:rsidRPr="007B5061">
        <w:t>proposal completely changes the QoS concept agreed for 5G</w:t>
      </w:r>
      <w:r>
        <w:t>.</w:t>
      </w:r>
    </w:p>
    <w:p w14:paraId="1C679460" w14:textId="77777777" w:rsidR="000C4EF9" w:rsidRDefault="000C4EF9" w:rsidP="000C4EF9">
      <w:pPr>
        <w:pStyle w:val="ListParagraph"/>
        <w:numPr>
          <w:ilvl w:val="0"/>
          <w:numId w:val="37"/>
        </w:numPr>
      </w:pPr>
      <w:r w:rsidRPr="00862B77">
        <w:lastRenderedPageBreak/>
        <w:t>The proposal completely changes the existing modification procedures in different protocols.</w:t>
      </w:r>
    </w:p>
    <w:p w14:paraId="4CB3FB05" w14:textId="77777777" w:rsidR="000C4EF9" w:rsidRDefault="000C4EF9" w:rsidP="000C4EF9"/>
    <w:p w14:paraId="2FB1C7FB" w14:textId="3522DFAA" w:rsidR="000C4EF9" w:rsidRDefault="000C4EF9" w:rsidP="000C4EF9">
      <w:pPr>
        <w:rPr>
          <w:b/>
        </w:rPr>
      </w:pPr>
      <w:r>
        <w:rPr>
          <w:b/>
        </w:rPr>
        <w:t>Observation</w:t>
      </w:r>
      <w:r w:rsidRPr="00F5372D">
        <w:rPr>
          <w:b/>
        </w:rPr>
        <w:t xml:space="preserve"> </w:t>
      </w:r>
      <w:r>
        <w:rPr>
          <w:b/>
        </w:rPr>
        <w:t>4</w:t>
      </w:r>
      <w:r w:rsidRPr="00F5372D">
        <w:rPr>
          <w:b/>
        </w:rPr>
        <w:t>:</w:t>
      </w:r>
      <w:r>
        <w:rPr>
          <w:b/>
        </w:rPr>
        <w:t xml:space="preserve"> </w:t>
      </w:r>
      <w:r w:rsidRPr="00F5372D">
        <w:rPr>
          <w:b/>
        </w:rPr>
        <w:t xml:space="preserve"> </w:t>
      </w:r>
      <w:r>
        <w:rPr>
          <w:b/>
        </w:rPr>
        <w:t xml:space="preserve"> </w:t>
      </w:r>
      <w:r>
        <w:rPr>
          <w:b/>
        </w:rPr>
        <w:tab/>
        <w:t>The solution described by SA2 can result in additional complexity and signalling load over NGAP. The</w:t>
      </w:r>
      <w:r w:rsidRPr="006B2DD8">
        <w:rPr>
          <w:b/>
        </w:rPr>
        <w:t xml:space="preserve"> level of increase depends on how frequent the switching between the QoS profiles</w:t>
      </w:r>
      <w:r>
        <w:rPr>
          <w:b/>
        </w:rPr>
        <w:t xml:space="preserve"> occurs to </w:t>
      </w:r>
      <w:proofErr w:type="spellStart"/>
      <w:r>
        <w:rPr>
          <w:b/>
        </w:rPr>
        <w:t>fallback</w:t>
      </w:r>
      <w:proofErr w:type="spellEnd"/>
      <w:r>
        <w:rPr>
          <w:b/>
        </w:rPr>
        <w:t xml:space="preserve"> to the original QoS.</w:t>
      </w:r>
    </w:p>
    <w:p w14:paraId="5251C7DE" w14:textId="41A04641" w:rsidR="000C4EF9" w:rsidRDefault="000C4EF9" w:rsidP="000C4EF9">
      <w:pPr>
        <w:rPr>
          <w:b/>
        </w:rPr>
      </w:pPr>
      <w:r w:rsidRPr="00862B77">
        <w:rPr>
          <w:b/>
        </w:rPr>
        <w:t xml:space="preserve">Proposal </w:t>
      </w:r>
      <w:r>
        <w:rPr>
          <w:b/>
        </w:rPr>
        <w:t>4</w:t>
      </w:r>
      <w:r w:rsidRPr="00862B77">
        <w:rPr>
          <w:b/>
        </w:rPr>
        <w:t xml:space="preserve">: </w:t>
      </w:r>
      <w:r>
        <w:rPr>
          <w:b/>
        </w:rPr>
        <w:tab/>
      </w:r>
      <w:r w:rsidRPr="00862B77">
        <w:rPr>
          <w:b/>
        </w:rPr>
        <w:t xml:space="preserve">RAN3 to reply to SA2 that the solution of monitoring multiple QoS profiles </w:t>
      </w:r>
      <w:r>
        <w:rPr>
          <w:b/>
        </w:rPr>
        <w:t>is adding</w:t>
      </w:r>
      <w:r w:rsidRPr="00862B77">
        <w:rPr>
          <w:b/>
        </w:rPr>
        <w:t xml:space="preserve"> extra complexity on </w:t>
      </w:r>
      <w:r>
        <w:rPr>
          <w:b/>
        </w:rPr>
        <w:t xml:space="preserve">RAN3 interfaces with little to no benefits. </w:t>
      </w:r>
      <w:proofErr w:type="gramStart"/>
      <w:r>
        <w:rPr>
          <w:b/>
        </w:rPr>
        <w:t>So</w:t>
      </w:r>
      <w:proofErr w:type="gramEnd"/>
      <w:r w:rsidRPr="007C54A2">
        <w:rPr>
          <w:b/>
        </w:rPr>
        <w:t xml:space="preserve"> there is no reason to consider it</w:t>
      </w:r>
      <w:r w:rsidRPr="00862B77">
        <w:rPr>
          <w:b/>
        </w:rPr>
        <w:t>.</w:t>
      </w:r>
    </w:p>
    <w:p w14:paraId="152822C2" w14:textId="1408B341" w:rsidR="003928AB" w:rsidRPr="003928AB" w:rsidRDefault="003928AB" w:rsidP="000C4EF9">
      <w:r>
        <w:t>A draft reply LS is provided in [6].</w:t>
      </w:r>
    </w:p>
    <w:p w14:paraId="266D67C4" w14:textId="77777777" w:rsidR="000C4EF9" w:rsidRPr="004A5FA8" w:rsidRDefault="000C4EF9" w:rsidP="000C4EF9">
      <w:pPr>
        <w:pStyle w:val="Heading1"/>
        <w:rPr>
          <w:lang w:val="en-US"/>
        </w:rPr>
      </w:pPr>
      <w:r>
        <w:rPr>
          <w:lang w:eastAsia="zh-CN"/>
        </w:rPr>
        <w:t>2</w:t>
      </w:r>
      <w:r>
        <w:rPr>
          <w:lang w:eastAsia="zh-CN"/>
        </w:rPr>
        <w:tab/>
        <w:t>Proposal</w:t>
      </w:r>
    </w:p>
    <w:p w14:paraId="4E32950E" w14:textId="77777777" w:rsidR="000C4EF9" w:rsidRPr="00862B77" w:rsidRDefault="000C4EF9" w:rsidP="000C4EF9">
      <w:pPr>
        <w:rPr>
          <w:lang w:eastAsia="ko-KR"/>
        </w:rPr>
      </w:pPr>
      <w:r>
        <w:rPr>
          <w:lang w:eastAsia="ko-KR"/>
        </w:rPr>
        <w:t>Based on the discussion above, we made the following observations:</w:t>
      </w:r>
    </w:p>
    <w:p w14:paraId="058D2589" w14:textId="411DF1A4" w:rsidR="000C4EF9" w:rsidRDefault="000C4EF9" w:rsidP="000C4EF9">
      <w:pPr>
        <w:rPr>
          <w:b/>
          <w:lang w:eastAsia="ko-KR"/>
        </w:rPr>
      </w:pPr>
      <w:r w:rsidRPr="003B0498">
        <w:rPr>
          <w:b/>
          <w:lang w:eastAsia="ko-KR"/>
        </w:rPr>
        <w:t xml:space="preserve">Observation </w:t>
      </w:r>
      <w:r>
        <w:rPr>
          <w:b/>
          <w:lang w:eastAsia="ko-KR"/>
        </w:rPr>
        <w:t>1</w:t>
      </w:r>
      <w:r w:rsidRPr="003B0498">
        <w:rPr>
          <w:b/>
          <w:lang w:eastAsia="ko-KR"/>
        </w:rPr>
        <w:t xml:space="preserve">: </w:t>
      </w:r>
      <w:r>
        <w:rPr>
          <w:b/>
          <w:lang w:eastAsia="ko-KR"/>
        </w:rPr>
        <w:tab/>
      </w:r>
      <w:r w:rsidRPr="003B0498">
        <w:rPr>
          <w:b/>
          <w:lang w:eastAsia="ko-KR"/>
        </w:rPr>
        <w:t xml:space="preserve">The notification control mechanism is </w:t>
      </w:r>
      <w:r>
        <w:rPr>
          <w:b/>
          <w:lang w:eastAsia="ko-KR"/>
        </w:rPr>
        <w:t>specified to keep track of the GBR QoS flow (when the notification control is requested).</w:t>
      </w:r>
    </w:p>
    <w:p w14:paraId="12E5BE62" w14:textId="35275613" w:rsidR="000C4EF9" w:rsidRDefault="000C4EF9" w:rsidP="000C4EF9">
      <w:pPr>
        <w:rPr>
          <w:b/>
          <w:lang w:eastAsia="ko-KR"/>
        </w:rPr>
      </w:pPr>
      <w:r w:rsidRPr="003B0498">
        <w:rPr>
          <w:b/>
          <w:lang w:eastAsia="ko-KR"/>
        </w:rPr>
        <w:t xml:space="preserve">Observation </w:t>
      </w:r>
      <w:r>
        <w:rPr>
          <w:b/>
          <w:lang w:eastAsia="ko-KR"/>
        </w:rPr>
        <w:t>2</w:t>
      </w:r>
      <w:r w:rsidRPr="003B0498">
        <w:rPr>
          <w:b/>
          <w:lang w:eastAsia="ko-KR"/>
        </w:rPr>
        <w:t xml:space="preserve">: </w:t>
      </w:r>
      <w:r>
        <w:rPr>
          <w:b/>
          <w:lang w:eastAsia="ko-KR"/>
        </w:rPr>
        <w:tab/>
        <w:t>With the current</w:t>
      </w:r>
      <w:r w:rsidRPr="003B0498">
        <w:rPr>
          <w:b/>
          <w:lang w:eastAsia="ko-KR"/>
        </w:rPr>
        <w:t xml:space="preserve"> notification control mechanism</w:t>
      </w:r>
      <w:r>
        <w:rPr>
          <w:b/>
          <w:lang w:eastAsia="ko-KR"/>
        </w:rPr>
        <w:t>, NG-RAN node will always try to go back to the GBR QoS requirement that has been signalled by 5GC.</w:t>
      </w:r>
    </w:p>
    <w:p w14:paraId="12C55F44" w14:textId="1C279261" w:rsidR="000C4EF9" w:rsidRDefault="000C4EF9" w:rsidP="000C4EF9">
      <w:pPr>
        <w:rPr>
          <w:b/>
          <w:lang w:eastAsia="ko-KR"/>
        </w:rPr>
      </w:pPr>
      <w:r w:rsidRPr="003B0498">
        <w:rPr>
          <w:b/>
          <w:lang w:eastAsia="ko-KR"/>
        </w:rPr>
        <w:t xml:space="preserve">Observation </w:t>
      </w:r>
      <w:r>
        <w:rPr>
          <w:b/>
          <w:lang w:eastAsia="ko-KR"/>
        </w:rPr>
        <w:t>3</w:t>
      </w:r>
      <w:r w:rsidRPr="003B0498">
        <w:rPr>
          <w:b/>
          <w:lang w:eastAsia="ko-KR"/>
        </w:rPr>
        <w:t xml:space="preserve">: </w:t>
      </w:r>
      <w:r>
        <w:rPr>
          <w:b/>
          <w:lang w:eastAsia="ko-KR"/>
        </w:rPr>
        <w:tab/>
        <w:t xml:space="preserve">When the QoS flow is modified with new sets of </w:t>
      </w:r>
      <w:r w:rsidRPr="006A3918">
        <w:rPr>
          <w:b/>
          <w:lang w:eastAsia="ko-KR"/>
        </w:rPr>
        <w:t>QoS Flow Level QoS Parameters</w:t>
      </w:r>
      <w:r>
        <w:rPr>
          <w:b/>
          <w:lang w:eastAsia="ko-KR"/>
        </w:rPr>
        <w:t>, NG-RAN node is designed to fulfil the new provided QoS requirement and consider it as the target QoS.</w:t>
      </w:r>
    </w:p>
    <w:p w14:paraId="38E466E1" w14:textId="7D7D7EBF" w:rsidR="000C4EF9" w:rsidRDefault="000C4EF9" w:rsidP="000C4EF9">
      <w:pPr>
        <w:rPr>
          <w:b/>
        </w:rPr>
      </w:pPr>
      <w:r>
        <w:rPr>
          <w:b/>
        </w:rPr>
        <w:t>Observation</w:t>
      </w:r>
      <w:r w:rsidRPr="00F5372D">
        <w:rPr>
          <w:b/>
        </w:rPr>
        <w:t xml:space="preserve"> </w:t>
      </w:r>
      <w:r>
        <w:rPr>
          <w:b/>
        </w:rPr>
        <w:t>4</w:t>
      </w:r>
      <w:r w:rsidRPr="00F5372D">
        <w:rPr>
          <w:b/>
        </w:rPr>
        <w:t>:</w:t>
      </w:r>
      <w:r>
        <w:rPr>
          <w:b/>
        </w:rPr>
        <w:t xml:space="preserve"> </w:t>
      </w:r>
      <w:r w:rsidRPr="00F5372D">
        <w:rPr>
          <w:b/>
        </w:rPr>
        <w:t xml:space="preserve"> </w:t>
      </w:r>
      <w:r>
        <w:rPr>
          <w:b/>
        </w:rPr>
        <w:t xml:space="preserve"> The solution described by SA2 can result in additional complexity and </w:t>
      </w:r>
      <w:proofErr w:type="spellStart"/>
      <w:r>
        <w:rPr>
          <w:b/>
        </w:rPr>
        <w:t>signaling</w:t>
      </w:r>
      <w:proofErr w:type="spellEnd"/>
      <w:r>
        <w:rPr>
          <w:b/>
        </w:rPr>
        <w:t xml:space="preserve"> over NGAP. The</w:t>
      </w:r>
      <w:r w:rsidRPr="006B2DD8">
        <w:rPr>
          <w:b/>
        </w:rPr>
        <w:t xml:space="preserve"> level of increase depends on how frequent the switching between the QoS profiles</w:t>
      </w:r>
      <w:r>
        <w:rPr>
          <w:b/>
        </w:rPr>
        <w:t xml:space="preserve"> occurs to </w:t>
      </w:r>
      <w:proofErr w:type="spellStart"/>
      <w:r>
        <w:rPr>
          <w:b/>
        </w:rPr>
        <w:t>fallback</w:t>
      </w:r>
      <w:proofErr w:type="spellEnd"/>
      <w:r>
        <w:rPr>
          <w:b/>
        </w:rPr>
        <w:t xml:space="preserve"> to the original QoS.</w:t>
      </w:r>
    </w:p>
    <w:p w14:paraId="2D4BA1E7" w14:textId="77777777" w:rsidR="000C4EF9" w:rsidRPr="00862B77" w:rsidRDefault="000C4EF9" w:rsidP="000C4EF9">
      <w:r>
        <w:t>We propose the following:</w:t>
      </w:r>
    </w:p>
    <w:p w14:paraId="498EDE6E" w14:textId="58C759B2" w:rsidR="000C4EF9" w:rsidRDefault="000C4EF9" w:rsidP="000C4EF9">
      <w:pPr>
        <w:rPr>
          <w:b/>
        </w:rPr>
      </w:pPr>
      <w:r w:rsidRPr="00F5372D">
        <w:rPr>
          <w:b/>
        </w:rPr>
        <w:t xml:space="preserve">Proposal </w:t>
      </w:r>
      <w:r>
        <w:rPr>
          <w:b/>
        </w:rPr>
        <w:t>1</w:t>
      </w:r>
      <w:r w:rsidRPr="00F5372D">
        <w:rPr>
          <w:b/>
        </w:rPr>
        <w:t xml:space="preserve">: </w:t>
      </w:r>
      <w:r>
        <w:rPr>
          <w:b/>
        </w:rPr>
        <w:tab/>
        <w:t>RAN3 to agree to include the Alternative QoS profiles</w:t>
      </w:r>
      <w:r w:rsidR="003928AB">
        <w:rPr>
          <w:b/>
        </w:rPr>
        <w:t xml:space="preserve"> [2]</w:t>
      </w:r>
      <w:r>
        <w:rPr>
          <w:b/>
        </w:rPr>
        <w:t>.</w:t>
      </w:r>
    </w:p>
    <w:p w14:paraId="08F7EEB1" w14:textId="55CEEA47" w:rsidR="000C4EF9" w:rsidRDefault="000C4EF9" w:rsidP="000C4EF9">
      <w:pPr>
        <w:rPr>
          <w:b/>
        </w:rPr>
      </w:pPr>
      <w:r w:rsidRPr="007F205D">
        <w:rPr>
          <w:b/>
        </w:rPr>
        <w:t xml:space="preserve">Proposal </w:t>
      </w:r>
      <w:r>
        <w:rPr>
          <w:b/>
        </w:rPr>
        <w:t>2</w:t>
      </w:r>
      <w:r w:rsidRPr="007F205D">
        <w:rPr>
          <w:b/>
        </w:rPr>
        <w:t xml:space="preserve">: </w:t>
      </w:r>
      <w:r>
        <w:rPr>
          <w:b/>
        </w:rPr>
        <w:tab/>
      </w:r>
      <w:r w:rsidRPr="007F205D">
        <w:rPr>
          <w:b/>
        </w:rPr>
        <w:t xml:space="preserve">RAN3 to reply to SA2 that in </w:t>
      </w:r>
      <w:proofErr w:type="spellStart"/>
      <w:r w:rsidRPr="007F205D">
        <w:rPr>
          <w:b/>
        </w:rPr>
        <w:t>Rel</w:t>
      </w:r>
      <w:proofErr w:type="spellEnd"/>
      <w:r w:rsidRPr="007F205D">
        <w:rPr>
          <w:b/>
        </w:rPr>
        <w:t xml:space="preserve"> 15 </w:t>
      </w:r>
      <w:r>
        <w:rPr>
          <w:b/>
        </w:rPr>
        <w:t xml:space="preserve">specification </w:t>
      </w:r>
      <w:r w:rsidRPr="007F205D">
        <w:rPr>
          <w:b/>
        </w:rPr>
        <w:t>the NG-RAN node will always try to go back to the original GBR QoS Requirement. When the GBR QoS requirement is not fulfilled, the NG-RAN node may indicate the current GBR QoS it can guarantee. When the GBR QoS requirement is fulfilled, the NG-RAN node will notify the 5GC.</w:t>
      </w:r>
    </w:p>
    <w:p w14:paraId="2A8CAFC7" w14:textId="7DFE9655" w:rsidR="000C4EF9" w:rsidRPr="00F5372D" w:rsidRDefault="000C4EF9" w:rsidP="000C4EF9">
      <w:pPr>
        <w:rPr>
          <w:b/>
        </w:rPr>
      </w:pPr>
      <w:r w:rsidRPr="00F5372D">
        <w:rPr>
          <w:b/>
        </w:rPr>
        <w:t xml:space="preserve">Proposal </w:t>
      </w:r>
      <w:r>
        <w:rPr>
          <w:b/>
        </w:rPr>
        <w:t>3</w:t>
      </w:r>
      <w:r w:rsidRPr="00F5372D">
        <w:rPr>
          <w:b/>
        </w:rPr>
        <w:t xml:space="preserve">: </w:t>
      </w:r>
      <w:r>
        <w:rPr>
          <w:b/>
        </w:rPr>
        <w:tab/>
        <w:t xml:space="preserve">RAN3 to agree to include the </w:t>
      </w:r>
      <w:r w:rsidRPr="00F5372D">
        <w:rPr>
          <w:b/>
        </w:rPr>
        <w:t>GFBR, PDB, PER</w:t>
      </w:r>
      <w:r>
        <w:rPr>
          <w:b/>
        </w:rPr>
        <w:t xml:space="preserve"> that the NG-RAN node can </w:t>
      </w:r>
      <w:r w:rsidRPr="00A90696">
        <w:rPr>
          <w:b/>
        </w:rPr>
        <w:t>guarantee</w:t>
      </w:r>
      <w:r>
        <w:rPr>
          <w:b/>
        </w:rPr>
        <w:t xml:space="preserve"> in the Notification towards 5GC, when the GBR QoS requirement is no longer fulfilled.</w:t>
      </w:r>
    </w:p>
    <w:p w14:paraId="724036F6" w14:textId="3CB3F09F" w:rsidR="000C4EF9" w:rsidRDefault="000C4EF9" w:rsidP="000C4EF9">
      <w:pPr>
        <w:rPr>
          <w:b/>
        </w:rPr>
      </w:pPr>
      <w:r w:rsidRPr="00F05806">
        <w:rPr>
          <w:b/>
        </w:rPr>
        <w:t xml:space="preserve">Proposal </w:t>
      </w:r>
      <w:r>
        <w:rPr>
          <w:b/>
        </w:rPr>
        <w:t>4</w:t>
      </w:r>
      <w:r w:rsidRPr="00F05806">
        <w:rPr>
          <w:b/>
        </w:rPr>
        <w:t xml:space="preserve">: RAN3 to reply to SA2 that the solution of monitoring multiple QoS profiles </w:t>
      </w:r>
      <w:r>
        <w:rPr>
          <w:b/>
        </w:rPr>
        <w:t xml:space="preserve">is adding </w:t>
      </w:r>
      <w:r w:rsidRPr="00F05806">
        <w:rPr>
          <w:b/>
        </w:rPr>
        <w:t xml:space="preserve">extra complexity on </w:t>
      </w:r>
      <w:r>
        <w:rPr>
          <w:b/>
        </w:rPr>
        <w:t xml:space="preserve">RAN3 interfaces with little to no benefits. </w:t>
      </w:r>
      <w:proofErr w:type="gramStart"/>
      <w:r>
        <w:rPr>
          <w:b/>
        </w:rPr>
        <w:t>So</w:t>
      </w:r>
      <w:proofErr w:type="gramEnd"/>
      <w:r w:rsidRPr="007C54A2">
        <w:rPr>
          <w:b/>
        </w:rPr>
        <w:t xml:space="preserve"> there is no reason to consider it</w:t>
      </w:r>
      <w:r w:rsidRPr="00F05806">
        <w:rPr>
          <w:b/>
        </w:rPr>
        <w:t>.</w:t>
      </w:r>
    </w:p>
    <w:p w14:paraId="5E22E8C3" w14:textId="03B0DE80" w:rsidR="003928AB" w:rsidRPr="003928AB" w:rsidRDefault="003928AB" w:rsidP="000C4EF9">
      <w:r>
        <w:t>A draft reply LS is provided in [6].</w:t>
      </w:r>
    </w:p>
    <w:p w14:paraId="24897B1F" w14:textId="77777777" w:rsidR="000C4EF9" w:rsidRPr="004A5FA8" w:rsidRDefault="000C4EF9" w:rsidP="000C4EF9">
      <w:pPr>
        <w:pStyle w:val="Heading1"/>
        <w:rPr>
          <w:lang w:val="en-US"/>
        </w:rPr>
      </w:pPr>
      <w:r>
        <w:rPr>
          <w:lang w:eastAsia="zh-CN"/>
        </w:rPr>
        <w:t>3</w:t>
      </w:r>
      <w:r>
        <w:rPr>
          <w:lang w:eastAsia="zh-CN"/>
        </w:rPr>
        <w:tab/>
        <w:t>Reference</w:t>
      </w:r>
    </w:p>
    <w:p w14:paraId="49452290" w14:textId="77777777" w:rsidR="000C4EF9" w:rsidRDefault="000C4EF9" w:rsidP="000C4EF9">
      <w:pPr>
        <w:rPr>
          <w:lang w:val="en-US"/>
        </w:rPr>
      </w:pPr>
      <w:r w:rsidRPr="000011E0">
        <w:rPr>
          <w:lang w:val="en-US"/>
        </w:rPr>
        <w:t>[1]</w:t>
      </w:r>
      <w:r>
        <w:rPr>
          <w:lang w:val="en-US"/>
        </w:rPr>
        <w:tab/>
      </w:r>
      <w:r w:rsidRPr="000011E0">
        <w:rPr>
          <w:lang w:val="en-US"/>
        </w:rPr>
        <w:t>S2-1908</w:t>
      </w:r>
      <w:r>
        <w:rPr>
          <w:lang w:val="en-US"/>
        </w:rPr>
        <w:t>627</w:t>
      </w:r>
      <w:r>
        <w:rPr>
          <w:lang w:val="en-US"/>
        </w:rPr>
        <w:tab/>
      </w:r>
      <w:r w:rsidRPr="000011E0">
        <w:rPr>
          <w:lang w:val="en-US"/>
        </w:rPr>
        <w:t xml:space="preserve">LS on Enhancements to QoS Handling for V2X Communication Over </w:t>
      </w:r>
      <w:proofErr w:type="spellStart"/>
      <w:r w:rsidRPr="000011E0">
        <w:rPr>
          <w:lang w:val="en-US"/>
        </w:rPr>
        <w:t>Uu</w:t>
      </w:r>
      <w:proofErr w:type="spellEnd"/>
      <w:r w:rsidRPr="000011E0">
        <w:rPr>
          <w:lang w:val="en-US"/>
        </w:rPr>
        <w:t xml:space="preserve"> Reference Point</w:t>
      </w:r>
      <w:r>
        <w:rPr>
          <w:lang w:val="en-US"/>
        </w:rPr>
        <w:t>, SA2</w:t>
      </w:r>
    </w:p>
    <w:p w14:paraId="01393E21" w14:textId="623D0B46" w:rsidR="000C4EF9" w:rsidRDefault="000C4EF9" w:rsidP="000C4EF9">
      <w:pPr>
        <w:rPr>
          <w:lang w:val="en-US"/>
        </w:rPr>
      </w:pPr>
      <w:r w:rsidRPr="002D7301">
        <w:rPr>
          <w:lang w:val="en-US"/>
        </w:rPr>
        <w:t>[</w:t>
      </w:r>
      <w:r w:rsidR="003928AB">
        <w:rPr>
          <w:lang w:val="en-US"/>
        </w:rPr>
        <w:t>2</w:t>
      </w:r>
      <w:r w:rsidRPr="002D7301">
        <w:rPr>
          <w:lang w:val="en-US"/>
        </w:rPr>
        <w:t>]</w:t>
      </w:r>
      <w:r w:rsidRPr="002D7301">
        <w:rPr>
          <w:lang w:val="en-US"/>
        </w:rPr>
        <w:tab/>
        <w:t>R3-19</w:t>
      </w:r>
      <w:r w:rsidR="003928AB">
        <w:rPr>
          <w:lang w:val="en-US"/>
        </w:rPr>
        <w:t>4131</w:t>
      </w:r>
      <w:r w:rsidRPr="002D7301">
        <w:rPr>
          <w:lang w:val="en-US"/>
        </w:rPr>
        <w:tab/>
      </w:r>
      <w:r w:rsidR="003928AB" w:rsidRPr="003928AB">
        <w:rPr>
          <w:lang w:val="en-US"/>
        </w:rPr>
        <w:t>Introducing enhanced Notification Control and alternative QoS profiles</w:t>
      </w:r>
      <w:bookmarkStart w:id="1" w:name="_GoBack"/>
      <w:bookmarkEnd w:id="1"/>
      <w:r>
        <w:rPr>
          <w:lang w:val="en-US"/>
        </w:rPr>
        <w:t>,</w:t>
      </w:r>
      <w:r w:rsidR="003928AB">
        <w:rPr>
          <w:lang w:val="en-US"/>
        </w:rPr>
        <w:t xml:space="preserve"> RAN3#105</w:t>
      </w:r>
      <w:r>
        <w:rPr>
          <w:lang w:val="en-US"/>
        </w:rPr>
        <w:t xml:space="preserve"> Ericsson</w:t>
      </w:r>
    </w:p>
    <w:p w14:paraId="0C1132F6" w14:textId="00687CB3" w:rsidR="000C4EF9" w:rsidRPr="002D7301" w:rsidRDefault="000C4EF9" w:rsidP="000C4EF9">
      <w:pPr>
        <w:rPr>
          <w:lang w:val="en-US"/>
        </w:rPr>
      </w:pPr>
      <w:r w:rsidRPr="002D7301">
        <w:rPr>
          <w:lang w:val="en-US"/>
        </w:rPr>
        <w:t>[</w:t>
      </w:r>
      <w:r w:rsidR="003928AB">
        <w:rPr>
          <w:lang w:val="en-US"/>
        </w:rPr>
        <w:t>3</w:t>
      </w:r>
      <w:r w:rsidRPr="002D7301">
        <w:rPr>
          <w:lang w:val="en-US"/>
        </w:rPr>
        <w:t>]</w:t>
      </w:r>
      <w:r w:rsidRPr="002D7301">
        <w:rPr>
          <w:lang w:val="en-US"/>
        </w:rPr>
        <w:tab/>
        <w:t>R3-19</w:t>
      </w:r>
      <w:r w:rsidR="003928AB">
        <w:rPr>
          <w:lang w:val="en-US"/>
        </w:rPr>
        <w:t>4133</w:t>
      </w:r>
      <w:r w:rsidRPr="002D7301">
        <w:rPr>
          <w:lang w:val="en-US"/>
        </w:rPr>
        <w:tab/>
      </w:r>
      <w:r w:rsidR="003928AB" w:rsidRPr="003928AB">
        <w:rPr>
          <w:lang w:val="en-US"/>
        </w:rPr>
        <w:t>Introducing enhanced Notification Control and alternative QoS profiles</w:t>
      </w:r>
      <w:r>
        <w:rPr>
          <w:lang w:val="en-US"/>
        </w:rPr>
        <w:t xml:space="preserve">, </w:t>
      </w:r>
      <w:r w:rsidR="003928AB">
        <w:rPr>
          <w:lang w:val="en-US"/>
        </w:rPr>
        <w:t xml:space="preserve">RAN3#105, </w:t>
      </w:r>
      <w:r>
        <w:rPr>
          <w:lang w:val="en-US"/>
        </w:rPr>
        <w:t>Ericsson</w:t>
      </w:r>
    </w:p>
    <w:p w14:paraId="0ADCB8F9" w14:textId="42FC33C9" w:rsidR="000C4EF9" w:rsidRPr="002D7301" w:rsidRDefault="000C4EF9" w:rsidP="000C4EF9">
      <w:pPr>
        <w:rPr>
          <w:lang w:val="en-US"/>
        </w:rPr>
      </w:pPr>
      <w:r w:rsidRPr="002D7301">
        <w:rPr>
          <w:lang w:val="en-US"/>
        </w:rPr>
        <w:t>[</w:t>
      </w:r>
      <w:r w:rsidR="003928AB">
        <w:rPr>
          <w:lang w:val="en-US"/>
        </w:rPr>
        <w:t>4</w:t>
      </w:r>
      <w:r w:rsidRPr="002D7301">
        <w:rPr>
          <w:lang w:val="en-US"/>
        </w:rPr>
        <w:t>]</w:t>
      </w:r>
      <w:r w:rsidRPr="002D7301">
        <w:rPr>
          <w:lang w:val="en-US"/>
        </w:rPr>
        <w:tab/>
        <w:t>R3-19</w:t>
      </w:r>
      <w:r w:rsidR="003928AB">
        <w:rPr>
          <w:lang w:val="en-US"/>
        </w:rPr>
        <w:t>4134</w:t>
      </w:r>
      <w:r w:rsidRPr="002D7301">
        <w:rPr>
          <w:lang w:val="en-US"/>
        </w:rPr>
        <w:tab/>
      </w:r>
      <w:r w:rsidR="003928AB" w:rsidRPr="003928AB">
        <w:rPr>
          <w:lang w:val="en-US"/>
        </w:rPr>
        <w:t>Introducing alternative QoS profiles</w:t>
      </w:r>
      <w:r>
        <w:rPr>
          <w:lang w:val="en-US"/>
        </w:rPr>
        <w:t xml:space="preserve">, </w:t>
      </w:r>
      <w:r w:rsidR="003928AB">
        <w:rPr>
          <w:lang w:val="en-US"/>
        </w:rPr>
        <w:t xml:space="preserve">RAN3#105, </w:t>
      </w:r>
      <w:r>
        <w:rPr>
          <w:lang w:val="en-US"/>
        </w:rPr>
        <w:t>Ericsson</w:t>
      </w:r>
    </w:p>
    <w:p w14:paraId="382C5BCB" w14:textId="10C48A5F" w:rsidR="000011E0" w:rsidRDefault="000C4EF9" w:rsidP="000C4EF9">
      <w:pPr>
        <w:rPr>
          <w:lang w:val="en-US"/>
        </w:rPr>
      </w:pPr>
      <w:r w:rsidRPr="002D7301">
        <w:rPr>
          <w:lang w:val="en-US"/>
        </w:rPr>
        <w:t>[</w:t>
      </w:r>
      <w:r w:rsidR="003928AB">
        <w:rPr>
          <w:lang w:val="en-US"/>
        </w:rPr>
        <w:t>5</w:t>
      </w:r>
      <w:r w:rsidRPr="002D7301">
        <w:rPr>
          <w:lang w:val="en-US"/>
        </w:rPr>
        <w:t>]</w:t>
      </w:r>
      <w:r w:rsidRPr="002D7301">
        <w:rPr>
          <w:lang w:val="en-US"/>
        </w:rPr>
        <w:tab/>
        <w:t>R3-19</w:t>
      </w:r>
      <w:r w:rsidR="003928AB">
        <w:rPr>
          <w:lang w:val="en-US"/>
        </w:rPr>
        <w:t>4135</w:t>
      </w:r>
      <w:r w:rsidRPr="002D7301">
        <w:rPr>
          <w:lang w:val="en-US"/>
        </w:rPr>
        <w:tab/>
      </w:r>
      <w:r w:rsidR="003928AB" w:rsidRPr="003928AB">
        <w:rPr>
          <w:lang w:val="en-US"/>
        </w:rPr>
        <w:t>Introducing enhanced Notification Control and alternative QoS profiles</w:t>
      </w:r>
      <w:r>
        <w:rPr>
          <w:lang w:val="en-US"/>
        </w:rPr>
        <w:t>,</w:t>
      </w:r>
      <w:r w:rsidR="003928AB" w:rsidRPr="003928AB">
        <w:rPr>
          <w:lang w:val="en-US"/>
        </w:rPr>
        <w:t xml:space="preserve"> </w:t>
      </w:r>
      <w:r w:rsidR="003928AB">
        <w:rPr>
          <w:lang w:val="en-US"/>
        </w:rPr>
        <w:t>RAN3#105</w:t>
      </w:r>
      <w:r w:rsidR="003928AB">
        <w:rPr>
          <w:lang w:val="en-US"/>
        </w:rPr>
        <w:t>,</w:t>
      </w:r>
      <w:r>
        <w:rPr>
          <w:lang w:val="en-US"/>
        </w:rPr>
        <w:t xml:space="preserve"> Ericsson</w:t>
      </w:r>
    </w:p>
    <w:p w14:paraId="3C265B96" w14:textId="250FACED" w:rsidR="003928AB" w:rsidRDefault="003928AB" w:rsidP="003928AB">
      <w:pPr>
        <w:rPr>
          <w:lang w:val="en-US"/>
        </w:rPr>
      </w:pPr>
      <w:r w:rsidRPr="000011E0">
        <w:rPr>
          <w:lang w:val="en-US"/>
        </w:rPr>
        <w:t>[</w:t>
      </w:r>
      <w:r>
        <w:rPr>
          <w:lang w:val="en-US"/>
        </w:rPr>
        <w:t>6</w:t>
      </w:r>
      <w:r w:rsidRPr="000011E0">
        <w:rPr>
          <w:lang w:val="en-US"/>
        </w:rPr>
        <w:t>]</w:t>
      </w:r>
      <w:r>
        <w:rPr>
          <w:lang w:val="en-US"/>
        </w:rPr>
        <w:tab/>
        <w:t>R3</w:t>
      </w:r>
      <w:r w:rsidRPr="000011E0">
        <w:rPr>
          <w:lang w:val="en-US"/>
        </w:rPr>
        <w:t>-19</w:t>
      </w:r>
      <w:r>
        <w:rPr>
          <w:lang w:val="en-US"/>
        </w:rPr>
        <w:t>4132</w:t>
      </w:r>
      <w:r>
        <w:rPr>
          <w:lang w:val="en-US"/>
        </w:rPr>
        <w:tab/>
        <w:t xml:space="preserve">[Draft] </w:t>
      </w:r>
      <w:r w:rsidRPr="000011E0">
        <w:rPr>
          <w:lang w:val="en-US"/>
        </w:rPr>
        <w:t xml:space="preserve">LS </w:t>
      </w:r>
      <w:r>
        <w:rPr>
          <w:lang w:val="en-US"/>
        </w:rPr>
        <w:t xml:space="preserve">Reply </w:t>
      </w:r>
      <w:r w:rsidRPr="000011E0">
        <w:rPr>
          <w:lang w:val="en-US"/>
        </w:rPr>
        <w:t xml:space="preserve">on Enhancements to QoS Handling for V2X Communication Over </w:t>
      </w:r>
      <w:proofErr w:type="spellStart"/>
      <w:r w:rsidRPr="000011E0">
        <w:rPr>
          <w:lang w:val="en-US"/>
        </w:rPr>
        <w:t>Uu</w:t>
      </w:r>
      <w:proofErr w:type="spellEnd"/>
      <w:r>
        <w:rPr>
          <w:lang w:val="en-US"/>
        </w:rPr>
        <w:t xml:space="preserve"> </w:t>
      </w:r>
      <w:r w:rsidRPr="000011E0">
        <w:rPr>
          <w:lang w:val="en-US"/>
        </w:rPr>
        <w:t>Reference Point</w:t>
      </w:r>
      <w:r>
        <w:rPr>
          <w:lang w:val="en-US"/>
        </w:rPr>
        <w:t>, RAN3#105, Ericsson</w:t>
      </w:r>
    </w:p>
    <w:p w14:paraId="4CCEFF56" w14:textId="77777777" w:rsidR="003928AB" w:rsidRPr="000C4EF9" w:rsidRDefault="003928AB" w:rsidP="000C4EF9">
      <w:pPr>
        <w:rPr>
          <w:lang w:val="en-US"/>
        </w:rPr>
      </w:pPr>
    </w:p>
    <w:sectPr w:rsidR="003928AB" w:rsidRPr="000C4EF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AEB17" w14:textId="77777777" w:rsidR="00DF1F9C" w:rsidRDefault="00DF1F9C">
      <w:pPr>
        <w:spacing w:after="0"/>
      </w:pPr>
      <w:r>
        <w:separator/>
      </w:r>
    </w:p>
  </w:endnote>
  <w:endnote w:type="continuationSeparator" w:id="0">
    <w:p w14:paraId="6F38807A" w14:textId="77777777" w:rsidR="00DF1F9C" w:rsidRDefault="00DF1F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35D32" w14:textId="77777777" w:rsidR="00DF1F9C" w:rsidRDefault="00DF1F9C">
      <w:pPr>
        <w:spacing w:after="0"/>
      </w:pPr>
      <w:r>
        <w:separator/>
      </w:r>
    </w:p>
  </w:footnote>
  <w:footnote w:type="continuationSeparator" w:id="0">
    <w:p w14:paraId="6D0A47EA" w14:textId="77777777" w:rsidR="00DF1F9C" w:rsidRDefault="00DF1F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B06996"/>
    <w:multiLevelType w:val="multilevel"/>
    <w:tmpl w:val="E79E5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06379F"/>
    <w:multiLevelType w:val="multilevel"/>
    <w:tmpl w:val="2F02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CF3C2F"/>
    <w:multiLevelType w:val="multilevel"/>
    <w:tmpl w:val="52062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456CFE"/>
    <w:multiLevelType w:val="multilevel"/>
    <w:tmpl w:val="310E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A77907"/>
    <w:multiLevelType w:val="hybridMultilevel"/>
    <w:tmpl w:val="E23252BE"/>
    <w:lvl w:ilvl="0" w:tplc="4C4A022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11279A"/>
    <w:multiLevelType w:val="multilevel"/>
    <w:tmpl w:val="0394A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F57BE7"/>
    <w:multiLevelType w:val="multilevel"/>
    <w:tmpl w:val="5EDA2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FB2F38"/>
    <w:multiLevelType w:val="hybridMultilevel"/>
    <w:tmpl w:val="519C3AF4"/>
    <w:lvl w:ilvl="0" w:tplc="4C4A022E">
      <w:numFmt w:val="bullet"/>
      <w:lvlText w:val="-"/>
      <w:lvlJc w:val="left"/>
      <w:pPr>
        <w:ind w:left="720" w:hanging="360"/>
      </w:pPr>
      <w:rPr>
        <w:rFonts w:ascii="Arial" w:eastAsia="DengXi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333037F"/>
    <w:multiLevelType w:val="hybridMultilevel"/>
    <w:tmpl w:val="972E5C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4D52741"/>
    <w:multiLevelType w:val="hybridMultilevel"/>
    <w:tmpl w:val="61A801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94C0BF6"/>
    <w:multiLevelType w:val="hybridMultilevel"/>
    <w:tmpl w:val="14A670EC"/>
    <w:lvl w:ilvl="0" w:tplc="4C4A022E">
      <w:numFmt w:val="bullet"/>
      <w:lvlText w:val="-"/>
      <w:lvlJc w:val="left"/>
      <w:pPr>
        <w:ind w:left="720" w:hanging="360"/>
      </w:pPr>
      <w:rPr>
        <w:rFonts w:ascii="Arial" w:eastAsia="DengXi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B0F1E5D"/>
    <w:multiLevelType w:val="multilevel"/>
    <w:tmpl w:val="040ED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C21541B"/>
    <w:multiLevelType w:val="multilevel"/>
    <w:tmpl w:val="8E749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23"/>
  </w:num>
  <w:num w:numId="4">
    <w:abstractNumId w:val="11"/>
  </w:num>
  <w:num w:numId="5">
    <w:abstractNumId w:val="2"/>
  </w:num>
  <w:num w:numId="6">
    <w:abstractNumId w:val="27"/>
  </w:num>
  <w:num w:numId="7">
    <w:abstractNumId w:val="7"/>
  </w:num>
  <w:num w:numId="8">
    <w:abstractNumId w:val="22"/>
  </w:num>
  <w:num w:numId="9">
    <w:abstractNumId w:val="21"/>
  </w:num>
  <w:num w:numId="10">
    <w:abstractNumId w:val="26"/>
  </w:num>
  <w:num w:numId="11">
    <w:abstractNumId w:val="24"/>
  </w:num>
  <w:num w:numId="12">
    <w:abstractNumId w:val="0"/>
  </w:num>
  <w:num w:numId="13">
    <w:abstractNumId w:val="29"/>
  </w:num>
  <w:num w:numId="14">
    <w:abstractNumId w:val="28"/>
  </w:num>
  <w:num w:numId="15">
    <w:abstractNumId w:val="8"/>
  </w:num>
  <w:num w:numId="16">
    <w:abstractNumId w:val="1"/>
  </w:num>
  <w:num w:numId="17">
    <w:abstractNumId w:val="36"/>
  </w:num>
  <w:num w:numId="18">
    <w:abstractNumId w:val="33"/>
  </w:num>
  <w:num w:numId="19">
    <w:abstractNumId w:val="25"/>
  </w:num>
  <w:num w:numId="20">
    <w:abstractNumId w:val="10"/>
  </w:num>
  <w:num w:numId="21">
    <w:abstractNumId w:val="9"/>
  </w:num>
  <w:num w:numId="22">
    <w:abstractNumId w:val="18"/>
  </w:num>
  <w:num w:numId="23">
    <w:abstractNumId w:val="32"/>
  </w:num>
  <w:num w:numId="24">
    <w:abstractNumId w:val="30"/>
  </w:num>
  <w:num w:numId="25">
    <w:abstractNumId w:val="14"/>
  </w:num>
  <w:num w:numId="26">
    <w:abstractNumId w:val="5"/>
  </w:num>
  <w:num w:numId="27">
    <w:abstractNumId w:val="4"/>
  </w:num>
  <w:num w:numId="28">
    <w:abstractNumId w:val="6"/>
  </w:num>
  <w:num w:numId="29">
    <w:abstractNumId w:val="3"/>
  </w:num>
  <w:num w:numId="30">
    <w:abstractNumId w:val="13"/>
  </w:num>
  <w:num w:numId="31">
    <w:abstractNumId w:val="20"/>
  </w:num>
  <w:num w:numId="32">
    <w:abstractNumId w:val="35"/>
  </w:num>
  <w:num w:numId="33">
    <w:abstractNumId w:val="12"/>
  </w:num>
  <w:num w:numId="34">
    <w:abstractNumId w:val="17"/>
  </w:num>
  <w:num w:numId="35">
    <w:abstractNumId w:val="19"/>
  </w:num>
  <w:num w:numId="36">
    <w:abstractNumId w:val="15"/>
  </w:num>
  <w:num w:numId="3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447C"/>
    <w:rsid w:val="000152BF"/>
    <w:rsid w:val="00015561"/>
    <w:rsid w:val="00016F2D"/>
    <w:rsid w:val="00017F23"/>
    <w:rsid w:val="00025166"/>
    <w:rsid w:val="0002710A"/>
    <w:rsid w:val="00032A3D"/>
    <w:rsid w:val="0003318D"/>
    <w:rsid w:val="00034F96"/>
    <w:rsid w:val="000352E6"/>
    <w:rsid w:val="00036372"/>
    <w:rsid w:val="00037418"/>
    <w:rsid w:val="00037C26"/>
    <w:rsid w:val="00040BA1"/>
    <w:rsid w:val="0004170C"/>
    <w:rsid w:val="00042096"/>
    <w:rsid w:val="00043A56"/>
    <w:rsid w:val="00045418"/>
    <w:rsid w:val="00046BB2"/>
    <w:rsid w:val="00051EF1"/>
    <w:rsid w:val="00052481"/>
    <w:rsid w:val="00052ACC"/>
    <w:rsid w:val="00052C2A"/>
    <w:rsid w:val="00052D62"/>
    <w:rsid w:val="00055D38"/>
    <w:rsid w:val="00057D99"/>
    <w:rsid w:val="00060097"/>
    <w:rsid w:val="000600EA"/>
    <w:rsid w:val="00064369"/>
    <w:rsid w:val="000660B9"/>
    <w:rsid w:val="00066263"/>
    <w:rsid w:val="00066282"/>
    <w:rsid w:val="0006710A"/>
    <w:rsid w:val="0007222A"/>
    <w:rsid w:val="00073385"/>
    <w:rsid w:val="00077485"/>
    <w:rsid w:val="00077829"/>
    <w:rsid w:val="0008191B"/>
    <w:rsid w:val="00081CE6"/>
    <w:rsid w:val="0008470A"/>
    <w:rsid w:val="00084976"/>
    <w:rsid w:val="00084A1A"/>
    <w:rsid w:val="00087266"/>
    <w:rsid w:val="00090F1D"/>
    <w:rsid w:val="000933D3"/>
    <w:rsid w:val="00095F23"/>
    <w:rsid w:val="00096F96"/>
    <w:rsid w:val="0009774A"/>
    <w:rsid w:val="00097AFE"/>
    <w:rsid w:val="000A31C9"/>
    <w:rsid w:val="000A4924"/>
    <w:rsid w:val="000A52FF"/>
    <w:rsid w:val="000B0645"/>
    <w:rsid w:val="000B13AB"/>
    <w:rsid w:val="000B4F24"/>
    <w:rsid w:val="000B67CB"/>
    <w:rsid w:val="000B75D3"/>
    <w:rsid w:val="000C0771"/>
    <w:rsid w:val="000C2B8B"/>
    <w:rsid w:val="000C3FCD"/>
    <w:rsid w:val="000C4BEC"/>
    <w:rsid w:val="000C4EF9"/>
    <w:rsid w:val="000C56D1"/>
    <w:rsid w:val="000C5AB1"/>
    <w:rsid w:val="000C6343"/>
    <w:rsid w:val="000C6FFA"/>
    <w:rsid w:val="000D0B63"/>
    <w:rsid w:val="000D2F26"/>
    <w:rsid w:val="000D51B2"/>
    <w:rsid w:val="000D6069"/>
    <w:rsid w:val="000D6CC8"/>
    <w:rsid w:val="000D7853"/>
    <w:rsid w:val="000E287D"/>
    <w:rsid w:val="000E2A39"/>
    <w:rsid w:val="000E38DA"/>
    <w:rsid w:val="000E4197"/>
    <w:rsid w:val="000E47EF"/>
    <w:rsid w:val="000F0B78"/>
    <w:rsid w:val="000F3001"/>
    <w:rsid w:val="000F433E"/>
    <w:rsid w:val="000F5927"/>
    <w:rsid w:val="000F6242"/>
    <w:rsid w:val="000F753F"/>
    <w:rsid w:val="00100365"/>
    <w:rsid w:val="00102032"/>
    <w:rsid w:val="001033B4"/>
    <w:rsid w:val="00104FF1"/>
    <w:rsid w:val="001053B7"/>
    <w:rsid w:val="001061B5"/>
    <w:rsid w:val="0011026A"/>
    <w:rsid w:val="00115FF7"/>
    <w:rsid w:val="001160E1"/>
    <w:rsid w:val="00117BBA"/>
    <w:rsid w:val="00120199"/>
    <w:rsid w:val="001231C3"/>
    <w:rsid w:val="00123FF4"/>
    <w:rsid w:val="00126817"/>
    <w:rsid w:val="001307B0"/>
    <w:rsid w:val="0013096F"/>
    <w:rsid w:val="00131266"/>
    <w:rsid w:val="001313AB"/>
    <w:rsid w:val="00132AD1"/>
    <w:rsid w:val="00132DB6"/>
    <w:rsid w:val="001346E6"/>
    <w:rsid w:val="001367AD"/>
    <w:rsid w:val="00136B1D"/>
    <w:rsid w:val="00141227"/>
    <w:rsid w:val="00141482"/>
    <w:rsid w:val="001423AA"/>
    <w:rsid w:val="0014617A"/>
    <w:rsid w:val="001463F9"/>
    <w:rsid w:val="00147072"/>
    <w:rsid w:val="00150518"/>
    <w:rsid w:val="001524A5"/>
    <w:rsid w:val="00154EFB"/>
    <w:rsid w:val="00160B27"/>
    <w:rsid w:val="00161886"/>
    <w:rsid w:val="00163EF4"/>
    <w:rsid w:val="0017021F"/>
    <w:rsid w:val="00170416"/>
    <w:rsid w:val="001714C1"/>
    <w:rsid w:val="00171E9E"/>
    <w:rsid w:val="001751D0"/>
    <w:rsid w:val="00180BE7"/>
    <w:rsid w:val="00182C64"/>
    <w:rsid w:val="001835AC"/>
    <w:rsid w:val="001835CB"/>
    <w:rsid w:val="00183C1A"/>
    <w:rsid w:val="00185C8F"/>
    <w:rsid w:val="00194427"/>
    <w:rsid w:val="001959BB"/>
    <w:rsid w:val="001A2A59"/>
    <w:rsid w:val="001A4232"/>
    <w:rsid w:val="001A6B09"/>
    <w:rsid w:val="001A77C1"/>
    <w:rsid w:val="001A7893"/>
    <w:rsid w:val="001B07D3"/>
    <w:rsid w:val="001B1DB2"/>
    <w:rsid w:val="001B5212"/>
    <w:rsid w:val="001B6A47"/>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73DD"/>
    <w:rsid w:val="001E11DA"/>
    <w:rsid w:val="001E1F5C"/>
    <w:rsid w:val="001E2093"/>
    <w:rsid w:val="001E6895"/>
    <w:rsid w:val="001F437B"/>
    <w:rsid w:val="001F65A7"/>
    <w:rsid w:val="0020311B"/>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1D92"/>
    <w:rsid w:val="00232F6B"/>
    <w:rsid w:val="00233221"/>
    <w:rsid w:val="00233D34"/>
    <w:rsid w:val="00234D81"/>
    <w:rsid w:val="00236903"/>
    <w:rsid w:val="00243EDB"/>
    <w:rsid w:val="00245549"/>
    <w:rsid w:val="00246389"/>
    <w:rsid w:val="00246432"/>
    <w:rsid w:val="00247113"/>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3123"/>
    <w:rsid w:val="00276F7B"/>
    <w:rsid w:val="00277CC9"/>
    <w:rsid w:val="0028198C"/>
    <w:rsid w:val="00290E4D"/>
    <w:rsid w:val="00291A94"/>
    <w:rsid w:val="00292430"/>
    <w:rsid w:val="00293236"/>
    <w:rsid w:val="00295261"/>
    <w:rsid w:val="00296159"/>
    <w:rsid w:val="002967A2"/>
    <w:rsid w:val="002970F6"/>
    <w:rsid w:val="002A18FF"/>
    <w:rsid w:val="002A49B0"/>
    <w:rsid w:val="002A66DA"/>
    <w:rsid w:val="002A6E64"/>
    <w:rsid w:val="002B261B"/>
    <w:rsid w:val="002B708C"/>
    <w:rsid w:val="002B79A6"/>
    <w:rsid w:val="002C4CD3"/>
    <w:rsid w:val="002C77C9"/>
    <w:rsid w:val="002D1332"/>
    <w:rsid w:val="002D1FBB"/>
    <w:rsid w:val="002D2189"/>
    <w:rsid w:val="002D3106"/>
    <w:rsid w:val="002D67F3"/>
    <w:rsid w:val="002D7301"/>
    <w:rsid w:val="002D7F54"/>
    <w:rsid w:val="002E2DB8"/>
    <w:rsid w:val="002E400B"/>
    <w:rsid w:val="002E43B0"/>
    <w:rsid w:val="002E4DF2"/>
    <w:rsid w:val="002E79E3"/>
    <w:rsid w:val="002E7D34"/>
    <w:rsid w:val="002E7EC8"/>
    <w:rsid w:val="002F00F4"/>
    <w:rsid w:val="002F1425"/>
    <w:rsid w:val="002F1940"/>
    <w:rsid w:val="002F73B4"/>
    <w:rsid w:val="00301FCF"/>
    <w:rsid w:val="0030494D"/>
    <w:rsid w:val="00305D16"/>
    <w:rsid w:val="0030717C"/>
    <w:rsid w:val="0030723B"/>
    <w:rsid w:val="0031139C"/>
    <w:rsid w:val="00311454"/>
    <w:rsid w:val="003115ED"/>
    <w:rsid w:val="00312232"/>
    <w:rsid w:val="0031619A"/>
    <w:rsid w:val="00321CF2"/>
    <w:rsid w:val="00322A0A"/>
    <w:rsid w:val="003256F0"/>
    <w:rsid w:val="00326430"/>
    <w:rsid w:val="0032749C"/>
    <w:rsid w:val="00327913"/>
    <w:rsid w:val="003301E8"/>
    <w:rsid w:val="003309D9"/>
    <w:rsid w:val="0033153B"/>
    <w:rsid w:val="003317CD"/>
    <w:rsid w:val="0033223B"/>
    <w:rsid w:val="00337726"/>
    <w:rsid w:val="0034038A"/>
    <w:rsid w:val="00340CD3"/>
    <w:rsid w:val="003441DF"/>
    <w:rsid w:val="0034456F"/>
    <w:rsid w:val="00344CD0"/>
    <w:rsid w:val="00345030"/>
    <w:rsid w:val="003452E1"/>
    <w:rsid w:val="00345E50"/>
    <w:rsid w:val="00347EE1"/>
    <w:rsid w:val="00350045"/>
    <w:rsid w:val="00355672"/>
    <w:rsid w:val="00355A58"/>
    <w:rsid w:val="0035712A"/>
    <w:rsid w:val="0036354C"/>
    <w:rsid w:val="00363E36"/>
    <w:rsid w:val="00363F4D"/>
    <w:rsid w:val="00364527"/>
    <w:rsid w:val="0036531B"/>
    <w:rsid w:val="003703C3"/>
    <w:rsid w:val="00371AD1"/>
    <w:rsid w:val="00371DCF"/>
    <w:rsid w:val="00372A38"/>
    <w:rsid w:val="00372BDD"/>
    <w:rsid w:val="00372C18"/>
    <w:rsid w:val="00372EEC"/>
    <w:rsid w:val="003731E0"/>
    <w:rsid w:val="003766FB"/>
    <w:rsid w:val="00383545"/>
    <w:rsid w:val="00384100"/>
    <w:rsid w:val="0038675F"/>
    <w:rsid w:val="003928AB"/>
    <w:rsid w:val="0039698A"/>
    <w:rsid w:val="00397FDA"/>
    <w:rsid w:val="003A0F5D"/>
    <w:rsid w:val="003A12F7"/>
    <w:rsid w:val="003A18D4"/>
    <w:rsid w:val="003A4530"/>
    <w:rsid w:val="003A4C6E"/>
    <w:rsid w:val="003A4F35"/>
    <w:rsid w:val="003A5512"/>
    <w:rsid w:val="003A76A3"/>
    <w:rsid w:val="003B05B1"/>
    <w:rsid w:val="003B34A4"/>
    <w:rsid w:val="003B5AA3"/>
    <w:rsid w:val="003B6329"/>
    <w:rsid w:val="003B6D6E"/>
    <w:rsid w:val="003B6DEC"/>
    <w:rsid w:val="003B7DAB"/>
    <w:rsid w:val="003C2025"/>
    <w:rsid w:val="003C3872"/>
    <w:rsid w:val="003C4057"/>
    <w:rsid w:val="003C43EF"/>
    <w:rsid w:val="003D00A2"/>
    <w:rsid w:val="003D1AC2"/>
    <w:rsid w:val="003D207E"/>
    <w:rsid w:val="003D2956"/>
    <w:rsid w:val="003D3F18"/>
    <w:rsid w:val="003D457D"/>
    <w:rsid w:val="003D7FBC"/>
    <w:rsid w:val="003E474A"/>
    <w:rsid w:val="003E6944"/>
    <w:rsid w:val="003F24B2"/>
    <w:rsid w:val="003F41D0"/>
    <w:rsid w:val="003F4968"/>
    <w:rsid w:val="003F4B95"/>
    <w:rsid w:val="003F6601"/>
    <w:rsid w:val="003F6D9A"/>
    <w:rsid w:val="0040089C"/>
    <w:rsid w:val="00403CD5"/>
    <w:rsid w:val="00403F15"/>
    <w:rsid w:val="004049C5"/>
    <w:rsid w:val="00410CE4"/>
    <w:rsid w:val="00411F13"/>
    <w:rsid w:val="0041364A"/>
    <w:rsid w:val="00413999"/>
    <w:rsid w:val="00414AF8"/>
    <w:rsid w:val="004156CD"/>
    <w:rsid w:val="004213FC"/>
    <w:rsid w:val="00423E17"/>
    <w:rsid w:val="00424105"/>
    <w:rsid w:val="00424BB6"/>
    <w:rsid w:val="0042544B"/>
    <w:rsid w:val="00425FCA"/>
    <w:rsid w:val="00427A11"/>
    <w:rsid w:val="00430004"/>
    <w:rsid w:val="00430481"/>
    <w:rsid w:val="0043179F"/>
    <w:rsid w:val="00432C3F"/>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3A5A"/>
    <w:rsid w:val="0045424B"/>
    <w:rsid w:val="004559D0"/>
    <w:rsid w:val="00457C4D"/>
    <w:rsid w:val="00461912"/>
    <w:rsid w:val="00462A10"/>
    <w:rsid w:val="004630CD"/>
    <w:rsid w:val="00463C79"/>
    <w:rsid w:val="0046511B"/>
    <w:rsid w:val="00467679"/>
    <w:rsid w:val="00467B9C"/>
    <w:rsid w:val="00467F13"/>
    <w:rsid w:val="00470CA4"/>
    <w:rsid w:val="00471152"/>
    <w:rsid w:val="00471B9B"/>
    <w:rsid w:val="004721CA"/>
    <w:rsid w:val="0047222A"/>
    <w:rsid w:val="00472E3F"/>
    <w:rsid w:val="004805DC"/>
    <w:rsid w:val="004817E4"/>
    <w:rsid w:val="00481F35"/>
    <w:rsid w:val="00482ABA"/>
    <w:rsid w:val="00484529"/>
    <w:rsid w:val="00485DF9"/>
    <w:rsid w:val="00490EFC"/>
    <w:rsid w:val="0049139D"/>
    <w:rsid w:val="00491E7E"/>
    <w:rsid w:val="00494A24"/>
    <w:rsid w:val="00494AFE"/>
    <w:rsid w:val="004A179D"/>
    <w:rsid w:val="004A2339"/>
    <w:rsid w:val="004A40B4"/>
    <w:rsid w:val="004A5FA8"/>
    <w:rsid w:val="004A65B1"/>
    <w:rsid w:val="004B0BB0"/>
    <w:rsid w:val="004B209C"/>
    <w:rsid w:val="004B2438"/>
    <w:rsid w:val="004B3E8B"/>
    <w:rsid w:val="004B74D5"/>
    <w:rsid w:val="004B7621"/>
    <w:rsid w:val="004C01A5"/>
    <w:rsid w:val="004C1750"/>
    <w:rsid w:val="004C2ED1"/>
    <w:rsid w:val="004C53EA"/>
    <w:rsid w:val="004C7A5B"/>
    <w:rsid w:val="004D39BF"/>
    <w:rsid w:val="004D4172"/>
    <w:rsid w:val="004D485E"/>
    <w:rsid w:val="004D550F"/>
    <w:rsid w:val="004D5B59"/>
    <w:rsid w:val="004D6222"/>
    <w:rsid w:val="004D70E3"/>
    <w:rsid w:val="004D777A"/>
    <w:rsid w:val="004E0FE2"/>
    <w:rsid w:val="004E20CE"/>
    <w:rsid w:val="004E254C"/>
    <w:rsid w:val="004E26E0"/>
    <w:rsid w:val="004E3686"/>
    <w:rsid w:val="004E3939"/>
    <w:rsid w:val="004E4682"/>
    <w:rsid w:val="004E5DDF"/>
    <w:rsid w:val="004E6612"/>
    <w:rsid w:val="004E66BB"/>
    <w:rsid w:val="004F2F8C"/>
    <w:rsid w:val="004F3FD1"/>
    <w:rsid w:val="004F53BF"/>
    <w:rsid w:val="004F54D6"/>
    <w:rsid w:val="004F7116"/>
    <w:rsid w:val="004F78AE"/>
    <w:rsid w:val="004F7C90"/>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25DD"/>
    <w:rsid w:val="0052370D"/>
    <w:rsid w:val="00526746"/>
    <w:rsid w:val="0052708E"/>
    <w:rsid w:val="00530F4E"/>
    <w:rsid w:val="00531B0F"/>
    <w:rsid w:val="0053262B"/>
    <w:rsid w:val="00533780"/>
    <w:rsid w:val="0053565A"/>
    <w:rsid w:val="005364EC"/>
    <w:rsid w:val="00537628"/>
    <w:rsid w:val="0054065E"/>
    <w:rsid w:val="00543A43"/>
    <w:rsid w:val="005449E6"/>
    <w:rsid w:val="005465EC"/>
    <w:rsid w:val="005512C9"/>
    <w:rsid w:val="00551678"/>
    <w:rsid w:val="005527ED"/>
    <w:rsid w:val="00552FA4"/>
    <w:rsid w:val="00563AB1"/>
    <w:rsid w:val="00565214"/>
    <w:rsid w:val="005706DE"/>
    <w:rsid w:val="00570E77"/>
    <w:rsid w:val="00571043"/>
    <w:rsid w:val="00571844"/>
    <w:rsid w:val="00571E21"/>
    <w:rsid w:val="005727FD"/>
    <w:rsid w:val="00573519"/>
    <w:rsid w:val="00573DED"/>
    <w:rsid w:val="005746EE"/>
    <w:rsid w:val="00575B1E"/>
    <w:rsid w:val="005767E1"/>
    <w:rsid w:val="00580FD3"/>
    <w:rsid w:val="00581C84"/>
    <w:rsid w:val="00585A38"/>
    <w:rsid w:val="005911CD"/>
    <w:rsid w:val="00593D85"/>
    <w:rsid w:val="00597648"/>
    <w:rsid w:val="00597B8D"/>
    <w:rsid w:val="005A1B30"/>
    <w:rsid w:val="005A39F3"/>
    <w:rsid w:val="005A41A1"/>
    <w:rsid w:val="005A7864"/>
    <w:rsid w:val="005A7FAB"/>
    <w:rsid w:val="005B3F65"/>
    <w:rsid w:val="005B4457"/>
    <w:rsid w:val="005B5477"/>
    <w:rsid w:val="005B5E53"/>
    <w:rsid w:val="005B6711"/>
    <w:rsid w:val="005B6FA8"/>
    <w:rsid w:val="005C1E42"/>
    <w:rsid w:val="005C32E8"/>
    <w:rsid w:val="005C492F"/>
    <w:rsid w:val="005C49C3"/>
    <w:rsid w:val="005C54FF"/>
    <w:rsid w:val="005D429B"/>
    <w:rsid w:val="005D44D6"/>
    <w:rsid w:val="005D495F"/>
    <w:rsid w:val="005D650B"/>
    <w:rsid w:val="005F0150"/>
    <w:rsid w:val="005F1FA5"/>
    <w:rsid w:val="005F23D1"/>
    <w:rsid w:val="005F3055"/>
    <w:rsid w:val="005F335E"/>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02A9"/>
    <w:rsid w:val="00632A88"/>
    <w:rsid w:val="00633451"/>
    <w:rsid w:val="006337C0"/>
    <w:rsid w:val="006339FD"/>
    <w:rsid w:val="0063665D"/>
    <w:rsid w:val="00640F09"/>
    <w:rsid w:val="00642C46"/>
    <w:rsid w:val="00644AE3"/>
    <w:rsid w:val="006477EB"/>
    <w:rsid w:val="00647FDE"/>
    <w:rsid w:val="00654086"/>
    <w:rsid w:val="0065425F"/>
    <w:rsid w:val="00655AD0"/>
    <w:rsid w:val="00655DC0"/>
    <w:rsid w:val="00666432"/>
    <w:rsid w:val="00673C3C"/>
    <w:rsid w:val="00673F3F"/>
    <w:rsid w:val="00673F64"/>
    <w:rsid w:val="006749CD"/>
    <w:rsid w:val="0067551B"/>
    <w:rsid w:val="00680F0D"/>
    <w:rsid w:val="00684D52"/>
    <w:rsid w:val="00685872"/>
    <w:rsid w:val="00687D39"/>
    <w:rsid w:val="0069044A"/>
    <w:rsid w:val="006922A2"/>
    <w:rsid w:val="006924B6"/>
    <w:rsid w:val="006926CA"/>
    <w:rsid w:val="006938C5"/>
    <w:rsid w:val="00697425"/>
    <w:rsid w:val="006A014A"/>
    <w:rsid w:val="006A31C8"/>
    <w:rsid w:val="006A3918"/>
    <w:rsid w:val="006A464E"/>
    <w:rsid w:val="006A58AF"/>
    <w:rsid w:val="006A5E2A"/>
    <w:rsid w:val="006A5F4F"/>
    <w:rsid w:val="006A63F4"/>
    <w:rsid w:val="006B0D6F"/>
    <w:rsid w:val="006B17F4"/>
    <w:rsid w:val="006B25BA"/>
    <w:rsid w:val="006B4A30"/>
    <w:rsid w:val="006C05DA"/>
    <w:rsid w:val="006C10D2"/>
    <w:rsid w:val="006D47ED"/>
    <w:rsid w:val="006D5125"/>
    <w:rsid w:val="006E0145"/>
    <w:rsid w:val="006E0158"/>
    <w:rsid w:val="006E1DD6"/>
    <w:rsid w:val="006E2882"/>
    <w:rsid w:val="006E53DB"/>
    <w:rsid w:val="006E6460"/>
    <w:rsid w:val="006E70E9"/>
    <w:rsid w:val="006E786E"/>
    <w:rsid w:val="006E7CFD"/>
    <w:rsid w:val="006F1B2D"/>
    <w:rsid w:val="006F2AC2"/>
    <w:rsid w:val="006F5300"/>
    <w:rsid w:val="006F5A9E"/>
    <w:rsid w:val="006F5C26"/>
    <w:rsid w:val="006F6144"/>
    <w:rsid w:val="006F7FAE"/>
    <w:rsid w:val="0070062E"/>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62EA"/>
    <w:rsid w:val="007278B6"/>
    <w:rsid w:val="00727F8A"/>
    <w:rsid w:val="00731A11"/>
    <w:rsid w:val="00734651"/>
    <w:rsid w:val="00735CA3"/>
    <w:rsid w:val="007373BF"/>
    <w:rsid w:val="00737D0C"/>
    <w:rsid w:val="00741C8A"/>
    <w:rsid w:val="00742BCA"/>
    <w:rsid w:val="00745EF3"/>
    <w:rsid w:val="0074752A"/>
    <w:rsid w:val="0075024C"/>
    <w:rsid w:val="00751164"/>
    <w:rsid w:val="007531DC"/>
    <w:rsid w:val="00753F87"/>
    <w:rsid w:val="00754D43"/>
    <w:rsid w:val="00757280"/>
    <w:rsid w:val="00757884"/>
    <w:rsid w:val="00757C14"/>
    <w:rsid w:val="00760A52"/>
    <w:rsid w:val="00762CAE"/>
    <w:rsid w:val="0076375F"/>
    <w:rsid w:val="00765596"/>
    <w:rsid w:val="007677F9"/>
    <w:rsid w:val="00772F84"/>
    <w:rsid w:val="0077376F"/>
    <w:rsid w:val="00773EF9"/>
    <w:rsid w:val="00774973"/>
    <w:rsid w:val="007752A4"/>
    <w:rsid w:val="00776085"/>
    <w:rsid w:val="00783B77"/>
    <w:rsid w:val="0078580F"/>
    <w:rsid w:val="00786339"/>
    <w:rsid w:val="007911A9"/>
    <w:rsid w:val="0079324C"/>
    <w:rsid w:val="00795534"/>
    <w:rsid w:val="00796761"/>
    <w:rsid w:val="00796ADA"/>
    <w:rsid w:val="007979AF"/>
    <w:rsid w:val="007A0080"/>
    <w:rsid w:val="007A4050"/>
    <w:rsid w:val="007A5112"/>
    <w:rsid w:val="007A5F4A"/>
    <w:rsid w:val="007A5FF6"/>
    <w:rsid w:val="007B0268"/>
    <w:rsid w:val="007B1598"/>
    <w:rsid w:val="007B2818"/>
    <w:rsid w:val="007B4652"/>
    <w:rsid w:val="007B5061"/>
    <w:rsid w:val="007C0072"/>
    <w:rsid w:val="007C2B11"/>
    <w:rsid w:val="007C5005"/>
    <w:rsid w:val="007C54A2"/>
    <w:rsid w:val="007C7824"/>
    <w:rsid w:val="007D0284"/>
    <w:rsid w:val="007D0677"/>
    <w:rsid w:val="007D154F"/>
    <w:rsid w:val="007D22EF"/>
    <w:rsid w:val="007D349F"/>
    <w:rsid w:val="007D4A3F"/>
    <w:rsid w:val="007D53B9"/>
    <w:rsid w:val="007D669D"/>
    <w:rsid w:val="007D6BE0"/>
    <w:rsid w:val="007D711E"/>
    <w:rsid w:val="007D7340"/>
    <w:rsid w:val="007E165D"/>
    <w:rsid w:val="007E5293"/>
    <w:rsid w:val="007E6A97"/>
    <w:rsid w:val="007E6AEB"/>
    <w:rsid w:val="007F12A4"/>
    <w:rsid w:val="007F205D"/>
    <w:rsid w:val="007F449E"/>
    <w:rsid w:val="007F4F92"/>
    <w:rsid w:val="007F5630"/>
    <w:rsid w:val="007F59B6"/>
    <w:rsid w:val="007F6F4A"/>
    <w:rsid w:val="007F77B2"/>
    <w:rsid w:val="00800891"/>
    <w:rsid w:val="0080142E"/>
    <w:rsid w:val="0080311F"/>
    <w:rsid w:val="008036CF"/>
    <w:rsid w:val="00803B03"/>
    <w:rsid w:val="00804A90"/>
    <w:rsid w:val="0080590D"/>
    <w:rsid w:val="00810FDD"/>
    <w:rsid w:val="00812530"/>
    <w:rsid w:val="00813334"/>
    <w:rsid w:val="008137C5"/>
    <w:rsid w:val="008143B3"/>
    <w:rsid w:val="00814AFA"/>
    <w:rsid w:val="00814BC3"/>
    <w:rsid w:val="008161E4"/>
    <w:rsid w:val="0081793E"/>
    <w:rsid w:val="00820AB5"/>
    <w:rsid w:val="00821D91"/>
    <w:rsid w:val="00822F53"/>
    <w:rsid w:val="00823DD7"/>
    <w:rsid w:val="00827E45"/>
    <w:rsid w:val="00827FDC"/>
    <w:rsid w:val="008307F2"/>
    <w:rsid w:val="0083139F"/>
    <w:rsid w:val="00833386"/>
    <w:rsid w:val="00833E11"/>
    <w:rsid w:val="00834335"/>
    <w:rsid w:val="008346AC"/>
    <w:rsid w:val="00844820"/>
    <w:rsid w:val="00845303"/>
    <w:rsid w:val="008471A8"/>
    <w:rsid w:val="00852889"/>
    <w:rsid w:val="008536AB"/>
    <w:rsid w:val="00854BD2"/>
    <w:rsid w:val="0085521E"/>
    <w:rsid w:val="00856CB3"/>
    <w:rsid w:val="00860031"/>
    <w:rsid w:val="0086306C"/>
    <w:rsid w:val="008634D2"/>
    <w:rsid w:val="00864605"/>
    <w:rsid w:val="00866B74"/>
    <w:rsid w:val="00866D68"/>
    <w:rsid w:val="0087038C"/>
    <w:rsid w:val="00870A5F"/>
    <w:rsid w:val="00870E2F"/>
    <w:rsid w:val="00870FEE"/>
    <w:rsid w:val="0087132C"/>
    <w:rsid w:val="00871773"/>
    <w:rsid w:val="0087265C"/>
    <w:rsid w:val="00876073"/>
    <w:rsid w:val="00877494"/>
    <w:rsid w:val="008775A4"/>
    <w:rsid w:val="008833AF"/>
    <w:rsid w:val="00883C38"/>
    <w:rsid w:val="0088430D"/>
    <w:rsid w:val="00884BC8"/>
    <w:rsid w:val="00884BE4"/>
    <w:rsid w:val="008913F2"/>
    <w:rsid w:val="008919F7"/>
    <w:rsid w:val="008927F9"/>
    <w:rsid w:val="00895C6D"/>
    <w:rsid w:val="00896457"/>
    <w:rsid w:val="0089674B"/>
    <w:rsid w:val="008A26D4"/>
    <w:rsid w:val="008A3ED6"/>
    <w:rsid w:val="008A3EE6"/>
    <w:rsid w:val="008A41BD"/>
    <w:rsid w:val="008A63DC"/>
    <w:rsid w:val="008A7EDC"/>
    <w:rsid w:val="008A7FCC"/>
    <w:rsid w:val="008B19ED"/>
    <w:rsid w:val="008B3AE0"/>
    <w:rsid w:val="008B491B"/>
    <w:rsid w:val="008B4CBF"/>
    <w:rsid w:val="008C3F15"/>
    <w:rsid w:val="008C49E9"/>
    <w:rsid w:val="008C5330"/>
    <w:rsid w:val="008C5F57"/>
    <w:rsid w:val="008C6DBE"/>
    <w:rsid w:val="008D0A8C"/>
    <w:rsid w:val="008D162D"/>
    <w:rsid w:val="008D1831"/>
    <w:rsid w:val="008D2023"/>
    <w:rsid w:val="008D3FFE"/>
    <w:rsid w:val="008D47CC"/>
    <w:rsid w:val="008D4A93"/>
    <w:rsid w:val="008D4FCC"/>
    <w:rsid w:val="008D772F"/>
    <w:rsid w:val="008D7B44"/>
    <w:rsid w:val="008D7C06"/>
    <w:rsid w:val="008E0131"/>
    <w:rsid w:val="008E1021"/>
    <w:rsid w:val="008E1BAC"/>
    <w:rsid w:val="008E2B46"/>
    <w:rsid w:val="008E4DD3"/>
    <w:rsid w:val="008E5AEA"/>
    <w:rsid w:val="008E6A5F"/>
    <w:rsid w:val="008E7485"/>
    <w:rsid w:val="008F2347"/>
    <w:rsid w:val="008F2EDC"/>
    <w:rsid w:val="008F32D0"/>
    <w:rsid w:val="008F5635"/>
    <w:rsid w:val="008F777E"/>
    <w:rsid w:val="009016FE"/>
    <w:rsid w:val="00903F99"/>
    <w:rsid w:val="009076DF"/>
    <w:rsid w:val="00907F64"/>
    <w:rsid w:val="009158A2"/>
    <w:rsid w:val="00921479"/>
    <w:rsid w:val="00922D2D"/>
    <w:rsid w:val="009260C9"/>
    <w:rsid w:val="00927304"/>
    <w:rsid w:val="00930067"/>
    <w:rsid w:val="0093279D"/>
    <w:rsid w:val="00935577"/>
    <w:rsid w:val="00940BCE"/>
    <w:rsid w:val="00942559"/>
    <w:rsid w:val="00943245"/>
    <w:rsid w:val="009444BB"/>
    <w:rsid w:val="00944A0F"/>
    <w:rsid w:val="0094547B"/>
    <w:rsid w:val="00945EA8"/>
    <w:rsid w:val="009465CA"/>
    <w:rsid w:val="00947CEF"/>
    <w:rsid w:val="00952BE3"/>
    <w:rsid w:val="00952C88"/>
    <w:rsid w:val="00952FDE"/>
    <w:rsid w:val="0095470C"/>
    <w:rsid w:val="00954C2F"/>
    <w:rsid w:val="00956F7F"/>
    <w:rsid w:val="0095760C"/>
    <w:rsid w:val="0096030E"/>
    <w:rsid w:val="009636BD"/>
    <w:rsid w:val="0096404F"/>
    <w:rsid w:val="00965674"/>
    <w:rsid w:val="00966940"/>
    <w:rsid w:val="00966AEF"/>
    <w:rsid w:val="009672CA"/>
    <w:rsid w:val="009714A1"/>
    <w:rsid w:val="00972390"/>
    <w:rsid w:val="009757A9"/>
    <w:rsid w:val="00977774"/>
    <w:rsid w:val="0097790F"/>
    <w:rsid w:val="00982076"/>
    <w:rsid w:val="00986616"/>
    <w:rsid w:val="00986A1E"/>
    <w:rsid w:val="00987368"/>
    <w:rsid w:val="00990383"/>
    <w:rsid w:val="009928DD"/>
    <w:rsid w:val="00994A5A"/>
    <w:rsid w:val="0099577A"/>
    <w:rsid w:val="0099585E"/>
    <w:rsid w:val="00995DA7"/>
    <w:rsid w:val="00997077"/>
    <w:rsid w:val="0099764C"/>
    <w:rsid w:val="009A0F7B"/>
    <w:rsid w:val="009A22EB"/>
    <w:rsid w:val="009A32D3"/>
    <w:rsid w:val="009A4EDA"/>
    <w:rsid w:val="009A6197"/>
    <w:rsid w:val="009A62C1"/>
    <w:rsid w:val="009B1269"/>
    <w:rsid w:val="009B3DB9"/>
    <w:rsid w:val="009B47E2"/>
    <w:rsid w:val="009B4E0F"/>
    <w:rsid w:val="009B6788"/>
    <w:rsid w:val="009B7C23"/>
    <w:rsid w:val="009C1580"/>
    <w:rsid w:val="009C2EF4"/>
    <w:rsid w:val="009C332B"/>
    <w:rsid w:val="009C3459"/>
    <w:rsid w:val="009C4AB5"/>
    <w:rsid w:val="009C4D8A"/>
    <w:rsid w:val="009C6208"/>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9F6BB3"/>
    <w:rsid w:val="00A00195"/>
    <w:rsid w:val="00A01538"/>
    <w:rsid w:val="00A10143"/>
    <w:rsid w:val="00A1022C"/>
    <w:rsid w:val="00A12332"/>
    <w:rsid w:val="00A12F9B"/>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893"/>
    <w:rsid w:val="00A4534E"/>
    <w:rsid w:val="00A4795F"/>
    <w:rsid w:val="00A52A31"/>
    <w:rsid w:val="00A54D5F"/>
    <w:rsid w:val="00A55D1F"/>
    <w:rsid w:val="00A55D23"/>
    <w:rsid w:val="00A561F7"/>
    <w:rsid w:val="00A56501"/>
    <w:rsid w:val="00A63719"/>
    <w:rsid w:val="00A63D09"/>
    <w:rsid w:val="00A63EF4"/>
    <w:rsid w:val="00A67D38"/>
    <w:rsid w:val="00A726E5"/>
    <w:rsid w:val="00A730C1"/>
    <w:rsid w:val="00A74D97"/>
    <w:rsid w:val="00A75001"/>
    <w:rsid w:val="00A75C39"/>
    <w:rsid w:val="00A770A1"/>
    <w:rsid w:val="00A81ED3"/>
    <w:rsid w:val="00A827F2"/>
    <w:rsid w:val="00A832D2"/>
    <w:rsid w:val="00A84A53"/>
    <w:rsid w:val="00A90696"/>
    <w:rsid w:val="00A92389"/>
    <w:rsid w:val="00A93381"/>
    <w:rsid w:val="00A9542F"/>
    <w:rsid w:val="00A95578"/>
    <w:rsid w:val="00A9697B"/>
    <w:rsid w:val="00AA0B83"/>
    <w:rsid w:val="00AA26A7"/>
    <w:rsid w:val="00AA36D1"/>
    <w:rsid w:val="00AA4219"/>
    <w:rsid w:val="00AB250B"/>
    <w:rsid w:val="00AB49DB"/>
    <w:rsid w:val="00AB554B"/>
    <w:rsid w:val="00AB6E09"/>
    <w:rsid w:val="00AC21C4"/>
    <w:rsid w:val="00AC566D"/>
    <w:rsid w:val="00AC69F4"/>
    <w:rsid w:val="00AD2140"/>
    <w:rsid w:val="00AD2C0D"/>
    <w:rsid w:val="00AD3E05"/>
    <w:rsid w:val="00AD4393"/>
    <w:rsid w:val="00AD4A4D"/>
    <w:rsid w:val="00AD70FD"/>
    <w:rsid w:val="00AD7776"/>
    <w:rsid w:val="00AD7DC3"/>
    <w:rsid w:val="00AE084A"/>
    <w:rsid w:val="00AE1143"/>
    <w:rsid w:val="00AE13C9"/>
    <w:rsid w:val="00AE45FA"/>
    <w:rsid w:val="00AE7CD6"/>
    <w:rsid w:val="00AF0211"/>
    <w:rsid w:val="00AF14A0"/>
    <w:rsid w:val="00AF2A86"/>
    <w:rsid w:val="00AF4737"/>
    <w:rsid w:val="00AF5584"/>
    <w:rsid w:val="00AF64F6"/>
    <w:rsid w:val="00B01690"/>
    <w:rsid w:val="00B05536"/>
    <w:rsid w:val="00B05D98"/>
    <w:rsid w:val="00B07A30"/>
    <w:rsid w:val="00B105F3"/>
    <w:rsid w:val="00B114E8"/>
    <w:rsid w:val="00B138EC"/>
    <w:rsid w:val="00B13F7D"/>
    <w:rsid w:val="00B1598C"/>
    <w:rsid w:val="00B16D64"/>
    <w:rsid w:val="00B17782"/>
    <w:rsid w:val="00B221C5"/>
    <w:rsid w:val="00B277CD"/>
    <w:rsid w:val="00B304DE"/>
    <w:rsid w:val="00B30BE2"/>
    <w:rsid w:val="00B30F5B"/>
    <w:rsid w:val="00B31150"/>
    <w:rsid w:val="00B31BAB"/>
    <w:rsid w:val="00B32905"/>
    <w:rsid w:val="00B3325A"/>
    <w:rsid w:val="00B334EE"/>
    <w:rsid w:val="00B34FFF"/>
    <w:rsid w:val="00B37503"/>
    <w:rsid w:val="00B4364F"/>
    <w:rsid w:val="00B43CD7"/>
    <w:rsid w:val="00B4619B"/>
    <w:rsid w:val="00B465D4"/>
    <w:rsid w:val="00B46623"/>
    <w:rsid w:val="00B479A6"/>
    <w:rsid w:val="00B47E12"/>
    <w:rsid w:val="00B618CC"/>
    <w:rsid w:val="00B620B9"/>
    <w:rsid w:val="00B62509"/>
    <w:rsid w:val="00B6368C"/>
    <w:rsid w:val="00B6413B"/>
    <w:rsid w:val="00B664FF"/>
    <w:rsid w:val="00B66BF8"/>
    <w:rsid w:val="00B66EB5"/>
    <w:rsid w:val="00B7021F"/>
    <w:rsid w:val="00B70372"/>
    <w:rsid w:val="00B717C7"/>
    <w:rsid w:val="00B72CB7"/>
    <w:rsid w:val="00B7450A"/>
    <w:rsid w:val="00B75411"/>
    <w:rsid w:val="00B770AA"/>
    <w:rsid w:val="00B7737C"/>
    <w:rsid w:val="00B77781"/>
    <w:rsid w:val="00B82D07"/>
    <w:rsid w:val="00B83620"/>
    <w:rsid w:val="00B85CDC"/>
    <w:rsid w:val="00B86695"/>
    <w:rsid w:val="00B86CDC"/>
    <w:rsid w:val="00B90233"/>
    <w:rsid w:val="00B961F4"/>
    <w:rsid w:val="00B97103"/>
    <w:rsid w:val="00B97703"/>
    <w:rsid w:val="00BA0B62"/>
    <w:rsid w:val="00BA2299"/>
    <w:rsid w:val="00BA5244"/>
    <w:rsid w:val="00BA6C25"/>
    <w:rsid w:val="00BB2671"/>
    <w:rsid w:val="00BB6A23"/>
    <w:rsid w:val="00BB6BDE"/>
    <w:rsid w:val="00BB793D"/>
    <w:rsid w:val="00BB797B"/>
    <w:rsid w:val="00BC172B"/>
    <w:rsid w:val="00BC17CE"/>
    <w:rsid w:val="00BC3561"/>
    <w:rsid w:val="00BC386A"/>
    <w:rsid w:val="00BC389A"/>
    <w:rsid w:val="00BC3D0F"/>
    <w:rsid w:val="00BC54B4"/>
    <w:rsid w:val="00BC74EE"/>
    <w:rsid w:val="00BC78EE"/>
    <w:rsid w:val="00BC795A"/>
    <w:rsid w:val="00BD0C4F"/>
    <w:rsid w:val="00BD177D"/>
    <w:rsid w:val="00BD400B"/>
    <w:rsid w:val="00BD4F51"/>
    <w:rsid w:val="00BD5F5C"/>
    <w:rsid w:val="00BE051F"/>
    <w:rsid w:val="00BE0C55"/>
    <w:rsid w:val="00BE0F57"/>
    <w:rsid w:val="00BE1B0F"/>
    <w:rsid w:val="00BE205F"/>
    <w:rsid w:val="00BE32AB"/>
    <w:rsid w:val="00BE519D"/>
    <w:rsid w:val="00BF263F"/>
    <w:rsid w:val="00BF45AE"/>
    <w:rsid w:val="00BF49EA"/>
    <w:rsid w:val="00BF51E3"/>
    <w:rsid w:val="00BF526D"/>
    <w:rsid w:val="00BF5779"/>
    <w:rsid w:val="00BF6CC9"/>
    <w:rsid w:val="00C0250A"/>
    <w:rsid w:val="00C0261E"/>
    <w:rsid w:val="00C02AE4"/>
    <w:rsid w:val="00C0564F"/>
    <w:rsid w:val="00C06B65"/>
    <w:rsid w:val="00C108AA"/>
    <w:rsid w:val="00C1130F"/>
    <w:rsid w:val="00C14B33"/>
    <w:rsid w:val="00C177C2"/>
    <w:rsid w:val="00C205B4"/>
    <w:rsid w:val="00C2274D"/>
    <w:rsid w:val="00C2317E"/>
    <w:rsid w:val="00C23CB9"/>
    <w:rsid w:val="00C241C9"/>
    <w:rsid w:val="00C24F3D"/>
    <w:rsid w:val="00C2644A"/>
    <w:rsid w:val="00C37364"/>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7EEA"/>
    <w:rsid w:val="00C7155C"/>
    <w:rsid w:val="00C72E2D"/>
    <w:rsid w:val="00C73671"/>
    <w:rsid w:val="00C74509"/>
    <w:rsid w:val="00C74AC3"/>
    <w:rsid w:val="00C75EDD"/>
    <w:rsid w:val="00C77A3A"/>
    <w:rsid w:val="00C8209F"/>
    <w:rsid w:val="00C821D4"/>
    <w:rsid w:val="00C822C4"/>
    <w:rsid w:val="00C82985"/>
    <w:rsid w:val="00C8482E"/>
    <w:rsid w:val="00C86C2E"/>
    <w:rsid w:val="00C914A2"/>
    <w:rsid w:val="00C92760"/>
    <w:rsid w:val="00C97018"/>
    <w:rsid w:val="00C97B87"/>
    <w:rsid w:val="00CA5414"/>
    <w:rsid w:val="00CA5D3D"/>
    <w:rsid w:val="00CA7AF1"/>
    <w:rsid w:val="00CA7F5F"/>
    <w:rsid w:val="00CB078B"/>
    <w:rsid w:val="00CB1F7D"/>
    <w:rsid w:val="00CB6AC8"/>
    <w:rsid w:val="00CC30EC"/>
    <w:rsid w:val="00CC430D"/>
    <w:rsid w:val="00CC6B55"/>
    <w:rsid w:val="00CC6CC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1EF2"/>
    <w:rsid w:val="00CF237F"/>
    <w:rsid w:val="00CF24BA"/>
    <w:rsid w:val="00CF458D"/>
    <w:rsid w:val="00CF4BC0"/>
    <w:rsid w:val="00CF59A1"/>
    <w:rsid w:val="00D03EF0"/>
    <w:rsid w:val="00D049B1"/>
    <w:rsid w:val="00D04F26"/>
    <w:rsid w:val="00D078BA"/>
    <w:rsid w:val="00D10C04"/>
    <w:rsid w:val="00D12F9A"/>
    <w:rsid w:val="00D13682"/>
    <w:rsid w:val="00D1374A"/>
    <w:rsid w:val="00D14AB9"/>
    <w:rsid w:val="00D15DA1"/>
    <w:rsid w:val="00D2069A"/>
    <w:rsid w:val="00D206BD"/>
    <w:rsid w:val="00D20F39"/>
    <w:rsid w:val="00D21035"/>
    <w:rsid w:val="00D22D06"/>
    <w:rsid w:val="00D25A76"/>
    <w:rsid w:val="00D26E10"/>
    <w:rsid w:val="00D313F6"/>
    <w:rsid w:val="00D32D20"/>
    <w:rsid w:val="00D335DB"/>
    <w:rsid w:val="00D33809"/>
    <w:rsid w:val="00D34FBB"/>
    <w:rsid w:val="00D358CA"/>
    <w:rsid w:val="00D363F0"/>
    <w:rsid w:val="00D36688"/>
    <w:rsid w:val="00D41708"/>
    <w:rsid w:val="00D56A8D"/>
    <w:rsid w:val="00D56CD0"/>
    <w:rsid w:val="00D57AC9"/>
    <w:rsid w:val="00D60048"/>
    <w:rsid w:val="00D63E18"/>
    <w:rsid w:val="00D66B44"/>
    <w:rsid w:val="00D72F2B"/>
    <w:rsid w:val="00D74E37"/>
    <w:rsid w:val="00D802B9"/>
    <w:rsid w:val="00D810F7"/>
    <w:rsid w:val="00D83E80"/>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793D"/>
    <w:rsid w:val="00DC048C"/>
    <w:rsid w:val="00DC1283"/>
    <w:rsid w:val="00DC21CC"/>
    <w:rsid w:val="00DC2B06"/>
    <w:rsid w:val="00DC3B82"/>
    <w:rsid w:val="00DC5F4E"/>
    <w:rsid w:val="00DD0B6D"/>
    <w:rsid w:val="00DD0EBB"/>
    <w:rsid w:val="00DD1B2E"/>
    <w:rsid w:val="00DD2380"/>
    <w:rsid w:val="00DD6516"/>
    <w:rsid w:val="00DE1E95"/>
    <w:rsid w:val="00DE5685"/>
    <w:rsid w:val="00DE6BB0"/>
    <w:rsid w:val="00DF1F9C"/>
    <w:rsid w:val="00DF297C"/>
    <w:rsid w:val="00DF7B97"/>
    <w:rsid w:val="00E018A3"/>
    <w:rsid w:val="00E03354"/>
    <w:rsid w:val="00E033BD"/>
    <w:rsid w:val="00E03FF1"/>
    <w:rsid w:val="00E044AB"/>
    <w:rsid w:val="00E06327"/>
    <w:rsid w:val="00E10DDA"/>
    <w:rsid w:val="00E14261"/>
    <w:rsid w:val="00E14EBC"/>
    <w:rsid w:val="00E17963"/>
    <w:rsid w:val="00E21396"/>
    <w:rsid w:val="00E2249A"/>
    <w:rsid w:val="00E236F5"/>
    <w:rsid w:val="00E24454"/>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61064"/>
    <w:rsid w:val="00E63FCC"/>
    <w:rsid w:val="00E6512C"/>
    <w:rsid w:val="00E65835"/>
    <w:rsid w:val="00E659E2"/>
    <w:rsid w:val="00E65BC4"/>
    <w:rsid w:val="00E65FF0"/>
    <w:rsid w:val="00E705EF"/>
    <w:rsid w:val="00E70607"/>
    <w:rsid w:val="00E70734"/>
    <w:rsid w:val="00E73D1C"/>
    <w:rsid w:val="00E74CA6"/>
    <w:rsid w:val="00E75F5E"/>
    <w:rsid w:val="00E80D4B"/>
    <w:rsid w:val="00E8670A"/>
    <w:rsid w:val="00E87F61"/>
    <w:rsid w:val="00E90C26"/>
    <w:rsid w:val="00E916E7"/>
    <w:rsid w:val="00E93B04"/>
    <w:rsid w:val="00E96316"/>
    <w:rsid w:val="00E9660E"/>
    <w:rsid w:val="00EA100B"/>
    <w:rsid w:val="00EA35C9"/>
    <w:rsid w:val="00EA546E"/>
    <w:rsid w:val="00EB12B5"/>
    <w:rsid w:val="00EB19F9"/>
    <w:rsid w:val="00EB2CC9"/>
    <w:rsid w:val="00EB368D"/>
    <w:rsid w:val="00EB560F"/>
    <w:rsid w:val="00EB5AE5"/>
    <w:rsid w:val="00EB7C04"/>
    <w:rsid w:val="00EC04CE"/>
    <w:rsid w:val="00EC67CC"/>
    <w:rsid w:val="00EC68F7"/>
    <w:rsid w:val="00EC7DCB"/>
    <w:rsid w:val="00EC7F43"/>
    <w:rsid w:val="00ED2DE4"/>
    <w:rsid w:val="00ED3AFE"/>
    <w:rsid w:val="00ED4C9A"/>
    <w:rsid w:val="00ED5020"/>
    <w:rsid w:val="00ED6A8E"/>
    <w:rsid w:val="00EE0B70"/>
    <w:rsid w:val="00EE129F"/>
    <w:rsid w:val="00EE1E05"/>
    <w:rsid w:val="00EE2AE3"/>
    <w:rsid w:val="00EE5AB4"/>
    <w:rsid w:val="00EE611C"/>
    <w:rsid w:val="00EF0E3B"/>
    <w:rsid w:val="00EF20E6"/>
    <w:rsid w:val="00EF24CD"/>
    <w:rsid w:val="00EF2EF0"/>
    <w:rsid w:val="00EF3C80"/>
    <w:rsid w:val="00EF4831"/>
    <w:rsid w:val="00EF51F1"/>
    <w:rsid w:val="00F01D9E"/>
    <w:rsid w:val="00F05830"/>
    <w:rsid w:val="00F058DF"/>
    <w:rsid w:val="00F0724C"/>
    <w:rsid w:val="00F13619"/>
    <w:rsid w:val="00F15078"/>
    <w:rsid w:val="00F16B65"/>
    <w:rsid w:val="00F20177"/>
    <w:rsid w:val="00F20E2F"/>
    <w:rsid w:val="00F22B9A"/>
    <w:rsid w:val="00F2447A"/>
    <w:rsid w:val="00F247F5"/>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D6D"/>
    <w:rsid w:val="00F5372D"/>
    <w:rsid w:val="00F55AB8"/>
    <w:rsid w:val="00F55B65"/>
    <w:rsid w:val="00F56DD2"/>
    <w:rsid w:val="00F56E2E"/>
    <w:rsid w:val="00F57E60"/>
    <w:rsid w:val="00F613A2"/>
    <w:rsid w:val="00F62128"/>
    <w:rsid w:val="00F62D83"/>
    <w:rsid w:val="00F63379"/>
    <w:rsid w:val="00F71322"/>
    <w:rsid w:val="00F72835"/>
    <w:rsid w:val="00F72A6B"/>
    <w:rsid w:val="00F7438D"/>
    <w:rsid w:val="00F74B0A"/>
    <w:rsid w:val="00F80648"/>
    <w:rsid w:val="00F80802"/>
    <w:rsid w:val="00F813FD"/>
    <w:rsid w:val="00F848CE"/>
    <w:rsid w:val="00F86A12"/>
    <w:rsid w:val="00F873FF"/>
    <w:rsid w:val="00F945DE"/>
    <w:rsid w:val="00F948A9"/>
    <w:rsid w:val="00F95AF4"/>
    <w:rsid w:val="00F95BEC"/>
    <w:rsid w:val="00FA111F"/>
    <w:rsid w:val="00FA11AD"/>
    <w:rsid w:val="00FA1B86"/>
    <w:rsid w:val="00FA5CC4"/>
    <w:rsid w:val="00FB28F2"/>
    <w:rsid w:val="00FB5154"/>
    <w:rsid w:val="00FB702E"/>
    <w:rsid w:val="00FC20A2"/>
    <w:rsid w:val="00FC221C"/>
    <w:rsid w:val="00FC292D"/>
    <w:rsid w:val="00FC453C"/>
    <w:rsid w:val="00FC57A4"/>
    <w:rsid w:val="00FD0DFA"/>
    <w:rsid w:val="00FD1C3A"/>
    <w:rsid w:val="00FD1DF0"/>
    <w:rsid w:val="00FD20F6"/>
    <w:rsid w:val="00FD73DF"/>
    <w:rsid w:val="00FD7FF4"/>
    <w:rsid w:val="00FE03A4"/>
    <w:rsid w:val="00FE2373"/>
    <w:rsid w:val="00FE3D6F"/>
    <w:rsid w:val="00FE45D2"/>
    <w:rsid w:val="00FE72DF"/>
    <w:rsid w:val="00FF306C"/>
    <w:rsid w:val="00FF4C84"/>
    <w:rsid w:val="00FF4F50"/>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rFonts w:eastAsia="Times New Roman"/>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2005352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sa/WG2_Arch/TSGS2_134_Sapporo/Docs/S2-1908223.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FFE45E-1F16-420A-87E1-D5BACC48E2CC}">
  <ds:schemaRefs>
    <ds:schemaRef ds:uri="http://schemas.microsoft.com/sharepoint/v3/contenttype/forms"/>
  </ds:schemaRefs>
</ds:datastoreItem>
</file>

<file path=customXml/itemProps2.xml><?xml version="1.0" encoding="utf-8"?>
<ds:datastoreItem xmlns:ds="http://schemas.openxmlformats.org/officeDocument/2006/customXml" ds:itemID="{7853F703-2FB6-4599-8132-C4AC40E4746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F6E060A-D996-4992-97CE-402702186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3</Pages>
  <Words>1806</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11360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104</cp:revision>
  <cp:lastPrinted>2018-05-22T10:28:00Z</cp:lastPrinted>
  <dcterms:created xsi:type="dcterms:W3CDTF">2019-08-07T07:51:00Z</dcterms:created>
  <dcterms:modified xsi:type="dcterms:W3CDTF">2019-08-16T16:41:00Z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