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3604F" w14:textId="77777777" w:rsidR="000E256F" w:rsidRDefault="00962989" w:rsidP="000E256F">
      <w:pPr>
        <w:pStyle w:val="CRCoverPage"/>
        <w:tabs>
          <w:tab w:val="right" w:pos="9639"/>
        </w:tabs>
        <w:spacing w:after="0"/>
        <w:rPr>
          <w:rFonts w:cs="Arial"/>
          <w:b/>
          <w:i/>
          <w:noProof/>
          <w:sz w:val="22"/>
          <w:szCs w:val="22"/>
          <w:lang w:val="en-GB" w:eastAsia="zh-CN"/>
        </w:rPr>
      </w:pPr>
      <w:bookmarkStart w:id="0" w:name="_Ref399006623"/>
      <w:bookmarkStart w:id="1" w:name="_Toc92513360"/>
      <w:r w:rsidRPr="00784957">
        <w:rPr>
          <w:rFonts w:cs="Arial"/>
          <w:b/>
          <w:noProof/>
          <w:sz w:val="22"/>
          <w:szCs w:val="22"/>
          <w:lang w:val="en-GB"/>
        </w:rPr>
        <w:t>3GPP TSG-</w:t>
      </w:r>
      <w:r w:rsidRPr="00784957">
        <w:rPr>
          <w:rFonts w:cs="Arial"/>
          <w:b/>
          <w:noProof/>
          <w:sz w:val="22"/>
          <w:szCs w:val="22"/>
          <w:lang w:val="en-GB" w:eastAsia="zh-CN"/>
        </w:rPr>
        <w:t>RAN WG</w:t>
      </w:r>
      <w:r w:rsidR="004C2DE1">
        <w:rPr>
          <w:rFonts w:cs="Arial"/>
          <w:b/>
          <w:noProof/>
          <w:sz w:val="22"/>
          <w:szCs w:val="22"/>
          <w:lang w:val="en-GB" w:eastAsia="zh-CN"/>
        </w:rPr>
        <w:t>3</w:t>
      </w:r>
      <w:r w:rsidRPr="00784957">
        <w:rPr>
          <w:rFonts w:cs="Arial"/>
          <w:b/>
          <w:noProof/>
          <w:sz w:val="22"/>
          <w:szCs w:val="22"/>
          <w:lang w:val="en-GB"/>
        </w:rPr>
        <w:t xml:space="preserve"> </w:t>
      </w:r>
      <w:r w:rsidR="00D11F46">
        <w:rPr>
          <w:rFonts w:cs="Arial" w:hint="eastAsia"/>
          <w:b/>
          <w:noProof/>
          <w:sz w:val="22"/>
          <w:szCs w:val="22"/>
          <w:lang w:val="en-GB" w:eastAsia="zh-CN"/>
        </w:rPr>
        <w:t>#</w:t>
      </w:r>
      <w:r w:rsidR="00770CAD">
        <w:rPr>
          <w:rFonts w:cs="Arial"/>
          <w:b/>
          <w:noProof/>
          <w:sz w:val="22"/>
          <w:szCs w:val="22"/>
          <w:lang w:val="en-GB" w:eastAsia="zh-CN"/>
        </w:rPr>
        <w:t>10</w:t>
      </w:r>
      <w:r w:rsidR="004C2DE1">
        <w:rPr>
          <w:rFonts w:cs="Arial"/>
          <w:b/>
          <w:noProof/>
          <w:sz w:val="22"/>
          <w:szCs w:val="22"/>
          <w:lang w:val="en-GB" w:eastAsia="zh-CN"/>
        </w:rPr>
        <w:t>5</w:t>
      </w:r>
      <w:r w:rsidRPr="00784957">
        <w:rPr>
          <w:rFonts w:cs="Arial"/>
          <w:b/>
          <w:i/>
          <w:noProof/>
          <w:sz w:val="22"/>
          <w:szCs w:val="22"/>
          <w:lang w:val="en-GB"/>
        </w:rPr>
        <w:tab/>
      </w:r>
      <w:r w:rsidR="000E256F" w:rsidRPr="000E256F">
        <w:rPr>
          <w:rFonts w:cs="Arial"/>
          <w:b/>
          <w:noProof/>
          <w:sz w:val="22"/>
          <w:szCs w:val="22"/>
          <w:lang w:val="en-GB" w:eastAsia="zh-CN"/>
        </w:rPr>
        <w:t>R3-194110</w:t>
      </w:r>
    </w:p>
    <w:p w14:paraId="5B446C19" w14:textId="77777777" w:rsidR="000E256F" w:rsidRDefault="008C1A4B" w:rsidP="000E256F">
      <w:pPr>
        <w:pStyle w:val="CRCoverPage"/>
        <w:tabs>
          <w:tab w:val="right" w:pos="9639"/>
        </w:tabs>
        <w:spacing w:after="0"/>
        <w:rPr>
          <w:rFonts w:cs="Arial"/>
          <w:b/>
          <w:noProof/>
          <w:sz w:val="22"/>
          <w:szCs w:val="22"/>
          <w:lang w:eastAsia="zh-CN"/>
        </w:rPr>
      </w:pPr>
      <w:r w:rsidRPr="008C1A4B">
        <w:rPr>
          <w:rFonts w:cs="Arial"/>
          <w:b/>
          <w:noProof/>
          <w:sz w:val="22"/>
          <w:szCs w:val="22"/>
          <w:lang w:eastAsia="zh-CN"/>
        </w:rPr>
        <w:t>Ljubljana, Slovenia, 26-30 August,</w:t>
      </w:r>
      <w:r>
        <w:rPr>
          <w:rFonts w:cs="Arial"/>
          <w:b/>
          <w:noProof/>
          <w:sz w:val="22"/>
          <w:szCs w:val="22"/>
          <w:lang w:eastAsia="zh-CN"/>
        </w:rPr>
        <w:t xml:space="preserve"> </w:t>
      </w:r>
      <w:r w:rsidR="00CA7CC7" w:rsidRPr="00CA7CC7">
        <w:rPr>
          <w:rFonts w:cs="Arial"/>
          <w:b/>
          <w:noProof/>
          <w:sz w:val="22"/>
          <w:szCs w:val="22"/>
          <w:lang w:eastAsia="zh-CN"/>
        </w:rPr>
        <w:t>2019</w:t>
      </w:r>
      <w:r w:rsidR="00D06633">
        <w:rPr>
          <w:rFonts w:cs="Arial"/>
          <w:b/>
          <w:noProof/>
          <w:sz w:val="22"/>
          <w:szCs w:val="22"/>
          <w:lang w:eastAsia="zh-CN"/>
        </w:rPr>
        <w:t xml:space="preserve">    </w:t>
      </w:r>
    </w:p>
    <w:p w14:paraId="194CC51A" w14:textId="6AF3CED9" w:rsidR="00A955B9" w:rsidRPr="00784957" w:rsidRDefault="00D06633" w:rsidP="000E256F">
      <w:pPr>
        <w:pStyle w:val="CRCoverPage"/>
        <w:tabs>
          <w:tab w:val="right" w:pos="9639"/>
        </w:tabs>
        <w:spacing w:after="0"/>
        <w:rPr>
          <w:rFonts w:cs="Arial"/>
          <w:b/>
          <w:noProof/>
          <w:sz w:val="22"/>
          <w:szCs w:val="22"/>
        </w:rPr>
      </w:pPr>
      <w:r>
        <w:rPr>
          <w:rFonts w:cs="Arial"/>
          <w:b/>
          <w:noProof/>
          <w:sz w:val="22"/>
          <w:szCs w:val="22"/>
          <w:lang w:eastAsia="zh-CN"/>
        </w:rPr>
        <w:t xml:space="preserve">                               </w:t>
      </w:r>
    </w:p>
    <w:p w14:paraId="313241E6" w14:textId="1F46700D" w:rsidR="00675C27" w:rsidRPr="00784957" w:rsidRDefault="00675C27" w:rsidP="00675C27">
      <w:pPr>
        <w:tabs>
          <w:tab w:val="left" w:pos="1985"/>
        </w:tabs>
        <w:jc w:val="both"/>
        <w:rPr>
          <w:rFonts w:ascii="Arial" w:eastAsia="宋体" w:hAnsi="Arial" w:cs="Arial"/>
          <w:b/>
          <w:sz w:val="22"/>
          <w:lang w:eastAsia="zh-CN"/>
        </w:rPr>
      </w:pPr>
      <w:r w:rsidRPr="00784957">
        <w:rPr>
          <w:rFonts w:ascii="Arial" w:hAnsi="Arial" w:cs="Arial"/>
          <w:b/>
          <w:sz w:val="22"/>
        </w:rPr>
        <w:t xml:space="preserve">Source: </w:t>
      </w:r>
      <w:r w:rsidRPr="00784957">
        <w:rPr>
          <w:rFonts w:ascii="Arial" w:hAnsi="Arial" w:cs="Arial"/>
          <w:b/>
          <w:sz w:val="22"/>
        </w:rPr>
        <w:tab/>
      </w:r>
      <w:r w:rsidR="00F66681" w:rsidRPr="00F66681">
        <w:rPr>
          <w:rFonts w:ascii="Arial" w:hAnsi="Arial" w:cs="Arial"/>
          <w:sz w:val="22"/>
        </w:rPr>
        <w:t>Huawei</w:t>
      </w:r>
    </w:p>
    <w:p w14:paraId="7016EB05" w14:textId="5B2AF28C" w:rsidR="00675C27" w:rsidRPr="00784957" w:rsidRDefault="00675C27" w:rsidP="00675C27">
      <w:pPr>
        <w:ind w:left="1985" w:hanging="1985"/>
        <w:rPr>
          <w:rFonts w:ascii="Arial" w:hAnsi="Arial" w:cs="Arial"/>
          <w:sz w:val="22"/>
        </w:rPr>
      </w:pPr>
      <w:r w:rsidRPr="00784957">
        <w:rPr>
          <w:rFonts w:ascii="Arial" w:hAnsi="Arial" w:cs="Arial"/>
          <w:b/>
          <w:sz w:val="22"/>
        </w:rPr>
        <w:t>Title:</w:t>
      </w:r>
      <w:r w:rsidRPr="00784957">
        <w:rPr>
          <w:rFonts w:ascii="Arial" w:hAnsi="Arial" w:cs="Arial"/>
          <w:sz w:val="22"/>
        </w:rPr>
        <w:t xml:space="preserve"> </w:t>
      </w:r>
      <w:r w:rsidRPr="00784957">
        <w:rPr>
          <w:rFonts w:ascii="Arial" w:hAnsi="Arial" w:cs="Arial"/>
          <w:sz w:val="22"/>
        </w:rPr>
        <w:tab/>
      </w:r>
      <w:r w:rsidR="002A2B7C" w:rsidRPr="002A2B7C">
        <w:rPr>
          <w:rFonts w:ascii="Arial" w:eastAsia="宋体" w:hAnsi="Arial" w:cs="Arial"/>
          <w:sz w:val="22"/>
          <w:lang w:eastAsia="zh-CN"/>
        </w:rPr>
        <w:t>Discussion on</w:t>
      </w:r>
      <w:r w:rsidR="004D3B02">
        <w:rPr>
          <w:rFonts w:ascii="Arial" w:eastAsia="宋体" w:hAnsi="Arial" w:cs="Arial"/>
          <w:sz w:val="22"/>
          <w:lang w:eastAsia="zh-CN"/>
        </w:rPr>
        <w:t xml:space="preserve"> </w:t>
      </w:r>
      <w:r w:rsidR="00A83EFF">
        <w:rPr>
          <w:rFonts w:ascii="Arial" w:eastAsia="宋体" w:hAnsi="Arial" w:cs="Arial"/>
          <w:sz w:val="22"/>
          <w:lang w:eastAsia="zh-CN"/>
        </w:rPr>
        <w:t>data forwarding for CHO</w:t>
      </w:r>
    </w:p>
    <w:p w14:paraId="3A43102F" w14:textId="6C455E4A" w:rsidR="00675C27" w:rsidRPr="004F1FC1" w:rsidRDefault="00675C27" w:rsidP="00675C27">
      <w:pPr>
        <w:tabs>
          <w:tab w:val="left" w:pos="1985"/>
        </w:tabs>
        <w:jc w:val="both"/>
        <w:rPr>
          <w:rFonts w:ascii="Arial" w:eastAsiaTheme="minorEastAsia" w:hAnsi="Arial" w:cs="Arial"/>
          <w:sz w:val="22"/>
          <w:lang w:eastAsia="zh-CN"/>
        </w:rPr>
      </w:pPr>
      <w:r w:rsidRPr="00784957">
        <w:rPr>
          <w:rFonts w:ascii="Arial" w:hAnsi="Arial" w:cs="Arial"/>
          <w:b/>
          <w:sz w:val="22"/>
        </w:rPr>
        <w:t>Agen</w:t>
      </w:r>
      <w:r w:rsidRPr="00784957">
        <w:rPr>
          <w:rFonts w:ascii="Arial" w:eastAsia="宋体" w:hAnsi="Arial" w:cs="Arial"/>
          <w:b/>
          <w:sz w:val="22"/>
          <w:lang w:eastAsia="zh-CN"/>
        </w:rPr>
        <w:t>d</w:t>
      </w:r>
      <w:r w:rsidRPr="00784957">
        <w:rPr>
          <w:rFonts w:ascii="Arial" w:hAnsi="Arial" w:cs="Arial"/>
          <w:b/>
          <w:sz w:val="22"/>
        </w:rPr>
        <w:t>a Item:</w:t>
      </w:r>
      <w:r w:rsidRPr="00784957">
        <w:rPr>
          <w:rFonts w:ascii="Arial" w:hAnsi="Arial" w:cs="Arial"/>
          <w:sz w:val="22"/>
        </w:rPr>
        <w:tab/>
      </w:r>
      <w:r w:rsidR="00270734">
        <w:rPr>
          <w:rFonts w:ascii="Arial" w:eastAsiaTheme="minorEastAsia" w:hAnsi="Arial" w:cs="Arial"/>
          <w:sz w:val="22"/>
          <w:lang w:eastAsia="zh-CN"/>
        </w:rPr>
        <w:t>15.4.1</w:t>
      </w:r>
    </w:p>
    <w:p w14:paraId="39D0AE2C" w14:textId="77777777" w:rsidR="00BB7889" w:rsidRPr="00784957" w:rsidRDefault="00675C27" w:rsidP="00BB7889">
      <w:pPr>
        <w:tabs>
          <w:tab w:val="left" w:pos="1985"/>
        </w:tabs>
        <w:jc w:val="both"/>
        <w:rPr>
          <w:rFonts w:ascii="Arial" w:eastAsia="宋体" w:hAnsi="Arial" w:cs="Arial"/>
          <w:sz w:val="22"/>
          <w:lang w:eastAsia="zh-CN"/>
        </w:rPr>
      </w:pPr>
      <w:r w:rsidRPr="00784957">
        <w:rPr>
          <w:rFonts w:ascii="Arial" w:hAnsi="Arial" w:cs="Arial"/>
          <w:b/>
          <w:sz w:val="22"/>
        </w:rPr>
        <w:t>Document for:</w:t>
      </w:r>
      <w:r w:rsidRPr="00784957">
        <w:rPr>
          <w:rFonts w:ascii="Arial" w:hAnsi="Arial" w:cs="Arial"/>
          <w:sz w:val="22"/>
        </w:rPr>
        <w:tab/>
      </w:r>
      <w:bookmarkEnd w:id="0"/>
      <w:bookmarkEnd w:id="1"/>
      <w:r w:rsidR="00C47093" w:rsidRPr="00784957">
        <w:rPr>
          <w:rFonts w:ascii="Arial" w:eastAsia="宋体" w:hAnsi="Arial" w:cs="Arial"/>
          <w:sz w:val="22"/>
          <w:lang w:eastAsia="zh-CN"/>
        </w:rPr>
        <w:t>Discussion and decision</w:t>
      </w:r>
    </w:p>
    <w:p w14:paraId="15B69252" w14:textId="77777777" w:rsidR="00BB7889" w:rsidRPr="00784957" w:rsidRDefault="00BB7889" w:rsidP="00C23B88">
      <w:pPr>
        <w:pStyle w:val="1"/>
        <w:rPr>
          <w:rFonts w:eastAsia="宋体"/>
          <w:lang w:eastAsia="zh-CN"/>
        </w:rPr>
      </w:pPr>
      <w:r w:rsidRPr="00784957">
        <w:t>Introduction</w:t>
      </w:r>
    </w:p>
    <w:p w14:paraId="32E97C53" w14:textId="3010D2BF" w:rsidR="009114FC" w:rsidRPr="002C55D6" w:rsidRDefault="009114FC" w:rsidP="000E256F">
      <w:pPr>
        <w:spacing w:after="160"/>
      </w:pPr>
      <w:r>
        <w:t xml:space="preserve">CHO is </w:t>
      </w:r>
      <w:r w:rsidR="00D06935">
        <w:t>introduced</w:t>
      </w:r>
      <w:r>
        <w:t xml:space="preserve"> </w:t>
      </w:r>
      <w:r w:rsidR="00ED3232">
        <w:t xml:space="preserve">to </w:t>
      </w:r>
      <w:r w:rsidR="009F6324">
        <w:t xml:space="preserve">improve the </w:t>
      </w:r>
      <w:r w:rsidRPr="00D6384F">
        <w:t>robustness</w:t>
      </w:r>
      <w:r w:rsidR="009F6324">
        <w:t xml:space="preserve"> and </w:t>
      </w:r>
      <w:r w:rsidRPr="00D6384F">
        <w:t xml:space="preserve">reliability </w:t>
      </w:r>
      <w:r w:rsidR="009F6324">
        <w:t>of handover.</w:t>
      </w:r>
      <w:r w:rsidR="00ED3232">
        <w:t xml:space="preserve"> Data forwarding for CHO was discussed at last RAN3 meeting, and the agreements were captured in the BL CR to TS 38.300. The remaining </w:t>
      </w:r>
      <w:proofErr w:type="spellStart"/>
      <w:r w:rsidR="00ED3232">
        <w:t>FFSes</w:t>
      </w:r>
      <w:proofErr w:type="spellEnd"/>
      <w:r w:rsidR="00ED3232">
        <w:t xml:space="preserve"> are:</w:t>
      </w:r>
    </w:p>
    <w:p w14:paraId="3934B514" w14:textId="77777777" w:rsidR="00ED3232" w:rsidRPr="00FC1A17" w:rsidRDefault="00ED3232" w:rsidP="000E256F">
      <w:pPr>
        <w:ind w:left="284"/>
        <w:rPr>
          <w:i/>
          <w:noProof/>
        </w:rPr>
      </w:pPr>
      <w:r>
        <w:rPr>
          <w:i/>
          <w:noProof/>
          <w:color w:val="FF0000"/>
        </w:rPr>
        <w:t>Editor’s note: FFS whether, when and how early data forwarding is applied.</w:t>
      </w:r>
    </w:p>
    <w:p w14:paraId="5BB3CE7F" w14:textId="6745751A" w:rsidR="00BC63B8" w:rsidRDefault="00BC63B8" w:rsidP="00BC63B8">
      <w:pPr>
        <w:spacing w:before="160" w:after="160"/>
      </w:pPr>
      <w:r w:rsidRPr="002F0654">
        <w:t>In this paper, we</w:t>
      </w:r>
      <w:r w:rsidR="00ED3232">
        <w:t xml:space="preserve"> further </w:t>
      </w:r>
      <w:r>
        <w:t>discuss</w:t>
      </w:r>
      <w:r w:rsidR="000E256F">
        <w:t xml:space="preserve"> above open issue</w:t>
      </w:r>
      <w:r w:rsidR="00ED3232">
        <w:t xml:space="preserve"> </w:t>
      </w:r>
      <w:r w:rsidRPr="002F0654">
        <w:t>for conditional handover</w:t>
      </w:r>
      <w:r w:rsidR="00ED3232">
        <w:t xml:space="preserve"> and provide our proposals</w:t>
      </w:r>
      <w:r>
        <w:t>.</w:t>
      </w:r>
    </w:p>
    <w:p w14:paraId="70A161EB" w14:textId="77777777" w:rsidR="00EE7BA6" w:rsidRPr="00BE524C" w:rsidRDefault="00764ECF" w:rsidP="00EE7BA6">
      <w:pPr>
        <w:pStyle w:val="1"/>
        <w:rPr>
          <w:rFonts w:eastAsia="宋体"/>
          <w:lang w:eastAsia="zh-CN"/>
        </w:rPr>
      </w:pPr>
      <w:r w:rsidRPr="00BE524C">
        <w:rPr>
          <w:rFonts w:eastAsia="宋体"/>
          <w:lang w:eastAsia="zh-CN"/>
        </w:rPr>
        <w:t>Discussion</w:t>
      </w:r>
    </w:p>
    <w:p w14:paraId="26F7C989" w14:textId="77777777" w:rsidR="004D0A39" w:rsidRPr="000E256F" w:rsidRDefault="002A44D1" w:rsidP="000E256F">
      <w:pPr>
        <w:spacing w:after="160"/>
      </w:pPr>
      <w:r w:rsidRPr="000E256F">
        <w:t>In CHO, the network can configure one or more candidate cells with CHO trigger condition(s), and the UE can evaluate whether the condition is met based on the configuration. When the candidate cell</w:t>
      </w:r>
      <w:r w:rsidR="009F072F" w:rsidRPr="000E256F">
        <w:t xml:space="preserve"> </w:t>
      </w:r>
      <w:r w:rsidRPr="000E256F">
        <w:t>fulfils the trigger condition, the UE can access</w:t>
      </w:r>
      <w:r w:rsidR="00F856B0" w:rsidRPr="000E256F">
        <w:t xml:space="preserve"> to this</w:t>
      </w:r>
      <w:r w:rsidRPr="000E256F">
        <w:t xml:space="preserve"> target cell.</w:t>
      </w:r>
      <w:r w:rsidR="006E2A1E" w:rsidRPr="000E256F">
        <w:t xml:space="preserve"> </w:t>
      </w:r>
      <w:r w:rsidR="006A5446" w:rsidRPr="000E256F">
        <w:t xml:space="preserve">And the source cell </w:t>
      </w:r>
      <w:r w:rsidR="00306065" w:rsidRPr="000E256F">
        <w:t xml:space="preserve">would perform data forwarding/ SN status transfer </w:t>
      </w:r>
      <w:r w:rsidR="00FC71CB" w:rsidRPr="000E256F">
        <w:t xml:space="preserve">towards this target cell. </w:t>
      </w:r>
    </w:p>
    <w:p w14:paraId="5DE433E1" w14:textId="39E9182E" w:rsidR="00D90F45" w:rsidRDefault="004D0A39" w:rsidP="000E256F">
      <w:pPr>
        <w:spacing w:after="160"/>
      </w:pPr>
      <w:r w:rsidRPr="000E256F">
        <w:t xml:space="preserve">The early data forwarding is defined as data forwarding is initiated by </w:t>
      </w:r>
      <w:r w:rsidR="00AC7DC3" w:rsidRPr="000E256F">
        <w:t xml:space="preserve">the source </w:t>
      </w:r>
      <w:proofErr w:type="spellStart"/>
      <w:r w:rsidR="00CD782C" w:rsidRPr="000E256F">
        <w:t>g</w:t>
      </w:r>
      <w:r w:rsidR="00AC7DC3" w:rsidRPr="000E256F">
        <w:t>NB</w:t>
      </w:r>
      <w:proofErr w:type="spellEnd"/>
      <w:r w:rsidR="00AC7DC3" w:rsidRPr="000E256F">
        <w:t xml:space="preserve"> </w:t>
      </w:r>
      <w:r w:rsidRPr="000E256F">
        <w:t xml:space="preserve">after </w:t>
      </w:r>
      <w:r w:rsidR="000215CC" w:rsidRPr="000E256F">
        <w:t>CHO</w:t>
      </w:r>
      <w:r w:rsidRPr="000E256F">
        <w:t xml:space="preserve"> configuration to the UE</w:t>
      </w:r>
      <w:r>
        <w:t>.</w:t>
      </w:r>
    </w:p>
    <w:p w14:paraId="338F2291" w14:textId="05AC9F50" w:rsidR="00B729A7" w:rsidRDefault="000B5484" w:rsidP="000E256F">
      <w:pPr>
        <w:spacing w:after="160"/>
        <w:rPr>
          <w:rFonts w:eastAsia="宋体"/>
          <w:lang w:eastAsia="zh-CN"/>
        </w:rPr>
      </w:pPr>
      <w:r>
        <w:t xml:space="preserve">It is observed </w:t>
      </w:r>
      <w:r w:rsidR="00EC3B96" w:rsidRPr="000E256F">
        <w:t xml:space="preserve">that </w:t>
      </w:r>
      <w:r w:rsidR="00DA0611">
        <w:t>early data forwarding</w:t>
      </w:r>
      <w:r w:rsidR="00EC3B96" w:rsidRPr="000E256F">
        <w:t xml:space="preserve"> can </w:t>
      </w:r>
      <w:r w:rsidR="00F74570" w:rsidRPr="000E256F">
        <w:t>only work well</w:t>
      </w:r>
      <w:r w:rsidR="007F47A4" w:rsidRPr="000E256F">
        <w:t xml:space="preserve"> </w:t>
      </w:r>
      <w:r w:rsidR="00161573" w:rsidRPr="000E256F">
        <w:t>when there is only one candidate target cell</w:t>
      </w:r>
      <w:r w:rsidR="007F47A4" w:rsidRPr="000E256F">
        <w:t xml:space="preserve">, </w:t>
      </w:r>
      <w:r w:rsidR="00FE3445" w:rsidRPr="000E256F">
        <w:t xml:space="preserve">because </w:t>
      </w:r>
      <w:r w:rsidR="003B7EFA" w:rsidRPr="000E256F">
        <w:t>if multiple candidate target cells are configured, this solution needs</w:t>
      </w:r>
      <w:r w:rsidR="003B7EFA">
        <w:rPr>
          <w:rFonts w:eastAsia="宋体"/>
          <w:lang w:eastAsia="zh-CN"/>
        </w:rPr>
        <w:t xml:space="preserve"> data forwarding with multiple candidate </w:t>
      </w:r>
      <w:proofErr w:type="spellStart"/>
      <w:r w:rsidR="00B7798C">
        <w:rPr>
          <w:rFonts w:eastAsia="宋体"/>
          <w:lang w:eastAsia="zh-CN"/>
        </w:rPr>
        <w:t>g</w:t>
      </w:r>
      <w:r w:rsidR="003B7EFA">
        <w:rPr>
          <w:rFonts w:eastAsia="宋体"/>
          <w:lang w:eastAsia="zh-CN"/>
        </w:rPr>
        <w:t>NB</w:t>
      </w:r>
      <w:r w:rsidR="00874674">
        <w:rPr>
          <w:rFonts w:eastAsia="宋体"/>
          <w:lang w:eastAsia="zh-CN"/>
        </w:rPr>
        <w:t>s</w:t>
      </w:r>
      <w:proofErr w:type="spellEnd"/>
      <w:r w:rsidR="00874674">
        <w:rPr>
          <w:rFonts w:eastAsia="宋体"/>
          <w:lang w:eastAsia="zh-CN"/>
        </w:rPr>
        <w:t xml:space="preserve"> including the </w:t>
      </w:r>
      <w:proofErr w:type="spellStart"/>
      <w:r w:rsidR="00B7798C">
        <w:rPr>
          <w:rFonts w:eastAsia="宋体"/>
          <w:lang w:eastAsia="zh-CN"/>
        </w:rPr>
        <w:t>g</w:t>
      </w:r>
      <w:r w:rsidR="00874674">
        <w:rPr>
          <w:rFonts w:eastAsia="宋体"/>
          <w:lang w:eastAsia="zh-CN"/>
        </w:rPr>
        <w:t>NB</w:t>
      </w:r>
      <w:proofErr w:type="spellEnd"/>
      <w:r w:rsidR="00874674">
        <w:rPr>
          <w:rFonts w:eastAsia="宋体"/>
          <w:lang w:eastAsia="zh-CN"/>
        </w:rPr>
        <w:t>(s) that the UE would not handover to finally</w:t>
      </w:r>
      <w:r w:rsidR="008A3ED2">
        <w:rPr>
          <w:rFonts w:eastAsia="宋体"/>
          <w:lang w:eastAsia="zh-CN"/>
        </w:rPr>
        <w:t>, t</w:t>
      </w:r>
      <w:r w:rsidR="00874674">
        <w:rPr>
          <w:rFonts w:eastAsia="宋体"/>
          <w:lang w:eastAsia="zh-CN"/>
        </w:rPr>
        <w:t>hus i</w:t>
      </w:r>
      <w:r w:rsidR="007F47A4" w:rsidRPr="007F47A4">
        <w:rPr>
          <w:rFonts w:eastAsia="宋体"/>
          <w:lang w:eastAsia="zh-CN"/>
        </w:rPr>
        <w:t xml:space="preserve">t would </w:t>
      </w:r>
      <w:r w:rsidR="00E85FBB">
        <w:rPr>
          <w:rFonts w:eastAsia="宋体"/>
          <w:lang w:eastAsia="zh-CN"/>
        </w:rPr>
        <w:t>waste</w:t>
      </w:r>
      <w:r w:rsidR="007F47A4" w:rsidRPr="007F47A4">
        <w:rPr>
          <w:rFonts w:eastAsia="宋体"/>
          <w:lang w:eastAsia="zh-CN"/>
        </w:rPr>
        <w:t xml:space="preserve"> network resources</w:t>
      </w:r>
      <w:r w:rsidR="00290933">
        <w:rPr>
          <w:rFonts w:eastAsia="宋体"/>
          <w:lang w:eastAsia="zh-CN"/>
        </w:rPr>
        <w:t xml:space="preserve"> and </w:t>
      </w:r>
      <w:r w:rsidR="00E85FBB">
        <w:rPr>
          <w:rFonts w:eastAsia="宋体"/>
          <w:lang w:eastAsia="zh-CN"/>
        </w:rPr>
        <w:t xml:space="preserve">increase </w:t>
      </w:r>
      <w:proofErr w:type="spellStart"/>
      <w:r>
        <w:rPr>
          <w:rFonts w:eastAsia="宋体"/>
          <w:lang w:eastAsia="zh-CN"/>
        </w:rPr>
        <w:t>Xn</w:t>
      </w:r>
      <w:proofErr w:type="spellEnd"/>
      <w:r>
        <w:rPr>
          <w:rFonts w:eastAsia="宋体"/>
          <w:lang w:eastAsia="zh-CN"/>
        </w:rPr>
        <w:t>/</w:t>
      </w:r>
      <w:r w:rsidR="00290933">
        <w:rPr>
          <w:rFonts w:eastAsia="宋体"/>
          <w:lang w:eastAsia="zh-CN"/>
        </w:rPr>
        <w:t>X</w:t>
      </w:r>
      <w:r w:rsidR="00E85FBB">
        <w:rPr>
          <w:rFonts w:eastAsia="宋体"/>
          <w:lang w:eastAsia="zh-CN"/>
        </w:rPr>
        <w:t>2</w:t>
      </w:r>
      <w:r w:rsidR="00290933">
        <w:rPr>
          <w:rFonts w:eastAsia="宋体"/>
          <w:lang w:eastAsia="zh-CN"/>
        </w:rPr>
        <w:t xml:space="preserve"> </w:t>
      </w:r>
      <w:r w:rsidR="00E85FBB">
        <w:rPr>
          <w:rFonts w:eastAsia="宋体"/>
          <w:lang w:eastAsia="zh-CN"/>
        </w:rPr>
        <w:t xml:space="preserve">interface </w:t>
      </w:r>
      <w:r w:rsidR="00290933">
        <w:rPr>
          <w:rFonts w:eastAsia="宋体"/>
          <w:lang w:eastAsia="zh-CN"/>
        </w:rPr>
        <w:t xml:space="preserve">overhead. </w:t>
      </w:r>
    </w:p>
    <w:p w14:paraId="5CC78BC6" w14:textId="6872D37F" w:rsidR="008A3ED2" w:rsidRDefault="00B1481C" w:rsidP="002A44D1">
      <w:pPr>
        <w:rPr>
          <w:rFonts w:eastAsia="宋体"/>
          <w:lang w:eastAsia="zh-CN"/>
        </w:rPr>
      </w:pPr>
      <w:r>
        <w:rPr>
          <w:rFonts w:eastAsia="宋体"/>
          <w:lang w:eastAsia="zh-CN"/>
        </w:rPr>
        <w:t>Even</w:t>
      </w:r>
      <w:r w:rsidR="00D475F1">
        <w:rPr>
          <w:rFonts w:eastAsia="宋体"/>
          <w:lang w:eastAsia="zh-CN"/>
        </w:rPr>
        <w:t xml:space="preserve"> if</w:t>
      </w:r>
      <w:r>
        <w:rPr>
          <w:rFonts w:eastAsia="宋体"/>
          <w:lang w:eastAsia="zh-CN"/>
        </w:rPr>
        <w:t xml:space="preserve"> only one candidate cell is </w:t>
      </w:r>
      <w:r w:rsidR="003F7D62">
        <w:rPr>
          <w:rFonts w:eastAsia="宋体"/>
          <w:lang w:eastAsia="zh-CN"/>
        </w:rPr>
        <w:t xml:space="preserve">configured, </w:t>
      </w:r>
      <w:r w:rsidR="00770F65">
        <w:rPr>
          <w:rFonts w:eastAsia="宋体"/>
          <w:lang w:eastAsia="zh-CN"/>
        </w:rPr>
        <w:t>afte</w:t>
      </w:r>
      <w:r w:rsidR="00FE7BD4">
        <w:rPr>
          <w:rFonts w:eastAsia="宋体"/>
          <w:lang w:eastAsia="zh-CN"/>
        </w:rPr>
        <w:t>r sending the CHO configuration</w:t>
      </w:r>
      <w:r w:rsidR="00770F65">
        <w:rPr>
          <w:rFonts w:eastAsia="宋体"/>
          <w:lang w:eastAsia="zh-CN"/>
        </w:rPr>
        <w:t xml:space="preserve"> to the UE, </w:t>
      </w:r>
      <w:r w:rsidR="00D475F1">
        <w:rPr>
          <w:rFonts w:eastAsia="宋体"/>
          <w:lang w:eastAsia="zh-CN"/>
        </w:rPr>
        <w:t>t</w:t>
      </w:r>
      <w:r w:rsidR="00D475F1" w:rsidRPr="00D475F1">
        <w:rPr>
          <w:rFonts w:eastAsia="宋体"/>
          <w:lang w:eastAsia="zh-CN"/>
        </w:rPr>
        <w:t xml:space="preserve">he source </w:t>
      </w:r>
      <w:r w:rsidR="00D475F1">
        <w:rPr>
          <w:rFonts w:eastAsia="宋体"/>
          <w:lang w:eastAsia="zh-CN"/>
        </w:rPr>
        <w:t xml:space="preserve">cell </w:t>
      </w:r>
      <w:r w:rsidR="00DA0611">
        <w:rPr>
          <w:rFonts w:eastAsia="宋体"/>
          <w:lang w:eastAsia="zh-CN"/>
        </w:rPr>
        <w:t>may</w:t>
      </w:r>
      <w:r w:rsidR="00D475F1" w:rsidRPr="00D475F1">
        <w:rPr>
          <w:rFonts w:eastAsia="宋体"/>
          <w:lang w:eastAsia="zh-CN"/>
        </w:rPr>
        <w:t xml:space="preserve"> still keep data transmission with the UE.</w:t>
      </w:r>
      <w:r w:rsidR="00DA0611">
        <w:rPr>
          <w:rFonts w:eastAsia="宋体"/>
          <w:lang w:eastAsia="zh-CN"/>
        </w:rPr>
        <w:t xml:space="preserve"> Therefore, subsequent SN status transfer messages need to send to the candidate target to inform the latest transmission status at source side.</w:t>
      </w:r>
    </w:p>
    <w:p w14:paraId="7139F463" w14:textId="46226833" w:rsidR="007B775D" w:rsidRDefault="00DA0611" w:rsidP="002A44D1">
      <w:pPr>
        <w:rPr>
          <w:rFonts w:eastAsia="宋体"/>
          <w:lang w:eastAsia="zh-CN"/>
        </w:rPr>
      </w:pPr>
      <w:r>
        <w:rPr>
          <w:rFonts w:eastAsia="宋体"/>
          <w:lang w:eastAsia="zh-CN"/>
        </w:rPr>
        <w:t>Furthermore</w:t>
      </w:r>
      <w:r w:rsidR="00161573">
        <w:rPr>
          <w:rFonts w:eastAsia="宋体"/>
          <w:lang w:eastAsia="zh-CN"/>
        </w:rPr>
        <w:t xml:space="preserve">, </w:t>
      </w:r>
      <w:r>
        <w:rPr>
          <w:rFonts w:eastAsia="宋体"/>
          <w:lang w:eastAsia="zh-CN"/>
        </w:rPr>
        <w:t xml:space="preserve">configuring </w:t>
      </w:r>
      <w:r w:rsidR="00161573">
        <w:rPr>
          <w:rFonts w:eastAsia="宋体"/>
          <w:lang w:eastAsia="zh-CN"/>
        </w:rPr>
        <w:t>o</w:t>
      </w:r>
      <w:r w:rsidR="007B775D">
        <w:rPr>
          <w:rFonts w:eastAsia="宋体"/>
          <w:lang w:eastAsia="zh-CN"/>
        </w:rPr>
        <w:t xml:space="preserve">nly one candidate cell </w:t>
      </w:r>
      <w:r w:rsidR="008D76C1">
        <w:rPr>
          <w:rFonts w:eastAsia="宋体"/>
          <w:lang w:eastAsia="zh-CN"/>
        </w:rPr>
        <w:t xml:space="preserve">for CHO </w:t>
      </w:r>
      <w:r w:rsidR="007B775D">
        <w:rPr>
          <w:rFonts w:eastAsia="宋体"/>
          <w:lang w:eastAsia="zh-CN"/>
        </w:rPr>
        <w:t xml:space="preserve">is not a </w:t>
      </w:r>
      <w:r w:rsidR="008D76C1">
        <w:rPr>
          <w:rFonts w:eastAsia="宋体"/>
          <w:lang w:eastAsia="zh-CN"/>
        </w:rPr>
        <w:t>good choice since it is very difficult to decide which cell is to be configured as the only one candidate, and the</w:t>
      </w:r>
      <w:r w:rsidR="00FB4E15">
        <w:rPr>
          <w:rFonts w:eastAsia="宋体"/>
          <w:lang w:eastAsia="zh-CN"/>
        </w:rPr>
        <w:t xml:space="preserve"> accurate candidate cell configuration </w:t>
      </w:r>
      <w:r w:rsidR="00B57544">
        <w:rPr>
          <w:rFonts w:eastAsia="宋体"/>
          <w:lang w:eastAsia="zh-CN"/>
        </w:rPr>
        <w:t xml:space="preserve">impacts </w:t>
      </w:r>
      <w:r w:rsidR="00A03E07">
        <w:rPr>
          <w:rFonts w:eastAsia="宋体"/>
          <w:lang w:eastAsia="zh-CN"/>
        </w:rPr>
        <w:t xml:space="preserve">whether </w:t>
      </w:r>
      <w:r w:rsidR="00B57544">
        <w:rPr>
          <w:rFonts w:eastAsia="宋体"/>
          <w:lang w:eastAsia="zh-CN"/>
        </w:rPr>
        <w:t xml:space="preserve">CHO </w:t>
      </w:r>
      <w:r w:rsidR="006F6486">
        <w:rPr>
          <w:rFonts w:eastAsia="宋体"/>
          <w:lang w:eastAsia="zh-CN"/>
        </w:rPr>
        <w:t>can be performed successfully.</w:t>
      </w:r>
      <w:r>
        <w:rPr>
          <w:rFonts w:eastAsia="宋体"/>
          <w:lang w:eastAsia="zh-CN"/>
        </w:rPr>
        <w:t xml:space="preserve"> I</w:t>
      </w:r>
      <w:r w:rsidR="00C90CBD">
        <w:rPr>
          <w:rFonts w:eastAsia="宋体"/>
          <w:lang w:eastAsia="zh-CN"/>
        </w:rPr>
        <w:t xml:space="preserve">f only one candidate cell is configured for CHO, the </w:t>
      </w:r>
      <w:r w:rsidR="00B839E8">
        <w:rPr>
          <w:rFonts w:eastAsia="宋体"/>
          <w:lang w:eastAsia="zh-CN"/>
        </w:rPr>
        <w:t>handover</w:t>
      </w:r>
      <w:r w:rsidR="00565BC4">
        <w:rPr>
          <w:rFonts w:eastAsia="宋体"/>
          <w:lang w:eastAsia="zh-CN"/>
        </w:rPr>
        <w:t xml:space="preserve"> failure</w:t>
      </w:r>
      <w:r w:rsidR="00C90CBD">
        <w:rPr>
          <w:rFonts w:eastAsia="宋体"/>
          <w:lang w:eastAsia="zh-CN"/>
        </w:rPr>
        <w:t xml:space="preserve"> </w:t>
      </w:r>
      <w:r w:rsidR="00B839E8">
        <w:rPr>
          <w:rFonts w:eastAsia="宋体"/>
          <w:lang w:eastAsia="zh-CN"/>
        </w:rPr>
        <w:t xml:space="preserve">rate </w:t>
      </w:r>
      <w:r w:rsidR="00C90CBD">
        <w:rPr>
          <w:rFonts w:eastAsia="宋体"/>
          <w:lang w:eastAsia="zh-CN"/>
        </w:rPr>
        <w:t>maybe</w:t>
      </w:r>
      <w:r w:rsidR="00E3356E">
        <w:rPr>
          <w:rFonts w:eastAsia="宋体"/>
          <w:lang w:eastAsia="zh-CN"/>
        </w:rPr>
        <w:t xml:space="preserve"> be comparable to the tra</w:t>
      </w:r>
      <w:r w:rsidR="00553666">
        <w:rPr>
          <w:rFonts w:eastAsia="宋体"/>
          <w:lang w:eastAsia="zh-CN"/>
        </w:rPr>
        <w:t>ditional handover</w:t>
      </w:r>
      <w:r w:rsidR="00565BC4">
        <w:rPr>
          <w:rFonts w:eastAsia="宋体"/>
          <w:lang w:eastAsia="zh-CN"/>
        </w:rPr>
        <w:t xml:space="preserve">, </w:t>
      </w:r>
      <w:r w:rsidR="00937A06">
        <w:rPr>
          <w:rFonts w:eastAsia="宋体"/>
          <w:lang w:eastAsia="zh-CN"/>
        </w:rPr>
        <w:t xml:space="preserve">and </w:t>
      </w:r>
      <w:r w:rsidR="00565BC4">
        <w:rPr>
          <w:rFonts w:eastAsia="宋体"/>
          <w:lang w:eastAsia="zh-CN"/>
        </w:rPr>
        <w:t xml:space="preserve">the </w:t>
      </w:r>
      <w:r w:rsidR="00C076CD">
        <w:rPr>
          <w:rFonts w:eastAsia="宋体"/>
          <w:lang w:eastAsia="zh-CN"/>
        </w:rPr>
        <w:t xml:space="preserve">benefit of </w:t>
      </w:r>
      <w:r w:rsidR="00A8359B" w:rsidRPr="00A8359B">
        <w:rPr>
          <w:rFonts w:eastAsia="宋体"/>
          <w:lang w:eastAsia="zh-CN"/>
        </w:rPr>
        <w:t xml:space="preserve">CHO </w:t>
      </w:r>
      <w:r w:rsidR="00946D98">
        <w:rPr>
          <w:rFonts w:eastAsia="宋体"/>
          <w:lang w:eastAsia="zh-CN"/>
        </w:rPr>
        <w:t xml:space="preserve">mechanism </w:t>
      </w:r>
      <w:r w:rsidR="00A8359B">
        <w:rPr>
          <w:rFonts w:eastAsia="宋体"/>
          <w:lang w:eastAsia="zh-CN"/>
        </w:rPr>
        <w:t>i</w:t>
      </w:r>
      <w:r w:rsidR="00C076CD">
        <w:rPr>
          <w:rFonts w:eastAsia="宋体"/>
          <w:lang w:eastAsia="zh-CN"/>
        </w:rPr>
        <w:t>s less</w:t>
      </w:r>
      <w:r w:rsidR="00857768">
        <w:rPr>
          <w:rFonts w:eastAsia="宋体"/>
          <w:lang w:eastAsia="zh-CN"/>
        </w:rPr>
        <w:t xml:space="preserve">. </w:t>
      </w:r>
    </w:p>
    <w:p w14:paraId="5501ECF5" w14:textId="796D0B16" w:rsidR="00DA0611" w:rsidRDefault="00DA0611" w:rsidP="002A44D1">
      <w:pPr>
        <w:rPr>
          <w:rFonts w:eastAsia="宋体"/>
          <w:lang w:eastAsia="zh-CN"/>
        </w:rPr>
      </w:pPr>
      <w:r>
        <w:rPr>
          <w:rFonts w:eastAsia="宋体"/>
          <w:lang w:eastAsia="zh-CN"/>
        </w:rPr>
        <w:t xml:space="preserve">In the end, configuring only one candidate cell for CHO seems to </w:t>
      </w:r>
      <w:r w:rsidRPr="00DA0611">
        <w:rPr>
          <w:rFonts w:eastAsia="宋体"/>
          <w:lang w:eastAsia="zh-CN"/>
        </w:rPr>
        <w:t>violate</w:t>
      </w:r>
      <w:r>
        <w:rPr>
          <w:rFonts w:eastAsia="宋体"/>
          <w:lang w:eastAsia="zh-CN"/>
        </w:rPr>
        <w:t xml:space="preserve"> the original purpose of CHO which is reliability and robustness improvement.</w:t>
      </w:r>
    </w:p>
    <w:p w14:paraId="3276B4D9" w14:textId="3A925F94" w:rsidR="00FD18F0" w:rsidRPr="00FD18F0" w:rsidRDefault="00925015" w:rsidP="00FD18F0">
      <w:pPr>
        <w:rPr>
          <w:rFonts w:eastAsia="宋体"/>
          <w:b/>
          <w:lang w:eastAsia="zh-CN"/>
        </w:rPr>
      </w:pPr>
      <w:r w:rsidRPr="00925015">
        <w:rPr>
          <w:rFonts w:eastAsia="宋体"/>
          <w:b/>
          <w:lang w:eastAsia="zh-CN"/>
        </w:rPr>
        <w:t xml:space="preserve">Observation 1: </w:t>
      </w:r>
      <w:r w:rsidR="00DA0611">
        <w:rPr>
          <w:rFonts w:eastAsia="宋体"/>
          <w:b/>
          <w:lang w:eastAsia="zh-CN"/>
        </w:rPr>
        <w:t>T</w:t>
      </w:r>
      <w:r w:rsidRPr="00925015">
        <w:rPr>
          <w:rFonts w:eastAsia="宋体"/>
          <w:b/>
          <w:lang w:eastAsia="zh-CN"/>
        </w:rPr>
        <w:t>he</w:t>
      </w:r>
      <w:r>
        <w:rPr>
          <w:rFonts w:eastAsia="宋体"/>
          <w:b/>
          <w:lang w:eastAsia="zh-CN"/>
        </w:rPr>
        <w:t xml:space="preserve"> </w:t>
      </w:r>
      <w:r w:rsidRPr="00925015">
        <w:rPr>
          <w:rFonts w:eastAsia="宋体"/>
          <w:b/>
          <w:lang w:eastAsia="zh-CN"/>
        </w:rPr>
        <w:t xml:space="preserve">handover failure rate maybe be comparable to </w:t>
      </w:r>
      <w:r w:rsidR="00DA0611">
        <w:rPr>
          <w:rFonts w:eastAsia="宋体"/>
          <w:b/>
          <w:lang w:eastAsia="zh-CN"/>
        </w:rPr>
        <w:t>traditional handover if only one candidate cell is configured for CHO</w:t>
      </w:r>
      <w:r w:rsidRPr="00925015">
        <w:rPr>
          <w:rFonts w:eastAsia="宋体"/>
          <w:b/>
          <w:lang w:eastAsia="zh-CN"/>
        </w:rPr>
        <w:t>.</w:t>
      </w:r>
      <w:r w:rsidR="00DA0611">
        <w:rPr>
          <w:rFonts w:eastAsia="宋体"/>
          <w:b/>
          <w:lang w:eastAsia="zh-CN"/>
        </w:rPr>
        <w:t xml:space="preserve"> </w:t>
      </w:r>
      <w:r w:rsidR="00FD18F0">
        <w:rPr>
          <w:rFonts w:eastAsia="宋体"/>
          <w:b/>
          <w:lang w:eastAsia="zh-CN"/>
        </w:rPr>
        <w:t xml:space="preserve">And it contradicts with the </w:t>
      </w:r>
      <w:r w:rsidR="00FD18F0" w:rsidRPr="00FD18F0">
        <w:rPr>
          <w:rFonts w:eastAsia="宋体"/>
          <w:b/>
          <w:lang w:eastAsia="zh-CN"/>
        </w:rPr>
        <w:t>original purpose of CHO.</w:t>
      </w:r>
    </w:p>
    <w:p w14:paraId="5C4C4367" w14:textId="5001A01D" w:rsidR="002B03B7" w:rsidRPr="00682C38" w:rsidRDefault="00802F55" w:rsidP="002A44D1">
      <w:pPr>
        <w:rPr>
          <w:rFonts w:eastAsia="宋体"/>
          <w:b/>
          <w:lang w:eastAsia="zh-CN"/>
        </w:rPr>
      </w:pPr>
      <w:r w:rsidRPr="00802F55">
        <w:rPr>
          <w:rFonts w:eastAsia="宋体"/>
          <w:b/>
          <w:lang w:eastAsia="zh-CN"/>
        </w:rPr>
        <w:t>Proposal 1:</w:t>
      </w:r>
      <w:r w:rsidR="00336C82">
        <w:rPr>
          <w:rFonts w:eastAsia="宋体"/>
          <w:b/>
          <w:lang w:eastAsia="zh-CN"/>
        </w:rPr>
        <w:t xml:space="preserve"> </w:t>
      </w:r>
      <w:r w:rsidR="00FD18F0">
        <w:rPr>
          <w:rFonts w:eastAsia="宋体"/>
          <w:b/>
          <w:lang w:eastAsia="zh-CN"/>
        </w:rPr>
        <w:t>Early data forwarding is not supported by CHO</w:t>
      </w:r>
      <w:r w:rsidR="00960964">
        <w:rPr>
          <w:rFonts w:eastAsia="宋体"/>
          <w:b/>
          <w:lang w:eastAsia="zh-CN"/>
        </w:rPr>
        <w:t>.</w:t>
      </w:r>
    </w:p>
    <w:p w14:paraId="1CF8C371" w14:textId="77777777" w:rsidR="00877A98" w:rsidRPr="00784957" w:rsidRDefault="00877A98" w:rsidP="009D4BC9">
      <w:pPr>
        <w:pStyle w:val="1"/>
        <w:rPr>
          <w:rFonts w:eastAsia="宋体"/>
          <w:sz w:val="32"/>
          <w:lang w:eastAsia="zh-CN"/>
        </w:rPr>
      </w:pPr>
      <w:r w:rsidRPr="00784957">
        <w:rPr>
          <w:rFonts w:eastAsia="宋体"/>
          <w:sz w:val="32"/>
          <w:lang w:eastAsia="zh-CN"/>
        </w:rPr>
        <w:t>Conclusion</w:t>
      </w:r>
    </w:p>
    <w:p w14:paraId="0E6E7542" w14:textId="7EB13915" w:rsidR="001730FB" w:rsidRDefault="001730FB" w:rsidP="00140EB1">
      <w:pPr>
        <w:rPr>
          <w:rFonts w:eastAsia="宋体"/>
          <w:lang w:eastAsia="zh-CN"/>
        </w:rPr>
      </w:pPr>
      <w:bookmarkStart w:id="2" w:name="OLE_LINK3"/>
      <w:r>
        <w:rPr>
          <w:rFonts w:eastAsia="宋体"/>
          <w:lang w:eastAsia="zh-CN"/>
        </w:rPr>
        <w:t>This</w:t>
      </w:r>
      <w:r w:rsidR="000A7054">
        <w:rPr>
          <w:rFonts w:eastAsia="宋体"/>
          <w:lang w:eastAsia="zh-CN"/>
        </w:rPr>
        <w:t xml:space="preserve"> paper </w:t>
      </w:r>
      <w:r w:rsidR="00F309D4" w:rsidRPr="00A21705">
        <w:rPr>
          <w:rFonts w:eastAsia="宋体"/>
          <w:lang w:eastAsia="zh-CN"/>
        </w:rPr>
        <w:t>mainly discusses</w:t>
      </w:r>
      <w:r w:rsidR="00766023">
        <w:rPr>
          <w:rFonts w:eastAsia="宋体"/>
          <w:lang w:eastAsia="zh-CN"/>
        </w:rPr>
        <w:t xml:space="preserve"> </w:t>
      </w:r>
      <w:r w:rsidR="00097648" w:rsidRPr="00097648">
        <w:rPr>
          <w:rFonts w:eastAsia="宋体"/>
          <w:lang w:eastAsia="zh-CN"/>
        </w:rPr>
        <w:t>about whether early data forwarding is needed for conditional handover</w:t>
      </w:r>
      <w:r w:rsidR="00F309D4" w:rsidRPr="00A21705">
        <w:rPr>
          <w:rFonts w:eastAsia="宋体"/>
          <w:lang w:eastAsia="zh-CN"/>
        </w:rPr>
        <w:t>.</w:t>
      </w:r>
      <w:r w:rsidR="00F309D4" w:rsidRPr="00A21705">
        <w:rPr>
          <w:rFonts w:eastAsia="宋体" w:hint="eastAsia"/>
          <w:lang w:eastAsia="zh-CN"/>
        </w:rPr>
        <w:t xml:space="preserve"> </w:t>
      </w:r>
      <w:r w:rsidR="00F309D4" w:rsidRPr="00A21705">
        <w:rPr>
          <w:rFonts w:eastAsia="宋体"/>
          <w:lang w:eastAsia="zh-CN"/>
        </w:rPr>
        <w:t>Based on the a</w:t>
      </w:r>
      <w:r w:rsidR="00F309D4">
        <w:rPr>
          <w:rFonts w:eastAsia="宋体"/>
          <w:lang w:eastAsia="zh-CN"/>
        </w:rPr>
        <w:t xml:space="preserve">bove </w:t>
      </w:r>
      <w:r w:rsidR="00491B76">
        <w:rPr>
          <w:rFonts w:eastAsia="宋体"/>
          <w:lang w:eastAsia="zh-CN"/>
        </w:rPr>
        <w:t>discussion</w:t>
      </w:r>
      <w:r w:rsidR="00F309D4">
        <w:rPr>
          <w:rFonts w:eastAsia="宋体"/>
          <w:lang w:eastAsia="zh-CN"/>
        </w:rPr>
        <w:t xml:space="preserve">, we have the following </w:t>
      </w:r>
      <w:r w:rsidR="006B6C35">
        <w:rPr>
          <w:rFonts w:eastAsia="宋体"/>
          <w:lang w:eastAsia="zh-CN"/>
        </w:rPr>
        <w:t>proposal</w:t>
      </w:r>
      <w:r w:rsidR="00082EB4">
        <w:rPr>
          <w:rFonts w:eastAsia="宋体"/>
          <w:lang w:eastAsia="zh-CN"/>
        </w:rPr>
        <w:t>:</w:t>
      </w:r>
    </w:p>
    <w:bookmarkEnd w:id="2"/>
    <w:p w14:paraId="2F705EF9" w14:textId="77777777" w:rsidR="00887EDB" w:rsidRPr="00FD18F0" w:rsidRDefault="00887EDB" w:rsidP="00887EDB">
      <w:pPr>
        <w:rPr>
          <w:rFonts w:eastAsia="宋体"/>
          <w:b/>
          <w:lang w:eastAsia="zh-CN"/>
        </w:rPr>
      </w:pPr>
      <w:r w:rsidRPr="00925015">
        <w:rPr>
          <w:rFonts w:eastAsia="宋体"/>
          <w:b/>
          <w:lang w:eastAsia="zh-CN"/>
        </w:rPr>
        <w:t xml:space="preserve">Observation 1: </w:t>
      </w:r>
      <w:r>
        <w:rPr>
          <w:rFonts w:eastAsia="宋体"/>
          <w:b/>
          <w:lang w:eastAsia="zh-CN"/>
        </w:rPr>
        <w:t>T</w:t>
      </w:r>
      <w:r w:rsidRPr="00925015">
        <w:rPr>
          <w:rFonts w:eastAsia="宋体"/>
          <w:b/>
          <w:lang w:eastAsia="zh-CN"/>
        </w:rPr>
        <w:t>he</w:t>
      </w:r>
      <w:r>
        <w:rPr>
          <w:rFonts w:eastAsia="宋体"/>
          <w:b/>
          <w:lang w:eastAsia="zh-CN"/>
        </w:rPr>
        <w:t xml:space="preserve"> </w:t>
      </w:r>
      <w:r w:rsidRPr="00925015">
        <w:rPr>
          <w:rFonts w:eastAsia="宋体"/>
          <w:b/>
          <w:lang w:eastAsia="zh-CN"/>
        </w:rPr>
        <w:t xml:space="preserve">handover failure rate maybe be comparable to </w:t>
      </w:r>
      <w:r>
        <w:rPr>
          <w:rFonts w:eastAsia="宋体"/>
          <w:b/>
          <w:lang w:eastAsia="zh-CN"/>
        </w:rPr>
        <w:t>traditional handover if only one candidate cell is configured for CHO</w:t>
      </w:r>
      <w:r w:rsidRPr="00925015">
        <w:rPr>
          <w:rFonts w:eastAsia="宋体"/>
          <w:b/>
          <w:lang w:eastAsia="zh-CN"/>
        </w:rPr>
        <w:t>.</w:t>
      </w:r>
      <w:r>
        <w:rPr>
          <w:rFonts w:eastAsia="宋体"/>
          <w:b/>
          <w:lang w:eastAsia="zh-CN"/>
        </w:rPr>
        <w:t xml:space="preserve"> And it contradicts with the </w:t>
      </w:r>
      <w:r w:rsidRPr="00FD18F0">
        <w:rPr>
          <w:rFonts w:eastAsia="宋体"/>
          <w:b/>
          <w:lang w:eastAsia="zh-CN"/>
        </w:rPr>
        <w:t>original purpose of CHO.</w:t>
      </w:r>
    </w:p>
    <w:p w14:paraId="04F83879" w14:textId="77777777" w:rsidR="00887EDB" w:rsidRDefault="00887EDB" w:rsidP="00887EDB">
      <w:pPr>
        <w:rPr>
          <w:rFonts w:eastAsia="宋体"/>
          <w:b/>
          <w:lang w:eastAsia="zh-CN"/>
        </w:rPr>
      </w:pPr>
      <w:r w:rsidRPr="00802F55">
        <w:rPr>
          <w:rFonts w:eastAsia="宋体"/>
          <w:b/>
          <w:lang w:eastAsia="zh-CN"/>
        </w:rPr>
        <w:t>Proposal 1:</w:t>
      </w:r>
      <w:r>
        <w:rPr>
          <w:rFonts w:eastAsia="宋体"/>
          <w:b/>
          <w:lang w:eastAsia="zh-CN"/>
        </w:rPr>
        <w:t xml:space="preserve"> Early data forwarding is not supported by CHO.</w:t>
      </w:r>
    </w:p>
    <w:p w14:paraId="419B2E68" w14:textId="18D89974" w:rsidR="00887EDB" w:rsidRPr="00682C38" w:rsidRDefault="00887EDB" w:rsidP="00887EDB">
      <w:pPr>
        <w:rPr>
          <w:rFonts w:eastAsia="宋体"/>
          <w:b/>
          <w:lang w:eastAsia="zh-CN"/>
        </w:rPr>
      </w:pPr>
      <w:r>
        <w:rPr>
          <w:rFonts w:eastAsia="宋体"/>
          <w:b/>
          <w:lang w:eastAsia="zh-CN"/>
        </w:rPr>
        <w:lastRenderedPageBreak/>
        <w:t>The TPs to BL CRs are provided in [1] and [2].</w:t>
      </w:r>
    </w:p>
    <w:p w14:paraId="12532FCF" w14:textId="77777777" w:rsidR="00BB7889" w:rsidRPr="00784957" w:rsidRDefault="00BB7889" w:rsidP="00C23B88">
      <w:pPr>
        <w:pStyle w:val="1"/>
        <w:rPr>
          <w:lang w:eastAsia="zh-CN"/>
        </w:rPr>
      </w:pPr>
      <w:r w:rsidRPr="00784957">
        <w:t>References</w:t>
      </w:r>
    </w:p>
    <w:p w14:paraId="16A8F141" w14:textId="314DF0BA" w:rsidR="00903AFB" w:rsidRDefault="00CC0EB7" w:rsidP="00903AFB">
      <w:pPr>
        <w:overflowPunct/>
        <w:autoSpaceDE/>
        <w:autoSpaceDN/>
        <w:adjustRightInd/>
        <w:textAlignment w:val="auto"/>
        <w:rPr>
          <w:rFonts w:eastAsia="宋体"/>
          <w:lang w:eastAsia="zh-CN"/>
        </w:rPr>
      </w:pPr>
      <w:r>
        <w:rPr>
          <w:rFonts w:eastAsia="宋体"/>
          <w:lang w:eastAsia="zh-CN"/>
        </w:rPr>
        <w:t>[1]</w:t>
      </w:r>
      <w:r w:rsidR="00E3462D">
        <w:rPr>
          <w:rFonts w:eastAsia="宋体"/>
          <w:lang w:eastAsia="zh-CN"/>
        </w:rPr>
        <w:t xml:space="preserve"> </w:t>
      </w:r>
      <w:r w:rsidR="00903AFB" w:rsidRPr="00903AFB">
        <w:rPr>
          <w:rFonts w:eastAsia="宋体"/>
          <w:lang w:eastAsia="zh-CN"/>
        </w:rPr>
        <w:t>R3-194111</w:t>
      </w:r>
      <w:r w:rsidR="00903AFB" w:rsidRPr="00903AFB">
        <w:rPr>
          <w:rFonts w:eastAsia="宋体"/>
          <w:lang w:eastAsia="zh-CN"/>
        </w:rPr>
        <w:tab/>
        <w:t xml:space="preserve">(TP for </w:t>
      </w:r>
      <w:proofErr w:type="spellStart"/>
      <w:r w:rsidR="00903AFB" w:rsidRPr="00903AFB">
        <w:rPr>
          <w:rFonts w:eastAsia="宋体"/>
          <w:lang w:eastAsia="zh-CN"/>
        </w:rPr>
        <w:t>NR_Mob_enh</w:t>
      </w:r>
      <w:proofErr w:type="spellEnd"/>
      <w:r w:rsidR="00903AFB" w:rsidRPr="00903AFB">
        <w:rPr>
          <w:rFonts w:eastAsia="宋体"/>
          <w:lang w:eastAsia="zh-CN"/>
        </w:rPr>
        <w:t xml:space="preserve"> BL CR for TS 38.300): Dis</w:t>
      </w:r>
      <w:r w:rsidR="0073104E">
        <w:rPr>
          <w:rFonts w:eastAsia="宋体"/>
          <w:lang w:eastAsia="zh-CN"/>
        </w:rPr>
        <w:t xml:space="preserve"> </w:t>
      </w:r>
      <w:proofErr w:type="spellStart"/>
      <w:r w:rsidR="00903AFB" w:rsidRPr="00903AFB">
        <w:rPr>
          <w:rFonts w:eastAsia="宋体"/>
          <w:lang w:eastAsia="zh-CN"/>
        </w:rPr>
        <w:t>cus</w:t>
      </w:r>
      <w:r w:rsidR="00903AFB">
        <w:rPr>
          <w:rFonts w:eastAsia="宋体"/>
          <w:lang w:eastAsia="zh-CN"/>
        </w:rPr>
        <w:t>sion</w:t>
      </w:r>
      <w:proofErr w:type="spellEnd"/>
      <w:r w:rsidR="00903AFB">
        <w:rPr>
          <w:rFonts w:eastAsia="宋体"/>
          <w:lang w:eastAsia="zh-CN"/>
        </w:rPr>
        <w:t xml:space="preserve"> on data forwarding for CHO</w:t>
      </w:r>
    </w:p>
    <w:p w14:paraId="19A322A9" w14:textId="54889546" w:rsidR="009448C5" w:rsidRPr="00E3462D" w:rsidRDefault="00903AFB" w:rsidP="00903AFB">
      <w:pPr>
        <w:overflowPunct/>
        <w:autoSpaceDE/>
        <w:autoSpaceDN/>
        <w:adjustRightInd/>
        <w:textAlignment w:val="auto"/>
        <w:rPr>
          <w:rFonts w:eastAsia="宋体"/>
          <w:lang w:eastAsia="zh-CN"/>
        </w:rPr>
      </w:pPr>
      <w:r>
        <w:rPr>
          <w:rFonts w:eastAsia="宋体"/>
          <w:lang w:eastAsia="zh-CN"/>
        </w:rPr>
        <w:t>[2</w:t>
      </w:r>
      <w:bookmarkStart w:id="3" w:name="_GoBack"/>
      <w:bookmarkEnd w:id="3"/>
      <w:r>
        <w:rPr>
          <w:rFonts w:eastAsia="宋体"/>
          <w:lang w:eastAsia="zh-CN"/>
        </w:rPr>
        <w:t>]</w:t>
      </w:r>
      <w:r w:rsidR="0073104E">
        <w:rPr>
          <w:rFonts w:eastAsia="宋体"/>
          <w:lang w:eastAsia="zh-CN"/>
        </w:rPr>
        <w:t xml:space="preserve"> </w:t>
      </w:r>
      <w:r w:rsidRPr="00903AFB">
        <w:rPr>
          <w:rFonts w:eastAsia="宋体"/>
          <w:lang w:eastAsia="zh-CN"/>
        </w:rPr>
        <w:t>R3-194112</w:t>
      </w:r>
      <w:r w:rsidRPr="00903AFB">
        <w:rPr>
          <w:rFonts w:eastAsia="宋体"/>
          <w:lang w:eastAsia="zh-CN"/>
        </w:rPr>
        <w:tab/>
        <w:t xml:space="preserve">(TP for </w:t>
      </w:r>
      <w:proofErr w:type="spellStart"/>
      <w:r w:rsidRPr="00903AFB">
        <w:rPr>
          <w:rFonts w:eastAsia="宋体"/>
          <w:lang w:eastAsia="zh-CN"/>
        </w:rPr>
        <w:t>NR_Mob_enh</w:t>
      </w:r>
      <w:proofErr w:type="spellEnd"/>
      <w:r w:rsidRPr="00903AFB">
        <w:rPr>
          <w:rFonts w:eastAsia="宋体"/>
          <w:lang w:eastAsia="zh-CN"/>
        </w:rPr>
        <w:t xml:space="preserve"> BL CR for TS 36.300): Discussion on data forwarding for CHO</w:t>
      </w:r>
    </w:p>
    <w:sectPr w:rsidR="009448C5" w:rsidRPr="00E3462D" w:rsidSect="009E58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81561" w14:textId="77777777" w:rsidR="00E94D5B" w:rsidRDefault="00E94D5B">
      <w:r>
        <w:separator/>
      </w:r>
    </w:p>
  </w:endnote>
  <w:endnote w:type="continuationSeparator" w:id="0">
    <w:p w14:paraId="64F35C06" w14:textId="77777777" w:rsidR="00E94D5B" w:rsidRDefault="00E94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¾’©">
    <w:altName w:val="MS Mincho"/>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1EA7C" w14:textId="77777777" w:rsidR="003622FC" w:rsidRDefault="003622F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88331" w14:textId="77777777" w:rsidR="00E94D5B" w:rsidRDefault="00E94D5B">
      <w:r>
        <w:separator/>
      </w:r>
    </w:p>
  </w:footnote>
  <w:footnote w:type="continuationSeparator" w:id="0">
    <w:p w14:paraId="5592EE27" w14:textId="77777777" w:rsidR="00E94D5B" w:rsidRDefault="00E94D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3828"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5"/>
  </w:num>
  <w:num w:numId="3">
    <w:abstractNumId w:val="7"/>
  </w:num>
  <w:num w:numId="4">
    <w:abstractNumId w:val="10"/>
  </w:num>
  <w:num w:numId="5">
    <w:abstractNumId w:val="8"/>
  </w:num>
  <w:num w:numId="6">
    <w:abstractNumId w:val="9"/>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6"/>
  </w:num>
  <w:num w:numId="15">
    <w:abstractNumId w:val="0"/>
  </w:num>
  <w:num w:numId="16">
    <w:abstractNumId w:val="0"/>
  </w:num>
  <w:num w:numId="17">
    <w:abstractNumId w:val="0"/>
  </w:num>
  <w:num w:numId="18">
    <w:abstractNumId w:val="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
  </w:num>
  <w:num w:numId="2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330"/>
    <w:rsid w:val="0000291A"/>
    <w:rsid w:val="00002EF3"/>
    <w:rsid w:val="000046FC"/>
    <w:rsid w:val="000047D8"/>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1165"/>
    <w:rsid w:val="0003152B"/>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13E"/>
    <w:rsid w:val="00040278"/>
    <w:rsid w:val="000402AB"/>
    <w:rsid w:val="00041AF5"/>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3083"/>
    <w:rsid w:val="0005317F"/>
    <w:rsid w:val="0005366B"/>
    <w:rsid w:val="0005425A"/>
    <w:rsid w:val="00054BDF"/>
    <w:rsid w:val="00055AD9"/>
    <w:rsid w:val="00056CBD"/>
    <w:rsid w:val="00057835"/>
    <w:rsid w:val="00057E85"/>
    <w:rsid w:val="00060556"/>
    <w:rsid w:val="00060859"/>
    <w:rsid w:val="00060C50"/>
    <w:rsid w:val="00062143"/>
    <w:rsid w:val="000633D5"/>
    <w:rsid w:val="00063696"/>
    <w:rsid w:val="00063731"/>
    <w:rsid w:val="00063B92"/>
    <w:rsid w:val="00063E37"/>
    <w:rsid w:val="0006423A"/>
    <w:rsid w:val="0006461C"/>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648"/>
    <w:rsid w:val="0009783A"/>
    <w:rsid w:val="00097C02"/>
    <w:rsid w:val="00097F90"/>
    <w:rsid w:val="000A016B"/>
    <w:rsid w:val="000A1AAF"/>
    <w:rsid w:val="000A20D7"/>
    <w:rsid w:val="000A2529"/>
    <w:rsid w:val="000A2D43"/>
    <w:rsid w:val="000A2F47"/>
    <w:rsid w:val="000A353E"/>
    <w:rsid w:val="000A3954"/>
    <w:rsid w:val="000A471D"/>
    <w:rsid w:val="000A5151"/>
    <w:rsid w:val="000A5594"/>
    <w:rsid w:val="000A5B15"/>
    <w:rsid w:val="000A63BC"/>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484"/>
    <w:rsid w:val="000B563D"/>
    <w:rsid w:val="000B5A70"/>
    <w:rsid w:val="000B5EEC"/>
    <w:rsid w:val="000B6266"/>
    <w:rsid w:val="000B6621"/>
    <w:rsid w:val="000B689E"/>
    <w:rsid w:val="000B73D6"/>
    <w:rsid w:val="000B770A"/>
    <w:rsid w:val="000B7BFF"/>
    <w:rsid w:val="000B7CA5"/>
    <w:rsid w:val="000C00A2"/>
    <w:rsid w:val="000C0293"/>
    <w:rsid w:val="000C28E8"/>
    <w:rsid w:val="000C2AFA"/>
    <w:rsid w:val="000C2EF7"/>
    <w:rsid w:val="000C322C"/>
    <w:rsid w:val="000C3874"/>
    <w:rsid w:val="000C3D1C"/>
    <w:rsid w:val="000C4338"/>
    <w:rsid w:val="000C440D"/>
    <w:rsid w:val="000C445E"/>
    <w:rsid w:val="000C4D56"/>
    <w:rsid w:val="000C5CCA"/>
    <w:rsid w:val="000C5FCB"/>
    <w:rsid w:val="000C5FEE"/>
    <w:rsid w:val="000C65CB"/>
    <w:rsid w:val="000C67EF"/>
    <w:rsid w:val="000C6B58"/>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FEC"/>
    <w:rsid w:val="000D22DB"/>
    <w:rsid w:val="000D2359"/>
    <w:rsid w:val="000D3240"/>
    <w:rsid w:val="000D4391"/>
    <w:rsid w:val="000D45BB"/>
    <w:rsid w:val="000D4A00"/>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256F"/>
    <w:rsid w:val="000E3132"/>
    <w:rsid w:val="000E3202"/>
    <w:rsid w:val="000E3DDF"/>
    <w:rsid w:val="000E3E80"/>
    <w:rsid w:val="000E41EC"/>
    <w:rsid w:val="000E4890"/>
    <w:rsid w:val="000E5033"/>
    <w:rsid w:val="000E55CD"/>
    <w:rsid w:val="000E5617"/>
    <w:rsid w:val="000E6723"/>
    <w:rsid w:val="000E692C"/>
    <w:rsid w:val="000E6F1A"/>
    <w:rsid w:val="000E72B8"/>
    <w:rsid w:val="000E7494"/>
    <w:rsid w:val="000E79C6"/>
    <w:rsid w:val="000F031A"/>
    <w:rsid w:val="000F0576"/>
    <w:rsid w:val="000F0692"/>
    <w:rsid w:val="000F0F33"/>
    <w:rsid w:val="000F1404"/>
    <w:rsid w:val="000F18A5"/>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5917"/>
    <w:rsid w:val="000F68EE"/>
    <w:rsid w:val="000F68F1"/>
    <w:rsid w:val="000F690C"/>
    <w:rsid w:val="000F6A99"/>
    <w:rsid w:val="000F70E0"/>
    <w:rsid w:val="000F7382"/>
    <w:rsid w:val="000F7560"/>
    <w:rsid w:val="000F7649"/>
    <w:rsid w:val="000F7D2E"/>
    <w:rsid w:val="00100615"/>
    <w:rsid w:val="0010092D"/>
    <w:rsid w:val="00100D58"/>
    <w:rsid w:val="00100ED8"/>
    <w:rsid w:val="001012BD"/>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D85"/>
    <w:rsid w:val="00105FAF"/>
    <w:rsid w:val="0010635F"/>
    <w:rsid w:val="0010684E"/>
    <w:rsid w:val="00106B0D"/>
    <w:rsid w:val="001076AC"/>
    <w:rsid w:val="001079CD"/>
    <w:rsid w:val="00110243"/>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6080"/>
    <w:rsid w:val="00117964"/>
    <w:rsid w:val="00117C35"/>
    <w:rsid w:val="00120141"/>
    <w:rsid w:val="00120BBB"/>
    <w:rsid w:val="0012120A"/>
    <w:rsid w:val="00121792"/>
    <w:rsid w:val="00122A38"/>
    <w:rsid w:val="00123389"/>
    <w:rsid w:val="00124075"/>
    <w:rsid w:val="001244B5"/>
    <w:rsid w:val="00125824"/>
    <w:rsid w:val="00125993"/>
    <w:rsid w:val="00125CD7"/>
    <w:rsid w:val="00125FC0"/>
    <w:rsid w:val="0012618D"/>
    <w:rsid w:val="00126A3F"/>
    <w:rsid w:val="00127CB0"/>
    <w:rsid w:val="00127D8D"/>
    <w:rsid w:val="001300F3"/>
    <w:rsid w:val="0013109C"/>
    <w:rsid w:val="00131D4B"/>
    <w:rsid w:val="00131F11"/>
    <w:rsid w:val="00132B1C"/>
    <w:rsid w:val="00133EB9"/>
    <w:rsid w:val="0013512A"/>
    <w:rsid w:val="00135141"/>
    <w:rsid w:val="00135898"/>
    <w:rsid w:val="00135A3C"/>
    <w:rsid w:val="00135C70"/>
    <w:rsid w:val="00136650"/>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25A7"/>
    <w:rsid w:val="00162C66"/>
    <w:rsid w:val="00162D77"/>
    <w:rsid w:val="00163644"/>
    <w:rsid w:val="001637D4"/>
    <w:rsid w:val="00163D7E"/>
    <w:rsid w:val="00163E02"/>
    <w:rsid w:val="001645B2"/>
    <w:rsid w:val="00164D63"/>
    <w:rsid w:val="00165083"/>
    <w:rsid w:val="001656BD"/>
    <w:rsid w:val="001657A1"/>
    <w:rsid w:val="00165CF7"/>
    <w:rsid w:val="001664CF"/>
    <w:rsid w:val="00166822"/>
    <w:rsid w:val="001668D7"/>
    <w:rsid w:val="0016727F"/>
    <w:rsid w:val="0016752D"/>
    <w:rsid w:val="00167682"/>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6AED"/>
    <w:rsid w:val="00177C30"/>
    <w:rsid w:val="001804BE"/>
    <w:rsid w:val="00180724"/>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6C9"/>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1BB3"/>
    <w:rsid w:val="001C23E8"/>
    <w:rsid w:val="001C2EBC"/>
    <w:rsid w:val="001C31DE"/>
    <w:rsid w:val="001C34DC"/>
    <w:rsid w:val="001C35E2"/>
    <w:rsid w:val="001C37A9"/>
    <w:rsid w:val="001C37FE"/>
    <w:rsid w:val="001C389D"/>
    <w:rsid w:val="001C3F87"/>
    <w:rsid w:val="001C43CD"/>
    <w:rsid w:val="001C4584"/>
    <w:rsid w:val="001C4637"/>
    <w:rsid w:val="001C4764"/>
    <w:rsid w:val="001C49FA"/>
    <w:rsid w:val="001C4B3F"/>
    <w:rsid w:val="001C5661"/>
    <w:rsid w:val="001C5EB0"/>
    <w:rsid w:val="001C614F"/>
    <w:rsid w:val="001C650E"/>
    <w:rsid w:val="001C6572"/>
    <w:rsid w:val="001C66BA"/>
    <w:rsid w:val="001C6BE2"/>
    <w:rsid w:val="001C7401"/>
    <w:rsid w:val="001C7469"/>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525"/>
    <w:rsid w:val="001F4FD0"/>
    <w:rsid w:val="001F503C"/>
    <w:rsid w:val="001F520D"/>
    <w:rsid w:val="001F5512"/>
    <w:rsid w:val="001F5890"/>
    <w:rsid w:val="001F626C"/>
    <w:rsid w:val="001F6F34"/>
    <w:rsid w:val="001F70A8"/>
    <w:rsid w:val="001F71E4"/>
    <w:rsid w:val="001F75E0"/>
    <w:rsid w:val="001F7A64"/>
    <w:rsid w:val="001F7C4D"/>
    <w:rsid w:val="002004D3"/>
    <w:rsid w:val="002006E3"/>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1DA3"/>
    <w:rsid w:val="002122E4"/>
    <w:rsid w:val="00212630"/>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745"/>
    <w:rsid w:val="0023276E"/>
    <w:rsid w:val="0023315F"/>
    <w:rsid w:val="002333B3"/>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2EF2"/>
    <w:rsid w:val="00243513"/>
    <w:rsid w:val="00243F07"/>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3D"/>
    <w:rsid w:val="00251C94"/>
    <w:rsid w:val="00251E85"/>
    <w:rsid w:val="00252287"/>
    <w:rsid w:val="0025315F"/>
    <w:rsid w:val="00253A4B"/>
    <w:rsid w:val="00253C2B"/>
    <w:rsid w:val="002542C8"/>
    <w:rsid w:val="0025430D"/>
    <w:rsid w:val="00254398"/>
    <w:rsid w:val="00254808"/>
    <w:rsid w:val="00254B95"/>
    <w:rsid w:val="0025508D"/>
    <w:rsid w:val="00255226"/>
    <w:rsid w:val="002552E0"/>
    <w:rsid w:val="00255873"/>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34"/>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D6E"/>
    <w:rsid w:val="00274F83"/>
    <w:rsid w:val="0027520E"/>
    <w:rsid w:val="002758C5"/>
    <w:rsid w:val="00275B69"/>
    <w:rsid w:val="00275BDB"/>
    <w:rsid w:val="0027699C"/>
    <w:rsid w:val="002769F4"/>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0933"/>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5C5"/>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2B7C"/>
    <w:rsid w:val="002A3539"/>
    <w:rsid w:val="002A3E86"/>
    <w:rsid w:val="002A44D1"/>
    <w:rsid w:val="002A5C33"/>
    <w:rsid w:val="002A5E62"/>
    <w:rsid w:val="002A6430"/>
    <w:rsid w:val="002A6AA0"/>
    <w:rsid w:val="002A6B55"/>
    <w:rsid w:val="002A6C09"/>
    <w:rsid w:val="002A7229"/>
    <w:rsid w:val="002A74D9"/>
    <w:rsid w:val="002A7653"/>
    <w:rsid w:val="002B0062"/>
    <w:rsid w:val="002B03B7"/>
    <w:rsid w:val="002B055C"/>
    <w:rsid w:val="002B104F"/>
    <w:rsid w:val="002B148A"/>
    <w:rsid w:val="002B1F8F"/>
    <w:rsid w:val="002B23E0"/>
    <w:rsid w:val="002B2455"/>
    <w:rsid w:val="002B2E25"/>
    <w:rsid w:val="002B37B2"/>
    <w:rsid w:val="002B397E"/>
    <w:rsid w:val="002B41D1"/>
    <w:rsid w:val="002B45AA"/>
    <w:rsid w:val="002B4B09"/>
    <w:rsid w:val="002B5376"/>
    <w:rsid w:val="002B5B27"/>
    <w:rsid w:val="002B6588"/>
    <w:rsid w:val="002B6BCD"/>
    <w:rsid w:val="002B6F42"/>
    <w:rsid w:val="002B6F4B"/>
    <w:rsid w:val="002B7A84"/>
    <w:rsid w:val="002B7AAE"/>
    <w:rsid w:val="002B7B57"/>
    <w:rsid w:val="002C01E3"/>
    <w:rsid w:val="002C05D6"/>
    <w:rsid w:val="002C070D"/>
    <w:rsid w:val="002C11E0"/>
    <w:rsid w:val="002C1B7F"/>
    <w:rsid w:val="002C1D74"/>
    <w:rsid w:val="002C20D4"/>
    <w:rsid w:val="002C28A8"/>
    <w:rsid w:val="002C3755"/>
    <w:rsid w:val="002C3D43"/>
    <w:rsid w:val="002C43AB"/>
    <w:rsid w:val="002C497E"/>
    <w:rsid w:val="002C4DEB"/>
    <w:rsid w:val="002C501D"/>
    <w:rsid w:val="002C5113"/>
    <w:rsid w:val="002C529D"/>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DF2"/>
    <w:rsid w:val="002D48B6"/>
    <w:rsid w:val="002D4B4A"/>
    <w:rsid w:val="002D586C"/>
    <w:rsid w:val="002D5E3C"/>
    <w:rsid w:val="002D65C7"/>
    <w:rsid w:val="002D6BDE"/>
    <w:rsid w:val="002D7685"/>
    <w:rsid w:val="002D76B1"/>
    <w:rsid w:val="002D7D3E"/>
    <w:rsid w:val="002E02E0"/>
    <w:rsid w:val="002E0753"/>
    <w:rsid w:val="002E092D"/>
    <w:rsid w:val="002E1055"/>
    <w:rsid w:val="002E12A9"/>
    <w:rsid w:val="002E132E"/>
    <w:rsid w:val="002E16D8"/>
    <w:rsid w:val="002E17D8"/>
    <w:rsid w:val="002E32E6"/>
    <w:rsid w:val="002E3B08"/>
    <w:rsid w:val="002E3BE1"/>
    <w:rsid w:val="002E3C54"/>
    <w:rsid w:val="002E4286"/>
    <w:rsid w:val="002E4453"/>
    <w:rsid w:val="002E5FFC"/>
    <w:rsid w:val="002E675E"/>
    <w:rsid w:val="002E6824"/>
    <w:rsid w:val="002E6DB3"/>
    <w:rsid w:val="002E719D"/>
    <w:rsid w:val="002E71A0"/>
    <w:rsid w:val="002E7451"/>
    <w:rsid w:val="002E794A"/>
    <w:rsid w:val="002E7D9C"/>
    <w:rsid w:val="002E7FAD"/>
    <w:rsid w:val="002F0654"/>
    <w:rsid w:val="002F0E4C"/>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53A"/>
    <w:rsid w:val="00312591"/>
    <w:rsid w:val="003125C6"/>
    <w:rsid w:val="003141EF"/>
    <w:rsid w:val="00314856"/>
    <w:rsid w:val="00315344"/>
    <w:rsid w:val="00315554"/>
    <w:rsid w:val="003157EA"/>
    <w:rsid w:val="003159B7"/>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25"/>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769B"/>
    <w:rsid w:val="00327964"/>
    <w:rsid w:val="003300C3"/>
    <w:rsid w:val="0033034A"/>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62A"/>
    <w:rsid w:val="00335F81"/>
    <w:rsid w:val="0033686C"/>
    <w:rsid w:val="00336C82"/>
    <w:rsid w:val="00340B71"/>
    <w:rsid w:val="00340EBF"/>
    <w:rsid w:val="00341ADA"/>
    <w:rsid w:val="00342AA2"/>
    <w:rsid w:val="00343043"/>
    <w:rsid w:val="0034422D"/>
    <w:rsid w:val="003442B0"/>
    <w:rsid w:val="003446BA"/>
    <w:rsid w:val="00344719"/>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CD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11BE"/>
    <w:rsid w:val="00371627"/>
    <w:rsid w:val="00371AFF"/>
    <w:rsid w:val="00371E85"/>
    <w:rsid w:val="0037214C"/>
    <w:rsid w:val="00372C70"/>
    <w:rsid w:val="00373353"/>
    <w:rsid w:val="003735E2"/>
    <w:rsid w:val="00373EA6"/>
    <w:rsid w:val="003747C0"/>
    <w:rsid w:val="00374A4E"/>
    <w:rsid w:val="00374A6C"/>
    <w:rsid w:val="00375734"/>
    <w:rsid w:val="00375CFF"/>
    <w:rsid w:val="00375D9C"/>
    <w:rsid w:val="003765D2"/>
    <w:rsid w:val="00376966"/>
    <w:rsid w:val="00376ED2"/>
    <w:rsid w:val="003778C9"/>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0C6"/>
    <w:rsid w:val="00393614"/>
    <w:rsid w:val="003936F2"/>
    <w:rsid w:val="00393873"/>
    <w:rsid w:val="00394D01"/>
    <w:rsid w:val="003950DD"/>
    <w:rsid w:val="0039607A"/>
    <w:rsid w:val="00396825"/>
    <w:rsid w:val="00396E15"/>
    <w:rsid w:val="003973CC"/>
    <w:rsid w:val="0039777A"/>
    <w:rsid w:val="003A189F"/>
    <w:rsid w:val="003A1B19"/>
    <w:rsid w:val="003A2E6B"/>
    <w:rsid w:val="003A404E"/>
    <w:rsid w:val="003A42A0"/>
    <w:rsid w:val="003A469E"/>
    <w:rsid w:val="003A4876"/>
    <w:rsid w:val="003A48D5"/>
    <w:rsid w:val="003A49D8"/>
    <w:rsid w:val="003A49EE"/>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B7EFA"/>
    <w:rsid w:val="003C04D4"/>
    <w:rsid w:val="003C0B83"/>
    <w:rsid w:val="003C0DDE"/>
    <w:rsid w:val="003C11E1"/>
    <w:rsid w:val="003C2545"/>
    <w:rsid w:val="003C3192"/>
    <w:rsid w:val="003C351E"/>
    <w:rsid w:val="003C3A38"/>
    <w:rsid w:val="003C3B62"/>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F2E"/>
    <w:rsid w:val="003D414F"/>
    <w:rsid w:val="003D43F8"/>
    <w:rsid w:val="003D4FFC"/>
    <w:rsid w:val="003D508F"/>
    <w:rsid w:val="003D5C37"/>
    <w:rsid w:val="003D63E1"/>
    <w:rsid w:val="003D6447"/>
    <w:rsid w:val="003D68D3"/>
    <w:rsid w:val="003D7757"/>
    <w:rsid w:val="003E034F"/>
    <w:rsid w:val="003E0E8C"/>
    <w:rsid w:val="003E1296"/>
    <w:rsid w:val="003E162A"/>
    <w:rsid w:val="003E18BF"/>
    <w:rsid w:val="003E203F"/>
    <w:rsid w:val="003E27DA"/>
    <w:rsid w:val="003E2EB0"/>
    <w:rsid w:val="003E30FE"/>
    <w:rsid w:val="003E373F"/>
    <w:rsid w:val="003E3882"/>
    <w:rsid w:val="003E4148"/>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767"/>
    <w:rsid w:val="003F3945"/>
    <w:rsid w:val="003F3ADC"/>
    <w:rsid w:val="003F4293"/>
    <w:rsid w:val="003F451F"/>
    <w:rsid w:val="003F4AF6"/>
    <w:rsid w:val="003F4C6F"/>
    <w:rsid w:val="003F4E30"/>
    <w:rsid w:val="003F509D"/>
    <w:rsid w:val="003F53EF"/>
    <w:rsid w:val="003F573C"/>
    <w:rsid w:val="003F6702"/>
    <w:rsid w:val="003F6D66"/>
    <w:rsid w:val="003F7078"/>
    <w:rsid w:val="003F715E"/>
    <w:rsid w:val="003F755A"/>
    <w:rsid w:val="003F7907"/>
    <w:rsid w:val="003F7D62"/>
    <w:rsid w:val="004000CF"/>
    <w:rsid w:val="00400147"/>
    <w:rsid w:val="00400B8E"/>
    <w:rsid w:val="00400F18"/>
    <w:rsid w:val="0040123F"/>
    <w:rsid w:val="00401648"/>
    <w:rsid w:val="00401E1C"/>
    <w:rsid w:val="00402636"/>
    <w:rsid w:val="004029DE"/>
    <w:rsid w:val="0040312B"/>
    <w:rsid w:val="0040356F"/>
    <w:rsid w:val="004035EE"/>
    <w:rsid w:val="0040416A"/>
    <w:rsid w:val="004050E9"/>
    <w:rsid w:val="00405374"/>
    <w:rsid w:val="00405597"/>
    <w:rsid w:val="00405B3C"/>
    <w:rsid w:val="00405F8D"/>
    <w:rsid w:val="004061CC"/>
    <w:rsid w:val="00406346"/>
    <w:rsid w:val="004065E5"/>
    <w:rsid w:val="00406984"/>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34"/>
    <w:rsid w:val="00435DAA"/>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35D"/>
    <w:rsid w:val="00457955"/>
    <w:rsid w:val="00457C74"/>
    <w:rsid w:val="00457FF1"/>
    <w:rsid w:val="00461C89"/>
    <w:rsid w:val="00461D1B"/>
    <w:rsid w:val="00461DBE"/>
    <w:rsid w:val="00462062"/>
    <w:rsid w:val="004622F2"/>
    <w:rsid w:val="00462353"/>
    <w:rsid w:val="004626DB"/>
    <w:rsid w:val="004628A2"/>
    <w:rsid w:val="00463C56"/>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A8"/>
    <w:rsid w:val="004819D9"/>
    <w:rsid w:val="004822A9"/>
    <w:rsid w:val="00482DFB"/>
    <w:rsid w:val="004835A3"/>
    <w:rsid w:val="00483F86"/>
    <w:rsid w:val="0048410E"/>
    <w:rsid w:val="00484266"/>
    <w:rsid w:val="0048505D"/>
    <w:rsid w:val="00485C7E"/>
    <w:rsid w:val="00485DBD"/>
    <w:rsid w:val="00485F39"/>
    <w:rsid w:val="00486982"/>
    <w:rsid w:val="00487531"/>
    <w:rsid w:val="004879E3"/>
    <w:rsid w:val="00487D57"/>
    <w:rsid w:val="00490080"/>
    <w:rsid w:val="00490145"/>
    <w:rsid w:val="00490287"/>
    <w:rsid w:val="00490B56"/>
    <w:rsid w:val="00490D83"/>
    <w:rsid w:val="00490FAB"/>
    <w:rsid w:val="004916A9"/>
    <w:rsid w:val="0049171C"/>
    <w:rsid w:val="004919A6"/>
    <w:rsid w:val="00491B76"/>
    <w:rsid w:val="0049200B"/>
    <w:rsid w:val="004923E7"/>
    <w:rsid w:val="00492404"/>
    <w:rsid w:val="00492646"/>
    <w:rsid w:val="00492B50"/>
    <w:rsid w:val="00492B68"/>
    <w:rsid w:val="00493F31"/>
    <w:rsid w:val="00494FA2"/>
    <w:rsid w:val="00495749"/>
    <w:rsid w:val="00495A00"/>
    <w:rsid w:val="00495ABB"/>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3837"/>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2DE1"/>
    <w:rsid w:val="004C3660"/>
    <w:rsid w:val="004C3AD6"/>
    <w:rsid w:val="004C3FBC"/>
    <w:rsid w:val="004C460C"/>
    <w:rsid w:val="004C53D8"/>
    <w:rsid w:val="004C5618"/>
    <w:rsid w:val="004C5795"/>
    <w:rsid w:val="004C5872"/>
    <w:rsid w:val="004C5E94"/>
    <w:rsid w:val="004C61F2"/>
    <w:rsid w:val="004C66F1"/>
    <w:rsid w:val="004C6976"/>
    <w:rsid w:val="004C7412"/>
    <w:rsid w:val="004C7804"/>
    <w:rsid w:val="004C7937"/>
    <w:rsid w:val="004C7F29"/>
    <w:rsid w:val="004D0922"/>
    <w:rsid w:val="004D0A39"/>
    <w:rsid w:val="004D0D39"/>
    <w:rsid w:val="004D1A37"/>
    <w:rsid w:val="004D3656"/>
    <w:rsid w:val="004D3ADB"/>
    <w:rsid w:val="004D3B02"/>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6F5"/>
    <w:rsid w:val="004F0A81"/>
    <w:rsid w:val="004F0C43"/>
    <w:rsid w:val="004F16E2"/>
    <w:rsid w:val="004F1DFE"/>
    <w:rsid w:val="004F1FC1"/>
    <w:rsid w:val="004F21EE"/>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B02"/>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CBC"/>
    <w:rsid w:val="00550FDA"/>
    <w:rsid w:val="00551E65"/>
    <w:rsid w:val="00551ED9"/>
    <w:rsid w:val="00551FA2"/>
    <w:rsid w:val="00552302"/>
    <w:rsid w:val="0055240F"/>
    <w:rsid w:val="005525A0"/>
    <w:rsid w:val="00552C55"/>
    <w:rsid w:val="00553666"/>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0E03"/>
    <w:rsid w:val="00561031"/>
    <w:rsid w:val="005610D2"/>
    <w:rsid w:val="0056119D"/>
    <w:rsid w:val="00561994"/>
    <w:rsid w:val="00561A3E"/>
    <w:rsid w:val="005625B0"/>
    <w:rsid w:val="00562EDA"/>
    <w:rsid w:val="005636BF"/>
    <w:rsid w:val="00563A91"/>
    <w:rsid w:val="00563E2C"/>
    <w:rsid w:val="00564486"/>
    <w:rsid w:val="0056462E"/>
    <w:rsid w:val="005649EE"/>
    <w:rsid w:val="00564D95"/>
    <w:rsid w:val="00565312"/>
    <w:rsid w:val="0056557B"/>
    <w:rsid w:val="00565BC4"/>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1A68"/>
    <w:rsid w:val="00581B00"/>
    <w:rsid w:val="0058229F"/>
    <w:rsid w:val="00582D10"/>
    <w:rsid w:val="00582FDB"/>
    <w:rsid w:val="005834F5"/>
    <w:rsid w:val="005835B3"/>
    <w:rsid w:val="005836AF"/>
    <w:rsid w:val="0058454D"/>
    <w:rsid w:val="005846CA"/>
    <w:rsid w:val="005851D2"/>
    <w:rsid w:val="0058532E"/>
    <w:rsid w:val="005854C4"/>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490"/>
    <w:rsid w:val="005A0A3E"/>
    <w:rsid w:val="005A186A"/>
    <w:rsid w:val="005A19A2"/>
    <w:rsid w:val="005A1AF7"/>
    <w:rsid w:val="005A1B4F"/>
    <w:rsid w:val="005A2454"/>
    <w:rsid w:val="005A2A9B"/>
    <w:rsid w:val="005A36AB"/>
    <w:rsid w:val="005A3A9C"/>
    <w:rsid w:val="005A3CCD"/>
    <w:rsid w:val="005A4A08"/>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41A"/>
    <w:rsid w:val="005E3E29"/>
    <w:rsid w:val="005E4410"/>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919"/>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C4"/>
    <w:rsid w:val="005F6B1E"/>
    <w:rsid w:val="005F6D92"/>
    <w:rsid w:val="005F6E26"/>
    <w:rsid w:val="005F75A0"/>
    <w:rsid w:val="005F7A7B"/>
    <w:rsid w:val="0060012D"/>
    <w:rsid w:val="0060020A"/>
    <w:rsid w:val="006010A4"/>
    <w:rsid w:val="006010EC"/>
    <w:rsid w:val="0060239E"/>
    <w:rsid w:val="00602C07"/>
    <w:rsid w:val="006034A7"/>
    <w:rsid w:val="00604275"/>
    <w:rsid w:val="0060451A"/>
    <w:rsid w:val="00604847"/>
    <w:rsid w:val="00604D12"/>
    <w:rsid w:val="006065DD"/>
    <w:rsid w:val="00606964"/>
    <w:rsid w:val="00606B0E"/>
    <w:rsid w:val="00606DD8"/>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6C3F"/>
    <w:rsid w:val="00617417"/>
    <w:rsid w:val="006177D1"/>
    <w:rsid w:val="00617BC9"/>
    <w:rsid w:val="0062093A"/>
    <w:rsid w:val="00620E17"/>
    <w:rsid w:val="00621140"/>
    <w:rsid w:val="0062124E"/>
    <w:rsid w:val="00621C92"/>
    <w:rsid w:val="006229C8"/>
    <w:rsid w:val="0062322C"/>
    <w:rsid w:val="0062360C"/>
    <w:rsid w:val="00623DBE"/>
    <w:rsid w:val="006244B1"/>
    <w:rsid w:val="00624600"/>
    <w:rsid w:val="00624E74"/>
    <w:rsid w:val="00624F42"/>
    <w:rsid w:val="0062545C"/>
    <w:rsid w:val="00625FE6"/>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E75"/>
    <w:rsid w:val="0064736E"/>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7B8D"/>
    <w:rsid w:val="006602A9"/>
    <w:rsid w:val="00660409"/>
    <w:rsid w:val="006605CF"/>
    <w:rsid w:val="006607D7"/>
    <w:rsid w:val="00660948"/>
    <w:rsid w:val="006609F8"/>
    <w:rsid w:val="00661544"/>
    <w:rsid w:val="00661F0B"/>
    <w:rsid w:val="00662717"/>
    <w:rsid w:val="0066277B"/>
    <w:rsid w:val="006629F5"/>
    <w:rsid w:val="00662E82"/>
    <w:rsid w:val="006630AB"/>
    <w:rsid w:val="006632B0"/>
    <w:rsid w:val="006637B3"/>
    <w:rsid w:val="00663AFE"/>
    <w:rsid w:val="00664234"/>
    <w:rsid w:val="00664591"/>
    <w:rsid w:val="00664901"/>
    <w:rsid w:val="006649E0"/>
    <w:rsid w:val="00664CCF"/>
    <w:rsid w:val="00664F0E"/>
    <w:rsid w:val="006652D3"/>
    <w:rsid w:val="00665480"/>
    <w:rsid w:val="00665749"/>
    <w:rsid w:val="00666330"/>
    <w:rsid w:val="006667C6"/>
    <w:rsid w:val="00666A8C"/>
    <w:rsid w:val="00670735"/>
    <w:rsid w:val="006710A1"/>
    <w:rsid w:val="00672186"/>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1ACF"/>
    <w:rsid w:val="00682042"/>
    <w:rsid w:val="00682A8F"/>
    <w:rsid w:val="00682C38"/>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007"/>
    <w:rsid w:val="0069121E"/>
    <w:rsid w:val="00691346"/>
    <w:rsid w:val="006916C1"/>
    <w:rsid w:val="006930A3"/>
    <w:rsid w:val="006933C9"/>
    <w:rsid w:val="006939F3"/>
    <w:rsid w:val="0069446A"/>
    <w:rsid w:val="00694498"/>
    <w:rsid w:val="006949C1"/>
    <w:rsid w:val="00694D5D"/>
    <w:rsid w:val="00694E59"/>
    <w:rsid w:val="006955A5"/>
    <w:rsid w:val="00695B01"/>
    <w:rsid w:val="00696F88"/>
    <w:rsid w:val="0069733E"/>
    <w:rsid w:val="00697495"/>
    <w:rsid w:val="006977CC"/>
    <w:rsid w:val="006A0281"/>
    <w:rsid w:val="006A0359"/>
    <w:rsid w:val="006A1459"/>
    <w:rsid w:val="006A1830"/>
    <w:rsid w:val="006A2686"/>
    <w:rsid w:val="006A3056"/>
    <w:rsid w:val="006A35BD"/>
    <w:rsid w:val="006A369C"/>
    <w:rsid w:val="006A3874"/>
    <w:rsid w:val="006A395C"/>
    <w:rsid w:val="006A3FD2"/>
    <w:rsid w:val="006A4095"/>
    <w:rsid w:val="006A46A7"/>
    <w:rsid w:val="006A4A4E"/>
    <w:rsid w:val="006A5446"/>
    <w:rsid w:val="006A5591"/>
    <w:rsid w:val="006A5C86"/>
    <w:rsid w:val="006A60DA"/>
    <w:rsid w:val="006A61F2"/>
    <w:rsid w:val="006A7511"/>
    <w:rsid w:val="006A7836"/>
    <w:rsid w:val="006A7DB6"/>
    <w:rsid w:val="006B06D5"/>
    <w:rsid w:val="006B10DF"/>
    <w:rsid w:val="006B1704"/>
    <w:rsid w:val="006B1C85"/>
    <w:rsid w:val="006B1CCC"/>
    <w:rsid w:val="006B1FBC"/>
    <w:rsid w:val="006B2253"/>
    <w:rsid w:val="006B264B"/>
    <w:rsid w:val="006B32CC"/>
    <w:rsid w:val="006B3348"/>
    <w:rsid w:val="006B35A9"/>
    <w:rsid w:val="006B35C6"/>
    <w:rsid w:val="006B3728"/>
    <w:rsid w:val="006B400B"/>
    <w:rsid w:val="006B4C45"/>
    <w:rsid w:val="006B4E72"/>
    <w:rsid w:val="006B4F60"/>
    <w:rsid w:val="006B53B5"/>
    <w:rsid w:val="006B5A8F"/>
    <w:rsid w:val="006B5BDC"/>
    <w:rsid w:val="006B65E5"/>
    <w:rsid w:val="006B6C35"/>
    <w:rsid w:val="006B6EB1"/>
    <w:rsid w:val="006B6F0B"/>
    <w:rsid w:val="006B7154"/>
    <w:rsid w:val="006B77EA"/>
    <w:rsid w:val="006B79F4"/>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4AA"/>
    <w:rsid w:val="006E09A8"/>
    <w:rsid w:val="006E0A34"/>
    <w:rsid w:val="006E0BFF"/>
    <w:rsid w:val="006E0CC1"/>
    <w:rsid w:val="006E0F17"/>
    <w:rsid w:val="006E1341"/>
    <w:rsid w:val="006E13DC"/>
    <w:rsid w:val="006E159E"/>
    <w:rsid w:val="006E2A1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9F0"/>
    <w:rsid w:val="006F4AF1"/>
    <w:rsid w:val="006F5541"/>
    <w:rsid w:val="006F5576"/>
    <w:rsid w:val="006F5CAC"/>
    <w:rsid w:val="006F61FC"/>
    <w:rsid w:val="006F6486"/>
    <w:rsid w:val="006F65C9"/>
    <w:rsid w:val="006F73DC"/>
    <w:rsid w:val="007002D7"/>
    <w:rsid w:val="007006D6"/>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679"/>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4E"/>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421"/>
    <w:rsid w:val="0076546D"/>
    <w:rsid w:val="00766023"/>
    <w:rsid w:val="00766479"/>
    <w:rsid w:val="00766A2B"/>
    <w:rsid w:val="00766DDD"/>
    <w:rsid w:val="007670F0"/>
    <w:rsid w:val="00767997"/>
    <w:rsid w:val="00770C60"/>
    <w:rsid w:val="00770CAD"/>
    <w:rsid w:val="00770E78"/>
    <w:rsid w:val="00770F65"/>
    <w:rsid w:val="00771D69"/>
    <w:rsid w:val="007726A7"/>
    <w:rsid w:val="007726F1"/>
    <w:rsid w:val="0077302C"/>
    <w:rsid w:val="00773B75"/>
    <w:rsid w:val="007742C2"/>
    <w:rsid w:val="0077437D"/>
    <w:rsid w:val="007743F6"/>
    <w:rsid w:val="00775325"/>
    <w:rsid w:val="00775C1B"/>
    <w:rsid w:val="007764EE"/>
    <w:rsid w:val="00776FEC"/>
    <w:rsid w:val="00777CCA"/>
    <w:rsid w:val="0078053D"/>
    <w:rsid w:val="00780611"/>
    <w:rsid w:val="007810A7"/>
    <w:rsid w:val="007810AF"/>
    <w:rsid w:val="00782FFF"/>
    <w:rsid w:val="007831A9"/>
    <w:rsid w:val="007832CA"/>
    <w:rsid w:val="00783E94"/>
    <w:rsid w:val="007848B7"/>
    <w:rsid w:val="00784957"/>
    <w:rsid w:val="00784ECA"/>
    <w:rsid w:val="00785275"/>
    <w:rsid w:val="007857B4"/>
    <w:rsid w:val="007857D8"/>
    <w:rsid w:val="00786000"/>
    <w:rsid w:val="0078603F"/>
    <w:rsid w:val="00786356"/>
    <w:rsid w:val="00786FB4"/>
    <w:rsid w:val="00787012"/>
    <w:rsid w:val="00787980"/>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C8A"/>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AC"/>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0E9E"/>
    <w:rsid w:val="007B138C"/>
    <w:rsid w:val="007B232B"/>
    <w:rsid w:val="007B291C"/>
    <w:rsid w:val="007B34A4"/>
    <w:rsid w:val="007B3E89"/>
    <w:rsid w:val="007B528E"/>
    <w:rsid w:val="007B6387"/>
    <w:rsid w:val="007B692F"/>
    <w:rsid w:val="007B6C73"/>
    <w:rsid w:val="007B74A3"/>
    <w:rsid w:val="007B75FE"/>
    <w:rsid w:val="007B7756"/>
    <w:rsid w:val="007B775D"/>
    <w:rsid w:val="007B7F8A"/>
    <w:rsid w:val="007C06A8"/>
    <w:rsid w:val="007C0FBC"/>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3F66"/>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26EC"/>
    <w:rsid w:val="007F2CE5"/>
    <w:rsid w:val="007F3099"/>
    <w:rsid w:val="007F43AF"/>
    <w:rsid w:val="007F44EB"/>
    <w:rsid w:val="007F47A4"/>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BC"/>
    <w:rsid w:val="00811BDE"/>
    <w:rsid w:val="00812818"/>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482A"/>
    <w:rsid w:val="00835106"/>
    <w:rsid w:val="00835352"/>
    <w:rsid w:val="00835B57"/>
    <w:rsid w:val="00835BB3"/>
    <w:rsid w:val="00835E23"/>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44F9"/>
    <w:rsid w:val="008448D1"/>
    <w:rsid w:val="00844A0F"/>
    <w:rsid w:val="00844E10"/>
    <w:rsid w:val="00844E4F"/>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479"/>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674"/>
    <w:rsid w:val="008752FB"/>
    <w:rsid w:val="00875455"/>
    <w:rsid w:val="008755C6"/>
    <w:rsid w:val="0087579E"/>
    <w:rsid w:val="00875949"/>
    <w:rsid w:val="00875966"/>
    <w:rsid w:val="0087644F"/>
    <w:rsid w:val="00876456"/>
    <w:rsid w:val="008766F7"/>
    <w:rsid w:val="00876A06"/>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8A2"/>
    <w:rsid w:val="00884A4E"/>
    <w:rsid w:val="00884CEA"/>
    <w:rsid w:val="008859E2"/>
    <w:rsid w:val="00886145"/>
    <w:rsid w:val="008863CE"/>
    <w:rsid w:val="00886512"/>
    <w:rsid w:val="00886863"/>
    <w:rsid w:val="00886C7B"/>
    <w:rsid w:val="00886E65"/>
    <w:rsid w:val="0088772F"/>
    <w:rsid w:val="00887C45"/>
    <w:rsid w:val="00887EDB"/>
    <w:rsid w:val="00887EE3"/>
    <w:rsid w:val="0089001B"/>
    <w:rsid w:val="00890783"/>
    <w:rsid w:val="00890919"/>
    <w:rsid w:val="00891A04"/>
    <w:rsid w:val="00892543"/>
    <w:rsid w:val="00892A58"/>
    <w:rsid w:val="00892CBB"/>
    <w:rsid w:val="0089376D"/>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D2"/>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4B"/>
    <w:rsid w:val="008C1AA5"/>
    <w:rsid w:val="008C1B28"/>
    <w:rsid w:val="008C1CEE"/>
    <w:rsid w:val="008C2053"/>
    <w:rsid w:val="008C22E3"/>
    <w:rsid w:val="008C26B1"/>
    <w:rsid w:val="008C2D24"/>
    <w:rsid w:val="008C33BB"/>
    <w:rsid w:val="008C38C3"/>
    <w:rsid w:val="008C3D9A"/>
    <w:rsid w:val="008C3E55"/>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1C7B"/>
    <w:rsid w:val="008D2150"/>
    <w:rsid w:val="008D3903"/>
    <w:rsid w:val="008D3F8E"/>
    <w:rsid w:val="008D4233"/>
    <w:rsid w:val="008D436F"/>
    <w:rsid w:val="008D474E"/>
    <w:rsid w:val="008D4FDA"/>
    <w:rsid w:val="008D562C"/>
    <w:rsid w:val="008D5A1C"/>
    <w:rsid w:val="008D6032"/>
    <w:rsid w:val="008D62A6"/>
    <w:rsid w:val="008D69D5"/>
    <w:rsid w:val="008D7410"/>
    <w:rsid w:val="008D76C1"/>
    <w:rsid w:val="008E01E5"/>
    <w:rsid w:val="008E03B3"/>
    <w:rsid w:val="008E07B3"/>
    <w:rsid w:val="008E1058"/>
    <w:rsid w:val="008E1309"/>
    <w:rsid w:val="008E18F2"/>
    <w:rsid w:val="008E1C4F"/>
    <w:rsid w:val="008E1D5A"/>
    <w:rsid w:val="008E2172"/>
    <w:rsid w:val="008E25EB"/>
    <w:rsid w:val="008E2662"/>
    <w:rsid w:val="008E3AE7"/>
    <w:rsid w:val="008E3B64"/>
    <w:rsid w:val="008E3BCB"/>
    <w:rsid w:val="008E40CC"/>
    <w:rsid w:val="008E4899"/>
    <w:rsid w:val="008E4C0D"/>
    <w:rsid w:val="008E5A0F"/>
    <w:rsid w:val="008E5D59"/>
    <w:rsid w:val="008E61E2"/>
    <w:rsid w:val="008E6576"/>
    <w:rsid w:val="008E6D6C"/>
    <w:rsid w:val="008E6E44"/>
    <w:rsid w:val="008E6EF3"/>
    <w:rsid w:val="008F00AF"/>
    <w:rsid w:val="008F01CA"/>
    <w:rsid w:val="008F0232"/>
    <w:rsid w:val="008F1104"/>
    <w:rsid w:val="008F118B"/>
    <w:rsid w:val="008F21B4"/>
    <w:rsid w:val="008F29D1"/>
    <w:rsid w:val="008F2C82"/>
    <w:rsid w:val="008F2F6B"/>
    <w:rsid w:val="008F2F81"/>
    <w:rsid w:val="008F4131"/>
    <w:rsid w:val="008F42FF"/>
    <w:rsid w:val="008F448A"/>
    <w:rsid w:val="008F48E8"/>
    <w:rsid w:val="008F498F"/>
    <w:rsid w:val="008F4BE6"/>
    <w:rsid w:val="008F4C3C"/>
    <w:rsid w:val="008F4E65"/>
    <w:rsid w:val="008F53DC"/>
    <w:rsid w:val="008F5EC8"/>
    <w:rsid w:val="008F6073"/>
    <w:rsid w:val="008F63D5"/>
    <w:rsid w:val="008F67B0"/>
    <w:rsid w:val="008F6D43"/>
    <w:rsid w:val="008F7A87"/>
    <w:rsid w:val="008F7F50"/>
    <w:rsid w:val="009008D9"/>
    <w:rsid w:val="00900932"/>
    <w:rsid w:val="009016F6"/>
    <w:rsid w:val="00901A00"/>
    <w:rsid w:val="009033A2"/>
    <w:rsid w:val="009033B5"/>
    <w:rsid w:val="00903743"/>
    <w:rsid w:val="00903AFB"/>
    <w:rsid w:val="0090423E"/>
    <w:rsid w:val="009045B2"/>
    <w:rsid w:val="009048F4"/>
    <w:rsid w:val="009050D1"/>
    <w:rsid w:val="009051C2"/>
    <w:rsid w:val="009051EF"/>
    <w:rsid w:val="00905CCA"/>
    <w:rsid w:val="00906E43"/>
    <w:rsid w:val="00906FC3"/>
    <w:rsid w:val="0091092C"/>
    <w:rsid w:val="00910CC3"/>
    <w:rsid w:val="009112E8"/>
    <w:rsid w:val="00911369"/>
    <w:rsid w:val="009114FC"/>
    <w:rsid w:val="00911A11"/>
    <w:rsid w:val="00912326"/>
    <w:rsid w:val="00912372"/>
    <w:rsid w:val="009123C2"/>
    <w:rsid w:val="0091369A"/>
    <w:rsid w:val="00913BC7"/>
    <w:rsid w:val="00913EF8"/>
    <w:rsid w:val="00913F46"/>
    <w:rsid w:val="009145CC"/>
    <w:rsid w:val="0091489F"/>
    <w:rsid w:val="00915129"/>
    <w:rsid w:val="00915460"/>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015"/>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A06"/>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46D98"/>
    <w:rsid w:val="0095041A"/>
    <w:rsid w:val="00950D30"/>
    <w:rsid w:val="00951584"/>
    <w:rsid w:val="0095234C"/>
    <w:rsid w:val="00953096"/>
    <w:rsid w:val="009532F7"/>
    <w:rsid w:val="00953878"/>
    <w:rsid w:val="009538B7"/>
    <w:rsid w:val="00953A7B"/>
    <w:rsid w:val="00954619"/>
    <w:rsid w:val="00955468"/>
    <w:rsid w:val="0095556C"/>
    <w:rsid w:val="0095572E"/>
    <w:rsid w:val="00955C8B"/>
    <w:rsid w:val="00956143"/>
    <w:rsid w:val="009565F5"/>
    <w:rsid w:val="00956922"/>
    <w:rsid w:val="009569D9"/>
    <w:rsid w:val="00956ED3"/>
    <w:rsid w:val="0095711F"/>
    <w:rsid w:val="00957380"/>
    <w:rsid w:val="00957F9D"/>
    <w:rsid w:val="00960189"/>
    <w:rsid w:val="00960510"/>
    <w:rsid w:val="00960964"/>
    <w:rsid w:val="00960ADF"/>
    <w:rsid w:val="0096101D"/>
    <w:rsid w:val="009621D7"/>
    <w:rsid w:val="009627DB"/>
    <w:rsid w:val="0096284C"/>
    <w:rsid w:val="00962989"/>
    <w:rsid w:val="00962E5D"/>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3F19"/>
    <w:rsid w:val="0097402E"/>
    <w:rsid w:val="0097409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53"/>
    <w:rsid w:val="009917EF"/>
    <w:rsid w:val="00991993"/>
    <w:rsid w:val="00992728"/>
    <w:rsid w:val="009928DC"/>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E8B"/>
    <w:rsid w:val="009A0322"/>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034"/>
    <w:rsid w:val="009B41D4"/>
    <w:rsid w:val="009B4262"/>
    <w:rsid w:val="009B43B6"/>
    <w:rsid w:val="009B43EC"/>
    <w:rsid w:val="009B465D"/>
    <w:rsid w:val="009B4DAD"/>
    <w:rsid w:val="009B5CEA"/>
    <w:rsid w:val="009B6091"/>
    <w:rsid w:val="009B65D0"/>
    <w:rsid w:val="009B6680"/>
    <w:rsid w:val="009B6AAF"/>
    <w:rsid w:val="009B710A"/>
    <w:rsid w:val="009B772B"/>
    <w:rsid w:val="009B7C1E"/>
    <w:rsid w:val="009C0082"/>
    <w:rsid w:val="009C125B"/>
    <w:rsid w:val="009C13D4"/>
    <w:rsid w:val="009C23C5"/>
    <w:rsid w:val="009C2445"/>
    <w:rsid w:val="009C313C"/>
    <w:rsid w:val="009C3492"/>
    <w:rsid w:val="009C3558"/>
    <w:rsid w:val="009C3E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E7EE1"/>
    <w:rsid w:val="009F06CD"/>
    <w:rsid w:val="009F06FC"/>
    <w:rsid w:val="009F072F"/>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4BE7"/>
    <w:rsid w:val="009F4DBE"/>
    <w:rsid w:val="009F5315"/>
    <w:rsid w:val="009F57A3"/>
    <w:rsid w:val="009F5AF4"/>
    <w:rsid w:val="009F6324"/>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B8"/>
    <w:rsid w:val="00A12B48"/>
    <w:rsid w:val="00A13005"/>
    <w:rsid w:val="00A139F6"/>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760"/>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2D50"/>
    <w:rsid w:val="00A3316F"/>
    <w:rsid w:val="00A333C2"/>
    <w:rsid w:val="00A33421"/>
    <w:rsid w:val="00A33667"/>
    <w:rsid w:val="00A336A4"/>
    <w:rsid w:val="00A33FE8"/>
    <w:rsid w:val="00A34233"/>
    <w:rsid w:val="00A34BB4"/>
    <w:rsid w:val="00A34BE2"/>
    <w:rsid w:val="00A35145"/>
    <w:rsid w:val="00A3557B"/>
    <w:rsid w:val="00A35BAC"/>
    <w:rsid w:val="00A3614F"/>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25F9"/>
    <w:rsid w:val="00A529E5"/>
    <w:rsid w:val="00A52C30"/>
    <w:rsid w:val="00A52C74"/>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17"/>
    <w:rsid w:val="00A81E22"/>
    <w:rsid w:val="00A81F40"/>
    <w:rsid w:val="00A81FD9"/>
    <w:rsid w:val="00A8280A"/>
    <w:rsid w:val="00A829FA"/>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0B2"/>
    <w:rsid w:val="00AA710A"/>
    <w:rsid w:val="00AA7995"/>
    <w:rsid w:val="00AA7CE3"/>
    <w:rsid w:val="00AA7F08"/>
    <w:rsid w:val="00AB041B"/>
    <w:rsid w:val="00AB0867"/>
    <w:rsid w:val="00AB0900"/>
    <w:rsid w:val="00AB0B27"/>
    <w:rsid w:val="00AB0BEB"/>
    <w:rsid w:val="00AB0E12"/>
    <w:rsid w:val="00AB0F01"/>
    <w:rsid w:val="00AB2617"/>
    <w:rsid w:val="00AB34A2"/>
    <w:rsid w:val="00AB3C53"/>
    <w:rsid w:val="00AB4242"/>
    <w:rsid w:val="00AB4314"/>
    <w:rsid w:val="00AB44C2"/>
    <w:rsid w:val="00AB552C"/>
    <w:rsid w:val="00AB5591"/>
    <w:rsid w:val="00AB563B"/>
    <w:rsid w:val="00AB564D"/>
    <w:rsid w:val="00AB6287"/>
    <w:rsid w:val="00AB651A"/>
    <w:rsid w:val="00AB6A85"/>
    <w:rsid w:val="00AB6C08"/>
    <w:rsid w:val="00AB7A79"/>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788"/>
    <w:rsid w:val="00AC7DC3"/>
    <w:rsid w:val="00AD0141"/>
    <w:rsid w:val="00AD01A3"/>
    <w:rsid w:val="00AD02A6"/>
    <w:rsid w:val="00AD0778"/>
    <w:rsid w:val="00AD1D7A"/>
    <w:rsid w:val="00AD28EF"/>
    <w:rsid w:val="00AD2FE8"/>
    <w:rsid w:val="00AD3359"/>
    <w:rsid w:val="00AD3782"/>
    <w:rsid w:val="00AD3819"/>
    <w:rsid w:val="00AD39D7"/>
    <w:rsid w:val="00AD3E59"/>
    <w:rsid w:val="00AD3E8A"/>
    <w:rsid w:val="00AD4364"/>
    <w:rsid w:val="00AD45A7"/>
    <w:rsid w:val="00AD57DD"/>
    <w:rsid w:val="00AD60A2"/>
    <w:rsid w:val="00AD6249"/>
    <w:rsid w:val="00AD674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914"/>
    <w:rsid w:val="00B01D14"/>
    <w:rsid w:val="00B01DC2"/>
    <w:rsid w:val="00B029D8"/>
    <w:rsid w:val="00B02AE0"/>
    <w:rsid w:val="00B02C65"/>
    <w:rsid w:val="00B02ED1"/>
    <w:rsid w:val="00B039A7"/>
    <w:rsid w:val="00B03C3F"/>
    <w:rsid w:val="00B03C4C"/>
    <w:rsid w:val="00B03D80"/>
    <w:rsid w:val="00B0474D"/>
    <w:rsid w:val="00B04A98"/>
    <w:rsid w:val="00B04ED1"/>
    <w:rsid w:val="00B04ED8"/>
    <w:rsid w:val="00B04FA4"/>
    <w:rsid w:val="00B053ED"/>
    <w:rsid w:val="00B05940"/>
    <w:rsid w:val="00B05E8A"/>
    <w:rsid w:val="00B061BA"/>
    <w:rsid w:val="00B062AD"/>
    <w:rsid w:val="00B0658C"/>
    <w:rsid w:val="00B06876"/>
    <w:rsid w:val="00B07493"/>
    <w:rsid w:val="00B07565"/>
    <w:rsid w:val="00B0757E"/>
    <w:rsid w:val="00B076B3"/>
    <w:rsid w:val="00B100C4"/>
    <w:rsid w:val="00B101C9"/>
    <w:rsid w:val="00B10A3C"/>
    <w:rsid w:val="00B10B65"/>
    <w:rsid w:val="00B10DCE"/>
    <w:rsid w:val="00B117F0"/>
    <w:rsid w:val="00B118F4"/>
    <w:rsid w:val="00B12C0E"/>
    <w:rsid w:val="00B13CD4"/>
    <w:rsid w:val="00B1481C"/>
    <w:rsid w:val="00B1502C"/>
    <w:rsid w:val="00B1596D"/>
    <w:rsid w:val="00B161BD"/>
    <w:rsid w:val="00B1640F"/>
    <w:rsid w:val="00B167D7"/>
    <w:rsid w:val="00B169B1"/>
    <w:rsid w:val="00B16AF2"/>
    <w:rsid w:val="00B16EEF"/>
    <w:rsid w:val="00B1716A"/>
    <w:rsid w:val="00B17C31"/>
    <w:rsid w:val="00B17D5B"/>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3912"/>
    <w:rsid w:val="00B33D7B"/>
    <w:rsid w:val="00B33DBE"/>
    <w:rsid w:val="00B347C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48D"/>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0A0E"/>
    <w:rsid w:val="00B50AA8"/>
    <w:rsid w:val="00B50D11"/>
    <w:rsid w:val="00B512DB"/>
    <w:rsid w:val="00B51933"/>
    <w:rsid w:val="00B51979"/>
    <w:rsid w:val="00B519EB"/>
    <w:rsid w:val="00B52E33"/>
    <w:rsid w:val="00B52EF1"/>
    <w:rsid w:val="00B52FFE"/>
    <w:rsid w:val="00B5366C"/>
    <w:rsid w:val="00B54160"/>
    <w:rsid w:val="00B5424F"/>
    <w:rsid w:val="00B54552"/>
    <w:rsid w:val="00B55195"/>
    <w:rsid w:val="00B55383"/>
    <w:rsid w:val="00B553BD"/>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49F"/>
    <w:rsid w:val="00B645BE"/>
    <w:rsid w:val="00B65D41"/>
    <w:rsid w:val="00B65F77"/>
    <w:rsid w:val="00B660FB"/>
    <w:rsid w:val="00B663F5"/>
    <w:rsid w:val="00B666BC"/>
    <w:rsid w:val="00B66D7B"/>
    <w:rsid w:val="00B671DB"/>
    <w:rsid w:val="00B67258"/>
    <w:rsid w:val="00B67846"/>
    <w:rsid w:val="00B722FB"/>
    <w:rsid w:val="00B72507"/>
    <w:rsid w:val="00B729A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7798C"/>
    <w:rsid w:val="00B8023D"/>
    <w:rsid w:val="00B80328"/>
    <w:rsid w:val="00B8132B"/>
    <w:rsid w:val="00B814EE"/>
    <w:rsid w:val="00B81A66"/>
    <w:rsid w:val="00B81E15"/>
    <w:rsid w:val="00B82295"/>
    <w:rsid w:val="00B82750"/>
    <w:rsid w:val="00B82CD5"/>
    <w:rsid w:val="00B82DF0"/>
    <w:rsid w:val="00B82EFA"/>
    <w:rsid w:val="00B82FA8"/>
    <w:rsid w:val="00B833B8"/>
    <w:rsid w:val="00B83694"/>
    <w:rsid w:val="00B83836"/>
    <w:rsid w:val="00B839E8"/>
    <w:rsid w:val="00B83EAB"/>
    <w:rsid w:val="00B83FF6"/>
    <w:rsid w:val="00B840C8"/>
    <w:rsid w:val="00B84179"/>
    <w:rsid w:val="00B84388"/>
    <w:rsid w:val="00B845D3"/>
    <w:rsid w:val="00B847F3"/>
    <w:rsid w:val="00B84E81"/>
    <w:rsid w:val="00B84E97"/>
    <w:rsid w:val="00B8675E"/>
    <w:rsid w:val="00B86F19"/>
    <w:rsid w:val="00B8791F"/>
    <w:rsid w:val="00B9129A"/>
    <w:rsid w:val="00B914E0"/>
    <w:rsid w:val="00B9189D"/>
    <w:rsid w:val="00B91DDC"/>
    <w:rsid w:val="00B925D4"/>
    <w:rsid w:val="00B92F3D"/>
    <w:rsid w:val="00B9306E"/>
    <w:rsid w:val="00B93936"/>
    <w:rsid w:val="00B93B95"/>
    <w:rsid w:val="00B93D50"/>
    <w:rsid w:val="00B93EAB"/>
    <w:rsid w:val="00B94204"/>
    <w:rsid w:val="00B9429D"/>
    <w:rsid w:val="00B94EC4"/>
    <w:rsid w:val="00B955FC"/>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2E8B"/>
    <w:rsid w:val="00BB3B49"/>
    <w:rsid w:val="00BB442E"/>
    <w:rsid w:val="00BB4A7F"/>
    <w:rsid w:val="00BB4B45"/>
    <w:rsid w:val="00BB50F1"/>
    <w:rsid w:val="00BB5ABB"/>
    <w:rsid w:val="00BB70E7"/>
    <w:rsid w:val="00BB7889"/>
    <w:rsid w:val="00BB7CEF"/>
    <w:rsid w:val="00BB7F9D"/>
    <w:rsid w:val="00BB7FA4"/>
    <w:rsid w:val="00BC059F"/>
    <w:rsid w:val="00BC0F58"/>
    <w:rsid w:val="00BC12E0"/>
    <w:rsid w:val="00BC1714"/>
    <w:rsid w:val="00BC1C4B"/>
    <w:rsid w:val="00BC1D33"/>
    <w:rsid w:val="00BC218D"/>
    <w:rsid w:val="00BC246D"/>
    <w:rsid w:val="00BC27C7"/>
    <w:rsid w:val="00BC27E1"/>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6BE3"/>
    <w:rsid w:val="00BC7227"/>
    <w:rsid w:val="00BC763C"/>
    <w:rsid w:val="00BC7B0E"/>
    <w:rsid w:val="00BD0533"/>
    <w:rsid w:val="00BD0888"/>
    <w:rsid w:val="00BD0AD9"/>
    <w:rsid w:val="00BD0DD5"/>
    <w:rsid w:val="00BD10F6"/>
    <w:rsid w:val="00BD1634"/>
    <w:rsid w:val="00BD1FC7"/>
    <w:rsid w:val="00BD2087"/>
    <w:rsid w:val="00BD2345"/>
    <w:rsid w:val="00BD293D"/>
    <w:rsid w:val="00BD2949"/>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3D11"/>
    <w:rsid w:val="00C0437C"/>
    <w:rsid w:val="00C04435"/>
    <w:rsid w:val="00C0443F"/>
    <w:rsid w:val="00C0449E"/>
    <w:rsid w:val="00C044FC"/>
    <w:rsid w:val="00C0491A"/>
    <w:rsid w:val="00C04B37"/>
    <w:rsid w:val="00C058F0"/>
    <w:rsid w:val="00C05B24"/>
    <w:rsid w:val="00C05F0D"/>
    <w:rsid w:val="00C06AD3"/>
    <w:rsid w:val="00C06DF4"/>
    <w:rsid w:val="00C0734C"/>
    <w:rsid w:val="00C07433"/>
    <w:rsid w:val="00C076CD"/>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883"/>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573"/>
    <w:rsid w:val="00C57786"/>
    <w:rsid w:val="00C57ADB"/>
    <w:rsid w:val="00C57DCF"/>
    <w:rsid w:val="00C60565"/>
    <w:rsid w:val="00C607A4"/>
    <w:rsid w:val="00C60843"/>
    <w:rsid w:val="00C61411"/>
    <w:rsid w:val="00C62042"/>
    <w:rsid w:val="00C62217"/>
    <w:rsid w:val="00C6222D"/>
    <w:rsid w:val="00C624D9"/>
    <w:rsid w:val="00C62B6A"/>
    <w:rsid w:val="00C62FB4"/>
    <w:rsid w:val="00C634B9"/>
    <w:rsid w:val="00C63A83"/>
    <w:rsid w:val="00C63AE3"/>
    <w:rsid w:val="00C63B01"/>
    <w:rsid w:val="00C64439"/>
    <w:rsid w:val="00C649D6"/>
    <w:rsid w:val="00C64A6B"/>
    <w:rsid w:val="00C64CBB"/>
    <w:rsid w:val="00C65B3E"/>
    <w:rsid w:val="00C65D4A"/>
    <w:rsid w:val="00C67D98"/>
    <w:rsid w:val="00C70619"/>
    <w:rsid w:val="00C70FAD"/>
    <w:rsid w:val="00C710CF"/>
    <w:rsid w:val="00C7131E"/>
    <w:rsid w:val="00C71CDC"/>
    <w:rsid w:val="00C725C4"/>
    <w:rsid w:val="00C72B94"/>
    <w:rsid w:val="00C73313"/>
    <w:rsid w:val="00C734ED"/>
    <w:rsid w:val="00C73E1C"/>
    <w:rsid w:val="00C740E8"/>
    <w:rsid w:val="00C74791"/>
    <w:rsid w:val="00C75685"/>
    <w:rsid w:val="00C75874"/>
    <w:rsid w:val="00C75DAC"/>
    <w:rsid w:val="00C76352"/>
    <w:rsid w:val="00C76758"/>
    <w:rsid w:val="00C76E98"/>
    <w:rsid w:val="00C77395"/>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CBD"/>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97922"/>
    <w:rsid w:val="00CA0510"/>
    <w:rsid w:val="00CA084F"/>
    <w:rsid w:val="00CA13E1"/>
    <w:rsid w:val="00CA1A4B"/>
    <w:rsid w:val="00CA2C40"/>
    <w:rsid w:val="00CA2C91"/>
    <w:rsid w:val="00CA2CDD"/>
    <w:rsid w:val="00CA2D01"/>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610"/>
    <w:rsid w:val="00CA6A69"/>
    <w:rsid w:val="00CA6FEB"/>
    <w:rsid w:val="00CA73EE"/>
    <w:rsid w:val="00CA7927"/>
    <w:rsid w:val="00CA7A66"/>
    <w:rsid w:val="00CA7CC7"/>
    <w:rsid w:val="00CB0608"/>
    <w:rsid w:val="00CB070C"/>
    <w:rsid w:val="00CB0D50"/>
    <w:rsid w:val="00CB0E08"/>
    <w:rsid w:val="00CB1272"/>
    <w:rsid w:val="00CB1A5E"/>
    <w:rsid w:val="00CB216F"/>
    <w:rsid w:val="00CB252E"/>
    <w:rsid w:val="00CB2685"/>
    <w:rsid w:val="00CB5115"/>
    <w:rsid w:val="00CB5137"/>
    <w:rsid w:val="00CB702A"/>
    <w:rsid w:val="00CB7D59"/>
    <w:rsid w:val="00CC0EB7"/>
    <w:rsid w:val="00CC1B2D"/>
    <w:rsid w:val="00CC1C97"/>
    <w:rsid w:val="00CC1F35"/>
    <w:rsid w:val="00CC2488"/>
    <w:rsid w:val="00CC268C"/>
    <w:rsid w:val="00CC2B36"/>
    <w:rsid w:val="00CC3588"/>
    <w:rsid w:val="00CC374C"/>
    <w:rsid w:val="00CC377E"/>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3D5D"/>
    <w:rsid w:val="00CD406D"/>
    <w:rsid w:val="00CD45B5"/>
    <w:rsid w:val="00CD4771"/>
    <w:rsid w:val="00CD4FFF"/>
    <w:rsid w:val="00CD52E7"/>
    <w:rsid w:val="00CD55E9"/>
    <w:rsid w:val="00CD5D6C"/>
    <w:rsid w:val="00CD74E6"/>
    <w:rsid w:val="00CD782C"/>
    <w:rsid w:val="00CE0388"/>
    <w:rsid w:val="00CE05E5"/>
    <w:rsid w:val="00CE05F0"/>
    <w:rsid w:val="00CE0A06"/>
    <w:rsid w:val="00CE0FDE"/>
    <w:rsid w:val="00CE1B85"/>
    <w:rsid w:val="00CE1D25"/>
    <w:rsid w:val="00CE1F0A"/>
    <w:rsid w:val="00CE2869"/>
    <w:rsid w:val="00CE2877"/>
    <w:rsid w:val="00CE2F5E"/>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82F"/>
    <w:rsid w:val="00CF587C"/>
    <w:rsid w:val="00CF64C2"/>
    <w:rsid w:val="00CF681C"/>
    <w:rsid w:val="00CF692C"/>
    <w:rsid w:val="00CF6ED0"/>
    <w:rsid w:val="00CF7185"/>
    <w:rsid w:val="00CF72B0"/>
    <w:rsid w:val="00CF769A"/>
    <w:rsid w:val="00CF7DD7"/>
    <w:rsid w:val="00D001E1"/>
    <w:rsid w:val="00D01453"/>
    <w:rsid w:val="00D017E5"/>
    <w:rsid w:val="00D01D44"/>
    <w:rsid w:val="00D01F4D"/>
    <w:rsid w:val="00D027FD"/>
    <w:rsid w:val="00D02F19"/>
    <w:rsid w:val="00D03014"/>
    <w:rsid w:val="00D03201"/>
    <w:rsid w:val="00D03243"/>
    <w:rsid w:val="00D03851"/>
    <w:rsid w:val="00D03D69"/>
    <w:rsid w:val="00D0477B"/>
    <w:rsid w:val="00D04A14"/>
    <w:rsid w:val="00D05509"/>
    <w:rsid w:val="00D056ED"/>
    <w:rsid w:val="00D05A4D"/>
    <w:rsid w:val="00D05EAC"/>
    <w:rsid w:val="00D060DF"/>
    <w:rsid w:val="00D06169"/>
    <w:rsid w:val="00D06492"/>
    <w:rsid w:val="00D064E2"/>
    <w:rsid w:val="00D064E3"/>
    <w:rsid w:val="00D06633"/>
    <w:rsid w:val="00D06935"/>
    <w:rsid w:val="00D06FAD"/>
    <w:rsid w:val="00D072DA"/>
    <w:rsid w:val="00D073B9"/>
    <w:rsid w:val="00D10477"/>
    <w:rsid w:val="00D10654"/>
    <w:rsid w:val="00D10E06"/>
    <w:rsid w:val="00D10EE1"/>
    <w:rsid w:val="00D11012"/>
    <w:rsid w:val="00D11353"/>
    <w:rsid w:val="00D113D8"/>
    <w:rsid w:val="00D114B5"/>
    <w:rsid w:val="00D117AA"/>
    <w:rsid w:val="00D11D18"/>
    <w:rsid w:val="00D11E2A"/>
    <w:rsid w:val="00D11F46"/>
    <w:rsid w:val="00D120F3"/>
    <w:rsid w:val="00D1213A"/>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3347"/>
    <w:rsid w:val="00D33F19"/>
    <w:rsid w:val="00D34AF5"/>
    <w:rsid w:val="00D34EC2"/>
    <w:rsid w:val="00D35825"/>
    <w:rsid w:val="00D3589E"/>
    <w:rsid w:val="00D35BE5"/>
    <w:rsid w:val="00D35EF1"/>
    <w:rsid w:val="00D36495"/>
    <w:rsid w:val="00D37032"/>
    <w:rsid w:val="00D41A63"/>
    <w:rsid w:val="00D41FE7"/>
    <w:rsid w:val="00D42A1F"/>
    <w:rsid w:val="00D430F6"/>
    <w:rsid w:val="00D44149"/>
    <w:rsid w:val="00D4476E"/>
    <w:rsid w:val="00D44DF1"/>
    <w:rsid w:val="00D45C1B"/>
    <w:rsid w:val="00D46046"/>
    <w:rsid w:val="00D461CD"/>
    <w:rsid w:val="00D46A5F"/>
    <w:rsid w:val="00D46F0A"/>
    <w:rsid w:val="00D475F1"/>
    <w:rsid w:val="00D47AF5"/>
    <w:rsid w:val="00D50995"/>
    <w:rsid w:val="00D51618"/>
    <w:rsid w:val="00D51743"/>
    <w:rsid w:val="00D51D52"/>
    <w:rsid w:val="00D51DBD"/>
    <w:rsid w:val="00D52300"/>
    <w:rsid w:val="00D53DED"/>
    <w:rsid w:val="00D5426B"/>
    <w:rsid w:val="00D54503"/>
    <w:rsid w:val="00D5463C"/>
    <w:rsid w:val="00D55243"/>
    <w:rsid w:val="00D5549A"/>
    <w:rsid w:val="00D55BC6"/>
    <w:rsid w:val="00D55C6C"/>
    <w:rsid w:val="00D55EB8"/>
    <w:rsid w:val="00D565B6"/>
    <w:rsid w:val="00D57AAC"/>
    <w:rsid w:val="00D60525"/>
    <w:rsid w:val="00D61029"/>
    <w:rsid w:val="00D610C6"/>
    <w:rsid w:val="00D61673"/>
    <w:rsid w:val="00D61ACE"/>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34"/>
    <w:rsid w:val="00D66EC8"/>
    <w:rsid w:val="00D6782A"/>
    <w:rsid w:val="00D67D3B"/>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A58"/>
    <w:rsid w:val="00D74CEC"/>
    <w:rsid w:val="00D74F2A"/>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A8C"/>
    <w:rsid w:val="00D865FF"/>
    <w:rsid w:val="00D8759F"/>
    <w:rsid w:val="00D87AD7"/>
    <w:rsid w:val="00D90873"/>
    <w:rsid w:val="00D90A0E"/>
    <w:rsid w:val="00D90F45"/>
    <w:rsid w:val="00D911BE"/>
    <w:rsid w:val="00D91AA9"/>
    <w:rsid w:val="00D928B1"/>
    <w:rsid w:val="00D9296E"/>
    <w:rsid w:val="00D9370A"/>
    <w:rsid w:val="00D942F5"/>
    <w:rsid w:val="00D94526"/>
    <w:rsid w:val="00D94754"/>
    <w:rsid w:val="00D9496A"/>
    <w:rsid w:val="00D94A3F"/>
    <w:rsid w:val="00D94BAE"/>
    <w:rsid w:val="00D94D6E"/>
    <w:rsid w:val="00D9513A"/>
    <w:rsid w:val="00D9595B"/>
    <w:rsid w:val="00D95A78"/>
    <w:rsid w:val="00D97151"/>
    <w:rsid w:val="00D9745F"/>
    <w:rsid w:val="00D97889"/>
    <w:rsid w:val="00D97F70"/>
    <w:rsid w:val="00DA0611"/>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B67"/>
    <w:rsid w:val="00DC3E10"/>
    <w:rsid w:val="00DC3F87"/>
    <w:rsid w:val="00DC4256"/>
    <w:rsid w:val="00DC466E"/>
    <w:rsid w:val="00DC487D"/>
    <w:rsid w:val="00DC5FB1"/>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48B"/>
    <w:rsid w:val="00DD58F8"/>
    <w:rsid w:val="00DD6ADD"/>
    <w:rsid w:val="00DD6EA7"/>
    <w:rsid w:val="00DD6EEF"/>
    <w:rsid w:val="00DD6F2D"/>
    <w:rsid w:val="00DD7195"/>
    <w:rsid w:val="00DD7C2F"/>
    <w:rsid w:val="00DD7E22"/>
    <w:rsid w:val="00DE04B8"/>
    <w:rsid w:val="00DE077B"/>
    <w:rsid w:val="00DE0CE6"/>
    <w:rsid w:val="00DE0F63"/>
    <w:rsid w:val="00DE221F"/>
    <w:rsid w:val="00DE22A7"/>
    <w:rsid w:val="00DE22AE"/>
    <w:rsid w:val="00DE26DB"/>
    <w:rsid w:val="00DE2B70"/>
    <w:rsid w:val="00DE2DD3"/>
    <w:rsid w:val="00DE2F8F"/>
    <w:rsid w:val="00DE3441"/>
    <w:rsid w:val="00DE3549"/>
    <w:rsid w:val="00DE36C7"/>
    <w:rsid w:val="00DE39B6"/>
    <w:rsid w:val="00DE3D64"/>
    <w:rsid w:val="00DE3D76"/>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F0772"/>
    <w:rsid w:val="00DF089D"/>
    <w:rsid w:val="00DF0BB9"/>
    <w:rsid w:val="00DF0C82"/>
    <w:rsid w:val="00DF2C9D"/>
    <w:rsid w:val="00DF37BA"/>
    <w:rsid w:val="00DF38FA"/>
    <w:rsid w:val="00DF3D70"/>
    <w:rsid w:val="00DF3DFB"/>
    <w:rsid w:val="00DF4C1D"/>
    <w:rsid w:val="00DF53DD"/>
    <w:rsid w:val="00DF53EB"/>
    <w:rsid w:val="00DF5E57"/>
    <w:rsid w:val="00DF665B"/>
    <w:rsid w:val="00DF66BA"/>
    <w:rsid w:val="00DF66D9"/>
    <w:rsid w:val="00DF718E"/>
    <w:rsid w:val="00DF7684"/>
    <w:rsid w:val="00DF7D38"/>
    <w:rsid w:val="00DF7F08"/>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0A1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E4F"/>
    <w:rsid w:val="00E20F68"/>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56E"/>
    <w:rsid w:val="00E33ABD"/>
    <w:rsid w:val="00E3462D"/>
    <w:rsid w:val="00E3482C"/>
    <w:rsid w:val="00E34A05"/>
    <w:rsid w:val="00E36478"/>
    <w:rsid w:val="00E3668D"/>
    <w:rsid w:val="00E368CE"/>
    <w:rsid w:val="00E36AD0"/>
    <w:rsid w:val="00E373BD"/>
    <w:rsid w:val="00E377DE"/>
    <w:rsid w:val="00E4020F"/>
    <w:rsid w:val="00E402A1"/>
    <w:rsid w:val="00E40AA3"/>
    <w:rsid w:val="00E41CE2"/>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81F"/>
    <w:rsid w:val="00E47DE7"/>
    <w:rsid w:val="00E50859"/>
    <w:rsid w:val="00E51BDC"/>
    <w:rsid w:val="00E51C99"/>
    <w:rsid w:val="00E51E69"/>
    <w:rsid w:val="00E51FE4"/>
    <w:rsid w:val="00E5200D"/>
    <w:rsid w:val="00E5206D"/>
    <w:rsid w:val="00E5219C"/>
    <w:rsid w:val="00E52715"/>
    <w:rsid w:val="00E527AA"/>
    <w:rsid w:val="00E532A6"/>
    <w:rsid w:val="00E539EA"/>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73D"/>
    <w:rsid w:val="00E70B89"/>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D1B"/>
    <w:rsid w:val="00E850E0"/>
    <w:rsid w:val="00E85AF4"/>
    <w:rsid w:val="00E85FBB"/>
    <w:rsid w:val="00E8612C"/>
    <w:rsid w:val="00E8639A"/>
    <w:rsid w:val="00E873CB"/>
    <w:rsid w:val="00E876AF"/>
    <w:rsid w:val="00E87B44"/>
    <w:rsid w:val="00E87C10"/>
    <w:rsid w:val="00E87DF2"/>
    <w:rsid w:val="00E90341"/>
    <w:rsid w:val="00E9034B"/>
    <w:rsid w:val="00E909A1"/>
    <w:rsid w:val="00E90ADF"/>
    <w:rsid w:val="00E90E4D"/>
    <w:rsid w:val="00E91AF3"/>
    <w:rsid w:val="00E91D3C"/>
    <w:rsid w:val="00E91E8D"/>
    <w:rsid w:val="00E92326"/>
    <w:rsid w:val="00E925D1"/>
    <w:rsid w:val="00E92874"/>
    <w:rsid w:val="00E9301B"/>
    <w:rsid w:val="00E93623"/>
    <w:rsid w:val="00E93F56"/>
    <w:rsid w:val="00E9404D"/>
    <w:rsid w:val="00E94169"/>
    <w:rsid w:val="00E942A8"/>
    <w:rsid w:val="00E94628"/>
    <w:rsid w:val="00E94D5B"/>
    <w:rsid w:val="00E950AC"/>
    <w:rsid w:val="00E950D5"/>
    <w:rsid w:val="00E95127"/>
    <w:rsid w:val="00E958AA"/>
    <w:rsid w:val="00E96E1B"/>
    <w:rsid w:val="00E9744E"/>
    <w:rsid w:val="00EA0485"/>
    <w:rsid w:val="00EA0CA2"/>
    <w:rsid w:val="00EA15EB"/>
    <w:rsid w:val="00EA1E8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3EA"/>
    <w:rsid w:val="00EA59B1"/>
    <w:rsid w:val="00EA5CF6"/>
    <w:rsid w:val="00EA5D87"/>
    <w:rsid w:val="00EA6343"/>
    <w:rsid w:val="00EA7289"/>
    <w:rsid w:val="00EA7B9D"/>
    <w:rsid w:val="00EA7C6D"/>
    <w:rsid w:val="00EA7CCB"/>
    <w:rsid w:val="00EB06D0"/>
    <w:rsid w:val="00EB074F"/>
    <w:rsid w:val="00EB0F30"/>
    <w:rsid w:val="00EB1BDB"/>
    <w:rsid w:val="00EB2089"/>
    <w:rsid w:val="00EB2215"/>
    <w:rsid w:val="00EB2706"/>
    <w:rsid w:val="00EB3521"/>
    <w:rsid w:val="00EB3663"/>
    <w:rsid w:val="00EB3835"/>
    <w:rsid w:val="00EB39A6"/>
    <w:rsid w:val="00EB3DEC"/>
    <w:rsid w:val="00EB58C7"/>
    <w:rsid w:val="00EB621B"/>
    <w:rsid w:val="00EB643B"/>
    <w:rsid w:val="00EB73DA"/>
    <w:rsid w:val="00EC03C7"/>
    <w:rsid w:val="00EC07E1"/>
    <w:rsid w:val="00EC0D08"/>
    <w:rsid w:val="00EC1B96"/>
    <w:rsid w:val="00EC21BB"/>
    <w:rsid w:val="00EC28D1"/>
    <w:rsid w:val="00EC363B"/>
    <w:rsid w:val="00EC36B0"/>
    <w:rsid w:val="00EC3B96"/>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232"/>
    <w:rsid w:val="00ED3776"/>
    <w:rsid w:val="00ED3AA5"/>
    <w:rsid w:val="00ED3CA3"/>
    <w:rsid w:val="00ED420A"/>
    <w:rsid w:val="00ED5CC0"/>
    <w:rsid w:val="00ED6279"/>
    <w:rsid w:val="00ED6B38"/>
    <w:rsid w:val="00ED7AC1"/>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7C3"/>
    <w:rsid w:val="00F25AC6"/>
    <w:rsid w:val="00F26B4E"/>
    <w:rsid w:val="00F273C6"/>
    <w:rsid w:val="00F2764A"/>
    <w:rsid w:val="00F279A3"/>
    <w:rsid w:val="00F30600"/>
    <w:rsid w:val="00F309D4"/>
    <w:rsid w:val="00F311D3"/>
    <w:rsid w:val="00F311E3"/>
    <w:rsid w:val="00F3139F"/>
    <w:rsid w:val="00F315B3"/>
    <w:rsid w:val="00F31989"/>
    <w:rsid w:val="00F31D12"/>
    <w:rsid w:val="00F3290F"/>
    <w:rsid w:val="00F32D9E"/>
    <w:rsid w:val="00F33320"/>
    <w:rsid w:val="00F3401F"/>
    <w:rsid w:val="00F34156"/>
    <w:rsid w:val="00F342E2"/>
    <w:rsid w:val="00F34B44"/>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2EAA"/>
    <w:rsid w:val="00F535A2"/>
    <w:rsid w:val="00F53BC0"/>
    <w:rsid w:val="00F5563F"/>
    <w:rsid w:val="00F5606F"/>
    <w:rsid w:val="00F56B82"/>
    <w:rsid w:val="00F56E8B"/>
    <w:rsid w:val="00F57B41"/>
    <w:rsid w:val="00F57B96"/>
    <w:rsid w:val="00F60150"/>
    <w:rsid w:val="00F60279"/>
    <w:rsid w:val="00F60E27"/>
    <w:rsid w:val="00F61147"/>
    <w:rsid w:val="00F61C05"/>
    <w:rsid w:val="00F61EC6"/>
    <w:rsid w:val="00F62579"/>
    <w:rsid w:val="00F62A75"/>
    <w:rsid w:val="00F64E9E"/>
    <w:rsid w:val="00F66681"/>
    <w:rsid w:val="00F66992"/>
    <w:rsid w:val="00F66AA9"/>
    <w:rsid w:val="00F672BB"/>
    <w:rsid w:val="00F67472"/>
    <w:rsid w:val="00F6781F"/>
    <w:rsid w:val="00F67A03"/>
    <w:rsid w:val="00F67AC3"/>
    <w:rsid w:val="00F7027D"/>
    <w:rsid w:val="00F702FB"/>
    <w:rsid w:val="00F703A4"/>
    <w:rsid w:val="00F70418"/>
    <w:rsid w:val="00F70D1C"/>
    <w:rsid w:val="00F70D34"/>
    <w:rsid w:val="00F7117D"/>
    <w:rsid w:val="00F713A0"/>
    <w:rsid w:val="00F71B15"/>
    <w:rsid w:val="00F72834"/>
    <w:rsid w:val="00F72847"/>
    <w:rsid w:val="00F72ED2"/>
    <w:rsid w:val="00F72F0E"/>
    <w:rsid w:val="00F731D9"/>
    <w:rsid w:val="00F735E7"/>
    <w:rsid w:val="00F73AC8"/>
    <w:rsid w:val="00F74570"/>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6B0"/>
    <w:rsid w:val="00F858F6"/>
    <w:rsid w:val="00F86516"/>
    <w:rsid w:val="00F86562"/>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49A"/>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4EE0"/>
    <w:rsid w:val="00FA537E"/>
    <w:rsid w:val="00FA5653"/>
    <w:rsid w:val="00FA56C4"/>
    <w:rsid w:val="00FA573F"/>
    <w:rsid w:val="00FA588B"/>
    <w:rsid w:val="00FA632A"/>
    <w:rsid w:val="00FA758A"/>
    <w:rsid w:val="00FA797E"/>
    <w:rsid w:val="00FA79C8"/>
    <w:rsid w:val="00FA79FD"/>
    <w:rsid w:val="00FA7C3F"/>
    <w:rsid w:val="00FA7E4E"/>
    <w:rsid w:val="00FB05A4"/>
    <w:rsid w:val="00FB0651"/>
    <w:rsid w:val="00FB066E"/>
    <w:rsid w:val="00FB0A9A"/>
    <w:rsid w:val="00FB0E0B"/>
    <w:rsid w:val="00FB2358"/>
    <w:rsid w:val="00FB24BF"/>
    <w:rsid w:val="00FB2B05"/>
    <w:rsid w:val="00FB3A2B"/>
    <w:rsid w:val="00FB3EAF"/>
    <w:rsid w:val="00FB3F04"/>
    <w:rsid w:val="00FB4E15"/>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74E"/>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18F0"/>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C16"/>
    <w:rsid w:val="00FD760B"/>
    <w:rsid w:val="00FE075C"/>
    <w:rsid w:val="00FE08AF"/>
    <w:rsid w:val="00FE09F4"/>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BA4"/>
    <w:rsid w:val="00FE7BD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CCC02"/>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0F4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8"/>
      </w:numPr>
      <w:spacing w:before="100" w:beforeAutospacing="1" w:afterLines="100"/>
      <w:ind w:left="142"/>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val="0"/>
      <w:bCs/>
      <w:noProof/>
      <w:sz w:val="22"/>
      <w:lang w:val="en-GB" w:eastAsia="en-US" w:bidi="ar-SA"/>
    </w:rPr>
  </w:style>
  <w:style w:type="paragraph" w:customStyle="1" w:styleId="a0">
    <w:name w:val="表格题注"/>
    <w:next w:val="a1"/>
    <w:rsid w:val="00627325"/>
    <w:pPr>
      <w:numPr>
        <w:ilvl w:val="8"/>
        <w:numId w:val="8"/>
      </w:numPr>
      <w:spacing w:beforeLines="50" w:afterLines="50"/>
      <w:jc w:val="center"/>
    </w:pPr>
    <w:rPr>
      <w:rFonts w:eastAsia="Times New Roman"/>
      <w:b/>
      <w:lang w:val="en-GB"/>
    </w:rPr>
  </w:style>
  <w:style w:type="paragraph" w:customStyle="1" w:styleId="a">
    <w:name w:val="插图题注"/>
    <w:next w:val="a1"/>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3">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a1"/>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a1"/>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fe">
    <w:name w:val="样式 (中文) 宋体 两端对齐"/>
    <w:basedOn w:val="a1"/>
    <w:rsid w:val="006E75EA"/>
    <w:pPr>
      <w:jc w:val="both"/>
    </w:pPr>
    <w:rPr>
      <w:rFonts w:eastAsia="宋体" w:cs="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2638410">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2030700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3656961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ED92D-09C8-4864-B276-23242C86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1018</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Huawei004</cp:lastModifiedBy>
  <cp:revision>137</cp:revision>
  <cp:lastPrinted>2010-01-06T23:23:00Z</cp:lastPrinted>
  <dcterms:created xsi:type="dcterms:W3CDTF">2019-07-15T11:48:00Z</dcterms:created>
  <dcterms:modified xsi:type="dcterms:W3CDTF">2019-08-17T04:23:00Z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(3)aG03MBcKuPy5j8VPc0Igmezj1x/KeTtGc+6YuU1EBf/cBN0NxUA9iL37cgY7EcqVAdJIqpt3
8oBfo3NEoQgtyxxbeaibb2+GClxQbM6CZpa/qfh7uhMVUF39xs7z/QdxC2WnS/0TW94AMJT5
dRITkrXBwB4hRYdoYVjMIpSCXdnQhUCBUfZ4HSXXS9gU1z18odf8w8KhaDQD/+KzeukPYbuU
RYhJabY6S/q1YB5Zh2</vt:lpwstr>
  </property>
  <property fmtid="{D5CDD505-2E9C-101B-9397-08002B2CF9AE}" pid="11" name="_2015_ms_pID_7253431">
    <vt:lpwstr>rqoEYensQQLBMAgtwu2aGpzLAcw7vbXu7eEenxxO5J3gRcPDr7gnSz
N+Jot2TICgp8YxqCgDGHkp/Fbl1IapWAkIefXy0HHZiRVn3UnLXjSC/cgBsNBhJ+e1do9pW/
VcJwO3hg0pWjCNWpGbqEV34ivkQmtOKZ7MUk6aIyLzQatW26w2KynfTOiqECfdLSAvGRz2FO
fUXZqOb3Shwdf3UOXZLsuhhwL93xkb69U2wC</vt:lpwstr>
  </property>
  <property fmtid="{D5CDD505-2E9C-101B-9397-08002B2CF9AE}" pid="12" name="_2015_ms_pID_7253432">
    <vt:lpwstr>pj1x7U8UX9oXtOzwCUqq4zToEK+Xib3d05Tb
Pu95gHTPHSfrKdU2P2NPVTIjne5Gsove+PC29Iz9I8JwJ6r2RHU=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1566015740</vt:lpwstr>
  </property>
</Properties>
</file>