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698D4" w14:textId="1503E60C" w:rsidR="00983F16" w:rsidRDefault="00983F16" w:rsidP="00983F16">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105</w:t>
      </w:r>
      <w:r>
        <w:rPr>
          <w:rFonts w:cs="Arial"/>
          <w:bCs/>
          <w:noProof w:val="0"/>
          <w:sz w:val="24"/>
          <w:lang w:val="en-GB"/>
        </w:rPr>
        <w:tab/>
      </w:r>
      <w:r w:rsidR="001934DB" w:rsidRPr="001934DB">
        <w:rPr>
          <w:rFonts w:cs="Arial"/>
          <w:bCs/>
          <w:noProof w:val="0"/>
          <w:sz w:val="24"/>
          <w:lang w:val="en-GB" w:eastAsia="ja-JP"/>
        </w:rPr>
        <w:t>R3-194312</w:t>
      </w:r>
    </w:p>
    <w:p w14:paraId="25F1C5C6" w14:textId="77777777" w:rsidR="00983F16" w:rsidRDefault="00983F16" w:rsidP="00983F16">
      <w:pPr>
        <w:pStyle w:val="CRCoverPage"/>
        <w:outlineLvl w:val="0"/>
        <w:rPr>
          <w:b/>
          <w:noProof/>
          <w:sz w:val="24"/>
        </w:rPr>
      </w:pPr>
      <w:r w:rsidRPr="006E17B4">
        <w:rPr>
          <w:b/>
          <w:noProof/>
          <w:sz w:val="24"/>
        </w:rPr>
        <w:t>Ljubljana, Slovenien</w:t>
      </w:r>
      <w:r>
        <w:rPr>
          <w:b/>
          <w:noProof/>
          <w:sz w:val="24"/>
        </w:rPr>
        <w:t>, 26</w:t>
      </w:r>
      <w:r w:rsidRPr="00C8482E">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4332BCF4" w14:textId="77777777" w:rsidR="00015561" w:rsidRPr="00015561" w:rsidRDefault="00015561" w:rsidP="00246389">
      <w:pPr>
        <w:pStyle w:val="BodyText"/>
        <w:rPr>
          <w:noProof/>
        </w:rPr>
      </w:pPr>
    </w:p>
    <w:p w14:paraId="0C87B9C8" w14:textId="71684F94"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8C3488" w:rsidRPr="008C3488">
        <w:rPr>
          <w:rFonts w:cs="Arial"/>
          <w:b/>
          <w:bCs/>
          <w:sz w:val="24"/>
          <w:szCs w:val="24"/>
          <w:lang w:val="en-US"/>
        </w:rPr>
        <w:t>17.2.4.2</w:t>
      </w:r>
      <w:bookmarkStart w:id="0" w:name="_GoBack"/>
      <w:bookmarkEnd w:id="0"/>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236D5DEE"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04752">
        <w:rPr>
          <w:rFonts w:cs="Arial"/>
          <w:b/>
          <w:bCs/>
          <w:color w:val="000000"/>
          <w:sz w:val="24"/>
          <w:szCs w:val="24"/>
        </w:rPr>
        <w:t xml:space="preserve">Solution </w:t>
      </w:r>
      <w:r w:rsidR="00F42A9A">
        <w:rPr>
          <w:rFonts w:cs="Arial"/>
          <w:b/>
          <w:bCs/>
          <w:color w:val="000000"/>
          <w:sz w:val="24"/>
          <w:szCs w:val="24"/>
        </w:rPr>
        <w:t>#</w:t>
      </w:r>
      <w:r w:rsidR="009C1F9C">
        <w:rPr>
          <w:rFonts w:cs="Arial"/>
          <w:b/>
          <w:bCs/>
          <w:color w:val="000000"/>
          <w:sz w:val="24"/>
          <w:szCs w:val="24"/>
        </w:rPr>
        <w:t>1</w:t>
      </w:r>
      <w:r w:rsidR="00204752">
        <w:rPr>
          <w:rFonts w:cs="Arial"/>
          <w:b/>
          <w:bCs/>
          <w:color w:val="000000"/>
          <w:sz w:val="24"/>
          <w:szCs w:val="24"/>
        </w:rPr>
        <w:t xml:space="preserve"> of Key Issue 1: </w:t>
      </w:r>
      <w:r w:rsidR="007F0F5A" w:rsidRPr="007F0F5A">
        <w:rPr>
          <w:rFonts w:cs="Arial"/>
          <w:b/>
          <w:bCs/>
          <w:color w:val="000000"/>
          <w:sz w:val="24"/>
          <w:szCs w:val="24"/>
        </w:rPr>
        <w:t>Redundant user plane paths based on dual connectivity</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4B1255E1" w14:textId="5BECBBF2" w:rsidR="00FE7763" w:rsidRDefault="00FE7763" w:rsidP="00432C3F">
      <w:r>
        <w:t xml:space="preserve">In [1], </w:t>
      </w:r>
      <w:r w:rsidR="00670696">
        <w:t xml:space="preserve">the Work Item </w:t>
      </w:r>
      <w:r w:rsidR="00925174" w:rsidRPr="00925174">
        <w:t>Support of NR Industrial Internet of Things (IoT)</w:t>
      </w:r>
      <w:r w:rsidR="00925174">
        <w:t xml:space="preserve"> </w:t>
      </w:r>
      <w:r w:rsidR="00670696">
        <w:t>is approved and one of the objectives is:</w:t>
      </w:r>
    </w:p>
    <w:p w14:paraId="32A7715A" w14:textId="77777777" w:rsidR="002D6BA2" w:rsidRDefault="002D6BA2" w:rsidP="002D6BA2">
      <w:pPr>
        <w:numPr>
          <w:ilvl w:val="0"/>
          <w:numId w:val="27"/>
        </w:numPr>
        <w:spacing w:after="0"/>
        <w:jc w:val="both"/>
        <w:rPr>
          <w:bCs/>
        </w:rPr>
      </w:pPr>
      <w:r>
        <w:rPr>
          <w:bCs/>
        </w:rPr>
        <w:t>The detailed objectives for NR PDCP duplication enhancements are:</w:t>
      </w:r>
    </w:p>
    <w:p w14:paraId="5CB44E7A" w14:textId="77777777" w:rsidR="002D6BA2" w:rsidRPr="008C55F2" w:rsidRDefault="002D6BA2" w:rsidP="002D6BA2">
      <w:pPr>
        <w:numPr>
          <w:ilvl w:val="0"/>
          <w:numId w:val="26"/>
        </w:numPr>
        <w:spacing w:after="0"/>
        <w:jc w:val="both"/>
        <w:rPr>
          <w:bCs/>
        </w:rPr>
      </w:pPr>
      <w:r>
        <w:t>Specify PDCP duplication with up to 4 RLC entities configured by RRC in architectural combinations including CA only and NR-DC in combination with CA [RAN2, RAN3].</w:t>
      </w:r>
    </w:p>
    <w:p w14:paraId="0C3394C9" w14:textId="77777777" w:rsidR="002D6BA2" w:rsidRPr="008C55F2" w:rsidRDefault="002D6BA2" w:rsidP="002D6BA2">
      <w:pPr>
        <w:numPr>
          <w:ilvl w:val="0"/>
          <w:numId w:val="26"/>
        </w:numPr>
        <w:spacing w:after="0"/>
        <w:jc w:val="both"/>
        <w:rPr>
          <w:bCs/>
        </w:rPr>
      </w:pPr>
      <w:r>
        <w:t>Specify mechanisms relating to dynamic control of how a set or subset of configured RLC entities or legs are used for PDCP duplication [RAN2, RAN3].</w:t>
      </w:r>
    </w:p>
    <w:p w14:paraId="31DF9D2A" w14:textId="77777777" w:rsidR="002D6BA2" w:rsidRDefault="002D6BA2" w:rsidP="002D6BA2">
      <w:pPr>
        <w:numPr>
          <w:ilvl w:val="0"/>
          <w:numId w:val="26"/>
        </w:numPr>
        <w:spacing w:after="0"/>
        <w:jc w:val="both"/>
        <w:rPr>
          <w:bCs/>
        </w:rPr>
      </w:pP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6A9D2C4C" w14:textId="77777777" w:rsidR="002D6BA2" w:rsidRPr="007739D1" w:rsidRDefault="002D6BA2" w:rsidP="002D6BA2">
      <w:pPr>
        <w:numPr>
          <w:ilvl w:val="0"/>
          <w:numId w:val="26"/>
        </w:numPr>
        <w:spacing w:after="0"/>
        <w:jc w:val="both"/>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r>
        <w:t>. [RAN3].</w:t>
      </w:r>
    </w:p>
    <w:p w14:paraId="2AB949DC" w14:textId="77777777" w:rsidR="002D6BA2" w:rsidRPr="00EC1735" w:rsidRDefault="002D6BA2" w:rsidP="002D6BA2">
      <w:pPr>
        <w:numPr>
          <w:ilvl w:val="0"/>
          <w:numId w:val="26"/>
        </w:numPr>
        <w:spacing w:after="0"/>
        <w:jc w:val="both"/>
        <w:rPr>
          <w:bCs/>
          <w:highlight w:val="yellow"/>
        </w:rPr>
      </w:pPr>
      <w:r w:rsidRPr="00EC1735">
        <w:rPr>
          <w:bCs/>
          <w:highlight w:val="yellow"/>
        </w:rPr>
        <w:t>Specify enhancements to address potential impacts of higher-layer multi-connectivity based on SA2 progress and request [RAN2, RAN3].</w:t>
      </w:r>
    </w:p>
    <w:p w14:paraId="59025895" w14:textId="340D8119" w:rsidR="00F46345" w:rsidRDefault="00F46345" w:rsidP="00432C3F"/>
    <w:p w14:paraId="051E66CA" w14:textId="2D1CCEF9" w:rsidR="00052C92" w:rsidRDefault="00780E1E" w:rsidP="00432C3F">
      <w:r>
        <w:t xml:space="preserve">In [2], </w:t>
      </w:r>
      <w:r w:rsidR="00AC140E">
        <w:t>for Key Issue 1, SA2 has concluded:</w:t>
      </w:r>
    </w:p>
    <w:tbl>
      <w:tblPr>
        <w:tblStyle w:val="TableGrid"/>
        <w:tblW w:w="0" w:type="auto"/>
        <w:tblLook w:val="04A0" w:firstRow="1" w:lastRow="0" w:firstColumn="1" w:lastColumn="0" w:noHBand="0" w:noVBand="1"/>
      </w:tblPr>
      <w:tblGrid>
        <w:gridCol w:w="9855"/>
      </w:tblGrid>
      <w:tr w:rsidR="00AC140E" w14:paraId="71921790" w14:textId="77777777" w:rsidTr="00AC140E">
        <w:tc>
          <w:tcPr>
            <w:tcW w:w="9855" w:type="dxa"/>
          </w:tcPr>
          <w:p w14:paraId="0C9EE661" w14:textId="77777777" w:rsidR="00AC140E" w:rsidRDefault="00AC140E" w:rsidP="00AC140E">
            <w:pPr>
              <w:pStyle w:val="Heading2"/>
              <w:rPr>
                <w:lang w:eastAsia="zh-CN"/>
              </w:rPr>
            </w:pPr>
            <w:r>
              <w:rPr>
                <w:lang w:eastAsia="zh-CN"/>
              </w:rPr>
              <w:t>Key Issue #1: Supporting high reliability by redundant transmission in user plane</w:t>
            </w:r>
          </w:p>
          <w:p w14:paraId="46F8BC7A" w14:textId="77777777" w:rsidR="00AC140E" w:rsidRDefault="00AC140E" w:rsidP="00AC140E">
            <w:pPr>
              <w:rPr>
                <w:lang w:eastAsia="zh-CN"/>
              </w:rPr>
            </w:pPr>
            <w:r>
              <w:rPr>
                <w:lang w:eastAsia="zh-CN"/>
              </w:rPr>
              <w:t>It is recommended that normative work proceed as follows:</w:t>
            </w:r>
          </w:p>
          <w:p w14:paraId="4F6378B9" w14:textId="77777777" w:rsidR="00AC140E" w:rsidRDefault="00AC140E" w:rsidP="00AC140E">
            <w:pPr>
              <w:pStyle w:val="B1"/>
              <w:rPr>
                <w:lang w:eastAsia="zh-CN"/>
              </w:rPr>
            </w:pPr>
            <w:r>
              <w:rPr>
                <w:lang w:eastAsia="zh-CN"/>
              </w:rPr>
              <w:t>-</w:t>
            </w:r>
            <w:r>
              <w:rPr>
                <w:lang w:eastAsia="zh-CN"/>
              </w:rPr>
              <w:tab/>
              <w:t>Focusing on backhaul reliability improvements only i.e. without changes to the radio interface and associated protocols; and</w:t>
            </w:r>
          </w:p>
          <w:p w14:paraId="361B3A55" w14:textId="77777777" w:rsidR="00AC140E" w:rsidRDefault="00AC140E" w:rsidP="00AC140E">
            <w:pPr>
              <w:pStyle w:val="B1"/>
              <w:rPr>
                <w:lang w:eastAsia="zh-CN"/>
              </w:rPr>
            </w:pPr>
            <w:r>
              <w:rPr>
                <w:lang w:eastAsia="zh-CN"/>
              </w:rPr>
              <w:t>-</w:t>
            </w:r>
            <w:r>
              <w:rPr>
                <w:lang w:eastAsia="zh-CN"/>
              </w:rPr>
              <w:tab/>
              <w:t>Requiring single UE only i.e. no UE redundancy shall be specified; and</w:t>
            </w:r>
          </w:p>
          <w:p w14:paraId="4D99A2A6" w14:textId="77777777" w:rsidR="00AC140E" w:rsidRDefault="00AC140E" w:rsidP="00AC140E">
            <w:pPr>
              <w:pStyle w:val="B1"/>
              <w:rPr>
                <w:lang w:eastAsia="zh-CN"/>
              </w:rPr>
            </w:pPr>
            <w:r>
              <w:rPr>
                <w:lang w:eastAsia="zh-CN"/>
              </w:rPr>
              <w:t>-</w:t>
            </w:r>
            <w:r>
              <w:rPr>
                <w:lang w:eastAsia="zh-CN"/>
              </w:rPr>
              <w:tab/>
              <w:t>Introducing enablers in the network for:</w:t>
            </w:r>
          </w:p>
          <w:p w14:paraId="1A0196FE" w14:textId="77777777" w:rsidR="00AC140E" w:rsidRDefault="00AC140E" w:rsidP="00AC140E">
            <w:pPr>
              <w:pStyle w:val="B2"/>
              <w:rPr>
                <w:lang w:eastAsia="zh-CN"/>
              </w:rPr>
            </w:pPr>
            <w:r>
              <w:rPr>
                <w:lang w:eastAsia="zh-CN"/>
              </w:rPr>
              <w:t>a)</w:t>
            </w:r>
            <w:r>
              <w:rPr>
                <w:lang w:eastAsia="zh-CN"/>
              </w:rPr>
              <w:tab/>
            </w:r>
            <w:r w:rsidRPr="006B2B07">
              <w:rPr>
                <w:lang w:eastAsia="zh-CN"/>
              </w:rPr>
              <w:t xml:space="preserve">Redundancy of network nodes (UPF and </w:t>
            </w:r>
            <w:proofErr w:type="spellStart"/>
            <w:r w:rsidRPr="006B2B07">
              <w:rPr>
                <w:lang w:eastAsia="zh-CN"/>
              </w:rPr>
              <w:t>gNB</w:t>
            </w:r>
            <w:proofErr w:type="spellEnd"/>
            <w:r w:rsidRPr="006B2B07">
              <w:rPr>
                <w:lang w:eastAsia="zh-CN"/>
              </w:rPr>
              <w:t xml:space="preserve">) and associated interface (N3), and concurrent PDU Sessions (see </w:t>
            </w:r>
            <w:r w:rsidRPr="006B2B07">
              <w:rPr>
                <w:highlight w:val="yellow"/>
                <w:lang w:eastAsia="zh-CN"/>
              </w:rPr>
              <w:t>Solution #1</w:t>
            </w:r>
            <w:r w:rsidRPr="006B2B07">
              <w:rPr>
                <w:lang w:eastAsia="zh-CN"/>
              </w:rPr>
              <w:t>); and</w:t>
            </w:r>
          </w:p>
          <w:p w14:paraId="4A0A5C33" w14:textId="77777777" w:rsidR="00AC140E" w:rsidRDefault="00AC140E" w:rsidP="00AC140E">
            <w:pPr>
              <w:pStyle w:val="B2"/>
              <w:rPr>
                <w:lang w:eastAsia="zh-CN"/>
              </w:rPr>
            </w:pPr>
            <w:r>
              <w:rPr>
                <w:lang w:eastAsia="zh-CN"/>
              </w:rPr>
              <w:t>b)</w:t>
            </w:r>
            <w:r>
              <w:rPr>
                <w:lang w:eastAsia="zh-CN"/>
              </w:rPr>
              <w:tab/>
              <w:t xml:space="preserve">GTP-U / TRANSPORT LAYER redundancy over N3 with single network nodes i.e. UPF and </w:t>
            </w:r>
            <w:proofErr w:type="spellStart"/>
            <w:r>
              <w:rPr>
                <w:lang w:eastAsia="zh-CN"/>
              </w:rPr>
              <w:t>gNB</w:t>
            </w:r>
            <w:proofErr w:type="spellEnd"/>
            <w:r>
              <w:rPr>
                <w:lang w:eastAsia="zh-CN"/>
              </w:rPr>
              <w:t xml:space="preserve"> (see Solutions #4, #7). No UE impact;</w:t>
            </w:r>
          </w:p>
          <w:p w14:paraId="0A7FE6C6" w14:textId="77777777" w:rsidR="00AC140E" w:rsidRDefault="00AC140E" w:rsidP="00AC140E">
            <w:pPr>
              <w:pStyle w:val="B2"/>
              <w:rPr>
                <w:lang w:eastAsia="zh-CN"/>
              </w:rPr>
            </w:pPr>
            <w:r>
              <w:rPr>
                <w:lang w:eastAsia="zh-CN"/>
              </w:rPr>
              <w:t>c)</w:t>
            </w:r>
            <w:r>
              <w:rPr>
                <w:lang w:eastAsia="zh-CN"/>
              </w:rPr>
              <w:tab/>
              <w:t xml:space="preserve">Enablers to support appropriate </w:t>
            </w:r>
            <w:proofErr w:type="spellStart"/>
            <w:r>
              <w:rPr>
                <w:lang w:eastAsia="zh-CN"/>
              </w:rPr>
              <w:t>gNB</w:t>
            </w:r>
            <w:proofErr w:type="spellEnd"/>
            <w:r>
              <w:rPr>
                <w:lang w:eastAsia="zh-CN"/>
              </w:rPr>
              <w:t>/UPF selection as applicable for a) and b).</w:t>
            </w:r>
          </w:p>
          <w:p w14:paraId="67C4F007" w14:textId="77777777" w:rsidR="00AC140E" w:rsidRDefault="00AC140E" w:rsidP="00AC140E">
            <w:pPr>
              <w:rPr>
                <w:lang w:eastAsia="zh-CN"/>
              </w:rPr>
            </w:pPr>
            <w:r>
              <w:rPr>
                <w:lang w:eastAsia="zh-CN"/>
              </w:rPr>
              <w:t>UE impact with a) shall be minimized.</w:t>
            </w:r>
          </w:p>
          <w:p w14:paraId="192668E0" w14:textId="12B2E362" w:rsidR="00AC140E" w:rsidRDefault="00AC140E" w:rsidP="00957387">
            <w:pPr>
              <w:pStyle w:val="NO"/>
              <w:rPr>
                <w:lang w:eastAsia="zh-CN"/>
              </w:rPr>
            </w:pPr>
            <w:r>
              <w:rPr>
                <w:lang w:eastAsia="zh-CN"/>
              </w:rPr>
              <w:t>NOTE:</w:t>
            </w:r>
            <w:r>
              <w:rPr>
                <w:lang w:eastAsia="zh-CN"/>
              </w:rPr>
              <w:tab/>
              <w:t>An informative annex will be created during the normative work to document UE redundancy option with no 3GPP specification impact as enabled with Solution #2.</w:t>
            </w:r>
          </w:p>
        </w:tc>
      </w:tr>
    </w:tbl>
    <w:p w14:paraId="453CE8D8" w14:textId="77777777" w:rsidR="00AC140E" w:rsidRDefault="00AC140E" w:rsidP="00432C3F"/>
    <w:p w14:paraId="5928EF26" w14:textId="3D6262DF" w:rsidR="00052C92" w:rsidRDefault="00052C92" w:rsidP="00052C92">
      <w:pPr>
        <w:pStyle w:val="Heading1"/>
        <w:ind w:left="0" w:firstLine="0"/>
        <w:rPr>
          <w:lang w:eastAsia="zh-CN"/>
        </w:rPr>
      </w:pPr>
      <w:r>
        <w:rPr>
          <w:lang w:eastAsia="zh-CN"/>
        </w:rPr>
        <w:lastRenderedPageBreak/>
        <w:t>2</w:t>
      </w:r>
      <w:r>
        <w:rPr>
          <w:lang w:eastAsia="zh-CN"/>
        </w:rPr>
        <w:tab/>
        <w:t>Discussion</w:t>
      </w:r>
    </w:p>
    <w:p w14:paraId="699F741E" w14:textId="4EFE3ADD" w:rsidR="00204BFA" w:rsidRDefault="00FD5FAF" w:rsidP="000F7971">
      <w:pPr>
        <w:rPr>
          <w:lang w:eastAsia="ko-KR"/>
        </w:rPr>
      </w:pPr>
      <w:r>
        <w:rPr>
          <w:lang w:eastAsia="ko-KR"/>
        </w:rPr>
        <w:t xml:space="preserve">At the last RAN3 meeting, </w:t>
      </w:r>
      <w:r w:rsidR="005D4184">
        <w:rPr>
          <w:lang w:eastAsia="ko-KR"/>
        </w:rPr>
        <w:t>we discussed more in detail how the solution 1 of Key Issue #1 works</w:t>
      </w:r>
      <w:r w:rsidR="0018332A">
        <w:rPr>
          <w:lang w:eastAsia="ko-KR"/>
        </w:rPr>
        <w:t>, refer to [2]</w:t>
      </w:r>
      <w:r w:rsidR="0042380D">
        <w:rPr>
          <w:lang w:eastAsia="ko-KR"/>
        </w:rPr>
        <w:t xml:space="preserve"> and </w:t>
      </w:r>
      <w:proofErr w:type="gramStart"/>
      <w:r w:rsidR="0042380D">
        <w:rPr>
          <w:lang w:eastAsia="ko-KR"/>
        </w:rPr>
        <w:t>an</w:t>
      </w:r>
      <w:proofErr w:type="gramEnd"/>
      <w:r w:rsidR="0042380D">
        <w:rPr>
          <w:lang w:eastAsia="ko-KR"/>
        </w:rPr>
        <w:t xml:space="preserve"> LS is sent to SA2.</w:t>
      </w:r>
      <w:r w:rsidR="0044326A">
        <w:rPr>
          <w:lang w:eastAsia="ko-KR"/>
        </w:rPr>
        <w:t xml:space="preserve"> A couple to questions were asked in the LS.</w:t>
      </w:r>
    </w:p>
    <w:p w14:paraId="66D6AFE1" w14:textId="39999382" w:rsidR="0042380D" w:rsidRDefault="0042380D" w:rsidP="000F7971">
      <w:pPr>
        <w:rPr>
          <w:lang w:eastAsia="ko-KR"/>
        </w:rPr>
      </w:pPr>
      <w:r>
        <w:rPr>
          <w:lang w:eastAsia="ko-KR"/>
        </w:rPr>
        <w:t>In the LS Reply [3], SA2</w:t>
      </w:r>
      <w:r w:rsidR="0044326A">
        <w:rPr>
          <w:lang w:eastAsia="ko-KR"/>
        </w:rPr>
        <w:t xml:space="preserve"> answers Q1 with the following:</w:t>
      </w:r>
    </w:p>
    <w:tbl>
      <w:tblPr>
        <w:tblStyle w:val="TableGrid"/>
        <w:tblW w:w="0" w:type="auto"/>
        <w:tblLook w:val="04A0" w:firstRow="1" w:lastRow="0" w:firstColumn="1" w:lastColumn="0" w:noHBand="0" w:noVBand="1"/>
      </w:tblPr>
      <w:tblGrid>
        <w:gridCol w:w="9855"/>
      </w:tblGrid>
      <w:tr w:rsidR="009C1C60" w14:paraId="49704389" w14:textId="77777777" w:rsidTr="009C1C60">
        <w:tc>
          <w:tcPr>
            <w:tcW w:w="9855" w:type="dxa"/>
          </w:tcPr>
          <w:p w14:paraId="72DBCD40" w14:textId="77777777" w:rsidR="009C1C60" w:rsidRPr="00886209" w:rsidRDefault="009C1C60" w:rsidP="009C1C60">
            <w:pPr>
              <w:spacing w:after="120"/>
              <w:rPr>
                <w:rFonts w:ascii="Arial" w:hAnsi="Arial" w:cs="Arial"/>
              </w:rPr>
            </w:pPr>
            <w:r w:rsidRPr="00886209">
              <w:rPr>
                <w:rFonts w:ascii="Arial" w:hAnsi="Arial" w:cs="Arial"/>
              </w:rPr>
              <w:t>Q1:</w:t>
            </w:r>
          </w:p>
          <w:p w14:paraId="755DF6C0" w14:textId="77777777" w:rsidR="009C1C60" w:rsidRPr="00886209" w:rsidRDefault="009C1C60" w:rsidP="009C1C60">
            <w:pPr>
              <w:rPr>
                <w:rFonts w:ascii="Arial" w:eastAsia="SimSun" w:hAnsi="Arial" w:cs="Arial"/>
                <w:i/>
                <w:lang w:eastAsia="zh-CN"/>
              </w:rPr>
            </w:pPr>
            <w:r w:rsidRPr="00886209">
              <w:rPr>
                <w:rFonts w:ascii="Arial" w:eastAsia="SimSun" w:hAnsi="Arial" w:cs="Arial"/>
                <w:i/>
                <w:lang w:eastAsia="zh-CN"/>
              </w:rPr>
              <w:t>We understand that the value of the RSN parameter is an index that indicates redundant user plane requirements for the PDU Sessions.</w:t>
            </w:r>
          </w:p>
          <w:p w14:paraId="30D0102C" w14:textId="77777777" w:rsidR="009C1C60" w:rsidRPr="00886209" w:rsidRDefault="009C1C60" w:rsidP="009C1C60">
            <w:pPr>
              <w:rPr>
                <w:rFonts w:ascii="Arial" w:eastAsia="SimSun" w:hAnsi="Arial" w:cs="Arial"/>
                <w:i/>
                <w:lang w:eastAsia="zh-CN"/>
              </w:rPr>
            </w:pPr>
            <w:r w:rsidRPr="00886209">
              <w:rPr>
                <w:rFonts w:ascii="Arial" w:eastAsia="SimSun" w:hAnsi="Arial" w:cs="Arial"/>
                <w:i/>
                <w:lang w:eastAsia="zh-CN"/>
              </w:rPr>
              <w:t xml:space="preserve">Does it mean this index points to a </w:t>
            </w:r>
            <w:proofErr w:type="gramStart"/>
            <w:r w:rsidRPr="00886209">
              <w:rPr>
                <w:rFonts w:ascii="Arial" w:eastAsia="SimSun" w:hAnsi="Arial" w:cs="Arial"/>
                <w:i/>
                <w:lang w:eastAsia="zh-CN"/>
              </w:rPr>
              <w:t>particular UPF</w:t>
            </w:r>
            <w:proofErr w:type="gramEnd"/>
            <w:r w:rsidRPr="00886209">
              <w:rPr>
                <w:rFonts w:ascii="Arial" w:eastAsia="SimSun" w:hAnsi="Arial" w:cs="Arial"/>
                <w:i/>
                <w:lang w:eastAsia="zh-CN"/>
              </w:rPr>
              <w:t xml:space="preserve"> and a particular NG-RAN User Plane (UP) pair? Or it is only at the UPF side, i.e. NG-RAN is free to choose the user plane? </w:t>
            </w:r>
          </w:p>
          <w:p w14:paraId="39093B88" w14:textId="77777777" w:rsidR="009C1C60" w:rsidRPr="00886209" w:rsidRDefault="009C1C60" w:rsidP="009C1C60">
            <w:pPr>
              <w:rPr>
                <w:rFonts w:ascii="Arial" w:eastAsia="SimSun" w:hAnsi="Arial" w:cs="Arial"/>
                <w:i/>
                <w:lang w:eastAsia="zh-CN"/>
              </w:rPr>
            </w:pPr>
            <w:r w:rsidRPr="00886209">
              <w:rPr>
                <w:rFonts w:ascii="Arial" w:eastAsia="SimSun" w:hAnsi="Arial" w:cs="Arial"/>
                <w:i/>
                <w:lang w:eastAsia="zh-CN"/>
              </w:rPr>
              <w:t xml:space="preserve">For example, does it mean that UPF1/NG-RAN UP 1 are always selected when NG-RAN node receives RSN equals 1 and UPF2/NG-RAN UP 2 are always selected when NG-RAN node receives RSN equals </w:t>
            </w:r>
            <w:r w:rsidRPr="00886209">
              <w:rPr>
                <w:rFonts w:ascii="Arial" w:eastAsia="SimSun" w:hAnsi="Arial" w:cs="Arial" w:hint="eastAsia"/>
                <w:i/>
                <w:lang w:eastAsia="zh-CN"/>
              </w:rPr>
              <w:t>2</w:t>
            </w:r>
            <w:r w:rsidRPr="00886209">
              <w:rPr>
                <w:rFonts w:ascii="Arial" w:eastAsia="SimSun" w:hAnsi="Arial" w:cs="Arial"/>
                <w:i/>
                <w:lang w:eastAsia="zh-CN"/>
              </w:rPr>
              <w:t xml:space="preserve"> (i.e. UPF1/NG-RAN UP1 used by PDU session </w:t>
            </w:r>
            <w:r w:rsidRPr="00886209">
              <w:rPr>
                <w:rFonts w:ascii="Arial" w:eastAsia="SimSun" w:hAnsi="Arial" w:cs="Arial" w:hint="eastAsia"/>
                <w:i/>
                <w:lang w:eastAsia="zh-CN"/>
              </w:rPr>
              <w:t xml:space="preserve">with </w:t>
            </w:r>
            <w:r w:rsidRPr="00886209">
              <w:rPr>
                <w:rFonts w:ascii="Arial" w:eastAsia="SimSun" w:hAnsi="Arial" w:cs="Arial"/>
                <w:i/>
                <w:lang w:eastAsia="zh-CN"/>
              </w:rPr>
              <w:t>RSN</w:t>
            </w:r>
            <w:r w:rsidRPr="00886209">
              <w:rPr>
                <w:rFonts w:ascii="Arial" w:eastAsia="SimSun" w:hAnsi="Arial" w:cs="Arial" w:hint="eastAsia"/>
                <w:i/>
                <w:lang w:eastAsia="zh-CN"/>
              </w:rPr>
              <w:t>=</w:t>
            </w:r>
            <w:r w:rsidRPr="00886209">
              <w:rPr>
                <w:rFonts w:ascii="Arial" w:eastAsia="SimSun" w:hAnsi="Arial" w:cs="Arial"/>
                <w:i/>
                <w:lang w:eastAsia="zh-CN"/>
              </w:rPr>
              <w:t xml:space="preserve">1 for all pairs subject of redundancy) </w:t>
            </w:r>
          </w:p>
          <w:p w14:paraId="323D9830" w14:textId="77777777" w:rsidR="009C1C60" w:rsidRPr="00886209" w:rsidRDefault="009C1C60" w:rsidP="009C1C60">
            <w:pPr>
              <w:spacing w:after="120"/>
              <w:rPr>
                <w:rFonts w:ascii="Arial" w:hAnsi="Arial" w:cs="Arial"/>
              </w:rPr>
            </w:pPr>
          </w:p>
          <w:p w14:paraId="000443BB" w14:textId="77777777" w:rsidR="009C1C60" w:rsidRPr="00886209" w:rsidRDefault="009C1C60" w:rsidP="009C1C60">
            <w:pPr>
              <w:spacing w:after="120"/>
              <w:rPr>
                <w:rFonts w:ascii="Arial" w:hAnsi="Arial" w:cs="Arial"/>
              </w:rPr>
            </w:pPr>
            <w:r w:rsidRPr="00886209">
              <w:rPr>
                <w:rFonts w:ascii="Arial" w:hAnsi="Arial" w:cs="Arial"/>
              </w:rPr>
              <w:t>SA2 Response:</w:t>
            </w:r>
          </w:p>
          <w:p w14:paraId="0DAD38FF" w14:textId="11FBD45C" w:rsidR="009C1C60" w:rsidRPr="00CA58AF" w:rsidRDefault="009C1C60" w:rsidP="00CA58AF">
            <w:pPr>
              <w:spacing w:after="120"/>
              <w:rPr>
                <w:rFonts w:ascii="Arial" w:hAnsi="Arial" w:cs="Arial"/>
              </w:rPr>
            </w:pPr>
            <w:r w:rsidRPr="00886209">
              <w:rPr>
                <w:rFonts w:ascii="Arial" w:hAnsi="Arial" w:cs="Arial"/>
              </w:rPr>
              <w:t xml:space="preserve">The value of the RSN is not dependent on the selected UPF, even though the RSN may be also considered for UPF selection. Hence, the same RSN may be used with multiple UPFs. The value of the RSN parameter indicates to NG-RAN redundant user plane requirements for the PDU Sessions.  NG-RAN selects NG-RAN UP by </w:t>
            </w:r>
            <w:proofErr w:type="gramStart"/>
            <w:r w:rsidRPr="00886209">
              <w:rPr>
                <w:rFonts w:ascii="Arial" w:hAnsi="Arial" w:cs="Arial"/>
              </w:rPr>
              <w:t>taking into account</w:t>
            </w:r>
            <w:proofErr w:type="gramEnd"/>
            <w:r w:rsidRPr="00886209">
              <w:rPr>
                <w:rFonts w:ascii="Arial" w:hAnsi="Arial" w:cs="Arial"/>
              </w:rPr>
              <w:t xml:space="preserve"> the RSN parameter and the associated RAN configuration to establish redundant User planes for the PDU Sessions. The NG-RAN UP selection for a PDU session with specific RSN value is decided by NG-RAN.</w:t>
            </w:r>
          </w:p>
        </w:tc>
      </w:tr>
    </w:tbl>
    <w:p w14:paraId="04CB288C" w14:textId="77777777" w:rsidR="009C1C60" w:rsidRDefault="009C1C60" w:rsidP="000F7971">
      <w:pPr>
        <w:rPr>
          <w:lang w:eastAsia="ko-KR"/>
        </w:rPr>
      </w:pPr>
    </w:p>
    <w:p w14:paraId="414217A9" w14:textId="77777777" w:rsidR="00CA58AF" w:rsidRDefault="00CA58AF" w:rsidP="00CA58AF">
      <w:pPr>
        <w:spacing w:after="120"/>
        <w:rPr>
          <w:rFonts w:ascii="Arial" w:hAnsi="Arial" w:cs="Arial"/>
        </w:rPr>
      </w:pPr>
      <w:r>
        <w:rPr>
          <w:rFonts w:ascii="Arial" w:hAnsi="Arial" w:cs="Arial"/>
        </w:rPr>
        <w:t xml:space="preserve">With this answer, we think </w:t>
      </w:r>
      <w:proofErr w:type="gramStart"/>
      <w:r>
        <w:rPr>
          <w:rFonts w:ascii="Arial" w:hAnsi="Arial" w:cs="Arial"/>
        </w:rPr>
        <w:t>it is clear that 5GC</w:t>
      </w:r>
      <w:proofErr w:type="gramEnd"/>
      <w:r>
        <w:rPr>
          <w:rFonts w:ascii="Arial" w:hAnsi="Arial" w:cs="Arial"/>
        </w:rPr>
        <w:t xml:space="preserve"> needs to indicate the RSN value to NG-RAN node.</w:t>
      </w:r>
    </w:p>
    <w:p w14:paraId="743741B9" w14:textId="4D0483D3" w:rsidR="00CA58AF" w:rsidRPr="00886209" w:rsidRDefault="00CA58AF" w:rsidP="00CA58AF">
      <w:pPr>
        <w:spacing w:after="120"/>
        <w:rPr>
          <w:rFonts w:ascii="Arial" w:hAnsi="Arial" w:cs="Arial"/>
        </w:rPr>
      </w:pPr>
      <w:r w:rsidRPr="00886209">
        <w:rPr>
          <w:rFonts w:ascii="Arial" w:hAnsi="Arial" w:cs="Arial"/>
        </w:rPr>
        <w:t xml:space="preserve">NG-RAN selects NG-RAN UP by </w:t>
      </w:r>
      <w:proofErr w:type="gramStart"/>
      <w:r w:rsidRPr="00886209">
        <w:rPr>
          <w:rFonts w:ascii="Arial" w:hAnsi="Arial" w:cs="Arial"/>
        </w:rPr>
        <w:t>taking into account</w:t>
      </w:r>
      <w:proofErr w:type="gramEnd"/>
      <w:r w:rsidRPr="00886209">
        <w:rPr>
          <w:rFonts w:ascii="Arial" w:hAnsi="Arial" w:cs="Arial"/>
        </w:rPr>
        <w:t xml:space="preserve"> the RSN parameter and the associated RAN configuration to establish redundant User planes for the PDU Sessions. The NG-RAN UP selection for a PDU session with specific RSN value is decided by NG-RAN.</w:t>
      </w:r>
    </w:p>
    <w:p w14:paraId="339F502A" w14:textId="77777777" w:rsidR="0042380D" w:rsidRDefault="0042380D" w:rsidP="000F7971">
      <w:pPr>
        <w:rPr>
          <w:lang w:eastAsia="ko-KR"/>
        </w:rPr>
      </w:pPr>
    </w:p>
    <w:p w14:paraId="6C031409" w14:textId="014CB266" w:rsidR="00FC4DF8" w:rsidRDefault="00FC4DF8" w:rsidP="001B2295">
      <w:pPr>
        <w:rPr>
          <w:b/>
          <w:color w:val="000000" w:themeColor="text1"/>
          <w:lang w:eastAsia="ko-KR"/>
        </w:rPr>
      </w:pPr>
      <w:r w:rsidRPr="005240E7">
        <w:rPr>
          <w:b/>
          <w:color w:val="000000" w:themeColor="text1"/>
          <w:lang w:eastAsia="ko-KR"/>
        </w:rPr>
        <w:t>Observation 1:</w:t>
      </w:r>
      <w:r>
        <w:rPr>
          <w:b/>
          <w:color w:val="000000" w:themeColor="text1"/>
          <w:lang w:eastAsia="ko-KR"/>
        </w:rPr>
        <w:t xml:space="preserve"> 5GC needs to indicate to NG-RAN node </w:t>
      </w:r>
      <w:r w:rsidR="00CA58AF">
        <w:rPr>
          <w:b/>
          <w:color w:val="000000" w:themeColor="text1"/>
          <w:lang w:eastAsia="ko-KR"/>
        </w:rPr>
        <w:t xml:space="preserve">with the RSN value that </w:t>
      </w:r>
      <w:r>
        <w:rPr>
          <w:b/>
          <w:color w:val="000000" w:themeColor="text1"/>
          <w:lang w:eastAsia="ko-KR"/>
        </w:rPr>
        <w:t xml:space="preserve">the PDU sessions </w:t>
      </w:r>
      <w:r w:rsidR="00A026E7">
        <w:rPr>
          <w:b/>
          <w:color w:val="000000" w:themeColor="text1"/>
          <w:lang w:eastAsia="ko-KR"/>
        </w:rPr>
        <w:t xml:space="preserve">is </w:t>
      </w:r>
      <w:r>
        <w:rPr>
          <w:b/>
          <w:color w:val="000000" w:themeColor="text1"/>
          <w:lang w:eastAsia="ko-KR"/>
        </w:rPr>
        <w:t xml:space="preserve">set up for the </w:t>
      </w:r>
      <w:r w:rsidRPr="00FC4DF8">
        <w:rPr>
          <w:b/>
          <w:color w:val="000000" w:themeColor="text1"/>
          <w:lang w:eastAsia="ko-KR"/>
        </w:rPr>
        <w:t>Redundancy</w:t>
      </w:r>
      <w:r w:rsidR="00A026E7">
        <w:rPr>
          <w:b/>
          <w:color w:val="000000" w:themeColor="text1"/>
          <w:lang w:eastAsia="ko-KR"/>
        </w:rPr>
        <w:t xml:space="preserve"> purpose, so that the NG-RAN node would use DC configuration</w:t>
      </w:r>
      <w:r w:rsidR="00CA58AF">
        <w:rPr>
          <w:b/>
          <w:color w:val="000000" w:themeColor="text1"/>
          <w:lang w:eastAsia="ko-KR"/>
        </w:rPr>
        <w:t xml:space="preserve"> and choose the user plane.</w:t>
      </w:r>
    </w:p>
    <w:p w14:paraId="0B618318" w14:textId="3C9CB8FB" w:rsidR="00C70BBC" w:rsidRDefault="00C70BBC" w:rsidP="00C70BBC">
      <w:r>
        <w:rPr>
          <w:b/>
          <w:lang w:val="en-US"/>
        </w:rPr>
        <w:t xml:space="preserve">Proposal 1: RAN3 to agree to include the </w:t>
      </w:r>
      <w:r w:rsidR="00164BC6">
        <w:rPr>
          <w:b/>
          <w:lang w:val="en-US"/>
        </w:rPr>
        <w:t xml:space="preserve">Requested </w:t>
      </w:r>
      <w:r w:rsidR="00991ECE" w:rsidRPr="00991ECE">
        <w:rPr>
          <w:b/>
          <w:lang w:val="en-US"/>
        </w:rPr>
        <w:t xml:space="preserve">Redundancy Sequence </w:t>
      </w:r>
      <w:proofErr w:type="spellStart"/>
      <w:r w:rsidR="00991ECE" w:rsidRPr="00991ECE">
        <w:rPr>
          <w:b/>
          <w:lang w:val="en-US"/>
        </w:rPr>
        <w:t>Number</w:t>
      </w:r>
      <w:r w:rsidR="00A522CB">
        <w:rPr>
          <w:b/>
          <w:lang w:val="en-US"/>
        </w:rPr>
        <w:t>in</w:t>
      </w:r>
      <w:proofErr w:type="spellEnd"/>
      <w:r w:rsidR="00A522CB">
        <w:rPr>
          <w:b/>
          <w:lang w:val="en-US"/>
        </w:rPr>
        <w:t xml:space="preserve"> PDU Session </w:t>
      </w:r>
      <w:r w:rsidR="00670633">
        <w:rPr>
          <w:b/>
          <w:lang w:val="en-US"/>
        </w:rPr>
        <w:t>resource setup</w:t>
      </w:r>
      <w:r w:rsidR="00A522CB">
        <w:rPr>
          <w:b/>
          <w:lang w:val="en-US"/>
        </w:rPr>
        <w:t xml:space="preserve"> procedures</w:t>
      </w:r>
      <w:r>
        <w:rPr>
          <w:b/>
          <w:lang w:val="en-US"/>
        </w:rPr>
        <w:t>.</w:t>
      </w:r>
      <w:r w:rsidRPr="00A026E7">
        <w:t xml:space="preserve"> </w:t>
      </w:r>
    </w:p>
    <w:p w14:paraId="766492D2" w14:textId="77777777" w:rsidR="00C70BBC" w:rsidRDefault="00C70BBC" w:rsidP="001B2295">
      <w:pPr>
        <w:rPr>
          <w:b/>
          <w:color w:val="000000" w:themeColor="text1"/>
          <w:lang w:eastAsia="ko-KR"/>
        </w:rPr>
      </w:pPr>
    </w:p>
    <w:p w14:paraId="6A0C94A9" w14:textId="1D6729B8" w:rsidR="0044326A" w:rsidRDefault="0044326A" w:rsidP="0044326A">
      <w:pPr>
        <w:rPr>
          <w:lang w:eastAsia="ko-KR"/>
        </w:rPr>
      </w:pPr>
      <w:r>
        <w:rPr>
          <w:lang w:eastAsia="ko-KR"/>
        </w:rPr>
        <w:t>In the LS Reply [3], SA2 answers Q2 with the following:</w:t>
      </w:r>
    </w:p>
    <w:tbl>
      <w:tblPr>
        <w:tblStyle w:val="TableGrid"/>
        <w:tblW w:w="0" w:type="auto"/>
        <w:tblLook w:val="04A0" w:firstRow="1" w:lastRow="0" w:firstColumn="1" w:lastColumn="0" w:noHBand="0" w:noVBand="1"/>
      </w:tblPr>
      <w:tblGrid>
        <w:gridCol w:w="9855"/>
      </w:tblGrid>
      <w:tr w:rsidR="00CA58AF" w14:paraId="72A9C3CB" w14:textId="77777777" w:rsidTr="00FA527A">
        <w:tc>
          <w:tcPr>
            <w:tcW w:w="9855" w:type="dxa"/>
          </w:tcPr>
          <w:p w14:paraId="4F7C17A0" w14:textId="77777777" w:rsidR="00CA58AF" w:rsidRPr="00886209" w:rsidRDefault="00CA58AF" w:rsidP="00FA527A">
            <w:pPr>
              <w:spacing w:after="120"/>
              <w:rPr>
                <w:rFonts w:ascii="Arial" w:hAnsi="Arial" w:cs="Arial"/>
              </w:rPr>
            </w:pPr>
            <w:r w:rsidRPr="00886209">
              <w:rPr>
                <w:rFonts w:ascii="Arial" w:hAnsi="Arial" w:cs="Arial"/>
              </w:rPr>
              <w:t>Q2:</w:t>
            </w:r>
          </w:p>
          <w:p w14:paraId="66A329A4" w14:textId="77777777" w:rsidR="00CA58AF" w:rsidRPr="00886209" w:rsidRDefault="00CA58AF" w:rsidP="00FA527A">
            <w:pPr>
              <w:spacing w:after="120"/>
              <w:rPr>
                <w:rFonts w:ascii="Arial" w:hAnsi="Arial" w:cs="Arial"/>
                <w:i/>
              </w:rPr>
            </w:pPr>
            <w:r w:rsidRPr="00886209">
              <w:rPr>
                <w:rFonts w:ascii="Arial" w:hAnsi="Arial" w:cs="Arial"/>
                <w:i/>
              </w:rPr>
              <w:t>TS 23.501 says that “NG RAN notifies CN about failure to establish dual connectivity and SMF based on local policy decides whether to continue with the PDU session or initiate release of the PDU session.”</w:t>
            </w:r>
            <w:r w:rsidRPr="00886209">
              <w:rPr>
                <w:rFonts w:ascii="Arial" w:hAnsi="Arial" w:cs="Arial" w:hint="eastAsia"/>
                <w:i/>
              </w:rPr>
              <w:t xml:space="preserve"> </w:t>
            </w:r>
          </w:p>
          <w:p w14:paraId="1C817496" w14:textId="77777777" w:rsidR="00CA58AF" w:rsidRPr="00886209" w:rsidRDefault="00CA58AF" w:rsidP="00FA527A">
            <w:pPr>
              <w:spacing w:after="120"/>
              <w:rPr>
                <w:rFonts w:ascii="Arial" w:hAnsi="Arial" w:cs="Arial"/>
                <w:i/>
              </w:rPr>
            </w:pPr>
            <w:r w:rsidRPr="00886209">
              <w:rPr>
                <w:rFonts w:ascii="Arial" w:hAnsi="Arial" w:cs="Arial" w:hint="eastAsia"/>
                <w:i/>
              </w:rPr>
              <w:t>If NG-RAN receives PDU session setup for the second PDU session and</w:t>
            </w:r>
            <w:r w:rsidRPr="00886209">
              <w:rPr>
                <w:rFonts w:ascii="Arial" w:hAnsi="Arial" w:cs="Arial"/>
                <w:i/>
              </w:rPr>
              <w:t xml:space="preserve"> the indicated RSN </w:t>
            </w:r>
            <w:r w:rsidRPr="00886209">
              <w:rPr>
                <w:rFonts w:ascii="Arial" w:hAnsi="Arial" w:cs="Arial" w:hint="eastAsia"/>
                <w:i/>
              </w:rPr>
              <w:t>is not possible</w:t>
            </w:r>
            <w:r w:rsidRPr="00886209">
              <w:rPr>
                <w:rFonts w:ascii="Arial" w:hAnsi="Arial" w:cs="Arial"/>
                <w:i/>
              </w:rPr>
              <w:t xml:space="preserve"> to be setup</w:t>
            </w:r>
            <w:r w:rsidRPr="00886209">
              <w:rPr>
                <w:rFonts w:ascii="Arial" w:hAnsi="Arial" w:cs="Arial" w:hint="eastAsia"/>
                <w:i/>
              </w:rPr>
              <w:t xml:space="preserve">, RAN3 discussed two </w:t>
            </w:r>
            <w:r w:rsidRPr="00886209">
              <w:rPr>
                <w:rFonts w:ascii="Arial" w:hAnsi="Arial" w:cs="Arial"/>
                <w:i/>
              </w:rPr>
              <w:t>possibilities</w:t>
            </w:r>
            <w:r w:rsidRPr="00886209">
              <w:rPr>
                <w:rFonts w:ascii="Arial" w:hAnsi="Arial" w:cs="Arial" w:hint="eastAsia"/>
                <w:i/>
              </w:rPr>
              <w:t xml:space="preserve"> in NG-RAN:</w:t>
            </w:r>
          </w:p>
          <w:p w14:paraId="2D626992" w14:textId="77777777" w:rsidR="00CA58AF" w:rsidRPr="00886209" w:rsidRDefault="00CA58AF" w:rsidP="00FA527A">
            <w:pPr>
              <w:spacing w:after="120"/>
              <w:rPr>
                <w:rFonts w:ascii="Arial" w:hAnsi="Arial" w:cs="Arial"/>
                <w:i/>
              </w:rPr>
            </w:pPr>
            <w:r w:rsidRPr="00886209">
              <w:rPr>
                <w:rFonts w:ascii="Arial" w:hAnsi="Arial" w:cs="Arial" w:hint="eastAsia"/>
                <w:i/>
              </w:rPr>
              <w:t xml:space="preserve">Alternative 1: NG-RAN node configures the second PDU session to the same </w:t>
            </w:r>
            <w:r w:rsidRPr="00886209">
              <w:rPr>
                <w:rFonts w:ascii="Arial" w:hAnsi="Arial" w:cs="Arial"/>
                <w:i/>
              </w:rPr>
              <w:t>RSN</w:t>
            </w:r>
            <w:r w:rsidRPr="00886209">
              <w:rPr>
                <w:rFonts w:ascii="Arial" w:hAnsi="Arial" w:cs="Arial" w:hint="eastAsia"/>
                <w:i/>
              </w:rPr>
              <w:t xml:space="preserve"> as the first PDU session (e.g. MN) </w:t>
            </w:r>
          </w:p>
          <w:p w14:paraId="3378E007" w14:textId="77777777" w:rsidR="00CA58AF" w:rsidRPr="00886209" w:rsidRDefault="00CA58AF" w:rsidP="00FA527A">
            <w:pPr>
              <w:spacing w:after="120"/>
              <w:rPr>
                <w:rFonts w:ascii="Arial" w:hAnsi="Arial" w:cs="Arial"/>
                <w:i/>
              </w:rPr>
            </w:pPr>
            <w:r w:rsidRPr="00886209">
              <w:rPr>
                <w:rFonts w:ascii="Arial" w:hAnsi="Arial" w:cs="Arial" w:hint="eastAsia"/>
                <w:i/>
              </w:rPr>
              <w:t>Alternative 2: NG-RAN shall fail the second PDU session</w:t>
            </w:r>
            <w:r w:rsidRPr="00886209">
              <w:rPr>
                <w:rFonts w:ascii="Arial" w:hAnsi="Arial" w:cs="Arial"/>
                <w:i/>
              </w:rPr>
              <w:t xml:space="preserve"> setup</w:t>
            </w:r>
            <w:r w:rsidRPr="00886209">
              <w:rPr>
                <w:rFonts w:ascii="Arial" w:hAnsi="Arial" w:cs="Arial" w:hint="eastAsia"/>
                <w:i/>
              </w:rPr>
              <w:t xml:space="preserve">. </w:t>
            </w:r>
          </w:p>
          <w:p w14:paraId="3F374C27" w14:textId="77777777" w:rsidR="00CA58AF" w:rsidRPr="00886209" w:rsidRDefault="00CA58AF" w:rsidP="00FA527A">
            <w:pPr>
              <w:spacing w:after="120"/>
              <w:rPr>
                <w:rFonts w:ascii="Arial" w:hAnsi="Arial" w:cs="Arial"/>
                <w:i/>
              </w:rPr>
            </w:pPr>
            <w:r w:rsidRPr="00886209">
              <w:rPr>
                <w:rFonts w:ascii="Arial" w:hAnsi="Arial" w:cs="Arial"/>
                <w:i/>
              </w:rPr>
              <w:t xml:space="preserve">Is alternative 1 allowed? If it is allowed, should </w:t>
            </w:r>
            <w:r w:rsidRPr="00886209">
              <w:rPr>
                <w:rFonts w:ascii="Arial" w:hAnsi="Arial" w:cs="Arial" w:hint="eastAsia"/>
                <w:i/>
              </w:rPr>
              <w:t xml:space="preserve">SMF </w:t>
            </w:r>
            <w:r w:rsidRPr="00886209">
              <w:rPr>
                <w:rFonts w:ascii="Arial" w:hAnsi="Arial" w:cs="Arial"/>
                <w:i/>
              </w:rPr>
              <w:t xml:space="preserve">be notified and further decide </w:t>
            </w:r>
            <w:r w:rsidRPr="00886209">
              <w:rPr>
                <w:rFonts w:ascii="Arial" w:hAnsi="Arial" w:cs="Arial" w:hint="eastAsia"/>
                <w:i/>
              </w:rPr>
              <w:t xml:space="preserve">whether </w:t>
            </w:r>
            <w:r w:rsidRPr="00886209">
              <w:rPr>
                <w:rFonts w:ascii="Arial" w:hAnsi="Arial" w:cs="Arial"/>
                <w:i/>
              </w:rPr>
              <w:t xml:space="preserve">to continue with the </w:t>
            </w:r>
            <w:r w:rsidRPr="00886209">
              <w:rPr>
                <w:rFonts w:ascii="Arial" w:hAnsi="Arial" w:cs="Arial" w:hint="eastAsia"/>
                <w:i/>
              </w:rPr>
              <w:t xml:space="preserve">second </w:t>
            </w:r>
            <w:r w:rsidRPr="00886209">
              <w:rPr>
                <w:rFonts w:ascii="Arial" w:hAnsi="Arial" w:cs="Arial"/>
                <w:i/>
              </w:rPr>
              <w:t xml:space="preserve">PDU session or initiate release of the </w:t>
            </w:r>
            <w:r w:rsidRPr="00886209">
              <w:rPr>
                <w:rFonts w:ascii="Arial" w:hAnsi="Arial" w:cs="Arial" w:hint="eastAsia"/>
                <w:i/>
              </w:rPr>
              <w:t xml:space="preserve">second </w:t>
            </w:r>
            <w:r w:rsidRPr="00886209">
              <w:rPr>
                <w:rFonts w:ascii="Arial" w:hAnsi="Arial" w:cs="Arial"/>
                <w:i/>
              </w:rPr>
              <w:t>PDU session?</w:t>
            </w:r>
          </w:p>
          <w:p w14:paraId="47714551" w14:textId="77777777" w:rsidR="00CA58AF" w:rsidRPr="00886209" w:rsidRDefault="00CA58AF" w:rsidP="00FA527A">
            <w:pPr>
              <w:spacing w:after="120"/>
              <w:rPr>
                <w:rFonts w:ascii="Arial" w:hAnsi="Arial" w:cs="Arial"/>
              </w:rPr>
            </w:pPr>
            <w:r w:rsidRPr="00886209">
              <w:rPr>
                <w:rFonts w:ascii="Arial" w:hAnsi="Arial" w:cs="Arial"/>
              </w:rPr>
              <w:t>SA2 Response:</w:t>
            </w:r>
          </w:p>
          <w:p w14:paraId="0FBD77CE" w14:textId="747232C6" w:rsidR="00CA58AF" w:rsidRPr="0031776D" w:rsidRDefault="00CA58AF" w:rsidP="0031776D">
            <w:pPr>
              <w:spacing w:after="120"/>
              <w:rPr>
                <w:rFonts w:ascii="Arial" w:hAnsi="Arial" w:cs="Arial"/>
              </w:rPr>
            </w:pPr>
            <w:r w:rsidRPr="00886209">
              <w:rPr>
                <w:rFonts w:ascii="Arial" w:hAnsi="Arial" w:cs="Arial"/>
              </w:rPr>
              <w:t>SA2 has discussed the failure handling of the solution and has agreed to the CR in S2-1908296. The CR clarifies that NG-RAN local configuration indicates if NG-RAN shall reject the PDU session or continue establishing the PDU session in case redundant UP setup is not possible.</w:t>
            </w:r>
          </w:p>
        </w:tc>
      </w:tr>
    </w:tbl>
    <w:p w14:paraId="7E3B2F13" w14:textId="77777777" w:rsidR="00CA58AF" w:rsidRDefault="00CA58AF" w:rsidP="001B2295">
      <w:pPr>
        <w:rPr>
          <w:b/>
          <w:color w:val="000000" w:themeColor="text1"/>
          <w:lang w:eastAsia="ko-KR"/>
        </w:rPr>
      </w:pPr>
    </w:p>
    <w:p w14:paraId="103918F6" w14:textId="57ECEA3A" w:rsidR="00C70BBC" w:rsidRDefault="00C70BBC" w:rsidP="000F7971">
      <w:pPr>
        <w:rPr>
          <w:color w:val="000000" w:themeColor="text1"/>
          <w:lang w:eastAsia="ko-KR"/>
        </w:rPr>
      </w:pPr>
      <w:r>
        <w:rPr>
          <w:color w:val="000000" w:themeColor="text1"/>
          <w:lang w:eastAsia="ko-KR"/>
        </w:rPr>
        <w:t>When relates to the failure handling during setup, NG-RAN has two options based on the local configurations. SA2 specifies that:</w:t>
      </w:r>
    </w:p>
    <w:tbl>
      <w:tblPr>
        <w:tblStyle w:val="TableGrid"/>
        <w:tblW w:w="0" w:type="auto"/>
        <w:tblLook w:val="04A0" w:firstRow="1" w:lastRow="0" w:firstColumn="1" w:lastColumn="0" w:noHBand="0" w:noVBand="1"/>
      </w:tblPr>
      <w:tblGrid>
        <w:gridCol w:w="9855"/>
      </w:tblGrid>
      <w:tr w:rsidR="00C70BBC" w14:paraId="2FAC525E" w14:textId="77777777" w:rsidTr="00C70BBC">
        <w:tc>
          <w:tcPr>
            <w:tcW w:w="9855" w:type="dxa"/>
          </w:tcPr>
          <w:p w14:paraId="0D37C5CF" w14:textId="477A1A06" w:rsidR="00C70BBC" w:rsidRDefault="00C70BBC" w:rsidP="000F7971">
            <w:pPr>
              <w:rPr>
                <w:color w:val="000000" w:themeColor="text1"/>
                <w:lang w:eastAsia="ko-KR"/>
              </w:rPr>
            </w:pPr>
            <w:r>
              <w:t xml:space="preserve">Using NG-RAN local configuration, NG-RAN determines whether the PDU Session shall be kept or not kept in case NG-RAN cannot satisfy the user plane requirements indicated by the RSN parameter by means of dual connectivity. If the PDU Session shall be kept, the PDU Session remains established even if the user plane requirements indicated by RSN cannot be satisfied. If the PDU Session shall not be kept when RSN requirement </w:t>
            </w:r>
            <w:proofErr w:type="spellStart"/>
            <w:r>
              <w:t>can not</w:t>
            </w:r>
            <w:proofErr w:type="spellEnd"/>
            <w:r>
              <w:t xml:space="preserve"> be fulfilled, the PDU Session shall be released/not established by NG-RAN.</w:t>
            </w:r>
          </w:p>
        </w:tc>
      </w:tr>
    </w:tbl>
    <w:p w14:paraId="070EFE62" w14:textId="77777777" w:rsidR="00C70BBC" w:rsidRDefault="00C70BBC" w:rsidP="000F7971">
      <w:pPr>
        <w:rPr>
          <w:color w:val="000000" w:themeColor="text1"/>
          <w:lang w:eastAsia="ko-KR"/>
        </w:rPr>
      </w:pPr>
    </w:p>
    <w:p w14:paraId="36F8CDC4" w14:textId="0CCA8489" w:rsidR="00C70BBC" w:rsidRDefault="00730F3E" w:rsidP="000F7971">
      <w:pPr>
        <w:rPr>
          <w:b/>
          <w:color w:val="000000" w:themeColor="text1"/>
          <w:lang w:eastAsia="ko-KR"/>
        </w:rPr>
      </w:pPr>
      <w:r w:rsidRPr="005240E7">
        <w:rPr>
          <w:b/>
          <w:color w:val="000000" w:themeColor="text1"/>
          <w:lang w:eastAsia="ko-KR"/>
        </w:rPr>
        <w:t xml:space="preserve">Observation </w:t>
      </w:r>
      <w:r>
        <w:rPr>
          <w:b/>
          <w:color w:val="000000" w:themeColor="text1"/>
          <w:lang w:eastAsia="ko-KR"/>
        </w:rPr>
        <w:t>2</w:t>
      </w:r>
      <w:r w:rsidRPr="005240E7">
        <w:rPr>
          <w:b/>
          <w:color w:val="000000" w:themeColor="text1"/>
          <w:lang w:eastAsia="ko-KR"/>
        </w:rPr>
        <w:t>:</w:t>
      </w:r>
      <w:r>
        <w:rPr>
          <w:b/>
          <w:color w:val="000000" w:themeColor="text1"/>
          <w:lang w:eastAsia="ko-KR"/>
        </w:rPr>
        <w:t xml:space="preserve"> NG-RAN node has two options when the indicated RSN cannot be satisfied by the local configuration.</w:t>
      </w:r>
    </w:p>
    <w:p w14:paraId="7F44692E" w14:textId="0F975A7A" w:rsidR="00730F3E" w:rsidRDefault="00730F3E" w:rsidP="000F7971">
      <w:pPr>
        <w:rPr>
          <w:b/>
          <w:color w:val="000000" w:themeColor="text1"/>
          <w:lang w:eastAsia="ko-KR"/>
        </w:rPr>
      </w:pPr>
      <w:r>
        <w:rPr>
          <w:b/>
          <w:color w:val="000000" w:themeColor="text1"/>
          <w:lang w:eastAsia="ko-KR"/>
        </w:rPr>
        <w:t>Proposal 2: RAN3 to agree to include</w:t>
      </w:r>
      <w:r w:rsidR="00670633">
        <w:rPr>
          <w:b/>
          <w:color w:val="000000" w:themeColor="text1"/>
          <w:lang w:eastAsia="ko-KR"/>
        </w:rPr>
        <w:t xml:space="preserve"> the </w:t>
      </w:r>
      <w:r w:rsidR="00670633" w:rsidRPr="00670633">
        <w:rPr>
          <w:b/>
          <w:color w:val="000000" w:themeColor="text1"/>
          <w:lang w:eastAsia="ko-KR"/>
        </w:rPr>
        <w:t xml:space="preserve">Used </w:t>
      </w:r>
      <w:r w:rsidR="00991ECE" w:rsidRPr="00991ECE">
        <w:rPr>
          <w:b/>
          <w:color w:val="000000" w:themeColor="text1"/>
          <w:lang w:eastAsia="ko-KR"/>
        </w:rPr>
        <w:t>Redundancy Sequence Number</w:t>
      </w:r>
      <w:r w:rsidR="00670633" w:rsidRPr="00670633">
        <w:rPr>
          <w:b/>
          <w:color w:val="000000" w:themeColor="text1"/>
          <w:lang w:eastAsia="ko-KR"/>
        </w:rPr>
        <w:t xml:space="preserve"> </w:t>
      </w:r>
      <w:r>
        <w:rPr>
          <w:b/>
          <w:color w:val="000000" w:themeColor="text1"/>
          <w:lang w:eastAsia="ko-KR"/>
        </w:rPr>
        <w:t xml:space="preserve">in the </w:t>
      </w:r>
      <w:r w:rsidR="0088650B">
        <w:rPr>
          <w:b/>
          <w:color w:val="000000" w:themeColor="text1"/>
          <w:lang w:eastAsia="ko-KR"/>
        </w:rPr>
        <w:t xml:space="preserve">positive </w:t>
      </w:r>
      <w:r w:rsidR="00670633">
        <w:rPr>
          <w:b/>
          <w:color w:val="000000" w:themeColor="text1"/>
          <w:lang w:eastAsia="ko-KR"/>
        </w:rPr>
        <w:t xml:space="preserve">PDU Session resource </w:t>
      </w:r>
      <w:r>
        <w:rPr>
          <w:b/>
          <w:color w:val="000000" w:themeColor="text1"/>
          <w:lang w:eastAsia="ko-KR"/>
        </w:rPr>
        <w:t>response;</w:t>
      </w:r>
    </w:p>
    <w:p w14:paraId="38A1DBB2" w14:textId="6014717F" w:rsidR="00730F3E" w:rsidRPr="00730F3E" w:rsidRDefault="00730F3E" w:rsidP="000F7971">
      <w:pPr>
        <w:rPr>
          <w:b/>
          <w:color w:val="000000" w:themeColor="text1"/>
          <w:lang w:eastAsia="ko-KR"/>
        </w:rPr>
      </w:pPr>
      <w:r w:rsidRPr="00730F3E">
        <w:rPr>
          <w:b/>
          <w:color w:val="000000" w:themeColor="text1"/>
          <w:lang w:eastAsia="ko-KR"/>
        </w:rPr>
        <w:t xml:space="preserve">Proposal 3: </w:t>
      </w:r>
      <w:r>
        <w:rPr>
          <w:b/>
          <w:color w:val="000000" w:themeColor="text1"/>
          <w:lang w:eastAsia="ko-KR"/>
        </w:rPr>
        <w:t>RAN3 to agree to introduce a new cause value to indicate to 5GC that the failure is due to “RSN not available”.</w:t>
      </w:r>
    </w:p>
    <w:p w14:paraId="390F2476" w14:textId="77777777" w:rsidR="00AE098B" w:rsidRDefault="00AE098B" w:rsidP="000F7971">
      <w:pPr>
        <w:rPr>
          <w:color w:val="000000" w:themeColor="text1"/>
          <w:lang w:eastAsia="ko-KR"/>
        </w:rPr>
      </w:pPr>
    </w:p>
    <w:p w14:paraId="51290A8A" w14:textId="6B55F8E3" w:rsidR="000463B2" w:rsidRDefault="00AE098B" w:rsidP="000463B2">
      <w:pPr>
        <w:rPr>
          <w:lang w:eastAsia="ko-KR"/>
        </w:rPr>
      </w:pPr>
      <w:r>
        <w:rPr>
          <w:lang w:eastAsia="ko-KR"/>
        </w:rPr>
        <w:t>In the LS Reply [3], SA2 answers Q3 with the following:</w:t>
      </w:r>
    </w:p>
    <w:tbl>
      <w:tblPr>
        <w:tblStyle w:val="TableGrid"/>
        <w:tblW w:w="0" w:type="auto"/>
        <w:tblLook w:val="04A0" w:firstRow="1" w:lastRow="0" w:firstColumn="1" w:lastColumn="0" w:noHBand="0" w:noVBand="1"/>
      </w:tblPr>
      <w:tblGrid>
        <w:gridCol w:w="9855"/>
      </w:tblGrid>
      <w:tr w:rsidR="000463B2" w14:paraId="4D7D5C6B" w14:textId="77777777" w:rsidTr="00FA527A">
        <w:tc>
          <w:tcPr>
            <w:tcW w:w="9855" w:type="dxa"/>
          </w:tcPr>
          <w:p w14:paraId="61F94EA8" w14:textId="77777777" w:rsidR="000463B2" w:rsidRPr="00886209" w:rsidRDefault="000463B2" w:rsidP="00FA527A">
            <w:pPr>
              <w:spacing w:after="120"/>
              <w:rPr>
                <w:rFonts w:ascii="Arial" w:hAnsi="Arial" w:cs="Arial"/>
              </w:rPr>
            </w:pPr>
            <w:r w:rsidRPr="00886209">
              <w:rPr>
                <w:rFonts w:ascii="Arial" w:hAnsi="Arial" w:cs="Arial"/>
              </w:rPr>
              <w:t xml:space="preserve">Q3: </w:t>
            </w:r>
          </w:p>
          <w:p w14:paraId="344B6CAE" w14:textId="77777777" w:rsidR="000463B2" w:rsidRPr="00886209" w:rsidRDefault="000463B2" w:rsidP="00FA527A">
            <w:pPr>
              <w:rPr>
                <w:rFonts w:ascii="Arial" w:eastAsia="SimSun" w:hAnsi="Arial" w:cs="Arial"/>
                <w:i/>
                <w:lang w:eastAsia="zh-CN"/>
              </w:rPr>
            </w:pPr>
            <w:r w:rsidRPr="00886209">
              <w:rPr>
                <w:rFonts w:ascii="Arial" w:eastAsia="SimSun" w:hAnsi="Arial" w:cs="Arial"/>
                <w:i/>
                <w:lang w:eastAsia="zh-CN"/>
              </w:rPr>
              <w:t xml:space="preserve">If the two SMFs are involved, how do the two SMFs coordinate the following? </w:t>
            </w:r>
          </w:p>
          <w:p w14:paraId="4C952D65" w14:textId="77777777" w:rsidR="000463B2" w:rsidRPr="00886209" w:rsidRDefault="000463B2" w:rsidP="00FA527A">
            <w:pPr>
              <w:rPr>
                <w:rFonts w:ascii="Arial" w:eastAsia="SimSun" w:hAnsi="Arial" w:cs="Arial"/>
                <w:i/>
                <w:lang w:eastAsia="zh-CN"/>
              </w:rPr>
            </w:pPr>
            <w:r w:rsidRPr="00886209">
              <w:rPr>
                <w:rFonts w:ascii="Arial" w:eastAsia="SimSun" w:hAnsi="Arial" w:cs="Arial"/>
                <w:i/>
                <w:lang w:eastAsia="zh-CN"/>
              </w:rPr>
              <w:t>(PDU Session 1 and 2 are redundant)</w:t>
            </w:r>
          </w:p>
          <w:p w14:paraId="11FB61E6" w14:textId="77777777" w:rsidR="000463B2" w:rsidRPr="00886209" w:rsidRDefault="000463B2" w:rsidP="000463B2">
            <w:pPr>
              <w:numPr>
                <w:ilvl w:val="0"/>
                <w:numId w:val="32"/>
              </w:numPr>
              <w:contextualSpacing/>
              <w:rPr>
                <w:rFonts w:ascii="Arial" w:eastAsia="SimSun" w:hAnsi="Arial" w:cs="Arial"/>
                <w:i/>
                <w:lang w:eastAsia="zh-CN"/>
              </w:rPr>
            </w:pPr>
            <w:r w:rsidRPr="00886209">
              <w:rPr>
                <w:rFonts w:ascii="Arial" w:eastAsia="SimSun" w:hAnsi="Arial" w:cs="Arial"/>
                <w:i/>
                <w:lang w:eastAsia="zh-CN"/>
              </w:rPr>
              <w:t>RSN settings when the PDU Session1 is setup by SMF 1, and when PDU session 2 is setup by SMF 2;</w:t>
            </w:r>
          </w:p>
          <w:p w14:paraId="73E75EBD" w14:textId="77777777" w:rsidR="000463B2" w:rsidRPr="00886209" w:rsidRDefault="000463B2" w:rsidP="000463B2">
            <w:pPr>
              <w:numPr>
                <w:ilvl w:val="0"/>
                <w:numId w:val="32"/>
              </w:numPr>
              <w:contextualSpacing/>
              <w:rPr>
                <w:rFonts w:ascii="Arial" w:eastAsia="SimSun" w:hAnsi="Arial" w:cs="Arial"/>
                <w:i/>
                <w:lang w:eastAsia="zh-CN"/>
              </w:rPr>
            </w:pPr>
            <w:r w:rsidRPr="00886209">
              <w:rPr>
                <w:rFonts w:ascii="Arial" w:eastAsia="SimSun" w:hAnsi="Arial" w:cs="Arial"/>
                <w:i/>
                <w:lang w:eastAsia="zh-CN"/>
              </w:rPr>
              <w:t xml:space="preserve">When NG-RAN notifies SMF2 the failure of PDU Session 2, how </w:t>
            </w:r>
            <w:r w:rsidRPr="00886209">
              <w:rPr>
                <w:rFonts w:ascii="Arial" w:eastAsia="SimSun" w:hAnsi="Arial" w:cs="Arial" w:hint="eastAsia"/>
                <w:i/>
                <w:lang w:eastAsia="zh-CN"/>
              </w:rPr>
              <w:t xml:space="preserve">does </w:t>
            </w:r>
            <w:r w:rsidRPr="00886209">
              <w:rPr>
                <w:rFonts w:ascii="Arial" w:eastAsia="SimSun" w:hAnsi="Arial" w:cs="Arial"/>
                <w:i/>
                <w:lang w:eastAsia="zh-CN"/>
              </w:rPr>
              <w:t>SMF1 know which</w:t>
            </w:r>
            <w:r w:rsidRPr="00886209">
              <w:rPr>
                <w:rFonts w:ascii="Arial" w:eastAsia="SimSun" w:hAnsi="Arial" w:cs="Arial" w:hint="eastAsia"/>
                <w:i/>
                <w:lang w:eastAsia="zh-CN"/>
              </w:rPr>
              <w:t xml:space="preserve"> one is PDU </w:t>
            </w:r>
            <w:r w:rsidRPr="00886209">
              <w:rPr>
                <w:rFonts w:ascii="Arial" w:eastAsia="SimSun" w:hAnsi="Arial" w:cs="Arial"/>
                <w:i/>
                <w:lang w:eastAsia="zh-CN"/>
              </w:rPr>
              <w:t>session</w:t>
            </w:r>
            <w:r w:rsidRPr="00886209">
              <w:rPr>
                <w:rFonts w:ascii="Arial" w:eastAsia="SimSun" w:hAnsi="Arial" w:cs="Arial" w:hint="eastAsia"/>
                <w:i/>
                <w:lang w:eastAsia="zh-CN"/>
              </w:rPr>
              <w:t xml:space="preserve"> 1 and </w:t>
            </w:r>
            <w:r w:rsidRPr="00886209">
              <w:rPr>
                <w:rFonts w:ascii="Arial" w:eastAsia="SimSun" w:hAnsi="Arial" w:cs="Arial"/>
                <w:i/>
                <w:lang w:eastAsia="zh-CN"/>
              </w:rPr>
              <w:t>makes the decision to release or continue the PDU session 1</w:t>
            </w:r>
          </w:p>
          <w:p w14:paraId="0E2A5C9E" w14:textId="77777777" w:rsidR="000463B2" w:rsidRPr="00886209" w:rsidRDefault="000463B2" w:rsidP="00FA527A">
            <w:pPr>
              <w:spacing w:after="120"/>
              <w:rPr>
                <w:rFonts w:ascii="Arial" w:hAnsi="Arial" w:cs="Arial"/>
                <w:i/>
              </w:rPr>
            </w:pPr>
          </w:p>
          <w:p w14:paraId="0A2FD8DE" w14:textId="77777777" w:rsidR="000463B2" w:rsidRPr="00886209" w:rsidRDefault="000463B2" w:rsidP="00FA527A">
            <w:pPr>
              <w:spacing w:after="120"/>
              <w:rPr>
                <w:rFonts w:ascii="Arial" w:hAnsi="Arial" w:cs="Arial"/>
              </w:rPr>
            </w:pPr>
            <w:r w:rsidRPr="00886209">
              <w:rPr>
                <w:rFonts w:ascii="Arial" w:hAnsi="Arial" w:cs="Arial"/>
              </w:rPr>
              <w:t>SA2 Response:</w:t>
            </w:r>
          </w:p>
          <w:p w14:paraId="46BFF741" w14:textId="14F6A0D5" w:rsidR="000463B2" w:rsidRPr="00AE098B" w:rsidRDefault="000463B2" w:rsidP="00AE098B">
            <w:pPr>
              <w:spacing w:after="120"/>
              <w:rPr>
                <w:rFonts w:ascii="Arial" w:hAnsi="Arial" w:cs="Arial"/>
              </w:rPr>
            </w:pPr>
            <w:r w:rsidRPr="00886209">
              <w:rPr>
                <w:rFonts w:ascii="Arial" w:hAnsi="Arial" w:cs="Arial"/>
              </w:rPr>
              <w:t>The two SMFs do not coordinate with each other. The RSN is determined by each SMF independently, based on the different combinations of DNN and S-NSSAI as provided by the UEs, where the SMFs may also consider subscription information and local policies. The failure handling is performed for each PDU Session separately and SMF1 is not notified of the failure status of SMF2 and vice versa.</w:t>
            </w:r>
          </w:p>
        </w:tc>
      </w:tr>
    </w:tbl>
    <w:p w14:paraId="46D87BA4" w14:textId="5484B650" w:rsidR="000463B2" w:rsidRDefault="000463B2" w:rsidP="000F7971">
      <w:pPr>
        <w:rPr>
          <w:color w:val="000000" w:themeColor="text1"/>
          <w:lang w:eastAsia="ko-KR"/>
        </w:rPr>
      </w:pPr>
    </w:p>
    <w:p w14:paraId="018B469F" w14:textId="77777777" w:rsidR="00AE098B" w:rsidRDefault="00AE098B" w:rsidP="000F7971">
      <w:pPr>
        <w:rPr>
          <w:color w:val="000000" w:themeColor="text1"/>
          <w:lang w:eastAsia="ko-KR"/>
        </w:rPr>
      </w:pPr>
      <w:r>
        <w:rPr>
          <w:color w:val="000000" w:themeColor="text1"/>
          <w:lang w:eastAsia="ko-KR"/>
        </w:rPr>
        <w:t xml:space="preserve">RAN3 has been discussing if the redundant PDU Sessions </w:t>
      </w:r>
      <w:proofErr w:type="gramStart"/>
      <w:r>
        <w:rPr>
          <w:color w:val="000000" w:themeColor="text1"/>
          <w:lang w:eastAsia="ko-KR"/>
        </w:rPr>
        <w:t>( PDU</w:t>
      </w:r>
      <w:proofErr w:type="gramEnd"/>
      <w:r>
        <w:rPr>
          <w:color w:val="000000" w:themeColor="text1"/>
          <w:lang w:eastAsia="ko-KR"/>
        </w:rPr>
        <w:t xml:space="preserve"> Session pair ) information is need.</w:t>
      </w:r>
    </w:p>
    <w:p w14:paraId="0252F7FA" w14:textId="6B5EF32D" w:rsidR="00AE098B" w:rsidRDefault="00AE098B" w:rsidP="000F7971">
      <w:pPr>
        <w:rPr>
          <w:color w:val="000000" w:themeColor="text1"/>
          <w:lang w:eastAsia="ko-KR"/>
        </w:rPr>
      </w:pPr>
      <w:r>
        <w:rPr>
          <w:color w:val="000000" w:themeColor="text1"/>
          <w:lang w:eastAsia="ko-KR"/>
        </w:rPr>
        <w:t>As indicated by SA2, the two SMFs involved in the two redundant PDU Sessions are not coordinated, the PDU session pair information is thus not possible to be provided from 5GC to NG-RAN node.</w:t>
      </w:r>
      <w:r w:rsidR="003E4337">
        <w:rPr>
          <w:color w:val="000000" w:themeColor="text1"/>
          <w:lang w:eastAsia="ko-KR"/>
        </w:rPr>
        <w:t xml:space="preserve"> On the other hand, there is no need to get the PDU session pair information either, if NG-RAN takes the RSN information into consideration.</w:t>
      </w:r>
    </w:p>
    <w:p w14:paraId="239C5468" w14:textId="62E8A7A0" w:rsidR="003E4337" w:rsidRDefault="003E4337" w:rsidP="000F7971">
      <w:pPr>
        <w:rPr>
          <w:color w:val="000000" w:themeColor="text1"/>
          <w:lang w:eastAsia="ko-KR"/>
        </w:rPr>
      </w:pPr>
      <w:r>
        <w:rPr>
          <w:color w:val="000000" w:themeColor="text1"/>
          <w:lang w:eastAsia="ko-KR"/>
        </w:rPr>
        <w:t xml:space="preserve">If the </w:t>
      </w:r>
      <w:r w:rsidR="00991ECE" w:rsidRPr="00991ECE">
        <w:rPr>
          <w:color w:val="000000" w:themeColor="text1"/>
          <w:lang w:eastAsia="ko-KR"/>
        </w:rPr>
        <w:t>Redundancy Sequence Number</w:t>
      </w:r>
      <w:r>
        <w:rPr>
          <w:color w:val="000000" w:themeColor="text1"/>
          <w:lang w:eastAsia="ko-KR"/>
        </w:rPr>
        <w:t>s (</w:t>
      </w:r>
      <w:r w:rsidRPr="0066563F">
        <w:rPr>
          <w:color w:val="000000" w:themeColor="text1"/>
          <w:lang w:eastAsia="ko-KR"/>
        </w:rPr>
        <w:t>RSN</w:t>
      </w:r>
      <w:r>
        <w:rPr>
          <w:color w:val="000000" w:themeColor="text1"/>
          <w:lang w:eastAsia="ko-KR"/>
        </w:rPr>
        <w:t>)</w:t>
      </w:r>
      <w:r w:rsidRPr="0066563F">
        <w:rPr>
          <w:color w:val="000000" w:themeColor="text1"/>
          <w:lang w:eastAsia="ko-KR"/>
        </w:rPr>
        <w:t xml:space="preserve"> </w:t>
      </w:r>
      <w:r>
        <w:rPr>
          <w:color w:val="000000" w:themeColor="text1"/>
          <w:lang w:eastAsia="ko-KR"/>
        </w:rPr>
        <w:t>is attached to the PDU session, it is clear for NG-RAN node that for one value, one user plane is to be used; for another value, the other user plane is used.</w:t>
      </w:r>
    </w:p>
    <w:p w14:paraId="053F6C9D" w14:textId="05960E32" w:rsidR="00AE098B" w:rsidRPr="00A026E7" w:rsidRDefault="00AE098B" w:rsidP="000F7971">
      <w:pPr>
        <w:rPr>
          <w:color w:val="000000" w:themeColor="text1"/>
          <w:lang w:eastAsia="ko-KR"/>
        </w:rPr>
      </w:pPr>
      <w:r w:rsidRPr="005240E7">
        <w:rPr>
          <w:b/>
          <w:color w:val="000000" w:themeColor="text1"/>
          <w:lang w:eastAsia="ko-KR"/>
        </w:rPr>
        <w:t xml:space="preserve">Observation </w:t>
      </w:r>
      <w:r w:rsidR="003E4337">
        <w:rPr>
          <w:b/>
          <w:color w:val="000000" w:themeColor="text1"/>
          <w:lang w:eastAsia="ko-KR"/>
        </w:rPr>
        <w:t xml:space="preserve">3: the SMFs involved in the </w:t>
      </w:r>
      <w:r w:rsidR="008D650D" w:rsidRPr="008D650D">
        <w:rPr>
          <w:b/>
          <w:color w:val="000000" w:themeColor="text1"/>
          <w:lang w:eastAsia="ko-KR"/>
        </w:rPr>
        <w:t>two redundant PDU Sessions are not coordinated</w:t>
      </w:r>
      <w:r w:rsidR="008D650D">
        <w:rPr>
          <w:b/>
          <w:color w:val="000000" w:themeColor="text1"/>
          <w:lang w:eastAsia="ko-KR"/>
        </w:rPr>
        <w:t xml:space="preserve">. </w:t>
      </w:r>
    </w:p>
    <w:p w14:paraId="6EF67251" w14:textId="2FCEF008" w:rsidR="00A026E7" w:rsidRPr="000F7D31" w:rsidRDefault="00A026E7" w:rsidP="00432C3F">
      <w:pPr>
        <w:rPr>
          <w:b/>
          <w:lang w:val="en-US"/>
        </w:rPr>
      </w:pPr>
      <w:bookmarkStart w:id="1" w:name="_Hlk4517558"/>
      <w:r>
        <w:rPr>
          <w:b/>
        </w:rPr>
        <w:t xml:space="preserve">Proposal </w:t>
      </w:r>
      <w:r w:rsidR="008D650D">
        <w:rPr>
          <w:b/>
        </w:rPr>
        <w:t>4</w:t>
      </w:r>
      <w:r>
        <w:rPr>
          <w:b/>
        </w:rPr>
        <w:t xml:space="preserve">: RAN3 to agree </w:t>
      </w:r>
      <w:r w:rsidR="008D650D">
        <w:rPr>
          <w:b/>
        </w:rPr>
        <w:t>that the PDU Session pair information is not needed.</w:t>
      </w:r>
    </w:p>
    <w:bookmarkEnd w:id="1"/>
    <w:p w14:paraId="5C97E3F4" w14:textId="10D0B2F4" w:rsidR="00F20E2F" w:rsidRPr="004A5FA8" w:rsidRDefault="00B96609" w:rsidP="00F20E2F">
      <w:pPr>
        <w:pStyle w:val="Heading1"/>
        <w:rPr>
          <w:lang w:val="en-US"/>
        </w:rPr>
      </w:pPr>
      <w:r>
        <w:rPr>
          <w:lang w:eastAsia="zh-CN"/>
        </w:rPr>
        <w:t>3</w:t>
      </w:r>
      <w:r w:rsidR="00F20E2F">
        <w:rPr>
          <w:lang w:eastAsia="zh-CN"/>
        </w:rPr>
        <w:tab/>
        <w:t>Proposal</w:t>
      </w:r>
    </w:p>
    <w:p w14:paraId="4883AF94" w14:textId="77777777" w:rsidR="00B24583" w:rsidRDefault="00B24583" w:rsidP="00B24583">
      <w:pPr>
        <w:rPr>
          <w:b/>
          <w:color w:val="000000" w:themeColor="text1"/>
          <w:lang w:eastAsia="ko-KR"/>
        </w:rPr>
      </w:pPr>
      <w:r w:rsidRPr="005240E7">
        <w:rPr>
          <w:b/>
          <w:color w:val="000000" w:themeColor="text1"/>
          <w:lang w:eastAsia="ko-KR"/>
        </w:rPr>
        <w:t>Observation 1:</w:t>
      </w:r>
      <w:r>
        <w:rPr>
          <w:b/>
          <w:color w:val="000000" w:themeColor="text1"/>
          <w:lang w:eastAsia="ko-KR"/>
        </w:rPr>
        <w:t xml:space="preserve"> 5GC needs to indicate to NG-RAN node with the RSN value that the PDU sessions is set up for the </w:t>
      </w:r>
      <w:r w:rsidRPr="00FC4DF8">
        <w:rPr>
          <w:b/>
          <w:color w:val="000000" w:themeColor="text1"/>
          <w:lang w:eastAsia="ko-KR"/>
        </w:rPr>
        <w:t>Redundancy</w:t>
      </w:r>
      <w:r>
        <w:rPr>
          <w:b/>
          <w:color w:val="000000" w:themeColor="text1"/>
          <w:lang w:eastAsia="ko-KR"/>
        </w:rPr>
        <w:t xml:space="preserve"> purpose, so that the NG-RAN node would use DC configuration and choose the user plane.</w:t>
      </w:r>
    </w:p>
    <w:p w14:paraId="7CCAFD9A" w14:textId="471AE750" w:rsidR="002C722B" w:rsidRDefault="002C722B" w:rsidP="002C722B">
      <w:pPr>
        <w:rPr>
          <w:b/>
          <w:color w:val="000000" w:themeColor="text1"/>
          <w:lang w:eastAsia="ko-KR"/>
        </w:rPr>
      </w:pPr>
      <w:r w:rsidRPr="005240E7">
        <w:rPr>
          <w:b/>
          <w:color w:val="000000" w:themeColor="text1"/>
          <w:lang w:eastAsia="ko-KR"/>
        </w:rPr>
        <w:t xml:space="preserve">Observation </w:t>
      </w:r>
      <w:r>
        <w:rPr>
          <w:b/>
          <w:color w:val="000000" w:themeColor="text1"/>
          <w:lang w:eastAsia="ko-KR"/>
        </w:rPr>
        <w:t>2</w:t>
      </w:r>
      <w:r w:rsidRPr="005240E7">
        <w:rPr>
          <w:b/>
          <w:color w:val="000000" w:themeColor="text1"/>
          <w:lang w:eastAsia="ko-KR"/>
        </w:rPr>
        <w:t>:</w:t>
      </w:r>
      <w:r>
        <w:rPr>
          <w:b/>
          <w:color w:val="000000" w:themeColor="text1"/>
          <w:lang w:eastAsia="ko-KR"/>
        </w:rPr>
        <w:t xml:space="preserve"> NG-RAN node has two options when the indicated RSN cannot be satisfied by the local configuration.</w:t>
      </w:r>
    </w:p>
    <w:p w14:paraId="2B841986" w14:textId="77777777" w:rsidR="008D650D" w:rsidRPr="00A026E7" w:rsidRDefault="008D650D" w:rsidP="008D650D">
      <w:pPr>
        <w:rPr>
          <w:color w:val="000000" w:themeColor="text1"/>
          <w:lang w:eastAsia="ko-KR"/>
        </w:rPr>
      </w:pPr>
      <w:r w:rsidRPr="005240E7">
        <w:rPr>
          <w:b/>
          <w:color w:val="000000" w:themeColor="text1"/>
          <w:lang w:eastAsia="ko-KR"/>
        </w:rPr>
        <w:lastRenderedPageBreak/>
        <w:t xml:space="preserve">Observation </w:t>
      </w:r>
      <w:r>
        <w:rPr>
          <w:b/>
          <w:color w:val="000000" w:themeColor="text1"/>
          <w:lang w:eastAsia="ko-KR"/>
        </w:rPr>
        <w:t xml:space="preserve">3: the SMFs involved in the </w:t>
      </w:r>
      <w:r w:rsidRPr="008D650D">
        <w:rPr>
          <w:b/>
          <w:color w:val="000000" w:themeColor="text1"/>
          <w:lang w:eastAsia="ko-KR"/>
        </w:rPr>
        <w:t>two redundant PDU Sessions are not coordinated</w:t>
      </w:r>
      <w:r>
        <w:rPr>
          <w:b/>
          <w:color w:val="000000" w:themeColor="text1"/>
          <w:lang w:eastAsia="ko-KR"/>
        </w:rPr>
        <w:t xml:space="preserve">. </w:t>
      </w:r>
    </w:p>
    <w:p w14:paraId="6E28BA68" w14:textId="77777777" w:rsidR="008D650D" w:rsidRPr="008D650D" w:rsidRDefault="008D650D" w:rsidP="002C722B">
      <w:pPr>
        <w:rPr>
          <w:b/>
          <w:color w:val="000000" w:themeColor="text1"/>
          <w:lang w:val="en-US" w:eastAsia="ko-KR"/>
        </w:rPr>
      </w:pPr>
    </w:p>
    <w:p w14:paraId="540B2DE0" w14:textId="0A609BD6" w:rsidR="0046167D" w:rsidRDefault="0046167D" w:rsidP="0046167D">
      <w:r>
        <w:rPr>
          <w:b/>
          <w:lang w:val="en-US"/>
        </w:rPr>
        <w:t xml:space="preserve">Proposal 1: RAN3 to agree to include the Requested </w:t>
      </w:r>
      <w:r w:rsidR="00991ECE" w:rsidRPr="00991ECE">
        <w:rPr>
          <w:b/>
          <w:lang w:val="en-US"/>
        </w:rPr>
        <w:t>Redundancy Sequence Number</w:t>
      </w:r>
      <w:r>
        <w:rPr>
          <w:b/>
          <w:lang w:val="en-US"/>
        </w:rPr>
        <w:t xml:space="preserve"> in PDU Session resource setup procedures.</w:t>
      </w:r>
      <w:r w:rsidRPr="00A026E7">
        <w:t xml:space="preserve"> </w:t>
      </w:r>
    </w:p>
    <w:p w14:paraId="30195E2E" w14:textId="06A4C1AB" w:rsidR="0046167D" w:rsidRDefault="0046167D" w:rsidP="0046167D">
      <w:pPr>
        <w:rPr>
          <w:b/>
          <w:color w:val="000000" w:themeColor="text1"/>
          <w:lang w:eastAsia="ko-KR"/>
        </w:rPr>
      </w:pPr>
      <w:r>
        <w:rPr>
          <w:b/>
          <w:color w:val="000000" w:themeColor="text1"/>
          <w:lang w:eastAsia="ko-KR"/>
        </w:rPr>
        <w:t xml:space="preserve">Proposal 2: RAN3 to agree to include the </w:t>
      </w:r>
      <w:r w:rsidRPr="00670633">
        <w:rPr>
          <w:b/>
          <w:color w:val="000000" w:themeColor="text1"/>
          <w:lang w:eastAsia="ko-KR"/>
        </w:rPr>
        <w:t xml:space="preserve">Used </w:t>
      </w:r>
      <w:r w:rsidR="00991ECE" w:rsidRPr="00991ECE">
        <w:rPr>
          <w:b/>
          <w:color w:val="000000" w:themeColor="text1"/>
          <w:lang w:eastAsia="ko-KR"/>
        </w:rPr>
        <w:t>Redundancy Sequence Number</w:t>
      </w:r>
      <w:r w:rsidRPr="00670633">
        <w:rPr>
          <w:b/>
          <w:color w:val="000000" w:themeColor="text1"/>
          <w:lang w:eastAsia="ko-KR"/>
        </w:rPr>
        <w:t xml:space="preserve"> </w:t>
      </w:r>
      <w:r>
        <w:rPr>
          <w:b/>
          <w:color w:val="000000" w:themeColor="text1"/>
          <w:lang w:eastAsia="ko-KR"/>
        </w:rPr>
        <w:t>in the positive PDU Session resource response;</w:t>
      </w:r>
    </w:p>
    <w:p w14:paraId="6C0D7B09" w14:textId="77777777" w:rsidR="002C722B" w:rsidRPr="00730F3E" w:rsidRDefault="002C722B" w:rsidP="002C722B">
      <w:pPr>
        <w:rPr>
          <w:b/>
          <w:color w:val="000000" w:themeColor="text1"/>
          <w:lang w:eastAsia="ko-KR"/>
        </w:rPr>
      </w:pPr>
      <w:r w:rsidRPr="00730F3E">
        <w:rPr>
          <w:b/>
          <w:color w:val="000000" w:themeColor="text1"/>
          <w:lang w:eastAsia="ko-KR"/>
        </w:rPr>
        <w:t xml:space="preserve">Proposal 3: </w:t>
      </w:r>
      <w:r>
        <w:rPr>
          <w:b/>
          <w:color w:val="000000" w:themeColor="text1"/>
          <w:lang w:eastAsia="ko-KR"/>
        </w:rPr>
        <w:t>RAN3 to agree to introduce a new cause value to indicate to 5GC that the failure is due to “RSN not available”.</w:t>
      </w:r>
    </w:p>
    <w:p w14:paraId="13B7402C" w14:textId="77777777" w:rsidR="008D650D" w:rsidRPr="000F7D31" w:rsidRDefault="008D650D" w:rsidP="008D650D">
      <w:pPr>
        <w:rPr>
          <w:b/>
          <w:lang w:val="en-US"/>
        </w:rPr>
      </w:pPr>
      <w:r>
        <w:rPr>
          <w:b/>
        </w:rPr>
        <w:t>Proposal 4: RAN3 to agree that the PDU Session pair information is not needed.</w:t>
      </w:r>
    </w:p>
    <w:p w14:paraId="11418BEF" w14:textId="2FC91CBB" w:rsidR="00E129B4" w:rsidRDefault="00E129B4" w:rsidP="00A6210A">
      <w:pPr>
        <w:rPr>
          <w:b/>
          <w:lang w:val="en-US"/>
        </w:rPr>
      </w:pPr>
    </w:p>
    <w:p w14:paraId="0AE4CA34" w14:textId="42FE9321" w:rsidR="001123BF" w:rsidRPr="001123BF" w:rsidRDefault="001123BF" w:rsidP="00A6210A">
      <w:pPr>
        <w:rPr>
          <w:lang w:val="en-US"/>
        </w:rPr>
      </w:pPr>
      <w:r w:rsidRPr="001123BF">
        <w:rPr>
          <w:lang w:val="en-US"/>
        </w:rPr>
        <w:t xml:space="preserve">CRs </w:t>
      </w:r>
      <w:r>
        <w:rPr>
          <w:lang w:val="en-US"/>
        </w:rPr>
        <w:t>in [</w:t>
      </w:r>
      <w:r w:rsidR="00992974">
        <w:rPr>
          <w:lang w:val="en-US"/>
        </w:rPr>
        <w:t>3</w:t>
      </w:r>
      <w:r>
        <w:rPr>
          <w:lang w:val="en-US"/>
        </w:rPr>
        <w:t>] and [</w:t>
      </w:r>
      <w:r w:rsidR="004D430B">
        <w:rPr>
          <w:lang w:val="en-US"/>
        </w:rPr>
        <w:t>7</w:t>
      </w:r>
      <w:r>
        <w:rPr>
          <w:lang w:val="en-US"/>
        </w:rPr>
        <w:t xml:space="preserve">] </w:t>
      </w:r>
      <w:r w:rsidRPr="001123BF">
        <w:rPr>
          <w:lang w:val="en-US"/>
        </w:rPr>
        <w:t>are submitted for the implementation of the solution.</w:t>
      </w:r>
      <w:r w:rsidR="00A22B28">
        <w:rPr>
          <w:lang w:val="en-US"/>
        </w:rPr>
        <w:t xml:space="preserve"> </w:t>
      </w:r>
    </w:p>
    <w:p w14:paraId="24FF3B3A" w14:textId="612C8861" w:rsidR="007F6EB2" w:rsidRPr="008F5635" w:rsidRDefault="00B96609" w:rsidP="00B973F1">
      <w:pPr>
        <w:pStyle w:val="Heading1"/>
        <w:rPr>
          <w:lang w:val="en-US"/>
        </w:rPr>
      </w:pPr>
      <w:r>
        <w:rPr>
          <w:lang w:eastAsia="zh-CN"/>
        </w:rPr>
        <w:t>4</w:t>
      </w:r>
      <w:r w:rsidR="007F6EB2">
        <w:rPr>
          <w:lang w:eastAsia="zh-CN"/>
        </w:rPr>
        <w:tab/>
        <w:t>Reference</w:t>
      </w:r>
    </w:p>
    <w:p w14:paraId="1F550029" w14:textId="31E6CD3C" w:rsidR="007F6EB2" w:rsidRDefault="007F6EB2" w:rsidP="007F6EB2">
      <w:pPr>
        <w:ind w:left="720"/>
        <w:rPr>
          <w:lang w:val="en-US"/>
        </w:rPr>
      </w:pPr>
      <w:r>
        <w:rPr>
          <w:lang w:val="en-US"/>
        </w:rPr>
        <w:t>[1]</w:t>
      </w:r>
      <w:r>
        <w:rPr>
          <w:lang w:val="en-US"/>
        </w:rPr>
        <w:tab/>
      </w:r>
      <w:r w:rsidR="00F46345">
        <w:rPr>
          <w:lang w:val="en-US"/>
        </w:rPr>
        <w:t>RP</w:t>
      </w:r>
      <w:r w:rsidRPr="007F6EB2">
        <w:rPr>
          <w:lang w:val="en-US"/>
        </w:rPr>
        <w:t>-190</w:t>
      </w:r>
      <w:r w:rsidR="00F46345">
        <w:rPr>
          <w:lang w:val="en-US"/>
        </w:rPr>
        <w:t>276</w:t>
      </w:r>
      <w:r>
        <w:rPr>
          <w:lang w:val="en-US"/>
        </w:rPr>
        <w:tab/>
      </w:r>
      <w:r w:rsidR="00B96609" w:rsidRPr="00B96609">
        <w:rPr>
          <w:lang w:val="en-US"/>
        </w:rPr>
        <w:t>New WID: Support of NR Industrial Internet of Things (IoT)</w:t>
      </w:r>
    </w:p>
    <w:p w14:paraId="7E5C3462" w14:textId="3041A6E8" w:rsidR="00780E1E" w:rsidRDefault="00780E1E" w:rsidP="007F6EB2">
      <w:pPr>
        <w:ind w:left="720"/>
        <w:rPr>
          <w:lang w:val="en-US"/>
        </w:rPr>
      </w:pPr>
      <w:r>
        <w:rPr>
          <w:lang w:val="en-US"/>
        </w:rPr>
        <w:t>[2]</w:t>
      </w:r>
      <w:r>
        <w:rPr>
          <w:lang w:val="en-US"/>
        </w:rPr>
        <w:tab/>
      </w:r>
      <w:r w:rsidR="00F322B3">
        <w:rPr>
          <w:lang w:val="en-US"/>
        </w:rPr>
        <w:t>R3-193229</w:t>
      </w:r>
      <w:r w:rsidR="00F322B3">
        <w:rPr>
          <w:lang w:val="en-US"/>
        </w:rPr>
        <w:tab/>
      </w:r>
      <w:r w:rsidR="00F322B3" w:rsidRPr="00F322B3">
        <w:rPr>
          <w:lang w:val="en-US"/>
        </w:rPr>
        <w:t>Summary of offline discussion on Solution 1 of Key Issue#1</w:t>
      </w:r>
      <w:r w:rsidR="00F322B3">
        <w:rPr>
          <w:lang w:val="en-US"/>
        </w:rPr>
        <w:t>, Ericsson</w:t>
      </w:r>
    </w:p>
    <w:p w14:paraId="61ACE5AD" w14:textId="7D124492" w:rsidR="0042380D" w:rsidRDefault="0042380D" w:rsidP="00D16E7C">
      <w:pPr>
        <w:ind w:left="720"/>
        <w:rPr>
          <w:lang w:val="en-US"/>
        </w:rPr>
      </w:pPr>
      <w:r>
        <w:rPr>
          <w:lang w:val="en-US"/>
        </w:rPr>
        <w:t>[3]</w:t>
      </w:r>
      <w:r>
        <w:rPr>
          <w:lang w:val="en-US"/>
        </w:rPr>
        <w:tab/>
      </w:r>
      <w:r w:rsidR="00992974" w:rsidRPr="00992974">
        <w:rPr>
          <w:lang w:val="en-US"/>
        </w:rPr>
        <w:t>R3-194251</w:t>
      </w:r>
      <w:r w:rsidR="00992974" w:rsidRPr="00992974">
        <w:rPr>
          <w:lang w:val="en-US"/>
        </w:rPr>
        <w:tab/>
        <w:t>Solution #1 of Key Issue 1: Redundant user plane paths based on dual connectivity, Ericsson</w:t>
      </w:r>
    </w:p>
    <w:p w14:paraId="747CEE7C" w14:textId="5BA4E768" w:rsidR="00390CB1" w:rsidRDefault="00390CB1" w:rsidP="00390CB1">
      <w:pPr>
        <w:ind w:left="720"/>
        <w:rPr>
          <w:lang w:val="en-US"/>
        </w:rPr>
      </w:pPr>
      <w:r>
        <w:rPr>
          <w:lang w:val="en-US"/>
        </w:rPr>
        <w:t>[</w:t>
      </w:r>
      <w:r w:rsidR="0042380D">
        <w:rPr>
          <w:lang w:val="en-US"/>
        </w:rPr>
        <w:t>4</w:t>
      </w:r>
      <w:r>
        <w:rPr>
          <w:lang w:val="en-US"/>
        </w:rPr>
        <w:t>]</w:t>
      </w:r>
      <w:r>
        <w:rPr>
          <w:lang w:val="en-US"/>
        </w:rPr>
        <w:tab/>
      </w:r>
      <w:r w:rsidR="00992974" w:rsidRPr="00992974">
        <w:rPr>
          <w:lang w:val="en-US"/>
        </w:rPr>
        <w:t>R3-194313</w:t>
      </w:r>
      <w:r>
        <w:rPr>
          <w:lang w:val="en-US"/>
        </w:rPr>
        <w:tab/>
      </w:r>
      <w:r w:rsidRPr="00390CB1">
        <w:rPr>
          <w:lang w:val="en-US"/>
        </w:rPr>
        <w:t>Solution #1 of Key Issue 1: Redundant user plane paths based on dual connectivity</w:t>
      </w:r>
      <w:r>
        <w:rPr>
          <w:lang w:val="en-US"/>
        </w:rPr>
        <w:t>, Ericsson</w:t>
      </w:r>
    </w:p>
    <w:p w14:paraId="056B6E22" w14:textId="098E86B5" w:rsidR="00390CB1" w:rsidRDefault="00390CB1" w:rsidP="00390CB1">
      <w:pPr>
        <w:ind w:left="720"/>
        <w:rPr>
          <w:lang w:val="en-US"/>
        </w:rPr>
      </w:pPr>
      <w:r>
        <w:rPr>
          <w:lang w:val="en-US"/>
        </w:rPr>
        <w:t>[</w:t>
      </w:r>
      <w:r w:rsidR="0042380D">
        <w:rPr>
          <w:lang w:val="en-US"/>
        </w:rPr>
        <w:t>5</w:t>
      </w:r>
      <w:r>
        <w:rPr>
          <w:lang w:val="en-US"/>
        </w:rPr>
        <w:t>]</w:t>
      </w:r>
      <w:r>
        <w:rPr>
          <w:lang w:val="en-US"/>
        </w:rPr>
        <w:tab/>
      </w:r>
      <w:r w:rsidR="00992974" w:rsidRPr="00992974">
        <w:rPr>
          <w:lang w:val="en-US"/>
        </w:rPr>
        <w:t>R3-19431</w:t>
      </w:r>
      <w:r w:rsidR="00992974">
        <w:rPr>
          <w:lang w:val="en-US"/>
        </w:rPr>
        <w:t>4</w:t>
      </w:r>
      <w:r>
        <w:rPr>
          <w:lang w:val="en-US"/>
        </w:rPr>
        <w:tab/>
      </w:r>
      <w:r w:rsidRPr="00390CB1">
        <w:rPr>
          <w:lang w:val="en-US"/>
        </w:rPr>
        <w:t>Solution #1 of Key Issue 1: Redundant user plane paths based on dual connectivity</w:t>
      </w:r>
      <w:r>
        <w:rPr>
          <w:lang w:val="en-US"/>
        </w:rPr>
        <w:t>, Ericsson</w:t>
      </w:r>
    </w:p>
    <w:p w14:paraId="29386B66" w14:textId="6EF546EF" w:rsidR="00390CB1" w:rsidRDefault="00A746A9" w:rsidP="002A51FB">
      <w:pPr>
        <w:ind w:left="720"/>
        <w:rPr>
          <w:lang w:val="en-US"/>
        </w:rPr>
      </w:pPr>
      <w:r>
        <w:rPr>
          <w:lang w:val="en-US"/>
        </w:rPr>
        <w:t>[</w:t>
      </w:r>
      <w:r w:rsidR="0042380D">
        <w:rPr>
          <w:lang w:val="en-US"/>
        </w:rPr>
        <w:t>6</w:t>
      </w:r>
      <w:r>
        <w:rPr>
          <w:lang w:val="en-US"/>
        </w:rPr>
        <w:t>]</w:t>
      </w:r>
      <w:r>
        <w:rPr>
          <w:lang w:val="en-US"/>
        </w:rPr>
        <w:tab/>
      </w:r>
      <w:r w:rsidR="00992974" w:rsidRPr="00992974">
        <w:rPr>
          <w:lang w:val="en-US"/>
        </w:rPr>
        <w:t>R3-194315</w:t>
      </w:r>
      <w:r>
        <w:rPr>
          <w:lang w:val="en-US"/>
        </w:rPr>
        <w:tab/>
      </w:r>
      <w:r w:rsidRPr="00390CB1">
        <w:rPr>
          <w:lang w:val="en-US"/>
        </w:rPr>
        <w:t>Solution #1 of Key Issue 1: Redundant user plane paths based on dual connectivity</w:t>
      </w:r>
      <w:r>
        <w:rPr>
          <w:lang w:val="en-US"/>
        </w:rPr>
        <w:t>, Ericsson</w:t>
      </w:r>
    </w:p>
    <w:p w14:paraId="1C6C7BBF" w14:textId="0F01054B" w:rsidR="00A14986" w:rsidRPr="008F5635" w:rsidRDefault="00A14986" w:rsidP="00A14986">
      <w:pPr>
        <w:ind w:left="720"/>
        <w:rPr>
          <w:lang w:val="en-US"/>
        </w:rPr>
      </w:pPr>
      <w:r>
        <w:rPr>
          <w:lang w:val="en-US"/>
        </w:rPr>
        <w:t>[7]</w:t>
      </w:r>
      <w:r>
        <w:rPr>
          <w:lang w:val="en-US"/>
        </w:rPr>
        <w:tab/>
      </w:r>
      <w:r w:rsidR="00992974" w:rsidRPr="00992974">
        <w:rPr>
          <w:lang w:val="en-US"/>
        </w:rPr>
        <w:t>R3-19425</w:t>
      </w:r>
      <w:r w:rsidR="00992974">
        <w:rPr>
          <w:lang w:val="en-US"/>
        </w:rPr>
        <w:t>2</w:t>
      </w:r>
      <w:r>
        <w:rPr>
          <w:lang w:val="en-US"/>
        </w:rPr>
        <w:tab/>
      </w:r>
      <w:r w:rsidRPr="00390CB1">
        <w:rPr>
          <w:lang w:val="en-US"/>
        </w:rPr>
        <w:t>Solution #1 of Key Issue 1: Redundant user plane paths based on dual connectivity</w:t>
      </w:r>
      <w:r>
        <w:rPr>
          <w:lang w:val="en-US"/>
        </w:rPr>
        <w:t>, Ericsson</w:t>
      </w:r>
    </w:p>
    <w:p w14:paraId="1F690EE0" w14:textId="77777777" w:rsidR="00A14986" w:rsidRPr="008F5635" w:rsidRDefault="00A14986" w:rsidP="002A51FB">
      <w:pPr>
        <w:ind w:left="720"/>
        <w:rPr>
          <w:lang w:val="en-US"/>
        </w:rPr>
      </w:pPr>
    </w:p>
    <w:sectPr w:rsidR="00A14986"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54E3F" w14:textId="77777777" w:rsidR="00C13005" w:rsidRDefault="00C13005">
      <w:pPr>
        <w:spacing w:after="0"/>
      </w:pPr>
      <w:r>
        <w:separator/>
      </w:r>
    </w:p>
  </w:endnote>
  <w:endnote w:type="continuationSeparator" w:id="0">
    <w:p w14:paraId="6A5A6496" w14:textId="77777777" w:rsidR="00C13005" w:rsidRDefault="00C130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00CD4" w14:textId="77777777" w:rsidR="00C13005" w:rsidRDefault="00C13005">
      <w:pPr>
        <w:spacing w:after="0"/>
      </w:pPr>
      <w:r>
        <w:separator/>
      </w:r>
    </w:p>
  </w:footnote>
  <w:footnote w:type="continuationSeparator" w:id="0">
    <w:p w14:paraId="35FB5537" w14:textId="77777777" w:rsidR="00C13005" w:rsidRDefault="00C130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74F0E0C"/>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E231A6"/>
    <w:multiLevelType w:val="hybridMultilevel"/>
    <w:tmpl w:val="FE1E8A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4B316B08"/>
    <w:multiLevelType w:val="hybridMultilevel"/>
    <w:tmpl w:val="97F4F6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2"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4E463A"/>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5C8437B"/>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14"/>
  </w:num>
  <w:num w:numId="4">
    <w:abstractNumId w:val="9"/>
  </w:num>
  <w:num w:numId="5">
    <w:abstractNumId w:val="4"/>
  </w:num>
  <w:num w:numId="6">
    <w:abstractNumId w:val="19"/>
  </w:num>
  <w:num w:numId="7">
    <w:abstractNumId w:val="5"/>
  </w:num>
  <w:num w:numId="8">
    <w:abstractNumId w:val="13"/>
  </w:num>
  <w:num w:numId="9">
    <w:abstractNumId w:val="12"/>
  </w:num>
  <w:num w:numId="10">
    <w:abstractNumId w:val="17"/>
  </w:num>
  <w:num w:numId="11">
    <w:abstractNumId w:val="15"/>
  </w:num>
  <w:num w:numId="12">
    <w:abstractNumId w:val="0"/>
  </w:num>
  <w:num w:numId="13">
    <w:abstractNumId w:val="21"/>
  </w:num>
  <w:num w:numId="14">
    <w:abstractNumId w:val="20"/>
  </w:num>
  <w:num w:numId="15">
    <w:abstractNumId w:val="6"/>
  </w:num>
  <w:num w:numId="16">
    <w:abstractNumId w:val="2"/>
  </w:num>
  <w:num w:numId="17">
    <w:abstractNumId w:val="31"/>
  </w:num>
  <w:num w:numId="18">
    <w:abstractNumId w:val="27"/>
  </w:num>
  <w:num w:numId="19">
    <w:abstractNumId w:val="16"/>
  </w:num>
  <w:num w:numId="20">
    <w:abstractNumId w:val="8"/>
  </w:num>
  <w:num w:numId="21">
    <w:abstractNumId w:val="7"/>
  </w:num>
  <w:num w:numId="22">
    <w:abstractNumId w:val="10"/>
  </w:num>
  <w:num w:numId="23">
    <w:abstractNumId w:val="24"/>
  </w:num>
  <w:num w:numId="24">
    <w:abstractNumId w:val="22"/>
  </w:num>
  <w:num w:numId="25">
    <w:abstractNumId w:val="28"/>
  </w:num>
  <w:num w:numId="26">
    <w:abstractNumId w:val="11"/>
  </w:num>
  <w:num w:numId="27">
    <w:abstractNumId w:val="25"/>
  </w:num>
  <w:num w:numId="28">
    <w:abstractNumId w:val="3"/>
  </w:num>
  <w:num w:numId="29">
    <w:abstractNumId w:val="18"/>
  </w:num>
  <w:num w:numId="30">
    <w:abstractNumId w:val="1"/>
  </w:num>
  <w:num w:numId="31">
    <w:abstractNumId w:val="30"/>
  </w:num>
  <w:num w:numId="32">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710A"/>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0F7971"/>
    <w:rsid w:val="000F7D31"/>
    <w:rsid w:val="00102032"/>
    <w:rsid w:val="001033B4"/>
    <w:rsid w:val="001039EF"/>
    <w:rsid w:val="00104FF1"/>
    <w:rsid w:val="001061B5"/>
    <w:rsid w:val="0011026A"/>
    <w:rsid w:val="001123BF"/>
    <w:rsid w:val="00120199"/>
    <w:rsid w:val="00123FF4"/>
    <w:rsid w:val="001248AC"/>
    <w:rsid w:val="001307B0"/>
    <w:rsid w:val="0013096F"/>
    <w:rsid w:val="00131266"/>
    <w:rsid w:val="0013281A"/>
    <w:rsid w:val="001346E6"/>
    <w:rsid w:val="001367AD"/>
    <w:rsid w:val="00136B1D"/>
    <w:rsid w:val="00141227"/>
    <w:rsid w:val="00141482"/>
    <w:rsid w:val="001423AA"/>
    <w:rsid w:val="0014617A"/>
    <w:rsid w:val="001463F9"/>
    <w:rsid w:val="00147072"/>
    <w:rsid w:val="00150518"/>
    <w:rsid w:val="001524A5"/>
    <w:rsid w:val="00154EFB"/>
    <w:rsid w:val="00156A9B"/>
    <w:rsid w:val="001607E5"/>
    <w:rsid w:val="00161886"/>
    <w:rsid w:val="00163EF4"/>
    <w:rsid w:val="00164BC6"/>
    <w:rsid w:val="0017021F"/>
    <w:rsid w:val="00170416"/>
    <w:rsid w:val="001714C1"/>
    <w:rsid w:val="00171E9E"/>
    <w:rsid w:val="00172E8E"/>
    <w:rsid w:val="001751D0"/>
    <w:rsid w:val="00180BE7"/>
    <w:rsid w:val="00182C64"/>
    <w:rsid w:val="0018332A"/>
    <w:rsid w:val="001835CB"/>
    <w:rsid w:val="00183C1A"/>
    <w:rsid w:val="00185C8F"/>
    <w:rsid w:val="00190632"/>
    <w:rsid w:val="001934DB"/>
    <w:rsid w:val="00194427"/>
    <w:rsid w:val="001944C0"/>
    <w:rsid w:val="001959BB"/>
    <w:rsid w:val="001A4232"/>
    <w:rsid w:val="001A6B09"/>
    <w:rsid w:val="001A77C1"/>
    <w:rsid w:val="001A7893"/>
    <w:rsid w:val="001B07D3"/>
    <w:rsid w:val="001B1DB2"/>
    <w:rsid w:val="001B2295"/>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E2093"/>
    <w:rsid w:val="001F437B"/>
    <w:rsid w:val="001F65A7"/>
    <w:rsid w:val="00201FD2"/>
    <w:rsid w:val="0020311B"/>
    <w:rsid w:val="00203579"/>
    <w:rsid w:val="00204752"/>
    <w:rsid w:val="00204BFA"/>
    <w:rsid w:val="00206576"/>
    <w:rsid w:val="00206876"/>
    <w:rsid w:val="00210E72"/>
    <w:rsid w:val="002152A9"/>
    <w:rsid w:val="00217C91"/>
    <w:rsid w:val="002201A1"/>
    <w:rsid w:val="0022072C"/>
    <w:rsid w:val="00221DC2"/>
    <w:rsid w:val="00221F21"/>
    <w:rsid w:val="00222190"/>
    <w:rsid w:val="002241A5"/>
    <w:rsid w:val="002250DF"/>
    <w:rsid w:val="00226662"/>
    <w:rsid w:val="00230104"/>
    <w:rsid w:val="00231520"/>
    <w:rsid w:val="00231827"/>
    <w:rsid w:val="00231864"/>
    <w:rsid w:val="00232F6B"/>
    <w:rsid w:val="00233D34"/>
    <w:rsid w:val="00234D81"/>
    <w:rsid w:val="00246389"/>
    <w:rsid w:val="00247113"/>
    <w:rsid w:val="00250B03"/>
    <w:rsid w:val="00253517"/>
    <w:rsid w:val="00253DBD"/>
    <w:rsid w:val="0025412E"/>
    <w:rsid w:val="0025450E"/>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5261"/>
    <w:rsid w:val="00296159"/>
    <w:rsid w:val="002967A2"/>
    <w:rsid w:val="002970F6"/>
    <w:rsid w:val="002A18FF"/>
    <w:rsid w:val="002A49B0"/>
    <w:rsid w:val="002A51FB"/>
    <w:rsid w:val="002A66DA"/>
    <w:rsid w:val="002A6E64"/>
    <w:rsid w:val="002B79A6"/>
    <w:rsid w:val="002C4CD3"/>
    <w:rsid w:val="002C722B"/>
    <w:rsid w:val="002D1332"/>
    <w:rsid w:val="002D1FBB"/>
    <w:rsid w:val="002D2189"/>
    <w:rsid w:val="002D3106"/>
    <w:rsid w:val="002D5C17"/>
    <w:rsid w:val="002D67F3"/>
    <w:rsid w:val="002D6BA2"/>
    <w:rsid w:val="002D7F54"/>
    <w:rsid w:val="002E2DB8"/>
    <w:rsid w:val="002E400B"/>
    <w:rsid w:val="002E43B0"/>
    <w:rsid w:val="002E4DF2"/>
    <w:rsid w:val="002E79E3"/>
    <w:rsid w:val="002E7D34"/>
    <w:rsid w:val="002E7EC8"/>
    <w:rsid w:val="002F00F4"/>
    <w:rsid w:val="002F1425"/>
    <w:rsid w:val="002F1940"/>
    <w:rsid w:val="002F2D4A"/>
    <w:rsid w:val="002F315B"/>
    <w:rsid w:val="002F73B4"/>
    <w:rsid w:val="002F7CA1"/>
    <w:rsid w:val="00301FCF"/>
    <w:rsid w:val="00304253"/>
    <w:rsid w:val="0030717C"/>
    <w:rsid w:val="0030723B"/>
    <w:rsid w:val="0031139C"/>
    <w:rsid w:val="00311454"/>
    <w:rsid w:val="003115ED"/>
    <w:rsid w:val="00312232"/>
    <w:rsid w:val="0031619A"/>
    <w:rsid w:val="0031776D"/>
    <w:rsid w:val="00321CF2"/>
    <w:rsid w:val="00322A0A"/>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CB1"/>
    <w:rsid w:val="0039698A"/>
    <w:rsid w:val="00397FDA"/>
    <w:rsid w:val="003A0F5D"/>
    <w:rsid w:val="003A18D4"/>
    <w:rsid w:val="003A4C6E"/>
    <w:rsid w:val="003A4F35"/>
    <w:rsid w:val="003A5512"/>
    <w:rsid w:val="003A5E0F"/>
    <w:rsid w:val="003A635A"/>
    <w:rsid w:val="003B05B1"/>
    <w:rsid w:val="003B1D12"/>
    <w:rsid w:val="003B34A4"/>
    <w:rsid w:val="003B6329"/>
    <w:rsid w:val="003B64C2"/>
    <w:rsid w:val="003B6D6E"/>
    <w:rsid w:val="003B6DEC"/>
    <w:rsid w:val="003B7DAB"/>
    <w:rsid w:val="003C2025"/>
    <w:rsid w:val="003C3872"/>
    <w:rsid w:val="003C4057"/>
    <w:rsid w:val="003C43EF"/>
    <w:rsid w:val="003D00A2"/>
    <w:rsid w:val="003D1AC2"/>
    <w:rsid w:val="003D207E"/>
    <w:rsid w:val="003D2956"/>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1CEA"/>
    <w:rsid w:val="0042380D"/>
    <w:rsid w:val="00423E17"/>
    <w:rsid w:val="00424105"/>
    <w:rsid w:val="0042544B"/>
    <w:rsid w:val="00425FCA"/>
    <w:rsid w:val="00427A11"/>
    <w:rsid w:val="00430481"/>
    <w:rsid w:val="0043179F"/>
    <w:rsid w:val="00431DD4"/>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865D9"/>
    <w:rsid w:val="00490EFC"/>
    <w:rsid w:val="0049139D"/>
    <w:rsid w:val="00491E7E"/>
    <w:rsid w:val="00494A24"/>
    <w:rsid w:val="00494AFE"/>
    <w:rsid w:val="004A118D"/>
    <w:rsid w:val="004A179D"/>
    <w:rsid w:val="004A2339"/>
    <w:rsid w:val="004A40B4"/>
    <w:rsid w:val="004A48DE"/>
    <w:rsid w:val="004A5FA8"/>
    <w:rsid w:val="004B0BB0"/>
    <w:rsid w:val="004B209C"/>
    <w:rsid w:val="004B2438"/>
    <w:rsid w:val="004B74D5"/>
    <w:rsid w:val="004B7621"/>
    <w:rsid w:val="004C01A5"/>
    <w:rsid w:val="004C1750"/>
    <w:rsid w:val="004C2ED1"/>
    <w:rsid w:val="004C53EA"/>
    <w:rsid w:val="004D3958"/>
    <w:rsid w:val="004D430B"/>
    <w:rsid w:val="004D485E"/>
    <w:rsid w:val="004D5B59"/>
    <w:rsid w:val="004D6222"/>
    <w:rsid w:val="004D70E3"/>
    <w:rsid w:val="004E0FE2"/>
    <w:rsid w:val="004E1EE7"/>
    <w:rsid w:val="004E3686"/>
    <w:rsid w:val="004E3939"/>
    <w:rsid w:val="004E4682"/>
    <w:rsid w:val="004E5DDF"/>
    <w:rsid w:val="004E6612"/>
    <w:rsid w:val="004E66BB"/>
    <w:rsid w:val="004F2F8C"/>
    <w:rsid w:val="004F3FD1"/>
    <w:rsid w:val="004F4B44"/>
    <w:rsid w:val="004F53BF"/>
    <w:rsid w:val="004F54D6"/>
    <w:rsid w:val="004F7116"/>
    <w:rsid w:val="004F78AE"/>
    <w:rsid w:val="00501CBC"/>
    <w:rsid w:val="00501EF3"/>
    <w:rsid w:val="00503F31"/>
    <w:rsid w:val="0050544D"/>
    <w:rsid w:val="00506DA8"/>
    <w:rsid w:val="00511214"/>
    <w:rsid w:val="00511A56"/>
    <w:rsid w:val="0051227E"/>
    <w:rsid w:val="00513DD9"/>
    <w:rsid w:val="00514511"/>
    <w:rsid w:val="005155F8"/>
    <w:rsid w:val="00515805"/>
    <w:rsid w:val="005175C0"/>
    <w:rsid w:val="00517943"/>
    <w:rsid w:val="00520766"/>
    <w:rsid w:val="00520AB0"/>
    <w:rsid w:val="0052370D"/>
    <w:rsid w:val="005240E7"/>
    <w:rsid w:val="0052708E"/>
    <w:rsid w:val="00530F4E"/>
    <w:rsid w:val="0053262B"/>
    <w:rsid w:val="00533A98"/>
    <w:rsid w:val="0053565A"/>
    <w:rsid w:val="005364EC"/>
    <w:rsid w:val="00537628"/>
    <w:rsid w:val="00543A43"/>
    <w:rsid w:val="005449E6"/>
    <w:rsid w:val="005465EC"/>
    <w:rsid w:val="005512C9"/>
    <w:rsid w:val="00551678"/>
    <w:rsid w:val="00552FA4"/>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D85"/>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0F79"/>
    <w:rsid w:val="005D4184"/>
    <w:rsid w:val="005D495F"/>
    <w:rsid w:val="005D4BB6"/>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54086"/>
    <w:rsid w:val="0065425F"/>
    <w:rsid w:val="00655AD0"/>
    <w:rsid w:val="00655D26"/>
    <w:rsid w:val="00655DC0"/>
    <w:rsid w:val="0066563F"/>
    <w:rsid w:val="00666432"/>
    <w:rsid w:val="00670633"/>
    <w:rsid w:val="00670696"/>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2B07"/>
    <w:rsid w:val="006B4A30"/>
    <w:rsid w:val="006B6ACD"/>
    <w:rsid w:val="006C10D2"/>
    <w:rsid w:val="006C5A8E"/>
    <w:rsid w:val="006C5DF7"/>
    <w:rsid w:val="006C7467"/>
    <w:rsid w:val="006D0BDD"/>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0F3E"/>
    <w:rsid w:val="00731A11"/>
    <w:rsid w:val="00734651"/>
    <w:rsid w:val="00735CA3"/>
    <w:rsid w:val="00737D0C"/>
    <w:rsid w:val="00740154"/>
    <w:rsid w:val="00741C8A"/>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165D"/>
    <w:rsid w:val="007E6A97"/>
    <w:rsid w:val="007E6AEB"/>
    <w:rsid w:val="007E7764"/>
    <w:rsid w:val="007E7B6D"/>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2889"/>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650B"/>
    <w:rsid w:val="00887AB2"/>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B5CA7"/>
    <w:rsid w:val="008C3488"/>
    <w:rsid w:val="008C3F15"/>
    <w:rsid w:val="008C49E9"/>
    <w:rsid w:val="008C5330"/>
    <w:rsid w:val="008C5F57"/>
    <w:rsid w:val="008D2023"/>
    <w:rsid w:val="008D3FFE"/>
    <w:rsid w:val="008D47CC"/>
    <w:rsid w:val="008D4A93"/>
    <w:rsid w:val="008D4FCC"/>
    <w:rsid w:val="008D650D"/>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58A2"/>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6F7F"/>
    <w:rsid w:val="00957387"/>
    <w:rsid w:val="0095760C"/>
    <w:rsid w:val="0096030E"/>
    <w:rsid w:val="009636BD"/>
    <w:rsid w:val="00963ED0"/>
    <w:rsid w:val="0096404F"/>
    <w:rsid w:val="00966940"/>
    <w:rsid w:val="009672CA"/>
    <w:rsid w:val="00972390"/>
    <w:rsid w:val="00974B2D"/>
    <w:rsid w:val="009757A9"/>
    <w:rsid w:val="0097790F"/>
    <w:rsid w:val="00982076"/>
    <w:rsid w:val="00983F16"/>
    <w:rsid w:val="00986616"/>
    <w:rsid w:val="00986A1E"/>
    <w:rsid w:val="00987368"/>
    <w:rsid w:val="00987540"/>
    <w:rsid w:val="00991ECE"/>
    <w:rsid w:val="009928DD"/>
    <w:rsid w:val="00992974"/>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6F41"/>
    <w:rsid w:val="009E7503"/>
    <w:rsid w:val="009F0E33"/>
    <w:rsid w:val="009F13C5"/>
    <w:rsid w:val="009F2B62"/>
    <w:rsid w:val="009F65D1"/>
    <w:rsid w:val="00A01538"/>
    <w:rsid w:val="00A02289"/>
    <w:rsid w:val="00A026E7"/>
    <w:rsid w:val="00A03A12"/>
    <w:rsid w:val="00A10143"/>
    <w:rsid w:val="00A1022C"/>
    <w:rsid w:val="00A12332"/>
    <w:rsid w:val="00A14986"/>
    <w:rsid w:val="00A15E56"/>
    <w:rsid w:val="00A22B28"/>
    <w:rsid w:val="00A23626"/>
    <w:rsid w:val="00A276BB"/>
    <w:rsid w:val="00A27733"/>
    <w:rsid w:val="00A30AEF"/>
    <w:rsid w:val="00A31D5B"/>
    <w:rsid w:val="00A31F9F"/>
    <w:rsid w:val="00A33459"/>
    <w:rsid w:val="00A339D0"/>
    <w:rsid w:val="00A33BB9"/>
    <w:rsid w:val="00A349F7"/>
    <w:rsid w:val="00A353DC"/>
    <w:rsid w:val="00A37D25"/>
    <w:rsid w:val="00A40310"/>
    <w:rsid w:val="00A40B83"/>
    <w:rsid w:val="00A41E6A"/>
    <w:rsid w:val="00A421CE"/>
    <w:rsid w:val="00A4534E"/>
    <w:rsid w:val="00A4795F"/>
    <w:rsid w:val="00A51129"/>
    <w:rsid w:val="00A522CB"/>
    <w:rsid w:val="00A52A31"/>
    <w:rsid w:val="00A53733"/>
    <w:rsid w:val="00A54D5F"/>
    <w:rsid w:val="00A55D1F"/>
    <w:rsid w:val="00A55D23"/>
    <w:rsid w:val="00A56501"/>
    <w:rsid w:val="00A6210A"/>
    <w:rsid w:val="00A62AF0"/>
    <w:rsid w:val="00A63719"/>
    <w:rsid w:val="00A63D09"/>
    <w:rsid w:val="00A63EF4"/>
    <w:rsid w:val="00A67D38"/>
    <w:rsid w:val="00A730C1"/>
    <w:rsid w:val="00A746A9"/>
    <w:rsid w:val="00A74D97"/>
    <w:rsid w:val="00A75C39"/>
    <w:rsid w:val="00A770A1"/>
    <w:rsid w:val="00A81ED3"/>
    <w:rsid w:val="00A827F2"/>
    <w:rsid w:val="00A832D2"/>
    <w:rsid w:val="00A84A53"/>
    <w:rsid w:val="00A92389"/>
    <w:rsid w:val="00A95578"/>
    <w:rsid w:val="00AA0B83"/>
    <w:rsid w:val="00AA26A7"/>
    <w:rsid w:val="00AA3373"/>
    <w:rsid w:val="00AA36D1"/>
    <w:rsid w:val="00AA4219"/>
    <w:rsid w:val="00AB238C"/>
    <w:rsid w:val="00AB250B"/>
    <w:rsid w:val="00AB49DB"/>
    <w:rsid w:val="00AB554B"/>
    <w:rsid w:val="00AC140E"/>
    <w:rsid w:val="00AC21C4"/>
    <w:rsid w:val="00AC566D"/>
    <w:rsid w:val="00AC69F4"/>
    <w:rsid w:val="00AD2C0D"/>
    <w:rsid w:val="00AD4393"/>
    <w:rsid w:val="00AD4A4D"/>
    <w:rsid w:val="00AD70FD"/>
    <w:rsid w:val="00AD7776"/>
    <w:rsid w:val="00AD7DC3"/>
    <w:rsid w:val="00AE098B"/>
    <w:rsid w:val="00AE0F89"/>
    <w:rsid w:val="00AE1143"/>
    <w:rsid w:val="00AE13C9"/>
    <w:rsid w:val="00AE45FA"/>
    <w:rsid w:val="00AE4A57"/>
    <w:rsid w:val="00AE7CD6"/>
    <w:rsid w:val="00AF0211"/>
    <w:rsid w:val="00AF14A0"/>
    <w:rsid w:val="00AF2A86"/>
    <w:rsid w:val="00AF4737"/>
    <w:rsid w:val="00AF5584"/>
    <w:rsid w:val="00B01690"/>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C5"/>
    <w:rsid w:val="00B24583"/>
    <w:rsid w:val="00B26460"/>
    <w:rsid w:val="00B277CD"/>
    <w:rsid w:val="00B30BE2"/>
    <w:rsid w:val="00B30F5B"/>
    <w:rsid w:val="00B31BAB"/>
    <w:rsid w:val="00B32905"/>
    <w:rsid w:val="00B3325A"/>
    <w:rsid w:val="00B334EE"/>
    <w:rsid w:val="00B34FFF"/>
    <w:rsid w:val="00B36786"/>
    <w:rsid w:val="00B37503"/>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172B"/>
    <w:rsid w:val="00BC17CE"/>
    <w:rsid w:val="00BC2D5C"/>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45AE"/>
    <w:rsid w:val="00BF51E3"/>
    <w:rsid w:val="00BF526D"/>
    <w:rsid w:val="00BF5779"/>
    <w:rsid w:val="00BF6CC9"/>
    <w:rsid w:val="00C0261E"/>
    <w:rsid w:val="00C02AE4"/>
    <w:rsid w:val="00C05556"/>
    <w:rsid w:val="00C0564F"/>
    <w:rsid w:val="00C06B65"/>
    <w:rsid w:val="00C1130F"/>
    <w:rsid w:val="00C13005"/>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7A4A"/>
    <w:rsid w:val="00C67EEA"/>
    <w:rsid w:val="00C70BBC"/>
    <w:rsid w:val="00C73671"/>
    <w:rsid w:val="00C74509"/>
    <w:rsid w:val="00C74AC3"/>
    <w:rsid w:val="00C75EDD"/>
    <w:rsid w:val="00C77A3A"/>
    <w:rsid w:val="00C8209F"/>
    <w:rsid w:val="00C822C4"/>
    <w:rsid w:val="00C82985"/>
    <w:rsid w:val="00C8482E"/>
    <w:rsid w:val="00C86C2E"/>
    <w:rsid w:val="00C914A2"/>
    <w:rsid w:val="00C92760"/>
    <w:rsid w:val="00C932CF"/>
    <w:rsid w:val="00C93A99"/>
    <w:rsid w:val="00C93BA6"/>
    <w:rsid w:val="00C950DF"/>
    <w:rsid w:val="00C97018"/>
    <w:rsid w:val="00C97B87"/>
    <w:rsid w:val="00CA5414"/>
    <w:rsid w:val="00CA58AF"/>
    <w:rsid w:val="00CB078B"/>
    <w:rsid w:val="00CB1F7D"/>
    <w:rsid w:val="00CB6AC8"/>
    <w:rsid w:val="00CC30EC"/>
    <w:rsid w:val="00CC6A9A"/>
    <w:rsid w:val="00CC6B55"/>
    <w:rsid w:val="00CC7E2B"/>
    <w:rsid w:val="00CD0260"/>
    <w:rsid w:val="00CD2001"/>
    <w:rsid w:val="00CD2144"/>
    <w:rsid w:val="00CD2C3A"/>
    <w:rsid w:val="00CD41D4"/>
    <w:rsid w:val="00CD6B68"/>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63E18"/>
    <w:rsid w:val="00D66B44"/>
    <w:rsid w:val="00D676AC"/>
    <w:rsid w:val="00D72F2B"/>
    <w:rsid w:val="00D74E37"/>
    <w:rsid w:val="00D761AD"/>
    <w:rsid w:val="00D802B9"/>
    <w:rsid w:val="00D80F91"/>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D72F7"/>
    <w:rsid w:val="00DE1E95"/>
    <w:rsid w:val="00DE4DDD"/>
    <w:rsid w:val="00DE6BB0"/>
    <w:rsid w:val="00DF297C"/>
    <w:rsid w:val="00E018A3"/>
    <w:rsid w:val="00E03354"/>
    <w:rsid w:val="00E033BD"/>
    <w:rsid w:val="00E044AB"/>
    <w:rsid w:val="00E06327"/>
    <w:rsid w:val="00E10DDA"/>
    <w:rsid w:val="00E129B4"/>
    <w:rsid w:val="00E14EBC"/>
    <w:rsid w:val="00E20A84"/>
    <w:rsid w:val="00E20B70"/>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D56"/>
    <w:rsid w:val="00F27ABA"/>
    <w:rsid w:val="00F322B3"/>
    <w:rsid w:val="00F377F2"/>
    <w:rsid w:val="00F40B8A"/>
    <w:rsid w:val="00F40ED2"/>
    <w:rsid w:val="00F41B86"/>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E29"/>
    <w:rsid w:val="00FC1D83"/>
    <w:rsid w:val="00FC221C"/>
    <w:rsid w:val="00FC292D"/>
    <w:rsid w:val="00FC453C"/>
    <w:rsid w:val="00FC4DF8"/>
    <w:rsid w:val="00FC57A4"/>
    <w:rsid w:val="00FD0DFA"/>
    <w:rsid w:val="00FD1C3A"/>
    <w:rsid w:val="00FD1DF0"/>
    <w:rsid w:val="00FD20F6"/>
    <w:rsid w:val="00FD5FAF"/>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BA1AE2D2-1E8E-415F-8E97-7206EEF30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1546</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9724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5</cp:revision>
  <cp:lastPrinted>2018-05-22T10:28:00Z</cp:lastPrinted>
  <dcterms:created xsi:type="dcterms:W3CDTF">2019-08-16T18:08:00Z</dcterms:created>
  <dcterms:modified xsi:type="dcterms:W3CDTF">2019-08-16T18:10:00Z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