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52A" w:rsidRPr="00D849EE" w:rsidRDefault="006C552A" w:rsidP="006C552A">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103</w:t>
      </w:r>
      <w:r w:rsidR="00ED5355">
        <w:rPr>
          <w:rFonts w:ascii="Arial" w:hAnsi="Arial" w:cs="Arial"/>
          <w:b/>
          <w:sz w:val="28"/>
          <w:szCs w:val="28"/>
        </w:rPr>
        <w:t>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2D4D07" w:rsidRPr="002D4D07">
        <w:rPr>
          <w:rFonts w:ascii="Arial" w:hAnsi="Arial" w:cs="Arial"/>
          <w:b/>
          <w:sz w:val="28"/>
          <w:szCs w:val="28"/>
        </w:rPr>
        <w:t>R3-191171</w:t>
      </w:r>
    </w:p>
    <w:p w:rsidR="006C552A" w:rsidRPr="00D849EE" w:rsidRDefault="00D90EAC" w:rsidP="006C552A">
      <w:pPr>
        <w:snapToGrid w:val="0"/>
        <w:spacing w:after="0"/>
        <w:rPr>
          <w:rFonts w:ascii="Arial" w:hAnsi="Arial" w:cs="Arial"/>
          <w:b/>
          <w:sz w:val="28"/>
          <w:szCs w:val="28"/>
        </w:rPr>
      </w:pPr>
      <w:r>
        <w:rPr>
          <w:rFonts w:ascii="Arial" w:hAnsi="Arial" w:cs="Arial"/>
          <w:b/>
          <w:sz w:val="28"/>
          <w:szCs w:val="28"/>
        </w:rPr>
        <w:t>Xi'an</w:t>
      </w:r>
      <w:r w:rsidR="006C552A" w:rsidRPr="00BD5138">
        <w:rPr>
          <w:rFonts w:ascii="Arial" w:hAnsi="Arial" w:cs="Arial"/>
          <w:b/>
          <w:sz w:val="28"/>
          <w:szCs w:val="28"/>
        </w:rPr>
        <w:t xml:space="preserve">, </w:t>
      </w:r>
      <w:r>
        <w:rPr>
          <w:rFonts w:ascii="Arial" w:hAnsi="Arial" w:cs="Arial"/>
          <w:b/>
          <w:sz w:val="28"/>
          <w:szCs w:val="28"/>
        </w:rPr>
        <w:t>China</w:t>
      </w:r>
      <w:r w:rsidR="006C552A" w:rsidRPr="00BD5138">
        <w:rPr>
          <w:rFonts w:ascii="Arial" w:hAnsi="Arial" w:cs="Arial"/>
          <w:b/>
          <w:sz w:val="28"/>
          <w:szCs w:val="28"/>
        </w:rPr>
        <w:t xml:space="preserve">, </w:t>
      </w:r>
      <w:r>
        <w:rPr>
          <w:rFonts w:ascii="Arial" w:hAnsi="Arial" w:cs="Arial"/>
          <w:b/>
          <w:sz w:val="28"/>
          <w:szCs w:val="28"/>
        </w:rPr>
        <w:t>08</w:t>
      </w:r>
      <w:r w:rsidR="006C552A" w:rsidRPr="00BD5138">
        <w:rPr>
          <w:rFonts w:ascii="Arial" w:hAnsi="Arial" w:cs="Arial"/>
          <w:b/>
          <w:sz w:val="28"/>
          <w:szCs w:val="28"/>
        </w:rPr>
        <w:t xml:space="preserve"> </w:t>
      </w:r>
      <w:r>
        <w:rPr>
          <w:rFonts w:ascii="Arial" w:hAnsi="Arial" w:cs="Arial"/>
          <w:b/>
          <w:sz w:val="28"/>
          <w:szCs w:val="28"/>
        </w:rPr>
        <w:t>April</w:t>
      </w:r>
      <w:r w:rsidR="006C552A" w:rsidRPr="00BD5138">
        <w:rPr>
          <w:rFonts w:ascii="Arial" w:hAnsi="Arial" w:cs="Arial"/>
          <w:b/>
          <w:sz w:val="28"/>
          <w:szCs w:val="28"/>
        </w:rPr>
        <w:t xml:space="preserve"> - </w:t>
      </w:r>
      <w:r>
        <w:rPr>
          <w:rFonts w:ascii="Arial" w:hAnsi="Arial" w:cs="Arial"/>
          <w:b/>
          <w:sz w:val="28"/>
          <w:szCs w:val="28"/>
        </w:rPr>
        <w:t>12</w:t>
      </w:r>
      <w:r w:rsidR="006C552A" w:rsidRPr="00BD5138">
        <w:rPr>
          <w:rFonts w:ascii="Arial" w:hAnsi="Arial" w:cs="Arial"/>
          <w:b/>
          <w:sz w:val="28"/>
          <w:szCs w:val="28"/>
        </w:rPr>
        <w:t xml:space="preserve"> </w:t>
      </w:r>
      <w:r>
        <w:rPr>
          <w:rFonts w:ascii="Arial" w:hAnsi="Arial" w:cs="Arial"/>
          <w:b/>
          <w:sz w:val="28"/>
          <w:szCs w:val="28"/>
        </w:rPr>
        <w:t>April</w:t>
      </w:r>
      <w:r w:rsidR="006C552A" w:rsidRPr="00BD5138">
        <w:rPr>
          <w:rFonts w:ascii="Arial" w:hAnsi="Arial" w:cs="Arial"/>
          <w:b/>
          <w:sz w:val="28"/>
          <w:szCs w:val="28"/>
        </w:rPr>
        <w:t xml:space="preserve"> 2019</w:t>
      </w:r>
    </w:p>
    <w:p w:rsidR="006C552A" w:rsidRDefault="006C552A" w:rsidP="006C552A">
      <w:pPr>
        <w:snapToGrid w:val="0"/>
      </w:pPr>
    </w:p>
    <w:p w:rsidR="006C552A" w:rsidRDefault="006C552A" w:rsidP="006C552A">
      <w:pPr>
        <w:snapToGrid w:val="0"/>
      </w:pPr>
    </w:p>
    <w:p w:rsidR="006C552A" w:rsidRDefault="006C552A" w:rsidP="006C552A">
      <w:pPr>
        <w:snapToGrid w:val="0"/>
      </w:pPr>
    </w:p>
    <w:p w:rsidR="006C552A" w:rsidRDefault="006C552A" w:rsidP="006C552A">
      <w:pPr>
        <w:snapToGrid w:val="0"/>
      </w:pPr>
    </w:p>
    <w:p w:rsidR="006C552A" w:rsidRDefault="006C552A" w:rsidP="006C552A">
      <w:pPr>
        <w:snapToGrid w:val="0"/>
      </w:pPr>
      <w:r>
        <w:t>Agenda Item:</w:t>
      </w:r>
      <w:r>
        <w:tab/>
      </w:r>
      <w:r>
        <w:tab/>
      </w:r>
      <w:r>
        <w:tab/>
        <w:t>4</w:t>
      </w:r>
    </w:p>
    <w:p w:rsidR="006C552A" w:rsidRDefault="006C552A" w:rsidP="006C552A">
      <w:pPr>
        <w:snapToGrid w:val="0"/>
      </w:pPr>
      <w:r>
        <w:t>Source:</w:t>
      </w:r>
      <w:r>
        <w:tab/>
      </w:r>
      <w:r>
        <w:tab/>
      </w:r>
      <w:r>
        <w:tab/>
      </w:r>
      <w:r>
        <w:tab/>
        <w:t>ETSI MCC</w:t>
      </w:r>
    </w:p>
    <w:p w:rsidR="006C552A" w:rsidRDefault="006C552A" w:rsidP="006C552A">
      <w:pPr>
        <w:snapToGrid w:val="0"/>
      </w:pPr>
      <w:r>
        <w:t>Title:</w:t>
      </w:r>
      <w:r>
        <w:tab/>
      </w:r>
      <w:r>
        <w:tab/>
      </w:r>
      <w:r>
        <w:tab/>
      </w:r>
      <w:r>
        <w:tab/>
      </w:r>
      <w:r>
        <w:tab/>
        <w:t>Report of 3GPP TSG RAN meeting #10</w:t>
      </w:r>
      <w:r w:rsidR="00ED5355">
        <w:t>3</w:t>
      </w:r>
      <w:r>
        <w:t>,</w:t>
      </w:r>
    </w:p>
    <w:p w:rsidR="006C552A" w:rsidRPr="00B10CED" w:rsidRDefault="006C552A" w:rsidP="006C552A">
      <w:pPr>
        <w:snapToGrid w:val="0"/>
      </w:pPr>
      <w:r>
        <w:tab/>
      </w:r>
      <w:r>
        <w:tab/>
      </w:r>
      <w:r>
        <w:tab/>
      </w:r>
      <w:r>
        <w:tab/>
      </w:r>
      <w:r>
        <w:tab/>
      </w:r>
      <w:r>
        <w:tab/>
      </w:r>
      <w:r w:rsidR="00ED5355">
        <w:t>Athens</w:t>
      </w:r>
      <w:r w:rsidRPr="006E64A9">
        <w:t xml:space="preserve">, </w:t>
      </w:r>
      <w:r w:rsidR="00ED5355">
        <w:t>Greece</w:t>
      </w:r>
      <w:r w:rsidRPr="006E64A9">
        <w:t xml:space="preserve">, </w:t>
      </w:r>
      <w:r w:rsidR="00ED5355">
        <w:t>Feb</w:t>
      </w:r>
      <w:r w:rsidRPr="006E64A9">
        <w:t xml:space="preserve"> </w:t>
      </w:r>
      <w:r w:rsidR="00ED5355">
        <w:t>25</w:t>
      </w:r>
      <w:r w:rsidRPr="006E64A9">
        <w:t xml:space="preserve"> – </w:t>
      </w:r>
      <w:r w:rsidR="00ED5355">
        <w:t>March 01</w:t>
      </w:r>
      <w:r w:rsidRPr="006E64A9">
        <w:t>, 201</w:t>
      </w:r>
      <w:r w:rsidR="00ED5355">
        <w:t>9</w:t>
      </w:r>
    </w:p>
    <w:p w:rsidR="006C552A" w:rsidRDefault="006C552A" w:rsidP="006C552A">
      <w:pPr>
        <w:snapToGrid w:val="0"/>
      </w:pPr>
      <w:r>
        <w:t>Document for:</w:t>
      </w:r>
      <w:r>
        <w:tab/>
      </w:r>
      <w:r>
        <w:tab/>
        <w:t>Approval</w:t>
      </w:r>
    </w:p>
    <w:p w:rsidR="006C552A" w:rsidRDefault="006C552A" w:rsidP="006C552A">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2pt" o:ole="">
            <v:imagedata r:id="rId7" o:title=""/>
          </v:shape>
          <o:OLEObject Type="Embed" ProgID="Word.Picture.8" ShapeID="_x0000_i1025" DrawAspect="Content" ObjectID="_1615415249" r:id="rId8"/>
        </w:object>
      </w:r>
    </w:p>
    <w:p w:rsidR="006C552A" w:rsidRDefault="006C552A" w:rsidP="006C552A">
      <w:pPr>
        <w:pStyle w:val="ZU"/>
        <w:framePr w:h="1865" w:hRule="exact" w:wrap="notBeside" w:hAnchor="page" w:x="745" w:y="6997"/>
        <w:tabs>
          <w:tab w:val="right" w:pos="10206"/>
        </w:tabs>
        <w:snapToGrid w:val="0"/>
        <w:jc w:val="left"/>
      </w:pPr>
    </w:p>
    <w:p w:rsidR="006C552A" w:rsidRDefault="006C552A" w:rsidP="006C552A">
      <w:pPr>
        <w:snapToGrid w:val="0"/>
      </w:pPr>
    </w:p>
    <w:p w:rsidR="006C552A" w:rsidRDefault="006C552A" w:rsidP="006C552A">
      <w:pPr>
        <w:snapToGrid w:val="0"/>
      </w:pPr>
      <w:bookmarkStart w:id="0" w:name="page2"/>
    </w:p>
    <w:p w:rsidR="006C552A" w:rsidRPr="00AC4E19" w:rsidRDefault="006C552A" w:rsidP="006C552A">
      <w:pPr>
        <w:snapToGrid w:val="0"/>
        <w:rPr>
          <w:lang w:val="en-US"/>
        </w:rPr>
      </w:pPr>
    </w:p>
    <w:p w:rsidR="006C552A" w:rsidRDefault="006C552A" w:rsidP="006C552A">
      <w:pPr>
        <w:pStyle w:val="TT"/>
        <w:snapToGrid w:val="0"/>
      </w:pPr>
      <w:r>
        <w:br w:type="page"/>
      </w:r>
      <w:r>
        <w:lastRenderedPageBreak/>
        <w:t>Contents</w:t>
      </w:r>
    </w:p>
    <w:bookmarkEnd w:id="0"/>
    <w:p w:rsidR="006C552A" w:rsidRPr="00152B1D" w:rsidRDefault="006C552A" w:rsidP="006C552A">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152B1D">
        <w:rPr>
          <w:rFonts w:ascii="Calibri" w:hAnsi="Calibri"/>
          <w:sz w:val="22"/>
          <w:szCs w:val="22"/>
        </w:rPr>
        <w:tab/>
      </w:r>
      <w:r>
        <w:t>Opening of the meeting (Monday 9:00)</w:t>
      </w:r>
      <w:r>
        <w:tab/>
      </w:r>
      <w:r>
        <w:fldChar w:fldCharType="begin" w:fldLock="1"/>
      </w:r>
      <w:r>
        <w:instrText xml:space="preserve"> PAGEREF _Toc2721344 \h </w:instrText>
      </w:r>
      <w:r>
        <w:fldChar w:fldCharType="separate"/>
      </w:r>
      <w:r>
        <w:t>5</w:t>
      </w:r>
      <w:r>
        <w:fldChar w:fldCharType="end"/>
      </w:r>
    </w:p>
    <w:p w:rsidR="006C552A" w:rsidRPr="00152B1D" w:rsidRDefault="006C552A" w:rsidP="006C552A">
      <w:pPr>
        <w:pStyle w:val="TOC2"/>
        <w:rPr>
          <w:rFonts w:ascii="Calibri" w:hAnsi="Calibri"/>
          <w:sz w:val="22"/>
          <w:szCs w:val="22"/>
        </w:rPr>
      </w:pPr>
      <w:r>
        <w:t>2</w:t>
      </w:r>
      <w:r w:rsidRPr="00152B1D">
        <w:rPr>
          <w:rFonts w:ascii="Calibri" w:hAnsi="Calibri"/>
          <w:sz w:val="22"/>
          <w:szCs w:val="22"/>
        </w:rPr>
        <w:tab/>
      </w:r>
      <w:r>
        <w:t>Reminder</w:t>
      </w:r>
      <w:r>
        <w:tab/>
      </w:r>
      <w:r>
        <w:fldChar w:fldCharType="begin" w:fldLock="1"/>
      </w:r>
      <w:r>
        <w:instrText xml:space="preserve"> PAGEREF _Toc2721345 \h </w:instrText>
      </w:r>
      <w:r>
        <w:fldChar w:fldCharType="separate"/>
      </w:r>
      <w:r>
        <w:t>5</w:t>
      </w:r>
      <w:r>
        <w:fldChar w:fldCharType="end"/>
      </w:r>
    </w:p>
    <w:p w:rsidR="006C552A" w:rsidRPr="00152B1D" w:rsidRDefault="006C552A" w:rsidP="006C552A">
      <w:pPr>
        <w:pStyle w:val="TOC2"/>
        <w:rPr>
          <w:rFonts w:ascii="Calibri" w:hAnsi="Calibri"/>
          <w:sz w:val="22"/>
          <w:szCs w:val="22"/>
        </w:rPr>
      </w:pPr>
      <w:r>
        <w:t>2.1</w:t>
      </w:r>
      <w:r w:rsidRPr="00152B1D">
        <w:rPr>
          <w:rFonts w:ascii="Calibri" w:hAnsi="Calibri"/>
          <w:sz w:val="22"/>
          <w:szCs w:val="22"/>
        </w:rPr>
        <w:tab/>
      </w:r>
      <w:r>
        <w:t>IPR declaration</w:t>
      </w:r>
      <w:r>
        <w:tab/>
      </w:r>
      <w:r>
        <w:fldChar w:fldCharType="begin" w:fldLock="1"/>
      </w:r>
      <w:r>
        <w:instrText xml:space="preserve"> PAGEREF _Toc2721346 \h </w:instrText>
      </w:r>
      <w:r>
        <w:fldChar w:fldCharType="separate"/>
      </w:r>
      <w:r>
        <w:t>5</w:t>
      </w:r>
      <w:r>
        <w:fldChar w:fldCharType="end"/>
      </w:r>
    </w:p>
    <w:p w:rsidR="006C552A" w:rsidRPr="00152B1D" w:rsidRDefault="006C552A" w:rsidP="006C552A">
      <w:pPr>
        <w:pStyle w:val="TOC2"/>
        <w:rPr>
          <w:rFonts w:ascii="Calibri" w:hAnsi="Calibri"/>
          <w:sz w:val="22"/>
          <w:szCs w:val="22"/>
        </w:rPr>
      </w:pPr>
      <w:r>
        <w:t>2.2</w:t>
      </w:r>
      <w:r w:rsidRPr="00152B1D">
        <w:rPr>
          <w:rFonts w:ascii="Calibri" w:hAnsi="Calibri"/>
          <w:sz w:val="22"/>
          <w:szCs w:val="22"/>
        </w:rPr>
        <w:tab/>
      </w:r>
      <w:r>
        <w:t>Statement of antitrust compliance</w:t>
      </w:r>
      <w:r>
        <w:tab/>
      </w:r>
      <w:r>
        <w:fldChar w:fldCharType="begin" w:fldLock="1"/>
      </w:r>
      <w:r>
        <w:instrText xml:space="preserve"> PAGEREF _Toc2721347 \h </w:instrText>
      </w:r>
      <w:r>
        <w:fldChar w:fldCharType="separate"/>
      </w:r>
      <w:r>
        <w:t>5</w:t>
      </w:r>
      <w:r>
        <w:fldChar w:fldCharType="end"/>
      </w:r>
    </w:p>
    <w:p w:rsidR="006C552A" w:rsidRPr="00152B1D" w:rsidRDefault="006C552A" w:rsidP="006C552A">
      <w:pPr>
        <w:pStyle w:val="TOC2"/>
        <w:rPr>
          <w:rFonts w:ascii="Calibri" w:hAnsi="Calibri"/>
          <w:sz w:val="22"/>
          <w:szCs w:val="22"/>
        </w:rPr>
      </w:pPr>
      <w:r>
        <w:t>2.3</w:t>
      </w:r>
      <w:r w:rsidRPr="00152B1D">
        <w:rPr>
          <w:rFonts w:ascii="Calibri" w:hAnsi="Calibri"/>
          <w:sz w:val="22"/>
          <w:szCs w:val="22"/>
        </w:rPr>
        <w:tab/>
      </w:r>
      <w:r>
        <w:t>Responsible IT behavior</w:t>
      </w:r>
      <w:r>
        <w:tab/>
      </w:r>
      <w:r>
        <w:fldChar w:fldCharType="begin" w:fldLock="1"/>
      </w:r>
      <w:r>
        <w:instrText xml:space="preserve"> PAGEREF _Toc2721348 \h </w:instrText>
      </w:r>
      <w:r>
        <w:fldChar w:fldCharType="separate"/>
      </w:r>
      <w:r>
        <w:t>5</w:t>
      </w:r>
      <w:r>
        <w:fldChar w:fldCharType="end"/>
      </w:r>
    </w:p>
    <w:p w:rsidR="006C552A" w:rsidRPr="00152B1D" w:rsidRDefault="006C552A" w:rsidP="006C552A">
      <w:pPr>
        <w:pStyle w:val="TOC2"/>
        <w:rPr>
          <w:rFonts w:ascii="Calibri" w:hAnsi="Calibri"/>
          <w:sz w:val="22"/>
          <w:szCs w:val="22"/>
        </w:rPr>
      </w:pPr>
      <w:r>
        <w:t>3</w:t>
      </w:r>
      <w:r w:rsidRPr="00152B1D">
        <w:rPr>
          <w:rFonts w:ascii="Calibri" w:hAnsi="Calibri"/>
          <w:sz w:val="22"/>
          <w:szCs w:val="22"/>
        </w:rPr>
        <w:tab/>
      </w:r>
      <w:r>
        <w:t>Approval of the Agenda</w:t>
      </w:r>
      <w:r>
        <w:tab/>
      </w:r>
      <w:r>
        <w:fldChar w:fldCharType="begin" w:fldLock="1"/>
      </w:r>
      <w:r>
        <w:instrText xml:space="preserve"> PAGEREF _Toc2721349 \h </w:instrText>
      </w:r>
      <w:r>
        <w:fldChar w:fldCharType="separate"/>
      </w:r>
      <w:r>
        <w:t>6</w:t>
      </w:r>
      <w:r>
        <w:fldChar w:fldCharType="end"/>
      </w:r>
    </w:p>
    <w:p w:rsidR="006C552A" w:rsidRPr="00152B1D" w:rsidRDefault="006C552A" w:rsidP="006C552A">
      <w:pPr>
        <w:pStyle w:val="TOC2"/>
        <w:rPr>
          <w:rFonts w:ascii="Calibri" w:hAnsi="Calibri"/>
          <w:sz w:val="22"/>
          <w:szCs w:val="22"/>
        </w:rPr>
      </w:pPr>
      <w:r>
        <w:t>4</w:t>
      </w:r>
      <w:r w:rsidRPr="00152B1D">
        <w:rPr>
          <w:rFonts w:ascii="Calibri" w:hAnsi="Calibri"/>
          <w:sz w:val="22"/>
          <w:szCs w:val="22"/>
        </w:rPr>
        <w:tab/>
      </w:r>
      <w:r>
        <w:t>Approval of the minutes from previous meetings</w:t>
      </w:r>
      <w:r>
        <w:tab/>
      </w:r>
      <w:r>
        <w:fldChar w:fldCharType="begin" w:fldLock="1"/>
      </w:r>
      <w:r>
        <w:instrText xml:space="preserve"> PAGEREF _Toc2721350 \h </w:instrText>
      </w:r>
      <w:r>
        <w:fldChar w:fldCharType="separate"/>
      </w:r>
      <w:r>
        <w:t>6</w:t>
      </w:r>
      <w:r>
        <w:fldChar w:fldCharType="end"/>
      </w:r>
    </w:p>
    <w:p w:rsidR="006C552A" w:rsidRPr="00152B1D" w:rsidRDefault="006C552A" w:rsidP="006C552A">
      <w:pPr>
        <w:pStyle w:val="TOC2"/>
        <w:rPr>
          <w:rFonts w:ascii="Calibri" w:hAnsi="Calibri"/>
          <w:sz w:val="22"/>
          <w:szCs w:val="22"/>
        </w:rPr>
      </w:pPr>
      <w:r>
        <w:t>5</w:t>
      </w:r>
      <w:r w:rsidRPr="00152B1D">
        <w:rPr>
          <w:rFonts w:ascii="Calibri" w:hAnsi="Calibri"/>
          <w:sz w:val="22"/>
          <w:szCs w:val="22"/>
        </w:rPr>
        <w:tab/>
      </w:r>
      <w:r>
        <w:t>Documents for immediate consideration</w:t>
      </w:r>
      <w:r>
        <w:tab/>
      </w:r>
      <w:r>
        <w:fldChar w:fldCharType="begin" w:fldLock="1"/>
      </w:r>
      <w:r>
        <w:instrText xml:space="preserve"> PAGEREF _Toc2721351 \h </w:instrText>
      </w:r>
      <w:r>
        <w:fldChar w:fldCharType="separate"/>
      </w:r>
      <w:r>
        <w:t>6</w:t>
      </w:r>
      <w:r>
        <w:fldChar w:fldCharType="end"/>
      </w:r>
    </w:p>
    <w:p w:rsidR="006C552A" w:rsidRPr="00152B1D" w:rsidRDefault="006C552A" w:rsidP="006C552A">
      <w:pPr>
        <w:pStyle w:val="TOC2"/>
        <w:rPr>
          <w:rFonts w:ascii="Calibri" w:hAnsi="Calibri"/>
          <w:sz w:val="22"/>
          <w:szCs w:val="22"/>
        </w:rPr>
      </w:pPr>
      <w:r>
        <w:t>6</w:t>
      </w:r>
      <w:r w:rsidRPr="00152B1D">
        <w:rPr>
          <w:rFonts w:ascii="Calibri" w:hAnsi="Calibri"/>
          <w:sz w:val="22"/>
          <w:szCs w:val="22"/>
        </w:rPr>
        <w:tab/>
      </w:r>
      <w:r>
        <w:t>Organizational topics</w:t>
      </w:r>
      <w:r>
        <w:tab/>
      </w:r>
      <w:r>
        <w:fldChar w:fldCharType="begin" w:fldLock="1"/>
      </w:r>
      <w:r>
        <w:instrText xml:space="preserve"> PAGEREF _Toc2721352 \h </w:instrText>
      </w:r>
      <w:r>
        <w:fldChar w:fldCharType="separate"/>
      </w:r>
      <w:r>
        <w:t>6</w:t>
      </w:r>
      <w:r>
        <w:fldChar w:fldCharType="end"/>
      </w:r>
    </w:p>
    <w:p w:rsidR="006C552A" w:rsidRPr="00152B1D" w:rsidRDefault="006C552A" w:rsidP="006C552A">
      <w:pPr>
        <w:pStyle w:val="TOC2"/>
        <w:rPr>
          <w:rFonts w:ascii="Calibri" w:hAnsi="Calibri"/>
          <w:sz w:val="22"/>
          <w:szCs w:val="22"/>
        </w:rPr>
      </w:pPr>
      <w:r>
        <w:t>7</w:t>
      </w:r>
      <w:r w:rsidRPr="00152B1D">
        <w:rPr>
          <w:rFonts w:ascii="Calibri" w:hAnsi="Calibri"/>
          <w:sz w:val="22"/>
          <w:szCs w:val="22"/>
        </w:rPr>
        <w:tab/>
      </w:r>
      <w:r>
        <w:t>General, protocol principles and issues</w:t>
      </w:r>
      <w:r>
        <w:tab/>
      </w:r>
      <w:r>
        <w:fldChar w:fldCharType="begin" w:fldLock="1"/>
      </w:r>
      <w:r>
        <w:instrText xml:space="preserve"> PAGEREF _Toc2721353 \h </w:instrText>
      </w:r>
      <w:r>
        <w:fldChar w:fldCharType="separate"/>
      </w:r>
      <w:r>
        <w:t>6</w:t>
      </w:r>
      <w:r>
        <w:fldChar w:fldCharType="end"/>
      </w:r>
    </w:p>
    <w:p w:rsidR="006C552A" w:rsidRPr="00152B1D" w:rsidRDefault="006C552A" w:rsidP="006C552A">
      <w:pPr>
        <w:pStyle w:val="TOC2"/>
        <w:rPr>
          <w:rFonts w:ascii="Calibri" w:hAnsi="Calibri"/>
          <w:sz w:val="22"/>
          <w:szCs w:val="22"/>
        </w:rPr>
      </w:pPr>
      <w:r>
        <w:t>8</w:t>
      </w:r>
      <w:r w:rsidRPr="00152B1D">
        <w:rPr>
          <w:rFonts w:ascii="Calibri" w:hAnsi="Calibri"/>
          <w:sz w:val="22"/>
          <w:szCs w:val="22"/>
        </w:rPr>
        <w:tab/>
      </w:r>
      <w:r>
        <w:t>Incoming LSs</w:t>
      </w:r>
      <w:r>
        <w:tab/>
      </w:r>
      <w:r>
        <w:fldChar w:fldCharType="begin" w:fldLock="1"/>
      </w:r>
      <w:r>
        <w:instrText xml:space="preserve"> PAGEREF _Toc2721354 \h </w:instrText>
      </w:r>
      <w:r>
        <w:fldChar w:fldCharType="separate"/>
      </w:r>
      <w:r>
        <w:t>7</w:t>
      </w:r>
      <w:r>
        <w:fldChar w:fldCharType="end"/>
      </w:r>
    </w:p>
    <w:p w:rsidR="006C552A" w:rsidRPr="00152B1D" w:rsidRDefault="006C552A" w:rsidP="006C552A">
      <w:pPr>
        <w:pStyle w:val="TOC2"/>
        <w:rPr>
          <w:rFonts w:ascii="Calibri" w:hAnsi="Calibri"/>
          <w:sz w:val="22"/>
          <w:szCs w:val="22"/>
        </w:rPr>
      </w:pPr>
      <w:r>
        <w:t>8.1</w:t>
      </w:r>
      <w:r w:rsidRPr="00152B1D">
        <w:rPr>
          <w:rFonts w:ascii="Calibri" w:hAnsi="Calibri"/>
          <w:sz w:val="22"/>
          <w:szCs w:val="22"/>
        </w:rPr>
        <w:tab/>
      </w:r>
      <w:r>
        <w:t>New Incoming LSs</w:t>
      </w:r>
      <w:r>
        <w:tab/>
      </w:r>
      <w:r>
        <w:fldChar w:fldCharType="begin" w:fldLock="1"/>
      </w:r>
      <w:r>
        <w:instrText xml:space="preserve"> PAGEREF _Toc2721355 \h </w:instrText>
      </w:r>
      <w:r>
        <w:fldChar w:fldCharType="separate"/>
      </w:r>
      <w:r>
        <w:t>7</w:t>
      </w:r>
      <w:r>
        <w:fldChar w:fldCharType="end"/>
      </w:r>
    </w:p>
    <w:p w:rsidR="006C552A" w:rsidRPr="00152B1D" w:rsidRDefault="006C552A" w:rsidP="006C552A">
      <w:pPr>
        <w:pStyle w:val="TOC2"/>
        <w:rPr>
          <w:rFonts w:ascii="Calibri" w:hAnsi="Calibri"/>
          <w:sz w:val="22"/>
          <w:szCs w:val="22"/>
        </w:rPr>
      </w:pPr>
      <w:r>
        <w:t>8.2</w:t>
      </w:r>
      <w:r w:rsidRPr="00152B1D">
        <w:rPr>
          <w:rFonts w:ascii="Calibri" w:hAnsi="Calibri"/>
          <w:sz w:val="22"/>
          <w:szCs w:val="22"/>
        </w:rPr>
        <w:tab/>
      </w:r>
      <w:r>
        <w:t>LSin received during the meeting</w:t>
      </w:r>
      <w:r>
        <w:tab/>
      </w:r>
      <w:r>
        <w:fldChar w:fldCharType="begin" w:fldLock="1"/>
      </w:r>
      <w:r>
        <w:instrText xml:space="preserve"> PAGEREF _Toc2721356 \h </w:instrText>
      </w:r>
      <w:r>
        <w:fldChar w:fldCharType="separate"/>
      </w:r>
      <w:r>
        <w:t>33</w:t>
      </w:r>
      <w:r>
        <w:fldChar w:fldCharType="end"/>
      </w:r>
    </w:p>
    <w:p w:rsidR="006C552A" w:rsidRPr="00152B1D" w:rsidRDefault="006C552A" w:rsidP="006C552A">
      <w:pPr>
        <w:pStyle w:val="TOC2"/>
        <w:rPr>
          <w:rFonts w:ascii="Calibri" w:hAnsi="Calibri"/>
          <w:sz w:val="22"/>
          <w:szCs w:val="22"/>
        </w:rPr>
      </w:pPr>
      <w:r>
        <w:t>8.3</w:t>
      </w:r>
      <w:r w:rsidRPr="00152B1D">
        <w:rPr>
          <w:rFonts w:ascii="Calibri" w:hAnsi="Calibri"/>
          <w:sz w:val="22"/>
          <w:szCs w:val="22"/>
        </w:rPr>
        <w:tab/>
      </w:r>
      <w:r>
        <w:t>Left over LSs / pending actions</w:t>
      </w:r>
      <w:r>
        <w:tab/>
      </w:r>
      <w:r>
        <w:fldChar w:fldCharType="begin" w:fldLock="1"/>
      </w:r>
      <w:r>
        <w:instrText xml:space="preserve"> PAGEREF _Toc2721357 \h </w:instrText>
      </w:r>
      <w:r>
        <w:fldChar w:fldCharType="separate"/>
      </w:r>
      <w:r>
        <w:t>34</w:t>
      </w:r>
      <w:r>
        <w:fldChar w:fldCharType="end"/>
      </w:r>
    </w:p>
    <w:p w:rsidR="006C552A" w:rsidRPr="00152B1D" w:rsidRDefault="006C552A" w:rsidP="006C552A">
      <w:pPr>
        <w:pStyle w:val="TOC2"/>
        <w:rPr>
          <w:rFonts w:ascii="Calibri" w:hAnsi="Calibri"/>
          <w:sz w:val="22"/>
          <w:szCs w:val="22"/>
        </w:rPr>
      </w:pPr>
      <w:r>
        <w:t>8.3.1</w:t>
      </w:r>
      <w:r w:rsidRPr="00152B1D">
        <w:rPr>
          <w:rFonts w:ascii="Calibri" w:hAnsi="Calibri"/>
          <w:sz w:val="22"/>
          <w:szCs w:val="22"/>
        </w:rPr>
        <w:tab/>
      </w:r>
      <w:r>
        <w:t>Data Volume Reporting for 5G</w:t>
      </w:r>
      <w:r>
        <w:tab/>
      </w:r>
      <w:r>
        <w:fldChar w:fldCharType="begin" w:fldLock="1"/>
      </w:r>
      <w:r>
        <w:instrText xml:space="preserve"> PAGEREF _Toc2721358 \h </w:instrText>
      </w:r>
      <w:r>
        <w:fldChar w:fldCharType="separate"/>
      </w:r>
      <w:r>
        <w:t>36</w:t>
      </w:r>
      <w:r>
        <w:fldChar w:fldCharType="end"/>
      </w:r>
    </w:p>
    <w:p w:rsidR="006C552A" w:rsidRPr="00152B1D" w:rsidRDefault="006C552A" w:rsidP="006C552A">
      <w:pPr>
        <w:pStyle w:val="TOC2"/>
        <w:rPr>
          <w:rFonts w:ascii="Calibri" w:hAnsi="Calibri"/>
          <w:sz w:val="22"/>
          <w:szCs w:val="22"/>
        </w:rPr>
      </w:pPr>
      <w:r>
        <w:t>8.3.2</w:t>
      </w:r>
      <w:r w:rsidRPr="00152B1D">
        <w:rPr>
          <w:rFonts w:ascii="Calibri" w:hAnsi="Calibri"/>
          <w:sz w:val="22"/>
          <w:szCs w:val="22"/>
        </w:rPr>
        <w:tab/>
      </w:r>
      <w:r>
        <w:t>AS Release Assistance Indication</w:t>
      </w:r>
      <w:r>
        <w:tab/>
      </w:r>
      <w:r>
        <w:fldChar w:fldCharType="begin" w:fldLock="1"/>
      </w:r>
      <w:r>
        <w:instrText xml:space="preserve"> PAGEREF _Toc2721359 \h </w:instrText>
      </w:r>
      <w:r>
        <w:fldChar w:fldCharType="separate"/>
      </w:r>
      <w:r>
        <w:t>40</w:t>
      </w:r>
      <w:r>
        <w:fldChar w:fldCharType="end"/>
      </w:r>
    </w:p>
    <w:p w:rsidR="006C552A" w:rsidRPr="00152B1D" w:rsidRDefault="006C552A" w:rsidP="006C552A">
      <w:pPr>
        <w:pStyle w:val="TOC2"/>
        <w:rPr>
          <w:rFonts w:ascii="Calibri" w:hAnsi="Calibri"/>
          <w:sz w:val="22"/>
          <w:szCs w:val="22"/>
        </w:rPr>
      </w:pPr>
      <w:r>
        <w:t>9</w:t>
      </w:r>
      <w:r w:rsidRPr="00152B1D">
        <w:rPr>
          <w:rFonts w:ascii="Calibri" w:hAnsi="Calibri"/>
          <w:sz w:val="22"/>
          <w:szCs w:val="22"/>
        </w:rPr>
        <w:tab/>
      </w:r>
      <w:r>
        <w:t>Corrections to Rel-15 or earlier releases</w:t>
      </w:r>
      <w:r>
        <w:tab/>
      </w:r>
      <w:r>
        <w:fldChar w:fldCharType="begin" w:fldLock="1"/>
      </w:r>
      <w:r>
        <w:instrText xml:space="preserve"> PAGEREF _Toc2721360 \h </w:instrText>
      </w:r>
      <w:r>
        <w:fldChar w:fldCharType="separate"/>
      </w:r>
      <w:r>
        <w:t>41</w:t>
      </w:r>
      <w:r>
        <w:fldChar w:fldCharType="end"/>
      </w:r>
    </w:p>
    <w:p w:rsidR="006C552A" w:rsidRPr="00152B1D" w:rsidRDefault="006C552A" w:rsidP="006C552A">
      <w:pPr>
        <w:pStyle w:val="TOC2"/>
        <w:rPr>
          <w:rFonts w:ascii="Calibri" w:hAnsi="Calibri"/>
          <w:sz w:val="22"/>
          <w:szCs w:val="22"/>
        </w:rPr>
      </w:pPr>
      <w:r>
        <w:t>9.1</w:t>
      </w:r>
      <w:r w:rsidRPr="00152B1D">
        <w:rPr>
          <w:rFonts w:ascii="Calibri" w:hAnsi="Calibri"/>
          <w:sz w:val="22"/>
          <w:szCs w:val="22"/>
        </w:rPr>
        <w:tab/>
      </w:r>
      <w:r>
        <w:t>3G</w:t>
      </w:r>
      <w:r>
        <w:tab/>
      </w:r>
      <w:r>
        <w:fldChar w:fldCharType="begin" w:fldLock="1"/>
      </w:r>
      <w:r>
        <w:instrText xml:space="preserve"> PAGEREF _Toc2721361 \h </w:instrText>
      </w:r>
      <w:r>
        <w:fldChar w:fldCharType="separate"/>
      </w:r>
      <w:r>
        <w:t>41</w:t>
      </w:r>
      <w:r>
        <w:fldChar w:fldCharType="end"/>
      </w:r>
    </w:p>
    <w:p w:rsidR="006C552A" w:rsidRPr="00152B1D" w:rsidRDefault="006C552A" w:rsidP="006C552A">
      <w:pPr>
        <w:pStyle w:val="TOC2"/>
        <w:rPr>
          <w:rFonts w:ascii="Calibri" w:hAnsi="Calibri"/>
          <w:sz w:val="22"/>
          <w:szCs w:val="22"/>
        </w:rPr>
      </w:pPr>
      <w:r>
        <w:t>9.2</w:t>
      </w:r>
      <w:r w:rsidRPr="00152B1D">
        <w:rPr>
          <w:rFonts w:ascii="Calibri" w:hAnsi="Calibri"/>
          <w:sz w:val="22"/>
          <w:szCs w:val="22"/>
        </w:rPr>
        <w:tab/>
      </w:r>
      <w:r>
        <w:t>LTE</w:t>
      </w:r>
      <w:r>
        <w:tab/>
      </w:r>
      <w:r>
        <w:fldChar w:fldCharType="begin" w:fldLock="1"/>
      </w:r>
      <w:r>
        <w:instrText xml:space="preserve"> PAGEREF _Toc2721362 \h </w:instrText>
      </w:r>
      <w:r>
        <w:fldChar w:fldCharType="separate"/>
      </w:r>
      <w:r>
        <w:t>41</w:t>
      </w:r>
      <w:r>
        <w:fldChar w:fldCharType="end"/>
      </w:r>
    </w:p>
    <w:p w:rsidR="006C552A" w:rsidRPr="00152B1D" w:rsidRDefault="006C552A" w:rsidP="006C552A">
      <w:pPr>
        <w:pStyle w:val="TOC2"/>
        <w:rPr>
          <w:rFonts w:ascii="Calibri" w:hAnsi="Calibri"/>
          <w:sz w:val="22"/>
          <w:szCs w:val="22"/>
        </w:rPr>
      </w:pPr>
      <w:r>
        <w:t>9.3</w:t>
      </w:r>
      <w:r w:rsidRPr="00152B1D">
        <w:rPr>
          <w:rFonts w:ascii="Calibri" w:hAnsi="Calibri"/>
          <w:sz w:val="22"/>
          <w:szCs w:val="22"/>
        </w:rPr>
        <w:tab/>
      </w:r>
      <w:r>
        <w:t>NR</w:t>
      </w:r>
      <w:r>
        <w:tab/>
      </w:r>
      <w:r>
        <w:fldChar w:fldCharType="begin" w:fldLock="1"/>
      </w:r>
      <w:r>
        <w:instrText xml:space="preserve"> PAGEREF _Toc2721363 \h </w:instrText>
      </w:r>
      <w:r>
        <w:fldChar w:fldCharType="separate"/>
      </w:r>
      <w:r>
        <w:t>45</w:t>
      </w:r>
      <w:r>
        <w:fldChar w:fldCharType="end"/>
      </w:r>
    </w:p>
    <w:p w:rsidR="006C552A" w:rsidRPr="00152B1D" w:rsidRDefault="006C552A" w:rsidP="006C552A">
      <w:pPr>
        <w:pStyle w:val="TOC2"/>
        <w:rPr>
          <w:rFonts w:ascii="Calibri" w:hAnsi="Calibri"/>
          <w:sz w:val="22"/>
          <w:szCs w:val="22"/>
        </w:rPr>
      </w:pPr>
      <w:r>
        <w:t>9.3.1</w:t>
      </w:r>
      <w:r w:rsidRPr="00152B1D">
        <w:rPr>
          <w:rFonts w:ascii="Calibri" w:hAnsi="Calibri"/>
          <w:sz w:val="22"/>
          <w:szCs w:val="22"/>
        </w:rPr>
        <w:tab/>
      </w:r>
      <w:r>
        <w:t>TNL Address Discovery, ANR</w:t>
      </w:r>
      <w:r>
        <w:tab/>
      </w:r>
      <w:r>
        <w:fldChar w:fldCharType="begin" w:fldLock="1"/>
      </w:r>
      <w:r>
        <w:instrText xml:space="preserve"> PAGEREF _Toc2721364 \h </w:instrText>
      </w:r>
      <w:r>
        <w:fldChar w:fldCharType="separate"/>
      </w:r>
      <w:r>
        <w:t>45</w:t>
      </w:r>
      <w:r>
        <w:fldChar w:fldCharType="end"/>
      </w:r>
    </w:p>
    <w:p w:rsidR="006C552A" w:rsidRPr="00152B1D" w:rsidRDefault="006C552A" w:rsidP="006C552A">
      <w:pPr>
        <w:pStyle w:val="TOC2"/>
        <w:rPr>
          <w:rFonts w:ascii="Calibri" w:hAnsi="Calibri"/>
          <w:sz w:val="22"/>
          <w:szCs w:val="22"/>
        </w:rPr>
      </w:pPr>
      <w:r>
        <w:t>9.3.2</w:t>
      </w:r>
      <w:r w:rsidRPr="00152B1D">
        <w:rPr>
          <w:rFonts w:ascii="Calibri" w:hAnsi="Calibri"/>
          <w:sz w:val="22"/>
          <w:szCs w:val="22"/>
        </w:rPr>
        <w:tab/>
      </w:r>
      <w:r>
        <w:t>Multiple SCTP Associations</w:t>
      </w:r>
      <w:r>
        <w:tab/>
      </w:r>
      <w:r>
        <w:fldChar w:fldCharType="begin" w:fldLock="1"/>
      </w:r>
      <w:r>
        <w:instrText xml:space="preserve"> PAGEREF _Toc2721365 \h </w:instrText>
      </w:r>
      <w:r>
        <w:fldChar w:fldCharType="separate"/>
      </w:r>
      <w:r>
        <w:t>51</w:t>
      </w:r>
      <w:r>
        <w:fldChar w:fldCharType="end"/>
      </w:r>
    </w:p>
    <w:p w:rsidR="006C552A" w:rsidRPr="00152B1D" w:rsidRDefault="006C552A" w:rsidP="006C552A">
      <w:pPr>
        <w:pStyle w:val="TOC2"/>
        <w:rPr>
          <w:rFonts w:ascii="Calibri" w:hAnsi="Calibri"/>
          <w:sz w:val="22"/>
          <w:szCs w:val="22"/>
        </w:rPr>
      </w:pPr>
      <w:r>
        <w:t>9.3.3</w:t>
      </w:r>
      <w:r w:rsidRPr="00152B1D">
        <w:rPr>
          <w:rFonts w:ascii="Calibri" w:hAnsi="Calibri"/>
          <w:sz w:val="22"/>
          <w:szCs w:val="22"/>
        </w:rPr>
        <w:tab/>
      </w:r>
      <w:r>
        <w:t>Network Sharing</w:t>
      </w:r>
      <w:r>
        <w:tab/>
      </w:r>
      <w:r>
        <w:fldChar w:fldCharType="begin" w:fldLock="1"/>
      </w:r>
      <w:r>
        <w:instrText xml:space="preserve"> PAGEREF _Toc2721366 \h </w:instrText>
      </w:r>
      <w:r>
        <w:fldChar w:fldCharType="separate"/>
      </w:r>
      <w:r>
        <w:t>58</w:t>
      </w:r>
      <w:r>
        <w:fldChar w:fldCharType="end"/>
      </w:r>
    </w:p>
    <w:p w:rsidR="006C552A" w:rsidRPr="00152B1D" w:rsidRDefault="006C552A" w:rsidP="006C552A">
      <w:pPr>
        <w:pStyle w:val="TOC2"/>
        <w:rPr>
          <w:rFonts w:ascii="Calibri" w:hAnsi="Calibri"/>
          <w:sz w:val="22"/>
          <w:szCs w:val="22"/>
        </w:rPr>
      </w:pPr>
      <w:r>
        <w:t>9.3.4</w:t>
      </w:r>
      <w:r w:rsidRPr="00152B1D">
        <w:rPr>
          <w:rFonts w:ascii="Calibri" w:hAnsi="Calibri"/>
          <w:sz w:val="22"/>
          <w:szCs w:val="22"/>
        </w:rPr>
        <w:tab/>
      </w:r>
      <w:r>
        <w:t>Capacity Information Transfer over E1</w:t>
      </w:r>
      <w:r>
        <w:tab/>
      </w:r>
      <w:r>
        <w:fldChar w:fldCharType="begin" w:fldLock="1"/>
      </w:r>
      <w:r>
        <w:instrText xml:space="preserve"> PAGEREF _Toc2721367 \h </w:instrText>
      </w:r>
      <w:r>
        <w:fldChar w:fldCharType="separate"/>
      </w:r>
      <w:r>
        <w:t>64</w:t>
      </w:r>
      <w:r>
        <w:fldChar w:fldCharType="end"/>
      </w:r>
    </w:p>
    <w:p w:rsidR="006C552A" w:rsidRPr="00152B1D" w:rsidRDefault="006C552A" w:rsidP="006C552A">
      <w:pPr>
        <w:pStyle w:val="TOC2"/>
        <w:rPr>
          <w:rFonts w:ascii="Calibri" w:hAnsi="Calibri"/>
          <w:sz w:val="22"/>
          <w:szCs w:val="22"/>
        </w:rPr>
      </w:pPr>
      <w:r>
        <w:t>9.3.5</w:t>
      </w:r>
      <w:r w:rsidRPr="00152B1D">
        <w:rPr>
          <w:rFonts w:ascii="Calibri" w:hAnsi="Calibri"/>
          <w:sz w:val="22"/>
          <w:szCs w:val="22"/>
        </w:rPr>
        <w:tab/>
      </w:r>
      <w:r>
        <w:t>Access Control Information over F1</w:t>
      </w:r>
      <w:r>
        <w:tab/>
      </w:r>
      <w:r>
        <w:fldChar w:fldCharType="begin" w:fldLock="1"/>
      </w:r>
      <w:r>
        <w:instrText xml:space="preserve"> PAGEREF _Toc2721368 \h </w:instrText>
      </w:r>
      <w:r>
        <w:fldChar w:fldCharType="separate"/>
      </w:r>
      <w:r>
        <w:t>64</w:t>
      </w:r>
      <w:r>
        <w:fldChar w:fldCharType="end"/>
      </w:r>
    </w:p>
    <w:p w:rsidR="006C552A" w:rsidRPr="00152B1D" w:rsidRDefault="006C552A" w:rsidP="006C552A">
      <w:pPr>
        <w:pStyle w:val="TOC2"/>
        <w:rPr>
          <w:rFonts w:ascii="Calibri" w:hAnsi="Calibri"/>
          <w:sz w:val="22"/>
          <w:szCs w:val="22"/>
        </w:rPr>
      </w:pPr>
      <w:r>
        <w:t>9.3.6</w:t>
      </w:r>
      <w:r w:rsidRPr="00152B1D">
        <w:rPr>
          <w:rFonts w:ascii="Calibri" w:hAnsi="Calibri"/>
          <w:sz w:val="22"/>
          <w:szCs w:val="22"/>
        </w:rPr>
        <w:tab/>
      </w:r>
      <w:r>
        <w:t>UE Identification and Trace Correlation over E1</w:t>
      </w:r>
      <w:r>
        <w:tab/>
      </w:r>
      <w:r>
        <w:fldChar w:fldCharType="begin" w:fldLock="1"/>
      </w:r>
      <w:r>
        <w:instrText xml:space="preserve"> PAGEREF _Toc2721369 \h </w:instrText>
      </w:r>
      <w:r>
        <w:fldChar w:fldCharType="separate"/>
      </w:r>
      <w:r>
        <w:t>66</w:t>
      </w:r>
      <w:r>
        <w:fldChar w:fldCharType="end"/>
      </w:r>
    </w:p>
    <w:p w:rsidR="006C552A" w:rsidRPr="00152B1D" w:rsidRDefault="006C552A" w:rsidP="006C552A">
      <w:pPr>
        <w:pStyle w:val="TOC2"/>
        <w:rPr>
          <w:rFonts w:ascii="Calibri" w:hAnsi="Calibri"/>
          <w:sz w:val="22"/>
          <w:szCs w:val="22"/>
        </w:rPr>
      </w:pPr>
      <w:r>
        <w:t>9.3.7</w:t>
      </w:r>
      <w:r w:rsidRPr="00152B1D">
        <w:rPr>
          <w:rFonts w:ascii="Calibri" w:hAnsi="Calibri"/>
          <w:sz w:val="22"/>
          <w:szCs w:val="22"/>
        </w:rPr>
        <w:tab/>
      </w:r>
      <w:r>
        <w:t>Presence of Paging DRX IE in XnAP</w:t>
      </w:r>
      <w:r>
        <w:tab/>
      </w:r>
      <w:r>
        <w:fldChar w:fldCharType="begin" w:fldLock="1"/>
      </w:r>
      <w:r>
        <w:instrText xml:space="preserve"> PAGEREF _Toc2721370 \h </w:instrText>
      </w:r>
      <w:r>
        <w:fldChar w:fldCharType="separate"/>
      </w:r>
      <w:r>
        <w:t>67</w:t>
      </w:r>
      <w:r>
        <w:fldChar w:fldCharType="end"/>
      </w:r>
    </w:p>
    <w:p w:rsidR="006C552A" w:rsidRPr="00152B1D" w:rsidRDefault="006C552A" w:rsidP="006C552A">
      <w:pPr>
        <w:pStyle w:val="TOC2"/>
        <w:rPr>
          <w:rFonts w:ascii="Calibri" w:hAnsi="Calibri"/>
          <w:sz w:val="22"/>
          <w:szCs w:val="22"/>
        </w:rPr>
      </w:pPr>
      <w:r>
        <w:t>9.3.8</w:t>
      </w:r>
      <w:r w:rsidRPr="00152B1D">
        <w:rPr>
          <w:rFonts w:ascii="Calibri" w:hAnsi="Calibri"/>
          <w:sz w:val="22"/>
          <w:szCs w:val="22"/>
        </w:rPr>
        <w:tab/>
      </w:r>
      <w:r>
        <w:t>Flow Remapping and Mobility</w:t>
      </w:r>
      <w:r>
        <w:tab/>
      </w:r>
      <w:r>
        <w:fldChar w:fldCharType="begin" w:fldLock="1"/>
      </w:r>
      <w:r>
        <w:instrText xml:space="preserve"> PAGEREF _Toc2721371 \h </w:instrText>
      </w:r>
      <w:r>
        <w:fldChar w:fldCharType="separate"/>
      </w:r>
      <w:r>
        <w:t>67</w:t>
      </w:r>
      <w:r>
        <w:fldChar w:fldCharType="end"/>
      </w:r>
    </w:p>
    <w:p w:rsidR="006C552A" w:rsidRPr="00152B1D" w:rsidRDefault="006C552A" w:rsidP="006C552A">
      <w:pPr>
        <w:pStyle w:val="TOC2"/>
        <w:rPr>
          <w:rFonts w:ascii="Calibri" w:hAnsi="Calibri"/>
          <w:sz w:val="22"/>
          <w:szCs w:val="22"/>
        </w:rPr>
      </w:pPr>
      <w:r>
        <w:t>9.3.9</w:t>
      </w:r>
      <w:r w:rsidRPr="00152B1D">
        <w:rPr>
          <w:rFonts w:ascii="Calibri" w:hAnsi="Calibri"/>
          <w:sz w:val="22"/>
          <w:szCs w:val="22"/>
        </w:rPr>
        <w:tab/>
      </w:r>
      <w:r>
        <w:t>Indication over F1 that cells are only UL or DL</w:t>
      </w:r>
      <w:r>
        <w:tab/>
      </w:r>
      <w:r>
        <w:fldChar w:fldCharType="begin" w:fldLock="1"/>
      </w:r>
      <w:r>
        <w:instrText xml:space="preserve"> PAGEREF _Toc2721372 \h </w:instrText>
      </w:r>
      <w:r>
        <w:fldChar w:fldCharType="separate"/>
      </w:r>
      <w:r>
        <w:t>73</w:t>
      </w:r>
      <w:r>
        <w:fldChar w:fldCharType="end"/>
      </w:r>
    </w:p>
    <w:p w:rsidR="006C552A" w:rsidRPr="00152B1D" w:rsidRDefault="006C552A" w:rsidP="006C552A">
      <w:pPr>
        <w:pStyle w:val="TOC2"/>
        <w:rPr>
          <w:rFonts w:ascii="Calibri" w:hAnsi="Calibri"/>
          <w:sz w:val="22"/>
          <w:szCs w:val="22"/>
        </w:rPr>
      </w:pPr>
      <w:r>
        <w:t>9.3.10</w:t>
      </w:r>
      <w:r w:rsidRPr="00152B1D">
        <w:rPr>
          <w:rFonts w:ascii="Calibri" w:hAnsi="Calibri"/>
          <w:sz w:val="22"/>
          <w:szCs w:val="22"/>
        </w:rPr>
        <w:tab/>
      </w:r>
      <w:r>
        <w:t>LTE-NR UE Level Resource Coordination</w:t>
      </w:r>
      <w:r>
        <w:tab/>
      </w:r>
      <w:r>
        <w:fldChar w:fldCharType="begin" w:fldLock="1"/>
      </w:r>
      <w:r>
        <w:instrText xml:space="preserve"> PAGEREF _Toc2721373 \h </w:instrText>
      </w:r>
      <w:r>
        <w:fldChar w:fldCharType="separate"/>
      </w:r>
      <w:r>
        <w:t>74</w:t>
      </w:r>
      <w:r>
        <w:fldChar w:fldCharType="end"/>
      </w:r>
    </w:p>
    <w:p w:rsidR="006C552A" w:rsidRPr="00152B1D" w:rsidRDefault="006C552A" w:rsidP="006C552A">
      <w:pPr>
        <w:pStyle w:val="TOC2"/>
        <w:rPr>
          <w:rFonts w:ascii="Calibri" w:hAnsi="Calibri"/>
          <w:sz w:val="22"/>
          <w:szCs w:val="22"/>
        </w:rPr>
      </w:pPr>
      <w:r>
        <w:t>9.3.11</w:t>
      </w:r>
      <w:r w:rsidRPr="00152B1D">
        <w:rPr>
          <w:rFonts w:ascii="Calibri" w:hAnsi="Calibri"/>
          <w:sz w:val="22"/>
          <w:szCs w:val="22"/>
        </w:rPr>
        <w:tab/>
      </w:r>
      <w:r>
        <w:t>Cell Management over F1</w:t>
      </w:r>
      <w:r>
        <w:tab/>
      </w:r>
      <w:r>
        <w:fldChar w:fldCharType="begin" w:fldLock="1"/>
      </w:r>
      <w:r>
        <w:instrText xml:space="preserve"> PAGEREF _Toc2721374 \h </w:instrText>
      </w:r>
      <w:r>
        <w:fldChar w:fldCharType="separate"/>
      </w:r>
      <w:r>
        <w:t>75</w:t>
      </w:r>
      <w:r>
        <w:fldChar w:fldCharType="end"/>
      </w:r>
    </w:p>
    <w:p w:rsidR="006C552A" w:rsidRPr="00152B1D" w:rsidRDefault="006C552A" w:rsidP="006C552A">
      <w:pPr>
        <w:pStyle w:val="TOC2"/>
        <w:rPr>
          <w:rFonts w:ascii="Calibri" w:hAnsi="Calibri"/>
          <w:sz w:val="22"/>
          <w:szCs w:val="22"/>
        </w:rPr>
      </w:pPr>
      <w:r>
        <w:t>9.3.12</w:t>
      </w:r>
      <w:r w:rsidRPr="00152B1D">
        <w:rPr>
          <w:rFonts w:ascii="Calibri" w:hAnsi="Calibri"/>
          <w:sz w:val="22"/>
          <w:szCs w:val="22"/>
        </w:rPr>
        <w:tab/>
      </w:r>
      <w:r>
        <w:t>Cause Value for Asymmetric QoS Flow to DRB Mapping Not Supported</w:t>
      </w:r>
      <w:r>
        <w:tab/>
      </w:r>
      <w:r>
        <w:fldChar w:fldCharType="begin" w:fldLock="1"/>
      </w:r>
      <w:r>
        <w:instrText xml:space="preserve"> PAGEREF _Toc2721375 \h </w:instrText>
      </w:r>
      <w:r>
        <w:fldChar w:fldCharType="separate"/>
      </w:r>
      <w:r>
        <w:t>78</w:t>
      </w:r>
      <w:r>
        <w:fldChar w:fldCharType="end"/>
      </w:r>
    </w:p>
    <w:p w:rsidR="006C552A" w:rsidRPr="00152B1D" w:rsidRDefault="006C552A" w:rsidP="006C552A">
      <w:pPr>
        <w:pStyle w:val="TOC2"/>
        <w:rPr>
          <w:rFonts w:ascii="Calibri" w:hAnsi="Calibri"/>
          <w:sz w:val="22"/>
          <w:szCs w:val="22"/>
        </w:rPr>
      </w:pPr>
      <w:r>
        <w:t>9.3.13</w:t>
      </w:r>
      <w:r w:rsidRPr="00152B1D">
        <w:rPr>
          <w:rFonts w:ascii="Calibri" w:hAnsi="Calibri"/>
          <w:sz w:val="22"/>
          <w:szCs w:val="22"/>
        </w:rPr>
        <w:tab/>
      </w:r>
      <w:r>
        <w:t>NG Issues</w:t>
      </w:r>
      <w:r>
        <w:tab/>
      </w:r>
      <w:r>
        <w:fldChar w:fldCharType="begin" w:fldLock="1"/>
      </w:r>
      <w:r>
        <w:instrText xml:space="preserve"> PAGEREF _Toc2721376 \h </w:instrText>
      </w:r>
      <w:r>
        <w:fldChar w:fldCharType="separate"/>
      </w:r>
      <w:r>
        <w:t>80</w:t>
      </w:r>
      <w:r>
        <w:fldChar w:fldCharType="end"/>
      </w:r>
    </w:p>
    <w:p w:rsidR="006C552A" w:rsidRPr="00152B1D" w:rsidRDefault="006C552A" w:rsidP="006C552A">
      <w:pPr>
        <w:pStyle w:val="TOC2"/>
        <w:rPr>
          <w:rFonts w:ascii="Calibri" w:hAnsi="Calibri"/>
          <w:sz w:val="22"/>
          <w:szCs w:val="22"/>
        </w:rPr>
      </w:pPr>
      <w:r>
        <w:t>9.3.14</w:t>
      </w:r>
      <w:r w:rsidRPr="00152B1D">
        <w:rPr>
          <w:rFonts w:ascii="Calibri" w:hAnsi="Calibri"/>
          <w:sz w:val="22"/>
          <w:szCs w:val="22"/>
        </w:rPr>
        <w:tab/>
      </w:r>
      <w:r>
        <w:t>Xn Issues</w:t>
      </w:r>
      <w:r>
        <w:tab/>
      </w:r>
      <w:r>
        <w:fldChar w:fldCharType="begin" w:fldLock="1"/>
      </w:r>
      <w:r>
        <w:instrText xml:space="preserve"> PAGEREF _Toc2721377 \h </w:instrText>
      </w:r>
      <w:r>
        <w:fldChar w:fldCharType="separate"/>
      </w:r>
      <w:r>
        <w:t>101</w:t>
      </w:r>
      <w:r>
        <w:fldChar w:fldCharType="end"/>
      </w:r>
    </w:p>
    <w:p w:rsidR="006C552A" w:rsidRPr="00152B1D" w:rsidRDefault="006C552A" w:rsidP="006C552A">
      <w:pPr>
        <w:pStyle w:val="TOC2"/>
        <w:rPr>
          <w:rFonts w:ascii="Calibri" w:hAnsi="Calibri"/>
          <w:sz w:val="22"/>
          <w:szCs w:val="22"/>
        </w:rPr>
      </w:pPr>
      <w:r>
        <w:t>9.3.15</w:t>
      </w:r>
      <w:r w:rsidRPr="00152B1D">
        <w:rPr>
          <w:rFonts w:ascii="Calibri" w:hAnsi="Calibri"/>
          <w:sz w:val="22"/>
          <w:szCs w:val="22"/>
        </w:rPr>
        <w:tab/>
      </w:r>
      <w:r>
        <w:t>X2 Issues</w:t>
      </w:r>
      <w:r>
        <w:tab/>
      </w:r>
      <w:r>
        <w:fldChar w:fldCharType="begin" w:fldLock="1"/>
      </w:r>
      <w:r>
        <w:instrText xml:space="preserve"> PAGEREF _Toc2721378 \h </w:instrText>
      </w:r>
      <w:r>
        <w:fldChar w:fldCharType="separate"/>
      </w:r>
      <w:r>
        <w:t>117</w:t>
      </w:r>
      <w:r>
        <w:fldChar w:fldCharType="end"/>
      </w:r>
    </w:p>
    <w:p w:rsidR="006C552A" w:rsidRPr="00152B1D" w:rsidRDefault="006C552A" w:rsidP="006C552A">
      <w:pPr>
        <w:pStyle w:val="TOC2"/>
        <w:rPr>
          <w:rFonts w:ascii="Calibri" w:hAnsi="Calibri"/>
          <w:sz w:val="22"/>
          <w:szCs w:val="22"/>
        </w:rPr>
      </w:pPr>
      <w:r>
        <w:t>9.3.16</w:t>
      </w:r>
      <w:r w:rsidRPr="00152B1D">
        <w:rPr>
          <w:rFonts w:ascii="Calibri" w:hAnsi="Calibri"/>
          <w:sz w:val="22"/>
          <w:szCs w:val="22"/>
        </w:rPr>
        <w:tab/>
      </w:r>
      <w:r>
        <w:t>F1 Issues</w:t>
      </w:r>
      <w:r>
        <w:tab/>
      </w:r>
      <w:r>
        <w:fldChar w:fldCharType="begin" w:fldLock="1"/>
      </w:r>
      <w:r>
        <w:instrText xml:space="preserve"> PAGEREF _Toc2721379 \h </w:instrText>
      </w:r>
      <w:r>
        <w:fldChar w:fldCharType="separate"/>
      </w:r>
      <w:r>
        <w:t>122</w:t>
      </w:r>
      <w:r>
        <w:fldChar w:fldCharType="end"/>
      </w:r>
    </w:p>
    <w:p w:rsidR="006C552A" w:rsidRPr="00152B1D" w:rsidRDefault="006C552A" w:rsidP="006C552A">
      <w:pPr>
        <w:pStyle w:val="TOC2"/>
        <w:rPr>
          <w:rFonts w:ascii="Calibri" w:hAnsi="Calibri"/>
          <w:sz w:val="22"/>
          <w:szCs w:val="22"/>
        </w:rPr>
      </w:pPr>
      <w:r>
        <w:t>9.3.17</w:t>
      </w:r>
      <w:r w:rsidRPr="00152B1D">
        <w:rPr>
          <w:rFonts w:ascii="Calibri" w:hAnsi="Calibri"/>
          <w:sz w:val="22"/>
          <w:szCs w:val="22"/>
        </w:rPr>
        <w:tab/>
      </w:r>
      <w:r>
        <w:t>E1 Issues</w:t>
      </w:r>
      <w:r>
        <w:tab/>
      </w:r>
      <w:r>
        <w:fldChar w:fldCharType="begin" w:fldLock="1"/>
      </w:r>
      <w:r>
        <w:instrText xml:space="preserve"> PAGEREF _Toc2721380 \h </w:instrText>
      </w:r>
      <w:r>
        <w:fldChar w:fldCharType="separate"/>
      </w:r>
      <w:r>
        <w:t>146</w:t>
      </w:r>
      <w:r>
        <w:fldChar w:fldCharType="end"/>
      </w:r>
    </w:p>
    <w:p w:rsidR="006C552A" w:rsidRPr="00152B1D" w:rsidRDefault="006C552A" w:rsidP="006C552A">
      <w:pPr>
        <w:pStyle w:val="TOC2"/>
        <w:rPr>
          <w:rFonts w:ascii="Calibri" w:hAnsi="Calibri"/>
          <w:sz w:val="22"/>
          <w:szCs w:val="22"/>
        </w:rPr>
      </w:pPr>
      <w:r>
        <w:t>9.3.18</w:t>
      </w:r>
      <w:r w:rsidRPr="00152B1D">
        <w:rPr>
          <w:rFonts w:ascii="Calibri" w:hAnsi="Calibri"/>
          <w:sz w:val="22"/>
          <w:szCs w:val="22"/>
        </w:rPr>
        <w:tab/>
      </w:r>
      <w:r>
        <w:t>User Plane Issues</w:t>
      </w:r>
      <w:r>
        <w:tab/>
      </w:r>
      <w:r>
        <w:fldChar w:fldCharType="begin" w:fldLock="1"/>
      </w:r>
      <w:r>
        <w:instrText xml:space="preserve"> PAGEREF _Toc2721381 \h </w:instrText>
      </w:r>
      <w:r>
        <w:fldChar w:fldCharType="separate"/>
      </w:r>
      <w:r>
        <w:t>156</w:t>
      </w:r>
      <w:r>
        <w:fldChar w:fldCharType="end"/>
      </w:r>
    </w:p>
    <w:p w:rsidR="006C552A" w:rsidRPr="00152B1D" w:rsidRDefault="006C552A" w:rsidP="006C552A">
      <w:pPr>
        <w:pStyle w:val="TOC2"/>
        <w:rPr>
          <w:rFonts w:ascii="Calibri" w:hAnsi="Calibri"/>
          <w:sz w:val="22"/>
          <w:szCs w:val="22"/>
        </w:rPr>
      </w:pPr>
      <w:r>
        <w:t>9.3.19</w:t>
      </w:r>
      <w:r w:rsidRPr="00152B1D">
        <w:rPr>
          <w:rFonts w:ascii="Calibri" w:hAnsi="Calibri"/>
          <w:sz w:val="22"/>
          <w:szCs w:val="22"/>
        </w:rPr>
        <w:tab/>
      </w:r>
      <w:r>
        <w:t>Others</w:t>
      </w:r>
      <w:r>
        <w:tab/>
      </w:r>
      <w:r>
        <w:fldChar w:fldCharType="begin" w:fldLock="1"/>
      </w:r>
      <w:r>
        <w:instrText xml:space="preserve"> PAGEREF _Toc2721382 \h </w:instrText>
      </w:r>
      <w:r>
        <w:fldChar w:fldCharType="separate"/>
      </w:r>
      <w:r>
        <w:t>158</w:t>
      </w:r>
      <w:r>
        <w:fldChar w:fldCharType="end"/>
      </w:r>
    </w:p>
    <w:p w:rsidR="006C552A" w:rsidRPr="00152B1D" w:rsidRDefault="006C552A" w:rsidP="006C552A">
      <w:pPr>
        <w:pStyle w:val="TOC2"/>
        <w:rPr>
          <w:rFonts w:ascii="Calibri" w:hAnsi="Calibri"/>
          <w:sz w:val="22"/>
          <w:szCs w:val="22"/>
        </w:rPr>
      </w:pPr>
      <w:r>
        <w:t>10</w:t>
      </w:r>
      <w:r w:rsidRPr="00152B1D">
        <w:rPr>
          <w:rFonts w:ascii="Calibri" w:hAnsi="Calibri"/>
          <w:sz w:val="22"/>
          <w:szCs w:val="22"/>
        </w:rPr>
        <w:tab/>
      </w:r>
      <w:r>
        <w:t>Direct Data Forwarding Between NG-RAN and E-UTRAN for Inter-System Mobility WI</w:t>
      </w:r>
      <w:r>
        <w:tab/>
      </w:r>
      <w:r>
        <w:fldChar w:fldCharType="begin" w:fldLock="1"/>
      </w:r>
      <w:r>
        <w:instrText xml:space="preserve"> PAGEREF _Toc2721383 \h </w:instrText>
      </w:r>
      <w:r>
        <w:fldChar w:fldCharType="separate"/>
      </w:r>
      <w:r>
        <w:t>183</w:t>
      </w:r>
      <w:r>
        <w:fldChar w:fldCharType="end"/>
      </w:r>
    </w:p>
    <w:p w:rsidR="006C552A" w:rsidRPr="00152B1D" w:rsidRDefault="006C552A" w:rsidP="006C552A">
      <w:pPr>
        <w:pStyle w:val="TOC2"/>
        <w:rPr>
          <w:rFonts w:ascii="Calibri" w:hAnsi="Calibri"/>
          <w:sz w:val="22"/>
          <w:szCs w:val="22"/>
        </w:rPr>
      </w:pPr>
      <w:r>
        <w:t>10.1</w:t>
      </w:r>
      <w:r w:rsidRPr="00152B1D">
        <w:rPr>
          <w:rFonts w:ascii="Calibri" w:hAnsi="Calibri"/>
          <w:sz w:val="22"/>
          <w:szCs w:val="22"/>
        </w:rPr>
        <w:tab/>
      </w:r>
      <w:r>
        <w:t>General</w:t>
      </w:r>
      <w:r>
        <w:tab/>
      </w:r>
      <w:r>
        <w:fldChar w:fldCharType="begin" w:fldLock="1"/>
      </w:r>
      <w:r>
        <w:instrText xml:space="preserve"> PAGEREF _Toc2721384 \h </w:instrText>
      </w:r>
      <w:r>
        <w:fldChar w:fldCharType="separate"/>
      </w:r>
      <w:r>
        <w:t>183</w:t>
      </w:r>
      <w:r>
        <w:fldChar w:fldCharType="end"/>
      </w:r>
    </w:p>
    <w:p w:rsidR="006C552A" w:rsidRPr="00152B1D" w:rsidRDefault="006C552A" w:rsidP="006C552A">
      <w:pPr>
        <w:pStyle w:val="TOC2"/>
        <w:rPr>
          <w:rFonts w:ascii="Calibri" w:hAnsi="Calibri"/>
          <w:sz w:val="22"/>
          <w:szCs w:val="22"/>
        </w:rPr>
      </w:pPr>
      <w:r>
        <w:t>10.2</w:t>
      </w:r>
      <w:r w:rsidRPr="00152B1D">
        <w:rPr>
          <w:rFonts w:ascii="Calibri" w:hAnsi="Calibri"/>
          <w:sz w:val="22"/>
          <w:szCs w:val="22"/>
        </w:rPr>
        <w:tab/>
      </w:r>
      <w:r>
        <w:t>Stage 2</w:t>
      </w:r>
      <w:r>
        <w:tab/>
      </w:r>
      <w:r>
        <w:fldChar w:fldCharType="begin" w:fldLock="1"/>
      </w:r>
      <w:r>
        <w:instrText xml:space="preserve"> PAGEREF _Toc2721385 \h </w:instrText>
      </w:r>
      <w:r>
        <w:fldChar w:fldCharType="separate"/>
      </w:r>
      <w:r>
        <w:t>185</w:t>
      </w:r>
      <w:r>
        <w:fldChar w:fldCharType="end"/>
      </w:r>
    </w:p>
    <w:p w:rsidR="006C552A" w:rsidRPr="00152B1D" w:rsidRDefault="006C552A" w:rsidP="006C552A">
      <w:pPr>
        <w:pStyle w:val="TOC2"/>
        <w:rPr>
          <w:rFonts w:ascii="Calibri" w:hAnsi="Calibri"/>
          <w:sz w:val="22"/>
          <w:szCs w:val="22"/>
        </w:rPr>
      </w:pPr>
      <w:r>
        <w:t>10.3</w:t>
      </w:r>
      <w:r w:rsidRPr="00152B1D">
        <w:rPr>
          <w:rFonts w:ascii="Calibri" w:hAnsi="Calibri"/>
          <w:sz w:val="22"/>
          <w:szCs w:val="22"/>
        </w:rPr>
        <w:tab/>
      </w:r>
      <w:r>
        <w:t>Stage 3</w:t>
      </w:r>
      <w:r>
        <w:tab/>
      </w:r>
      <w:r>
        <w:fldChar w:fldCharType="begin" w:fldLock="1"/>
      </w:r>
      <w:r>
        <w:instrText xml:space="preserve"> PAGEREF _Toc2721386 \h </w:instrText>
      </w:r>
      <w:r>
        <w:fldChar w:fldCharType="separate"/>
      </w:r>
      <w:r>
        <w:t>186</w:t>
      </w:r>
      <w:r>
        <w:fldChar w:fldCharType="end"/>
      </w:r>
    </w:p>
    <w:p w:rsidR="006C552A" w:rsidRPr="00152B1D" w:rsidRDefault="006C552A" w:rsidP="006C552A">
      <w:pPr>
        <w:pStyle w:val="TOC2"/>
        <w:rPr>
          <w:rFonts w:ascii="Calibri" w:hAnsi="Calibri"/>
          <w:sz w:val="22"/>
          <w:szCs w:val="22"/>
        </w:rPr>
      </w:pPr>
      <w:r>
        <w:t>11</w:t>
      </w:r>
      <w:r w:rsidRPr="00152B1D">
        <w:rPr>
          <w:rFonts w:ascii="Calibri" w:hAnsi="Calibri"/>
          <w:sz w:val="22"/>
          <w:szCs w:val="22"/>
        </w:rPr>
        <w:tab/>
      </w:r>
      <w:r>
        <w:t>Multi-RAT Dual Connectivity and Carrier Aggregation Enhancements WI</w:t>
      </w:r>
      <w:r>
        <w:tab/>
      </w:r>
      <w:r>
        <w:fldChar w:fldCharType="begin" w:fldLock="1"/>
      </w:r>
      <w:r>
        <w:instrText xml:space="preserve"> PAGEREF _Toc2721387 \h </w:instrText>
      </w:r>
      <w:r>
        <w:fldChar w:fldCharType="separate"/>
      </w:r>
      <w:r>
        <w:t>187</w:t>
      </w:r>
      <w:r>
        <w:fldChar w:fldCharType="end"/>
      </w:r>
    </w:p>
    <w:p w:rsidR="006C552A" w:rsidRPr="00152B1D" w:rsidRDefault="006C552A" w:rsidP="006C552A">
      <w:pPr>
        <w:pStyle w:val="TOC2"/>
        <w:rPr>
          <w:rFonts w:ascii="Calibri" w:hAnsi="Calibri"/>
          <w:sz w:val="22"/>
          <w:szCs w:val="22"/>
        </w:rPr>
      </w:pPr>
      <w:r>
        <w:t>11.1</w:t>
      </w:r>
      <w:r w:rsidRPr="00152B1D">
        <w:rPr>
          <w:rFonts w:ascii="Calibri" w:hAnsi="Calibri"/>
          <w:sz w:val="22"/>
          <w:szCs w:val="22"/>
        </w:rPr>
        <w:tab/>
      </w:r>
      <w:r>
        <w:t>General</w:t>
      </w:r>
      <w:r>
        <w:tab/>
      </w:r>
      <w:r>
        <w:fldChar w:fldCharType="begin" w:fldLock="1"/>
      </w:r>
      <w:r>
        <w:instrText xml:space="preserve"> PAGEREF _Toc2721388 \h </w:instrText>
      </w:r>
      <w:r>
        <w:fldChar w:fldCharType="separate"/>
      </w:r>
      <w:r>
        <w:t>187</w:t>
      </w:r>
      <w:r>
        <w:fldChar w:fldCharType="end"/>
      </w:r>
    </w:p>
    <w:p w:rsidR="006C552A" w:rsidRPr="00152B1D" w:rsidRDefault="006C552A" w:rsidP="006C552A">
      <w:pPr>
        <w:pStyle w:val="TOC2"/>
        <w:rPr>
          <w:rFonts w:ascii="Calibri" w:hAnsi="Calibri"/>
          <w:sz w:val="22"/>
          <w:szCs w:val="22"/>
        </w:rPr>
      </w:pPr>
      <w:r>
        <w:t>11.2</w:t>
      </w:r>
      <w:r w:rsidRPr="00152B1D">
        <w:rPr>
          <w:rFonts w:ascii="Calibri" w:hAnsi="Calibri"/>
          <w:sz w:val="22"/>
          <w:szCs w:val="22"/>
        </w:rPr>
        <w:tab/>
      </w:r>
      <w:r>
        <w:t>Support for Efficient Cell Setup</w:t>
      </w:r>
      <w:r>
        <w:tab/>
      </w:r>
      <w:r>
        <w:fldChar w:fldCharType="begin" w:fldLock="1"/>
      </w:r>
      <w:r>
        <w:instrText xml:space="preserve"> PAGEREF _Toc2721389 \h </w:instrText>
      </w:r>
      <w:r>
        <w:fldChar w:fldCharType="separate"/>
      </w:r>
      <w:r>
        <w:t>188</w:t>
      </w:r>
      <w:r>
        <w:fldChar w:fldCharType="end"/>
      </w:r>
    </w:p>
    <w:p w:rsidR="006C552A" w:rsidRPr="00152B1D" w:rsidRDefault="006C552A" w:rsidP="006C552A">
      <w:pPr>
        <w:pStyle w:val="TOC2"/>
        <w:rPr>
          <w:rFonts w:ascii="Calibri" w:hAnsi="Calibri"/>
          <w:sz w:val="22"/>
          <w:szCs w:val="22"/>
        </w:rPr>
      </w:pPr>
      <w:r>
        <w:t>11.3</w:t>
      </w:r>
      <w:r w:rsidRPr="00152B1D">
        <w:rPr>
          <w:rFonts w:ascii="Calibri" w:hAnsi="Calibri"/>
          <w:sz w:val="22"/>
          <w:szCs w:val="22"/>
        </w:rPr>
        <w:tab/>
      </w:r>
      <w:r>
        <w:t>Support for Fast Link Recovery</w:t>
      </w:r>
      <w:r>
        <w:tab/>
      </w:r>
      <w:r>
        <w:fldChar w:fldCharType="begin" w:fldLock="1"/>
      </w:r>
      <w:r>
        <w:instrText xml:space="preserve"> PAGEREF _Toc2721390 \h </w:instrText>
      </w:r>
      <w:r>
        <w:fldChar w:fldCharType="separate"/>
      </w:r>
      <w:r>
        <w:t>189</w:t>
      </w:r>
      <w:r>
        <w:fldChar w:fldCharType="end"/>
      </w:r>
    </w:p>
    <w:p w:rsidR="006C552A" w:rsidRPr="00152B1D" w:rsidRDefault="006C552A" w:rsidP="006C552A">
      <w:pPr>
        <w:pStyle w:val="TOC2"/>
        <w:rPr>
          <w:rFonts w:ascii="Calibri" w:hAnsi="Calibri"/>
          <w:sz w:val="22"/>
          <w:szCs w:val="22"/>
        </w:rPr>
      </w:pPr>
      <w:r>
        <w:t>11.4</w:t>
      </w:r>
      <w:r w:rsidRPr="00152B1D">
        <w:rPr>
          <w:rFonts w:ascii="Calibri" w:hAnsi="Calibri"/>
          <w:sz w:val="22"/>
          <w:szCs w:val="22"/>
        </w:rPr>
        <w:tab/>
      </w:r>
      <w:r>
        <w:t>Others</w:t>
      </w:r>
      <w:r>
        <w:tab/>
      </w:r>
      <w:r>
        <w:fldChar w:fldCharType="begin" w:fldLock="1"/>
      </w:r>
      <w:r>
        <w:instrText xml:space="preserve"> PAGEREF _Toc2721391 \h </w:instrText>
      </w:r>
      <w:r>
        <w:fldChar w:fldCharType="separate"/>
      </w:r>
      <w:r>
        <w:t>189</w:t>
      </w:r>
      <w:r>
        <w:fldChar w:fldCharType="end"/>
      </w:r>
    </w:p>
    <w:p w:rsidR="006C552A" w:rsidRPr="00152B1D" w:rsidRDefault="006C552A" w:rsidP="006C552A">
      <w:pPr>
        <w:pStyle w:val="TOC2"/>
        <w:rPr>
          <w:rFonts w:ascii="Calibri" w:hAnsi="Calibri"/>
          <w:sz w:val="22"/>
          <w:szCs w:val="22"/>
        </w:rPr>
      </w:pPr>
      <w:r>
        <w:t>12</w:t>
      </w:r>
      <w:r w:rsidRPr="00152B1D">
        <w:rPr>
          <w:rFonts w:ascii="Calibri" w:hAnsi="Calibri"/>
          <w:sz w:val="22"/>
          <w:szCs w:val="22"/>
        </w:rPr>
        <w:tab/>
      </w:r>
      <w:r>
        <w:t>eNB(s) Architecture Evolution for E-UTRAN and NG-RAN WI</w:t>
      </w:r>
      <w:r>
        <w:tab/>
      </w:r>
      <w:r>
        <w:fldChar w:fldCharType="begin" w:fldLock="1"/>
      </w:r>
      <w:r>
        <w:instrText xml:space="preserve"> PAGEREF _Toc2721392 \h </w:instrText>
      </w:r>
      <w:r>
        <w:fldChar w:fldCharType="separate"/>
      </w:r>
      <w:r>
        <w:t>189</w:t>
      </w:r>
      <w:r>
        <w:fldChar w:fldCharType="end"/>
      </w:r>
    </w:p>
    <w:p w:rsidR="006C552A" w:rsidRPr="00152B1D" w:rsidRDefault="006C552A" w:rsidP="006C552A">
      <w:pPr>
        <w:pStyle w:val="TOC2"/>
        <w:rPr>
          <w:rFonts w:ascii="Calibri" w:hAnsi="Calibri"/>
          <w:sz w:val="22"/>
          <w:szCs w:val="22"/>
        </w:rPr>
      </w:pPr>
      <w:r>
        <w:t>12.1</w:t>
      </w:r>
      <w:r w:rsidRPr="00152B1D">
        <w:rPr>
          <w:rFonts w:ascii="Calibri" w:hAnsi="Calibri"/>
          <w:sz w:val="22"/>
          <w:szCs w:val="22"/>
        </w:rPr>
        <w:tab/>
      </w:r>
      <w:r>
        <w:t>General Principles, Functions, and Procedures for CU-DU Interface</w:t>
      </w:r>
      <w:r>
        <w:tab/>
      </w:r>
      <w:r>
        <w:fldChar w:fldCharType="begin" w:fldLock="1"/>
      </w:r>
      <w:r>
        <w:instrText xml:space="preserve"> PAGEREF _Toc2721393 \h </w:instrText>
      </w:r>
      <w:r>
        <w:fldChar w:fldCharType="separate"/>
      </w:r>
      <w:r>
        <w:t>189</w:t>
      </w:r>
      <w:r>
        <w:fldChar w:fldCharType="end"/>
      </w:r>
    </w:p>
    <w:p w:rsidR="006C552A" w:rsidRPr="00152B1D" w:rsidRDefault="006C552A" w:rsidP="006C552A">
      <w:pPr>
        <w:pStyle w:val="TOC2"/>
        <w:rPr>
          <w:rFonts w:ascii="Calibri" w:hAnsi="Calibri"/>
          <w:sz w:val="22"/>
          <w:szCs w:val="22"/>
        </w:rPr>
      </w:pPr>
      <w:r>
        <w:t>12.2</w:t>
      </w:r>
      <w:r w:rsidRPr="00152B1D">
        <w:rPr>
          <w:rFonts w:ascii="Calibri" w:hAnsi="Calibri"/>
          <w:sz w:val="22"/>
          <w:szCs w:val="22"/>
        </w:rPr>
        <w:tab/>
      </w:r>
      <w:r>
        <w:t>Signaling Transport for CU-DU Interface</w:t>
      </w:r>
      <w:r>
        <w:tab/>
      </w:r>
      <w:r>
        <w:fldChar w:fldCharType="begin" w:fldLock="1"/>
      </w:r>
      <w:r>
        <w:instrText xml:space="preserve"> PAGEREF _Toc2721394 \h </w:instrText>
      </w:r>
      <w:r>
        <w:fldChar w:fldCharType="separate"/>
      </w:r>
      <w:r>
        <w:t>190</w:t>
      </w:r>
      <w:r>
        <w:fldChar w:fldCharType="end"/>
      </w:r>
    </w:p>
    <w:p w:rsidR="006C552A" w:rsidRPr="00152B1D" w:rsidRDefault="006C552A" w:rsidP="006C552A">
      <w:pPr>
        <w:pStyle w:val="TOC2"/>
        <w:rPr>
          <w:rFonts w:ascii="Calibri" w:hAnsi="Calibri"/>
          <w:sz w:val="22"/>
          <w:szCs w:val="22"/>
        </w:rPr>
      </w:pPr>
      <w:r>
        <w:t>12.3</w:t>
      </w:r>
      <w:r w:rsidRPr="00152B1D">
        <w:rPr>
          <w:rFonts w:ascii="Calibri" w:hAnsi="Calibri"/>
          <w:sz w:val="22"/>
          <w:szCs w:val="22"/>
        </w:rPr>
        <w:tab/>
      </w:r>
      <w:r>
        <w:t>Application Protocol for CU-DU Interface</w:t>
      </w:r>
      <w:r>
        <w:tab/>
      </w:r>
      <w:r>
        <w:fldChar w:fldCharType="begin" w:fldLock="1"/>
      </w:r>
      <w:r>
        <w:instrText xml:space="preserve"> PAGEREF _Toc2721395 \h </w:instrText>
      </w:r>
      <w:r>
        <w:fldChar w:fldCharType="separate"/>
      </w:r>
      <w:r>
        <w:t>194</w:t>
      </w:r>
      <w:r>
        <w:fldChar w:fldCharType="end"/>
      </w:r>
    </w:p>
    <w:p w:rsidR="006C552A" w:rsidRPr="00152B1D" w:rsidRDefault="006C552A" w:rsidP="006C552A">
      <w:pPr>
        <w:pStyle w:val="TOC2"/>
        <w:rPr>
          <w:rFonts w:ascii="Calibri" w:hAnsi="Calibri"/>
          <w:sz w:val="22"/>
          <w:szCs w:val="22"/>
        </w:rPr>
      </w:pPr>
      <w:r>
        <w:t>12.4</w:t>
      </w:r>
      <w:r w:rsidRPr="00152B1D">
        <w:rPr>
          <w:rFonts w:ascii="Calibri" w:hAnsi="Calibri"/>
          <w:sz w:val="22"/>
          <w:szCs w:val="22"/>
        </w:rPr>
        <w:tab/>
      </w:r>
      <w:r>
        <w:t>Others</w:t>
      </w:r>
      <w:r>
        <w:tab/>
      </w:r>
      <w:r>
        <w:fldChar w:fldCharType="begin" w:fldLock="1"/>
      </w:r>
      <w:r>
        <w:instrText xml:space="preserve"> PAGEREF _Toc2721396 \h </w:instrText>
      </w:r>
      <w:r>
        <w:fldChar w:fldCharType="separate"/>
      </w:r>
      <w:r>
        <w:t>194</w:t>
      </w:r>
      <w:r>
        <w:fldChar w:fldCharType="end"/>
      </w:r>
    </w:p>
    <w:p w:rsidR="006C552A" w:rsidRPr="00152B1D" w:rsidRDefault="006C552A" w:rsidP="006C552A">
      <w:pPr>
        <w:pStyle w:val="TOC2"/>
        <w:rPr>
          <w:rFonts w:ascii="Calibri" w:hAnsi="Calibri"/>
          <w:sz w:val="22"/>
          <w:szCs w:val="22"/>
        </w:rPr>
      </w:pPr>
      <w:r>
        <w:t>13</w:t>
      </w:r>
      <w:r w:rsidRPr="00152B1D">
        <w:rPr>
          <w:rFonts w:ascii="Calibri" w:hAnsi="Calibri"/>
          <w:sz w:val="22"/>
          <w:szCs w:val="22"/>
        </w:rPr>
        <w:tab/>
      </w:r>
      <w:r>
        <w:t>Integrated Access and Backhaul for NR WI</w:t>
      </w:r>
      <w:r>
        <w:tab/>
      </w:r>
      <w:r>
        <w:fldChar w:fldCharType="begin" w:fldLock="1"/>
      </w:r>
      <w:r>
        <w:instrText xml:space="preserve"> PAGEREF _Toc2721397 \h </w:instrText>
      </w:r>
      <w:r>
        <w:fldChar w:fldCharType="separate"/>
      </w:r>
      <w:r>
        <w:t>194</w:t>
      </w:r>
      <w:r>
        <w:fldChar w:fldCharType="end"/>
      </w:r>
    </w:p>
    <w:p w:rsidR="006C552A" w:rsidRPr="00152B1D" w:rsidRDefault="006C552A" w:rsidP="006C552A">
      <w:pPr>
        <w:pStyle w:val="TOC2"/>
        <w:rPr>
          <w:rFonts w:ascii="Calibri" w:hAnsi="Calibri"/>
          <w:sz w:val="22"/>
          <w:szCs w:val="22"/>
        </w:rPr>
      </w:pPr>
      <w:r>
        <w:t>13.1</w:t>
      </w:r>
      <w:r w:rsidRPr="00152B1D">
        <w:rPr>
          <w:rFonts w:ascii="Calibri" w:hAnsi="Calibri"/>
          <w:sz w:val="22"/>
          <w:szCs w:val="22"/>
        </w:rPr>
        <w:tab/>
      </w:r>
      <w:r>
        <w:t>General</w:t>
      </w:r>
      <w:r>
        <w:tab/>
      </w:r>
      <w:r>
        <w:fldChar w:fldCharType="begin" w:fldLock="1"/>
      </w:r>
      <w:r>
        <w:instrText xml:space="preserve"> PAGEREF _Toc2721398 \h </w:instrText>
      </w:r>
      <w:r>
        <w:fldChar w:fldCharType="separate"/>
      </w:r>
      <w:r>
        <w:t>194</w:t>
      </w:r>
      <w:r>
        <w:fldChar w:fldCharType="end"/>
      </w:r>
    </w:p>
    <w:p w:rsidR="006C552A" w:rsidRPr="00152B1D" w:rsidRDefault="006C552A" w:rsidP="006C552A">
      <w:pPr>
        <w:pStyle w:val="TOC2"/>
        <w:rPr>
          <w:rFonts w:ascii="Calibri" w:hAnsi="Calibri"/>
          <w:sz w:val="22"/>
          <w:szCs w:val="22"/>
        </w:rPr>
      </w:pPr>
      <w:r>
        <w:t>13.2</w:t>
      </w:r>
      <w:r w:rsidRPr="00152B1D">
        <w:rPr>
          <w:rFonts w:ascii="Calibri" w:hAnsi="Calibri"/>
          <w:sz w:val="22"/>
          <w:szCs w:val="22"/>
        </w:rPr>
        <w:tab/>
      </w:r>
      <w:r>
        <w:t>IAB Support in Network Interfaces</w:t>
      </w:r>
      <w:r>
        <w:tab/>
      </w:r>
      <w:r>
        <w:fldChar w:fldCharType="begin" w:fldLock="1"/>
      </w:r>
      <w:r>
        <w:instrText xml:space="preserve"> PAGEREF _Toc2721399 \h </w:instrText>
      </w:r>
      <w:r>
        <w:fldChar w:fldCharType="separate"/>
      </w:r>
      <w:r>
        <w:t>197</w:t>
      </w:r>
      <w:r>
        <w:fldChar w:fldCharType="end"/>
      </w:r>
    </w:p>
    <w:p w:rsidR="006C552A" w:rsidRPr="00152B1D" w:rsidRDefault="006C552A" w:rsidP="006C552A">
      <w:pPr>
        <w:pStyle w:val="TOC2"/>
        <w:rPr>
          <w:rFonts w:ascii="Calibri" w:hAnsi="Calibri"/>
          <w:sz w:val="22"/>
          <w:szCs w:val="22"/>
        </w:rPr>
      </w:pPr>
      <w:r>
        <w:t>13.2.1</w:t>
      </w:r>
      <w:r w:rsidRPr="00152B1D">
        <w:rPr>
          <w:rFonts w:ascii="Calibri" w:hAnsi="Calibri"/>
          <w:sz w:val="22"/>
          <w:szCs w:val="22"/>
        </w:rPr>
        <w:tab/>
      </w:r>
      <w:r>
        <w:t>Setup of IAB Nodes and Donors</w:t>
      </w:r>
      <w:r>
        <w:tab/>
      </w:r>
      <w:r>
        <w:fldChar w:fldCharType="begin" w:fldLock="1"/>
      </w:r>
      <w:r>
        <w:instrText xml:space="preserve"> PAGEREF _Toc2721400 \h </w:instrText>
      </w:r>
      <w:r>
        <w:fldChar w:fldCharType="separate"/>
      </w:r>
      <w:r>
        <w:t>197</w:t>
      </w:r>
      <w:r>
        <w:fldChar w:fldCharType="end"/>
      </w:r>
    </w:p>
    <w:p w:rsidR="006C552A" w:rsidRPr="00152B1D" w:rsidRDefault="006C552A" w:rsidP="006C552A">
      <w:pPr>
        <w:pStyle w:val="TOC2"/>
        <w:rPr>
          <w:rFonts w:ascii="Calibri" w:hAnsi="Calibri"/>
          <w:sz w:val="22"/>
          <w:szCs w:val="22"/>
        </w:rPr>
      </w:pPr>
      <w:r>
        <w:t>13.2.2</w:t>
      </w:r>
      <w:r w:rsidRPr="00152B1D">
        <w:rPr>
          <w:rFonts w:ascii="Calibri" w:hAnsi="Calibri"/>
          <w:sz w:val="22"/>
          <w:szCs w:val="22"/>
        </w:rPr>
        <w:tab/>
      </w:r>
      <w:r>
        <w:t>User Plane</w:t>
      </w:r>
      <w:r>
        <w:tab/>
      </w:r>
      <w:r>
        <w:fldChar w:fldCharType="begin" w:fldLock="1"/>
      </w:r>
      <w:r>
        <w:instrText xml:space="preserve"> PAGEREF _Toc2721401 \h </w:instrText>
      </w:r>
      <w:r>
        <w:fldChar w:fldCharType="separate"/>
      </w:r>
      <w:r>
        <w:t>202</w:t>
      </w:r>
      <w:r>
        <w:fldChar w:fldCharType="end"/>
      </w:r>
    </w:p>
    <w:p w:rsidR="006C552A" w:rsidRPr="00152B1D" w:rsidRDefault="006C552A" w:rsidP="006C552A">
      <w:pPr>
        <w:pStyle w:val="TOC2"/>
        <w:rPr>
          <w:rFonts w:ascii="Calibri" w:hAnsi="Calibri"/>
          <w:sz w:val="22"/>
          <w:szCs w:val="22"/>
        </w:rPr>
      </w:pPr>
      <w:r>
        <w:t>13.2.3</w:t>
      </w:r>
      <w:r w:rsidRPr="00152B1D">
        <w:rPr>
          <w:rFonts w:ascii="Calibri" w:hAnsi="Calibri"/>
          <w:sz w:val="22"/>
          <w:szCs w:val="22"/>
        </w:rPr>
        <w:tab/>
      </w:r>
      <w:r>
        <w:t>Security Protection for Wireless Backhaul</w:t>
      </w:r>
      <w:r>
        <w:tab/>
      </w:r>
      <w:r>
        <w:fldChar w:fldCharType="begin" w:fldLock="1"/>
      </w:r>
      <w:r>
        <w:instrText xml:space="preserve"> PAGEREF _Toc2721402 \h </w:instrText>
      </w:r>
      <w:r>
        <w:fldChar w:fldCharType="separate"/>
      </w:r>
      <w:r>
        <w:t>204</w:t>
      </w:r>
      <w:r>
        <w:fldChar w:fldCharType="end"/>
      </w:r>
    </w:p>
    <w:p w:rsidR="006C552A" w:rsidRPr="00152B1D" w:rsidRDefault="006C552A" w:rsidP="006C552A">
      <w:pPr>
        <w:pStyle w:val="TOC2"/>
        <w:rPr>
          <w:rFonts w:ascii="Calibri" w:hAnsi="Calibri"/>
          <w:sz w:val="22"/>
          <w:szCs w:val="22"/>
        </w:rPr>
      </w:pPr>
      <w:r>
        <w:lastRenderedPageBreak/>
        <w:t>13.2.4</w:t>
      </w:r>
      <w:r w:rsidRPr="00152B1D">
        <w:rPr>
          <w:rFonts w:ascii="Calibri" w:hAnsi="Calibri"/>
          <w:sz w:val="22"/>
          <w:szCs w:val="22"/>
        </w:rPr>
        <w:tab/>
      </w:r>
      <w:r>
        <w:t>DC Operation with IAB</w:t>
      </w:r>
      <w:r>
        <w:tab/>
      </w:r>
      <w:r>
        <w:fldChar w:fldCharType="begin" w:fldLock="1"/>
      </w:r>
      <w:r>
        <w:instrText xml:space="preserve"> PAGEREF _Toc2721403 \h </w:instrText>
      </w:r>
      <w:r>
        <w:fldChar w:fldCharType="separate"/>
      </w:r>
      <w:r>
        <w:t>204</w:t>
      </w:r>
      <w:r>
        <w:fldChar w:fldCharType="end"/>
      </w:r>
    </w:p>
    <w:p w:rsidR="006C552A" w:rsidRPr="00152B1D" w:rsidRDefault="006C552A" w:rsidP="006C552A">
      <w:pPr>
        <w:pStyle w:val="TOC2"/>
        <w:rPr>
          <w:rFonts w:ascii="Calibri" w:hAnsi="Calibri"/>
          <w:sz w:val="22"/>
          <w:szCs w:val="22"/>
        </w:rPr>
      </w:pPr>
      <w:r>
        <w:t>13.2.5</w:t>
      </w:r>
      <w:r w:rsidRPr="00152B1D">
        <w:rPr>
          <w:rFonts w:ascii="Calibri" w:hAnsi="Calibri"/>
          <w:sz w:val="22"/>
          <w:szCs w:val="22"/>
        </w:rPr>
        <w:tab/>
      </w:r>
      <w:r>
        <w:t>Others</w:t>
      </w:r>
      <w:r>
        <w:tab/>
      </w:r>
      <w:r>
        <w:fldChar w:fldCharType="begin" w:fldLock="1"/>
      </w:r>
      <w:r>
        <w:instrText xml:space="preserve"> PAGEREF _Toc2721404 \h </w:instrText>
      </w:r>
      <w:r>
        <w:fldChar w:fldCharType="separate"/>
      </w:r>
      <w:r>
        <w:t>205</w:t>
      </w:r>
      <w:r>
        <w:fldChar w:fldCharType="end"/>
      </w:r>
    </w:p>
    <w:p w:rsidR="006C552A" w:rsidRPr="00152B1D" w:rsidRDefault="006C552A" w:rsidP="006C552A">
      <w:pPr>
        <w:pStyle w:val="TOC2"/>
        <w:rPr>
          <w:rFonts w:ascii="Calibri" w:hAnsi="Calibri"/>
          <w:sz w:val="22"/>
          <w:szCs w:val="22"/>
        </w:rPr>
      </w:pPr>
      <w:r>
        <w:t>13.3</w:t>
      </w:r>
      <w:r w:rsidRPr="00152B1D">
        <w:rPr>
          <w:rFonts w:ascii="Calibri" w:hAnsi="Calibri"/>
          <w:sz w:val="22"/>
          <w:szCs w:val="22"/>
        </w:rPr>
        <w:tab/>
      </w:r>
      <w:r>
        <w:t>Routing Functionality and Topology Adaptation</w:t>
      </w:r>
      <w:r>
        <w:tab/>
      </w:r>
      <w:r>
        <w:fldChar w:fldCharType="begin" w:fldLock="1"/>
      </w:r>
      <w:r>
        <w:instrText xml:space="preserve"> PAGEREF _Toc2721405 \h </w:instrText>
      </w:r>
      <w:r>
        <w:fldChar w:fldCharType="separate"/>
      </w:r>
      <w:r>
        <w:t>206</w:t>
      </w:r>
      <w:r>
        <w:fldChar w:fldCharType="end"/>
      </w:r>
    </w:p>
    <w:p w:rsidR="006C552A" w:rsidRPr="00152B1D" w:rsidRDefault="006C552A" w:rsidP="006C552A">
      <w:pPr>
        <w:pStyle w:val="TOC2"/>
        <w:rPr>
          <w:rFonts w:ascii="Calibri" w:hAnsi="Calibri"/>
          <w:sz w:val="22"/>
          <w:szCs w:val="22"/>
        </w:rPr>
      </w:pPr>
      <w:r>
        <w:t>13.3.1</w:t>
      </w:r>
      <w:r w:rsidRPr="00152B1D">
        <w:rPr>
          <w:rFonts w:ascii="Calibri" w:hAnsi="Calibri"/>
          <w:sz w:val="22"/>
          <w:szCs w:val="22"/>
        </w:rPr>
        <w:tab/>
      </w:r>
      <w:r>
        <w:t>Routing Functionality</w:t>
      </w:r>
      <w:r>
        <w:tab/>
      </w:r>
      <w:r>
        <w:fldChar w:fldCharType="begin" w:fldLock="1"/>
      </w:r>
      <w:r>
        <w:instrText xml:space="preserve"> PAGEREF _Toc2721406 \h </w:instrText>
      </w:r>
      <w:r>
        <w:fldChar w:fldCharType="separate"/>
      </w:r>
      <w:r>
        <w:t>206</w:t>
      </w:r>
      <w:r>
        <w:fldChar w:fldCharType="end"/>
      </w:r>
    </w:p>
    <w:p w:rsidR="006C552A" w:rsidRPr="00152B1D" w:rsidRDefault="006C552A" w:rsidP="006C552A">
      <w:pPr>
        <w:pStyle w:val="TOC2"/>
        <w:rPr>
          <w:rFonts w:ascii="Calibri" w:hAnsi="Calibri"/>
          <w:sz w:val="22"/>
          <w:szCs w:val="22"/>
        </w:rPr>
      </w:pPr>
      <w:r>
        <w:t>13.3.2</w:t>
      </w:r>
      <w:r w:rsidRPr="00152B1D">
        <w:rPr>
          <w:rFonts w:ascii="Calibri" w:hAnsi="Calibri"/>
          <w:sz w:val="22"/>
          <w:szCs w:val="22"/>
        </w:rPr>
        <w:tab/>
      </w:r>
      <w:r>
        <w:t>IAB Node Migration</w:t>
      </w:r>
      <w:r>
        <w:tab/>
      </w:r>
      <w:r>
        <w:fldChar w:fldCharType="begin" w:fldLock="1"/>
      </w:r>
      <w:r>
        <w:instrText xml:space="preserve"> PAGEREF _Toc2721407 \h </w:instrText>
      </w:r>
      <w:r>
        <w:fldChar w:fldCharType="separate"/>
      </w:r>
      <w:r>
        <w:t>207</w:t>
      </w:r>
      <w:r>
        <w:fldChar w:fldCharType="end"/>
      </w:r>
    </w:p>
    <w:p w:rsidR="006C552A" w:rsidRPr="00152B1D" w:rsidRDefault="006C552A" w:rsidP="006C552A">
      <w:pPr>
        <w:pStyle w:val="TOC2"/>
        <w:rPr>
          <w:rFonts w:ascii="Calibri" w:hAnsi="Calibri"/>
          <w:sz w:val="22"/>
          <w:szCs w:val="22"/>
        </w:rPr>
      </w:pPr>
      <w:r>
        <w:t>13.3.2.1</w:t>
      </w:r>
      <w:r w:rsidRPr="00152B1D">
        <w:rPr>
          <w:rFonts w:ascii="Calibri" w:hAnsi="Calibri"/>
          <w:sz w:val="22"/>
          <w:szCs w:val="22"/>
        </w:rPr>
        <w:tab/>
      </w:r>
      <w:r>
        <w:t>Functions and Criteria</w:t>
      </w:r>
      <w:r>
        <w:tab/>
      </w:r>
      <w:r>
        <w:fldChar w:fldCharType="begin" w:fldLock="1"/>
      </w:r>
      <w:r>
        <w:instrText xml:space="preserve"> PAGEREF _Toc2721408 \h </w:instrText>
      </w:r>
      <w:r>
        <w:fldChar w:fldCharType="separate"/>
      </w:r>
      <w:r>
        <w:t>207</w:t>
      </w:r>
      <w:r>
        <w:fldChar w:fldCharType="end"/>
      </w:r>
    </w:p>
    <w:p w:rsidR="006C552A" w:rsidRPr="00152B1D" w:rsidRDefault="006C552A" w:rsidP="006C552A">
      <w:pPr>
        <w:pStyle w:val="TOC2"/>
        <w:rPr>
          <w:rFonts w:ascii="Calibri" w:hAnsi="Calibri"/>
          <w:sz w:val="22"/>
          <w:szCs w:val="22"/>
        </w:rPr>
      </w:pPr>
      <w:r>
        <w:t>13.3.2.2</w:t>
      </w:r>
      <w:r w:rsidRPr="00152B1D">
        <w:rPr>
          <w:rFonts w:ascii="Calibri" w:hAnsi="Calibri"/>
          <w:sz w:val="22"/>
          <w:szCs w:val="22"/>
        </w:rPr>
        <w:tab/>
      </w:r>
      <w:r>
        <w:t>Under the Same Donor</w:t>
      </w:r>
      <w:r>
        <w:tab/>
      </w:r>
      <w:r>
        <w:fldChar w:fldCharType="begin" w:fldLock="1"/>
      </w:r>
      <w:r>
        <w:instrText xml:space="preserve"> PAGEREF _Toc2721409 \h </w:instrText>
      </w:r>
      <w:r>
        <w:fldChar w:fldCharType="separate"/>
      </w:r>
      <w:r>
        <w:t>208</w:t>
      </w:r>
      <w:r>
        <w:fldChar w:fldCharType="end"/>
      </w:r>
    </w:p>
    <w:p w:rsidR="006C552A" w:rsidRPr="00152B1D" w:rsidRDefault="006C552A" w:rsidP="006C552A">
      <w:pPr>
        <w:pStyle w:val="TOC2"/>
        <w:rPr>
          <w:rFonts w:ascii="Calibri" w:hAnsi="Calibri"/>
          <w:sz w:val="22"/>
          <w:szCs w:val="22"/>
        </w:rPr>
      </w:pPr>
      <w:r>
        <w:t>13.3.2.3</w:t>
      </w:r>
      <w:r w:rsidRPr="00152B1D">
        <w:rPr>
          <w:rFonts w:ascii="Calibri" w:hAnsi="Calibri"/>
          <w:sz w:val="22"/>
          <w:szCs w:val="22"/>
        </w:rPr>
        <w:tab/>
      </w:r>
      <w:r>
        <w:t>Between Donors</w:t>
      </w:r>
      <w:r>
        <w:tab/>
      </w:r>
      <w:r>
        <w:fldChar w:fldCharType="begin" w:fldLock="1"/>
      </w:r>
      <w:r>
        <w:instrText xml:space="preserve"> PAGEREF _Toc2721410 \h </w:instrText>
      </w:r>
      <w:r>
        <w:fldChar w:fldCharType="separate"/>
      </w:r>
      <w:r>
        <w:t>209</w:t>
      </w:r>
      <w:r>
        <w:fldChar w:fldCharType="end"/>
      </w:r>
    </w:p>
    <w:p w:rsidR="006C552A" w:rsidRPr="00152B1D" w:rsidRDefault="006C552A" w:rsidP="006C552A">
      <w:pPr>
        <w:pStyle w:val="TOC2"/>
        <w:rPr>
          <w:rFonts w:ascii="Calibri" w:hAnsi="Calibri"/>
          <w:sz w:val="22"/>
          <w:szCs w:val="22"/>
        </w:rPr>
      </w:pPr>
      <w:r>
        <w:t>13.3.3</w:t>
      </w:r>
      <w:r w:rsidRPr="00152B1D">
        <w:rPr>
          <w:rFonts w:ascii="Calibri" w:hAnsi="Calibri"/>
          <w:sz w:val="22"/>
          <w:szCs w:val="22"/>
        </w:rPr>
        <w:tab/>
      </w:r>
      <w:r>
        <w:t>Others</w:t>
      </w:r>
      <w:r>
        <w:tab/>
      </w:r>
      <w:r>
        <w:fldChar w:fldCharType="begin" w:fldLock="1"/>
      </w:r>
      <w:r>
        <w:instrText xml:space="preserve"> PAGEREF _Toc2721411 \h </w:instrText>
      </w:r>
      <w:r>
        <w:fldChar w:fldCharType="separate"/>
      </w:r>
      <w:r>
        <w:t>209</w:t>
      </w:r>
      <w:r>
        <w:fldChar w:fldCharType="end"/>
      </w:r>
    </w:p>
    <w:p w:rsidR="006C552A" w:rsidRPr="00152B1D" w:rsidRDefault="006C552A" w:rsidP="006C552A">
      <w:pPr>
        <w:pStyle w:val="TOC2"/>
        <w:rPr>
          <w:rFonts w:ascii="Calibri" w:hAnsi="Calibri"/>
          <w:sz w:val="22"/>
          <w:szCs w:val="22"/>
        </w:rPr>
      </w:pPr>
      <w:r>
        <w:t>13.4</w:t>
      </w:r>
      <w:r w:rsidRPr="00152B1D">
        <w:rPr>
          <w:rFonts w:ascii="Calibri" w:hAnsi="Calibri"/>
          <w:sz w:val="22"/>
          <w:szCs w:val="22"/>
        </w:rPr>
        <w:tab/>
      </w:r>
      <w:r>
        <w:t>Others</w:t>
      </w:r>
      <w:r>
        <w:tab/>
      </w:r>
      <w:r>
        <w:fldChar w:fldCharType="begin" w:fldLock="1"/>
      </w:r>
      <w:r>
        <w:instrText xml:space="preserve"> PAGEREF _Toc2721412 \h </w:instrText>
      </w:r>
      <w:r>
        <w:fldChar w:fldCharType="separate"/>
      </w:r>
      <w:r>
        <w:t>209</w:t>
      </w:r>
      <w:r>
        <w:fldChar w:fldCharType="end"/>
      </w:r>
    </w:p>
    <w:p w:rsidR="006C552A" w:rsidRPr="00152B1D" w:rsidRDefault="006C552A" w:rsidP="006C552A">
      <w:pPr>
        <w:pStyle w:val="TOC2"/>
        <w:rPr>
          <w:rFonts w:ascii="Calibri" w:hAnsi="Calibri"/>
          <w:sz w:val="22"/>
          <w:szCs w:val="22"/>
        </w:rPr>
      </w:pPr>
      <w:r>
        <w:t>14</w:t>
      </w:r>
      <w:r w:rsidRPr="00152B1D">
        <w:rPr>
          <w:rFonts w:ascii="Calibri" w:hAnsi="Calibri"/>
          <w:sz w:val="22"/>
          <w:szCs w:val="22"/>
        </w:rPr>
        <w:tab/>
      </w:r>
      <w:r>
        <w:t>Additional MTC Enhancements for LTE WI</w:t>
      </w:r>
      <w:r>
        <w:tab/>
      </w:r>
      <w:r>
        <w:fldChar w:fldCharType="begin" w:fldLock="1"/>
      </w:r>
      <w:r>
        <w:instrText xml:space="preserve"> PAGEREF _Toc2721413 \h </w:instrText>
      </w:r>
      <w:r>
        <w:fldChar w:fldCharType="separate"/>
      </w:r>
      <w:r>
        <w:t>209</w:t>
      </w:r>
      <w:r>
        <w:fldChar w:fldCharType="end"/>
      </w:r>
    </w:p>
    <w:p w:rsidR="006C552A" w:rsidRPr="00152B1D" w:rsidRDefault="006C552A" w:rsidP="006C552A">
      <w:pPr>
        <w:pStyle w:val="TOC2"/>
        <w:rPr>
          <w:rFonts w:ascii="Calibri" w:hAnsi="Calibri"/>
          <w:sz w:val="22"/>
          <w:szCs w:val="22"/>
        </w:rPr>
      </w:pPr>
      <w:r>
        <w:t>14.1</w:t>
      </w:r>
      <w:r w:rsidRPr="00152B1D">
        <w:rPr>
          <w:rFonts w:ascii="Calibri" w:hAnsi="Calibri"/>
          <w:sz w:val="22"/>
          <w:szCs w:val="22"/>
        </w:rPr>
        <w:tab/>
      </w:r>
      <w:r>
        <w:t>General</w:t>
      </w:r>
      <w:r>
        <w:tab/>
      </w:r>
      <w:r>
        <w:fldChar w:fldCharType="begin" w:fldLock="1"/>
      </w:r>
      <w:r>
        <w:instrText xml:space="preserve"> PAGEREF _Toc2721414 \h </w:instrText>
      </w:r>
      <w:r>
        <w:fldChar w:fldCharType="separate"/>
      </w:r>
      <w:r>
        <w:t>210</w:t>
      </w:r>
      <w:r>
        <w:fldChar w:fldCharType="end"/>
      </w:r>
    </w:p>
    <w:p w:rsidR="006C552A" w:rsidRPr="00152B1D" w:rsidRDefault="006C552A" w:rsidP="006C552A">
      <w:pPr>
        <w:pStyle w:val="TOC2"/>
        <w:rPr>
          <w:rFonts w:ascii="Calibri" w:hAnsi="Calibri"/>
          <w:sz w:val="22"/>
          <w:szCs w:val="22"/>
        </w:rPr>
      </w:pPr>
      <w:r>
        <w:t>14.2</w:t>
      </w:r>
      <w:r w:rsidRPr="00152B1D">
        <w:rPr>
          <w:rFonts w:ascii="Calibri" w:hAnsi="Calibri"/>
          <w:sz w:val="22"/>
          <w:szCs w:val="22"/>
        </w:rPr>
        <w:tab/>
      </w:r>
      <w:r>
        <w:t>Support for Mobile-Terminated Early Data Transmission</w:t>
      </w:r>
      <w:r>
        <w:tab/>
      </w:r>
      <w:r>
        <w:fldChar w:fldCharType="begin" w:fldLock="1"/>
      </w:r>
      <w:r>
        <w:instrText xml:space="preserve"> PAGEREF _Toc2721415 \h </w:instrText>
      </w:r>
      <w:r>
        <w:fldChar w:fldCharType="separate"/>
      </w:r>
      <w:r>
        <w:t>210</w:t>
      </w:r>
      <w:r>
        <w:fldChar w:fldCharType="end"/>
      </w:r>
    </w:p>
    <w:p w:rsidR="006C552A" w:rsidRPr="00152B1D" w:rsidRDefault="006C552A" w:rsidP="006C552A">
      <w:pPr>
        <w:pStyle w:val="TOC2"/>
        <w:rPr>
          <w:rFonts w:ascii="Calibri" w:hAnsi="Calibri"/>
          <w:sz w:val="22"/>
          <w:szCs w:val="22"/>
        </w:rPr>
      </w:pPr>
      <w:r>
        <w:t>14.3</w:t>
      </w:r>
      <w:r w:rsidRPr="00152B1D">
        <w:rPr>
          <w:rFonts w:ascii="Calibri" w:hAnsi="Calibri"/>
          <w:sz w:val="22"/>
          <w:szCs w:val="22"/>
        </w:rPr>
        <w:tab/>
      </w:r>
      <w:r>
        <w:t>Support for Functionality for Connection to 5GC</w:t>
      </w:r>
      <w:r>
        <w:tab/>
      </w:r>
      <w:r>
        <w:fldChar w:fldCharType="begin" w:fldLock="1"/>
      </w:r>
      <w:r>
        <w:instrText xml:space="preserve"> PAGEREF _Toc2721416 \h </w:instrText>
      </w:r>
      <w:r>
        <w:fldChar w:fldCharType="separate"/>
      </w:r>
      <w:r>
        <w:t>211</w:t>
      </w:r>
      <w:r>
        <w:fldChar w:fldCharType="end"/>
      </w:r>
    </w:p>
    <w:p w:rsidR="006C552A" w:rsidRPr="00152B1D" w:rsidRDefault="006C552A" w:rsidP="006C552A">
      <w:pPr>
        <w:pStyle w:val="TOC2"/>
        <w:rPr>
          <w:rFonts w:ascii="Calibri" w:hAnsi="Calibri"/>
          <w:sz w:val="22"/>
          <w:szCs w:val="22"/>
        </w:rPr>
      </w:pPr>
      <w:r>
        <w:t>14.4</w:t>
      </w:r>
      <w:r w:rsidRPr="00152B1D">
        <w:rPr>
          <w:rFonts w:ascii="Calibri" w:hAnsi="Calibri"/>
          <w:sz w:val="22"/>
          <w:szCs w:val="22"/>
        </w:rPr>
        <w:tab/>
      </w:r>
      <w:r>
        <w:t>Others</w:t>
      </w:r>
      <w:r>
        <w:tab/>
      </w:r>
      <w:r>
        <w:fldChar w:fldCharType="begin" w:fldLock="1"/>
      </w:r>
      <w:r>
        <w:instrText xml:space="preserve"> PAGEREF _Toc2721417 \h </w:instrText>
      </w:r>
      <w:r>
        <w:fldChar w:fldCharType="separate"/>
      </w:r>
      <w:r>
        <w:t>213</w:t>
      </w:r>
      <w:r>
        <w:fldChar w:fldCharType="end"/>
      </w:r>
    </w:p>
    <w:p w:rsidR="006C552A" w:rsidRPr="00152B1D" w:rsidRDefault="006C552A" w:rsidP="006C552A">
      <w:pPr>
        <w:pStyle w:val="TOC2"/>
        <w:rPr>
          <w:rFonts w:ascii="Calibri" w:hAnsi="Calibri"/>
          <w:sz w:val="22"/>
          <w:szCs w:val="22"/>
        </w:rPr>
      </w:pPr>
      <w:r>
        <w:t>15</w:t>
      </w:r>
      <w:r w:rsidRPr="00152B1D">
        <w:rPr>
          <w:rFonts w:ascii="Calibri" w:hAnsi="Calibri"/>
          <w:sz w:val="22"/>
          <w:szCs w:val="22"/>
        </w:rPr>
        <w:tab/>
      </w:r>
      <w:r>
        <w:t>Additional Enhancements for NB-IoT WI</w:t>
      </w:r>
      <w:r>
        <w:tab/>
      </w:r>
      <w:r>
        <w:fldChar w:fldCharType="begin" w:fldLock="1"/>
      </w:r>
      <w:r>
        <w:instrText xml:space="preserve"> PAGEREF _Toc2721418 \h </w:instrText>
      </w:r>
      <w:r>
        <w:fldChar w:fldCharType="separate"/>
      </w:r>
      <w:r>
        <w:t>213</w:t>
      </w:r>
      <w:r>
        <w:fldChar w:fldCharType="end"/>
      </w:r>
    </w:p>
    <w:p w:rsidR="006C552A" w:rsidRPr="00152B1D" w:rsidRDefault="006C552A" w:rsidP="006C552A">
      <w:pPr>
        <w:pStyle w:val="TOC2"/>
        <w:rPr>
          <w:rFonts w:ascii="Calibri" w:hAnsi="Calibri"/>
          <w:sz w:val="22"/>
          <w:szCs w:val="22"/>
        </w:rPr>
      </w:pPr>
      <w:r>
        <w:t>15.1</w:t>
      </w:r>
      <w:r w:rsidRPr="00152B1D">
        <w:rPr>
          <w:rFonts w:ascii="Calibri" w:hAnsi="Calibri"/>
          <w:sz w:val="22"/>
          <w:szCs w:val="22"/>
        </w:rPr>
        <w:tab/>
      </w:r>
      <w:r>
        <w:t>General</w:t>
      </w:r>
      <w:r>
        <w:tab/>
      </w:r>
      <w:r>
        <w:fldChar w:fldCharType="begin" w:fldLock="1"/>
      </w:r>
      <w:r>
        <w:instrText xml:space="preserve"> PAGEREF _Toc2721419 \h </w:instrText>
      </w:r>
      <w:r>
        <w:fldChar w:fldCharType="separate"/>
      </w:r>
      <w:r>
        <w:t>213</w:t>
      </w:r>
      <w:r>
        <w:fldChar w:fldCharType="end"/>
      </w:r>
    </w:p>
    <w:p w:rsidR="006C552A" w:rsidRPr="00152B1D" w:rsidRDefault="006C552A" w:rsidP="006C552A">
      <w:pPr>
        <w:pStyle w:val="TOC2"/>
        <w:rPr>
          <w:rFonts w:ascii="Calibri" w:hAnsi="Calibri"/>
          <w:sz w:val="22"/>
          <w:szCs w:val="22"/>
        </w:rPr>
      </w:pPr>
      <w:r>
        <w:t>15.2</w:t>
      </w:r>
      <w:r w:rsidRPr="00152B1D">
        <w:rPr>
          <w:rFonts w:ascii="Calibri" w:hAnsi="Calibri"/>
          <w:sz w:val="22"/>
          <w:szCs w:val="22"/>
        </w:rPr>
        <w:tab/>
      </w:r>
      <w:r>
        <w:t>Support for Mobile-Terminated Early Data Transmission</w:t>
      </w:r>
      <w:r>
        <w:tab/>
      </w:r>
      <w:r>
        <w:fldChar w:fldCharType="begin" w:fldLock="1"/>
      </w:r>
      <w:r>
        <w:instrText xml:space="preserve"> PAGEREF _Toc2721420 \h </w:instrText>
      </w:r>
      <w:r>
        <w:fldChar w:fldCharType="separate"/>
      </w:r>
      <w:r>
        <w:t>213</w:t>
      </w:r>
      <w:r>
        <w:fldChar w:fldCharType="end"/>
      </w:r>
    </w:p>
    <w:p w:rsidR="006C552A" w:rsidRPr="00152B1D" w:rsidRDefault="006C552A" w:rsidP="006C552A">
      <w:pPr>
        <w:pStyle w:val="TOC2"/>
        <w:rPr>
          <w:rFonts w:ascii="Calibri" w:hAnsi="Calibri"/>
          <w:sz w:val="22"/>
          <w:szCs w:val="22"/>
        </w:rPr>
      </w:pPr>
      <w:r>
        <w:t>15.3</w:t>
      </w:r>
      <w:r w:rsidRPr="00152B1D">
        <w:rPr>
          <w:rFonts w:ascii="Calibri" w:hAnsi="Calibri"/>
          <w:sz w:val="22"/>
          <w:szCs w:val="22"/>
        </w:rPr>
        <w:tab/>
      </w:r>
      <w:r>
        <w:t>Support for Functionality for Connection to 5GC</w:t>
      </w:r>
      <w:r>
        <w:tab/>
      </w:r>
      <w:r>
        <w:fldChar w:fldCharType="begin" w:fldLock="1"/>
      </w:r>
      <w:r>
        <w:instrText xml:space="preserve"> PAGEREF _Toc2721421 \h </w:instrText>
      </w:r>
      <w:r>
        <w:fldChar w:fldCharType="separate"/>
      </w:r>
      <w:r>
        <w:t>215</w:t>
      </w:r>
      <w:r>
        <w:fldChar w:fldCharType="end"/>
      </w:r>
    </w:p>
    <w:p w:rsidR="006C552A" w:rsidRPr="00152B1D" w:rsidRDefault="006C552A" w:rsidP="006C552A">
      <w:pPr>
        <w:pStyle w:val="TOC2"/>
        <w:rPr>
          <w:rFonts w:ascii="Calibri" w:hAnsi="Calibri"/>
          <w:sz w:val="22"/>
          <w:szCs w:val="22"/>
        </w:rPr>
      </w:pPr>
      <w:r>
        <w:t>15.4</w:t>
      </w:r>
      <w:r w:rsidRPr="00152B1D">
        <w:rPr>
          <w:rFonts w:ascii="Calibri" w:hAnsi="Calibri"/>
          <w:sz w:val="22"/>
          <w:szCs w:val="22"/>
        </w:rPr>
        <w:tab/>
      </w:r>
      <w:r>
        <w:t>SON Support for Reporting</w:t>
      </w:r>
      <w:r>
        <w:tab/>
      </w:r>
      <w:r>
        <w:fldChar w:fldCharType="begin" w:fldLock="1"/>
      </w:r>
      <w:r>
        <w:instrText xml:space="preserve"> PAGEREF _Toc2721422 \h </w:instrText>
      </w:r>
      <w:r>
        <w:fldChar w:fldCharType="separate"/>
      </w:r>
      <w:r>
        <w:t>215</w:t>
      </w:r>
      <w:r>
        <w:fldChar w:fldCharType="end"/>
      </w:r>
    </w:p>
    <w:p w:rsidR="006C552A" w:rsidRPr="00152B1D" w:rsidRDefault="006C552A" w:rsidP="006C552A">
      <w:pPr>
        <w:pStyle w:val="TOC2"/>
        <w:rPr>
          <w:rFonts w:ascii="Calibri" w:hAnsi="Calibri"/>
          <w:sz w:val="22"/>
          <w:szCs w:val="22"/>
        </w:rPr>
      </w:pPr>
      <w:r>
        <w:t>15.5</w:t>
      </w:r>
      <w:r w:rsidRPr="00152B1D">
        <w:rPr>
          <w:rFonts w:ascii="Calibri" w:hAnsi="Calibri"/>
          <w:sz w:val="22"/>
          <w:szCs w:val="22"/>
        </w:rPr>
        <w:tab/>
      </w:r>
      <w:r>
        <w:t>Others</w:t>
      </w:r>
      <w:r>
        <w:tab/>
      </w:r>
      <w:r>
        <w:fldChar w:fldCharType="begin" w:fldLock="1"/>
      </w:r>
      <w:r>
        <w:instrText xml:space="preserve"> PAGEREF _Toc2721423 \h </w:instrText>
      </w:r>
      <w:r>
        <w:fldChar w:fldCharType="separate"/>
      </w:r>
      <w:r>
        <w:t>215</w:t>
      </w:r>
      <w:r>
        <w:fldChar w:fldCharType="end"/>
      </w:r>
    </w:p>
    <w:p w:rsidR="006C552A" w:rsidRPr="00152B1D" w:rsidRDefault="006C552A" w:rsidP="006C552A">
      <w:pPr>
        <w:pStyle w:val="TOC2"/>
        <w:rPr>
          <w:rFonts w:ascii="Calibri" w:hAnsi="Calibri"/>
          <w:sz w:val="22"/>
          <w:szCs w:val="22"/>
        </w:rPr>
      </w:pPr>
      <w:r>
        <w:t>18</w:t>
      </w:r>
      <w:r w:rsidRPr="00152B1D">
        <w:rPr>
          <w:rFonts w:ascii="Calibri" w:hAnsi="Calibri"/>
          <w:sz w:val="22"/>
          <w:szCs w:val="22"/>
        </w:rPr>
        <w:tab/>
      </w:r>
      <w:r>
        <w:t>Other WI/SIs with impact on RAN3</w:t>
      </w:r>
      <w:r>
        <w:tab/>
      </w:r>
      <w:r>
        <w:fldChar w:fldCharType="begin" w:fldLock="1"/>
      </w:r>
      <w:r>
        <w:instrText xml:space="preserve"> PAGEREF _Toc2721424 \h </w:instrText>
      </w:r>
      <w:r>
        <w:fldChar w:fldCharType="separate"/>
      </w:r>
      <w:r>
        <w:t>216</w:t>
      </w:r>
      <w:r>
        <w:fldChar w:fldCharType="end"/>
      </w:r>
    </w:p>
    <w:p w:rsidR="006C552A" w:rsidRPr="00152B1D" w:rsidRDefault="006C552A" w:rsidP="006C552A">
      <w:pPr>
        <w:pStyle w:val="TOC2"/>
        <w:rPr>
          <w:rFonts w:ascii="Calibri" w:hAnsi="Calibri"/>
          <w:sz w:val="22"/>
          <w:szCs w:val="22"/>
        </w:rPr>
      </w:pPr>
      <w:r>
        <w:t>18.1</w:t>
      </w:r>
      <w:r w:rsidRPr="00152B1D">
        <w:rPr>
          <w:rFonts w:ascii="Calibri" w:hAnsi="Calibri"/>
          <w:sz w:val="22"/>
          <w:szCs w:val="22"/>
        </w:rPr>
        <w:tab/>
      </w:r>
      <w:r>
        <w:t>Transfer of Iuant Interface Specifications from 25-Series to 37-Series WI</w:t>
      </w:r>
      <w:r>
        <w:tab/>
      </w:r>
      <w:r>
        <w:fldChar w:fldCharType="begin" w:fldLock="1"/>
      </w:r>
      <w:r>
        <w:instrText xml:space="preserve"> PAGEREF _Toc2721425 \h </w:instrText>
      </w:r>
      <w:r>
        <w:fldChar w:fldCharType="separate"/>
      </w:r>
      <w:r>
        <w:t>216</w:t>
      </w:r>
      <w:r>
        <w:fldChar w:fldCharType="end"/>
      </w:r>
    </w:p>
    <w:p w:rsidR="006C552A" w:rsidRPr="00152B1D" w:rsidRDefault="006C552A" w:rsidP="006C552A">
      <w:pPr>
        <w:pStyle w:val="TOC2"/>
        <w:rPr>
          <w:rFonts w:ascii="Calibri" w:hAnsi="Calibri"/>
          <w:sz w:val="22"/>
          <w:szCs w:val="22"/>
        </w:rPr>
      </w:pPr>
      <w:r>
        <w:t>18.2</w:t>
      </w:r>
      <w:r w:rsidRPr="00152B1D">
        <w:rPr>
          <w:rFonts w:ascii="Calibri" w:hAnsi="Calibri"/>
          <w:sz w:val="22"/>
          <w:szCs w:val="22"/>
        </w:rPr>
        <w:tab/>
      </w:r>
      <w:r>
        <w:t>Rapporteur SID summaries</w:t>
      </w:r>
      <w:r>
        <w:tab/>
      </w:r>
      <w:r>
        <w:fldChar w:fldCharType="begin" w:fldLock="1"/>
      </w:r>
      <w:r>
        <w:instrText xml:space="preserve"> PAGEREF _Toc2721426 \h </w:instrText>
      </w:r>
      <w:r>
        <w:fldChar w:fldCharType="separate"/>
      </w:r>
      <w:r>
        <w:t>229</w:t>
      </w:r>
      <w:r>
        <w:fldChar w:fldCharType="end"/>
      </w:r>
    </w:p>
    <w:p w:rsidR="006C552A" w:rsidRPr="00152B1D" w:rsidRDefault="006C552A" w:rsidP="006C552A">
      <w:pPr>
        <w:pStyle w:val="TOC2"/>
        <w:rPr>
          <w:rFonts w:ascii="Calibri" w:hAnsi="Calibri"/>
          <w:sz w:val="22"/>
          <w:szCs w:val="22"/>
        </w:rPr>
      </w:pPr>
      <w:r>
        <w:t>18.3</w:t>
      </w:r>
      <w:r w:rsidRPr="00152B1D">
        <w:rPr>
          <w:rFonts w:ascii="Calibri" w:hAnsi="Calibri"/>
          <w:sz w:val="22"/>
          <w:szCs w:val="22"/>
        </w:rPr>
        <w:tab/>
      </w:r>
      <w:r>
        <w:t>Others</w:t>
      </w:r>
      <w:r>
        <w:tab/>
      </w:r>
      <w:r>
        <w:fldChar w:fldCharType="begin" w:fldLock="1"/>
      </w:r>
      <w:r>
        <w:instrText xml:space="preserve"> PAGEREF _Toc2721427 \h </w:instrText>
      </w:r>
      <w:r>
        <w:fldChar w:fldCharType="separate"/>
      </w:r>
      <w:r>
        <w:t>229</w:t>
      </w:r>
      <w:r>
        <w:fldChar w:fldCharType="end"/>
      </w:r>
    </w:p>
    <w:p w:rsidR="006C552A" w:rsidRPr="00152B1D" w:rsidRDefault="006C552A" w:rsidP="006C552A">
      <w:pPr>
        <w:pStyle w:val="TOC2"/>
        <w:rPr>
          <w:rFonts w:ascii="Calibri" w:hAnsi="Calibri"/>
          <w:sz w:val="22"/>
          <w:szCs w:val="22"/>
        </w:rPr>
      </w:pPr>
      <w:r>
        <w:t>20</w:t>
      </w:r>
      <w:r w:rsidRPr="00152B1D">
        <w:rPr>
          <w:rFonts w:ascii="Calibri" w:hAnsi="Calibri"/>
          <w:sz w:val="22"/>
          <w:szCs w:val="22"/>
        </w:rPr>
        <w:tab/>
      </w:r>
      <w:r>
        <w:t>Study on Solutions Evaluation for NR to Support Non Terrestrial Network</w:t>
      </w:r>
      <w:r>
        <w:tab/>
      </w:r>
      <w:r>
        <w:fldChar w:fldCharType="begin" w:fldLock="1"/>
      </w:r>
      <w:r>
        <w:instrText xml:space="preserve"> PAGEREF _Toc2721428 \h </w:instrText>
      </w:r>
      <w:r>
        <w:fldChar w:fldCharType="separate"/>
      </w:r>
      <w:r>
        <w:t>229</w:t>
      </w:r>
      <w:r>
        <w:fldChar w:fldCharType="end"/>
      </w:r>
    </w:p>
    <w:p w:rsidR="006C552A" w:rsidRPr="00152B1D" w:rsidRDefault="006C552A" w:rsidP="006C552A">
      <w:pPr>
        <w:pStyle w:val="TOC2"/>
        <w:rPr>
          <w:rFonts w:ascii="Calibri" w:hAnsi="Calibri"/>
          <w:sz w:val="22"/>
          <w:szCs w:val="22"/>
        </w:rPr>
      </w:pPr>
      <w:r>
        <w:t>20.1</w:t>
      </w:r>
      <w:r w:rsidRPr="00152B1D">
        <w:rPr>
          <w:rFonts w:ascii="Calibri" w:hAnsi="Calibri"/>
          <w:sz w:val="22"/>
          <w:szCs w:val="22"/>
        </w:rPr>
        <w:tab/>
      </w:r>
      <w:r>
        <w:t>Scenarios</w:t>
      </w:r>
      <w:r>
        <w:tab/>
      </w:r>
      <w:r>
        <w:fldChar w:fldCharType="begin" w:fldLock="1"/>
      </w:r>
      <w:r>
        <w:instrText xml:space="preserve"> PAGEREF _Toc2721429 \h </w:instrText>
      </w:r>
      <w:r>
        <w:fldChar w:fldCharType="separate"/>
      </w:r>
      <w:r>
        <w:t>229</w:t>
      </w:r>
      <w:r>
        <w:fldChar w:fldCharType="end"/>
      </w:r>
    </w:p>
    <w:p w:rsidR="006C552A" w:rsidRPr="00152B1D" w:rsidRDefault="006C552A" w:rsidP="006C552A">
      <w:pPr>
        <w:pStyle w:val="TOC2"/>
        <w:rPr>
          <w:rFonts w:ascii="Calibri" w:hAnsi="Calibri"/>
          <w:sz w:val="22"/>
          <w:szCs w:val="22"/>
        </w:rPr>
      </w:pPr>
      <w:r>
        <w:t>20.2</w:t>
      </w:r>
      <w:r w:rsidRPr="00152B1D">
        <w:rPr>
          <w:rFonts w:ascii="Calibri" w:hAnsi="Calibri"/>
          <w:sz w:val="22"/>
          <w:szCs w:val="22"/>
        </w:rPr>
        <w:tab/>
      </w:r>
      <w:r>
        <w:t>Architecture</w:t>
      </w:r>
      <w:r>
        <w:tab/>
      </w:r>
      <w:r>
        <w:fldChar w:fldCharType="begin" w:fldLock="1"/>
      </w:r>
      <w:r>
        <w:instrText xml:space="preserve"> PAGEREF _Toc2721430 \h </w:instrText>
      </w:r>
      <w:r>
        <w:fldChar w:fldCharType="separate"/>
      </w:r>
      <w:r>
        <w:t>231</w:t>
      </w:r>
      <w:r>
        <w:fldChar w:fldCharType="end"/>
      </w:r>
    </w:p>
    <w:p w:rsidR="006C552A" w:rsidRPr="00152B1D" w:rsidRDefault="006C552A" w:rsidP="006C552A">
      <w:pPr>
        <w:pStyle w:val="TOC2"/>
        <w:rPr>
          <w:rFonts w:ascii="Calibri" w:hAnsi="Calibri"/>
          <w:sz w:val="22"/>
          <w:szCs w:val="22"/>
        </w:rPr>
      </w:pPr>
      <w:r>
        <w:t>20.2.1</w:t>
      </w:r>
      <w:r w:rsidRPr="00152B1D">
        <w:rPr>
          <w:rFonts w:ascii="Calibri" w:hAnsi="Calibri"/>
          <w:sz w:val="22"/>
          <w:szCs w:val="22"/>
        </w:rPr>
        <w:tab/>
      </w:r>
      <w:r>
        <w:t>General Aspects</w:t>
      </w:r>
      <w:r>
        <w:tab/>
      </w:r>
      <w:r>
        <w:fldChar w:fldCharType="begin" w:fldLock="1"/>
      </w:r>
      <w:r>
        <w:instrText xml:space="preserve"> PAGEREF _Toc2721431 \h </w:instrText>
      </w:r>
      <w:r>
        <w:fldChar w:fldCharType="separate"/>
      </w:r>
      <w:r>
        <w:t>231</w:t>
      </w:r>
      <w:r>
        <w:fldChar w:fldCharType="end"/>
      </w:r>
    </w:p>
    <w:p w:rsidR="006C552A" w:rsidRPr="00152B1D" w:rsidRDefault="006C552A" w:rsidP="006C552A">
      <w:pPr>
        <w:pStyle w:val="TOC2"/>
        <w:rPr>
          <w:rFonts w:ascii="Calibri" w:hAnsi="Calibri"/>
          <w:sz w:val="22"/>
          <w:szCs w:val="22"/>
        </w:rPr>
      </w:pPr>
      <w:r>
        <w:t>20.2.2</w:t>
      </w:r>
      <w:r w:rsidRPr="00152B1D">
        <w:rPr>
          <w:rFonts w:ascii="Calibri" w:hAnsi="Calibri"/>
          <w:sz w:val="22"/>
          <w:szCs w:val="22"/>
        </w:rPr>
        <w:tab/>
      </w:r>
      <w:r>
        <w:t>Handling of Network Identities</w:t>
      </w:r>
      <w:r>
        <w:tab/>
      </w:r>
      <w:r>
        <w:fldChar w:fldCharType="begin" w:fldLock="1"/>
      </w:r>
      <w:r>
        <w:instrText xml:space="preserve"> PAGEREF _Toc2721432 \h </w:instrText>
      </w:r>
      <w:r>
        <w:fldChar w:fldCharType="separate"/>
      </w:r>
      <w:r>
        <w:t>233</w:t>
      </w:r>
      <w:r>
        <w:fldChar w:fldCharType="end"/>
      </w:r>
    </w:p>
    <w:p w:rsidR="006C552A" w:rsidRPr="00152B1D" w:rsidRDefault="006C552A" w:rsidP="006C552A">
      <w:pPr>
        <w:pStyle w:val="TOC2"/>
        <w:rPr>
          <w:rFonts w:ascii="Calibri" w:hAnsi="Calibri"/>
          <w:sz w:val="22"/>
          <w:szCs w:val="22"/>
        </w:rPr>
      </w:pPr>
      <w:r>
        <w:t>20.2.3</w:t>
      </w:r>
      <w:r w:rsidRPr="00152B1D">
        <w:rPr>
          <w:rFonts w:ascii="Calibri" w:hAnsi="Calibri"/>
          <w:sz w:val="22"/>
          <w:szCs w:val="22"/>
        </w:rPr>
        <w:tab/>
      </w:r>
      <w:r>
        <w:t>Paging</w:t>
      </w:r>
      <w:r>
        <w:tab/>
      </w:r>
      <w:r>
        <w:fldChar w:fldCharType="begin" w:fldLock="1"/>
      </w:r>
      <w:r>
        <w:instrText xml:space="preserve"> PAGEREF _Toc2721433 \h </w:instrText>
      </w:r>
      <w:r>
        <w:fldChar w:fldCharType="separate"/>
      </w:r>
      <w:r>
        <w:t>234</w:t>
      </w:r>
      <w:r>
        <w:fldChar w:fldCharType="end"/>
      </w:r>
    </w:p>
    <w:p w:rsidR="006C552A" w:rsidRPr="00152B1D" w:rsidRDefault="006C552A" w:rsidP="006C552A">
      <w:pPr>
        <w:pStyle w:val="TOC2"/>
        <w:rPr>
          <w:rFonts w:ascii="Calibri" w:hAnsi="Calibri"/>
          <w:sz w:val="22"/>
          <w:szCs w:val="22"/>
        </w:rPr>
      </w:pPr>
      <w:r>
        <w:t>20.2.4</w:t>
      </w:r>
      <w:r w:rsidRPr="00152B1D">
        <w:rPr>
          <w:rFonts w:ascii="Calibri" w:hAnsi="Calibri"/>
          <w:sz w:val="22"/>
          <w:szCs w:val="22"/>
        </w:rPr>
        <w:tab/>
      </w:r>
      <w:r>
        <w:t>Mobility Aspects</w:t>
      </w:r>
      <w:r>
        <w:tab/>
      </w:r>
      <w:r>
        <w:fldChar w:fldCharType="begin" w:fldLock="1"/>
      </w:r>
      <w:r>
        <w:instrText xml:space="preserve"> PAGEREF _Toc2721434 \h </w:instrText>
      </w:r>
      <w:r>
        <w:fldChar w:fldCharType="separate"/>
      </w:r>
      <w:r>
        <w:t>236</w:t>
      </w:r>
      <w:r>
        <w:fldChar w:fldCharType="end"/>
      </w:r>
    </w:p>
    <w:p w:rsidR="006C552A" w:rsidRPr="00152B1D" w:rsidRDefault="006C552A" w:rsidP="006C552A">
      <w:pPr>
        <w:pStyle w:val="TOC2"/>
        <w:rPr>
          <w:rFonts w:ascii="Calibri" w:hAnsi="Calibri"/>
          <w:sz w:val="22"/>
          <w:szCs w:val="22"/>
        </w:rPr>
      </w:pPr>
      <w:r>
        <w:t>20.2.4.1</w:t>
      </w:r>
      <w:r w:rsidRPr="00152B1D">
        <w:rPr>
          <w:rFonts w:ascii="Calibri" w:hAnsi="Calibri"/>
          <w:sz w:val="22"/>
          <w:szCs w:val="22"/>
        </w:rPr>
        <w:tab/>
      </w:r>
      <w:r>
        <w:t>General</w:t>
      </w:r>
      <w:r>
        <w:tab/>
      </w:r>
      <w:r>
        <w:fldChar w:fldCharType="begin" w:fldLock="1"/>
      </w:r>
      <w:r>
        <w:instrText xml:space="preserve"> PAGEREF _Toc2721435 \h </w:instrText>
      </w:r>
      <w:r>
        <w:fldChar w:fldCharType="separate"/>
      </w:r>
      <w:r>
        <w:t>236</w:t>
      </w:r>
      <w:r>
        <w:fldChar w:fldCharType="end"/>
      </w:r>
    </w:p>
    <w:p w:rsidR="006C552A" w:rsidRPr="00152B1D" w:rsidRDefault="006C552A" w:rsidP="006C552A">
      <w:pPr>
        <w:pStyle w:val="TOC2"/>
        <w:rPr>
          <w:rFonts w:ascii="Calibri" w:hAnsi="Calibri"/>
          <w:sz w:val="22"/>
          <w:szCs w:val="22"/>
        </w:rPr>
      </w:pPr>
      <w:r>
        <w:t>20.2.4.2</w:t>
      </w:r>
      <w:r w:rsidRPr="00152B1D">
        <w:rPr>
          <w:rFonts w:ascii="Calibri" w:hAnsi="Calibri"/>
          <w:sz w:val="22"/>
          <w:szCs w:val="22"/>
        </w:rPr>
        <w:tab/>
      </w:r>
      <w:r>
        <w:t>Intra-Satellite System</w:t>
      </w:r>
      <w:r>
        <w:tab/>
      </w:r>
      <w:r>
        <w:fldChar w:fldCharType="begin" w:fldLock="1"/>
      </w:r>
      <w:r>
        <w:instrText xml:space="preserve"> PAGEREF _Toc2721436 \h </w:instrText>
      </w:r>
      <w:r>
        <w:fldChar w:fldCharType="separate"/>
      </w:r>
      <w:r>
        <w:t>237</w:t>
      </w:r>
      <w:r>
        <w:fldChar w:fldCharType="end"/>
      </w:r>
    </w:p>
    <w:p w:rsidR="006C552A" w:rsidRPr="00152B1D" w:rsidRDefault="006C552A" w:rsidP="006C552A">
      <w:pPr>
        <w:pStyle w:val="TOC2"/>
        <w:rPr>
          <w:rFonts w:ascii="Calibri" w:hAnsi="Calibri"/>
          <w:sz w:val="22"/>
          <w:szCs w:val="22"/>
        </w:rPr>
      </w:pPr>
      <w:r>
        <w:t>20.2.4.3</w:t>
      </w:r>
      <w:r w:rsidRPr="00152B1D">
        <w:rPr>
          <w:rFonts w:ascii="Calibri" w:hAnsi="Calibri"/>
          <w:sz w:val="22"/>
          <w:szCs w:val="22"/>
        </w:rPr>
        <w:tab/>
      </w:r>
      <w:r>
        <w:t>To and From Terrestrial Networks</w:t>
      </w:r>
      <w:r>
        <w:tab/>
      </w:r>
      <w:r>
        <w:fldChar w:fldCharType="begin" w:fldLock="1"/>
      </w:r>
      <w:r>
        <w:instrText xml:space="preserve"> PAGEREF _Toc2721437 \h </w:instrText>
      </w:r>
      <w:r>
        <w:fldChar w:fldCharType="separate"/>
      </w:r>
      <w:r>
        <w:t>237</w:t>
      </w:r>
      <w:r>
        <w:fldChar w:fldCharType="end"/>
      </w:r>
    </w:p>
    <w:p w:rsidR="006C552A" w:rsidRPr="00152B1D" w:rsidRDefault="006C552A" w:rsidP="006C552A">
      <w:pPr>
        <w:pStyle w:val="TOC2"/>
        <w:rPr>
          <w:rFonts w:ascii="Calibri" w:hAnsi="Calibri"/>
          <w:sz w:val="22"/>
          <w:szCs w:val="22"/>
        </w:rPr>
      </w:pPr>
      <w:r>
        <w:t>20.2.4.4</w:t>
      </w:r>
      <w:r w:rsidRPr="00152B1D">
        <w:rPr>
          <w:rFonts w:ascii="Calibri" w:hAnsi="Calibri"/>
          <w:sz w:val="22"/>
          <w:szCs w:val="22"/>
        </w:rPr>
        <w:tab/>
      </w:r>
      <w:r>
        <w:t>Others</w:t>
      </w:r>
      <w:r>
        <w:tab/>
      </w:r>
      <w:r>
        <w:fldChar w:fldCharType="begin" w:fldLock="1"/>
      </w:r>
      <w:r>
        <w:instrText xml:space="preserve"> PAGEREF _Toc2721438 \h </w:instrText>
      </w:r>
      <w:r>
        <w:fldChar w:fldCharType="separate"/>
      </w:r>
      <w:r>
        <w:t>237</w:t>
      </w:r>
      <w:r>
        <w:fldChar w:fldCharType="end"/>
      </w:r>
    </w:p>
    <w:p w:rsidR="006C552A" w:rsidRPr="00152B1D" w:rsidRDefault="006C552A" w:rsidP="006C552A">
      <w:pPr>
        <w:pStyle w:val="TOC2"/>
        <w:rPr>
          <w:rFonts w:ascii="Calibri" w:hAnsi="Calibri"/>
          <w:sz w:val="22"/>
          <w:szCs w:val="22"/>
        </w:rPr>
      </w:pPr>
      <w:r>
        <w:t>20.2.5</w:t>
      </w:r>
      <w:r w:rsidRPr="00152B1D">
        <w:rPr>
          <w:rFonts w:ascii="Calibri" w:hAnsi="Calibri"/>
          <w:sz w:val="22"/>
          <w:szCs w:val="22"/>
        </w:rPr>
        <w:tab/>
      </w:r>
      <w:r>
        <w:t>Dual Connectivity Aspects</w:t>
      </w:r>
      <w:r>
        <w:tab/>
      </w:r>
      <w:r>
        <w:fldChar w:fldCharType="begin" w:fldLock="1"/>
      </w:r>
      <w:r>
        <w:instrText xml:space="preserve"> PAGEREF _Toc2721439 \h </w:instrText>
      </w:r>
      <w:r>
        <w:fldChar w:fldCharType="separate"/>
      </w:r>
      <w:r>
        <w:t>239</w:t>
      </w:r>
      <w:r>
        <w:fldChar w:fldCharType="end"/>
      </w:r>
    </w:p>
    <w:p w:rsidR="006C552A" w:rsidRPr="00152B1D" w:rsidRDefault="006C552A" w:rsidP="006C552A">
      <w:pPr>
        <w:pStyle w:val="TOC2"/>
        <w:rPr>
          <w:rFonts w:ascii="Calibri" w:hAnsi="Calibri"/>
          <w:sz w:val="22"/>
          <w:szCs w:val="22"/>
        </w:rPr>
      </w:pPr>
      <w:r>
        <w:t>20.2.5.1</w:t>
      </w:r>
      <w:r w:rsidRPr="00152B1D">
        <w:rPr>
          <w:rFonts w:ascii="Calibri" w:hAnsi="Calibri"/>
          <w:sz w:val="22"/>
          <w:szCs w:val="22"/>
        </w:rPr>
        <w:tab/>
      </w:r>
      <w:r>
        <w:t>Involving Transparent Satellites and terrestrial NG-RAN Nodes – Xn Terminated on the Ground</w:t>
      </w:r>
      <w:r>
        <w:tab/>
      </w:r>
      <w:r>
        <w:fldChar w:fldCharType="begin" w:fldLock="1"/>
      </w:r>
      <w:r>
        <w:instrText xml:space="preserve"> PAGEREF _Toc2721440 \h </w:instrText>
      </w:r>
      <w:r>
        <w:fldChar w:fldCharType="separate"/>
      </w:r>
      <w:r>
        <w:t>239</w:t>
      </w:r>
      <w:r>
        <w:fldChar w:fldCharType="end"/>
      </w:r>
    </w:p>
    <w:p w:rsidR="006C552A" w:rsidRPr="00152B1D" w:rsidRDefault="006C552A" w:rsidP="006C552A">
      <w:pPr>
        <w:pStyle w:val="TOC2"/>
        <w:rPr>
          <w:rFonts w:ascii="Calibri" w:hAnsi="Calibri"/>
          <w:sz w:val="22"/>
          <w:szCs w:val="22"/>
        </w:rPr>
      </w:pPr>
      <w:r>
        <w:t>20.2.5.2</w:t>
      </w:r>
      <w:r w:rsidRPr="00152B1D">
        <w:rPr>
          <w:rFonts w:ascii="Calibri" w:hAnsi="Calibri"/>
          <w:sz w:val="22"/>
          <w:szCs w:val="22"/>
        </w:rPr>
        <w:tab/>
      </w:r>
      <w:r>
        <w:t>Involving Two Regenerative LEO Satellites – Xn over ISL</w:t>
      </w:r>
      <w:r>
        <w:tab/>
      </w:r>
      <w:r>
        <w:fldChar w:fldCharType="begin" w:fldLock="1"/>
      </w:r>
      <w:r>
        <w:instrText xml:space="preserve"> PAGEREF _Toc2721441 \h </w:instrText>
      </w:r>
      <w:r>
        <w:fldChar w:fldCharType="separate"/>
      </w:r>
      <w:r>
        <w:t>239</w:t>
      </w:r>
      <w:r>
        <w:fldChar w:fldCharType="end"/>
      </w:r>
    </w:p>
    <w:p w:rsidR="006C552A" w:rsidRPr="00152B1D" w:rsidRDefault="006C552A" w:rsidP="006C552A">
      <w:pPr>
        <w:pStyle w:val="TOC2"/>
        <w:rPr>
          <w:rFonts w:ascii="Calibri" w:hAnsi="Calibri"/>
          <w:sz w:val="22"/>
          <w:szCs w:val="22"/>
        </w:rPr>
      </w:pPr>
      <w:r>
        <w:t>20.2.6</w:t>
      </w:r>
      <w:r w:rsidRPr="00152B1D">
        <w:rPr>
          <w:rFonts w:ascii="Calibri" w:hAnsi="Calibri"/>
          <w:sz w:val="22"/>
          <w:szCs w:val="22"/>
        </w:rPr>
        <w:tab/>
      </w:r>
      <w:r>
        <w:t>Others</w:t>
      </w:r>
      <w:r>
        <w:tab/>
      </w:r>
      <w:r>
        <w:fldChar w:fldCharType="begin" w:fldLock="1"/>
      </w:r>
      <w:r>
        <w:instrText xml:space="preserve"> PAGEREF _Toc2721442 \h </w:instrText>
      </w:r>
      <w:r>
        <w:fldChar w:fldCharType="separate"/>
      </w:r>
      <w:r>
        <w:t>240</w:t>
      </w:r>
      <w:r>
        <w:fldChar w:fldCharType="end"/>
      </w:r>
    </w:p>
    <w:p w:rsidR="006C552A" w:rsidRPr="00152B1D" w:rsidRDefault="006C552A" w:rsidP="006C552A">
      <w:pPr>
        <w:pStyle w:val="TOC2"/>
        <w:rPr>
          <w:rFonts w:ascii="Calibri" w:hAnsi="Calibri"/>
          <w:sz w:val="22"/>
          <w:szCs w:val="22"/>
        </w:rPr>
      </w:pPr>
      <w:r>
        <w:t>21</w:t>
      </w:r>
      <w:r w:rsidRPr="00152B1D">
        <w:rPr>
          <w:rFonts w:ascii="Calibri" w:hAnsi="Calibri"/>
          <w:sz w:val="22"/>
          <w:szCs w:val="22"/>
        </w:rPr>
        <w:tab/>
      </w:r>
      <w:r>
        <w:t>Study on NR Industrial IoT</w:t>
      </w:r>
      <w:r>
        <w:tab/>
      </w:r>
      <w:r>
        <w:fldChar w:fldCharType="begin" w:fldLock="1"/>
      </w:r>
      <w:r>
        <w:instrText xml:space="preserve"> PAGEREF _Toc2721443 \h </w:instrText>
      </w:r>
      <w:r>
        <w:fldChar w:fldCharType="separate"/>
      </w:r>
      <w:r>
        <w:t>240</w:t>
      </w:r>
      <w:r>
        <w:fldChar w:fldCharType="end"/>
      </w:r>
    </w:p>
    <w:p w:rsidR="006C552A" w:rsidRPr="00152B1D" w:rsidRDefault="006C552A" w:rsidP="006C552A">
      <w:pPr>
        <w:pStyle w:val="TOC2"/>
        <w:rPr>
          <w:rFonts w:ascii="Calibri" w:hAnsi="Calibri"/>
          <w:sz w:val="22"/>
          <w:szCs w:val="22"/>
        </w:rPr>
      </w:pPr>
      <w:r>
        <w:t>21.1</w:t>
      </w:r>
      <w:r w:rsidRPr="00152B1D">
        <w:rPr>
          <w:rFonts w:ascii="Calibri" w:hAnsi="Calibri"/>
          <w:sz w:val="22"/>
          <w:szCs w:val="22"/>
        </w:rPr>
        <w:tab/>
      </w:r>
      <w:r>
        <w:t>General</w:t>
      </w:r>
      <w:r>
        <w:tab/>
      </w:r>
      <w:r>
        <w:fldChar w:fldCharType="begin" w:fldLock="1"/>
      </w:r>
      <w:r>
        <w:instrText xml:space="preserve"> PAGEREF _Toc2721444 \h </w:instrText>
      </w:r>
      <w:r>
        <w:fldChar w:fldCharType="separate"/>
      </w:r>
      <w:r>
        <w:t>240</w:t>
      </w:r>
      <w:r>
        <w:fldChar w:fldCharType="end"/>
      </w:r>
    </w:p>
    <w:p w:rsidR="006C552A" w:rsidRPr="00152B1D" w:rsidRDefault="006C552A" w:rsidP="006C552A">
      <w:pPr>
        <w:pStyle w:val="TOC2"/>
        <w:rPr>
          <w:rFonts w:ascii="Calibri" w:hAnsi="Calibri"/>
          <w:sz w:val="22"/>
          <w:szCs w:val="22"/>
        </w:rPr>
      </w:pPr>
      <w:r>
        <w:t>21.2</w:t>
      </w:r>
      <w:r w:rsidRPr="00152B1D">
        <w:rPr>
          <w:rFonts w:ascii="Calibri" w:hAnsi="Calibri"/>
          <w:sz w:val="22"/>
          <w:szCs w:val="22"/>
        </w:rPr>
        <w:tab/>
      </w:r>
      <w:r>
        <w:t>Enhancements for Data Duplication and Multi-Connectivity</w:t>
      </w:r>
      <w:r>
        <w:tab/>
      </w:r>
      <w:r>
        <w:fldChar w:fldCharType="begin" w:fldLock="1"/>
      </w:r>
      <w:r>
        <w:instrText xml:space="preserve"> PAGEREF _Toc2721445 \h </w:instrText>
      </w:r>
      <w:r>
        <w:fldChar w:fldCharType="separate"/>
      </w:r>
      <w:r>
        <w:t>241</w:t>
      </w:r>
      <w:r>
        <w:fldChar w:fldCharType="end"/>
      </w:r>
    </w:p>
    <w:p w:rsidR="006C552A" w:rsidRPr="00152B1D" w:rsidRDefault="006C552A" w:rsidP="006C552A">
      <w:pPr>
        <w:pStyle w:val="TOC2"/>
        <w:rPr>
          <w:rFonts w:ascii="Calibri" w:hAnsi="Calibri"/>
          <w:sz w:val="22"/>
          <w:szCs w:val="22"/>
        </w:rPr>
      </w:pPr>
      <w:r>
        <w:t>21.2.1</w:t>
      </w:r>
      <w:r w:rsidRPr="00152B1D">
        <w:rPr>
          <w:rFonts w:ascii="Calibri" w:hAnsi="Calibri"/>
          <w:sz w:val="22"/>
          <w:szCs w:val="22"/>
        </w:rPr>
        <w:tab/>
      </w:r>
      <w:r>
        <w:t>Support for Resource-Efficient PDCP Duplication</w:t>
      </w:r>
      <w:r>
        <w:tab/>
      </w:r>
      <w:r>
        <w:fldChar w:fldCharType="begin" w:fldLock="1"/>
      </w:r>
      <w:r>
        <w:instrText xml:space="preserve"> PAGEREF _Toc2721446 \h </w:instrText>
      </w:r>
      <w:r>
        <w:fldChar w:fldCharType="separate"/>
      </w:r>
      <w:r>
        <w:t>241</w:t>
      </w:r>
      <w:r>
        <w:fldChar w:fldCharType="end"/>
      </w:r>
    </w:p>
    <w:p w:rsidR="006C552A" w:rsidRPr="00152B1D" w:rsidRDefault="006C552A" w:rsidP="006C552A">
      <w:pPr>
        <w:pStyle w:val="TOC2"/>
        <w:rPr>
          <w:rFonts w:ascii="Calibri" w:hAnsi="Calibri"/>
          <w:sz w:val="22"/>
          <w:szCs w:val="22"/>
        </w:rPr>
      </w:pPr>
      <w:r>
        <w:t>21.2.2</w:t>
      </w:r>
      <w:r w:rsidRPr="00152B1D">
        <w:rPr>
          <w:rFonts w:ascii="Calibri" w:hAnsi="Calibri"/>
          <w:sz w:val="22"/>
          <w:szCs w:val="22"/>
        </w:rPr>
        <w:tab/>
      </w:r>
      <w:r>
        <w:t>Support for PDCP Duplication with More than 2 Copies</w:t>
      </w:r>
      <w:r>
        <w:tab/>
      </w:r>
      <w:r>
        <w:fldChar w:fldCharType="begin" w:fldLock="1"/>
      </w:r>
      <w:r>
        <w:instrText xml:space="preserve"> PAGEREF _Toc2721447 \h </w:instrText>
      </w:r>
      <w:r>
        <w:fldChar w:fldCharType="separate"/>
      </w:r>
      <w:r>
        <w:t>242</w:t>
      </w:r>
      <w:r>
        <w:fldChar w:fldCharType="end"/>
      </w:r>
    </w:p>
    <w:p w:rsidR="006C552A" w:rsidRPr="00152B1D" w:rsidRDefault="006C552A" w:rsidP="006C552A">
      <w:pPr>
        <w:pStyle w:val="TOC2"/>
        <w:rPr>
          <w:rFonts w:ascii="Calibri" w:hAnsi="Calibri"/>
          <w:sz w:val="22"/>
          <w:szCs w:val="22"/>
        </w:rPr>
      </w:pPr>
      <w:r>
        <w:t>21.2.3</w:t>
      </w:r>
      <w:r w:rsidRPr="00152B1D">
        <w:rPr>
          <w:rFonts w:ascii="Calibri" w:hAnsi="Calibri"/>
          <w:sz w:val="22"/>
          <w:szCs w:val="22"/>
        </w:rPr>
        <w:tab/>
      </w:r>
      <w:r>
        <w:t>Potential Impacts of Higher Layer Multi-Connectivity</w:t>
      </w:r>
      <w:r>
        <w:tab/>
      </w:r>
      <w:r>
        <w:fldChar w:fldCharType="begin" w:fldLock="1"/>
      </w:r>
      <w:r>
        <w:instrText xml:space="preserve"> PAGEREF _Toc2721448 \h </w:instrText>
      </w:r>
      <w:r>
        <w:fldChar w:fldCharType="separate"/>
      </w:r>
      <w:r>
        <w:t>243</w:t>
      </w:r>
      <w:r>
        <w:fldChar w:fldCharType="end"/>
      </w:r>
    </w:p>
    <w:p w:rsidR="006C552A" w:rsidRPr="00152B1D" w:rsidRDefault="006C552A" w:rsidP="006C552A">
      <w:pPr>
        <w:pStyle w:val="TOC2"/>
        <w:rPr>
          <w:rFonts w:ascii="Calibri" w:hAnsi="Calibri"/>
          <w:sz w:val="22"/>
          <w:szCs w:val="22"/>
        </w:rPr>
      </w:pPr>
      <w:r>
        <w:t>21.3</w:t>
      </w:r>
      <w:r w:rsidRPr="00152B1D">
        <w:rPr>
          <w:rFonts w:ascii="Calibri" w:hAnsi="Calibri"/>
          <w:sz w:val="22"/>
          <w:szCs w:val="22"/>
        </w:rPr>
        <w:tab/>
      </w:r>
      <w:r>
        <w:t>Enhancements for Time-Sensitive Networking</w:t>
      </w:r>
      <w:r>
        <w:tab/>
      </w:r>
      <w:r>
        <w:fldChar w:fldCharType="begin" w:fldLock="1"/>
      </w:r>
      <w:r>
        <w:instrText xml:space="preserve"> PAGEREF _Toc2721449 \h </w:instrText>
      </w:r>
      <w:r>
        <w:fldChar w:fldCharType="separate"/>
      </w:r>
      <w:r>
        <w:t>244</w:t>
      </w:r>
      <w:r>
        <w:fldChar w:fldCharType="end"/>
      </w:r>
    </w:p>
    <w:p w:rsidR="006C552A" w:rsidRPr="00152B1D" w:rsidRDefault="006C552A" w:rsidP="006C552A">
      <w:pPr>
        <w:pStyle w:val="TOC2"/>
        <w:rPr>
          <w:rFonts w:ascii="Calibri" w:hAnsi="Calibri"/>
          <w:sz w:val="22"/>
          <w:szCs w:val="22"/>
        </w:rPr>
      </w:pPr>
      <w:r>
        <w:t>21.3.1</w:t>
      </w:r>
      <w:r w:rsidRPr="00152B1D">
        <w:rPr>
          <w:rFonts w:ascii="Calibri" w:hAnsi="Calibri"/>
          <w:sz w:val="22"/>
          <w:szCs w:val="22"/>
        </w:rPr>
        <w:tab/>
      </w:r>
      <w:r>
        <w:t>Support for Accurate Reference Timing Delivery</w:t>
      </w:r>
      <w:r>
        <w:tab/>
      </w:r>
      <w:r>
        <w:fldChar w:fldCharType="begin" w:fldLock="1"/>
      </w:r>
      <w:r>
        <w:instrText xml:space="preserve"> PAGEREF _Toc2721450 \h </w:instrText>
      </w:r>
      <w:r>
        <w:fldChar w:fldCharType="separate"/>
      </w:r>
      <w:r>
        <w:t>244</w:t>
      </w:r>
      <w:r>
        <w:fldChar w:fldCharType="end"/>
      </w:r>
    </w:p>
    <w:p w:rsidR="006C552A" w:rsidRPr="00152B1D" w:rsidRDefault="006C552A" w:rsidP="006C552A">
      <w:pPr>
        <w:pStyle w:val="TOC2"/>
        <w:rPr>
          <w:rFonts w:ascii="Calibri" w:hAnsi="Calibri"/>
          <w:sz w:val="22"/>
          <w:szCs w:val="22"/>
        </w:rPr>
      </w:pPr>
      <w:r>
        <w:t>21.3.2</w:t>
      </w:r>
      <w:r w:rsidRPr="00152B1D">
        <w:rPr>
          <w:rFonts w:ascii="Calibri" w:hAnsi="Calibri"/>
          <w:sz w:val="22"/>
          <w:szCs w:val="22"/>
        </w:rPr>
        <w:tab/>
      </w:r>
      <w:r>
        <w:t>Others</w:t>
      </w:r>
      <w:r>
        <w:tab/>
      </w:r>
      <w:r>
        <w:fldChar w:fldCharType="begin" w:fldLock="1"/>
      </w:r>
      <w:r>
        <w:instrText xml:space="preserve"> PAGEREF _Toc2721451 \h </w:instrText>
      </w:r>
      <w:r>
        <w:fldChar w:fldCharType="separate"/>
      </w:r>
      <w:r>
        <w:t>246</w:t>
      </w:r>
      <w:r>
        <w:fldChar w:fldCharType="end"/>
      </w:r>
    </w:p>
    <w:p w:rsidR="006C552A" w:rsidRPr="00152B1D" w:rsidRDefault="006C552A" w:rsidP="006C552A">
      <w:pPr>
        <w:pStyle w:val="TOC2"/>
        <w:rPr>
          <w:rFonts w:ascii="Calibri" w:hAnsi="Calibri"/>
          <w:sz w:val="22"/>
          <w:szCs w:val="22"/>
        </w:rPr>
      </w:pPr>
      <w:r>
        <w:t>21.4</w:t>
      </w:r>
      <w:r w:rsidRPr="00152B1D">
        <w:rPr>
          <w:rFonts w:ascii="Calibri" w:hAnsi="Calibri"/>
          <w:sz w:val="22"/>
          <w:szCs w:val="22"/>
        </w:rPr>
        <w:tab/>
      </w:r>
      <w:r>
        <w:t>Others</w:t>
      </w:r>
      <w:r>
        <w:tab/>
      </w:r>
      <w:r>
        <w:fldChar w:fldCharType="begin" w:fldLock="1"/>
      </w:r>
      <w:r>
        <w:instrText xml:space="preserve"> PAGEREF _Toc2721452 \h </w:instrText>
      </w:r>
      <w:r>
        <w:fldChar w:fldCharType="separate"/>
      </w:r>
      <w:r>
        <w:t>246</w:t>
      </w:r>
      <w:r>
        <w:fldChar w:fldCharType="end"/>
      </w:r>
    </w:p>
    <w:p w:rsidR="006C552A" w:rsidRPr="00152B1D" w:rsidRDefault="006C552A" w:rsidP="006C552A">
      <w:pPr>
        <w:pStyle w:val="TOC2"/>
        <w:rPr>
          <w:rFonts w:ascii="Calibri" w:hAnsi="Calibri"/>
          <w:sz w:val="22"/>
          <w:szCs w:val="22"/>
        </w:rPr>
      </w:pPr>
      <w:r>
        <w:t>23</w:t>
      </w:r>
      <w:r w:rsidRPr="00152B1D">
        <w:rPr>
          <w:rFonts w:ascii="Calibri" w:hAnsi="Calibri"/>
          <w:sz w:val="22"/>
          <w:szCs w:val="22"/>
        </w:rPr>
        <w:tab/>
      </w:r>
      <w:r>
        <w:t>Study on NR V2X</w:t>
      </w:r>
      <w:r>
        <w:tab/>
      </w:r>
      <w:r>
        <w:fldChar w:fldCharType="begin" w:fldLock="1"/>
      </w:r>
      <w:r>
        <w:instrText xml:space="preserve"> PAGEREF _Toc2721453 \h </w:instrText>
      </w:r>
      <w:r>
        <w:fldChar w:fldCharType="separate"/>
      </w:r>
      <w:r>
        <w:t>247</w:t>
      </w:r>
      <w:r>
        <w:fldChar w:fldCharType="end"/>
      </w:r>
    </w:p>
    <w:p w:rsidR="006C552A" w:rsidRPr="00152B1D" w:rsidRDefault="006C552A" w:rsidP="006C552A">
      <w:pPr>
        <w:pStyle w:val="TOC2"/>
        <w:rPr>
          <w:rFonts w:ascii="Calibri" w:hAnsi="Calibri"/>
          <w:sz w:val="22"/>
          <w:szCs w:val="22"/>
        </w:rPr>
      </w:pPr>
      <w:r>
        <w:t>23.1</w:t>
      </w:r>
      <w:r w:rsidRPr="00152B1D">
        <w:rPr>
          <w:rFonts w:ascii="Calibri" w:hAnsi="Calibri"/>
          <w:sz w:val="22"/>
          <w:szCs w:val="22"/>
        </w:rPr>
        <w:tab/>
      </w:r>
      <w:r>
        <w:t>General</w:t>
      </w:r>
      <w:r>
        <w:tab/>
      </w:r>
      <w:r>
        <w:fldChar w:fldCharType="begin" w:fldLock="1"/>
      </w:r>
      <w:r>
        <w:instrText xml:space="preserve"> PAGEREF _Toc2721454 \h </w:instrText>
      </w:r>
      <w:r>
        <w:fldChar w:fldCharType="separate"/>
      </w:r>
      <w:r>
        <w:t>248</w:t>
      </w:r>
      <w:r>
        <w:fldChar w:fldCharType="end"/>
      </w:r>
    </w:p>
    <w:p w:rsidR="006C552A" w:rsidRPr="00152B1D" w:rsidRDefault="006C552A" w:rsidP="006C552A">
      <w:pPr>
        <w:pStyle w:val="TOC2"/>
        <w:rPr>
          <w:rFonts w:ascii="Calibri" w:hAnsi="Calibri"/>
          <w:sz w:val="22"/>
          <w:szCs w:val="22"/>
        </w:rPr>
      </w:pPr>
      <w:r>
        <w:t>23.2</w:t>
      </w:r>
      <w:r w:rsidRPr="00152B1D">
        <w:rPr>
          <w:rFonts w:ascii="Calibri" w:hAnsi="Calibri"/>
          <w:sz w:val="22"/>
          <w:szCs w:val="22"/>
        </w:rPr>
        <w:tab/>
      </w:r>
      <w:r>
        <w:t>Service Authorization</w:t>
      </w:r>
      <w:r>
        <w:tab/>
      </w:r>
      <w:r>
        <w:fldChar w:fldCharType="begin" w:fldLock="1"/>
      </w:r>
      <w:r>
        <w:instrText xml:space="preserve"> PAGEREF _Toc2721455 \h </w:instrText>
      </w:r>
      <w:r>
        <w:fldChar w:fldCharType="separate"/>
      </w:r>
      <w:r>
        <w:t>249</w:t>
      </w:r>
      <w:r>
        <w:fldChar w:fldCharType="end"/>
      </w:r>
    </w:p>
    <w:p w:rsidR="006C552A" w:rsidRPr="00152B1D" w:rsidRDefault="006C552A" w:rsidP="006C552A">
      <w:pPr>
        <w:pStyle w:val="TOC2"/>
        <w:rPr>
          <w:rFonts w:ascii="Calibri" w:hAnsi="Calibri"/>
          <w:sz w:val="22"/>
          <w:szCs w:val="22"/>
        </w:rPr>
      </w:pPr>
      <w:r>
        <w:t>23.3</w:t>
      </w:r>
      <w:r w:rsidRPr="00152B1D">
        <w:rPr>
          <w:rFonts w:ascii="Calibri" w:hAnsi="Calibri"/>
          <w:sz w:val="22"/>
          <w:szCs w:val="22"/>
        </w:rPr>
        <w:tab/>
      </w:r>
      <w:r>
        <w:t>UE Sidelink AMBR in NG-RAN</w:t>
      </w:r>
      <w:r>
        <w:tab/>
      </w:r>
      <w:r>
        <w:fldChar w:fldCharType="begin" w:fldLock="1"/>
      </w:r>
      <w:r>
        <w:instrText xml:space="preserve"> PAGEREF _Toc2721456 \h </w:instrText>
      </w:r>
      <w:r>
        <w:fldChar w:fldCharType="separate"/>
      </w:r>
      <w:r>
        <w:t>250</w:t>
      </w:r>
      <w:r>
        <w:fldChar w:fldCharType="end"/>
      </w:r>
    </w:p>
    <w:p w:rsidR="006C552A" w:rsidRPr="00152B1D" w:rsidRDefault="006C552A" w:rsidP="006C552A">
      <w:pPr>
        <w:pStyle w:val="TOC2"/>
        <w:rPr>
          <w:rFonts w:ascii="Calibri" w:hAnsi="Calibri"/>
          <w:sz w:val="22"/>
          <w:szCs w:val="22"/>
        </w:rPr>
      </w:pPr>
      <w:r>
        <w:t>23.4</w:t>
      </w:r>
      <w:r w:rsidRPr="00152B1D">
        <w:rPr>
          <w:rFonts w:ascii="Calibri" w:hAnsi="Calibri"/>
          <w:sz w:val="22"/>
          <w:szCs w:val="22"/>
        </w:rPr>
        <w:tab/>
      </w:r>
      <w:r>
        <w:t>Support for Sidelink Resource Allocation</w:t>
      </w:r>
      <w:r>
        <w:tab/>
      </w:r>
      <w:r>
        <w:fldChar w:fldCharType="begin" w:fldLock="1"/>
      </w:r>
      <w:r>
        <w:instrText xml:space="preserve"> PAGEREF _Toc2721457 \h </w:instrText>
      </w:r>
      <w:r>
        <w:fldChar w:fldCharType="separate"/>
      </w:r>
      <w:r>
        <w:t>250</w:t>
      </w:r>
      <w:r>
        <w:fldChar w:fldCharType="end"/>
      </w:r>
    </w:p>
    <w:p w:rsidR="006C552A" w:rsidRPr="00152B1D" w:rsidRDefault="006C552A" w:rsidP="006C552A">
      <w:pPr>
        <w:pStyle w:val="TOC2"/>
        <w:rPr>
          <w:rFonts w:ascii="Calibri" w:hAnsi="Calibri"/>
          <w:sz w:val="22"/>
          <w:szCs w:val="22"/>
        </w:rPr>
      </w:pPr>
      <w:r>
        <w:t>23.5</w:t>
      </w:r>
      <w:r w:rsidRPr="00152B1D">
        <w:rPr>
          <w:rFonts w:ascii="Calibri" w:hAnsi="Calibri"/>
          <w:sz w:val="22"/>
          <w:szCs w:val="22"/>
        </w:rPr>
        <w:tab/>
      </w:r>
      <w:r>
        <w:t>Slicing Aspects</w:t>
      </w:r>
      <w:r>
        <w:tab/>
      </w:r>
      <w:r>
        <w:fldChar w:fldCharType="begin" w:fldLock="1"/>
      </w:r>
      <w:r>
        <w:instrText xml:space="preserve"> PAGEREF _Toc2721458 \h </w:instrText>
      </w:r>
      <w:r>
        <w:fldChar w:fldCharType="separate"/>
      </w:r>
      <w:r>
        <w:t>252</w:t>
      </w:r>
      <w:r>
        <w:fldChar w:fldCharType="end"/>
      </w:r>
    </w:p>
    <w:p w:rsidR="006C552A" w:rsidRPr="00152B1D" w:rsidRDefault="006C552A" w:rsidP="006C552A">
      <w:pPr>
        <w:pStyle w:val="TOC2"/>
        <w:rPr>
          <w:rFonts w:ascii="Calibri" w:hAnsi="Calibri"/>
          <w:sz w:val="22"/>
          <w:szCs w:val="22"/>
        </w:rPr>
      </w:pPr>
      <w:r>
        <w:t>23.6</w:t>
      </w:r>
      <w:r w:rsidRPr="00152B1D">
        <w:rPr>
          <w:rFonts w:ascii="Calibri" w:hAnsi="Calibri"/>
          <w:sz w:val="22"/>
          <w:szCs w:val="22"/>
        </w:rPr>
        <w:tab/>
      </w:r>
      <w:r>
        <w:t>Others</w:t>
      </w:r>
      <w:r>
        <w:tab/>
      </w:r>
      <w:r>
        <w:fldChar w:fldCharType="begin" w:fldLock="1"/>
      </w:r>
      <w:r>
        <w:instrText xml:space="preserve"> PAGEREF _Toc2721459 \h </w:instrText>
      </w:r>
      <w:r>
        <w:fldChar w:fldCharType="separate"/>
      </w:r>
      <w:r>
        <w:t>252</w:t>
      </w:r>
      <w:r>
        <w:fldChar w:fldCharType="end"/>
      </w:r>
    </w:p>
    <w:p w:rsidR="006C552A" w:rsidRPr="00152B1D" w:rsidRDefault="006C552A" w:rsidP="006C552A">
      <w:pPr>
        <w:pStyle w:val="TOC2"/>
        <w:rPr>
          <w:rFonts w:ascii="Calibri" w:hAnsi="Calibri"/>
          <w:sz w:val="22"/>
          <w:szCs w:val="22"/>
        </w:rPr>
      </w:pPr>
      <w:r>
        <w:t>25</w:t>
      </w:r>
      <w:r w:rsidRPr="00152B1D">
        <w:rPr>
          <w:rFonts w:ascii="Calibri" w:hAnsi="Calibri"/>
          <w:sz w:val="22"/>
          <w:szCs w:val="22"/>
        </w:rPr>
        <w:tab/>
      </w:r>
      <w:r>
        <w:t>Study on RAN-Centric Data Collection and Utilization for LTE and NR</w:t>
      </w:r>
      <w:r>
        <w:tab/>
      </w:r>
      <w:r>
        <w:fldChar w:fldCharType="begin" w:fldLock="1"/>
      </w:r>
      <w:r>
        <w:instrText xml:space="preserve"> PAGEREF _Toc2721460 \h </w:instrText>
      </w:r>
      <w:r>
        <w:fldChar w:fldCharType="separate"/>
      </w:r>
      <w:r>
        <w:t>253</w:t>
      </w:r>
      <w:r>
        <w:fldChar w:fldCharType="end"/>
      </w:r>
    </w:p>
    <w:p w:rsidR="006C552A" w:rsidRPr="00152B1D" w:rsidRDefault="006C552A" w:rsidP="006C552A">
      <w:pPr>
        <w:pStyle w:val="TOC2"/>
        <w:rPr>
          <w:rFonts w:ascii="Calibri" w:hAnsi="Calibri"/>
          <w:sz w:val="22"/>
          <w:szCs w:val="22"/>
        </w:rPr>
      </w:pPr>
      <w:r>
        <w:t>25.1</w:t>
      </w:r>
      <w:r w:rsidRPr="00152B1D">
        <w:rPr>
          <w:rFonts w:ascii="Calibri" w:hAnsi="Calibri"/>
          <w:sz w:val="22"/>
          <w:szCs w:val="22"/>
        </w:rPr>
        <w:tab/>
      </w:r>
      <w:r>
        <w:t>General</w:t>
      </w:r>
      <w:r>
        <w:tab/>
      </w:r>
      <w:r>
        <w:fldChar w:fldCharType="begin" w:fldLock="1"/>
      </w:r>
      <w:r>
        <w:instrText xml:space="preserve"> PAGEREF _Toc2721461 \h </w:instrText>
      </w:r>
      <w:r>
        <w:fldChar w:fldCharType="separate"/>
      </w:r>
      <w:r>
        <w:t>253</w:t>
      </w:r>
      <w:r>
        <w:fldChar w:fldCharType="end"/>
      </w:r>
    </w:p>
    <w:p w:rsidR="006C552A" w:rsidRPr="00152B1D" w:rsidRDefault="006C552A" w:rsidP="006C552A">
      <w:pPr>
        <w:pStyle w:val="TOC2"/>
        <w:rPr>
          <w:rFonts w:ascii="Calibri" w:hAnsi="Calibri"/>
          <w:sz w:val="22"/>
          <w:szCs w:val="22"/>
        </w:rPr>
      </w:pPr>
      <w:r>
        <w:t>25.2</w:t>
      </w:r>
      <w:r w:rsidRPr="00152B1D">
        <w:rPr>
          <w:rFonts w:ascii="Calibri" w:hAnsi="Calibri"/>
          <w:sz w:val="22"/>
          <w:szCs w:val="22"/>
        </w:rPr>
        <w:tab/>
      </w:r>
      <w:r>
        <w:t>Functionality</w:t>
      </w:r>
      <w:r>
        <w:tab/>
      </w:r>
      <w:r>
        <w:fldChar w:fldCharType="begin" w:fldLock="1"/>
      </w:r>
      <w:r>
        <w:instrText xml:space="preserve"> PAGEREF _Toc2721462 \h </w:instrText>
      </w:r>
      <w:r>
        <w:fldChar w:fldCharType="separate"/>
      </w:r>
      <w:r>
        <w:t>255</w:t>
      </w:r>
      <w:r>
        <w:fldChar w:fldCharType="end"/>
      </w:r>
    </w:p>
    <w:p w:rsidR="006C552A" w:rsidRPr="00152B1D" w:rsidRDefault="006C552A" w:rsidP="006C552A">
      <w:pPr>
        <w:pStyle w:val="TOC2"/>
        <w:rPr>
          <w:rFonts w:ascii="Calibri" w:hAnsi="Calibri"/>
          <w:sz w:val="22"/>
          <w:szCs w:val="22"/>
        </w:rPr>
      </w:pPr>
      <w:r>
        <w:t>25.2.1</w:t>
      </w:r>
      <w:r w:rsidRPr="00152B1D">
        <w:rPr>
          <w:rFonts w:ascii="Calibri" w:hAnsi="Calibri"/>
          <w:sz w:val="22"/>
          <w:szCs w:val="22"/>
        </w:rPr>
        <w:tab/>
      </w:r>
      <w:r>
        <w:t>Support for MDT</w:t>
      </w:r>
      <w:r>
        <w:tab/>
      </w:r>
      <w:r>
        <w:fldChar w:fldCharType="begin" w:fldLock="1"/>
      </w:r>
      <w:r>
        <w:instrText xml:space="preserve"> PAGEREF _Toc2721463 \h </w:instrText>
      </w:r>
      <w:r>
        <w:fldChar w:fldCharType="separate"/>
      </w:r>
      <w:r>
        <w:t>255</w:t>
      </w:r>
      <w:r>
        <w:fldChar w:fldCharType="end"/>
      </w:r>
    </w:p>
    <w:p w:rsidR="006C552A" w:rsidRPr="00152B1D" w:rsidRDefault="006C552A" w:rsidP="006C552A">
      <w:pPr>
        <w:pStyle w:val="TOC2"/>
        <w:rPr>
          <w:rFonts w:ascii="Calibri" w:hAnsi="Calibri"/>
          <w:sz w:val="22"/>
          <w:szCs w:val="22"/>
        </w:rPr>
      </w:pPr>
      <w:r>
        <w:t>25.2.2</w:t>
      </w:r>
      <w:r w:rsidRPr="00152B1D">
        <w:rPr>
          <w:rFonts w:ascii="Calibri" w:hAnsi="Calibri"/>
          <w:sz w:val="22"/>
          <w:szCs w:val="22"/>
        </w:rPr>
        <w:tab/>
      </w:r>
      <w:r>
        <w:t>Void</w:t>
      </w:r>
      <w:r>
        <w:tab/>
      </w:r>
      <w:r>
        <w:fldChar w:fldCharType="begin" w:fldLock="1"/>
      </w:r>
      <w:r>
        <w:instrText xml:space="preserve"> PAGEREF _Toc2721464 \h </w:instrText>
      </w:r>
      <w:r>
        <w:fldChar w:fldCharType="separate"/>
      </w:r>
      <w:r>
        <w:t>258</w:t>
      </w:r>
      <w:r>
        <w:fldChar w:fldCharType="end"/>
      </w:r>
    </w:p>
    <w:p w:rsidR="006C552A" w:rsidRPr="00152B1D" w:rsidRDefault="006C552A" w:rsidP="006C552A">
      <w:pPr>
        <w:pStyle w:val="TOC2"/>
        <w:rPr>
          <w:rFonts w:ascii="Calibri" w:hAnsi="Calibri"/>
          <w:sz w:val="22"/>
          <w:szCs w:val="22"/>
        </w:rPr>
      </w:pPr>
      <w:r>
        <w:lastRenderedPageBreak/>
        <w:t>25.2.3</w:t>
      </w:r>
      <w:r w:rsidRPr="00152B1D">
        <w:rPr>
          <w:rFonts w:ascii="Calibri" w:hAnsi="Calibri"/>
          <w:sz w:val="22"/>
          <w:szCs w:val="22"/>
        </w:rPr>
        <w:tab/>
      </w:r>
      <w:r>
        <w:t>Support for SON Functions</w:t>
      </w:r>
      <w:r>
        <w:tab/>
      </w:r>
      <w:r>
        <w:fldChar w:fldCharType="begin" w:fldLock="1"/>
      </w:r>
      <w:r>
        <w:instrText xml:space="preserve"> PAGEREF _Toc2721465 \h </w:instrText>
      </w:r>
      <w:r>
        <w:fldChar w:fldCharType="separate"/>
      </w:r>
      <w:r>
        <w:t>258</w:t>
      </w:r>
      <w:r>
        <w:fldChar w:fldCharType="end"/>
      </w:r>
    </w:p>
    <w:p w:rsidR="006C552A" w:rsidRPr="00152B1D" w:rsidRDefault="006C552A" w:rsidP="006C552A">
      <w:pPr>
        <w:pStyle w:val="TOC2"/>
        <w:rPr>
          <w:rFonts w:ascii="Calibri" w:hAnsi="Calibri"/>
          <w:sz w:val="22"/>
          <w:szCs w:val="22"/>
        </w:rPr>
      </w:pPr>
      <w:r>
        <w:t>25.2.4</w:t>
      </w:r>
      <w:r w:rsidRPr="00152B1D">
        <w:rPr>
          <w:rFonts w:ascii="Calibri" w:hAnsi="Calibri"/>
          <w:sz w:val="22"/>
          <w:szCs w:val="22"/>
        </w:rPr>
        <w:tab/>
      </w:r>
      <w:r>
        <w:t>Per-UE Local RRM Policy Information Storage and Retrieval</w:t>
      </w:r>
      <w:r>
        <w:tab/>
      </w:r>
      <w:r>
        <w:fldChar w:fldCharType="begin" w:fldLock="1"/>
      </w:r>
      <w:r>
        <w:instrText xml:space="preserve"> PAGEREF _Toc2721466 \h </w:instrText>
      </w:r>
      <w:r>
        <w:fldChar w:fldCharType="separate"/>
      </w:r>
      <w:r>
        <w:t>265</w:t>
      </w:r>
      <w:r>
        <w:fldChar w:fldCharType="end"/>
      </w:r>
    </w:p>
    <w:p w:rsidR="006C552A" w:rsidRPr="00152B1D" w:rsidRDefault="006C552A" w:rsidP="006C552A">
      <w:pPr>
        <w:pStyle w:val="TOC2"/>
        <w:rPr>
          <w:rFonts w:ascii="Calibri" w:hAnsi="Calibri"/>
          <w:sz w:val="22"/>
          <w:szCs w:val="22"/>
        </w:rPr>
      </w:pPr>
      <w:r>
        <w:t>25.2.5</w:t>
      </w:r>
      <w:r w:rsidRPr="00152B1D">
        <w:rPr>
          <w:rFonts w:ascii="Calibri" w:hAnsi="Calibri"/>
          <w:sz w:val="22"/>
          <w:szCs w:val="22"/>
        </w:rPr>
        <w:tab/>
      </w:r>
      <w:r>
        <w:t>Others</w:t>
      </w:r>
      <w:r>
        <w:tab/>
      </w:r>
      <w:r>
        <w:fldChar w:fldCharType="begin" w:fldLock="1"/>
      </w:r>
      <w:r>
        <w:instrText xml:space="preserve"> PAGEREF _Toc2721467 \h </w:instrText>
      </w:r>
      <w:r>
        <w:fldChar w:fldCharType="separate"/>
      </w:r>
      <w:r>
        <w:t>265</w:t>
      </w:r>
      <w:r>
        <w:fldChar w:fldCharType="end"/>
      </w:r>
    </w:p>
    <w:p w:rsidR="006C552A" w:rsidRPr="00152B1D" w:rsidRDefault="006C552A" w:rsidP="006C552A">
      <w:pPr>
        <w:pStyle w:val="TOC2"/>
        <w:rPr>
          <w:rFonts w:ascii="Calibri" w:hAnsi="Calibri"/>
          <w:sz w:val="22"/>
          <w:szCs w:val="22"/>
        </w:rPr>
      </w:pPr>
      <w:r>
        <w:t>25.3</w:t>
      </w:r>
      <w:r w:rsidRPr="00152B1D">
        <w:rPr>
          <w:rFonts w:ascii="Calibri" w:hAnsi="Calibri"/>
          <w:sz w:val="22"/>
          <w:szCs w:val="22"/>
        </w:rPr>
        <w:tab/>
      </w:r>
      <w:r>
        <w:t>Architecture Impacts</w:t>
      </w:r>
      <w:r>
        <w:tab/>
      </w:r>
      <w:r>
        <w:fldChar w:fldCharType="begin" w:fldLock="1"/>
      </w:r>
      <w:r>
        <w:instrText xml:space="preserve"> PAGEREF _Toc2721468 \h </w:instrText>
      </w:r>
      <w:r>
        <w:fldChar w:fldCharType="separate"/>
      </w:r>
      <w:r>
        <w:t>266</w:t>
      </w:r>
      <w:r>
        <w:fldChar w:fldCharType="end"/>
      </w:r>
    </w:p>
    <w:p w:rsidR="006C552A" w:rsidRPr="00152B1D" w:rsidRDefault="006C552A" w:rsidP="006C552A">
      <w:pPr>
        <w:pStyle w:val="TOC2"/>
        <w:rPr>
          <w:rFonts w:ascii="Calibri" w:hAnsi="Calibri"/>
          <w:sz w:val="22"/>
          <w:szCs w:val="22"/>
        </w:rPr>
      </w:pPr>
      <w:r>
        <w:t>25.4</w:t>
      </w:r>
      <w:r w:rsidRPr="00152B1D">
        <w:rPr>
          <w:rFonts w:ascii="Calibri" w:hAnsi="Calibri"/>
          <w:sz w:val="22"/>
          <w:szCs w:val="22"/>
        </w:rPr>
        <w:tab/>
      </w:r>
      <w:r>
        <w:t>Others</w:t>
      </w:r>
      <w:r>
        <w:tab/>
      </w:r>
      <w:r>
        <w:fldChar w:fldCharType="begin" w:fldLock="1"/>
      </w:r>
      <w:r>
        <w:instrText xml:space="preserve"> PAGEREF _Toc2721469 \h </w:instrText>
      </w:r>
      <w:r>
        <w:fldChar w:fldCharType="separate"/>
      </w:r>
      <w:r>
        <w:t>266</w:t>
      </w:r>
      <w:r>
        <w:fldChar w:fldCharType="end"/>
      </w:r>
    </w:p>
    <w:p w:rsidR="006C552A" w:rsidRPr="00152B1D" w:rsidRDefault="006C552A" w:rsidP="006C552A">
      <w:pPr>
        <w:pStyle w:val="TOC2"/>
        <w:rPr>
          <w:rFonts w:ascii="Calibri" w:hAnsi="Calibri"/>
          <w:sz w:val="22"/>
          <w:szCs w:val="22"/>
        </w:rPr>
      </w:pPr>
      <w:r>
        <w:t>26</w:t>
      </w:r>
      <w:r w:rsidRPr="00152B1D">
        <w:rPr>
          <w:rFonts w:ascii="Calibri" w:hAnsi="Calibri"/>
          <w:sz w:val="22"/>
          <w:szCs w:val="22"/>
        </w:rPr>
        <w:tab/>
      </w:r>
      <w:r>
        <w:t>NR and E-UTRA UE Radio Capability Signaling Optimizations SI</w:t>
      </w:r>
      <w:r>
        <w:tab/>
      </w:r>
      <w:r>
        <w:fldChar w:fldCharType="begin" w:fldLock="1"/>
      </w:r>
      <w:r>
        <w:instrText xml:space="preserve"> PAGEREF _Toc2721470 \h </w:instrText>
      </w:r>
      <w:r>
        <w:fldChar w:fldCharType="separate"/>
      </w:r>
      <w:r>
        <w:t>266</w:t>
      </w:r>
      <w:r>
        <w:fldChar w:fldCharType="end"/>
      </w:r>
    </w:p>
    <w:p w:rsidR="006C552A" w:rsidRPr="00152B1D" w:rsidRDefault="006C552A" w:rsidP="006C552A">
      <w:pPr>
        <w:pStyle w:val="TOC2"/>
        <w:rPr>
          <w:rFonts w:ascii="Calibri" w:hAnsi="Calibri"/>
          <w:sz w:val="22"/>
          <w:szCs w:val="22"/>
        </w:rPr>
      </w:pPr>
      <w:r>
        <w:t>26.1</w:t>
      </w:r>
      <w:r w:rsidRPr="00152B1D">
        <w:rPr>
          <w:rFonts w:ascii="Calibri" w:hAnsi="Calibri"/>
          <w:sz w:val="22"/>
          <w:szCs w:val="22"/>
        </w:rPr>
        <w:tab/>
      </w:r>
      <w:r>
        <w:t>General</w:t>
      </w:r>
      <w:r>
        <w:tab/>
      </w:r>
      <w:r>
        <w:fldChar w:fldCharType="begin" w:fldLock="1"/>
      </w:r>
      <w:r>
        <w:instrText xml:space="preserve"> PAGEREF _Toc2721471 \h </w:instrText>
      </w:r>
      <w:r>
        <w:fldChar w:fldCharType="separate"/>
      </w:r>
      <w:r>
        <w:t>266</w:t>
      </w:r>
      <w:r>
        <w:fldChar w:fldCharType="end"/>
      </w:r>
    </w:p>
    <w:p w:rsidR="006C552A" w:rsidRPr="00152B1D" w:rsidRDefault="006C552A" w:rsidP="006C552A">
      <w:pPr>
        <w:pStyle w:val="TOC2"/>
        <w:rPr>
          <w:rFonts w:ascii="Calibri" w:hAnsi="Calibri"/>
          <w:sz w:val="22"/>
          <w:szCs w:val="22"/>
        </w:rPr>
      </w:pPr>
      <w:r>
        <w:t>26.2</w:t>
      </w:r>
      <w:r w:rsidRPr="00152B1D">
        <w:rPr>
          <w:rFonts w:ascii="Calibri" w:hAnsi="Calibri"/>
          <w:sz w:val="22"/>
          <w:szCs w:val="22"/>
        </w:rPr>
        <w:tab/>
      </w:r>
      <w:r>
        <w:t>Optimizations for Network Signaling</w:t>
      </w:r>
      <w:r>
        <w:tab/>
      </w:r>
      <w:r>
        <w:fldChar w:fldCharType="begin" w:fldLock="1"/>
      </w:r>
      <w:r>
        <w:instrText xml:space="preserve"> PAGEREF _Toc2721472 \h </w:instrText>
      </w:r>
      <w:r>
        <w:fldChar w:fldCharType="separate"/>
      </w:r>
      <w:r>
        <w:t>266</w:t>
      </w:r>
      <w:r>
        <w:fldChar w:fldCharType="end"/>
      </w:r>
    </w:p>
    <w:p w:rsidR="006C552A" w:rsidRPr="00152B1D" w:rsidRDefault="006C552A" w:rsidP="006C552A">
      <w:pPr>
        <w:pStyle w:val="TOC2"/>
        <w:rPr>
          <w:rFonts w:ascii="Calibri" w:hAnsi="Calibri"/>
          <w:sz w:val="22"/>
          <w:szCs w:val="22"/>
        </w:rPr>
      </w:pPr>
      <w:r>
        <w:t>26.3</w:t>
      </w:r>
      <w:r w:rsidRPr="00152B1D">
        <w:rPr>
          <w:rFonts w:ascii="Calibri" w:hAnsi="Calibri"/>
          <w:sz w:val="22"/>
          <w:szCs w:val="22"/>
        </w:rPr>
        <w:tab/>
      </w:r>
      <w:r>
        <w:t>Others</w:t>
      </w:r>
      <w:r>
        <w:tab/>
      </w:r>
      <w:r>
        <w:fldChar w:fldCharType="begin" w:fldLock="1"/>
      </w:r>
      <w:r>
        <w:instrText xml:space="preserve"> PAGEREF _Toc2721473 \h </w:instrText>
      </w:r>
      <w:r>
        <w:fldChar w:fldCharType="separate"/>
      </w:r>
      <w:r>
        <w:t>268</w:t>
      </w:r>
      <w:r>
        <w:fldChar w:fldCharType="end"/>
      </w:r>
    </w:p>
    <w:p w:rsidR="006C552A" w:rsidRPr="00152B1D" w:rsidRDefault="006C552A" w:rsidP="006C552A">
      <w:pPr>
        <w:pStyle w:val="TOC2"/>
        <w:rPr>
          <w:rFonts w:ascii="Calibri" w:hAnsi="Calibri"/>
          <w:sz w:val="22"/>
          <w:szCs w:val="22"/>
        </w:rPr>
      </w:pPr>
      <w:r>
        <w:t>27</w:t>
      </w:r>
      <w:r w:rsidRPr="00152B1D">
        <w:rPr>
          <w:rFonts w:ascii="Calibri" w:hAnsi="Calibri"/>
          <w:sz w:val="22"/>
          <w:szCs w:val="22"/>
        </w:rPr>
        <w:tab/>
      </w:r>
      <w:r>
        <w:t>NR Positioning Support SI</w:t>
      </w:r>
      <w:r>
        <w:tab/>
      </w:r>
      <w:r>
        <w:fldChar w:fldCharType="begin" w:fldLock="1"/>
      </w:r>
      <w:r>
        <w:instrText xml:space="preserve"> PAGEREF _Toc2721474 \h </w:instrText>
      </w:r>
      <w:r>
        <w:fldChar w:fldCharType="separate"/>
      </w:r>
      <w:r>
        <w:t>268</w:t>
      </w:r>
      <w:r>
        <w:fldChar w:fldCharType="end"/>
      </w:r>
    </w:p>
    <w:p w:rsidR="006C552A" w:rsidRPr="00152B1D" w:rsidRDefault="006C552A" w:rsidP="006C552A">
      <w:pPr>
        <w:pStyle w:val="TOC2"/>
        <w:rPr>
          <w:rFonts w:ascii="Calibri" w:hAnsi="Calibri"/>
          <w:sz w:val="22"/>
          <w:szCs w:val="22"/>
        </w:rPr>
      </w:pPr>
      <w:r>
        <w:t>27.1</w:t>
      </w:r>
      <w:r w:rsidRPr="00152B1D">
        <w:rPr>
          <w:rFonts w:ascii="Calibri" w:hAnsi="Calibri"/>
          <w:sz w:val="22"/>
          <w:szCs w:val="22"/>
        </w:rPr>
        <w:tab/>
      </w:r>
      <w:r>
        <w:t>General</w:t>
      </w:r>
      <w:r>
        <w:tab/>
      </w:r>
      <w:r>
        <w:fldChar w:fldCharType="begin" w:fldLock="1"/>
      </w:r>
      <w:r>
        <w:instrText xml:space="preserve"> PAGEREF _Toc2721475 \h </w:instrText>
      </w:r>
      <w:r>
        <w:fldChar w:fldCharType="separate"/>
      </w:r>
      <w:r>
        <w:t>268</w:t>
      </w:r>
      <w:r>
        <w:fldChar w:fldCharType="end"/>
      </w:r>
    </w:p>
    <w:p w:rsidR="006C552A" w:rsidRPr="00152B1D" w:rsidRDefault="006C552A" w:rsidP="006C552A">
      <w:pPr>
        <w:pStyle w:val="TOC2"/>
        <w:rPr>
          <w:rFonts w:ascii="Calibri" w:hAnsi="Calibri"/>
          <w:sz w:val="22"/>
          <w:szCs w:val="22"/>
        </w:rPr>
      </w:pPr>
      <w:r>
        <w:t>27.2</w:t>
      </w:r>
      <w:r w:rsidRPr="00152B1D">
        <w:rPr>
          <w:rFonts w:ascii="Calibri" w:hAnsi="Calibri"/>
          <w:sz w:val="22"/>
          <w:szCs w:val="22"/>
        </w:rPr>
        <w:tab/>
      </w:r>
      <w:r>
        <w:t>Positioning Architecture</w:t>
      </w:r>
      <w:r>
        <w:tab/>
      </w:r>
      <w:r>
        <w:fldChar w:fldCharType="begin" w:fldLock="1"/>
      </w:r>
      <w:r>
        <w:instrText xml:space="preserve"> PAGEREF _Toc2721476 \h </w:instrText>
      </w:r>
      <w:r>
        <w:fldChar w:fldCharType="separate"/>
      </w:r>
      <w:r>
        <w:t>269</w:t>
      </w:r>
      <w:r>
        <w:fldChar w:fldCharType="end"/>
      </w:r>
    </w:p>
    <w:p w:rsidR="006C552A" w:rsidRPr="00152B1D" w:rsidRDefault="006C552A" w:rsidP="006C552A">
      <w:pPr>
        <w:pStyle w:val="TOC2"/>
        <w:rPr>
          <w:rFonts w:ascii="Calibri" w:hAnsi="Calibri"/>
          <w:sz w:val="22"/>
          <w:szCs w:val="22"/>
        </w:rPr>
      </w:pPr>
      <w:r>
        <w:t>27.3</w:t>
      </w:r>
      <w:r w:rsidRPr="00152B1D">
        <w:rPr>
          <w:rFonts w:ascii="Calibri" w:hAnsi="Calibri"/>
          <w:sz w:val="22"/>
          <w:szCs w:val="22"/>
        </w:rPr>
        <w:tab/>
      </w:r>
      <w:r>
        <w:t>F1 Support for NR Positioning</w:t>
      </w:r>
      <w:r>
        <w:tab/>
      </w:r>
      <w:r>
        <w:fldChar w:fldCharType="begin" w:fldLock="1"/>
      </w:r>
      <w:r>
        <w:instrText xml:space="preserve"> PAGEREF _Toc2721477 \h </w:instrText>
      </w:r>
      <w:r>
        <w:fldChar w:fldCharType="separate"/>
      </w:r>
      <w:r>
        <w:t>272</w:t>
      </w:r>
      <w:r>
        <w:fldChar w:fldCharType="end"/>
      </w:r>
    </w:p>
    <w:p w:rsidR="006C552A" w:rsidRPr="00152B1D" w:rsidRDefault="006C552A" w:rsidP="006C552A">
      <w:pPr>
        <w:pStyle w:val="TOC2"/>
        <w:rPr>
          <w:rFonts w:ascii="Calibri" w:hAnsi="Calibri"/>
          <w:sz w:val="22"/>
          <w:szCs w:val="22"/>
        </w:rPr>
      </w:pPr>
      <w:r>
        <w:t>27.4</w:t>
      </w:r>
      <w:r w:rsidRPr="00152B1D">
        <w:rPr>
          <w:rFonts w:ascii="Calibri" w:hAnsi="Calibri"/>
          <w:sz w:val="22"/>
          <w:szCs w:val="22"/>
        </w:rPr>
        <w:tab/>
      </w:r>
      <w:r>
        <w:t>Others</w:t>
      </w:r>
      <w:r>
        <w:tab/>
      </w:r>
      <w:r>
        <w:fldChar w:fldCharType="begin" w:fldLock="1"/>
      </w:r>
      <w:r>
        <w:instrText xml:space="preserve"> PAGEREF _Toc2721478 \h </w:instrText>
      </w:r>
      <w:r>
        <w:fldChar w:fldCharType="separate"/>
      </w:r>
      <w:r>
        <w:t>272</w:t>
      </w:r>
      <w:r>
        <w:fldChar w:fldCharType="end"/>
      </w:r>
    </w:p>
    <w:p w:rsidR="006C552A" w:rsidRPr="00152B1D" w:rsidRDefault="006C552A" w:rsidP="006C552A">
      <w:pPr>
        <w:pStyle w:val="TOC2"/>
        <w:rPr>
          <w:rFonts w:ascii="Calibri" w:hAnsi="Calibri"/>
          <w:sz w:val="22"/>
          <w:szCs w:val="22"/>
        </w:rPr>
      </w:pPr>
      <w:r>
        <w:t>31</w:t>
      </w:r>
      <w:r w:rsidRPr="00152B1D">
        <w:rPr>
          <w:rFonts w:ascii="Calibri" w:hAnsi="Calibri"/>
          <w:sz w:val="22"/>
          <w:szCs w:val="22"/>
        </w:rPr>
        <w:tab/>
      </w:r>
      <w:r>
        <w:t>Corrections to Rel-16 and TEI16</w:t>
      </w:r>
      <w:r>
        <w:tab/>
      </w:r>
      <w:r>
        <w:fldChar w:fldCharType="begin" w:fldLock="1"/>
      </w:r>
      <w:r>
        <w:instrText xml:space="preserve"> PAGEREF _Toc2721479 \h </w:instrText>
      </w:r>
      <w:r>
        <w:fldChar w:fldCharType="separate"/>
      </w:r>
      <w:r>
        <w:t>272</w:t>
      </w:r>
      <w:r>
        <w:fldChar w:fldCharType="end"/>
      </w:r>
    </w:p>
    <w:p w:rsidR="006C552A" w:rsidRPr="00152B1D" w:rsidRDefault="006C552A" w:rsidP="006C552A">
      <w:pPr>
        <w:pStyle w:val="TOC2"/>
        <w:rPr>
          <w:rFonts w:ascii="Calibri" w:hAnsi="Calibri"/>
          <w:sz w:val="22"/>
          <w:szCs w:val="22"/>
        </w:rPr>
      </w:pPr>
      <w:r>
        <w:t>31.1</w:t>
      </w:r>
      <w:r w:rsidRPr="00152B1D">
        <w:rPr>
          <w:rFonts w:ascii="Calibri" w:hAnsi="Calibri"/>
          <w:sz w:val="22"/>
          <w:szCs w:val="22"/>
        </w:rPr>
        <w:tab/>
      </w:r>
      <w:r>
        <w:t>3G</w:t>
      </w:r>
      <w:r>
        <w:tab/>
      </w:r>
      <w:r>
        <w:fldChar w:fldCharType="begin" w:fldLock="1"/>
      </w:r>
      <w:r>
        <w:instrText xml:space="preserve"> PAGEREF _Toc2721480 \h </w:instrText>
      </w:r>
      <w:r>
        <w:fldChar w:fldCharType="separate"/>
      </w:r>
      <w:r>
        <w:t>272</w:t>
      </w:r>
      <w:r>
        <w:fldChar w:fldCharType="end"/>
      </w:r>
    </w:p>
    <w:p w:rsidR="006C552A" w:rsidRPr="00152B1D" w:rsidRDefault="006C552A" w:rsidP="006C552A">
      <w:pPr>
        <w:pStyle w:val="TOC2"/>
        <w:rPr>
          <w:rFonts w:ascii="Calibri" w:hAnsi="Calibri"/>
          <w:sz w:val="22"/>
          <w:szCs w:val="22"/>
        </w:rPr>
      </w:pPr>
      <w:r>
        <w:t>31.2</w:t>
      </w:r>
      <w:r w:rsidRPr="00152B1D">
        <w:rPr>
          <w:rFonts w:ascii="Calibri" w:hAnsi="Calibri"/>
          <w:sz w:val="22"/>
          <w:szCs w:val="22"/>
        </w:rPr>
        <w:tab/>
      </w:r>
      <w:r>
        <w:t>LTE</w:t>
      </w:r>
      <w:r>
        <w:tab/>
      </w:r>
      <w:r>
        <w:fldChar w:fldCharType="begin" w:fldLock="1"/>
      </w:r>
      <w:r>
        <w:instrText xml:space="preserve"> PAGEREF _Toc2721481 \h </w:instrText>
      </w:r>
      <w:r>
        <w:fldChar w:fldCharType="separate"/>
      </w:r>
      <w:r>
        <w:t>272</w:t>
      </w:r>
      <w:r>
        <w:fldChar w:fldCharType="end"/>
      </w:r>
    </w:p>
    <w:p w:rsidR="006C552A" w:rsidRPr="00152B1D" w:rsidRDefault="006C552A" w:rsidP="006C552A">
      <w:pPr>
        <w:pStyle w:val="TOC2"/>
        <w:rPr>
          <w:rFonts w:ascii="Calibri" w:hAnsi="Calibri"/>
          <w:sz w:val="22"/>
          <w:szCs w:val="22"/>
        </w:rPr>
      </w:pPr>
      <w:r>
        <w:t>31.3</w:t>
      </w:r>
      <w:r w:rsidRPr="00152B1D">
        <w:rPr>
          <w:rFonts w:ascii="Calibri" w:hAnsi="Calibri"/>
          <w:sz w:val="22"/>
          <w:szCs w:val="22"/>
        </w:rPr>
        <w:tab/>
      </w:r>
      <w:r>
        <w:t>NR</w:t>
      </w:r>
      <w:r>
        <w:tab/>
      </w:r>
      <w:r>
        <w:fldChar w:fldCharType="begin" w:fldLock="1"/>
      </w:r>
      <w:r>
        <w:instrText xml:space="preserve"> PAGEREF _Toc2721482 \h </w:instrText>
      </w:r>
      <w:r>
        <w:fldChar w:fldCharType="separate"/>
      </w:r>
      <w:r>
        <w:t>272</w:t>
      </w:r>
      <w:r>
        <w:fldChar w:fldCharType="end"/>
      </w:r>
    </w:p>
    <w:p w:rsidR="006C552A" w:rsidRPr="00152B1D" w:rsidRDefault="006C552A" w:rsidP="006C552A">
      <w:pPr>
        <w:pStyle w:val="TOC2"/>
        <w:rPr>
          <w:rFonts w:ascii="Calibri" w:hAnsi="Calibri"/>
          <w:sz w:val="22"/>
          <w:szCs w:val="22"/>
        </w:rPr>
      </w:pPr>
      <w:r>
        <w:t>31.3.1</w:t>
      </w:r>
      <w:r w:rsidRPr="00152B1D">
        <w:rPr>
          <w:rFonts w:ascii="Calibri" w:hAnsi="Calibri"/>
          <w:sz w:val="22"/>
          <w:szCs w:val="22"/>
        </w:rPr>
        <w:tab/>
      </w:r>
      <w:r>
        <w:t>CSI-RS Configuration Transfer</w:t>
      </w:r>
      <w:r>
        <w:tab/>
      </w:r>
      <w:r>
        <w:fldChar w:fldCharType="begin" w:fldLock="1"/>
      </w:r>
      <w:r>
        <w:instrText xml:space="preserve"> PAGEREF _Toc2721483 \h </w:instrText>
      </w:r>
      <w:r>
        <w:fldChar w:fldCharType="separate"/>
      </w:r>
      <w:r>
        <w:t>272</w:t>
      </w:r>
      <w:r>
        <w:fldChar w:fldCharType="end"/>
      </w:r>
    </w:p>
    <w:p w:rsidR="006C552A" w:rsidRPr="00152B1D" w:rsidRDefault="006C552A" w:rsidP="006C552A">
      <w:pPr>
        <w:pStyle w:val="TOC2"/>
        <w:rPr>
          <w:rFonts w:ascii="Calibri" w:hAnsi="Calibri"/>
          <w:sz w:val="22"/>
          <w:szCs w:val="22"/>
        </w:rPr>
      </w:pPr>
      <w:r>
        <w:t>32</w:t>
      </w:r>
      <w:r w:rsidRPr="00152B1D">
        <w:rPr>
          <w:rFonts w:ascii="Calibri" w:hAnsi="Calibri"/>
          <w:sz w:val="22"/>
          <w:szCs w:val="22"/>
        </w:rPr>
        <w:tab/>
      </w:r>
      <w:r>
        <w:t>Any other business</w:t>
      </w:r>
      <w:r>
        <w:tab/>
      </w:r>
      <w:r>
        <w:fldChar w:fldCharType="begin" w:fldLock="1"/>
      </w:r>
      <w:r>
        <w:instrText xml:space="preserve"> PAGEREF _Toc2721484 \h </w:instrText>
      </w:r>
      <w:r>
        <w:fldChar w:fldCharType="separate"/>
      </w:r>
      <w:r>
        <w:t>272</w:t>
      </w:r>
      <w:r>
        <w:fldChar w:fldCharType="end"/>
      </w:r>
    </w:p>
    <w:p w:rsidR="006C552A" w:rsidRPr="00152B1D" w:rsidRDefault="006C552A" w:rsidP="006C552A">
      <w:pPr>
        <w:pStyle w:val="TOC2"/>
        <w:rPr>
          <w:rFonts w:ascii="Calibri" w:hAnsi="Calibri"/>
          <w:sz w:val="22"/>
          <w:szCs w:val="22"/>
        </w:rPr>
      </w:pPr>
      <w:r>
        <w:t>33</w:t>
      </w:r>
      <w:r w:rsidRPr="00152B1D">
        <w:rPr>
          <w:rFonts w:ascii="Calibri" w:hAnsi="Calibri"/>
          <w:sz w:val="22"/>
          <w:szCs w:val="22"/>
        </w:rPr>
        <w:tab/>
      </w:r>
      <w:r>
        <w:t>Closing of the meeting (Friday 17:00)</w:t>
      </w:r>
      <w:r>
        <w:tab/>
      </w:r>
      <w:r>
        <w:fldChar w:fldCharType="begin" w:fldLock="1"/>
      </w:r>
      <w:r>
        <w:instrText xml:space="preserve"> PAGEREF _Toc2721485 \h </w:instrText>
      </w:r>
      <w:r>
        <w:fldChar w:fldCharType="separate"/>
      </w:r>
      <w:r>
        <w:t>273</w:t>
      </w:r>
      <w:r>
        <w:fldChar w:fldCharType="end"/>
      </w:r>
    </w:p>
    <w:p w:rsidR="006C552A" w:rsidRDefault="006C552A" w:rsidP="006C552A">
      <w:pPr>
        <w:pStyle w:val="TOC2"/>
      </w:pPr>
      <w:r>
        <w:rPr>
          <w:sz w:val="22"/>
        </w:rPr>
        <w:fldChar w:fldCharType="end"/>
      </w:r>
    </w:p>
    <w:p w:rsidR="006C552A" w:rsidRPr="006B4661" w:rsidRDefault="006C552A" w:rsidP="006C552A">
      <w:pPr>
        <w:pStyle w:val="Heading2"/>
        <w:ind w:left="0" w:firstLine="0"/>
      </w:pPr>
      <w:r>
        <w:br w:type="page"/>
      </w:r>
      <w:bookmarkStart w:id="1" w:name="_Toc2721344"/>
      <w:r>
        <w:lastRenderedPageBreak/>
        <w:t>1</w:t>
      </w:r>
      <w:r w:rsidRPr="006B4661">
        <w:tab/>
        <w:t>Opening of the meeting (Monday 9:00)</w:t>
      </w:r>
      <w:bookmarkEnd w:id="1"/>
    </w:p>
    <w:p w:rsidR="006C552A" w:rsidRDefault="006C552A" w:rsidP="006C552A">
      <w:r>
        <w:t xml:space="preserve">TSG RAN WG3 Chairman </w:t>
      </w:r>
      <w:r w:rsidRPr="00B16283">
        <w:t>Gino Masini</w:t>
      </w:r>
      <w:r>
        <w:t xml:space="preserve"> (Ericsson) opened the meeting 3GPP TSG RAN WG3 #103 on Monday February 25</w:t>
      </w:r>
      <w:r w:rsidRPr="004F0158">
        <w:rPr>
          <w:vertAlign w:val="superscript"/>
        </w:rPr>
        <w:t>th</w:t>
      </w:r>
      <w:r>
        <w:t>, 2019 at 9am.</w:t>
      </w:r>
    </w:p>
    <w:p w:rsidR="006C552A" w:rsidRDefault="006C552A" w:rsidP="006C552A">
      <w:r w:rsidRPr="00ED3274">
        <w:t xml:space="preserve">On behalf of the host (i.e. </w:t>
      </w:r>
      <w:r w:rsidRPr="004F0158">
        <w:t xml:space="preserve">The </w:t>
      </w:r>
      <w:r>
        <w:t>European</w:t>
      </w:r>
      <w:r w:rsidRPr="004F0158">
        <w:t xml:space="preserve"> Friends of 3GPP</w:t>
      </w:r>
      <w:r w:rsidRPr="00ED3274">
        <w:t xml:space="preserve">), </w:t>
      </w:r>
      <w:r>
        <w:t xml:space="preserve">M. </w:t>
      </w:r>
      <w:r w:rsidRPr="006C552A">
        <w:t>Gerd Zimmermann</w:t>
      </w:r>
      <w:r w:rsidRPr="00ED3274">
        <w:t xml:space="preserve"> welcomed the delegates to </w:t>
      </w:r>
      <w:r>
        <w:t>Athens</w:t>
      </w:r>
      <w:r w:rsidRPr="004F0158">
        <w:t xml:space="preserve">, </w:t>
      </w:r>
      <w:r>
        <w:t>Greece</w:t>
      </w:r>
      <w:r w:rsidRPr="00ED3274">
        <w:t xml:space="preserve"> and explained organisation related matters of the meeting.</w:t>
      </w:r>
    </w:p>
    <w:p w:rsidR="006C552A" w:rsidRDefault="006C552A" w:rsidP="006C552A">
      <w:pPr>
        <w:pStyle w:val="Heading2"/>
      </w:pPr>
      <w:bookmarkStart w:id="2" w:name="_Toc2721345"/>
      <w:r>
        <w:t>2</w:t>
      </w:r>
      <w:r>
        <w:tab/>
        <w:t>Reminder</w:t>
      </w:r>
      <w:bookmarkEnd w:id="2"/>
      <w:r>
        <w:t xml:space="preserve"> </w:t>
      </w:r>
    </w:p>
    <w:p w:rsidR="006C552A" w:rsidRDefault="006C552A" w:rsidP="006C552A">
      <w:pPr>
        <w:pStyle w:val="Heading3"/>
      </w:pPr>
      <w:bookmarkStart w:id="3" w:name="_Toc2721346"/>
      <w:r>
        <w:t>2.1</w:t>
      </w:r>
      <w:r>
        <w:tab/>
        <w:t>IPR declaration</w:t>
      </w:r>
      <w:bookmarkEnd w:id="3"/>
    </w:p>
    <w:p w:rsidR="006C552A" w:rsidRDefault="006C552A" w:rsidP="006C552A">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6C552A" w:rsidRDefault="006C552A" w:rsidP="006C552A">
      <w:r>
        <w:t xml:space="preserve">Delegates are asked to take note that they are thereby invited: </w:t>
      </w:r>
    </w:p>
    <w:p w:rsidR="006C552A" w:rsidRDefault="006C552A" w:rsidP="006C552A">
      <w:r>
        <w:t>•</w:t>
      </w:r>
      <w:r>
        <w:tab/>
        <w:t>To investigate whether their organization or any other organization owns IPRs which were, or were likely to become Essential in respect of the work of 3GPP.</w:t>
      </w:r>
    </w:p>
    <w:p w:rsidR="006C552A" w:rsidRDefault="006C552A" w:rsidP="006C552A">
      <w:r>
        <w:t>•</w:t>
      </w:r>
      <w:r>
        <w:tab/>
        <w:t>To notify their respective Organizational Partners of all potential IPRs, e.g., for ETSI, by means of the IPR Information Statement and the Licensing declaration forms (http://www.3gpp.org/Call-for-IPR-Meetings).</w:t>
      </w:r>
    </w:p>
    <w:p w:rsidR="006C552A" w:rsidRDefault="006C552A" w:rsidP="006C552A">
      <w:r>
        <w:t>Reference: http://www.3gpp.org/3gpp-calendar/89-call-for-ipr-meetings</w:t>
      </w:r>
    </w:p>
    <w:p w:rsidR="006C552A" w:rsidRDefault="006C552A" w:rsidP="006C552A">
      <w:pPr>
        <w:pStyle w:val="Heading3"/>
      </w:pPr>
      <w:bookmarkStart w:id="4" w:name="_Toc2721347"/>
      <w:r>
        <w:t>2.2</w:t>
      </w:r>
      <w:r>
        <w:tab/>
        <w:t>Statement of antitrust compliance</w:t>
      </w:r>
      <w:bookmarkEnd w:id="4"/>
    </w:p>
    <w:p w:rsidR="006C552A" w:rsidRDefault="006C552A" w:rsidP="006C552A">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6C552A" w:rsidRDefault="006C552A" w:rsidP="006C552A">
      <w:r>
        <w:t>The leadership shall conduct the present meeting with impartiality and in the interests of 3GPP.</w:t>
      </w:r>
    </w:p>
    <w:p w:rsidR="006C552A" w:rsidRDefault="006C552A" w:rsidP="006C552A">
      <w:r>
        <w:t>Furthermore, I would like to remind you that timely submission of work items in advance of TSG/WG meetings is important to allow for full and fair consideration of such matters.</w:t>
      </w:r>
    </w:p>
    <w:p w:rsidR="006C552A" w:rsidRDefault="006C552A" w:rsidP="006C552A">
      <w:r>
        <w:t>Reference: http://www.3gpp.org/about-3gpp/legal-matters/21-3gpp-calendar/1616-statement-of-antitrust-compliance</w:t>
      </w:r>
    </w:p>
    <w:p w:rsidR="006C552A" w:rsidRDefault="006C552A" w:rsidP="006C552A">
      <w:pPr>
        <w:pStyle w:val="Heading3"/>
      </w:pPr>
      <w:bookmarkStart w:id="5" w:name="_Toc2721348"/>
      <w:r>
        <w:t>2.3</w:t>
      </w:r>
      <w:r>
        <w:tab/>
        <w:t>Responsible IT behavior</w:t>
      </w:r>
      <w:bookmarkEnd w:id="5"/>
    </w:p>
    <w:p w:rsidR="006C552A" w:rsidRDefault="006C552A" w:rsidP="006C552A">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C552A" w:rsidRDefault="006C552A" w:rsidP="006C552A">
      <w:r>
        <w:t>Delegates must respect the law of the hosting country, and should not visit prohibited internet sites.</w:t>
      </w:r>
    </w:p>
    <w:p w:rsidR="006C552A" w:rsidRDefault="006C552A" w:rsidP="006C552A">
      <w:r>
        <w:t>In cases of persistent abuse of the internet bandwidth, MCC may restrict individual’s use of the service.</w:t>
      </w:r>
    </w:p>
    <w:p w:rsidR="006C552A" w:rsidRDefault="006C552A" w:rsidP="006C552A">
      <w:r>
        <w:t>In particular, the PCG has laid down the following network usage conditions:</w:t>
      </w:r>
    </w:p>
    <w:p w:rsidR="006C552A" w:rsidRDefault="006C552A" w:rsidP="006C552A">
      <w:r>
        <w:t>1. Users shall not use the network to engage in illegal activities. This includes activities such as copyright violation, hacking, espionage or any other activity that may be prohibited by local laws.</w:t>
      </w:r>
    </w:p>
    <w:p w:rsidR="006C552A" w:rsidRDefault="006C552A" w:rsidP="006C552A">
      <w:r>
        <w:t>2. Users shall not engage in non-work related activities that are consume excessive bandwidth or cause significant degradation of the performance of the network.</w:t>
      </w:r>
    </w:p>
    <w:p w:rsidR="006C552A" w:rsidRDefault="006C552A" w:rsidP="006C552A">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C552A" w:rsidRDefault="006C552A" w:rsidP="006C552A">
      <w:r>
        <w:t>1.DON’T place your WiFi device in ad-hoc mode</w:t>
      </w:r>
    </w:p>
    <w:p w:rsidR="006C552A" w:rsidRDefault="006C552A" w:rsidP="006C552A">
      <w:r>
        <w:t>2.DON’T set up a personal hotspot in the meeting room</w:t>
      </w:r>
    </w:p>
    <w:p w:rsidR="006C552A" w:rsidRDefault="006C552A" w:rsidP="006C552A">
      <w:r>
        <w:t>3.DO try 802.11a if your WiFi device supports it</w:t>
      </w:r>
    </w:p>
    <w:p w:rsidR="006C552A" w:rsidRDefault="006C552A" w:rsidP="006C552A">
      <w:r>
        <w:t>4.DON’T manually allocate an IP address</w:t>
      </w:r>
    </w:p>
    <w:p w:rsidR="006C552A" w:rsidRDefault="006C552A" w:rsidP="006C552A">
      <w:r>
        <w:t>5.DON’T be a bandwidth hog by streaming video, playing online games, or downloading huge files</w:t>
      </w:r>
    </w:p>
    <w:p w:rsidR="006C552A" w:rsidRDefault="006C552A" w:rsidP="006C552A">
      <w:r>
        <w:t>6.DON’T use packet probing software which clogs the local network (e.g., packet sniffers or port scanners)</w:t>
      </w:r>
    </w:p>
    <w:p w:rsidR="006C552A" w:rsidRDefault="006C552A" w:rsidP="006C552A">
      <w:r>
        <w:t xml:space="preserve">Reference:  </w:t>
      </w:r>
      <w:hyperlink r:id="rId9" w:anchor="outil_sommaire_14" w:history="1">
        <w:r w:rsidRPr="008C181F">
          <w:rPr>
            <w:rStyle w:val="Hyperlink"/>
          </w:rPr>
          <w:t>http://www.3gpp.org/Delegates-Corner#outil_sommaire_14</w:t>
        </w:r>
      </w:hyperlink>
    </w:p>
    <w:p w:rsidR="00791AD0" w:rsidRDefault="00791AD0" w:rsidP="00791AD0">
      <w:pPr>
        <w:pStyle w:val="Heading2"/>
      </w:pPr>
      <w:bookmarkStart w:id="6" w:name="_Toc2721349"/>
      <w:r>
        <w:t>3</w:t>
      </w:r>
      <w:r>
        <w:tab/>
        <w:t>Approval of the Agenda</w:t>
      </w:r>
      <w:bookmarkEnd w:id="6"/>
    </w:p>
    <w:p w:rsidR="00791AD0" w:rsidRDefault="00791AD0" w:rsidP="00791AD0">
      <w:pPr>
        <w:rPr>
          <w:rFonts w:ascii="Arial" w:hAnsi="Arial" w:cs="Arial"/>
          <w:b/>
          <w:sz w:val="24"/>
        </w:rPr>
      </w:pPr>
      <w:r>
        <w:rPr>
          <w:rFonts w:ascii="Arial" w:hAnsi="Arial" w:cs="Arial"/>
          <w:b/>
          <w:color w:val="0000FF"/>
          <w:sz w:val="24"/>
        </w:rPr>
        <w:t>R3-190001</w:t>
      </w:r>
      <w:r>
        <w:rPr>
          <w:rFonts w:ascii="Arial" w:hAnsi="Arial" w:cs="Arial"/>
          <w:b/>
          <w:color w:val="0000FF"/>
          <w:sz w:val="24"/>
        </w:rPr>
        <w:tab/>
      </w:r>
      <w:r>
        <w:rPr>
          <w:rFonts w:ascii="Arial" w:hAnsi="Arial" w:cs="Arial"/>
          <w:b/>
          <w:sz w:val="24"/>
        </w:rPr>
        <w:t>RAN3#103 Meeting Agenda</w:t>
      </w:r>
    </w:p>
    <w:p w:rsidR="00791AD0" w:rsidRDefault="00791AD0" w:rsidP="00791AD0">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Chairman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p w:rsidR="00791AD0" w:rsidRDefault="00791AD0" w:rsidP="00791AD0">
      <w:pPr>
        <w:pStyle w:val="Heading2"/>
      </w:pPr>
      <w:bookmarkStart w:id="7" w:name="_Toc2721350"/>
      <w:r>
        <w:t>4</w:t>
      </w:r>
      <w:r>
        <w:tab/>
        <w:t>Approval of the minutes from previous meetings</w:t>
      </w:r>
      <w:bookmarkEnd w:id="7"/>
    </w:p>
    <w:p w:rsidR="00791AD0" w:rsidRDefault="00791AD0" w:rsidP="00791AD0">
      <w:pPr>
        <w:rPr>
          <w:rFonts w:ascii="Arial" w:hAnsi="Arial" w:cs="Arial"/>
          <w:b/>
          <w:sz w:val="24"/>
        </w:rPr>
      </w:pPr>
      <w:r>
        <w:rPr>
          <w:rFonts w:ascii="Arial" w:hAnsi="Arial" w:cs="Arial"/>
          <w:b/>
          <w:color w:val="0000FF"/>
          <w:sz w:val="24"/>
        </w:rPr>
        <w:t>R3-190002</w:t>
      </w:r>
      <w:r>
        <w:rPr>
          <w:rFonts w:ascii="Arial" w:hAnsi="Arial" w:cs="Arial"/>
          <w:b/>
          <w:color w:val="0000FF"/>
          <w:sz w:val="24"/>
        </w:rPr>
        <w:tab/>
      </w:r>
      <w:r>
        <w:rPr>
          <w:rFonts w:ascii="Arial" w:hAnsi="Arial" w:cs="Arial"/>
          <w:b/>
          <w:sz w:val="24"/>
        </w:rPr>
        <w:t>RAN3#102 Meeting report</w:t>
      </w:r>
    </w:p>
    <w:p w:rsidR="00791AD0" w:rsidRDefault="00791AD0" w:rsidP="00791AD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2"/>
      </w:pPr>
      <w:bookmarkStart w:id="8" w:name="_Toc2721351"/>
      <w:r>
        <w:t>5</w:t>
      </w:r>
      <w:r>
        <w:tab/>
        <w:t>Documents for immediate consideration</w:t>
      </w:r>
      <w:bookmarkEnd w:id="8"/>
    </w:p>
    <w:p w:rsidR="00791AD0" w:rsidRDefault="00791AD0" w:rsidP="00791AD0">
      <w:pPr>
        <w:pStyle w:val="Heading2"/>
      </w:pPr>
      <w:bookmarkStart w:id="9" w:name="_Toc2721352"/>
      <w:r>
        <w:t>6</w:t>
      </w:r>
      <w:r>
        <w:tab/>
        <w:t>Organizational topics</w:t>
      </w:r>
      <w:bookmarkEnd w:id="9"/>
    </w:p>
    <w:p w:rsidR="00791AD0" w:rsidRDefault="00791AD0" w:rsidP="00791AD0">
      <w:pPr>
        <w:pStyle w:val="Heading2"/>
      </w:pPr>
      <w:bookmarkStart w:id="10" w:name="_Toc2721353"/>
      <w:r>
        <w:t>7</w:t>
      </w:r>
      <w:r>
        <w:tab/>
        <w:t>General, protocol principles and issues</w:t>
      </w:r>
      <w:bookmarkEnd w:id="10"/>
    </w:p>
    <w:p w:rsidR="00791AD0" w:rsidRDefault="00791AD0" w:rsidP="00791AD0">
      <w:pPr>
        <w:rPr>
          <w:rFonts w:ascii="Arial" w:hAnsi="Arial" w:cs="Arial"/>
          <w:b/>
          <w:sz w:val="24"/>
        </w:rPr>
      </w:pPr>
      <w:r>
        <w:rPr>
          <w:rFonts w:ascii="Arial" w:hAnsi="Arial" w:cs="Arial"/>
          <w:b/>
          <w:color w:val="0000FF"/>
          <w:sz w:val="24"/>
        </w:rPr>
        <w:t>R3-190003</w:t>
      </w:r>
      <w:r>
        <w:rPr>
          <w:rFonts w:ascii="Arial" w:hAnsi="Arial" w:cs="Arial"/>
          <w:b/>
          <w:color w:val="0000FF"/>
          <w:sz w:val="24"/>
        </w:rPr>
        <w:tab/>
      </w:r>
      <w:r>
        <w:rPr>
          <w:rFonts w:ascii="Arial" w:hAnsi="Arial" w:cs="Arial"/>
          <w:b/>
          <w:sz w:val="24"/>
        </w:rPr>
        <w:t>TR 30.531 v1.33.0 Work Plan and Working Procedures - RAN WG3</w:t>
      </w:r>
    </w:p>
    <w:p w:rsidR="00791AD0" w:rsidRDefault="00791AD0" w:rsidP="00791AD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30.531 v1.33.0</w:t>
      </w:r>
      <w:r>
        <w:rPr>
          <w:i/>
        </w:rPr>
        <w:br/>
      </w:r>
      <w:r>
        <w:rPr>
          <w:i/>
        </w:rPr>
        <w:tab/>
      </w:r>
      <w:r>
        <w:rPr>
          <w:i/>
        </w:rPr>
        <w:tab/>
      </w:r>
      <w:r>
        <w:rPr>
          <w:i/>
        </w:rPr>
        <w:tab/>
      </w:r>
      <w:r>
        <w:rPr>
          <w:i/>
        </w:rPr>
        <w:tab/>
      </w:r>
      <w:r>
        <w:rPr>
          <w:i/>
        </w:rPr>
        <w:tab/>
        <w:t>Source: ETSI MCC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R3-191014</w:t>
      </w:r>
      <w:r>
        <w:rPr>
          <w:rFonts w:ascii="Arial" w:hAnsi="Arial" w:cs="Arial"/>
          <w:b/>
          <w:color w:val="0000FF"/>
          <w:sz w:val="24"/>
        </w:rPr>
        <w:tab/>
      </w:r>
      <w:r>
        <w:rPr>
          <w:rFonts w:ascii="Arial" w:hAnsi="Arial" w:cs="Arial"/>
          <w:b/>
          <w:sz w:val="24"/>
        </w:rPr>
        <w:t>TR 30.531 v1.34.0 Work Plan and Working Procedures - RAN WG3</w:t>
      </w:r>
    </w:p>
    <w:p w:rsidR="00791AD0" w:rsidRDefault="00791AD0" w:rsidP="00791AD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30.531 v1.34.0</w:t>
      </w:r>
      <w:r>
        <w:rPr>
          <w:i/>
        </w:rPr>
        <w:br/>
      </w:r>
      <w:r>
        <w:rPr>
          <w:i/>
        </w:rPr>
        <w:tab/>
      </w:r>
      <w:r>
        <w:rPr>
          <w:i/>
        </w:rPr>
        <w:tab/>
      </w:r>
      <w:r>
        <w:rPr>
          <w:i/>
        </w:rPr>
        <w:tab/>
      </w:r>
      <w:r>
        <w:rPr>
          <w:i/>
        </w:rPr>
        <w:tab/>
      </w:r>
      <w:r>
        <w:rPr>
          <w:i/>
        </w:rPr>
        <w:tab/>
        <w:t>Source: ETSI MCC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R3-190602</w:t>
      </w:r>
      <w:r>
        <w:rPr>
          <w:rFonts w:ascii="Arial" w:hAnsi="Arial" w:cs="Arial"/>
          <w:b/>
          <w:color w:val="0000FF"/>
          <w:sz w:val="24"/>
        </w:rPr>
        <w:tab/>
      </w:r>
      <w:r>
        <w:rPr>
          <w:rFonts w:ascii="Arial" w:hAnsi="Arial" w:cs="Arial"/>
          <w:b/>
          <w:sz w:val="24"/>
        </w:rPr>
        <w:t>Discussion on PPID for DTLS over SCTP</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Why do we need this? We can currently run IPsec. Which PPI is this?</w:t>
      </w:r>
    </w:p>
    <w:p w:rsidR="00791AD0" w:rsidRDefault="00791AD0" w:rsidP="00791AD0">
      <w:r>
        <w:t>Huawei: PPIs for APs seem to be needed</w:t>
      </w:r>
    </w:p>
    <w:p w:rsidR="00791AD0" w:rsidRDefault="00791AD0" w:rsidP="00791AD0">
      <w:r>
        <w:t>NTT Docomo: DTLS is a higher layer issue</w:t>
      </w:r>
    </w:p>
    <w:p w:rsidR="00791AD0" w:rsidRDefault="00791AD0" w:rsidP="00791AD0">
      <w:r>
        <w:t>Huawei: AP-over-SCTP needs one PPI, but AP-over-DTLS-over-SCTP needs another one.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2"/>
      </w:pPr>
      <w:bookmarkStart w:id="11" w:name="_Toc2721354"/>
      <w:r>
        <w:t>8</w:t>
      </w:r>
      <w:r>
        <w:tab/>
        <w:t>Incoming LSs</w:t>
      </w:r>
      <w:bookmarkEnd w:id="11"/>
    </w:p>
    <w:p w:rsidR="00791AD0" w:rsidRDefault="00791AD0" w:rsidP="00791AD0">
      <w:pPr>
        <w:pStyle w:val="Heading3"/>
      </w:pPr>
      <w:bookmarkStart w:id="12" w:name="_Toc2721355"/>
      <w:r>
        <w:t>8.1</w:t>
      </w:r>
      <w:r>
        <w:tab/>
        <w:t>New Incoming LSs</w:t>
      </w:r>
      <w:bookmarkEnd w:id="12"/>
    </w:p>
    <w:p w:rsidR="00791AD0" w:rsidRDefault="00791AD0" w:rsidP="00791AD0">
      <w:pPr>
        <w:rPr>
          <w:rFonts w:ascii="Arial" w:hAnsi="Arial" w:cs="Arial"/>
          <w:b/>
          <w:sz w:val="24"/>
        </w:rPr>
      </w:pPr>
      <w:r>
        <w:rPr>
          <w:rFonts w:ascii="Arial" w:hAnsi="Arial" w:cs="Arial"/>
          <w:b/>
          <w:color w:val="0000FF"/>
          <w:sz w:val="24"/>
        </w:rPr>
        <w:t>R3-190004</w:t>
      </w:r>
      <w:r>
        <w:rPr>
          <w:rFonts w:ascii="Arial" w:hAnsi="Arial" w:cs="Arial"/>
          <w:b/>
          <w:color w:val="0000FF"/>
          <w:sz w:val="24"/>
        </w:rPr>
        <w:tab/>
      </w:r>
      <w:r>
        <w:rPr>
          <w:rFonts w:ascii="Arial" w:hAnsi="Arial" w:cs="Arial"/>
          <w:b/>
          <w:sz w:val="24"/>
        </w:rPr>
        <w:t>Cooperation on Generic Slice Template definition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5GJA05_110, to SA WG6, cc SA, SA WG1, SA WG2, SA WG3, RAN WG3 and SA5</w:t>
      </w:r>
      <w:r>
        <w:rPr>
          <w:i/>
        </w:rPr>
        <w:br/>
      </w:r>
      <w:r>
        <w:rPr>
          <w:i/>
        </w:rPr>
        <w:tab/>
      </w:r>
      <w:r>
        <w:rPr>
          <w:i/>
        </w:rPr>
        <w:tab/>
      </w:r>
      <w:r>
        <w:rPr>
          <w:i/>
        </w:rPr>
        <w:tab/>
      </w:r>
      <w:r>
        <w:rPr>
          <w:i/>
        </w:rPr>
        <w:tab/>
      </w:r>
      <w:r>
        <w:rPr>
          <w:i/>
        </w:rPr>
        <w:tab/>
        <w:t>Source: GSMA</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R3-190006</w:t>
      </w:r>
      <w:r>
        <w:rPr>
          <w:rFonts w:ascii="Arial" w:hAnsi="Arial" w:cs="Arial"/>
          <w:b/>
          <w:color w:val="0000FF"/>
          <w:sz w:val="24"/>
        </w:rPr>
        <w:tab/>
      </w:r>
      <w:r>
        <w:rPr>
          <w:rFonts w:ascii="Arial" w:hAnsi="Arial" w:cs="Arial"/>
          <w:b/>
          <w:sz w:val="24"/>
        </w:rPr>
        <w:t>Reply LS on RAN triggered PDU session split</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C4-188611, to RAN WG3, cc -</w:t>
      </w:r>
      <w:r>
        <w:rPr>
          <w:i/>
        </w:rPr>
        <w:br/>
      </w:r>
      <w:r>
        <w:rPr>
          <w:i/>
        </w:rPr>
        <w:tab/>
      </w:r>
      <w:r>
        <w:rPr>
          <w:i/>
        </w:rPr>
        <w:tab/>
      </w:r>
      <w:r>
        <w:rPr>
          <w:i/>
        </w:rPr>
        <w:tab/>
      </w:r>
      <w:r>
        <w:rPr>
          <w:i/>
        </w:rPr>
        <w:tab/>
      </w:r>
      <w:r>
        <w:rPr>
          <w:i/>
        </w:rPr>
        <w:tab/>
        <w:t>Source: CT WG4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R3-190011</w:t>
      </w:r>
      <w:r>
        <w:rPr>
          <w:rFonts w:ascii="Arial" w:hAnsi="Arial" w:cs="Arial"/>
          <w:b/>
          <w:color w:val="0000FF"/>
          <w:sz w:val="24"/>
        </w:rPr>
        <w:tab/>
      </w:r>
      <w:r>
        <w:rPr>
          <w:rFonts w:ascii="Arial" w:hAnsi="Arial" w:cs="Arial"/>
          <w:b/>
          <w:sz w:val="24"/>
        </w:rPr>
        <w:t>Reply LS on UP Integrity Protection for Small Data in Early Data Transfer</w:t>
      </w:r>
    </w:p>
    <w:p w:rsidR="00791AD0" w:rsidRDefault="00791AD0" w:rsidP="00791AD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R2-1818666, to SA WG3, cc RAN WG3</w:t>
      </w:r>
      <w:r>
        <w:rPr>
          <w:i/>
        </w:rPr>
        <w:br/>
      </w:r>
      <w:r>
        <w:rPr>
          <w:i/>
        </w:rPr>
        <w:tab/>
      </w:r>
      <w:r>
        <w:rPr>
          <w:i/>
        </w:rPr>
        <w:tab/>
      </w:r>
      <w:r>
        <w:rPr>
          <w:i/>
        </w:rPr>
        <w:tab/>
      </w:r>
      <w:r>
        <w:rPr>
          <w:i/>
        </w:rPr>
        <w:tab/>
      </w:r>
      <w:r>
        <w:rPr>
          <w:i/>
        </w:rPr>
        <w:tab/>
        <w:t>Source: RAN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R3-190021</w:t>
      </w:r>
      <w:r>
        <w:rPr>
          <w:rFonts w:ascii="Arial" w:hAnsi="Arial" w:cs="Arial"/>
          <w:b/>
          <w:color w:val="0000FF"/>
          <w:sz w:val="24"/>
        </w:rPr>
        <w:tab/>
      </w:r>
      <w:r>
        <w:rPr>
          <w:rFonts w:ascii="Arial" w:hAnsi="Arial" w:cs="Arial"/>
          <w:b/>
          <w:sz w:val="24"/>
        </w:rPr>
        <w:t>LS on FR1 range</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RP-182876, to RAN WG4, RAN WG1, cc RAN WG2, RAN WG3, RAN WG5</w:t>
      </w:r>
      <w:r>
        <w:rPr>
          <w:i/>
        </w:rPr>
        <w:br/>
      </w:r>
      <w:r>
        <w:rPr>
          <w:i/>
        </w:rPr>
        <w:tab/>
      </w:r>
      <w:r>
        <w:rPr>
          <w:i/>
        </w:rPr>
        <w:tab/>
      </w:r>
      <w:r>
        <w:rPr>
          <w:i/>
        </w:rPr>
        <w:tab/>
      </w:r>
      <w:r>
        <w:rPr>
          <w:i/>
        </w:rPr>
        <w:tab/>
      </w:r>
      <w:r>
        <w:rPr>
          <w:i/>
        </w:rPr>
        <w:tab/>
        <w:t>Source: TSG RAN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R3-190022</w:t>
      </w:r>
      <w:r>
        <w:rPr>
          <w:rFonts w:ascii="Arial" w:hAnsi="Arial" w:cs="Arial"/>
          <w:b/>
          <w:color w:val="0000FF"/>
          <w:sz w:val="24"/>
        </w:rPr>
        <w:tab/>
      </w:r>
      <w:r>
        <w:rPr>
          <w:rFonts w:ascii="Arial" w:hAnsi="Arial" w:cs="Arial"/>
          <w:b/>
          <w:sz w:val="24"/>
        </w:rPr>
        <w:t>LS on RAN1 NR UE features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RP-182890, to RAN WG1, RAN WG2 and RAN4, cc RAN WG3</w:t>
      </w:r>
      <w:r>
        <w:rPr>
          <w:i/>
        </w:rPr>
        <w:br/>
      </w:r>
      <w:r>
        <w:rPr>
          <w:i/>
        </w:rPr>
        <w:tab/>
      </w:r>
      <w:r>
        <w:rPr>
          <w:i/>
        </w:rPr>
        <w:tab/>
      </w:r>
      <w:r>
        <w:rPr>
          <w:i/>
        </w:rPr>
        <w:tab/>
      </w:r>
      <w:r>
        <w:rPr>
          <w:i/>
        </w:rPr>
        <w:tab/>
      </w:r>
      <w:r>
        <w:rPr>
          <w:i/>
        </w:rPr>
        <w:tab/>
        <w:t>Source: TSG RAN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R3-190024</w:t>
      </w:r>
      <w:r>
        <w:rPr>
          <w:rFonts w:ascii="Arial" w:hAnsi="Arial" w:cs="Arial"/>
          <w:b/>
          <w:color w:val="0000FF"/>
          <w:sz w:val="24"/>
        </w:rPr>
        <w:tab/>
      </w:r>
      <w:r>
        <w:rPr>
          <w:rFonts w:ascii="Arial" w:hAnsi="Arial" w:cs="Arial"/>
          <w:b/>
          <w:sz w:val="24"/>
        </w:rPr>
        <w:t>LS on finalisation of "2 Rx exception for RX vehicle mounted UE" Study</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RP-182903, to 5GAA (Board, WG2, WG3, WG4), cc RAN WG2, RAN WG3, RAN WG4, RAN WG5</w:t>
      </w:r>
      <w:r>
        <w:rPr>
          <w:i/>
        </w:rPr>
        <w:br/>
      </w:r>
      <w:r>
        <w:rPr>
          <w:i/>
        </w:rPr>
        <w:tab/>
      </w:r>
      <w:r>
        <w:rPr>
          <w:i/>
        </w:rPr>
        <w:tab/>
      </w:r>
      <w:r>
        <w:rPr>
          <w:i/>
        </w:rPr>
        <w:tab/>
      </w:r>
      <w:r>
        <w:rPr>
          <w:i/>
        </w:rPr>
        <w:tab/>
      </w:r>
      <w:r>
        <w:rPr>
          <w:i/>
        </w:rPr>
        <w:tab/>
        <w:t>Source: TSG RAN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R3-190028</w:t>
      </w:r>
      <w:r>
        <w:rPr>
          <w:rFonts w:ascii="Arial" w:hAnsi="Arial" w:cs="Arial"/>
          <w:b/>
          <w:color w:val="0000FF"/>
          <w:sz w:val="24"/>
        </w:rPr>
        <w:tab/>
      </w:r>
      <w:r>
        <w:rPr>
          <w:rFonts w:ascii="Arial" w:hAnsi="Arial" w:cs="Arial"/>
          <w:b/>
          <w:sz w:val="24"/>
        </w:rPr>
        <w:t>Reply LS on Tx Profiles Provisioning</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S2-1812745, to RAN WG2, cc CT WG1, RAN WG3</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R3-190029</w:t>
      </w:r>
      <w:r>
        <w:rPr>
          <w:rFonts w:ascii="Arial" w:hAnsi="Arial" w:cs="Arial"/>
          <w:b/>
          <w:color w:val="0000FF"/>
          <w:sz w:val="24"/>
        </w:rPr>
        <w:tab/>
      </w:r>
      <w:r>
        <w:rPr>
          <w:rFonts w:ascii="Arial" w:hAnsi="Arial" w:cs="Arial"/>
          <w:b/>
          <w:sz w:val="24"/>
        </w:rPr>
        <w:t>Reply LS on rejected PDU sessions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S2-1813170, to RAN WG3, cc -</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R3-190030</w:t>
      </w:r>
      <w:r>
        <w:rPr>
          <w:rFonts w:ascii="Arial" w:hAnsi="Arial" w:cs="Arial"/>
          <w:b/>
          <w:color w:val="0000FF"/>
          <w:sz w:val="24"/>
        </w:rPr>
        <w:tab/>
      </w:r>
      <w:r>
        <w:rPr>
          <w:rFonts w:ascii="Arial" w:hAnsi="Arial" w:cs="Arial"/>
          <w:b/>
          <w:sz w:val="24"/>
        </w:rPr>
        <w:t>LS on 5G_URLLC</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S2-1813333, to RAN WG2, RAN WG3, cc TSG RAN</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R3-190549</w:t>
      </w:r>
      <w:r>
        <w:rPr>
          <w:rFonts w:ascii="Arial" w:hAnsi="Arial" w:cs="Arial"/>
          <w:b/>
          <w:color w:val="0000FF"/>
          <w:sz w:val="24"/>
        </w:rPr>
        <w:tab/>
      </w:r>
      <w:r>
        <w:rPr>
          <w:rFonts w:ascii="Arial" w:hAnsi="Arial" w:cs="Arial"/>
          <w:b/>
          <w:sz w:val="24"/>
        </w:rPr>
        <w:t>Discussion paper to the LS on 5G_URLLC from SA2</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R3-190550</w:t>
      </w:r>
      <w:r>
        <w:rPr>
          <w:rFonts w:ascii="Arial" w:hAnsi="Arial" w:cs="Arial"/>
          <w:b/>
          <w:color w:val="0000FF"/>
          <w:sz w:val="24"/>
        </w:rPr>
        <w:tab/>
      </w:r>
      <w:r>
        <w:rPr>
          <w:rFonts w:ascii="Arial" w:hAnsi="Arial" w:cs="Arial"/>
          <w:b/>
          <w:sz w:val="24"/>
        </w:rPr>
        <w:t>Reply LS on 5G_URLLC</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we already sent two LSs saying same thing.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R3-190122</w:t>
      </w:r>
      <w:r>
        <w:rPr>
          <w:rFonts w:ascii="Arial" w:hAnsi="Arial" w:cs="Arial"/>
          <w:b/>
          <w:color w:val="0000FF"/>
          <w:sz w:val="24"/>
        </w:rPr>
        <w:tab/>
      </w:r>
      <w:r>
        <w:rPr>
          <w:rFonts w:ascii="Arial" w:hAnsi="Arial" w:cs="Arial"/>
          <w:b/>
          <w:sz w:val="24"/>
        </w:rPr>
        <w:t>Reply LS on QoS monitoring</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S5-187339, to SA WG2, RAN WG2, RAN WG3, cc -</w:t>
      </w:r>
      <w:r>
        <w:rPr>
          <w:i/>
        </w:rPr>
        <w:br/>
      </w:r>
      <w:r>
        <w:rPr>
          <w:i/>
        </w:rPr>
        <w:tab/>
      </w:r>
      <w:r>
        <w:rPr>
          <w:i/>
        </w:rPr>
        <w:tab/>
      </w:r>
      <w:r>
        <w:rPr>
          <w:i/>
        </w:rPr>
        <w:tab/>
      </w:r>
      <w:r>
        <w:rPr>
          <w:i/>
        </w:rPr>
        <w:tab/>
      </w:r>
      <w:r>
        <w:rPr>
          <w:i/>
        </w:rPr>
        <w:tab/>
        <w:t>Source: SA WG5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R3-190014</w:t>
      </w:r>
      <w:r>
        <w:rPr>
          <w:rFonts w:ascii="Arial" w:hAnsi="Arial" w:cs="Arial"/>
          <w:b/>
          <w:color w:val="0000FF"/>
          <w:sz w:val="24"/>
        </w:rPr>
        <w:tab/>
      </w:r>
      <w:r>
        <w:rPr>
          <w:rFonts w:ascii="Arial" w:hAnsi="Arial" w:cs="Arial"/>
          <w:b/>
          <w:sz w:val="24"/>
        </w:rPr>
        <w:t>Reply LS on supporting low latency and low jitter during handover procedure</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R2-1819065, to SA WG2, cc RAN WG3</w:t>
      </w:r>
      <w:r>
        <w:rPr>
          <w:i/>
        </w:rPr>
        <w:br/>
      </w:r>
      <w:r>
        <w:rPr>
          <w:i/>
        </w:rPr>
        <w:tab/>
      </w:r>
      <w:r>
        <w:rPr>
          <w:i/>
        </w:rPr>
        <w:tab/>
      </w:r>
      <w:r>
        <w:rPr>
          <w:i/>
        </w:rPr>
        <w:tab/>
      </w:r>
      <w:r>
        <w:rPr>
          <w:i/>
        </w:rPr>
        <w:tab/>
      </w:r>
      <w:r>
        <w:rPr>
          <w:i/>
        </w:rPr>
        <w:tab/>
        <w:t>Source: RAN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R3-190018</w:t>
      </w:r>
      <w:r>
        <w:rPr>
          <w:rFonts w:ascii="Arial" w:hAnsi="Arial" w:cs="Arial"/>
          <w:b/>
          <w:color w:val="0000FF"/>
          <w:sz w:val="24"/>
        </w:rPr>
        <w:tab/>
      </w:r>
      <w:r>
        <w:rPr>
          <w:rFonts w:ascii="Arial" w:hAnsi="Arial" w:cs="Arial"/>
          <w:b/>
          <w:sz w:val="24"/>
        </w:rPr>
        <w:t>Reply LS to SA2 on QoS monitoring</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R2-1819110, to SA WG2, cc RAN WG3</w:t>
      </w:r>
      <w:r>
        <w:rPr>
          <w:i/>
        </w:rPr>
        <w:br/>
      </w:r>
      <w:r>
        <w:rPr>
          <w:i/>
        </w:rPr>
        <w:tab/>
      </w:r>
      <w:r>
        <w:rPr>
          <w:i/>
        </w:rPr>
        <w:tab/>
      </w:r>
      <w:r>
        <w:rPr>
          <w:i/>
        </w:rPr>
        <w:tab/>
      </w:r>
      <w:r>
        <w:rPr>
          <w:i/>
        </w:rPr>
        <w:tab/>
      </w:r>
      <w:r>
        <w:rPr>
          <w:i/>
        </w:rPr>
        <w:tab/>
        <w:t>Source: RAN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R3-190038</w:t>
      </w:r>
      <w:r>
        <w:rPr>
          <w:rFonts w:ascii="Arial" w:hAnsi="Arial" w:cs="Arial"/>
          <w:b/>
          <w:color w:val="0000FF"/>
          <w:sz w:val="24"/>
        </w:rPr>
        <w:tab/>
      </w:r>
      <w:r>
        <w:rPr>
          <w:rFonts w:ascii="Arial" w:hAnsi="Arial" w:cs="Arial"/>
          <w:b/>
          <w:sz w:val="24"/>
        </w:rPr>
        <w:t>LS on RAN Impact analysis due to NPN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S2-1813393, to RAN WG2, RAN WG3, cc CT WG1, TSG RAN, TSG SA</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R3-190244</w:t>
      </w:r>
      <w:r>
        <w:rPr>
          <w:rFonts w:ascii="Arial" w:hAnsi="Arial" w:cs="Arial"/>
          <w:b/>
          <w:color w:val="0000FF"/>
          <w:sz w:val="24"/>
        </w:rPr>
        <w:tab/>
      </w:r>
      <w:r>
        <w:rPr>
          <w:rFonts w:ascii="Arial" w:hAnsi="Arial" w:cs="Arial"/>
          <w:b/>
          <w:sz w:val="24"/>
        </w:rPr>
        <w:t>On CAG support for NR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Presented by CATT onbehalf of China Telecom.</w:t>
      </w:r>
    </w:p>
    <w:p w:rsidR="00791AD0" w:rsidRDefault="00791AD0" w:rsidP="00791AD0">
      <w:r>
        <w:t>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R3-190262</w:t>
      </w:r>
      <w:r>
        <w:rPr>
          <w:rFonts w:ascii="Arial" w:hAnsi="Arial" w:cs="Arial"/>
          <w:b/>
          <w:color w:val="0000FF"/>
          <w:sz w:val="24"/>
        </w:rPr>
        <w:tab/>
      </w:r>
      <w:r>
        <w:rPr>
          <w:rFonts w:ascii="Arial" w:hAnsi="Arial" w:cs="Arial"/>
          <w:b/>
          <w:sz w:val="24"/>
        </w:rPr>
        <w:t>Consideration on CAG Support for NR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R3-190888</w:t>
      </w:r>
      <w:r>
        <w:rPr>
          <w:rFonts w:ascii="Arial" w:hAnsi="Arial" w:cs="Arial"/>
          <w:b/>
          <w:color w:val="0000FF"/>
          <w:sz w:val="24"/>
        </w:rPr>
        <w:tab/>
      </w:r>
      <w:r>
        <w:rPr>
          <w:rFonts w:ascii="Arial" w:hAnsi="Arial" w:cs="Arial"/>
          <w:b/>
          <w:sz w:val="24"/>
        </w:rPr>
        <w:t>RAN impact analysis of NPN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R3-190889</w:t>
      </w:r>
      <w:r>
        <w:rPr>
          <w:rFonts w:ascii="Arial" w:hAnsi="Arial" w:cs="Arial"/>
          <w:b/>
          <w:color w:val="0000FF"/>
          <w:sz w:val="24"/>
        </w:rPr>
        <w:tab/>
      </w:r>
      <w:r>
        <w:rPr>
          <w:rFonts w:ascii="Arial" w:hAnsi="Arial" w:cs="Arial"/>
          <w:b/>
          <w:sz w:val="24"/>
        </w:rPr>
        <w:t>[Draft] Reply LS on RAN impact analysis of NPN</w:t>
      </w:r>
    </w:p>
    <w:p w:rsidR="00791AD0" w:rsidRDefault="00791AD0" w:rsidP="00791AD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R3-190905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R3-190905</w:t>
      </w:r>
      <w:r>
        <w:rPr>
          <w:rFonts w:ascii="Arial" w:hAnsi="Arial" w:cs="Arial"/>
          <w:b/>
          <w:color w:val="0000FF"/>
          <w:sz w:val="24"/>
        </w:rPr>
        <w:tab/>
      </w:r>
      <w:r>
        <w:rPr>
          <w:rFonts w:ascii="Arial" w:hAnsi="Arial" w:cs="Arial"/>
          <w:b/>
          <w:sz w:val="24"/>
        </w:rPr>
        <w:t>[Draft] Reply LS on RAN impact analysis of NPN</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R3-190889)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R3-191101</w:t>
      </w:r>
      <w:r>
        <w:rPr>
          <w:rFonts w:ascii="Arial" w:hAnsi="Arial" w:cs="Arial"/>
          <w:b/>
          <w:color w:val="0000FF"/>
          <w:sz w:val="24"/>
        </w:rPr>
        <w:tab/>
      </w:r>
      <w:r>
        <w:rPr>
          <w:rFonts w:ascii="Arial" w:hAnsi="Arial" w:cs="Arial"/>
          <w:b/>
          <w:sz w:val="24"/>
        </w:rPr>
        <w:t>Reply LS on RAN impact analysis of NPN</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R3-190905)</w:t>
      </w:r>
    </w:p>
    <w:p w:rsidR="00791AD0" w:rsidRDefault="00791AD0" w:rsidP="00791AD0">
      <w:pPr>
        <w:rPr>
          <w:rFonts w:ascii="Arial" w:hAnsi="Arial" w:cs="Arial"/>
          <w:b/>
        </w:rPr>
      </w:pPr>
      <w:r>
        <w:rPr>
          <w:rFonts w:ascii="Arial" w:hAnsi="Arial" w:cs="Arial"/>
          <w:b/>
        </w:rPr>
        <w:t xml:space="preserve">Discussion: </w:t>
      </w:r>
    </w:p>
    <w:p w:rsidR="00791AD0" w:rsidRDefault="004F735D" w:rsidP="00791AD0">
      <w:pPr>
        <w:overflowPunct/>
        <w:autoSpaceDE/>
        <w:autoSpaceDN/>
        <w:adjustRightInd/>
        <w:spacing w:after="0"/>
        <w:textAlignment w:val="auto"/>
      </w:pPr>
      <w:r>
        <w:t>Revised to further clean-up by MCC</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735D">
        <w:rPr>
          <w:rFonts w:ascii="Arial" w:hAnsi="Arial" w:cs="Arial"/>
          <w:b/>
          <w:color w:val="993300"/>
          <w:u w:val="single"/>
        </w:rPr>
        <w:t xml:space="preserve">revised to </w:t>
      </w:r>
      <w:r w:rsidR="004F735D" w:rsidRPr="004F735D">
        <w:rPr>
          <w:rFonts w:ascii="Arial" w:hAnsi="Arial" w:cs="Arial"/>
          <w:b/>
          <w:color w:val="993300"/>
          <w:u w:val="single"/>
        </w:rPr>
        <w:t>R3-191168</w:t>
      </w:r>
      <w:r>
        <w:rPr>
          <w:color w:val="993300"/>
          <w:u w:val="single"/>
        </w:rPr>
        <w:t>.</w:t>
      </w:r>
    </w:p>
    <w:p w:rsidR="00791AD0" w:rsidRDefault="00791AD0" w:rsidP="00791AD0">
      <w:r>
        <w:t xml:space="preserve"> </w:t>
      </w:r>
    </w:p>
    <w:p w:rsidR="004F735D" w:rsidRDefault="004F735D" w:rsidP="004F735D">
      <w:pPr>
        <w:rPr>
          <w:rFonts w:ascii="Arial" w:hAnsi="Arial" w:cs="Arial"/>
          <w:b/>
          <w:sz w:val="24"/>
        </w:rPr>
      </w:pPr>
      <w:r>
        <w:rPr>
          <w:rFonts w:ascii="Arial" w:hAnsi="Arial" w:cs="Arial"/>
          <w:b/>
          <w:color w:val="0000FF"/>
          <w:sz w:val="24"/>
        </w:rPr>
        <w:t>R3-191101</w:t>
      </w:r>
      <w:r>
        <w:rPr>
          <w:rFonts w:ascii="Arial" w:hAnsi="Arial" w:cs="Arial"/>
          <w:b/>
          <w:color w:val="0000FF"/>
          <w:sz w:val="24"/>
        </w:rPr>
        <w:tab/>
      </w:r>
      <w:r>
        <w:rPr>
          <w:rFonts w:ascii="Arial" w:hAnsi="Arial" w:cs="Arial"/>
          <w:b/>
          <w:sz w:val="24"/>
        </w:rPr>
        <w:t>Reply LS on RAN impact analysis of NPN</w:t>
      </w:r>
    </w:p>
    <w:p w:rsidR="004F735D" w:rsidRDefault="004F735D" w:rsidP="004F735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rsidR="004F735D" w:rsidRDefault="004F735D" w:rsidP="004F735D">
      <w:pPr>
        <w:rPr>
          <w:color w:val="808080"/>
        </w:rPr>
      </w:pPr>
      <w:r>
        <w:rPr>
          <w:color w:val="808080"/>
        </w:rPr>
        <w:t>(Replaces R3-190905)</w:t>
      </w:r>
    </w:p>
    <w:p w:rsidR="004F735D" w:rsidRDefault="004F735D" w:rsidP="004F735D">
      <w:pPr>
        <w:rPr>
          <w:rFonts w:ascii="Arial" w:hAnsi="Arial" w:cs="Arial"/>
          <w:b/>
        </w:rPr>
      </w:pPr>
      <w:r>
        <w:rPr>
          <w:rFonts w:ascii="Arial" w:hAnsi="Arial" w:cs="Arial"/>
          <w:b/>
        </w:rPr>
        <w:t xml:space="preserve">Discussion: </w:t>
      </w:r>
    </w:p>
    <w:p w:rsidR="004F735D" w:rsidRDefault="004F735D" w:rsidP="004F735D">
      <w:pPr>
        <w:overflowPunct/>
        <w:autoSpaceDE/>
        <w:autoSpaceDN/>
        <w:adjustRightInd/>
        <w:spacing w:after="0"/>
        <w:textAlignment w:val="auto"/>
      </w:pPr>
      <w:r>
        <w:t>Approved unseen</w:t>
      </w:r>
    </w:p>
    <w:p w:rsidR="004F735D" w:rsidRDefault="004F735D" w:rsidP="004F735D"/>
    <w:p w:rsidR="004F735D" w:rsidRDefault="004F735D" w:rsidP="004F735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F735D" w:rsidRDefault="004F735D" w:rsidP="004F735D">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R3-190684</w:t>
      </w:r>
      <w:r>
        <w:rPr>
          <w:rFonts w:ascii="Arial" w:hAnsi="Arial" w:cs="Arial"/>
          <w:b/>
          <w:color w:val="0000FF"/>
          <w:sz w:val="24"/>
        </w:rPr>
        <w:tab/>
      </w:r>
      <w:r>
        <w:rPr>
          <w:rFonts w:ascii="Arial" w:hAnsi="Arial" w:cs="Arial"/>
          <w:b/>
          <w:sz w:val="24"/>
        </w:rPr>
        <w:t>On the incoming LS on NPN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R3-190685</w:t>
      </w:r>
      <w:r>
        <w:rPr>
          <w:rFonts w:ascii="Arial" w:hAnsi="Arial" w:cs="Arial"/>
          <w:b/>
          <w:color w:val="0000FF"/>
          <w:sz w:val="24"/>
        </w:rPr>
        <w:tab/>
      </w:r>
      <w:r>
        <w:rPr>
          <w:rFonts w:ascii="Arial" w:hAnsi="Arial" w:cs="Arial"/>
          <w:b/>
          <w:sz w:val="24"/>
        </w:rPr>
        <w:t>Draft Reply LS on RAN Impact analysis due to NPN</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R3-190039</w:t>
      </w:r>
      <w:r>
        <w:rPr>
          <w:rFonts w:ascii="Arial" w:hAnsi="Arial" w:cs="Arial"/>
          <w:b/>
          <w:color w:val="0000FF"/>
          <w:sz w:val="24"/>
        </w:rPr>
        <w:tab/>
      </w:r>
      <w:r>
        <w:rPr>
          <w:rFonts w:ascii="Arial" w:hAnsi="Arial" w:cs="Arial"/>
          <w:b/>
          <w:sz w:val="24"/>
        </w:rPr>
        <w:t>LS on Signalling optimization for RRC Inactive N3 path switch</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S2-1813394, to RAN WG3, cc RAN WG2</w:t>
      </w:r>
      <w:r>
        <w:rPr>
          <w:i/>
        </w:rPr>
        <w:br/>
      </w:r>
      <w:r>
        <w:rPr>
          <w:i/>
        </w:rPr>
        <w:tab/>
      </w:r>
      <w:r>
        <w:rPr>
          <w:i/>
        </w:rPr>
        <w:tab/>
      </w:r>
      <w:r>
        <w:rPr>
          <w:i/>
        </w:rPr>
        <w:tab/>
      </w:r>
      <w:r>
        <w:rPr>
          <w:i/>
        </w:rPr>
        <w:tab/>
      </w:r>
      <w:r>
        <w:rPr>
          <w:i/>
        </w:rPr>
        <w:tab/>
        <w:t>Source: SA WG2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InterDigital presented the LS onbehalf of Sony</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R3-190367</w:t>
      </w:r>
      <w:r>
        <w:rPr>
          <w:rFonts w:ascii="Arial" w:hAnsi="Arial" w:cs="Arial"/>
          <w:b/>
          <w:color w:val="0000FF"/>
          <w:sz w:val="24"/>
        </w:rPr>
        <w:tab/>
      </w:r>
      <w:r>
        <w:rPr>
          <w:rFonts w:ascii="Arial" w:hAnsi="Arial" w:cs="Arial"/>
          <w:b/>
          <w:sz w:val="24"/>
        </w:rPr>
        <w:t>On Small Data transmission without Path Switch (R3-190039/ S2-1813394)</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 Sony</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R3-190320</w:t>
      </w:r>
      <w:r>
        <w:rPr>
          <w:rFonts w:ascii="Arial" w:hAnsi="Arial" w:cs="Arial"/>
          <w:b/>
          <w:color w:val="0000FF"/>
          <w:sz w:val="24"/>
        </w:rPr>
        <w:tab/>
      </w:r>
      <w:r>
        <w:rPr>
          <w:rFonts w:ascii="Arial" w:hAnsi="Arial" w:cs="Arial"/>
          <w:b/>
          <w:sz w:val="24"/>
        </w:rPr>
        <w:t>On signalling optimizations for small data in RRC Inactive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R3-190321</w:t>
      </w:r>
      <w:r>
        <w:rPr>
          <w:rFonts w:ascii="Arial" w:hAnsi="Arial" w:cs="Arial"/>
          <w:b/>
          <w:color w:val="0000FF"/>
          <w:sz w:val="24"/>
        </w:rPr>
        <w:tab/>
      </w:r>
      <w:r>
        <w:rPr>
          <w:rFonts w:ascii="Arial" w:hAnsi="Arial" w:cs="Arial"/>
          <w:b/>
          <w:sz w:val="24"/>
        </w:rPr>
        <w:t>[DRAFT] Reply LS on Signalling optimization for RRC Inactive N3 path switch</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R3-190906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R3-190906</w:t>
      </w:r>
      <w:r>
        <w:rPr>
          <w:rFonts w:ascii="Arial" w:hAnsi="Arial" w:cs="Arial"/>
          <w:b/>
          <w:color w:val="0000FF"/>
          <w:sz w:val="24"/>
        </w:rPr>
        <w:tab/>
      </w:r>
      <w:r>
        <w:rPr>
          <w:rFonts w:ascii="Arial" w:hAnsi="Arial" w:cs="Arial"/>
          <w:b/>
          <w:sz w:val="24"/>
        </w:rPr>
        <w:t>[DRAFT] Reply LS on Signalling optimization for RRC Inactive N3 path switch</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rsidR="00791AD0" w:rsidRDefault="00791AD0" w:rsidP="00791AD0">
      <w:pPr>
        <w:rPr>
          <w:color w:val="808080"/>
        </w:rPr>
      </w:pPr>
      <w:r>
        <w:rPr>
          <w:color w:val="808080"/>
        </w:rPr>
        <w:t>(Replaces R3-190321)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R3-191102</w:t>
      </w:r>
      <w:r>
        <w:rPr>
          <w:rFonts w:ascii="Arial" w:hAnsi="Arial" w:cs="Arial"/>
          <w:b/>
          <w:color w:val="0000FF"/>
          <w:sz w:val="24"/>
        </w:rPr>
        <w:tab/>
      </w:r>
      <w:r>
        <w:rPr>
          <w:rFonts w:ascii="Arial" w:hAnsi="Arial" w:cs="Arial"/>
          <w:b/>
          <w:sz w:val="24"/>
        </w:rPr>
        <w:t>Reply LS on Signalling optimization for RRC Inactive N3 path switch</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rsidR="00791AD0" w:rsidRDefault="00791AD0" w:rsidP="00791AD0">
      <w:pPr>
        <w:rPr>
          <w:color w:val="808080"/>
        </w:rPr>
      </w:pPr>
      <w:r>
        <w:rPr>
          <w:color w:val="808080"/>
        </w:rPr>
        <w:t>(Replaces R3-190906)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R3-190108</w:t>
      </w:r>
      <w:r>
        <w:rPr>
          <w:rFonts w:ascii="Arial" w:hAnsi="Arial" w:cs="Arial"/>
          <w:b/>
          <w:color w:val="0000FF"/>
          <w:sz w:val="24"/>
        </w:rPr>
        <w:tab/>
      </w:r>
      <w:r>
        <w:rPr>
          <w:rFonts w:ascii="Arial" w:hAnsi="Arial" w:cs="Arial"/>
          <w:b/>
          <w:sz w:val="24"/>
        </w:rPr>
        <w:t>LS on E-RAB establishment during inter-system handover from 5G to 4G</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S2-1901183, to RAN WG3, cc -</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R3-190233</w:t>
      </w:r>
      <w:r>
        <w:rPr>
          <w:rFonts w:ascii="Arial" w:hAnsi="Arial" w:cs="Arial"/>
          <w:b/>
          <w:color w:val="0000FF"/>
          <w:sz w:val="24"/>
        </w:rPr>
        <w:tab/>
      </w:r>
      <w:r>
        <w:rPr>
          <w:rFonts w:ascii="Arial" w:hAnsi="Arial" w:cs="Arial"/>
          <w:b/>
          <w:sz w:val="24"/>
        </w:rPr>
        <w:t>Establishment of E-RABs during inter system HO from 5G to 4G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CATT: Have no reference in the container on how to establish E-RABs.</w:t>
      </w:r>
    </w:p>
    <w:p w:rsidR="00791AD0" w:rsidRDefault="00791AD0" w:rsidP="00791AD0">
      <w:r>
        <w:t>Nokia: agrees with CATT. There is no reason why not to set E-RABs today now.</w:t>
      </w:r>
    </w:p>
    <w:p w:rsidR="00791AD0" w:rsidRDefault="00791AD0" w:rsidP="00791AD0">
      <w:r>
        <w:t>ZTE: also agrees with CATT.</w:t>
      </w:r>
    </w:p>
    <w:p w:rsidR="00791AD0" w:rsidRDefault="00791AD0" w:rsidP="00791AD0">
      <w:r>
        <w:t>Huawei: true, no proc txt today (info in container)</w:t>
      </w:r>
    </w:p>
    <w:p w:rsidR="00791AD0" w:rsidRDefault="00791AD0" w:rsidP="00791AD0">
      <w:r>
        <w:t>Ericsson: agree with CATT eNB could set up E-RABs not in the container</w:t>
      </w:r>
    </w:p>
    <w:p w:rsidR="00791AD0" w:rsidRDefault="00791AD0" w:rsidP="00791AD0">
      <w:r>
        <w:t>Nokia: it is inevitable to impact target eNB</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R3-190234</w:t>
      </w:r>
      <w:r>
        <w:rPr>
          <w:rFonts w:ascii="Arial" w:hAnsi="Arial" w:cs="Arial"/>
          <w:b/>
          <w:color w:val="0000FF"/>
          <w:sz w:val="24"/>
        </w:rPr>
        <w:tab/>
      </w:r>
      <w:r>
        <w:rPr>
          <w:rFonts w:ascii="Arial" w:hAnsi="Arial" w:cs="Arial"/>
          <w:b/>
          <w:sz w:val="24"/>
        </w:rPr>
        <w:t>LS Response on E-RAB establishment during inter-system handover from 5G to 4G</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R3-190907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R3-190907</w:t>
      </w:r>
      <w:r>
        <w:rPr>
          <w:rFonts w:ascii="Arial" w:hAnsi="Arial" w:cs="Arial"/>
          <w:b/>
          <w:color w:val="0000FF"/>
          <w:sz w:val="24"/>
        </w:rPr>
        <w:tab/>
      </w:r>
      <w:r>
        <w:rPr>
          <w:rFonts w:ascii="Arial" w:hAnsi="Arial" w:cs="Arial"/>
          <w:b/>
          <w:sz w:val="24"/>
        </w:rPr>
        <w:t>LS Response on E-RAB establishment during inter-system handover from 5G to 4G</w:t>
      </w:r>
    </w:p>
    <w:p w:rsidR="00791AD0" w:rsidRDefault="00791AD0" w:rsidP="00791AD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R3-190234)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last sentence is not correct</w:t>
      </w:r>
    </w:p>
    <w:p w:rsidR="00791AD0" w:rsidRDefault="00791AD0" w:rsidP="00791AD0">
      <w:r>
        <w:t> </w:t>
      </w:r>
    </w:p>
    <w:p w:rsidR="00791AD0" w:rsidRDefault="00791AD0" w:rsidP="00791AD0">
      <w:r>
        <w:t>==&gt; Change:</w:t>
      </w:r>
    </w:p>
    <w:p w:rsidR="00791AD0" w:rsidRDefault="00791AD0" w:rsidP="00791AD0">
      <w:r>
        <w:t>- ", but not within the source to target transparent container."  to -&gt; ", even if there are fewer E-RABs in the source to target container."</w:t>
      </w:r>
    </w:p>
    <w:p w:rsidR="00791AD0" w:rsidRDefault="00791AD0" w:rsidP="00791AD0">
      <w:r>
        <w:t> </w:t>
      </w:r>
    </w:p>
    <w:p w:rsidR="00791AD0" w:rsidRDefault="00791AD0" w:rsidP="00791AD0">
      <w:r>
        <w:t>- remove draft; change source to RAN3</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R3-191103</w:t>
      </w:r>
      <w:r>
        <w:rPr>
          <w:rFonts w:ascii="Arial" w:hAnsi="Arial" w:cs="Arial"/>
          <w:b/>
          <w:color w:val="0000FF"/>
          <w:sz w:val="24"/>
        </w:rPr>
        <w:tab/>
      </w:r>
      <w:r>
        <w:rPr>
          <w:rFonts w:ascii="Arial" w:hAnsi="Arial" w:cs="Arial"/>
          <w:b/>
          <w:sz w:val="24"/>
        </w:rPr>
        <w:t>LS Response on E-RAB establishment during inter-system handover from 5G to 4G</w:t>
      </w:r>
    </w:p>
    <w:p w:rsidR="00791AD0" w:rsidRDefault="00791AD0" w:rsidP="00791AD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R3-190907)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R3-190890</w:t>
      </w:r>
      <w:r>
        <w:rPr>
          <w:rFonts w:ascii="Arial" w:hAnsi="Arial" w:cs="Arial"/>
          <w:b/>
          <w:color w:val="0000FF"/>
          <w:sz w:val="24"/>
        </w:rPr>
        <w:tab/>
      </w:r>
      <w:r>
        <w:rPr>
          <w:rFonts w:ascii="Arial" w:hAnsi="Arial" w:cs="Arial"/>
          <w:b/>
          <w:sz w:val="24"/>
        </w:rPr>
        <w:t>E-RAB establishment during inter-system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R3-190891</w:t>
      </w:r>
      <w:r>
        <w:rPr>
          <w:rFonts w:ascii="Arial" w:hAnsi="Arial" w:cs="Arial"/>
          <w:b/>
          <w:color w:val="0000FF"/>
          <w:sz w:val="24"/>
        </w:rPr>
        <w:tab/>
      </w:r>
      <w:r>
        <w:rPr>
          <w:rFonts w:ascii="Arial" w:hAnsi="Arial" w:cs="Arial"/>
          <w:b/>
          <w:sz w:val="24"/>
        </w:rPr>
        <w:t>[Draft] Reply LS on E-RAB establishment during inter-system handover</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R3-190109</w:t>
      </w:r>
      <w:r>
        <w:rPr>
          <w:rFonts w:ascii="Arial" w:hAnsi="Arial" w:cs="Arial"/>
          <w:b/>
          <w:color w:val="0000FF"/>
          <w:sz w:val="24"/>
        </w:rPr>
        <w:tab/>
      </w:r>
      <w:r>
        <w:rPr>
          <w:rFonts w:ascii="Arial" w:hAnsi="Arial" w:cs="Arial"/>
          <w:b/>
          <w:sz w:val="24"/>
        </w:rPr>
        <w:t>Reply LS on Notification Control during Handover</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S2-1901246, to RAN WG3, cc -</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R3-190892</w:t>
      </w:r>
      <w:r>
        <w:rPr>
          <w:rFonts w:ascii="Arial" w:hAnsi="Arial" w:cs="Arial"/>
          <w:b/>
          <w:color w:val="0000FF"/>
          <w:sz w:val="24"/>
        </w:rPr>
        <w:tab/>
      </w:r>
      <w:r>
        <w:rPr>
          <w:rFonts w:ascii="Arial" w:hAnsi="Arial" w:cs="Arial"/>
          <w:b/>
          <w:sz w:val="24"/>
        </w:rPr>
        <w:t>Notification control during handover</w:t>
      </w:r>
    </w:p>
    <w:p w:rsidR="00791AD0" w:rsidRDefault="00791AD0" w:rsidP="00791AD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is already stated. It is not needed.</w:t>
      </w:r>
    </w:p>
    <w:p w:rsidR="00791AD0" w:rsidRDefault="00791AD0" w:rsidP="00791AD0">
      <w:r>
        <w:t>Nokia: agrees with Ericsson. Not needed.</w:t>
      </w:r>
    </w:p>
    <w:p w:rsidR="00791AD0" w:rsidRDefault="00791AD0" w:rsidP="00791AD0">
      <w:r>
        <w:t>Chair: no negative statements; seems surprising</w:t>
      </w:r>
    </w:p>
    <w:p w:rsidR="00791AD0" w:rsidRDefault="00791AD0" w:rsidP="00791AD0">
      <w:r>
        <w:t>ZTE: agrees with the Chairman. This is not needed.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R3-190015</w:t>
      </w:r>
      <w:r>
        <w:rPr>
          <w:rFonts w:ascii="Arial" w:hAnsi="Arial" w:cs="Arial"/>
          <w:b/>
          <w:color w:val="0000FF"/>
          <w:sz w:val="24"/>
        </w:rPr>
        <w:tab/>
      </w:r>
      <w:r>
        <w:rPr>
          <w:rFonts w:ascii="Arial" w:hAnsi="Arial" w:cs="Arial"/>
          <w:b/>
          <w:sz w:val="24"/>
        </w:rPr>
        <w:t>LS on DRB Integrity Protection</w:t>
      </w:r>
    </w:p>
    <w:p w:rsidR="00791AD0" w:rsidRDefault="00791AD0" w:rsidP="00791AD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R2-1819080, to CT WG1, RAN WG3, cc SA WG3</w:t>
      </w:r>
      <w:r>
        <w:rPr>
          <w:i/>
        </w:rPr>
        <w:br/>
      </w:r>
      <w:r>
        <w:rPr>
          <w:i/>
        </w:rPr>
        <w:tab/>
      </w:r>
      <w:r>
        <w:rPr>
          <w:i/>
        </w:rPr>
        <w:tab/>
      </w:r>
      <w:r>
        <w:rPr>
          <w:i/>
        </w:rPr>
        <w:tab/>
      </w:r>
      <w:r>
        <w:rPr>
          <w:i/>
        </w:rPr>
        <w:tab/>
      </w:r>
      <w:r>
        <w:rPr>
          <w:i/>
        </w:rPr>
        <w:tab/>
        <w:t>Source: RAN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R3-190110</w:t>
      </w:r>
      <w:r>
        <w:rPr>
          <w:rFonts w:ascii="Arial" w:hAnsi="Arial" w:cs="Arial"/>
          <w:b/>
          <w:color w:val="0000FF"/>
          <w:sz w:val="24"/>
        </w:rPr>
        <w:tab/>
      </w:r>
      <w:r>
        <w:rPr>
          <w:rFonts w:ascii="Arial" w:hAnsi="Arial" w:cs="Arial"/>
          <w:b/>
          <w:sz w:val="24"/>
        </w:rPr>
        <w:t>LS Response on Enforcement of maximum supported data rate for integrity protection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S2-1901249, to RAN WG3, RAN WG2, cc SA WG3</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R3-190865</w:t>
      </w:r>
      <w:r>
        <w:rPr>
          <w:rFonts w:ascii="Arial" w:hAnsi="Arial" w:cs="Arial"/>
          <w:b/>
          <w:color w:val="0000FF"/>
          <w:sz w:val="24"/>
        </w:rPr>
        <w:tab/>
      </w:r>
      <w:r>
        <w:rPr>
          <w:rFonts w:ascii="Arial" w:hAnsi="Arial" w:cs="Arial"/>
          <w:b/>
          <w:sz w:val="24"/>
        </w:rPr>
        <w:t>Enforcement of UP integrity protection</w:t>
      </w:r>
    </w:p>
    <w:p w:rsidR="00791AD0" w:rsidRDefault="00791AD0" w:rsidP="00791AD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R3-190866</w:t>
      </w:r>
      <w:r>
        <w:rPr>
          <w:rFonts w:ascii="Arial" w:hAnsi="Arial" w:cs="Arial"/>
          <w:b/>
          <w:color w:val="0000FF"/>
          <w:sz w:val="24"/>
        </w:rPr>
        <w:tab/>
      </w:r>
      <w:r>
        <w:rPr>
          <w:rFonts w:ascii="Arial" w:hAnsi="Arial" w:cs="Arial"/>
          <w:b/>
          <w:sz w:val="24"/>
        </w:rPr>
        <w:t>Enforcement of UP integrity protection</w:t>
      </w:r>
    </w:p>
    <w:p w:rsidR="00791AD0" w:rsidRDefault="00791AD0" w:rsidP="00791AD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R3-190680</w:t>
      </w:r>
      <w:r>
        <w:rPr>
          <w:rFonts w:ascii="Arial" w:hAnsi="Arial" w:cs="Arial"/>
          <w:b/>
          <w:color w:val="0000FF"/>
          <w:sz w:val="24"/>
        </w:rPr>
        <w:tab/>
      </w:r>
      <w:r>
        <w:rPr>
          <w:rFonts w:ascii="Arial" w:hAnsi="Arial" w:cs="Arial"/>
          <w:b/>
          <w:sz w:val="24"/>
        </w:rPr>
        <w:t>Maximum Integrity Protected Data Rate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ZTE: we agree with Ericsson, that the UL info is not needed</w:t>
      </w:r>
    </w:p>
    <w:p w:rsidR="00791AD0" w:rsidRDefault="00791AD0" w:rsidP="00791AD0">
      <w:r>
        <w:t>Huawei: agrees with Ericsson and ZTE</w:t>
      </w:r>
    </w:p>
    <w:p w:rsidR="00791AD0" w:rsidRDefault="00791AD0" w:rsidP="00791AD0">
      <w:r>
        <w:t>Nokia: This is RAN2 scope. "limiting the bit rate" == "traffic enforcement"; admission control is a different thing. RAN2 may use this info also for traffic enforcement.</w:t>
      </w:r>
    </w:p>
    <w:p w:rsidR="00791AD0" w:rsidRDefault="00791AD0" w:rsidP="00791AD0">
      <w:r>
        <w:t>Ericsson: It is ok to further discuss. We have explored the 2 options; in the past we decided that it is too complicated (how can PDCP layer do this vs. the SDAP layer etc.)</w:t>
      </w:r>
    </w:p>
    <w:p w:rsidR="00791AD0" w:rsidRDefault="00791AD0" w:rsidP="00791AD0">
      <w:r>
        <w:t>Nokia: UE AMBR is different (for non-GBR), in this case it is also for GBR</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R3-190902</w:t>
      </w:r>
      <w:r>
        <w:rPr>
          <w:rFonts w:ascii="Arial" w:hAnsi="Arial" w:cs="Arial"/>
          <w:b/>
          <w:color w:val="0000FF"/>
          <w:sz w:val="24"/>
        </w:rPr>
        <w:tab/>
      </w:r>
      <w:r>
        <w:rPr>
          <w:rFonts w:ascii="Arial" w:hAnsi="Arial" w:cs="Arial"/>
          <w:b/>
          <w:sz w:val="24"/>
        </w:rPr>
        <w:t>Response to R3-190680</w:t>
      </w:r>
    </w:p>
    <w:p w:rsidR="00791AD0" w:rsidRDefault="00791AD0" w:rsidP="00791AD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R3-190681</w:t>
      </w:r>
      <w:r>
        <w:rPr>
          <w:rFonts w:ascii="Arial" w:hAnsi="Arial" w:cs="Arial"/>
          <w:b/>
          <w:color w:val="0000FF"/>
          <w:sz w:val="24"/>
        </w:rPr>
        <w:tab/>
      </w:r>
      <w:r>
        <w:rPr>
          <w:rFonts w:ascii="Arial" w:hAnsi="Arial" w:cs="Arial"/>
          <w:b/>
          <w:sz w:val="24"/>
        </w:rPr>
        <w:t>Maximum Integrity Protected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R3-190682</w:t>
      </w:r>
      <w:r>
        <w:rPr>
          <w:rFonts w:ascii="Arial" w:hAnsi="Arial" w:cs="Arial"/>
          <w:b/>
          <w:color w:val="0000FF"/>
          <w:sz w:val="24"/>
        </w:rPr>
        <w:tab/>
      </w:r>
      <w:r>
        <w:rPr>
          <w:rFonts w:ascii="Arial" w:hAnsi="Arial" w:cs="Arial"/>
          <w:b/>
          <w:sz w:val="24"/>
        </w:rPr>
        <w:t>Maximum Integrity Protected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CR-0058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R3-190683</w:t>
      </w:r>
      <w:r>
        <w:rPr>
          <w:rFonts w:ascii="Arial" w:hAnsi="Arial" w:cs="Arial"/>
          <w:b/>
          <w:color w:val="0000FF"/>
          <w:sz w:val="24"/>
        </w:rPr>
        <w:tab/>
      </w:r>
      <w:r>
        <w:rPr>
          <w:rFonts w:ascii="Arial" w:hAnsi="Arial" w:cs="Arial"/>
          <w:b/>
          <w:sz w:val="24"/>
        </w:rPr>
        <w:t>Maximum Integrity Protected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CR-0019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R3-190146</w:t>
      </w:r>
      <w:r>
        <w:rPr>
          <w:rFonts w:ascii="Arial" w:hAnsi="Arial" w:cs="Arial"/>
          <w:b/>
          <w:color w:val="0000FF"/>
          <w:sz w:val="24"/>
        </w:rPr>
        <w:tab/>
      </w:r>
      <w:r>
        <w:rPr>
          <w:rFonts w:ascii="Arial" w:hAnsi="Arial" w:cs="Arial"/>
          <w:b/>
          <w:sz w:val="24"/>
        </w:rPr>
        <w:t>NGAP Usage Clarification of Maximum Integrity Protected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CR-0006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R3-190148</w:t>
      </w:r>
      <w:r>
        <w:rPr>
          <w:rFonts w:ascii="Arial" w:hAnsi="Arial" w:cs="Arial"/>
          <w:b/>
          <w:color w:val="0000FF"/>
          <w:sz w:val="24"/>
        </w:rPr>
        <w:tab/>
      </w:r>
      <w:r>
        <w:rPr>
          <w:rFonts w:ascii="Arial" w:hAnsi="Arial" w:cs="Arial"/>
          <w:b/>
          <w:sz w:val="24"/>
        </w:rPr>
        <w:t>XnAP Usage Clarification of S-NG-RAN Node Maximum Integrity Protected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CR-0015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R3-190183</w:t>
      </w:r>
      <w:r>
        <w:rPr>
          <w:rFonts w:ascii="Arial" w:hAnsi="Arial" w:cs="Arial"/>
          <w:b/>
          <w:color w:val="0000FF"/>
          <w:sz w:val="24"/>
        </w:rPr>
        <w:tab/>
      </w:r>
      <w:r>
        <w:rPr>
          <w:rFonts w:ascii="Arial" w:hAnsi="Arial" w:cs="Arial"/>
          <w:b/>
          <w:sz w:val="24"/>
        </w:rPr>
        <w:t>Correction to behaviour of SN for integrity protection with options 4 and 7</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CR-0026  Cat: F (Rel-15)</w:t>
      </w:r>
      <w:r>
        <w:rPr>
          <w:i/>
        </w:rPr>
        <w:br/>
      </w:r>
      <w:r>
        <w:rPr>
          <w:i/>
        </w:rPr>
        <w:br/>
      </w:r>
      <w:r>
        <w:rPr>
          <w:i/>
        </w:rPr>
        <w:tab/>
      </w:r>
      <w:r>
        <w:rPr>
          <w:i/>
        </w:rPr>
        <w:tab/>
      </w:r>
      <w:r>
        <w:rPr>
          <w:i/>
        </w:rPr>
        <w:tab/>
      </w:r>
      <w:r>
        <w:rPr>
          <w:i/>
        </w:rPr>
        <w:tab/>
      </w:r>
      <w:r>
        <w:rPr>
          <w:i/>
        </w:rPr>
        <w:tab/>
        <w:t>Source: Qualcomm Incorporated</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Merged in R3-190917</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R3-190518</w:t>
      </w:r>
      <w:r>
        <w:rPr>
          <w:rFonts w:ascii="Arial" w:hAnsi="Arial" w:cs="Arial"/>
          <w:b/>
          <w:color w:val="0000FF"/>
          <w:sz w:val="24"/>
        </w:rPr>
        <w:tab/>
      </w:r>
      <w:r>
        <w:rPr>
          <w:rFonts w:ascii="Arial" w:hAnsi="Arial" w:cs="Arial"/>
          <w:b/>
          <w:sz w:val="24"/>
        </w:rPr>
        <w:t>Support of integrity protection for Option 4&amp;7</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R3-190519</w:t>
      </w:r>
      <w:r>
        <w:rPr>
          <w:rFonts w:ascii="Arial" w:hAnsi="Arial" w:cs="Arial"/>
          <w:b/>
          <w:color w:val="0000FF"/>
          <w:sz w:val="24"/>
        </w:rPr>
        <w:tab/>
      </w:r>
      <w:r>
        <w:rPr>
          <w:rFonts w:ascii="Arial" w:hAnsi="Arial" w:cs="Arial"/>
          <w:b/>
          <w:sz w:val="24"/>
        </w:rPr>
        <w:t>Support of integrity protection for Option 4&amp;7</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CR-0051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Spec Version is wrong.</w:t>
      </w:r>
    </w:p>
    <w:p w:rsidR="00791AD0" w:rsidRDefault="00791AD0" w:rsidP="00791AD0">
      <w:r>
        <w:t>MCC: integrity is misspelled in the title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R3-190917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R3-190917</w:t>
      </w:r>
      <w:r>
        <w:rPr>
          <w:rFonts w:ascii="Arial" w:hAnsi="Arial" w:cs="Arial"/>
          <w:b/>
          <w:color w:val="0000FF"/>
          <w:sz w:val="24"/>
        </w:rPr>
        <w:tab/>
      </w:r>
      <w:r>
        <w:rPr>
          <w:rFonts w:ascii="Arial" w:hAnsi="Arial" w:cs="Arial"/>
          <w:b/>
          <w:sz w:val="24"/>
        </w:rPr>
        <w:t>Support of integrity protection for Option 4&amp;7</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CR-0051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R3-190519)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R3-191155</w:t>
      </w:r>
      <w:r>
        <w:rPr>
          <w:rFonts w:ascii="Arial" w:hAnsi="Arial" w:cs="Arial"/>
          <w:b/>
          <w:color w:val="0000FF"/>
          <w:sz w:val="24"/>
        </w:rPr>
        <w:tab/>
      </w:r>
      <w:r>
        <w:rPr>
          <w:rFonts w:ascii="Arial" w:hAnsi="Arial" w:cs="Arial"/>
          <w:b/>
          <w:sz w:val="24"/>
        </w:rPr>
        <w:t>Support of integrity protection for Option 4&amp;7</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CR-0051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R3-190917)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R3-190302</w:t>
      </w:r>
      <w:r>
        <w:rPr>
          <w:rFonts w:ascii="Arial" w:hAnsi="Arial" w:cs="Arial"/>
          <w:b/>
          <w:color w:val="0000FF"/>
          <w:sz w:val="24"/>
        </w:rPr>
        <w:tab/>
      </w:r>
      <w:r>
        <w:rPr>
          <w:rFonts w:ascii="Arial" w:hAnsi="Arial" w:cs="Arial"/>
          <w:b/>
          <w:sz w:val="24"/>
        </w:rPr>
        <w:t>Corrections related to Integrity Protection handling at the gNB-CU-UP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CR-0005  Cat: F (Rel-15)</w:t>
      </w:r>
      <w:r>
        <w:rPr>
          <w:i/>
        </w:rPr>
        <w:br/>
      </w:r>
      <w:r>
        <w:rPr>
          <w:i/>
        </w:rPr>
        <w:br/>
      </w:r>
      <w:r>
        <w:rPr>
          <w:i/>
        </w:rPr>
        <w:tab/>
      </w:r>
      <w:r>
        <w:rPr>
          <w:i/>
        </w:rPr>
        <w:tab/>
      </w:r>
      <w:r>
        <w:rPr>
          <w:i/>
        </w:rPr>
        <w:tab/>
      </w:r>
      <w:r>
        <w:rPr>
          <w:i/>
        </w:rPr>
        <w:tab/>
      </w:r>
      <w:r>
        <w:rPr>
          <w:i/>
        </w:rPr>
        <w:tab/>
        <w:t>Source: NEC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Merged in 0917</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R3-190918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R3-190918</w:t>
      </w:r>
      <w:r>
        <w:rPr>
          <w:rFonts w:ascii="Arial" w:hAnsi="Arial" w:cs="Arial"/>
          <w:b/>
          <w:color w:val="0000FF"/>
          <w:sz w:val="24"/>
        </w:rPr>
        <w:tab/>
      </w:r>
      <w:r>
        <w:rPr>
          <w:rFonts w:ascii="Arial" w:hAnsi="Arial" w:cs="Arial"/>
          <w:b/>
          <w:sz w:val="24"/>
        </w:rPr>
        <w:t>Corrections related to Integrity Protection handling at the gNB-CU-UP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CR-0005  rev 1 Cat: F (Rel-15)</w:t>
      </w:r>
      <w:r>
        <w:rPr>
          <w:i/>
        </w:rPr>
        <w:br/>
      </w:r>
      <w:r>
        <w:rPr>
          <w:i/>
        </w:rPr>
        <w:lastRenderedPageBreak/>
        <w:br/>
      </w:r>
      <w:r>
        <w:rPr>
          <w:i/>
        </w:rPr>
        <w:tab/>
      </w:r>
      <w:r>
        <w:rPr>
          <w:i/>
        </w:rPr>
        <w:tab/>
      </w:r>
      <w:r>
        <w:rPr>
          <w:i/>
        </w:rPr>
        <w:tab/>
      </w:r>
      <w:r>
        <w:rPr>
          <w:i/>
        </w:rPr>
        <w:tab/>
      </w:r>
      <w:r>
        <w:rPr>
          <w:i/>
        </w:rPr>
        <w:tab/>
        <w:t xml:space="preserve">Source: </w:t>
      </w:r>
      <w:r w:rsidR="00752CBF" w:rsidRPr="00752CBF">
        <w:rPr>
          <w:i/>
        </w:rPr>
        <w:t>NEC, Huawei</w:t>
      </w:r>
    </w:p>
    <w:p w:rsidR="00791AD0" w:rsidRDefault="00791AD0" w:rsidP="00791AD0">
      <w:pPr>
        <w:rPr>
          <w:color w:val="808080"/>
        </w:rPr>
      </w:pPr>
      <w:r>
        <w:rPr>
          <w:color w:val="808080"/>
        </w:rPr>
        <w:t>(Replaces R3-190302)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R3-190593</w:t>
      </w:r>
      <w:r>
        <w:rPr>
          <w:rFonts w:ascii="Arial" w:hAnsi="Arial" w:cs="Arial"/>
          <w:b/>
          <w:color w:val="0000FF"/>
          <w:sz w:val="24"/>
        </w:rPr>
        <w:tab/>
      </w:r>
      <w:r>
        <w:rPr>
          <w:rFonts w:ascii="Arial" w:hAnsi="Arial" w:cs="Arial"/>
          <w:b/>
          <w:sz w:val="24"/>
        </w:rPr>
        <w:t>CR to 38.463 on Integrity-check failure over E1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CR-0016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Merged in R3-190917</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R3-190181</w:t>
      </w:r>
      <w:r>
        <w:rPr>
          <w:rFonts w:ascii="Arial" w:hAnsi="Arial" w:cs="Arial"/>
          <w:b/>
          <w:color w:val="0000FF"/>
          <w:sz w:val="24"/>
        </w:rPr>
        <w:tab/>
      </w:r>
      <w:r>
        <w:rPr>
          <w:rFonts w:ascii="Arial" w:hAnsi="Arial" w:cs="Arial"/>
          <w:b/>
          <w:sz w:val="24"/>
        </w:rPr>
        <w:t>Separate UL/DL limits for UE's maximum IP rate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CR-0008  Cat: F (Rel-15)</w:t>
      </w:r>
      <w:r>
        <w:rPr>
          <w:i/>
        </w:rPr>
        <w:br/>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xR3-190915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R3-190915</w:t>
      </w:r>
      <w:r>
        <w:rPr>
          <w:rFonts w:ascii="Arial" w:hAnsi="Arial" w:cs="Arial"/>
          <w:b/>
          <w:color w:val="0000FF"/>
          <w:sz w:val="24"/>
        </w:rPr>
        <w:tab/>
      </w:r>
      <w:r>
        <w:rPr>
          <w:rFonts w:ascii="Arial" w:hAnsi="Arial" w:cs="Arial"/>
          <w:b/>
          <w:sz w:val="24"/>
        </w:rPr>
        <w:t>Separate UL/DL limits for UE's maximum IP rate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CR-0008  rev 1 Cat: F (Rel-15)</w:t>
      </w:r>
      <w:r>
        <w:rPr>
          <w:i/>
        </w:rPr>
        <w:br/>
      </w:r>
      <w:r>
        <w:rPr>
          <w:i/>
        </w:rPr>
        <w:br/>
      </w:r>
      <w:r>
        <w:rPr>
          <w:i/>
        </w:rPr>
        <w:tab/>
      </w:r>
      <w:r>
        <w:rPr>
          <w:i/>
        </w:rPr>
        <w:tab/>
      </w:r>
      <w:r>
        <w:rPr>
          <w:i/>
        </w:rPr>
        <w:tab/>
      </w:r>
      <w:r>
        <w:rPr>
          <w:i/>
        </w:rPr>
        <w:tab/>
      </w:r>
      <w:r>
        <w:rPr>
          <w:i/>
        </w:rPr>
        <w:tab/>
        <w:t>Source: Qualcomm Incorporated</w:t>
      </w:r>
    </w:p>
    <w:p w:rsidR="00791AD0" w:rsidRDefault="00791AD0" w:rsidP="00791AD0">
      <w:pPr>
        <w:rPr>
          <w:color w:val="808080"/>
        </w:rPr>
      </w:pPr>
      <w:r>
        <w:rPr>
          <w:color w:val="808080"/>
        </w:rPr>
        <w:t>(Replaces R3-190181)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R3-191157</w:t>
      </w:r>
      <w:r>
        <w:rPr>
          <w:rFonts w:ascii="Arial" w:hAnsi="Arial" w:cs="Arial"/>
          <w:b/>
          <w:color w:val="0000FF"/>
          <w:sz w:val="24"/>
        </w:rPr>
        <w:tab/>
      </w:r>
      <w:r>
        <w:rPr>
          <w:rFonts w:ascii="Arial" w:hAnsi="Arial" w:cs="Arial"/>
          <w:b/>
          <w:sz w:val="24"/>
        </w:rPr>
        <w:t>Separate UL/DL limits for UE's maximum IP rate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CR-0008  rev 2 Cat: F (Rel-15)</w:t>
      </w:r>
      <w:r>
        <w:rPr>
          <w:i/>
        </w:rPr>
        <w:br/>
      </w:r>
      <w:r>
        <w:rPr>
          <w:i/>
        </w:rPr>
        <w:br/>
      </w:r>
      <w:r>
        <w:rPr>
          <w:i/>
        </w:rPr>
        <w:tab/>
      </w:r>
      <w:r>
        <w:rPr>
          <w:i/>
        </w:rPr>
        <w:tab/>
      </w:r>
      <w:r>
        <w:rPr>
          <w:i/>
        </w:rPr>
        <w:tab/>
      </w:r>
      <w:r>
        <w:rPr>
          <w:i/>
        </w:rPr>
        <w:tab/>
      </w:r>
      <w:r>
        <w:rPr>
          <w:i/>
        </w:rPr>
        <w:tab/>
        <w:t>Source: Qualcomm Incorporated, Nokia, Nokia Shanghai Bell, NEC</w:t>
      </w:r>
    </w:p>
    <w:p w:rsidR="00791AD0" w:rsidRDefault="00791AD0" w:rsidP="00791AD0">
      <w:pPr>
        <w:rPr>
          <w:color w:val="808080"/>
        </w:rPr>
      </w:pPr>
      <w:r>
        <w:rPr>
          <w:color w:val="808080"/>
        </w:rPr>
        <w:t>(Replaces R3-190915)</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R3-190182</w:t>
      </w:r>
      <w:r>
        <w:rPr>
          <w:rFonts w:ascii="Arial" w:hAnsi="Arial" w:cs="Arial"/>
          <w:b/>
          <w:color w:val="0000FF"/>
          <w:sz w:val="24"/>
        </w:rPr>
        <w:tab/>
      </w:r>
      <w:r>
        <w:rPr>
          <w:rFonts w:ascii="Arial" w:hAnsi="Arial" w:cs="Arial"/>
          <w:b/>
          <w:sz w:val="24"/>
        </w:rPr>
        <w:t>Separate UL/DL limits for UE's maximum IP rate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CR-0025  Cat: F (Rel-15)</w:t>
      </w:r>
      <w:r>
        <w:rPr>
          <w:i/>
        </w:rPr>
        <w:br/>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R3-190916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R3-190916</w:t>
      </w:r>
      <w:r>
        <w:rPr>
          <w:rFonts w:ascii="Arial" w:hAnsi="Arial" w:cs="Arial"/>
          <w:b/>
          <w:color w:val="0000FF"/>
          <w:sz w:val="24"/>
        </w:rPr>
        <w:tab/>
      </w:r>
      <w:r>
        <w:rPr>
          <w:rFonts w:ascii="Arial" w:hAnsi="Arial" w:cs="Arial"/>
          <w:b/>
          <w:sz w:val="24"/>
        </w:rPr>
        <w:t>Separate UL/DL limits for UE's maximum IP rate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CR-0025  rev 1 Cat: F (Rel-15)</w:t>
      </w:r>
      <w:r>
        <w:rPr>
          <w:i/>
        </w:rPr>
        <w:br/>
      </w:r>
      <w:r>
        <w:rPr>
          <w:i/>
        </w:rPr>
        <w:br/>
      </w:r>
      <w:r>
        <w:rPr>
          <w:i/>
        </w:rPr>
        <w:tab/>
      </w:r>
      <w:r>
        <w:rPr>
          <w:i/>
        </w:rPr>
        <w:tab/>
      </w:r>
      <w:r>
        <w:rPr>
          <w:i/>
        </w:rPr>
        <w:tab/>
      </w:r>
      <w:r>
        <w:rPr>
          <w:i/>
        </w:rPr>
        <w:tab/>
      </w:r>
      <w:r>
        <w:rPr>
          <w:i/>
        </w:rPr>
        <w:tab/>
        <w:t>Source: Qualcomm Incorporated</w:t>
      </w:r>
    </w:p>
    <w:p w:rsidR="00791AD0" w:rsidRDefault="00791AD0" w:rsidP="00791AD0">
      <w:pPr>
        <w:rPr>
          <w:color w:val="808080"/>
        </w:rPr>
      </w:pPr>
      <w:r>
        <w:rPr>
          <w:color w:val="808080"/>
        </w:rPr>
        <w:t>(Replaces R3-190182)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R3-191158</w:t>
      </w:r>
      <w:r>
        <w:rPr>
          <w:rFonts w:ascii="Arial" w:hAnsi="Arial" w:cs="Arial"/>
          <w:b/>
          <w:color w:val="0000FF"/>
          <w:sz w:val="24"/>
        </w:rPr>
        <w:tab/>
      </w:r>
      <w:r>
        <w:rPr>
          <w:rFonts w:ascii="Arial" w:hAnsi="Arial" w:cs="Arial"/>
          <w:b/>
          <w:sz w:val="24"/>
        </w:rPr>
        <w:t>Separate UL/DL limits for UE's maximum IP rate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CR-0025  rev 2 Cat: F (Rel-15)</w:t>
      </w:r>
      <w:r>
        <w:rPr>
          <w:i/>
        </w:rPr>
        <w:br/>
      </w:r>
      <w:r>
        <w:rPr>
          <w:i/>
        </w:rPr>
        <w:br/>
      </w:r>
      <w:r>
        <w:rPr>
          <w:i/>
        </w:rPr>
        <w:tab/>
      </w:r>
      <w:r>
        <w:rPr>
          <w:i/>
        </w:rPr>
        <w:tab/>
      </w:r>
      <w:r>
        <w:rPr>
          <w:i/>
        </w:rPr>
        <w:tab/>
      </w:r>
      <w:r>
        <w:rPr>
          <w:i/>
        </w:rPr>
        <w:tab/>
      </w:r>
      <w:r>
        <w:rPr>
          <w:i/>
        </w:rPr>
        <w:tab/>
        <w:t>Source: Qualcomm Incorporated, Nokia, Nokia Shanghai Bell, NEC</w:t>
      </w:r>
    </w:p>
    <w:p w:rsidR="00791AD0" w:rsidRDefault="00791AD0" w:rsidP="00791AD0">
      <w:pPr>
        <w:rPr>
          <w:color w:val="808080"/>
        </w:rPr>
      </w:pPr>
      <w:r>
        <w:rPr>
          <w:color w:val="808080"/>
        </w:rPr>
        <w:t>(Replaces R3-190916)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R3-190114</w:t>
      </w:r>
      <w:r>
        <w:rPr>
          <w:rFonts w:ascii="Arial" w:hAnsi="Arial" w:cs="Arial"/>
          <w:b/>
          <w:color w:val="0000FF"/>
          <w:sz w:val="24"/>
        </w:rPr>
        <w:tab/>
      </w:r>
      <w:r>
        <w:rPr>
          <w:rFonts w:ascii="Arial" w:hAnsi="Arial" w:cs="Arial"/>
          <w:b/>
          <w:sz w:val="24"/>
        </w:rPr>
        <w:t>LS on providing information on SLA fulfilment to NG-RAN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S2-1901382, to RAN WG3, cc RAN WG2, SA WG5</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R3-190678</w:t>
      </w:r>
      <w:r>
        <w:rPr>
          <w:rFonts w:ascii="Arial" w:hAnsi="Arial" w:cs="Arial"/>
          <w:b/>
          <w:color w:val="0000FF"/>
          <w:sz w:val="24"/>
        </w:rPr>
        <w:tab/>
      </w:r>
      <w:r>
        <w:rPr>
          <w:rFonts w:ascii="Arial" w:hAnsi="Arial" w:cs="Arial"/>
          <w:b/>
          <w:sz w:val="24"/>
        </w:rPr>
        <w:t>Analysis of SA2 scenarios on SLA fulfilment at NG-RAN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AT&amp;T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R3-190679</w:t>
      </w:r>
      <w:r>
        <w:rPr>
          <w:rFonts w:ascii="Arial" w:hAnsi="Arial" w:cs="Arial"/>
          <w:b/>
          <w:color w:val="0000FF"/>
          <w:sz w:val="24"/>
        </w:rPr>
        <w:tab/>
      </w:r>
      <w:r>
        <w:rPr>
          <w:rFonts w:ascii="Arial" w:hAnsi="Arial" w:cs="Arial"/>
          <w:b/>
          <w:sz w:val="24"/>
        </w:rPr>
        <w:t>[Draft] Reply LS on providing information on SLA fulfilment to NG-RAN</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R3-190914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R3-190914</w:t>
      </w:r>
      <w:r>
        <w:rPr>
          <w:rFonts w:ascii="Arial" w:hAnsi="Arial" w:cs="Arial"/>
          <w:b/>
          <w:color w:val="0000FF"/>
          <w:sz w:val="24"/>
        </w:rPr>
        <w:tab/>
      </w:r>
      <w:r>
        <w:rPr>
          <w:rFonts w:ascii="Arial" w:hAnsi="Arial" w:cs="Arial"/>
          <w:b/>
          <w:sz w:val="24"/>
        </w:rPr>
        <w:t>[Draft] Reply LS on providing information on SLA fulfilment to NG-RAN</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R3-190679)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R3-191091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R3-191091</w:t>
      </w:r>
      <w:r>
        <w:rPr>
          <w:rFonts w:ascii="Arial" w:hAnsi="Arial" w:cs="Arial"/>
          <w:b/>
          <w:color w:val="0000FF"/>
          <w:sz w:val="24"/>
        </w:rPr>
        <w:tab/>
      </w:r>
      <w:r>
        <w:rPr>
          <w:rFonts w:ascii="Arial" w:hAnsi="Arial" w:cs="Arial"/>
          <w:b/>
          <w:sz w:val="24"/>
        </w:rPr>
        <w:t>Reply LS on providing information on SLA fulfilment to NG-RAN</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R3-190914)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R3-190197</w:t>
      </w:r>
      <w:r>
        <w:rPr>
          <w:rFonts w:ascii="Arial" w:hAnsi="Arial" w:cs="Arial"/>
          <w:b/>
          <w:color w:val="0000FF"/>
          <w:sz w:val="24"/>
        </w:rPr>
        <w:tab/>
      </w:r>
      <w:r>
        <w:rPr>
          <w:rFonts w:ascii="Arial" w:hAnsi="Arial" w:cs="Arial"/>
          <w:b/>
          <w:sz w:val="24"/>
        </w:rPr>
        <w:t>Providing Slice SLA Fulfilment information at NG-RAN</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R3-190198</w:t>
      </w:r>
      <w:r>
        <w:rPr>
          <w:rFonts w:ascii="Arial" w:hAnsi="Arial" w:cs="Arial"/>
          <w:b/>
          <w:color w:val="0000FF"/>
          <w:sz w:val="24"/>
        </w:rPr>
        <w:tab/>
      </w:r>
      <w:r>
        <w:rPr>
          <w:rFonts w:ascii="Arial" w:hAnsi="Arial" w:cs="Arial"/>
          <w:b/>
          <w:sz w:val="24"/>
        </w:rPr>
        <w:t>Reply LS on providing Information on SLA Fulfilment to NG-RAN</w:t>
      </w:r>
    </w:p>
    <w:p w:rsidR="00791AD0" w:rsidRDefault="00791AD0" w:rsidP="00791AD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R3-190629</w:t>
      </w:r>
      <w:r>
        <w:rPr>
          <w:rFonts w:ascii="Arial" w:hAnsi="Arial" w:cs="Arial"/>
          <w:b/>
          <w:color w:val="0000FF"/>
          <w:sz w:val="24"/>
        </w:rPr>
        <w:tab/>
      </w:r>
      <w:r>
        <w:rPr>
          <w:rFonts w:ascii="Arial" w:hAnsi="Arial" w:cs="Arial"/>
          <w:b/>
          <w:sz w:val="24"/>
        </w:rPr>
        <w:t>On slice SLA fulfilment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CMCC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R3-190630</w:t>
      </w:r>
      <w:r>
        <w:rPr>
          <w:rFonts w:ascii="Arial" w:hAnsi="Arial" w:cs="Arial"/>
          <w:b/>
          <w:color w:val="0000FF"/>
          <w:sz w:val="24"/>
        </w:rPr>
        <w:tab/>
      </w:r>
      <w:r>
        <w:rPr>
          <w:rFonts w:ascii="Arial" w:hAnsi="Arial" w:cs="Arial"/>
          <w:b/>
          <w:sz w:val="24"/>
        </w:rPr>
        <w:t>[DRAFT] Reply LS Providing information on SLA fulfilment to NG-RAN</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SA5</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R3-190007</w:t>
      </w:r>
      <w:r>
        <w:rPr>
          <w:rFonts w:ascii="Arial" w:hAnsi="Arial" w:cs="Arial"/>
          <w:b/>
          <w:color w:val="0000FF"/>
          <w:sz w:val="24"/>
        </w:rPr>
        <w:tab/>
      </w:r>
      <w:r>
        <w:rPr>
          <w:rFonts w:ascii="Arial" w:hAnsi="Arial" w:cs="Arial"/>
          <w:b/>
          <w:sz w:val="24"/>
        </w:rPr>
        <w:t>Reporting All Cell IDs in 5G</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LI(18)R45019r1, to SA2, CT WG1, CT WG 3, RAN WG3, SA3-LI, cc -</w:t>
      </w:r>
      <w:r>
        <w:rPr>
          <w:i/>
        </w:rPr>
        <w:br/>
      </w:r>
      <w:r>
        <w:rPr>
          <w:i/>
        </w:rPr>
        <w:tab/>
      </w:r>
      <w:r>
        <w:rPr>
          <w:i/>
        </w:rPr>
        <w:tab/>
      </w:r>
      <w:r>
        <w:rPr>
          <w:i/>
        </w:rPr>
        <w:tab/>
      </w:r>
      <w:r>
        <w:rPr>
          <w:i/>
        </w:rPr>
        <w:tab/>
      </w:r>
      <w:r>
        <w:rPr>
          <w:i/>
        </w:rPr>
        <w:tab/>
        <w:t>Source: ETSI TC LI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R3-190119</w:t>
      </w:r>
      <w:r>
        <w:rPr>
          <w:rFonts w:ascii="Arial" w:hAnsi="Arial" w:cs="Arial"/>
          <w:b/>
          <w:color w:val="0000FF"/>
          <w:sz w:val="24"/>
        </w:rPr>
        <w:tab/>
      </w:r>
      <w:r>
        <w:rPr>
          <w:rFonts w:ascii="Arial" w:hAnsi="Arial" w:cs="Arial"/>
          <w:b/>
          <w:sz w:val="24"/>
        </w:rPr>
        <w:t>Reporting All Cell IDs in 5G</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s3i190043, to ETSI TC LI, TSG RAN, RAN WG3, SA WG2, TSG CT, cc CT WG1, CT WG3</w:t>
      </w:r>
      <w:r>
        <w:rPr>
          <w:i/>
        </w:rPr>
        <w:br/>
      </w:r>
      <w:r>
        <w:rPr>
          <w:i/>
        </w:rPr>
        <w:tab/>
      </w:r>
      <w:r>
        <w:rPr>
          <w:i/>
        </w:rPr>
        <w:tab/>
      </w:r>
      <w:r>
        <w:rPr>
          <w:i/>
        </w:rPr>
        <w:tab/>
      </w:r>
      <w:r>
        <w:rPr>
          <w:i/>
        </w:rPr>
        <w:tab/>
      </w:r>
      <w:r>
        <w:rPr>
          <w:i/>
        </w:rPr>
        <w:tab/>
        <w:t>Source: SA WG3LI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R3-191092</w:t>
      </w:r>
      <w:r>
        <w:rPr>
          <w:rFonts w:ascii="Arial" w:hAnsi="Arial" w:cs="Arial"/>
          <w:b/>
          <w:color w:val="0000FF"/>
          <w:sz w:val="24"/>
        </w:rPr>
        <w:tab/>
      </w:r>
      <w:r>
        <w:rPr>
          <w:rFonts w:ascii="Arial" w:hAnsi="Arial" w:cs="Arial"/>
          <w:b/>
          <w:sz w:val="24"/>
        </w:rPr>
        <w:t>Reply to: Reporting All Cell IDs in 5G</w:t>
      </w:r>
    </w:p>
    <w:p w:rsidR="00791AD0" w:rsidRDefault="00791AD0" w:rsidP="00791AD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WG3LI</w:t>
      </w:r>
      <w:r>
        <w:rPr>
          <w:i/>
        </w:rPr>
        <w:br/>
      </w:r>
      <w:r>
        <w:rPr>
          <w:i/>
        </w:rPr>
        <w:tab/>
      </w:r>
      <w:r>
        <w:rPr>
          <w:i/>
        </w:rPr>
        <w:tab/>
      </w:r>
      <w:r>
        <w:rPr>
          <w:i/>
        </w:rPr>
        <w:tab/>
      </w:r>
      <w:r>
        <w:rPr>
          <w:i/>
        </w:rPr>
        <w:tab/>
      </w:r>
      <w:r>
        <w:rPr>
          <w:i/>
        </w:rPr>
        <w:tab/>
        <w:t>Source: Nokia</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Remove 1st bullet</w:t>
      </w:r>
    </w:p>
    <w:p w:rsidR="00791AD0" w:rsidRDefault="00791AD0" w:rsidP="00791AD0">
      <w:r>
        <w:t>- in 2nd bullet: add (PSCell)</w:t>
      </w:r>
    </w:p>
    <w:p w:rsidR="00791AD0" w:rsidRDefault="00791AD0" w:rsidP="00791AD0">
      <w:r>
        <w:t>- Add additional paragraph: "There were doubts whether this solution causes excessive signaling in the RAN. A possible mitigation to this drawback is to add a flag from the Core Network to indicate whether PSCell shall be reported. This can be added as an enhancement to the current solution."</w:t>
      </w:r>
    </w:p>
    <w:p w:rsidR="00791AD0" w:rsidRDefault="00791AD0" w:rsidP="00791AD0">
      <w:r>
        <w:t>- cc SA, SA3</w:t>
      </w:r>
    </w:p>
    <w:p w:rsidR="00791AD0" w:rsidRDefault="00791AD0" w:rsidP="00791AD0">
      <w:r>
        <w:t>- Remove draft; change source to RAN3</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R3-191111</w:t>
      </w:r>
      <w:r>
        <w:rPr>
          <w:rFonts w:ascii="Arial" w:hAnsi="Arial" w:cs="Arial"/>
          <w:b/>
          <w:color w:val="0000FF"/>
          <w:sz w:val="24"/>
        </w:rPr>
        <w:tab/>
      </w:r>
      <w:r>
        <w:rPr>
          <w:rFonts w:ascii="Arial" w:hAnsi="Arial" w:cs="Arial"/>
          <w:b/>
          <w:sz w:val="24"/>
        </w:rPr>
        <w:t>Reply to: Reporting All Cell IDs in 5G</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WG3LI, cc CT1, CT3, RAN, SA2, CT, ETSI TC LI, SA, SA3</w:t>
      </w:r>
      <w:r>
        <w:rPr>
          <w:i/>
        </w:rPr>
        <w:br/>
      </w:r>
      <w:r>
        <w:rPr>
          <w:i/>
        </w:rPr>
        <w:tab/>
      </w:r>
      <w:r>
        <w:rPr>
          <w:i/>
        </w:rPr>
        <w:tab/>
      </w:r>
      <w:r>
        <w:rPr>
          <w:i/>
        </w:rPr>
        <w:tab/>
      </w:r>
      <w:r>
        <w:rPr>
          <w:i/>
        </w:rPr>
        <w:tab/>
      </w:r>
      <w:r>
        <w:rPr>
          <w:i/>
        </w:rPr>
        <w:tab/>
        <w:t>Source: Nokia</w:t>
      </w:r>
    </w:p>
    <w:p w:rsidR="00791AD0" w:rsidRDefault="00791AD0" w:rsidP="00791AD0">
      <w:pPr>
        <w:rPr>
          <w:color w:val="808080"/>
        </w:rPr>
      </w:pPr>
      <w:r>
        <w:rPr>
          <w:color w:val="808080"/>
        </w:rPr>
        <w:t>(Replaces R3-191092)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R3-190151</w:t>
      </w:r>
      <w:r>
        <w:rPr>
          <w:rFonts w:ascii="Arial" w:hAnsi="Arial" w:cs="Arial"/>
          <w:b/>
          <w:color w:val="0000FF"/>
          <w:sz w:val="24"/>
        </w:rPr>
        <w:tab/>
      </w:r>
      <w:r>
        <w:rPr>
          <w:rFonts w:ascii="Arial" w:hAnsi="Arial" w:cs="Arial"/>
          <w:b/>
          <w:sz w:val="24"/>
        </w:rPr>
        <w:t>PSCell information for Lawful Interception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NTT Docomo: what cells to include? The LSs dont explicitly mention PSCell; add "if supported"</w:t>
      </w:r>
    </w:p>
    <w:p w:rsidR="00791AD0" w:rsidRDefault="00791AD0" w:rsidP="00791AD0">
      <w:r>
        <w:t>Qualcomm: you would do tracking/loc rep at NG; if you trust RAN, you should also trust it for the secondary</w:t>
      </w:r>
    </w:p>
    <w:p w:rsidR="00791AD0" w:rsidRDefault="00791AD0" w:rsidP="00791AD0">
      <w:r>
        <w:t>Huawei: no strong need to let MN to request the MN to send this</w:t>
      </w:r>
    </w:p>
    <w:p w:rsidR="00791AD0" w:rsidRDefault="00791AD0" w:rsidP="00791AD0">
      <w:r>
        <w:t>Nokia: we can ask for clarifications (LI scope) about reporting PScells etc.; what should we do w.r.t. RAN mandate? Rel-16?</w:t>
      </w:r>
    </w:p>
    <w:p w:rsidR="00791AD0" w:rsidRDefault="00791AD0" w:rsidP="00791AD0">
      <w:r>
        <w:t>ZTE: secondary serving cells, not PScells, should be reported. Should discuss separate solutions for 4G and 5G</w:t>
      </w:r>
    </w:p>
    <w:p w:rsidR="00791AD0" w:rsidRDefault="00791AD0" w:rsidP="00791AD0">
      <w:r>
        <w:t>Huawei: There is no need to ask RAN, we can just provide CRs</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R3-190152</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CR-1283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R3-190921</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CR-1283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R3-190152)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add protocol IE ID</w:t>
      </w:r>
    </w:p>
    <w:p w:rsidR="00791AD0" w:rsidRDefault="00791AD0" w:rsidP="00791AD0">
      <w:r>
        <w:t>- align IE name PSCell ID between tabular and ASN.1</w:t>
      </w:r>
    </w:p>
    <w:p w:rsidR="00791AD0" w:rsidRDefault="00791AD0" w:rsidP="00791AD0">
      <w:r>
        <w:t>- remove indication IE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R3-191105</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CR-1283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R3-190921)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R3-190153</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R3-190922</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CR-0017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R3-190153)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add protocol IE ID</w:t>
      </w:r>
    </w:p>
    <w:p w:rsidR="00791AD0" w:rsidRDefault="00791AD0" w:rsidP="00791AD0">
      <w:r>
        <w:t>- align IE name PSCell ID between tabular and ASN.1</w:t>
      </w:r>
    </w:p>
    <w:p w:rsidR="00791AD0" w:rsidRDefault="00791AD0" w:rsidP="00791AD0">
      <w:r>
        <w:t>- remove indication IE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R3-191106</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CR-0017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R3-190922)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R3-190154</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R3-190923</w:t>
      </w:r>
      <w:r>
        <w:rPr>
          <w:rFonts w:ascii="Arial" w:hAnsi="Arial" w:cs="Arial"/>
          <w:b/>
          <w:color w:val="0000FF"/>
          <w:sz w:val="24"/>
        </w:rPr>
        <w:tab/>
      </w:r>
      <w:r>
        <w:rPr>
          <w:rFonts w:ascii="Arial" w:hAnsi="Arial" w:cs="Arial"/>
          <w:b/>
          <w:sz w:val="24"/>
        </w:rPr>
        <w:t>Transfer of the PSCell information for LI purposes</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R3-190154)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R3-190401</w:t>
      </w:r>
      <w:r>
        <w:rPr>
          <w:rFonts w:ascii="Arial" w:hAnsi="Arial" w:cs="Arial"/>
          <w:b/>
          <w:color w:val="0000FF"/>
          <w:sz w:val="24"/>
        </w:rPr>
        <w:tab/>
      </w:r>
      <w:r>
        <w:rPr>
          <w:rFonts w:ascii="Arial" w:hAnsi="Arial" w:cs="Arial"/>
          <w:b/>
          <w:sz w:val="24"/>
        </w:rPr>
        <w:t>Transfer of the PSCell information to Core Network</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CR-1649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R3-190924</w:t>
      </w:r>
      <w:r>
        <w:rPr>
          <w:rFonts w:ascii="Arial" w:hAnsi="Arial" w:cs="Arial"/>
          <w:b/>
          <w:color w:val="0000FF"/>
          <w:sz w:val="24"/>
        </w:rPr>
        <w:tab/>
      </w:r>
      <w:r>
        <w:rPr>
          <w:rFonts w:ascii="Arial" w:hAnsi="Arial" w:cs="Arial"/>
          <w:b/>
          <w:sz w:val="24"/>
        </w:rPr>
        <w:t>Transfer of the PSCell information to Core Network</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CR-1649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R3-190401)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R3-191107</w:t>
      </w:r>
      <w:r>
        <w:rPr>
          <w:rFonts w:ascii="Arial" w:hAnsi="Arial" w:cs="Arial"/>
          <w:b/>
          <w:color w:val="0000FF"/>
          <w:sz w:val="24"/>
        </w:rPr>
        <w:tab/>
      </w:r>
      <w:r>
        <w:rPr>
          <w:rFonts w:ascii="Arial" w:hAnsi="Arial" w:cs="Arial"/>
          <w:b/>
          <w:sz w:val="24"/>
        </w:rPr>
        <w:t>Transfer of the PSCell information to Core Network</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CR-1649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R3-190924)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R3-190402</w:t>
      </w:r>
      <w:r>
        <w:rPr>
          <w:rFonts w:ascii="Arial" w:hAnsi="Arial" w:cs="Arial"/>
          <w:b/>
          <w:color w:val="0000FF"/>
          <w:sz w:val="24"/>
        </w:rPr>
        <w:tab/>
      </w:r>
      <w:r>
        <w:rPr>
          <w:rFonts w:ascii="Arial" w:hAnsi="Arial" w:cs="Arial"/>
          <w:b/>
          <w:sz w:val="24"/>
        </w:rPr>
        <w:t>Transfer of the PSCell information to Core Network</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R3-190925</w:t>
      </w:r>
      <w:r>
        <w:rPr>
          <w:rFonts w:ascii="Arial" w:hAnsi="Arial" w:cs="Arial"/>
          <w:b/>
          <w:color w:val="0000FF"/>
          <w:sz w:val="24"/>
        </w:rPr>
        <w:tab/>
      </w:r>
      <w:r>
        <w:rPr>
          <w:rFonts w:ascii="Arial" w:hAnsi="Arial" w:cs="Arial"/>
          <w:b/>
          <w:sz w:val="24"/>
        </w:rPr>
        <w:t>Transfer of the PSCell information to Core Network</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CR-0027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R3-190402)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R3-191109</w:t>
      </w:r>
      <w:r>
        <w:rPr>
          <w:rFonts w:ascii="Arial" w:hAnsi="Arial" w:cs="Arial"/>
          <w:b/>
          <w:color w:val="0000FF"/>
          <w:sz w:val="24"/>
        </w:rPr>
        <w:tab/>
      </w:r>
      <w:r>
        <w:rPr>
          <w:rFonts w:ascii="Arial" w:hAnsi="Arial" w:cs="Arial"/>
          <w:b/>
          <w:sz w:val="24"/>
        </w:rPr>
        <w:t>Transfer of the PSCell information to Core Network</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CR-0027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R3-190925)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R3-190023</w:t>
      </w:r>
      <w:r>
        <w:rPr>
          <w:rFonts w:ascii="Arial" w:hAnsi="Arial" w:cs="Arial"/>
          <w:b/>
          <w:color w:val="0000FF"/>
          <w:sz w:val="24"/>
        </w:rPr>
        <w:tab/>
      </w:r>
      <w:r>
        <w:rPr>
          <w:rFonts w:ascii="Arial" w:hAnsi="Arial" w:cs="Arial"/>
          <w:b/>
          <w:sz w:val="24"/>
        </w:rPr>
        <w:t>Reply LS on RAN related parameters collected from UE</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RP-182897, to SA WG2, RAN WG2, RAN WG3, cc -</w:t>
      </w:r>
      <w:r>
        <w:rPr>
          <w:i/>
        </w:rPr>
        <w:br/>
      </w:r>
      <w:r>
        <w:rPr>
          <w:i/>
        </w:rPr>
        <w:tab/>
      </w:r>
      <w:r>
        <w:rPr>
          <w:i/>
        </w:rPr>
        <w:tab/>
      </w:r>
      <w:r>
        <w:rPr>
          <w:i/>
        </w:rPr>
        <w:tab/>
      </w:r>
      <w:r>
        <w:rPr>
          <w:i/>
        </w:rPr>
        <w:tab/>
      </w:r>
      <w:r>
        <w:rPr>
          <w:i/>
        </w:rPr>
        <w:tab/>
        <w:t>Source: TSG RAN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R3-190034</w:t>
      </w:r>
      <w:r>
        <w:rPr>
          <w:rFonts w:ascii="Arial" w:hAnsi="Arial" w:cs="Arial"/>
          <w:b/>
          <w:color w:val="0000FF"/>
          <w:sz w:val="24"/>
        </w:rPr>
        <w:tab/>
      </w:r>
      <w:r>
        <w:rPr>
          <w:rFonts w:ascii="Arial" w:hAnsi="Arial" w:cs="Arial"/>
          <w:b/>
          <w:sz w:val="24"/>
        </w:rPr>
        <w:t>LS on RAN related parameters collected from UE</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S2-1813378, to RAN WG2, RAN WG3, cc -</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R3-190277</w:t>
      </w:r>
      <w:r>
        <w:rPr>
          <w:rFonts w:ascii="Arial" w:hAnsi="Arial" w:cs="Arial"/>
          <w:b/>
          <w:color w:val="0000FF"/>
          <w:sz w:val="24"/>
        </w:rPr>
        <w:tab/>
      </w:r>
      <w:r>
        <w:rPr>
          <w:rFonts w:ascii="Arial" w:hAnsi="Arial" w:cs="Arial"/>
          <w:b/>
          <w:sz w:val="24"/>
        </w:rPr>
        <w:t>[draft] Reply LS on RAN related parameters collected from UE</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handled in our RAN2 contribution: MDT is not fully in RAN3 scope. "out of coverage" should be liaised from RAN2 not RAN3.</w:t>
      </w:r>
    </w:p>
    <w:p w:rsidR="00791AD0" w:rsidRDefault="00791AD0" w:rsidP="00791AD0">
      <w:r>
        <w:t>Huawei: we agree with Nokia</w:t>
      </w:r>
    </w:p>
    <w:p w:rsidR="00791AD0" w:rsidRDefault="00791AD0" w:rsidP="00791AD0">
      <w:r>
        <w:t>ZTE: It is also discussed in RAN2.</w:t>
      </w:r>
    </w:p>
    <w:p w:rsidR="00791AD0" w:rsidRDefault="00791AD0" w:rsidP="00791AD0">
      <w:r>
        <w:t>Ericsson: MDT functionality allows to understand if there are coverage gaps. It is up to RAN config how to fine tune this (e.g. battery life vs. accuracy).</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R3-190031</w:t>
      </w:r>
      <w:r>
        <w:rPr>
          <w:rFonts w:ascii="Arial" w:hAnsi="Arial" w:cs="Arial"/>
          <w:b/>
          <w:color w:val="0000FF"/>
          <w:sz w:val="24"/>
        </w:rPr>
        <w:tab/>
      </w:r>
      <w:r>
        <w:rPr>
          <w:rFonts w:ascii="Arial" w:hAnsi="Arial" w:cs="Arial"/>
          <w:b/>
          <w:sz w:val="24"/>
        </w:rPr>
        <w:t>LS on PARLOS RAN impacts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S2-1813345, to TSG RAN, RAN WG2, RAN WG3, cc -</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R3-190020</w:t>
      </w:r>
      <w:r>
        <w:rPr>
          <w:rFonts w:ascii="Arial" w:hAnsi="Arial" w:cs="Arial"/>
          <w:b/>
          <w:color w:val="0000FF"/>
          <w:sz w:val="24"/>
        </w:rPr>
        <w:tab/>
      </w:r>
      <w:r>
        <w:rPr>
          <w:rFonts w:ascii="Arial" w:hAnsi="Arial" w:cs="Arial"/>
          <w:b/>
          <w:sz w:val="24"/>
        </w:rPr>
        <w:t>LS on PARLOS RAN impacts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RP-182843, to TSG SA, SA WG2, RAN WG2, RAN WG3, cc -</w:t>
      </w:r>
      <w:r>
        <w:rPr>
          <w:i/>
        </w:rPr>
        <w:br/>
      </w:r>
      <w:r>
        <w:rPr>
          <w:i/>
        </w:rPr>
        <w:tab/>
      </w:r>
      <w:r>
        <w:rPr>
          <w:i/>
        </w:rPr>
        <w:tab/>
      </w:r>
      <w:r>
        <w:rPr>
          <w:i/>
        </w:rPr>
        <w:tab/>
      </w:r>
      <w:r>
        <w:rPr>
          <w:i/>
        </w:rPr>
        <w:tab/>
      </w:r>
      <w:r>
        <w:rPr>
          <w:i/>
        </w:rPr>
        <w:tab/>
        <w:t>Source: TSG RAN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R3-190107</w:t>
      </w:r>
      <w:r>
        <w:rPr>
          <w:rFonts w:ascii="Arial" w:hAnsi="Arial" w:cs="Arial"/>
          <w:b/>
          <w:color w:val="0000FF"/>
          <w:sz w:val="24"/>
        </w:rPr>
        <w:tab/>
      </w:r>
      <w:r>
        <w:rPr>
          <w:rFonts w:ascii="Arial" w:hAnsi="Arial" w:cs="Arial"/>
          <w:b/>
          <w:sz w:val="24"/>
        </w:rPr>
        <w:t>LS reply on PARLOS RAN impacts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S2-1901077, to TSG RAN, RAN WG2, RAN WG3, CT WG1, cc TSG SA</w:t>
      </w:r>
      <w:r>
        <w:rPr>
          <w:i/>
        </w:rPr>
        <w:br/>
      </w:r>
      <w:r>
        <w:rPr>
          <w:i/>
        </w:rPr>
        <w:tab/>
      </w:r>
      <w:r>
        <w:rPr>
          <w:i/>
        </w:rPr>
        <w:tab/>
      </w:r>
      <w:r>
        <w:rPr>
          <w:i/>
        </w:rPr>
        <w:tab/>
      </w:r>
      <w:r>
        <w:rPr>
          <w:i/>
        </w:rPr>
        <w:tab/>
      </w:r>
      <w:r>
        <w:rPr>
          <w:i/>
        </w:rPr>
        <w:tab/>
        <w:t>Source: SA WG2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We should reply that this is feasible but has very little impact on RAN3 specs</w:t>
      </w:r>
    </w:p>
    <w:p w:rsidR="00791AD0" w:rsidRDefault="00791AD0" w:rsidP="00791AD0">
      <w:r>
        <w:t>Ericsson: This RAN2 issue; we should not say anything.</w:t>
      </w:r>
    </w:p>
    <w:p w:rsidR="00791AD0" w:rsidRDefault="00791AD0" w:rsidP="00791AD0">
      <w:r>
        <w:t>Huawei: It should continue to be discussed as "pending issue".</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R3-190035</w:t>
      </w:r>
      <w:r>
        <w:rPr>
          <w:rFonts w:ascii="Arial" w:hAnsi="Arial" w:cs="Arial"/>
          <w:b/>
          <w:color w:val="0000FF"/>
          <w:sz w:val="24"/>
        </w:rPr>
        <w:tab/>
      </w:r>
      <w:r>
        <w:rPr>
          <w:rFonts w:ascii="Arial" w:hAnsi="Arial" w:cs="Arial"/>
          <w:b/>
          <w:sz w:val="24"/>
        </w:rPr>
        <w:t>LS on Collection of Slice Related Data Analytics from UEs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S2-1813384, to SA WG5, SA WG4, cc TSG SA, TSG RAN, RAN WG3, RAN WG2</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R3-190106</w:t>
      </w:r>
      <w:r>
        <w:rPr>
          <w:rFonts w:ascii="Arial" w:hAnsi="Arial" w:cs="Arial"/>
          <w:b/>
          <w:color w:val="0000FF"/>
          <w:sz w:val="24"/>
        </w:rPr>
        <w:tab/>
      </w:r>
      <w:r>
        <w:rPr>
          <w:rFonts w:ascii="Arial" w:hAnsi="Arial" w:cs="Arial"/>
          <w:b/>
          <w:sz w:val="24"/>
        </w:rPr>
        <w:t>LS on slice related Data Analytics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S2-1813404, to SA WG5, cc TSG SA, TSG RAN, RAN WG3, RAN WG2</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R3-190121</w:t>
      </w:r>
      <w:r>
        <w:rPr>
          <w:rFonts w:ascii="Arial" w:hAnsi="Arial" w:cs="Arial"/>
          <w:b/>
          <w:color w:val="0000FF"/>
          <w:sz w:val="24"/>
        </w:rPr>
        <w:tab/>
      </w:r>
      <w:r>
        <w:rPr>
          <w:rFonts w:ascii="Arial" w:hAnsi="Arial" w:cs="Arial"/>
          <w:b/>
          <w:sz w:val="24"/>
        </w:rPr>
        <w:t>LS on Collection of Slice Related Data Analytics from UEs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S4-190195, to SA WG2, cc TSG SA, TSG RAN, RAN WG2, RAN WG3, SA WG5, CT WG1</w:t>
      </w:r>
      <w:r>
        <w:rPr>
          <w:i/>
        </w:rPr>
        <w:br/>
      </w:r>
      <w:r>
        <w:rPr>
          <w:i/>
        </w:rPr>
        <w:tab/>
      </w:r>
      <w:r>
        <w:rPr>
          <w:i/>
        </w:rPr>
        <w:tab/>
      </w:r>
      <w:r>
        <w:rPr>
          <w:i/>
        </w:rPr>
        <w:tab/>
      </w:r>
      <w:r>
        <w:rPr>
          <w:i/>
        </w:rPr>
        <w:tab/>
      </w:r>
      <w:r>
        <w:rPr>
          <w:i/>
        </w:rPr>
        <w:tab/>
        <w:t>Source: SA WG4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R3-190125</w:t>
      </w:r>
      <w:r>
        <w:rPr>
          <w:rFonts w:ascii="Arial" w:hAnsi="Arial" w:cs="Arial"/>
          <w:b/>
          <w:color w:val="0000FF"/>
          <w:sz w:val="24"/>
        </w:rPr>
        <w:tab/>
      </w:r>
      <w:r>
        <w:rPr>
          <w:rFonts w:ascii="Arial" w:hAnsi="Arial" w:cs="Arial"/>
          <w:b/>
          <w:sz w:val="24"/>
        </w:rPr>
        <w:t>LS reply on Collection of Slice Related Data Analytics from UEs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S5-191340, to SA WG2, cc TSG SA, SA WG4, TSG RAN, RAN WG3, RAN WG2</w:t>
      </w:r>
      <w:r>
        <w:rPr>
          <w:i/>
        </w:rPr>
        <w:br/>
      </w:r>
      <w:r>
        <w:rPr>
          <w:i/>
        </w:rPr>
        <w:tab/>
      </w:r>
      <w:r>
        <w:rPr>
          <w:i/>
        </w:rPr>
        <w:tab/>
      </w:r>
      <w:r>
        <w:rPr>
          <w:i/>
        </w:rPr>
        <w:tab/>
      </w:r>
      <w:r>
        <w:rPr>
          <w:i/>
        </w:rPr>
        <w:tab/>
      </w:r>
      <w:r>
        <w:rPr>
          <w:i/>
        </w:rPr>
        <w:tab/>
        <w:t>Source: SA WG5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R3-190126</w:t>
      </w:r>
      <w:r>
        <w:rPr>
          <w:rFonts w:ascii="Arial" w:hAnsi="Arial" w:cs="Arial"/>
          <w:b/>
          <w:color w:val="0000FF"/>
          <w:sz w:val="24"/>
        </w:rPr>
        <w:tab/>
      </w:r>
      <w:r>
        <w:rPr>
          <w:rFonts w:ascii="Arial" w:hAnsi="Arial" w:cs="Arial"/>
          <w:b/>
          <w:sz w:val="24"/>
        </w:rPr>
        <w:t>LS on Reply on Reply LS on Slice related Data Analytics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S5-191342, to SA WG2, cc TSG SA, TSG RAN, RAN WG3, RAN WG2</w:t>
      </w:r>
      <w:r>
        <w:rPr>
          <w:i/>
        </w:rPr>
        <w:br/>
      </w:r>
      <w:r>
        <w:rPr>
          <w:i/>
        </w:rPr>
        <w:tab/>
      </w:r>
      <w:r>
        <w:rPr>
          <w:i/>
        </w:rPr>
        <w:tab/>
      </w:r>
      <w:r>
        <w:rPr>
          <w:i/>
        </w:rPr>
        <w:tab/>
      </w:r>
      <w:r>
        <w:rPr>
          <w:i/>
        </w:rPr>
        <w:tab/>
      </w:r>
      <w:r>
        <w:rPr>
          <w:i/>
        </w:rPr>
        <w:tab/>
        <w:t>Source: SA WG5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R3-190032</w:t>
      </w:r>
      <w:r>
        <w:rPr>
          <w:rFonts w:ascii="Arial" w:hAnsi="Arial" w:cs="Arial"/>
          <w:b/>
          <w:color w:val="0000FF"/>
          <w:sz w:val="24"/>
        </w:rPr>
        <w:tab/>
      </w:r>
      <w:r>
        <w:rPr>
          <w:rFonts w:ascii="Arial" w:hAnsi="Arial" w:cs="Arial"/>
          <w:b/>
          <w:sz w:val="24"/>
        </w:rPr>
        <w:t>Reply LS on the Unified Access Control over NG interface</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S2-1813361, to RAN WG3, cc -</w:t>
      </w:r>
      <w:r>
        <w:rPr>
          <w:i/>
        </w:rPr>
        <w:br/>
      </w:r>
      <w:r>
        <w:rPr>
          <w:i/>
        </w:rPr>
        <w:tab/>
      </w:r>
      <w:r>
        <w:rPr>
          <w:i/>
        </w:rPr>
        <w:tab/>
      </w:r>
      <w:r>
        <w:rPr>
          <w:i/>
        </w:rPr>
        <w:tab/>
      </w:r>
      <w:r>
        <w:rPr>
          <w:i/>
        </w:rPr>
        <w:tab/>
      </w:r>
      <w:r>
        <w:rPr>
          <w:i/>
        </w:rPr>
        <w:tab/>
        <w:t>Source: SA WG2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ZTE: limited use case; 64 categories are possible; we may discuss further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R3-190112</w:t>
      </w:r>
      <w:r>
        <w:rPr>
          <w:rFonts w:ascii="Arial" w:hAnsi="Arial" w:cs="Arial"/>
          <w:b/>
          <w:color w:val="0000FF"/>
          <w:sz w:val="24"/>
        </w:rPr>
        <w:tab/>
      </w:r>
      <w:r>
        <w:rPr>
          <w:rFonts w:ascii="Arial" w:hAnsi="Arial" w:cs="Arial"/>
          <w:b/>
          <w:sz w:val="24"/>
        </w:rPr>
        <w:t>LS on support of piggybacking of NAS message while configuring a DRB</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S2-1901314, to CT WG1, RAN WG2, RAN WG5, cc RAN WG3</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R3-190115</w:t>
      </w:r>
      <w:r>
        <w:rPr>
          <w:rFonts w:ascii="Arial" w:hAnsi="Arial" w:cs="Arial"/>
          <w:b/>
          <w:color w:val="0000FF"/>
          <w:sz w:val="24"/>
        </w:rPr>
        <w:tab/>
      </w:r>
      <w:r>
        <w:rPr>
          <w:rFonts w:ascii="Arial" w:hAnsi="Arial" w:cs="Arial"/>
          <w:b/>
          <w:sz w:val="24"/>
        </w:rPr>
        <w:t>LS Response on Security Result Exchange Between NG-RAN and SMF in DC</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S2-1901386, to RAN WG3, SA WG3, cc -</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R3-190117</w:t>
      </w:r>
      <w:r>
        <w:rPr>
          <w:rFonts w:ascii="Arial" w:hAnsi="Arial" w:cs="Arial"/>
          <w:b/>
          <w:color w:val="0000FF"/>
          <w:sz w:val="24"/>
        </w:rPr>
        <w:tab/>
      </w:r>
      <w:r>
        <w:rPr>
          <w:rFonts w:ascii="Arial" w:hAnsi="Arial" w:cs="Arial"/>
          <w:b/>
          <w:sz w:val="24"/>
        </w:rPr>
        <w:t>Reply to LS on Security Result Exchange Between NG-RAN and SMF in DC</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S3-190412, to RAN WG3, SA WG2, cc -</w:t>
      </w:r>
      <w:r>
        <w:rPr>
          <w:i/>
        </w:rPr>
        <w:br/>
      </w:r>
      <w:r>
        <w:rPr>
          <w:i/>
        </w:rPr>
        <w:tab/>
      </w:r>
      <w:r>
        <w:rPr>
          <w:i/>
        </w:rPr>
        <w:tab/>
      </w:r>
      <w:r>
        <w:rPr>
          <w:i/>
        </w:rPr>
        <w:tab/>
      </w:r>
      <w:r>
        <w:rPr>
          <w:i/>
        </w:rPr>
        <w:tab/>
      </w:r>
      <w:r>
        <w:rPr>
          <w:i/>
        </w:rPr>
        <w:tab/>
        <w:t>Source: SA WG3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R3-190116</w:t>
      </w:r>
      <w:r>
        <w:rPr>
          <w:rFonts w:ascii="Arial" w:hAnsi="Arial" w:cs="Arial"/>
          <w:b/>
          <w:color w:val="0000FF"/>
          <w:sz w:val="24"/>
        </w:rPr>
        <w:tab/>
      </w:r>
      <w:r>
        <w:rPr>
          <w:rFonts w:ascii="Arial" w:hAnsi="Arial" w:cs="Arial"/>
          <w:b/>
          <w:sz w:val="24"/>
        </w:rPr>
        <w:t>Reply LS to S2-1811543 on NSSAI in the Access Stratum</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S3-183659, to SA WG2, CT WG1, cc RAN WG2, RAN WG3, TSG SA</w:t>
      </w:r>
      <w:r>
        <w:rPr>
          <w:i/>
        </w:rPr>
        <w:br/>
      </w:r>
      <w:r>
        <w:rPr>
          <w:i/>
        </w:rPr>
        <w:tab/>
      </w:r>
      <w:r>
        <w:rPr>
          <w:i/>
        </w:rPr>
        <w:tab/>
      </w:r>
      <w:r>
        <w:rPr>
          <w:i/>
        </w:rPr>
        <w:tab/>
      </w:r>
      <w:r>
        <w:rPr>
          <w:i/>
        </w:rPr>
        <w:tab/>
      </w:r>
      <w:r>
        <w:rPr>
          <w:i/>
        </w:rPr>
        <w:tab/>
        <w:t>Source: SA WG3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R3-190123</w:t>
      </w:r>
      <w:r>
        <w:rPr>
          <w:rFonts w:ascii="Arial" w:hAnsi="Arial" w:cs="Arial"/>
          <w:b/>
          <w:color w:val="0000FF"/>
          <w:sz w:val="24"/>
        </w:rPr>
        <w:tab/>
      </w:r>
      <w:r>
        <w:rPr>
          <w:rFonts w:ascii="Arial" w:hAnsi="Arial" w:cs="Arial"/>
          <w:b/>
          <w:sz w:val="24"/>
        </w:rPr>
        <w:t>LS on the slicing terminology and the role of S-NSSAI parameter</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S5-187461, to SA WG2, RAN WG2, cc RAN WG3</w:t>
      </w:r>
      <w:r>
        <w:rPr>
          <w:i/>
        </w:rPr>
        <w:br/>
      </w:r>
      <w:r>
        <w:rPr>
          <w:i/>
        </w:rPr>
        <w:tab/>
      </w:r>
      <w:r>
        <w:rPr>
          <w:i/>
        </w:rPr>
        <w:tab/>
      </w:r>
      <w:r>
        <w:rPr>
          <w:i/>
        </w:rPr>
        <w:tab/>
      </w:r>
      <w:r>
        <w:rPr>
          <w:i/>
        </w:rPr>
        <w:tab/>
      </w:r>
      <w:r>
        <w:rPr>
          <w:i/>
        </w:rPr>
        <w:tab/>
        <w:t>Source: SA WG5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we should reply that only "network slice" exists in RAN, which is uniquely identified by the S-NSSAI. No other slice identifier is used.</w:t>
      </w:r>
    </w:p>
    <w:p w:rsidR="00791AD0" w:rsidRDefault="00791AD0" w:rsidP="00791AD0">
      <w:r>
        <w:t>Nokia: agrees with Ericsson. There is no need to reply. Nokia has a proposed reply in RAN2</w:t>
      </w:r>
    </w:p>
    <w:p w:rsidR="00791AD0" w:rsidRDefault="00791AD0" w:rsidP="00791AD0">
      <w:r>
        <w:t>Ericsson: The risk is that other WGs may try to interpret RAN3 text</w:t>
      </w:r>
    </w:p>
    <w:p w:rsidR="00791AD0" w:rsidRDefault="00791AD0" w:rsidP="00791AD0">
      <w:r>
        <w:t>Heron: we can coordinate.</w:t>
      </w:r>
    </w:p>
    <w:p w:rsidR="00791AD0" w:rsidRDefault="00791AD0" w:rsidP="00791AD0">
      <w:r>
        <w:t> </w:t>
      </w:r>
    </w:p>
    <w:p w:rsidR="00791AD0" w:rsidRDefault="00791AD0" w:rsidP="00791AD0">
      <w:r>
        <w:rPr>
          <w:rStyle w:val="Strong"/>
          <w:color w:val="FF0000"/>
        </w:rPr>
        <w:t>Reminder:</w:t>
      </w:r>
    </w:p>
    <w:p w:rsidR="00791AD0" w:rsidRDefault="00791AD0" w:rsidP="00791AD0">
      <w:r>
        <w:rPr>
          <w:rStyle w:val="Strong"/>
          <w:color w:val="FF0000"/>
        </w:rPr>
        <w:t>Only the concept of network slice exists in RAN3 specifications; a network slice is uniquely identified by its S-NSSAI. No other identifier for a network slice is used in RAN3 specifications. Rely on company coordination to check reply LS from RAN2 to make sure correct interpretation is given (if any) on RAN3 text.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R3-190128</w:t>
      </w:r>
      <w:r>
        <w:rPr>
          <w:rFonts w:ascii="Arial" w:hAnsi="Arial" w:cs="Arial"/>
          <w:b/>
          <w:color w:val="0000FF"/>
          <w:sz w:val="24"/>
        </w:rPr>
        <w:tab/>
      </w:r>
      <w:r>
        <w:rPr>
          <w:rFonts w:ascii="Arial" w:hAnsi="Arial" w:cs="Arial"/>
          <w:b/>
          <w:sz w:val="24"/>
        </w:rPr>
        <w:t>LS on PDCP end user throughput measurements</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S5-191391, to RAN WG2, RAN WG3, cc -</w:t>
      </w:r>
      <w:r>
        <w:rPr>
          <w:i/>
        </w:rPr>
        <w:br/>
      </w:r>
      <w:r>
        <w:rPr>
          <w:i/>
        </w:rPr>
        <w:tab/>
      </w:r>
      <w:r>
        <w:rPr>
          <w:i/>
        </w:rPr>
        <w:tab/>
      </w:r>
      <w:r>
        <w:rPr>
          <w:i/>
        </w:rPr>
        <w:tab/>
      </w:r>
      <w:r>
        <w:rPr>
          <w:i/>
        </w:rPr>
        <w:tab/>
      </w:r>
      <w:r>
        <w:rPr>
          <w:i/>
        </w:rPr>
        <w:tab/>
        <w:t>Source: SA WG5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R3-190927</w:t>
      </w:r>
      <w:r>
        <w:rPr>
          <w:rFonts w:ascii="Arial" w:hAnsi="Arial" w:cs="Arial"/>
          <w:b/>
          <w:color w:val="0000FF"/>
          <w:sz w:val="24"/>
        </w:rPr>
        <w:tab/>
      </w:r>
      <w:r>
        <w:rPr>
          <w:rFonts w:ascii="Arial" w:hAnsi="Arial" w:cs="Arial"/>
          <w:b/>
          <w:sz w:val="24"/>
        </w:rPr>
        <w:t>(Draft) Reply LS on PDCP end user throughput measurements</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Nokia</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R3-190851</w:t>
      </w:r>
      <w:r>
        <w:rPr>
          <w:rFonts w:ascii="Arial" w:hAnsi="Arial" w:cs="Arial"/>
          <w:b/>
          <w:color w:val="0000FF"/>
          <w:sz w:val="24"/>
        </w:rPr>
        <w:tab/>
      </w:r>
      <w:r>
        <w:rPr>
          <w:rFonts w:ascii="Arial" w:hAnsi="Arial" w:cs="Arial"/>
          <w:b/>
          <w:sz w:val="24"/>
        </w:rPr>
        <w:t>Commencement of IEEE P1914.3a Amendment</w:t>
      </w:r>
    </w:p>
    <w:p w:rsidR="00791AD0" w:rsidRDefault="00791AD0" w:rsidP="00791AD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IEEE 1914 Next Generation Fronthaul Interface (NGFI) Working Group, China Mobile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R3-190903</w:t>
      </w:r>
      <w:r>
        <w:rPr>
          <w:rFonts w:ascii="Arial" w:hAnsi="Arial" w:cs="Arial"/>
          <w:b/>
          <w:color w:val="0000FF"/>
          <w:sz w:val="24"/>
        </w:rPr>
        <w:tab/>
      </w:r>
      <w:r>
        <w:rPr>
          <w:rFonts w:ascii="Arial" w:hAnsi="Arial" w:cs="Arial"/>
          <w:b/>
          <w:sz w:val="24"/>
        </w:rPr>
        <w:t>Enforcement of UL max IP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CR-0062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R3-190904</w:t>
      </w:r>
      <w:r>
        <w:rPr>
          <w:rFonts w:ascii="Arial" w:hAnsi="Arial" w:cs="Arial"/>
          <w:b/>
          <w:color w:val="0000FF"/>
          <w:sz w:val="24"/>
        </w:rPr>
        <w:tab/>
      </w:r>
      <w:r>
        <w:rPr>
          <w:rFonts w:ascii="Arial" w:hAnsi="Arial" w:cs="Arial"/>
          <w:b/>
          <w:sz w:val="24"/>
        </w:rPr>
        <w:t>Enforcement of UL max IP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R3-191093</w:t>
      </w:r>
      <w:r>
        <w:rPr>
          <w:rFonts w:ascii="Arial" w:hAnsi="Arial" w:cs="Arial"/>
          <w:b/>
          <w:color w:val="0000FF"/>
          <w:sz w:val="24"/>
        </w:rPr>
        <w:tab/>
      </w:r>
      <w:r>
        <w:rPr>
          <w:rFonts w:ascii="Arial" w:hAnsi="Arial" w:cs="Arial"/>
          <w:b/>
          <w:sz w:val="24"/>
        </w:rPr>
        <w:t>Adding the transfer of the PSCell information for LI purposes</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13" w:name="_Toc2721356"/>
      <w:r>
        <w:t>8.2</w:t>
      </w:r>
      <w:r>
        <w:tab/>
        <w:t>LSin received during the meeting</w:t>
      </w:r>
      <w:bookmarkEnd w:id="13"/>
    </w:p>
    <w:p w:rsidR="00791AD0" w:rsidRDefault="00791AD0" w:rsidP="00791AD0">
      <w:pPr>
        <w:rPr>
          <w:rFonts w:ascii="Arial" w:hAnsi="Arial" w:cs="Arial"/>
          <w:b/>
          <w:sz w:val="24"/>
        </w:rPr>
      </w:pPr>
      <w:r>
        <w:rPr>
          <w:rFonts w:ascii="Arial" w:hAnsi="Arial" w:cs="Arial"/>
          <w:b/>
          <w:color w:val="0000FF"/>
          <w:sz w:val="24"/>
        </w:rPr>
        <w:t>R3-191007</w:t>
      </w:r>
      <w:r>
        <w:rPr>
          <w:rFonts w:ascii="Arial" w:hAnsi="Arial" w:cs="Arial"/>
          <w:b/>
          <w:color w:val="0000FF"/>
          <w:sz w:val="24"/>
        </w:rPr>
        <w:tab/>
      </w:r>
      <w:r>
        <w:rPr>
          <w:rFonts w:ascii="Arial" w:hAnsi="Arial" w:cs="Arial"/>
          <w:b/>
          <w:sz w:val="24"/>
        </w:rPr>
        <w:t>LS on assistance information for TSN traffic flows</w:t>
      </w:r>
    </w:p>
    <w:p w:rsidR="00791AD0" w:rsidRDefault="00791AD0" w:rsidP="00791AD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R2-1902354, to SA2, cc RAN1, RAN3</w:t>
      </w:r>
      <w:r>
        <w:rPr>
          <w:i/>
        </w:rPr>
        <w:br/>
      </w:r>
      <w:r>
        <w:rPr>
          <w:i/>
        </w:rPr>
        <w:tab/>
      </w:r>
      <w:r>
        <w:rPr>
          <w:i/>
        </w:rPr>
        <w:tab/>
      </w:r>
      <w:r>
        <w:rPr>
          <w:i/>
        </w:rPr>
        <w:tab/>
      </w:r>
      <w:r>
        <w:rPr>
          <w:i/>
        </w:rPr>
        <w:tab/>
      </w:r>
      <w:r>
        <w:rPr>
          <w:i/>
        </w:rPr>
        <w:tab/>
        <w:t>Source: RAN2, Nokia</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R3-191008</w:t>
      </w:r>
      <w:r>
        <w:rPr>
          <w:rFonts w:ascii="Arial" w:hAnsi="Arial" w:cs="Arial"/>
          <w:b/>
          <w:color w:val="0000FF"/>
          <w:sz w:val="24"/>
        </w:rPr>
        <w:tab/>
      </w:r>
      <w:r>
        <w:rPr>
          <w:rFonts w:ascii="Arial" w:hAnsi="Arial" w:cs="Arial"/>
          <w:b/>
          <w:sz w:val="24"/>
        </w:rPr>
        <w:t>Reply LS on RRC cause in RRC reestablishment fallback</w:t>
      </w:r>
    </w:p>
    <w:p w:rsidR="00791AD0" w:rsidRDefault="00791AD0" w:rsidP="00791AD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R2-1902605, to RAN3, SA2, cc CT1</w:t>
      </w:r>
      <w:r>
        <w:rPr>
          <w:i/>
        </w:rPr>
        <w:br/>
      </w:r>
      <w:r>
        <w:rPr>
          <w:i/>
        </w:rPr>
        <w:tab/>
      </w:r>
      <w:r>
        <w:rPr>
          <w:i/>
        </w:rPr>
        <w:tab/>
      </w:r>
      <w:r>
        <w:rPr>
          <w:i/>
        </w:rPr>
        <w:tab/>
      </w:r>
      <w:r>
        <w:rPr>
          <w:i/>
        </w:rPr>
        <w:tab/>
      </w:r>
      <w:r>
        <w:rPr>
          <w:i/>
        </w:rPr>
        <w:tab/>
        <w:t>Source: RAN2, Intel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R3-191028</w:t>
      </w:r>
      <w:r>
        <w:rPr>
          <w:rFonts w:ascii="Arial" w:hAnsi="Arial" w:cs="Arial"/>
          <w:b/>
          <w:color w:val="0000FF"/>
          <w:sz w:val="24"/>
        </w:rPr>
        <w:tab/>
      </w:r>
      <w:r>
        <w:rPr>
          <w:rFonts w:ascii="Arial" w:hAnsi="Arial" w:cs="Arial"/>
          <w:b/>
          <w:sz w:val="24"/>
        </w:rPr>
        <w:t>LS on RAN2 conclusion for NR positioning SI</w:t>
      </w:r>
    </w:p>
    <w:p w:rsidR="00791AD0" w:rsidRDefault="00791AD0" w:rsidP="00791AD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R2-1902479, to RAN1, RAN3, SA2, SA3, cc RAN</w:t>
      </w:r>
      <w:r>
        <w:rPr>
          <w:i/>
        </w:rPr>
        <w:br/>
      </w:r>
      <w:r>
        <w:rPr>
          <w:i/>
        </w:rPr>
        <w:tab/>
      </w:r>
      <w:r>
        <w:rPr>
          <w:i/>
        </w:rPr>
        <w:tab/>
      </w:r>
      <w:r>
        <w:rPr>
          <w:i/>
        </w:rPr>
        <w:tab/>
      </w:r>
      <w:r>
        <w:rPr>
          <w:i/>
        </w:rPr>
        <w:tab/>
      </w:r>
      <w:r>
        <w:rPr>
          <w:i/>
        </w:rPr>
        <w:tab/>
        <w:t>Source: RAN2, intel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R3-191090</w:t>
      </w:r>
      <w:r>
        <w:rPr>
          <w:rFonts w:ascii="Arial" w:hAnsi="Arial" w:cs="Arial"/>
          <w:b/>
          <w:color w:val="0000FF"/>
          <w:sz w:val="24"/>
        </w:rPr>
        <w:tab/>
      </w:r>
      <w:r>
        <w:rPr>
          <w:rFonts w:ascii="Arial" w:hAnsi="Arial" w:cs="Arial"/>
          <w:b/>
          <w:sz w:val="24"/>
        </w:rPr>
        <w:t>Reply to: LS on RAN2 conclusion for NR positioning SI</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 SA2, SA3, cc RAN</w:t>
      </w:r>
      <w:r>
        <w:rPr>
          <w:i/>
        </w:rPr>
        <w:br/>
      </w:r>
      <w:r>
        <w:rPr>
          <w:i/>
        </w:rPr>
        <w:tab/>
      </w:r>
      <w:r>
        <w:rPr>
          <w:i/>
        </w:rPr>
        <w:tab/>
      </w:r>
      <w:r>
        <w:rPr>
          <w:i/>
        </w:rPr>
        <w:tab/>
      </w:r>
      <w:r>
        <w:rPr>
          <w:i/>
        </w:rPr>
        <w:tab/>
      </w:r>
      <w:r>
        <w:rPr>
          <w:i/>
        </w:rPr>
        <w:tab/>
        <w:t>Source: Intel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R3-191141</w:t>
      </w:r>
      <w:r>
        <w:rPr>
          <w:rFonts w:ascii="Arial" w:hAnsi="Arial" w:cs="Arial"/>
          <w:b/>
          <w:color w:val="0000FF"/>
          <w:sz w:val="24"/>
        </w:rPr>
        <w:tab/>
      </w:r>
      <w:r>
        <w:rPr>
          <w:rFonts w:ascii="Arial" w:hAnsi="Arial" w:cs="Arial"/>
          <w:b/>
          <w:sz w:val="24"/>
        </w:rPr>
        <w:t>LS on RAN2 conclusion for NR positioning SI</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 SA2, SA3, cc RAN</w:t>
      </w:r>
      <w:r>
        <w:rPr>
          <w:i/>
        </w:rPr>
        <w:br/>
      </w:r>
      <w:r>
        <w:rPr>
          <w:i/>
        </w:rPr>
        <w:tab/>
      </w:r>
      <w:r>
        <w:rPr>
          <w:i/>
        </w:rPr>
        <w:tab/>
      </w:r>
      <w:r>
        <w:rPr>
          <w:i/>
        </w:rPr>
        <w:tab/>
      </w:r>
      <w:r>
        <w:rPr>
          <w:i/>
        </w:rPr>
        <w:tab/>
      </w:r>
      <w:r>
        <w:rPr>
          <w:i/>
        </w:rPr>
        <w:tab/>
        <w:t>Source: Intel</w:t>
      </w:r>
    </w:p>
    <w:p w:rsidR="00791AD0" w:rsidRDefault="00791AD0" w:rsidP="00791AD0">
      <w:pPr>
        <w:rPr>
          <w:color w:val="808080"/>
        </w:rPr>
      </w:pPr>
      <w:r>
        <w:rPr>
          <w:color w:val="808080"/>
        </w:rPr>
        <w:t>(Replaces R3-191090)</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R3-191070</w:t>
      </w:r>
      <w:r>
        <w:rPr>
          <w:rFonts w:ascii="Arial" w:hAnsi="Arial" w:cs="Arial"/>
          <w:b/>
          <w:color w:val="0000FF"/>
          <w:sz w:val="24"/>
        </w:rPr>
        <w:tab/>
      </w:r>
      <w:r>
        <w:rPr>
          <w:rFonts w:ascii="Arial" w:hAnsi="Arial" w:cs="Arial"/>
          <w:b/>
          <w:sz w:val="24"/>
        </w:rPr>
        <w:t>LS response to SA2 on unicast, groupcast and broadcast in NR sidelink</w:t>
      </w:r>
    </w:p>
    <w:p w:rsidR="00791AD0" w:rsidRDefault="00791AD0" w:rsidP="00791AD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R2-1902494, to SA2, cc RAN1, RAN3</w:t>
      </w:r>
      <w:r>
        <w:rPr>
          <w:i/>
        </w:rPr>
        <w:br/>
      </w:r>
      <w:r>
        <w:rPr>
          <w:i/>
        </w:rPr>
        <w:tab/>
      </w:r>
      <w:r>
        <w:rPr>
          <w:i/>
        </w:rPr>
        <w:tab/>
      </w:r>
      <w:r>
        <w:rPr>
          <w:i/>
        </w:rPr>
        <w:tab/>
      </w:r>
      <w:r>
        <w:rPr>
          <w:i/>
        </w:rPr>
        <w:tab/>
      </w:r>
      <w:r>
        <w:rPr>
          <w:i/>
        </w:rPr>
        <w:tab/>
        <w:t>Source: RAN2,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14" w:name="_Toc2721357"/>
      <w:r>
        <w:t>8.3</w:t>
      </w:r>
      <w:r>
        <w:tab/>
        <w:t>Left over LSs / pending actions</w:t>
      </w:r>
      <w:bookmarkEnd w:id="14"/>
    </w:p>
    <w:p w:rsidR="00791AD0" w:rsidRDefault="00791AD0" w:rsidP="00791AD0">
      <w:pPr>
        <w:rPr>
          <w:rFonts w:ascii="Arial" w:hAnsi="Arial" w:cs="Arial"/>
          <w:b/>
          <w:sz w:val="24"/>
        </w:rPr>
      </w:pPr>
      <w:r>
        <w:rPr>
          <w:rFonts w:ascii="Arial" w:hAnsi="Arial" w:cs="Arial"/>
          <w:b/>
          <w:color w:val="0000FF"/>
          <w:sz w:val="24"/>
        </w:rPr>
        <w:t>R3-190199</w:t>
      </w:r>
      <w:r>
        <w:rPr>
          <w:rFonts w:ascii="Arial" w:hAnsi="Arial" w:cs="Arial"/>
          <w:b/>
          <w:color w:val="0000FF"/>
          <w:sz w:val="24"/>
        </w:rPr>
        <w:tab/>
      </w:r>
      <w:r>
        <w:rPr>
          <w:rFonts w:ascii="Arial" w:hAnsi="Arial" w:cs="Arial"/>
          <w:b/>
          <w:sz w:val="24"/>
        </w:rPr>
        <w:t xml:space="preserve">Conclusion on incoming LS on inclusion of NSSAI </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R3-190200</w:t>
      </w:r>
      <w:r>
        <w:rPr>
          <w:rFonts w:ascii="Arial" w:hAnsi="Arial" w:cs="Arial"/>
          <w:b/>
          <w:color w:val="0000FF"/>
          <w:sz w:val="24"/>
        </w:rPr>
        <w:tab/>
      </w:r>
      <w:r>
        <w:rPr>
          <w:rFonts w:ascii="Arial" w:hAnsi="Arial" w:cs="Arial"/>
          <w:b/>
          <w:sz w:val="24"/>
        </w:rPr>
        <w:t>Correction of stage 2 for slicing</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Nokia, Nokia Shanghai Bell, NTT Docomo Inc.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Having "shall" in Stage2 not appropriate.</w:t>
      </w:r>
    </w:p>
    <w:p w:rsidR="00791AD0" w:rsidRDefault="00791AD0" w:rsidP="00791AD0">
      <w:r>
        <w:t>Nokia: in this case it is appropriate.</w:t>
      </w:r>
    </w:p>
    <w:p w:rsidR="00791AD0" w:rsidRDefault="00791AD0" w:rsidP="00791AD0">
      <w:r>
        <w:t>Ericsson: Temp ID-&gt;GUAMI: S-TMSI is provided</w:t>
      </w:r>
    </w:p>
    <w:p w:rsidR="00791AD0" w:rsidRDefault="00791AD0" w:rsidP="00791AD0">
      <w:r>
        <w:t>Nokia: GUAMI is used for selection of AMF. We need to further check</w:t>
      </w:r>
    </w:p>
    <w:p w:rsidR="00791AD0" w:rsidRDefault="00791AD0" w:rsidP="00791AD0">
      <w:r>
        <w:t>Ericsson: "AMF instance"?</w:t>
      </w:r>
    </w:p>
    <w:p w:rsidR="00791AD0" w:rsidRDefault="00791AD0" w:rsidP="00791AD0">
      <w:r>
        <w:t>Nokia: We need to check</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R3-190928</w:t>
      </w:r>
      <w:r>
        <w:rPr>
          <w:rFonts w:ascii="Arial" w:hAnsi="Arial" w:cs="Arial"/>
          <w:b/>
          <w:color w:val="0000FF"/>
          <w:sz w:val="24"/>
        </w:rPr>
        <w:tab/>
      </w:r>
      <w:r>
        <w:rPr>
          <w:rFonts w:ascii="Arial" w:hAnsi="Arial" w:cs="Arial"/>
          <w:b/>
          <w:sz w:val="24"/>
        </w:rPr>
        <w:t>Correction of stage 2 for slicing</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Nokia, Nokia Shanghai Bell, NTT Docomo Inc.</w:t>
      </w:r>
    </w:p>
    <w:p w:rsidR="00791AD0" w:rsidRDefault="00791AD0" w:rsidP="00791AD0">
      <w:pPr>
        <w:rPr>
          <w:color w:val="808080"/>
        </w:rPr>
      </w:pPr>
      <w:r>
        <w:rPr>
          <w:color w:val="808080"/>
        </w:rPr>
        <w:t>(Replaces R3-190200)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R3-191115</w:t>
      </w:r>
      <w:r>
        <w:rPr>
          <w:rFonts w:ascii="Arial" w:hAnsi="Arial" w:cs="Arial"/>
          <w:b/>
          <w:color w:val="0000FF"/>
          <w:sz w:val="24"/>
        </w:rPr>
        <w:tab/>
      </w:r>
      <w:r>
        <w:rPr>
          <w:rFonts w:ascii="Arial" w:hAnsi="Arial" w:cs="Arial"/>
          <w:b/>
          <w:sz w:val="24"/>
        </w:rPr>
        <w:t>Correction of stage 2 for slicing</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Nokia, Nokia Shanghai Bell, NTT Docomo Inc.</w:t>
      </w:r>
    </w:p>
    <w:p w:rsidR="00791AD0" w:rsidRDefault="00791AD0" w:rsidP="00791AD0">
      <w:pPr>
        <w:rPr>
          <w:color w:val="808080"/>
        </w:rPr>
      </w:pPr>
      <w:r>
        <w:rPr>
          <w:color w:val="808080"/>
        </w:rPr>
        <w:t>(Replaces R3-190928)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R3-190201</w:t>
      </w:r>
      <w:r>
        <w:rPr>
          <w:rFonts w:ascii="Arial" w:hAnsi="Arial" w:cs="Arial"/>
          <w:b/>
          <w:color w:val="0000FF"/>
          <w:sz w:val="24"/>
        </w:rPr>
        <w:tab/>
      </w:r>
      <w:r>
        <w:rPr>
          <w:rFonts w:ascii="Arial" w:hAnsi="Arial" w:cs="Arial"/>
          <w:b/>
          <w:sz w:val="24"/>
        </w:rPr>
        <w:t>Reply LS on inclusion of NSSAI in RRC connection establishment procedure</w:t>
      </w:r>
    </w:p>
    <w:p w:rsidR="00791AD0" w:rsidRDefault="00791AD0" w:rsidP="00791AD0">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R3-190929</w:t>
      </w:r>
      <w:r>
        <w:rPr>
          <w:rFonts w:ascii="Arial" w:hAnsi="Arial" w:cs="Arial"/>
          <w:b/>
          <w:color w:val="0000FF"/>
          <w:sz w:val="24"/>
        </w:rPr>
        <w:tab/>
      </w:r>
      <w:r>
        <w:rPr>
          <w:rFonts w:ascii="Arial" w:hAnsi="Arial" w:cs="Arial"/>
          <w:b/>
          <w:sz w:val="24"/>
        </w:rPr>
        <w:t>Reply LS on inclusion of NSSAI in RRC connection establishment procedure</w:t>
      </w:r>
    </w:p>
    <w:p w:rsidR="00791AD0" w:rsidRDefault="00791AD0" w:rsidP="00791AD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R3-190201)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15" w:name="_Toc2721358"/>
      <w:r>
        <w:t>8.3.1</w:t>
      </w:r>
      <w:r>
        <w:tab/>
        <w:t>Data Volume Reporting for 5G</w:t>
      </w:r>
      <w:bookmarkEnd w:id="15"/>
    </w:p>
    <w:p w:rsidR="00791AD0" w:rsidRDefault="00791AD0" w:rsidP="00791AD0">
      <w:pPr>
        <w:rPr>
          <w:rFonts w:ascii="Arial" w:hAnsi="Arial" w:cs="Arial"/>
          <w:b/>
          <w:sz w:val="24"/>
        </w:rPr>
      </w:pPr>
      <w:r>
        <w:rPr>
          <w:rFonts w:ascii="Arial" w:hAnsi="Arial" w:cs="Arial"/>
          <w:b/>
          <w:color w:val="0000FF"/>
          <w:sz w:val="24"/>
        </w:rPr>
        <w:t>R3-190202</w:t>
      </w:r>
      <w:r>
        <w:rPr>
          <w:rFonts w:ascii="Arial" w:hAnsi="Arial" w:cs="Arial"/>
          <w:b/>
          <w:color w:val="0000FF"/>
          <w:sz w:val="24"/>
        </w:rPr>
        <w:tab/>
      </w:r>
      <w:r>
        <w:rPr>
          <w:rFonts w:ascii="Arial" w:hAnsi="Arial" w:cs="Arial"/>
          <w:b/>
          <w:sz w:val="24"/>
        </w:rPr>
        <w:t>Data Volume Report with 5GC</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 Qualcomm Incorporated,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R3-190203</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CR-0009  Cat: F (Rel-15)</w:t>
      </w:r>
      <w:r>
        <w:rPr>
          <w:i/>
        </w:rPr>
        <w:br/>
      </w:r>
      <w:r>
        <w:rPr>
          <w:i/>
        </w:rPr>
        <w:br/>
      </w:r>
      <w:r>
        <w:rPr>
          <w:i/>
        </w:rPr>
        <w:tab/>
      </w:r>
      <w:r>
        <w:rPr>
          <w:i/>
        </w:rPr>
        <w:tab/>
      </w:r>
      <w:r>
        <w:rPr>
          <w:i/>
        </w:rPr>
        <w:tab/>
      </w:r>
      <w:r>
        <w:rPr>
          <w:i/>
        </w:rPr>
        <w:tab/>
      </w:r>
      <w:r>
        <w:rPr>
          <w:i/>
        </w:rPr>
        <w:tab/>
        <w:t>Source: Nokia, Nokia Shanghai Bell, Qualcomm Incorporated, Huawei,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Add protocol IE IDs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R3-190930</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CR-0009  rev 1 Cat: F (Rel-15)</w:t>
      </w:r>
      <w:r>
        <w:rPr>
          <w:i/>
        </w:rPr>
        <w:br/>
      </w:r>
      <w:r>
        <w:rPr>
          <w:i/>
        </w:rPr>
        <w:lastRenderedPageBreak/>
        <w:br/>
      </w:r>
      <w:r>
        <w:rPr>
          <w:i/>
        </w:rPr>
        <w:tab/>
      </w:r>
      <w:r>
        <w:rPr>
          <w:i/>
        </w:rPr>
        <w:tab/>
      </w:r>
      <w:r>
        <w:rPr>
          <w:i/>
        </w:rPr>
        <w:tab/>
      </w:r>
      <w:r>
        <w:rPr>
          <w:i/>
        </w:rPr>
        <w:tab/>
      </w:r>
      <w:r>
        <w:rPr>
          <w:i/>
        </w:rPr>
        <w:tab/>
        <w:t>Source: Nokia, Nokia Shanghai Bell, Qualcomm Incorporated, Huawei, Ericsson</w:t>
      </w:r>
    </w:p>
    <w:p w:rsidR="00791AD0" w:rsidRDefault="00791AD0" w:rsidP="00791AD0">
      <w:pPr>
        <w:rPr>
          <w:color w:val="808080"/>
        </w:rPr>
      </w:pPr>
      <w:r>
        <w:rPr>
          <w:color w:val="808080"/>
        </w:rPr>
        <w:t>(Replaces R3-190203)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R3-190180</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CR-0024  Cat: F (Rel-15)</w:t>
      </w:r>
      <w:r>
        <w:rPr>
          <w:i/>
        </w:rPr>
        <w:br/>
      </w:r>
      <w:r>
        <w:rPr>
          <w:i/>
        </w:rPr>
        <w:br/>
      </w:r>
      <w:r>
        <w:rPr>
          <w:i/>
        </w:rPr>
        <w:tab/>
      </w:r>
      <w:r>
        <w:rPr>
          <w:i/>
        </w:rPr>
        <w:tab/>
      </w:r>
      <w:r>
        <w:rPr>
          <w:i/>
        </w:rPr>
        <w:tab/>
      </w:r>
      <w:r>
        <w:rPr>
          <w:i/>
        </w:rPr>
        <w:tab/>
      </w:r>
      <w:r>
        <w:rPr>
          <w:i/>
        </w:rPr>
        <w:tab/>
        <w:t>Source: Qualcomm Incorporated, Nokia, Nokia Shanghai Bell, Huawei, HiSilicon,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Sec. 9.2.3.Y1, check typos</w:t>
      </w:r>
    </w:p>
    <w:p w:rsidR="00791AD0" w:rsidRDefault="00791AD0" w:rsidP="00791AD0">
      <w:r>
        <w:t>- Add protocol IE IDs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R3-190931</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CR-0024  rev 1 Cat: F (Rel-15)</w:t>
      </w:r>
      <w:r>
        <w:rPr>
          <w:i/>
        </w:rPr>
        <w:br/>
      </w:r>
      <w:r>
        <w:rPr>
          <w:i/>
        </w:rPr>
        <w:br/>
      </w:r>
      <w:r>
        <w:rPr>
          <w:i/>
        </w:rPr>
        <w:tab/>
      </w:r>
      <w:r>
        <w:rPr>
          <w:i/>
        </w:rPr>
        <w:tab/>
      </w:r>
      <w:r>
        <w:rPr>
          <w:i/>
        </w:rPr>
        <w:tab/>
      </w:r>
      <w:r>
        <w:rPr>
          <w:i/>
        </w:rPr>
        <w:tab/>
      </w:r>
      <w:r>
        <w:rPr>
          <w:i/>
        </w:rPr>
        <w:tab/>
        <w:t>Source: Qualcomm Incorporated, Nokia, Nokia Shanghai Bell, Huawei, HiSilicon, Ericsson</w:t>
      </w:r>
    </w:p>
    <w:p w:rsidR="00791AD0" w:rsidRDefault="00791AD0" w:rsidP="00791AD0">
      <w:pPr>
        <w:rPr>
          <w:color w:val="808080"/>
        </w:rPr>
      </w:pPr>
      <w:r>
        <w:rPr>
          <w:color w:val="808080"/>
        </w:rPr>
        <w:t>(Replaces R3-190180)</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R3-190204</w:t>
      </w:r>
      <w:r>
        <w:rPr>
          <w:rFonts w:ascii="Arial" w:hAnsi="Arial" w:cs="Arial"/>
          <w:b/>
          <w:color w:val="0000FF"/>
          <w:sz w:val="24"/>
        </w:rPr>
        <w:tab/>
      </w:r>
      <w:r>
        <w:rPr>
          <w:rFonts w:ascii="Arial" w:hAnsi="Arial" w:cs="Arial"/>
          <w:b/>
          <w:sz w:val="24"/>
        </w:rPr>
        <w:t>Correction of EN-DC data volume reporting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R3-190205</w:t>
      </w:r>
      <w:r>
        <w:rPr>
          <w:rFonts w:ascii="Arial" w:hAnsi="Arial" w:cs="Arial"/>
          <w:b/>
          <w:color w:val="0000FF"/>
          <w:sz w:val="24"/>
        </w:rPr>
        <w:tab/>
      </w:r>
      <w:r>
        <w:rPr>
          <w:rFonts w:ascii="Arial" w:hAnsi="Arial" w:cs="Arial"/>
          <w:b/>
          <w:sz w:val="24"/>
        </w:rPr>
        <w:t xml:space="preserve">Correction of EN-DC data volume reporting </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R3-190134</w:t>
      </w:r>
      <w:r>
        <w:rPr>
          <w:rFonts w:ascii="Arial" w:hAnsi="Arial" w:cs="Arial"/>
          <w:b/>
          <w:color w:val="0000FF"/>
          <w:sz w:val="24"/>
        </w:rPr>
        <w:tab/>
      </w:r>
      <w:r>
        <w:rPr>
          <w:rFonts w:ascii="Arial" w:hAnsi="Arial" w:cs="Arial"/>
          <w:b/>
          <w:sz w:val="24"/>
        </w:rPr>
        <w:t>Stage2 Corrections of Data Volume Report</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DraftCR,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message names are correct in the text but not in the the figures.</w:t>
      </w:r>
    </w:p>
    <w:p w:rsidR="00791AD0" w:rsidRDefault="00791AD0" w:rsidP="00791AD0">
      <w:r>
        <w:t> </w:t>
      </w:r>
    </w:p>
    <w:p w:rsidR="00791AD0" w:rsidRDefault="00791AD0" w:rsidP="00791AD0">
      <w:r>
        <w:t>Revise to:</w:t>
      </w:r>
    </w:p>
    <w:p w:rsidR="00791AD0" w:rsidRDefault="00791AD0" w:rsidP="00791AD0">
      <w:r>
        <w:t>- aligne message names in figures with those in the figures.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R3-190933</w:t>
      </w:r>
      <w:r>
        <w:rPr>
          <w:rFonts w:ascii="Arial" w:hAnsi="Arial" w:cs="Arial"/>
          <w:b/>
          <w:color w:val="0000FF"/>
          <w:sz w:val="24"/>
        </w:rPr>
        <w:tab/>
      </w:r>
      <w:r>
        <w:rPr>
          <w:rFonts w:ascii="Arial" w:hAnsi="Arial" w:cs="Arial"/>
          <w:b/>
          <w:sz w:val="24"/>
        </w:rPr>
        <w:t>Stage2 Corrections of Data Volume Report</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R3-190134)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R3-190686</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what is the scenario for reporting both?</w:t>
      </w:r>
    </w:p>
    <w:p w:rsidR="00791AD0" w:rsidRDefault="00791AD0" w:rsidP="00791AD0">
      <w:r>
        <w:t>Ericsson: e.g. charging, or per-RAT</w:t>
      </w:r>
    </w:p>
    <w:p w:rsidR="00791AD0" w:rsidRDefault="00791AD0" w:rsidP="00791AD0">
      <w:r>
        <w:t> </w:t>
      </w:r>
    </w:p>
    <w:p w:rsidR="00791AD0" w:rsidRDefault="00791AD0" w:rsidP="00791AD0">
      <w:r>
        <w:lastRenderedPageBreak/>
        <w:t>Revise to:</w:t>
      </w:r>
    </w:p>
    <w:p w:rsidR="00791AD0" w:rsidRDefault="00791AD0" w:rsidP="00791AD0">
      <w:r>
        <w:t>- Section 10.11.2, added sentence: "For each PDU session, it contains data volumes consumed for the whole PDU Session, or for selected QoS flow, or both."</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R3-190934</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R3-190686)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R3-190687</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CR-0020  Cat: F (Rel-15)</w:t>
      </w:r>
      <w:r>
        <w:rPr>
          <w:i/>
        </w:rPr>
        <w:br/>
      </w:r>
      <w:r>
        <w:rPr>
          <w:i/>
        </w:rPr>
        <w:br/>
      </w:r>
      <w:r>
        <w:rPr>
          <w:i/>
        </w:rPr>
        <w:tab/>
      </w:r>
      <w:r>
        <w:rPr>
          <w:i/>
        </w:rPr>
        <w:tab/>
      </w:r>
      <w:r>
        <w:rPr>
          <w:i/>
        </w:rPr>
        <w:tab/>
      </w:r>
      <w:r>
        <w:rPr>
          <w:i/>
        </w:rPr>
        <w:tab/>
      </w:r>
      <w:r>
        <w:rPr>
          <w:i/>
        </w:rPr>
        <w:tab/>
        <w:t>Source: Ericsson, Qualcomm Incorporated, Nokia, Nokia Shanghai Bell, Huawei, HiSilicon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check ASN.1</w:t>
      </w:r>
    </w:p>
    <w:p w:rsidR="00791AD0" w:rsidRDefault="00791AD0" w:rsidP="00791AD0">
      <w:r>
        <w:t>- Add protocol IE ID</w:t>
      </w:r>
    </w:p>
    <w:p w:rsidR="00791AD0" w:rsidRDefault="00791AD0" w:rsidP="00791AD0">
      <w:r>
        <w:t>- fix tabular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R3-190932</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CR-0020  rev 1 Cat: F (Rel-15)</w:t>
      </w:r>
      <w:r>
        <w:rPr>
          <w:i/>
        </w:rPr>
        <w:br/>
      </w:r>
      <w:r>
        <w:rPr>
          <w:i/>
        </w:rPr>
        <w:br/>
      </w:r>
      <w:r>
        <w:rPr>
          <w:i/>
        </w:rPr>
        <w:tab/>
      </w:r>
      <w:r>
        <w:rPr>
          <w:i/>
        </w:rPr>
        <w:tab/>
      </w:r>
      <w:r>
        <w:rPr>
          <w:i/>
        </w:rPr>
        <w:tab/>
      </w:r>
      <w:r>
        <w:rPr>
          <w:i/>
        </w:rPr>
        <w:tab/>
      </w:r>
      <w:r>
        <w:rPr>
          <w:i/>
        </w:rPr>
        <w:tab/>
        <w:t>Source: Ericsson, Qualcomm Incorporated, Nokia, Nokia Shanghai Bell, Huawei, HiSilicon</w:t>
      </w:r>
    </w:p>
    <w:p w:rsidR="00791AD0" w:rsidRDefault="00791AD0" w:rsidP="00791AD0">
      <w:pPr>
        <w:rPr>
          <w:color w:val="808080"/>
        </w:rPr>
      </w:pPr>
      <w:r>
        <w:rPr>
          <w:color w:val="808080"/>
        </w:rPr>
        <w:t>(Replaces R3-190687)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R3-190854</w:t>
      </w:r>
      <w:r>
        <w:rPr>
          <w:rFonts w:ascii="Arial" w:hAnsi="Arial" w:cs="Arial"/>
          <w:b/>
          <w:color w:val="0000FF"/>
          <w:sz w:val="24"/>
        </w:rPr>
        <w:tab/>
      </w:r>
      <w:r>
        <w:rPr>
          <w:rFonts w:ascii="Arial" w:hAnsi="Arial" w:cs="Arial"/>
          <w:b/>
          <w:sz w:val="24"/>
        </w:rPr>
        <w:t>[Draft] Reply LS on data volume reporting for 5GC</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 CT4</w:t>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change "considering that the per QoS"; to -&gt; "For each PDU session, the data volume report contains data volumes consumed for the whole PDU Session, or for selected QoS flow, or both."</w:t>
      </w:r>
    </w:p>
    <w:p w:rsidR="00791AD0" w:rsidRDefault="00791AD0" w:rsidP="00791AD0">
      <w:r>
        <w:t>- remove "RAN3 understands that by NG-RAN OAM."</w:t>
      </w:r>
    </w:p>
    <w:p w:rsidR="00791AD0" w:rsidRDefault="00791AD0" w:rsidP="00791AD0">
      <w:r>
        <w:t>- Change source to RAN3</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R3-190935</w:t>
      </w:r>
      <w:r>
        <w:rPr>
          <w:rFonts w:ascii="Arial" w:hAnsi="Arial" w:cs="Arial"/>
          <w:b/>
          <w:color w:val="0000FF"/>
          <w:sz w:val="24"/>
        </w:rPr>
        <w:tab/>
      </w:r>
      <w:r>
        <w:rPr>
          <w:rFonts w:ascii="Arial" w:hAnsi="Arial" w:cs="Arial"/>
          <w:b/>
          <w:sz w:val="24"/>
        </w:rPr>
        <w:t>Reply LS on data volume reporting for 5GC</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 CT4</w:t>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R3-190854)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R3-190317</w:t>
      </w:r>
      <w:r>
        <w:rPr>
          <w:rFonts w:ascii="Arial" w:hAnsi="Arial" w:cs="Arial"/>
          <w:b/>
          <w:color w:val="0000FF"/>
          <w:sz w:val="24"/>
        </w:rPr>
        <w:tab/>
      </w:r>
      <w:r>
        <w:rPr>
          <w:rFonts w:ascii="Arial" w:hAnsi="Arial" w:cs="Arial"/>
          <w:b/>
          <w:sz w:val="24"/>
        </w:rPr>
        <w:t>Data volume reporting for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CR-0031  Cat: F (Rel-15)</w:t>
      </w:r>
      <w:r>
        <w:rPr>
          <w:i/>
        </w:rPr>
        <w:br/>
      </w:r>
      <w:r>
        <w:rPr>
          <w:i/>
        </w:rPr>
        <w:br/>
      </w:r>
      <w:r>
        <w:rPr>
          <w:i/>
        </w:rPr>
        <w:tab/>
      </w:r>
      <w:r>
        <w:rPr>
          <w:i/>
        </w:rPr>
        <w:tab/>
      </w:r>
      <w:r>
        <w:rPr>
          <w:i/>
        </w:rPr>
        <w:tab/>
      </w:r>
      <w:r>
        <w:rPr>
          <w:i/>
        </w:rPr>
        <w:tab/>
      </w:r>
      <w:r>
        <w:rPr>
          <w:i/>
        </w:rPr>
        <w:tab/>
        <w:t>Source: Qualcomm Incorporated, Nokia, Nokia Shanghai Bell, Huawei, HiSilicon,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16" w:name="_Toc2721359"/>
      <w:r>
        <w:t>8.3.2</w:t>
      </w:r>
      <w:r>
        <w:tab/>
        <w:t>AS Release Assistance Indication</w:t>
      </w:r>
      <w:bookmarkEnd w:id="16"/>
    </w:p>
    <w:p w:rsidR="00791AD0" w:rsidRDefault="00791AD0" w:rsidP="00791AD0">
      <w:pPr>
        <w:rPr>
          <w:rFonts w:ascii="Arial" w:hAnsi="Arial" w:cs="Arial"/>
          <w:b/>
          <w:sz w:val="24"/>
        </w:rPr>
      </w:pPr>
      <w:r>
        <w:rPr>
          <w:rFonts w:ascii="Arial" w:hAnsi="Arial" w:cs="Arial"/>
          <w:b/>
          <w:color w:val="0000FF"/>
          <w:sz w:val="24"/>
        </w:rPr>
        <w:t>R3-190184</w:t>
      </w:r>
      <w:r>
        <w:rPr>
          <w:rFonts w:ascii="Arial" w:hAnsi="Arial" w:cs="Arial"/>
          <w:b/>
          <w:color w:val="0000FF"/>
          <w:sz w:val="24"/>
        </w:rPr>
        <w:tab/>
      </w:r>
      <w:r>
        <w:rPr>
          <w:rFonts w:ascii="Arial" w:hAnsi="Arial" w:cs="Arial"/>
          <w:b/>
          <w:sz w:val="24"/>
        </w:rPr>
        <w:t>Interaction between Suspend procedure and AS RAI</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R3-190185</w:t>
      </w:r>
      <w:r>
        <w:rPr>
          <w:rFonts w:ascii="Arial" w:hAnsi="Arial" w:cs="Arial"/>
          <w:b/>
          <w:color w:val="0000FF"/>
          <w:sz w:val="24"/>
        </w:rPr>
        <w:tab/>
      </w:r>
      <w:r>
        <w:rPr>
          <w:rFonts w:ascii="Arial" w:hAnsi="Arial" w:cs="Arial"/>
          <w:b/>
          <w:sz w:val="24"/>
        </w:rPr>
        <w:t>Reply LS on Issues with AS Release Assistance Indicator</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Remove "since in normal release the problem initiating the release itself)."</w:t>
      </w:r>
    </w:p>
    <w:p w:rsidR="00791AD0" w:rsidRDefault="00791AD0" w:rsidP="00791AD0">
      <w:r>
        <w:t>- Remove "Draft"</w:t>
      </w:r>
    </w:p>
    <w:p w:rsidR="00791AD0" w:rsidRDefault="00791AD0" w:rsidP="00791AD0">
      <w:r>
        <w:t>- change source to RAN3</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R3-190936</w:t>
      </w:r>
      <w:r>
        <w:rPr>
          <w:rFonts w:ascii="Arial" w:hAnsi="Arial" w:cs="Arial"/>
          <w:b/>
          <w:color w:val="0000FF"/>
          <w:sz w:val="24"/>
        </w:rPr>
        <w:tab/>
      </w:r>
      <w:r>
        <w:rPr>
          <w:rFonts w:ascii="Arial" w:hAnsi="Arial" w:cs="Arial"/>
          <w:b/>
          <w:sz w:val="24"/>
        </w:rPr>
        <w:t>Reply LS on Issues with AS Release Assistance Indicator</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Qualcomm Incorporated</w:t>
      </w:r>
    </w:p>
    <w:p w:rsidR="00791AD0" w:rsidRDefault="00791AD0" w:rsidP="00791AD0">
      <w:pPr>
        <w:rPr>
          <w:color w:val="808080"/>
        </w:rPr>
      </w:pPr>
      <w:r>
        <w:rPr>
          <w:color w:val="808080"/>
        </w:rPr>
        <w:t>(Replaces R3-190185)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R3-190688</w:t>
      </w:r>
      <w:r>
        <w:rPr>
          <w:rFonts w:ascii="Arial" w:hAnsi="Arial" w:cs="Arial"/>
          <w:b/>
          <w:color w:val="0000FF"/>
          <w:sz w:val="24"/>
        </w:rPr>
        <w:tab/>
      </w:r>
      <w:r>
        <w:rPr>
          <w:rFonts w:ascii="Arial" w:hAnsi="Arial" w:cs="Arial"/>
          <w:b/>
          <w:sz w:val="24"/>
        </w:rPr>
        <w:t>Further discussion on issues with AS Release Assistance Indicator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R3-190689</w:t>
      </w:r>
      <w:r>
        <w:rPr>
          <w:rFonts w:ascii="Arial" w:hAnsi="Arial" w:cs="Arial"/>
          <w:b/>
          <w:color w:val="0000FF"/>
          <w:sz w:val="24"/>
        </w:rPr>
        <w:tab/>
      </w:r>
      <w:r>
        <w:rPr>
          <w:rFonts w:ascii="Arial" w:hAnsi="Arial" w:cs="Arial"/>
          <w:b/>
          <w:sz w:val="24"/>
        </w:rPr>
        <w:t>[Draft] Reply LS on Issues with AS Release Assistance Indicator</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2"/>
      </w:pPr>
      <w:bookmarkStart w:id="17" w:name="_Toc2721360"/>
      <w:r>
        <w:t>9</w:t>
      </w:r>
      <w:r>
        <w:tab/>
        <w:t>Corrections to Rel-15 or earlier releases</w:t>
      </w:r>
      <w:bookmarkEnd w:id="17"/>
    </w:p>
    <w:p w:rsidR="00791AD0" w:rsidRDefault="00791AD0" w:rsidP="00791AD0">
      <w:pPr>
        <w:pStyle w:val="Heading3"/>
      </w:pPr>
      <w:bookmarkStart w:id="18" w:name="_Toc2721361"/>
      <w:r>
        <w:t>9.1</w:t>
      </w:r>
      <w:r>
        <w:tab/>
        <w:t>3G</w:t>
      </w:r>
      <w:bookmarkEnd w:id="18"/>
    </w:p>
    <w:p w:rsidR="00791AD0" w:rsidRDefault="00791AD0" w:rsidP="00791AD0">
      <w:pPr>
        <w:pStyle w:val="Heading3"/>
      </w:pPr>
      <w:bookmarkStart w:id="19" w:name="_Toc2721362"/>
      <w:r>
        <w:t>9.2</w:t>
      </w:r>
      <w:r>
        <w:tab/>
        <w:t>LTE</w:t>
      </w:r>
      <w:bookmarkEnd w:id="19"/>
    </w:p>
    <w:p w:rsidR="00791AD0" w:rsidRDefault="00791AD0" w:rsidP="00791AD0">
      <w:pPr>
        <w:rPr>
          <w:rFonts w:ascii="Arial" w:hAnsi="Arial" w:cs="Arial"/>
          <w:b/>
          <w:sz w:val="24"/>
        </w:rPr>
      </w:pPr>
      <w:r>
        <w:rPr>
          <w:rFonts w:ascii="Arial" w:hAnsi="Arial" w:cs="Arial"/>
          <w:b/>
          <w:color w:val="0000FF"/>
          <w:sz w:val="24"/>
        </w:rPr>
        <w:t>R3-190118</w:t>
      </w:r>
      <w:r>
        <w:rPr>
          <w:rFonts w:ascii="Arial" w:hAnsi="Arial" w:cs="Arial"/>
          <w:b/>
          <w:color w:val="0000FF"/>
          <w:sz w:val="24"/>
        </w:rPr>
        <w:tab/>
      </w:r>
      <w:r>
        <w:rPr>
          <w:rFonts w:ascii="Arial" w:hAnsi="Arial" w:cs="Arial"/>
          <w:b/>
          <w:sz w:val="24"/>
        </w:rPr>
        <w:t>LS to RAN2/3 on EDT data integrity protection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S3-190454, to RAN WG2, RAN WG3, cc -</w:t>
      </w:r>
      <w:r>
        <w:rPr>
          <w:i/>
        </w:rPr>
        <w:br/>
      </w:r>
      <w:r>
        <w:rPr>
          <w:i/>
        </w:rPr>
        <w:tab/>
      </w:r>
      <w:r>
        <w:rPr>
          <w:i/>
        </w:rPr>
        <w:tab/>
      </w:r>
      <w:r>
        <w:rPr>
          <w:i/>
        </w:rPr>
        <w:tab/>
      </w:r>
      <w:r>
        <w:rPr>
          <w:i/>
        </w:rPr>
        <w:tab/>
      </w:r>
      <w:r>
        <w:rPr>
          <w:i/>
        </w:rPr>
        <w:tab/>
        <w:t>Source: SA WG3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R3-190618</w:t>
      </w:r>
      <w:r>
        <w:rPr>
          <w:rFonts w:ascii="Arial" w:hAnsi="Arial" w:cs="Arial"/>
          <w:b/>
          <w:color w:val="0000FF"/>
          <w:sz w:val="24"/>
        </w:rPr>
        <w:tab/>
      </w:r>
      <w:r>
        <w:rPr>
          <w:rFonts w:ascii="Arial" w:hAnsi="Arial" w:cs="Arial"/>
          <w:b/>
          <w:sz w:val="24"/>
        </w:rPr>
        <w:t>Discussion on RAN3 impacts of UP Integrity Protection for Small Data in Early Data Transfer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R3-190619</w:t>
      </w:r>
      <w:r>
        <w:rPr>
          <w:rFonts w:ascii="Arial" w:hAnsi="Arial" w:cs="Arial"/>
          <w:b/>
          <w:color w:val="0000FF"/>
          <w:sz w:val="24"/>
        </w:rPr>
        <w:tab/>
      </w:r>
      <w:r>
        <w:rPr>
          <w:rFonts w:ascii="Arial" w:hAnsi="Arial" w:cs="Arial"/>
          <w:b/>
          <w:sz w:val="24"/>
        </w:rPr>
        <w:t>CR to 36.423 on  UP Integrity Protection for Small Data in Early Data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CR-1294  Cat: B (Rel-15)</w:t>
      </w:r>
      <w:r>
        <w:rPr>
          <w:i/>
        </w:rPr>
        <w:br/>
      </w:r>
      <w:r>
        <w:rPr>
          <w:i/>
        </w:rPr>
        <w:br/>
      </w:r>
      <w:r>
        <w:rPr>
          <w:i/>
        </w:rPr>
        <w:tab/>
      </w:r>
      <w:r>
        <w:rPr>
          <w:i/>
        </w:rPr>
        <w:tab/>
      </w:r>
      <w:r>
        <w:rPr>
          <w:i/>
        </w:rPr>
        <w:tab/>
      </w:r>
      <w:r>
        <w:rPr>
          <w:i/>
        </w:rPr>
        <w:tab/>
      </w:r>
      <w:r>
        <w:rPr>
          <w:i/>
        </w:rPr>
        <w:tab/>
        <w:t>Source: Huawei, HiSilicon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R3-190620</w:t>
      </w:r>
      <w:r>
        <w:rPr>
          <w:rFonts w:ascii="Arial" w:hAnsi="Arial" w:cs="Arial"/>
          <w:b/>
          <w:color w:val="0000FF"/>
          <w:sz w:val="24"/>
        </w:rPr>
        <w:tab/>
      </w:r>
      <w:r>
        <w:rPr>
          <w:rFonts w:ascii="Arial" w:hAnsi="Arial" w:cs="Arial"/>
          <w:b/>
          <w:sz w:val="24"/>
        </w:rPr>
        <w:t>[DRAFT] Reply LS on UP Integrity Protection for Small Data in Early Data Transfer</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R3-190937</w:t>
      </w:r>
      <w:r>
        <w:rPr>
          <w:rFonts w:ascii="Arial" w:hAnsi="Arial" w:cs="Arial"/>
          <w:b/>
          <w:color w:val="0000FF"/>
          <w:sz w:val="24"/>
        </w:rPr>
        <w:tab/>
      </w:r>
      <w:r>
        <w:rPr>
          <w:rFonts w:ascii="Arial" w:hAnsi="Arial" w:cs="Arial"/>
          <w:b/>
          <w:sz w:val="24"/>
        </w:rPr>
        <w:t>[DRAFT] Reply LS on UP Integrity Protection for Small Data in Early Data Transfer</w:t>
      </w:r>
    </w:p>
    <w:p w:rsidR="00791AD0" w:rsidRDefault="00791AD0" w:rsidP="00791AD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R3-190620)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R3-191116</w:t>
      </w:r>
      <w:r>
        <w:rPr>
          <w:rFonts w:ascii="Arial" w:hAnsi="Arial" w:cs="Arial"/>
          <w:b/>
          <w:color w:val="0000FF"/>
          <w:sz w:val="24"/>
        </w:rPr>
        <w:tab/>
      </w:r>
      <w:r>
        <w:rPr>
          <w:rFonts w:ascii="Arial" w:hAnsi="Arial" w:cs="Arial"/>
          <w:b/>
          <w:sz w:val="24"/>
        </w:rPr>
        <w:t>Reply LS on UP Integrity Protection for Small Data in Early Data Transfer</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R3-190937)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R3-190690</w:t>
      </w:r>
      <w:r>
        <w:rPr>
          <w:rFonts w:ascii="Arial" w:hAnsi="Arial" w:cs="Arial"/>
          <w:b/>
          <w:color w:val="0000FF"/>
          <w:sz w:val="24"/>
        </w:rPr>
        <w:tab/>
      </w:r>
      <w:r>
        <w:rPr>
          <w:rFonts w:ascii="Arial" w:hAnsi="Arial" w:cs="Arial"/>
          <w:b/>
          <w:sz w:val="24"/>
        </w:rPr>
        <w:t>Security Integrity protection of user data in UP-EDT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R3-190691</w:t>
      </w:r>
      <w:r>
        <w:rPr>
          <w:rFonts w:ascii="Arial" w:hAnsi="Arial" w:cs="Arial"/>
          <w:b/>
          <w:color w:val="0000FF"/>
          <w:sz w:val="24"/>
        </w:rPr>
        <w:tab/>
      </w:r>
      <w:r>
        <w:rPr>
          <w:rFonts w:ascii="Arial" w:hAnsi="Arial" w:cs="Arial"/>
          <w:b/>
          <w:sz w:val="24"/>
        </w:rPr>
        <w:t>Security Integrity protection of user data in UP-EDT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CR-1296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R3-190692</w:t>
      </w:r>
      <w:r>
        <w:rPr>
          <w:rFonts w:ascii="Arial" w:hAnsi="Arial" w:cs="Arial"/>
          <w:b/>
          <w:color w:val="0000FF"/>
          <w:sz w:val="24"/>
        </w:rPr>
        <w:tab/>
      </w:r>
      <w:r>
        <w:rPr>
          <w:rFonts w:ascii="Arial" w:hAnsi="Arial" w:cs="Arial"/>
          <w:b/>
          <w:sz w:val="24"/>
        </w:rPr>
        <w:t>Correction on Initial UE Message to include EDT for MTC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R3-190839</w:t>
      </w:r>
      <w:r>
        <w:rPr>
          <w:rFonts w:ascii="Arial" w:hAnsi="Arial" w:cs="Arial"/>
          <w:b/>
          <w:color w:val="0000FF"/>
          <w:sz w:val="24"/>
        </w:rPr>
        <w:tab/>
      </w:r>
      <w:r>
        <w:rPr>
          <w:rFonts w:ascii="Arial" w:hAnsi="Arial" w:cs="Arial"/>
          <w:b/>
          <w:sz w:val="24"/>
        </w:rPr>
        <w:t>Addition of procedural text for Warning Area Coordinates IE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CR-1659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xml:space="preserve">Ericsson: </w:t>
      </w:r>
    </w:p>
    <w:p w:rsidR="00791AD0" w:rsidRDefault="00791AD0" w:rsidP="00791AD0">
      <w:r>
        <w:t>- change "send this IE" to "include this information"</w:t>
      </w:r>
    </w:p>
    <w:p w:rsidR="00791AD0" w:rsidRDefault="00791AD0" w:rsidP="00791AD0">
      <w:r>
        <w:t>- check for consistency in the text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R3-190938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R3-190938</w:t>
      </w:r>
      <w:r>
        <w:rPr>
          <w:rFonts w:ascii="Arial" w:hAnsi="Arial" w:cs="Arial"/>
          <w:b/>
          <w:color w:val="0000FF"/>
          <w:sz w:val="24"/>
        </w:rPr>
        <w:tab/>
      </w:r>
      <w:r>
        <w:rPr>
          <w:rFonts w:ascii="Arial" w:hAnsi="Arial" w:cs="Arial"/>
          <w:b/>
          <w:sz w:val="24"/>
        </w:rPr>
        <w:t>Addition of procedural text for Warning Area Coordinates IE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CR-1659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R3-190839)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R3-190693</w:t>
      </w:r>
      <w:r>
        <w:rPr>
          <w:rFonts w:ascii="Arial" w:hAnsi="Arial" w:cs="Arial"/>
          <w:b/>
          <w:color w:val="0000FF"/>
          <w:sz w:val="24"/>
        </w:rPr>
        <w:tab/>
      </w:r>
      <w:r>
        <w:rPr>
          <w:rFonts w:ascii="Arial" w:hAnsi="Arial" w:cs="Arial"/>
          <w:b/>
          <w:sz w:val="24"/>
        </w:rPr>
        <w:t>Intra eNB CP Relocation for NB-IoT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R3-190694</w:t>
      </w:r>
      <w:r>
        <w:rPr>
          <w:rFonts w:ascii="Arial" w:hAnsi="Arial" w:cs="Arial"/>
          <w:b/>
          <w:color w:val="0000FF"/>
          <w:sz w:val="24"/>
        </w:rPr>
        <w:tab/>
      </w:r>
      <w:r>
        <w:rPr>
          <w:rFonts w:ascii="Arial" w:hAnsi="Arial" w:cs="Arial"/>
          <w:b/>
          <w:sz w:val="24"/>
        </w:rPr>
        <w:t>Correction on eNB CP Relocation</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Qualcomm: This is a special case where none of the nodes need to understand old vs. New. This was done on purpose</w:t>
      </w:r>
    </w:p>
    <w:p w:rsidR="00791AD0" w:rsidRDefault="00791AD0" w:rsidP="00791AD0">
      <w:r>
        <w:t>Huawei: agree with qualcomm</w:t>
      </w:r>
    </w:p>
    <w:p w:rsidR="00791AD0" w:rsidRDefault="00791AD0" w:rsidP="00791AD0">
      <w:r>
        <w:t>Nokia: agrees with Ericsson</w:t>
      </w:r>
    </w:p>
    <w:p w:rsidR="00791AD0" w:rsidRDefault="00791AD0" w:rsidP="00791AD0">
      <w:r>
        <w:lastRenderedPageBreak/>
        <w:t>Huawei: we should not specify intra-eNB behavior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20" w:name="_Toc2721363"/>
      <w:r>
        <w:t>9.3</w:t>
      </w:r>
      <w:r>
        <w:tab/>
        <w:t>NR</w:t>
      </w:r>
      <w:bookmarkEnd w:id="20"/>
    </w:p>
    <w:p w:rsidR="00791AD0" w:rsidRDefault="00791AD0" w:rsidP="00791AD0">
      <w:pPr>
        <w:pStyle w:val="Heading4"/>
      </w:pPr>
      <w:bookmarkStart w:id="21" w:name="_Toc2721364"/>
      <w:r>
        <w:t>9.3.1</w:t>
      </w:r>
      <w:r>
        <w:tab/>
        <w:t>TNL Address Discovery, ANR</w:t>
      </w:r>
      <w:bookmarkEnd w:id="21"/>
    </w:p>
    <w:p w:rsidR="00791AD0" w:rsidRDefault="00791AD0" w:rsidP="00791AD0">
      <w:pPr>
        <w:rPr>
          <w:rFonts w:ascii="Arial" w:hAnsi="Arial" w:cs="Arial"/>
          <w:b/>
          <w:sz w:val="24"/>
        </w:rPr>
      </w:pPr>
      <w:r>
        <w:rPr>
          <w:rFonts w:ascii="Arial" w:hAnsi="Arial" w:cs="Arial"/>
          <w:b/>
          <w:color w:val="0000FF"/>
          <w:sz w:val="24"/>
        </w:rPr>
        <w:t>R3-190278</w:t>
      </w:r>
      <w:r>
        <w:rPr>
          <w:rFonts w:ascii="Arial" w:hAnsi="Arial" w:cs="Arial"/>
          <w:b/>
          <w:color w:val="0000FF"/>
          <w:sz w:val="24"/>
        </w:rPr>
        <w:tab/>
      </w:r>
      <w:r>
        <w:rPr>
          <w:rFonts w:ascii="Arial" w:hAnsi="Arial" w:cs="Arial"/>
          <w:b/>
          <w:sz w:val="24"/>
        </w:rPr>
        <w:t>Combined TNL Address Discovery solution in Option3</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R3-190312</w:t>
      </w:r>
      <w:r>
        <w:rPr>
          <w:rFonts w:ascii="Arial" w:hAnsi="Arial" w:cs="Arial"/>
          <w:b/>
          <w:color w:val="0000FF"/>
          <w:sz w:val="24"/>
        </w:rPr>
        <w:tab/>
      </w:r>
      <w:r>
        <w:rPr>
          <w:rFonts w:ascii="Arial" w:hAnsi="Arial" w:cs="Arial"/>
          <w:b/>
          <w:sz w:val="24"/>
        </w:rPr>
        <w:t>Discussion of merged solution for ANR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R3-190313</w:t>
      </w:r>
      <w:r>
        <w:rPr>
          <w:rFonts w:ascii="Arial" w:hAnsi="Arial" w:cs="Arial"/>
          <w:b/>
          <w:color w:val="0000FF"/>
          <w:sz w:val="24"/>
        </w:rPr>
        <w:tab/>
      </w:r>
      <w:r>
        <w:rPr>
          <w:rFonts w:ascii="Arial" w:hAnsi="Arial" w:cs="Arial"/>
          <w:b/>
          <w:sz w:val="24"/>
        </w:rPr>
        <w:t>Introduction of TNL Address discovery for EN-DC</w:t>
      </w:r>
    </w:p>
    <w:p w:rsidR="00791AD0" w:rsidRDefault="00791AD0" w:rsidP="00791AD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Qualcomm Incorporated, Huawei,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R3-190314</w:t>
      </w:r>
      <w:r>
        <w:rPr>
          <w:rFonts w:ascii="Arial" w:hAnsi="Arial" w:cs="Arial"/>
          <w:b/>
          <w:color w:val="0000FF"/>
          <w:sz w:val="24"/>
        </w:rPr>
        <w:tab/>
      </w:r>
      <w:r>
        <w:rPr>
          <w:rFonts w:ascii="Arial" w:hAnsi="Arial" w:cs="Arial"/>
          <w:b/>
          <w:sz w:val="24"/>
        </w:rPr>
        <w:t>Introduction of TNL Address discovery for EN-DC</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v15.4.0</w:t>
      </w:r>
      <w:r>
        <w:rPr>
          <w:i/>
        </w:rPr>
        <w:tab/>
        <w:t xml:space="preserve">  CR-1646  Cat: F (Rel-15)</w:t>
      </w:r>
      <w:r>
        <w:rPr>
          <w:i/>
        </w:rPr>
        <w:br/>
      </w:r>
      <w:r>
        <w:rPr>
          <w:i/>
        </w:rPr>
        <w:br/>
      </w:r>
      <w:r>
        <w:rPr>
          <w:i/>
        </w:rPr>
        <w:tab/>
      </w:r>
      <w:r>
        <w:rPr>
          <w:i/>
        </w:rPr>
        <w:tab/>
      </w:r>
      <w:r>
        <w:rPr>
          <w:i/>
        </w:rPr>
        <w:tab/>
      </w:r>
      <w:r>
        <w:rPr>
          <w:i/>
        </w:rPr>
        <w:tab/>
      </w:r>
      <w:r>
        <w:rPr>
          <w:i/>
        </w:rPr>
        <w:tab/>
        <w:t>Source: Qualcomm Incorporated, Huawei,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R3-190315</w:t>
      </w:r>
      <w:r>
        <w:rPr>
          <w:rFonts w:ascii="Arial" w:hAnsi="Arial" w:cs="Arial"/>
          <w:b/>
          <w:color w:val="0000FF"/>
          <w:sz w:val="24"/>
        </w:rPr>
        <w:tab/>
      </w:r>
      <w:r>
        <w:rPr>
          <w:rFonts w:ascii="Arial" w:hAnsi="Arial" w:cs="Arial"/>
          <w:b/>
          <w:sz w:val="24"/>
        </w:rPr>
        <w:t>Introduction of TNL Address discovery for EN-DC</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CR-1288  Cat: F (Rel-15)</w:t>
      </w:r>
      <w:r>
        <w:rPr>
          <w:i/>
        </w:rPr>
        <w:br/>
      </w:r>
      <w:r>
        <w:rPr>
          <w:i/>
        </w:rPr>
        <w:lastRenderedPageBreak/>
        <w:br/>
      </w:r>
      <w:r>
        <w:rPr>
          <w:i/>
        </w:rPr>
        <w:tab/>
      </w:r>
      <w:r>
        <w:rPr>
          <w:i/>
        </w:rPr>
        <w:tab/>
      </w:r>
      <w:r>
        <w:rPr>
          <w:i/>
        </w:rPr>
        <w:tab/>
      </w:r>
      <w:r>
        <w:rPr>
          <w:i/>
        </w:rPr>
        <w:tab/>
      </w:r>
      <w:r>
        <w:rPr>
          <w:i/>
        </w:rPr>
        <w:tab/>
        <w:t>Source: Qualcomm Incorporated, Huawei,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R3-190316</w:t>
      </w:r>
      <w:r>
        <w:rPr>
          <w:rFonts w:ascii="Arial" w:hAnsi="Arial" w:cs="Arial"/>
          <w:b/>
          <w:color w:val="0000FF"/>
          <w:sz w:val="24"/>
        </w:rPr>
        <w:tab/>
      </w:r>
      <w:r>
        <w:rPr>
          <w:rFonts w:ascii="Arial" w:hAnsi="Arial" w:cs="Arial"/>
          <w:b/>
          <w:sz w:val="24"/>
        </w:rPr>
        <w:t>Introduction of TNL Address discovery for EN-DC</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CR-0022  Cat: F (Rel-15)</w:t>
      </w:r>
      <w:r>
        <w:rPr>
          <w:i/>
        </w:rPr>
        <w:br/>
      </w:r>
      <w:r>
        <w:rPr>
          <w:i/>
        </w:rPr>
        <w:br/>
      </w:r>
      <w:r>
        <w:rPr>
          <w:i/>
        </w:rPr>
        <w:tab/>
      </w:r>
      <w:r>
        <w:rPr>
          <w:i/>
        </w:rPr>
        <w:tab/>
      </w:r>
      <w:r>
        <w:rPr>
          <w:i/>
        </w:rPr>
        <w:tab/>
      </w:r>
      <w:r>
        <w:rPr>
          <w:i/>
        </w:rPr>
        <w:tab/>
      </w:r>
      <w:r>
        <w:rPr>
          <w:i/>
        </w:rPr>
        <w:tab/>
        <w:t>Source: Qualcomm Incorporated, Huawei,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R3-190384</w:t>
      </w:r>
      <w:r>
        <w:rPr>
          <w:rFonts w:ascii="Arial" w:hAnsi="Arial" w:cs="Arial"/>
          <w:b/>
          <w:color w:val="0000FF"/>
          <w:sz w:val="24"/>
        </w:rPr>
        <w:tab/>
      </w:r>
      <w:r>
        <w:rPr>
          <w:rFonts w:ascii="Arial" w:hAnsi="Arial" w:cs="Arial"/>
          <w:b/>
          <w:sz w:val="24"/>
        </w:rPr>
        <w:t>CR to 36.300 for en-gNB TNL address discovery (option 2 only)</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R3-190385</w:t>
      </w:r>
      <w:r>
        <w:rPr>
          <w:rFonts w:ascii="Arial" w:hAnsi="Arial" w:cs="Arial"/>
          <w:b/>
          <w:color w:val="0000FF"/>
          <w:sz w:val="24"/>
        </w:rPr>
        <w:tab/>
      </w:r>
      <w:r>
        <w:rPr>
          <w:rFonts w:ascii="Arial" w:hAnsi="Arial" w:cs="Arial"/>
          <w:b/>
          <w:sz w:val="24"/>
        </w:rPr>
        <w:t>CR to 36.413 for en-gNB TNL address discovery (option 2 only)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CR-1648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R3-190386</w:t>
      </w:r>
      <w:r>
        <w:rPr>
          <w:rFonts w:ascii="Arial" w:hAnsi="Arial" w:cs="Arial"/>
          <w:b/>
          <w:color w:val="0000FF"/>
          <w:sz w:val="24"/>
        </w:rPr>
        <w:tab/>
      </w:r>
      <w:r>
        <w:rPr>
          <w:rFonts w:ascii="Arial" w:hAnsi="Arial" w:cs="Arial"/>
          <w:b/>
          <w:sz w:val="24"/>
        </w:rPr>
        <w:t>En-gNB X2 TNL address discovery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CR-1289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R3-190695</w:t>
      </w:r>
      <w:r>
        <w:rPr>
          <w:rFonts w:ascii="Arial" w:hAnsi="Arial" w:cs="Arial"/>
          <w:b/>
          <w:color w:val="0000FF"/>
          <w:sz w:val="24"/>
        </w:rPr>
        <w:tab/>
      </w:r>
      <w:r>
        <w:rPr>
          <w:rFonts w:ascii="Arial" w:hAnsi="Arial" w:cs="Arial"/>
          <w:b/>
          <w:sz w:val="24"/>
        </w:rPr>
        <w:t>Introducing X2 TNL Address discovery for en-gNBs for EN-DC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R3-190696</w:t>
      </w:r>
      <w:r>
        <w:rPr>
          <w:rFonts w:ascii="Arial" w:hAnsi="Arial" w:cs="Arial"/>
          <w:b/>
          <w:color w:val="0000FF"/>
          <w:sz w:val="24"/>
        </w:rPr>
        <w:tab/>
      </w:r>
      <w:r>
        <w:rPr>
          <w:rFonts w:ascii="Arial" w:hAnsi="Arial" w:cs="Arial"/>
          <w:b/>
          <w:sz w:val="24"/>
        </w:rPr>
        <w:t>Introducing X2 TNL Address discovery for en-gNBs for EN-DC</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Ericsson, Vodafone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R3-190654</w:t>
      </w:r>
      <w:r>
        <w:rPr>
          <w:rFonts w:ascii="Arial" w:hAnsi="Arial" w:cs="Arial"/>
          <w:b/>
          <w:color w:val="0000FF"/>
          <w:sz w:val="24"/>
        </w:rPr>
        <w:tab/>
      </w:r>
      <w:r>
        <w:rPr>
          <w:rFonts w:ascii="Arial" w:hAnsi="Arial" w:cs="Arial"/>
          <w:b/>
          <w:sz w:val="24"/>
        </w:rPr>
        <w:t>Introducing X2 TNL Address discovery for en-gNBs for EN-DC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CR-1599  rev 4 Cat: F (Rel-15)</w:t>
      </w:r>
      <w:r>
        <w:rPr>
          <w:i/>
        </w:rPr>
        <w:br/>
      </w:r>
      <w:r>
        <w:rPr>
          <w:i/>
        </w:rPr>
        <w:br/>
      </w:r>
      <w:r>
        <w:rPr>
          <w:i/>
        </w:rPr>
        <w:tab/>
      </w:r>
      <w:r>
        <w:rPr>
          <w:i/>
        </w:rPr>
        <w:tab/>
      </w:r>
      <w:r>
        <w:rPr>
          <w:i/>
        </w:rPr>
        <w:tab/>
      </w:r>
      <w:r>
        <w:rPr>
          <w:i/>
        </w:rPr>
        <w:tab/>
      </w:r>
      <w:r>
        <w:rPr>
          <w:i/>
        </w:rPr>
        <w:tab/>
        <w:t>Source: Ericsson, Vodafone</w:t>
      </w:r>
    </w:p>
    <w:p w:rsidR="00791AD0" w:rsidRDefault="00791AD0" w:rsidP="00791AD0">
      <w:pPr>
        <w:rPr>
          <w:color w:val="808080"/>
        </w:rPr>
      </w:pPr>
      <w:r>
        <w:rPr>
          <w:color w:val="808080"/>
        </w:rPr>
        <w:t>(Replaces R3-186782)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R3-190666</w:t>
      </w:r>
      <w:r>
        <w:rPr>
          <w:rFonts w:ascii="Arial" w:hAnsi="Arial" w:cs="Arial"/>
          <w:b/>
          <w:color w:val="0000FF"/>
          <w:sz w:val="24"/>
        </w:rPr>
        <w:tab/>
      </w:r>
      <w:r>
        <w:rPr>
          <w:rFonts w:ascii="Arial" w:hAnsi="Arial" w:cs="Arial"/>
          <w:b/>
          <w:sz w:val="24"/>
        </w:rPr>
        <w:t>Introducing X2 TNL Address discovery for en-gNBs for EN-DC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CR-1228  rev 3 Cat: F (Rel-15)</w:t>
      </w:r>
      <w:r>
        <w:rPr>
          <w:i/>
        </w:rPr>
        <w:br/>
      </w:r>
      <w:r>
        <w:rPr>
          <w:i/>
        </w:rPr>
        <w:br/>
      </w:r>
      <w:r>
        <w:rPr>
          <w:i/>
        </w:rPr>
        <w:tab/>
      </w:r>
      <w:r>
        <w:rPr>
          <w:i/>
        </w:rPr>
        <w:tab/>
      </w:r>
      <w:r>
        <w:rPr>
          <w:i/>
        </w:rPr>
        <w:tab/>
      </w:r>
      <w:r>
        <w:rPr>
          <w:i/>
        </w:rPr>
        <w:tab/>
      </w:r>
      <w:r>
        <w:rPr>
          <w:i/>
        </w:rPr>
        <w:tab/>
        <w:t>Source: Ericsson, Vodafone</w:t>
      </w:r>
    </w:p>
    <w:p w:rsidR="00791AD0" w:rsidRDefault="00791AD0" w:rsidP="00791AD0">
      <w:pPr>
        <w:rPr>
          <w:color w:val="808080"/>
        </w:rPr>
      </w:pPr>
      <w:r>
        <w:rPr>
          <w:color w:val="808080"/>
        </w:rPr>
        <w:t>(Replaces R3-186783)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R3-190697</w:t>
      </w:r>
      <w:r>
        <w:rPr>
          <w:rFonts w:ascii="Arial" w:hAnsi="Arial" w:cs="Arial"/>
          <w:b/>
          <w:color w:val="0000FF"/>
          <w:sz w:val="24"/>
        </w:rPr>
        <w:tab/>
      </w:r>
      <w:r>
        <w:rPr>
          <w:rFonts w:ascii="Arial" w:hAnsi="Arial" w:cs="Arial"/>
          <w:b/>
          <w:sz w:val="24"/>
        </w:rPr>
        <w:t>Introducing NR Neighbour information in X2 Setup</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R3-190698</w:t>
      </w:r>
      <w:r>
        <w:rPr>
          <w:rFonts w:ascii="Arial" w:hAnsi="Arial" w:cs="Arial"/>
          <w:b/>
          <w:color w:val="0000FF"/>
          <w:sz w:val="24"/>
        </w:rPr>
        <w:tab/>
      </w:r>
      <w:r>
        <w:rPr>
          <w:rFonts w:ascii="Arial" w:hAnsi="Arial" w:cs="Arial"/>
          <w:b/>
          <w:sz w:val="24"/>
        </w:rPr>
        <w:t>Introducing a target E-UTRA cell’s NCR towards an NR cell for performing EN-DC</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R3-190699</w:t>
      </w:r>
      <w:r>
        <w:rPr>
          <w:rFonts w:ascii="Arial" w:hAnsi="Arial" w:cs="Arial"/>
          <w:b/>
          <w:color w:val="0000FF"/>
          <w:sz w:val="24"/>
        </w:rPr>
        <w:tab/>
      </w:r>
      <w:r>
        <w:rPr>
          <w:rFonts w:ascii="Arial" w:hAnsi="Arial" w:cs="Arial"/>
          <w:b/>
          <w:sz w:val="24"/>
        </w:rPr>
        <w:t>Introducing NR Neighbour information in X2 Setup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CR-1297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R3-190940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R3-190940</w:t>
      </w:r>
      <w:r>
        <w:rPr>
          <w:rFonts w:ascii="Arial" w:hAnsi="Arial" w:cs="Arial"/>
          <w:b/>
          <w:color w:val="0000FF"/>
          <w:sz w:val="24"/>
        </w:rPr>
        <w:tab/>
      </w:r>
      <w:r>
        <w:rPr>
          <w:rFonts w:ascii="Arial" w:hAnsi="Arial" w:cs="Arial"/>
          <w:b/>
          <w:sz w:val="24"/>
        </w:rPr>
        <w:t>Introducing NR Neighbour information in X2 Setup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CR-1297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R3-190699)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Pr="00BC7CD9" w:rsidRDefault="00BC7CD9" w:rsidP="00791AD0">
      <w:pPr>
        <w:rPr>
          <w:color w:val="993300"/>
          <w:sz w:val="28"/>
          <w:u w:val="single"/>
        </w:rPr>
      </w:pPr>
      <w:r w:rsidRPr="00BC7CD9">
        <w:rPr>
          <w:color w:val="993300"/>
          <w:sz w:val="28"/>
          <w:u w:val="single"/>
        </w:rPr>
        <w:t>Discussion on the proposals:</w:t>
      </w:r>
    </w:p>
    <w:p w:rsidR="00BC7CD9" w:rsidRDefault="00BC7CD9" w:rsidP="00791AD0"/>
    <w:p w:rsidR="005B42E4" w:rsidRPr="005B42E4" w:rsidRDefault="005B42E4" w:rsidP="005B42E4">
      <w:pPr>
        <w:rPr>
          <w:b/>
          <w:u w:val="single"/>
        </w:rPr>
      </w:pPr>
      <w:r w:rsidRPr="005B42E4">
        <w:rPr>
          <w:b/>
          <w:u w:val="single"/>
        </w:rPr>
        <w:t>ZTE Proposals</w:t>
      </w:r>
    </w:p>
    <w:p w:rsidR="005B42E4" w:rsidRDefault="005B42E4" w:rsidP="005B42E4">
      <w:r>
        <w:t>- Hybrid option works well in intra- and inter-MME scenarios.</w:t>
      </w:r>
    </w:p>
    <w:p w:rsidR="005B42E4" w:rsidRDefault="005B42E4" w:rsidP="005B42E4">
      <w:r>
        <w:t>- introduce a hybrid option for TNL Address Discovery of Option 3</w:t>
      </w:r>
    </w:p>
    <w:p w:rsidR="005B42E4" w:rsidRPr="005B42E4" w:rsidRDefault="005B42E4" w:rsidP="005B42E4">
      <w:pPr>
        <w:rPr>
          <w:b/>
          <w:u w:val="single"/>
        </w:rPr>
      </w:pPr>
      <w:r w:rsidRPr="005B42E4">
        <w:rPr>
          <w:b/>
          <w:u w:val="single"/>
        </w:rPr>
        <w:t>Qualcomm, Huawei, Nokia Proposals:</w:t>
      </w:r>
    </w:p>
    <w:p w:rsidR="005B42E4" w:rsidRDefault="005B42E4" w:rsidP="005B42E4">
      <w:r>
        <w:t>- It is proposed to merge the solutions for ANR. The impacts on S1AP are:</w:t>
      </w:r>
    </w:p>
    <w:p w:rsidR="005B42E4" w:rsidRDefault="005B42E4" w:rsidP="005B42E4">
      <w:r>
        <w:t>1) Providing 5G IDs to the MME at S1 Setup and Configuration Update</w:t>
      </w:r>
    </w:p>
    <w:p w:rsidR="005B42E4" w:rsidRDefault="005B42E4" w:rsidP="005B42E4">
      <w:r>
        <w:t>2) Add a choice of target/source gNB ID as further optional IE in the SON Configuration Transfer IE, reusing current IE</w:t>
      </w:r>
    </w:p>
    <w:p w:rsidR="005B42E4" w:rsidRDefault="005B42E4" w:rsidP="005B42E4">
      <w:r>
        <w:t>3) Add X2 signalling for exchange between proxy eNB and the gNB consistent with above (using SON Configuration Transfer IE)</w:t>
      </w:r>
    </w:p>
    <w:p w:rsidR="005B42E4" w:rsidRPr="005B42E4" w:rsidRDefault="005B42E4" w:rsidP="005B42E4">
      <w:pPr>
        <w:rPr>
          <w:b/>
          <w:u w:val="single"/>
        </w:rPr>
      </w:pPr>
      <w:r w:rsidRPr="005B42E4">
        <w:rPr>
          <w:b/>
          <w:u w:val="single"/>
        </w:rPr>
        <w:t>Huawei Proposals:</w:t>
      </w:r>
    </w:p>
    <w:p w:rsidR="005B42E4" w:rsidRDefault="005B42E4" w:rsidP="005B42E4">
      <w:r>
        <w:t>- Introduce support for Opt3</w:t>
      </w:r>
    </w:p>
    <w:p w:rsidR="005B42E4" w:rsidRPr="005B42E4" w:rsidRDefault="005B42E4" w:rsidP="005B42E4">
      <w:pPr>
        <w:rPr>
          <w:b/>
          <w:u w:val="single"/>
        </w:rPr>
      </w:pPr>
      <w:r w:rsidRPr="005B42E4">
        <w:rPr>
          <w:b/>
          <w:u w:val="single"/>
        </w:rPr>
        <w:t>Ericsson,Vodafone Proposals</w:t>
      </w:r>
      <w:r>
        <w:rPr>
          <w:b/>
          <w:u w:val="single"/>
        </w:rPr>
        <w:t>:</w:t>
      </w:r>
    </w:p>
    <w:p w:rsidR="005B42E4" w:rsidRDefault="005B42E4" w:rsidP="005B42E4">
      <w:r>
        <w:t>- Requirement: ANR shall minimize manual effort; merge does not mean introduce options</w:t>
      </w:r>
    </w:p>
    <w:p w:rsidR="005B42E4" w:rsidRDefault="005B42E4" w:rsidP="005B42E4">
      <w:r>
        <w:t>- Finally agree on Opt1</w:t>
      </w:r>
    </w:p>
    <w:p w:rsidR="005B42E4" w:rsidRPr="005B42E4" w:rsidRDefault="005B42E4" w:rsidP="005B42E4">
      <w:pPr>
        <w:rPr>
          <w:b/>
          <w:u w:val="single"/>
        </w:rPr>
      </w:pPr>
      <w:r w:rsidRPr="005B42E4">
        <w:rPr>
          <w:b/>
          <w:u w:val="single"/>
        </w:rPr>
        <w:lastRenderedPageBreak/>
        <w:t>Ericsson Proposals</w:t>
      </w:r>
      <w:r>
        <w:rPr>
          <w:b/>
          <w:u w:val="single"/>
        </w:rPr>
        <w:t>:</w:t>
      </w:r>
    </w:p>
    <w:p w:rsidR="005B42E4" w:rsidRDefault="005B42E4" w:rsidP="005B42E4">
      <w:r>
        <w:t>- introduce in the X2 Setup and eNB Configuration Update the possibility to exchange NR neighbor cell information</w:t>
      </w:r>
    </w:p>
    <w:p w:rsidR="005B42E4" w:rsidRDefault="005B42E4" w:rsidP="005B42E4"/>
    <w:p w:rsidR="005B42E4" w:rsidRDefault="005B42E4" w:rsidP="005B42E4">
      <w:r>
        <w:t>Ericsson: previous WA on a table in the MME; ok for input info for such table, but what about the case where this input is not the same?</w:t>
      </w:r>
    </w:p>
    <w:p w:rsidR="005B42E4" w:rsidRDefault="005B42E4" w:rsidP="005B42E4">
      <w:r>
        <w:t>ZTE: no need to differentiate opt1 vs 2 – MME routes message based on received info. Not the case with Qualcomm’s proposal</w:t>
      </w:r>
    </w:p>
    <w:p w:rsidR="005B42E4" w:rsidRDefault="005B42E4" w:rsidP="005B42E4">
      <w:r>
        <w:t>Qualcomm: do we want to mandate upgrading MMEs for this feature? In our sol., the eNB is agnostic to how MME handles this procedure</w:t>
      </w:r>
    </w:p>
    <w:p w:rsidR="005B42E4" w:rsidRDefault="005B42E4" w:rsidP="005B42E4">
      <w:r>
        <w:t>Huawei: intention of the merger is not to keep all the options, but to make the solution work in all scenarios</w:t>
      </w:r>
    </w:p>
    <w:p w:rsidR="005B42E4" w:rsidRDefault="005B42E4" w:rsidP="005B42E4">
      <w:r>
        <w:t>Samsung: could Qualcomm’s solution also include the inter-system?</w:t>
      </w:r>
    </w:p>
    <w:p w:rsidR="005B42E4" w:rsidRDefault="005B42E4" w:rsidP="005B42E4">
      <w:r>
        <w:t>Qualcomm: it’s forward compatible to include inter-system</w:t>
      </w:r>
    </w:p>
    <w:p w:rsidR="005B42E4" w:rsidRDefault="005B42E4" w:rsidP="005B42E4">
      <w:r>
        <w:t>ZTE: this is EN-DC, so MME needs upgrading anyway</w:t>
      </w:r>
    </w:p>
    <w:p w:rsidR="005B42E4" w:rsidRDefault="005B42E4" w:rsidP="005B42E4">
      <w:r>
        <w:t>Ericsson: This does not seem to work inter-vendor if MME is not upgraded. This is just about a lookup table. Not even a functional change</w:t>
      </w:r>
    </w:p>
    <w:p w:rsidR="005B42E4" w:rsidRDefault="005B42E4" w:rsidP="005B42E4">
      <w:r>
        <w:t>Nokia: we tried to focus on EN-DC alone, but inter-system is important</w:t>
      </w:r>
    </w:p>
    <w:p w:rsidR="005B42E4" w:rsidRDefault="005B42E4" w:rsidP="005B42E4">
      <w:r>
        <w:t>Ericsson: inter-system is a different issue</w:t>
      </w:r>
    </w:p>
    <w:p w:rsidR="005B42E4" w:rsidRDefault="005B42E4" w:rsidP="005B42E4">
      <w:r>
        <w:t>NTT Docomo: in Qualcomm's proposal, seems we still have opt1/opt2/opt1+2. Need at least stage2 clarification</w:t>
      </w:r>
    </w:p>
    <w:p w:rsidR="005B42E4" w:rsidRDefault="005B42E4" w:rsidP="005B42E4">
      <w:r>
        <w:t>Huawei: MME needs to be upgraded anyway, and RAN needs to follow. Opt1 and 2 don’t fulfill all scenarios. We should provide a full solution, and let MME algorithm handle it (either look it up immediately or rely on additional info if it fails); would prefer Qualcomm solution</w:t>
      </w:r>
    </w:p>
    <w:p w:rsidR="005B42E4" w:rsidRDefault="005B42E4" w:rsidP="005B42E4">
      <w:r>
        <w:t>Nokia: need to consider legacy MMEs</w:t>
      </w:r>
    </w:p>
    <w:p w:rsidR="005B42E4" w:rsidRDefault="005B42E4" w:rsidP="005B42E4">
      <w:r>
        <w:t>Ericsson: no legacy MMEs (this is EN-DC)!</w:t>
      </w:r>
    </w:p>
    <w:p w:rsidR="005B42E4" w:rsidRDefault="005B42E4" w:rsidP="005B42E4">
      <w:r>
        <w:t>ZTE: majority cases will be intra-MME</w:t>
      </w:r>
    </w:p>
    <w:p w:rsidR="005B42E4" w:rsidRDefault="005B42E4" w:rsidP="005B42E4">
      <w:r>
        <w:t>Ericsson: 4G TAC / 5G TAC might not be there in some cases, as well as parent node ID etc. – need to have a mechanism that takes all these things into account. Optimizations may be ok, but a minimum case should be supported</w:t>
      </w:r>
    </w:p>
    <w:p w:rsidR="005B42E4" w:rsidRDefault="005B42E4" w:rsidP="005B42E4">
      <w:r>
        <w:t>Huawei: we should take all cases which we have identified</w:t>
      </w:r>
    </w:p>
    <w:p w:rsidR="005B42E4" w:rsidRDefault="005B42E4" w:rsidP="005B42E4">
      <w:r>
        <w:t>Ericsson: but if all RAN nodes have to be configured, this is not ANR!</w:t>
      </w:r>
    </w:p>
    <w:p w:rsidR="00BC7CD9" w:rsidRDefault="00BC7CD9" w:rsidP="00791AD0"/>
    <w:p w:rsidR="00791AD0" w:rsidRDefault="00791AD0" w:rsidP="00791AD0">
      <w:pPr>
        <w:rPr>
          <w:rFonts w:ascii="Arial" w:hAnsi="Arial" w:cs="Arial"/>
          <w:b/>
          <w:sz w:val="24"/>
        </w:rPr>
      </w:pPr>
      <w:r>
        <w:rPr>
          <w:rFonts w:ascii="Arial" w:hAnsi="Arial" w:cs="Arial"/>
          <w:b/>
          <w:color w:val="0000FF"/>
          <w:sz w:val="24"/>
        </w:rPr>
        <w:t>R3-190939</w:t>
      </w:r>
      <w:r>
        <w:rPr>
          <w:rFonts w:ascii="Arial" w:hAnsi="Arial" w:cs="Arial"/>
          <w:b/>
          <w:color w:val="0000FF"/>
          <w:sz w:val="24"/>
        </w:rPr>
        <w:tab/>
      </w:r>
      <w:r>
        <w:rPr>
          <w:rFonts w:ascii="Arial" w:hAnsi="Arial" w:cs="Arial"/>
          <w:b/>
          <w:sz w:val="24"/>
        </w:rPr>
        <w:t>Summary of offline discussion on TNL Address Discovery for option 3</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R3-191079</w:t>
      </w:r>
      <w:r>
        <w:rPr>
          <w:rFonts w:ascii="Arial" w:hAnsi="Arial" w:cs="Arial"/>
          <w:b/>
          <w:color w:val="0000FF"/>
          <w:sz w:val="24"/>
        </w:rPr>
        <w:tab/>
      </w:r>
      <w:r>
        <w:rPr>
          <w:rFonts w:ascii="Arial" w:hAnsi="Arial" w:cs="Arial"/>
          <w:b/>
          <w:sz w:val="24"/>
        </w:rPr>
        <w:t>Introduction of TNL Address discovery for EN-DC</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Qualcomm Incorporated, Huawei, Nokia, Nokia Shanghai Bell, Ericsson, ZTE</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R3-191080</w:t>
      </w:r>
      <w:r>
        <w:rPr>
          <w:rFonts w:ascii="Arial" w:hAnsi="Arial" w:cs="Arial"/>
          <w:b/>
          <w:color w:val="0000FF"/>
          <w:sz w:val="24"/>
        </w:rPr>
        <w:tab/>
      </w:r>
      <w:r>
        <w:rPr>
          <w:rFonts w:ascii="Arial" w:hAnsi="Arial" w:cs="Arial"/>
          <w:b/>
          <w:sz w:val="24"/>
        </w:rPr>
        <w:t>Introduction of TNL Address discovery for EN-DC (using new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CR-1662  Cat: F (Rel-15)</w:t>
      </w:r>
      <w:r>
        <w:rPr>
          <w:i/>
        </w:rPr>
        <w:br/>
      </w:r>
      <w:r>
        <w:rPr>
          <w:i/>
        </w:rPr>
        <w:br/>
      </w:r>
      <w:r>
        <w:rPr>
          <w:i/>
        </w:rPr>
        <w:tab/>
      </w:r>
      <w:r>
        <w:rPr>
          <w:i/>
        </w:rPr>
        <w:tab/>
      </w:r>
      <w:r>
        <w:rPr>
          <w:i/>
        </w:rPr>
        <w:tab/>
      </w:r>
      <w:r>
        <w:rPr>
          <w:i/>
        </w:rPr>
        <w:tab/>
      </w:r>
      <w:r>
        <w:rPr>
          <w:i/>
        </w:rPr>
        <w:tab/>
        <w:t>Source: Ericsson, Huawei, Nokia, Nokia Shanghai Bell, Qualcomm Incorporated,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R3-191081</w:t>
      </w:r>
      <w:r>
        <w:rPr>
          <w:rFonts w:ascii="Arial" w:hAnsi="Arial" w:cs="Arial"/>
          <w:b/>
          <w:color w:val="0000FF"/>
          <w:sz w:val="24"/>
        </w:rPr>
        <w:tab/>
      </w:r>
      <w:r>
        <w:rPr>
          <w:rFonts w:ascii="Arial" w:hAnsi="Arial" w:cs="Arial"/>
          <w:b/>
          <w:sz w:val="24"/>
        </w:rPr>
        <w:t>Introduction of TNL Address discovery for EN-DC (using legacy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CR-1663  Cat: F (Rel-15)</w:t>
      </w:r>
      <w:r>
        <w:rPr>
          <w:i/>
        </w:rPr>
        <w:br/>
      </w:r>
      <w:r>
        <w:rPr>
          <w:i/>
        </w:rPr>
        <w:br/>
      </w:r>
      <w:r>
        <w:rPr>
          <w:i/>
        </w:rPr>
        <w:tab/>
      </w:r>
      <w:r>
        <w:rPr>
          <w:i/>
        </w:rPr>
        <w:tab/>
      </w:r>
      <w:r>
        <w:rPr>
          <w:i/>
        </w:rPr>
        <w:tab/>
      </w:r>
      <w:r>
        <w:rPr>
          <w:i/>
        </w:rPr>
        <w:tab/>
      </w:r>
      <w:r>
        <w:rPr>
          <w:i/>
        </w:rPr>
        <w:tab/>
        <w:t>Source: Ericsson, Huawei, Nokia, Nokia Shanghai Bell, Qualcomm Incorporated,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R3-191082</w:t>
      </w:r>
      <w:r>
        <w:rPr>
          <w:rFonts w:ascii="Arial" w:hAnsi="Arial" w:cs="Arial"/>
          <w:b/>
          <w:color w:val="0000FF"/>
          <w:sz w:val="24"/>
        </w:rPr>
        <w:tab/>
      </w:r>
      <w:r>
        <w:rPr>
          <w:rFonts w:ascii="Arial" w:hAnsi="Arial" w:cs="Arial"/>
          <w:b/>
          <w:sz w:val="24"/>
        </w:rPr>
        <w:t>Introduction of TNL Address discovery for EN-DC (using new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CR-1304  Cat: F (Rel-15)</w:t>
      </w:r>
      <w:r>
        <w:rPr>
          <w:i/>
        </w:rPr>
        <w:br/>
      </w:r>
      <w:r>
        <w:rPr>
          <w:i/>
        </w:rPr>
        <w:br/>
      </w:r>
      <w:r>
        <w:rPr>
          <w:i/>
        </w:rPr>
        <w:tab/>
      </w:r>
      <w:r>
        <w:rPr>
          <w:i/>
        </w:rPr>
        <w:tab/>
      </w:r>
      <w:r>
        <w:rPr>
          <w:i/>
        </w:rPr>
        <w:tab/>
      </w:r>
      <w:r>
        <w:rPr>
          <w:i/>
        </w:rPr>
        <w:tab/>
      </w:r>
      <w:r>
        <w:rPr>
          <w:i/>
        </w:rPr>
        <w:tab/>
        <w:t>Source: Nokia, Nokia Shanghai Bell, ZTE, Ericsson, Qualcomm Incorporated,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R3-191117</w:t>
      </w:r>
      <w:r>
        <w:rPr>
          <w:rFonts w:ascii="Arial" w:hAnsi="Arial" w:cs="Arial"/>
          <w:b/>
          <w:color w:val="0000FF"/>
          <w:sz w:val="24"/>
        </w:rPr>
        <w:tab/>
      </w:r>
      <w:r>
        <w:rPr>
          <w:rFonts w:ascii="Arial" w:hAnsi="Arial" w:cs="Arial"/>
          <w:b/>
          <w:sz w:val="24"/>
        </w:rPr>
        <w:t>Introduction of TNL Address discovery for EN-DC (using new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CR-1304  rev 1 Cat: F (Rel-15)</w:t>
      </w:r>
      <w:r>
        <w:rPr>
          <w:i/>
        </w:rPr>
        <w:br/>
      </w:r>
      <w:r>
        <w:rPr>
          <w:i/>
        </w:rPr>
        <w:br/>
      </w:r>
      <w:r>
        <w:rPr>
          <w:i/>
        </w:rPr>
        <w:tab/>
      </w:r>
      <w:r>
        <w:rPr>
          <w:i/>
        </w:rPr>
        <w:tab/>
      </w:r>
      <w:r>
        <w:rPr>
          <w:i/>
        </w:rPr>
        <w:tab/>
      </w:r>
      <w:r>
        <w:rPr>
          <w:i/>
        </w:rPr>
        <w:tab/>
      </w:r>
      <w:r>
        <w:rPr>
          <w:i/>
        </w:rPr>
        <w:tab/>
        <w:t>Source: Nokia, Nokia Shanghai Bell, ZTE, Ericsson, Qualcomm Incorporated, Huawei</w:t>
      </w:r>
    </w:p>
    <w:p w:rsidR="00791AD0" w:rsidRDefault="00791AD0" w:rsidP="00791AD0">
      <w:pPr>
        <w:rPr>
          <w:color w:val="808080"/>
        </w:rPr>
      </w:pPr>
      <w:r>
        <w:rPr>
          <w:color w:val="808080"/>
        </w:rPr>
        <w:t>(Replaces R3-191082)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R3-191083</w:t>
      </w:r>
      <w:r>
        <w:rPr>
          <w:rFonts w:ascii="Arial" w:hAnsi="Arial" w:cs="Arial"/>
          <w:b/>
          <w:color w:val="0000FF"/>
          <w:sz w:val="24"/>
        </w:rPr>
        <w:tab/>
      </w:r>
      <w:r>
        <w:rPr>
          <w:rFonts w:ascii="Arial" w:hAnsi="Arial" w:cs="Arial"/>
          <w:b/>
          <w:sz w:val="24"/>
        </w:rPr>
        <w:t>Introduction of TNL Address discovery for EN-DC (using legacy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CR-1305  Cat: F (Rel-15)</w:t>
      </w:r>
      <w:r>
        <w:rPr>
          <w:i/>
        </w:rPr>
        <w:br/>
      </w:r>
      <w:r>
        <w:rPr>
          <w:i/>
        </w:rPr>
        <w:lastRenderedPageBreak/>
        <w:br/>
      </w:r>
      <w:r>
        <w:rPr>
          <w:i/>
        </w:rPr>
        <w:tab/>
      </w:r>
      <w:r>
        <w:rPr>
          <w:i/>
        </w:rPr>
        <w:tab/>
      </w:r>
      <w:r>
        <w:rPr>
          <w:i/>
        </w:rPr>
        <w:tab/>
      </w:r>
      <w:r>
        <w:rPr>
          <w:i/>
        </w:rPr>
        <w:tab/>
      </w:r>
      <w:r>
        <w:rPr>
          <w:i/>
        </w:rPr>
        <w:tab/>
        <w:t>Source: Nokia, Nokia Shanghai Bell, ZTE, Ericsson, Qualcomm Incorporated,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R3-191118</w:t>
      </w:r>
      <w:r>
        <w:rPr>
          <w:rFonts w:ascii="Arial" w:hAnsi="Arial" w:cs="Arial"/>
          <w:b/>
          <w:color w:val="0000FF"/>
          <w:sz w:val="24"/>
        </w:rPr>
        <w:tab/>
      </w:r>
      <w:r>
        <w:rPr>
          <w:rFonts w:ascii="Arial" w:hAnsi="Arial" w:cs="Arial"/>
          <w:b/>
          <w:sz w:val="24"/>
        </w:rPr>
        <w:t>Introduction of TNL Address discovery for EN-DC (using legacy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CR-1305  rev 1 Cat: F (Rel-15)</w:t>
      </w:r>
      <w:r>
        <w:rPr>
          <w:i/>
        </w:rPr>
        <w:br/>
      </w:r>
      <w:r>
        <w:rPr>
          <w:i/>
        </w:rPr>
        <w:br/>
      </w:r>
      <w:r>
        <w:rPr>
          <w:i/>
        </w:rPr>
        <w:tab/>
      </w:r>
      <w:r>
        <w:rPr>
          <w:i/>
        </w:rPr>
        <w:tab/>
      </w:r>
      <w:r>
        <w:rPr>
          <w:i/>
        </w:rPr>
        <w:tab/>
      </w:r>
      <w:r>
        <w:rPr>
          <w:i/>
        </w:rPr>
        <w:tab/>
      </w:r>
      <w:r>
        <w:rPr>
          <w:i/>
        </w:rPr>
        <w:tab/>
        <w:t>Source: Nokia, Nokia Shanghai Bell, ZTE, Ericsson, Qualcomm Incorporated, Huawei</w:t>
      </w:r>
    </w:p>
    <w:p w:rsidR="00791AD0" w:rsidRDefault="00791AD0" w:rsidP="00791AD0">
      <w:pPr>
        <w:rPr>
          <w:color w:val="808080"/>
        </w:rPr>
      </w:pPr>
      <w:r>
        <w:rPr>
          <w:color w:val="808080"/>
        </w:rPr>
        <w:t>(Replaces R3-191083)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R3-191084</w:t>
      </w:r>
      <w:r>
        <w:rPr>
          <w:rFonts w:ascii="Arial" w:hAnsi="Arial" w:cs="Arial"/>
          <w:b/>
          <w:color w:val="0000FF"/>
          <w:sz w:val="24"/>
        </w:rPr>
        <w:tab/>
      </w:r>
      <w:r>
        <w:rPr>
          <w:rFonts w:ascii="Arial" w:hAnsi="Arial" w:cs="Arial"/>
          <w:b/>
          <w:sz w:val="24"/>
        </w:rPr>
        <w:t>Introduction of TNL Address discovery for EN-DC (using new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CR-0064  Cat: F (Rel-15)</w:t>
      </w:r>
      <w:r>
        <w:rPr>
          <w:i/>
        </w:rPr>
        <w:br/>
      </w:r>
      <w:r>
        <w:rPr>
          <w:i/>
        </w:rPr>
        <w:br/>
      </w:r>
      <w:r>
        <w:rPr>
          <w:i/>
        </w:rPr>
        <w:tab/>
      </w:r>
      <w:r>
        <w:rPr>
          <w:i/>
        </w:rPr>
        <w:tab/>
      </w:r>
      <w:r>
        <w:rPr>
          <w:i/>
        </w:rPr>
        <w:tab/>
      </w:r>
      <w:r>
        <w:rPr>
          <w:i/>
        </w:rPr>
        <w:tab/>
      </w:r>
      <w:r>
        <w:rPr>
          <w:i/>
        </w:rPr>
        <w:tab/>
        <w:t>Source: Qualcomm Incorporated, Nokia, Nokia Shanghai Bell, Ericsson, Huawei,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==&gt; revised to add supporting companies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R3-191124</w:t>
      </w:r>
      <w:r>
        <w:rPr>
          <w:rFonts w:ascii="Arial" w:hAnsi="Arial" w:cs="Arial"/>
          <w:b/>
          <w:color w:val="0000FF"/>
          <w:sz w:val="24"/>
        </w:rPr>
        <w:tab/>
      </w:r>
      <w:r>
        <w:rPr>
          <w:rFonts w:ascii="Arial" w:hAnsi="Arial" w:cs="Arial"/>
          <w:b/>
          <w:sz w:val="24"/>
        </w:rPr>
        <w:t>Introduction of TNL Address discovery for EN-DC (using new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CR-0064  rev 1 Cat: F (Rel-15)</w:t>
      </w:r>
      <w:r>
        <w:rPr>
          <w:i/>
        </w:rPr>
        <w:br/>
      </w:r>
      <w:r>
        <w:rPr>
          <w:i/>
        </w:rPr>
        <w:br/>
      </w:r>
      <w:r>
        <w:rPr>
          <w:i/>
        </w:rPr>
        <w:tab/>
      </w:r>
      <w:r>
        <w:rPr>
          <w:i/>
        </w:rPr>
        <w:tab/>
      </w:r>
      <w:r>
        <w:rPr>
          <w:i/>
        </w:rPr>
        <w:tab/>
      </w:r>
      <w:r>
        <w:rPr>
          <w:i/>
        </w:rPr>
        <w:tab/>
      </w:r>
      <w:r>
        <w:rPr>
          <w:i/>
        </w:rPr>
        <w:tab/>
        <w:t>Source: Qualcomm Incorporated, Nokia, Nokia Shanghai Bell, Ericsson, Huawei, ZTE</w:t>
      </w:r>
    </w:p>
    <w:p w:rsidR="00791AD0" w:rsidRDefault="00791AD0" w:rsidP="00791AD0">
      <w:pPr>
        <w:rPr>
          <w:color w:val="808080"/>
        </w:rPr>
      </w:pPr>
      <w:r>
        <w:rPr>
          <w:color w:val="808080"/>
        </w:rPr>
        <w:t>(Replaces R3-191084)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R3-191085</w:t>
      </w:r>
      <w:r>
        <w:rPr>
          <w:rFonts w:ascii="Arial" w:hAnsi="Arial" w:cs="Arial"/>
          <w:b/>
          <w:color w:val="0000FF"/>
          <w:sz w:val="24"/>
        </w:rPr>
        <w:tab/>
      </w:r>
      <w:r>
        <w:rPr>
          <w:rFonts w:ascii="Arial" w:hAnsi="Arial" w:cs="Arial"/>
          <w:b/>
          <w:sz w:val="24"/>
        </w:rPr>
        <w:t>Introduction of TNL Address discovery for EN-DC (using legacy container)</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CR-0065  Cat: F (Rel-15)</w:t>
      </w:r>
      <w:r>
        <w:rPr>
          <w:i/>
        </w:rPr>
        <w:br/>
      </w:r>
      <w:r>
        <w:rPr>
          <w:i/>
        </w:rPr>
        <w:br/>
      </w:r>
      <w:r>
        <w:rPr>
          <w:i/>
        </w:rPr>
        <w:tab/>
      </w:r>
      <w:r>
        <w:rPr>
          <w:i/>
        </w:rPr>
        <w:tab/>
      </w:r>
      <w:r>
        <w:rPr>
          <w:i/>
        </w:rPr>
        <w:tab/>
      </w:r>
      <w:r>
        <w:rPr>
          <w:i/>
        </w:rPr>
        <w:tab/>
      </w:r>
      <w:r>
        <w:rPr>
          <w:i/>
        </w:rPr>
        <w:tab/>
        <w:t>Source: Qualcomm Incorporated, Nokia, Nokia Shanghai Bell, Ericsson, Huawei,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==&gt; revised to add supporting companies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R3-191125</w:t>
      </w:r>
      <w:r>
        <w:rPr>
          <w:rFonts w:ascii="Arial" w:hAnsi="Arial" w:cs="Arial"/>
          <w:b/>
          <w:color w:val="0000FF"/>
          <w:sz w:val="24"/>
        </w:rPr>
        <w:tab/>
      </w:r>
      <w:r>
        <w:rPr>
          <w:rFonts w:ascii="Arial" w:hAnsi="Arial" w:cs="Arial"/>
          <w:b/>
          <w:sz w:val="24"/>
        </w:rPr>
        <w:t xml:space="preserve">Introduction of TNL Address discovery for EN-DC (using </w:t>
      </w:r>
      <w:r w:rsidR="00D65A41">
        <w:rPr>
          <w:rFonts w:ascii="Arial" w:hAnsi="Arial" w:cs="Arial"/>
          <w:b/>
          <w:sz w:val="24"/>
        </w:rPr>
        <w:t>old</w:t>
      </w:r>
      <w:r>
        <w:rPr>
          <w:rFonts w:ascii="Arial" w:hAnsi="Arial" w:cs="Arial"/>
          <w:b/>
          <w:sz w:val="24"/>
        </w:rPr>
        <w:t xml:space="preserve">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CR-0065  rev 1 Cat: F (Rel-15)</w:t>
      </w:r>
      <w:r>
        <w:rPr>
          <w:i/>
        </w:rPr>
        <w:br/>
      </w:r>
      <w:r>
        <w:rPr>
          <w:i/>
        </w:rPr>
        <w:br/>
      </w:r>
      <w:r>
        <w:rPr>
          <w:i/>
        </w:rPr>
        <w:tab/>
      </w:r>
      <w:r>
        <w:rPr>
          <w:i/>
        </w:rPr>
        <w:tab/>
      </w:r>
      <w:r>
        <w:rPr>
          <w:i/>
        </w:rPr>
        <w:tab/>
      </w:r>
      <w:r>
        <w:rPr>
          <w:i/>
        </w:rPr>
        <w:tab/>
      </w:r>
      <w:r>
        <w:rPr>
          <w:i/>
        </w:rPr>
        <w:tab/>
        <w:t>Source: Qualcomm Incorporated, Nokia, Nokia Shanghai Bell, Ericsson, Huawei, ZTE</w:t>
      </w:r>
    </w:p>
    <w:p w:rsidR="00791AD0" w:rsidRDefault="00791AD0" w:rsidP="00791AD0">
      <w:pPr>
        <w:rPr>
          <w:color w:val="808080"/>
        </w:rPr>
      </w:pPr>
      <w:r>
        <w:rPr>
          <w:color w:val="808080"/>
        </w:rPr>
        <w:t>(Replaces R3-191085)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R3-191086</w:t>
      </w:r>
      <w:r>
        <w:rPr>
          <w:rFonts w:ascii="Arial" w:hAnsi="Arial" w:cs="Arial"/>
          <w:b/>
          <w:color w:val="0000FF"/>
          <w:sz w:val="24"/>
        </w:rPr>
        <w:tab/>
      </w:r>
      <w:r>
        <w:rPr>
          <w:rFonts w:ascii="Arial" w:hAnsi="Arial" w:cs="Arial"/>
          <w:b/>
          <w:sz w:val="24"/>
        </w:rPr>
        <w:t>[DRAFT] LS on Completion of X2 TNL Address Discovery for EN-DC</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R3-191119</w:t>
      </w:r>
      <w:r>
        <w:rPr>
          <w:rFonts w:ascii="Arial" w:hAnsi="Arial" w:cs="Arial"/>
          <w:b/>
          <w:color w:val="0000FF"/>
          <w:sz w:val="24"/>
        </w:rPr>
        <w:tab/>
      </w:r>
      <w:r>
        <w:rPr>
          <w:rFonts w:ascii="Arial" w:hAnsi="Arial" w:cs="Arial"/>
          <w:b/>
          <w:sz w:val="24"/>
        </w:rPr>
        <w:t>LS on Completion of X2 TNL Address Discovery for EN-DC</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Qualcomm Incorporated</w:t>
      </w:r>
    </w:p>
    <w:p w:rsidR="00791AD0" w:rsidRDefault="00791AD0" w:rsidP="00791AD0">
      <w:pPr>
        <w:rPr>
          <w:color w:val="808080"/>
        </w:rPr>
      </w:pPr>
      <w:r>
        <w:rPr>
          <w:color w:val="808080"/>
        </w:rPr>
        <w:t>(Replaces R3-191086)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Pr="005B42E4" w:rsidRDefault="00791AD0" w:rsidP="00791AD0">
      <w:pPr>
        <w:rPr>
          <w:b/>
          <w:color w:val="FF0000"/>
          <w:sz w:val="22"/>
        </w:rPr>
      </w:pPr>
      <w:r w:rsidRPr="005B42E4">
        <w:rPr>
          <w:b/>
          <w:color w:val="FF0000"/>
          <w:sz w:val="22"/>
        </w:rPr>
        <w:t xml:space="preserve"> </w:t>
      </w:r>
    </w:p>
    <w:p w:rsidR="00791AD0" w:rsidRPr="005B42E4" w:rsidRDefault="005B42E4" w:rsidP="00791AD0">
      <w:pPr>
        <w:rPr>
          <w:b/>
          <w:color w:val="FF0000"/>
          <w:sz w:val="22"/>
        </w:rPr>
      </w:pPr>
      <w:r w:rsidRPr="005B42E4">
        <w:rPr>
          <w:b/>
          <w:color w:val="FF0000"/>
          <w:sz w:val="22"/>
        </w:rPr>
        <w:t>We do not allocate protocol IE IDs at this time; this will be handled in CR implementation phase with relevant spec Rapp once we get the feedback from CT/CT4/RAN</w:t>
      </w:r>
    </w:p>
    <w:p w:rsidR="005B42E4" w:rsidRPr="005B42E4" w:rsidRDefault="005B42E4" w:rsidP="00791AD0">
      <w:pPr>
        <w:rPr>
          <w:b/>
          <w:color w:val="FF0000"/>
          <w:sz w:val="22"/>
        </w:rPr>
      </w:pPr>
    </w:p>
    <w:p w:rsidR="00791AD0" w:rsidRDefault="00791AD0" w:rsidP="00791AD0">
      <w:pPr>
        <w:pStyle w:val="Heading4"/>
      </w:pPr>
      <w:bookmarkStart w:id="22" w:name="_Toc2721365"/>
      <w:r>
        <w:lastRenderedPageBreak/>
        <w:t>9.3.2</w:t>
      </w:r>
      <w:r>
        <w:tab/>
        <w:t>Multiple SCTP Associations</w:t>
      </w:r>
      <w:bookmarkEnd w:id="22"/>
    </w:p>
    <w:p w:rsidR="00791AD0" w:rsidRDefault="00791AD0" w:rsidP="00791AD0">
      <w:pPr>
        <w:rPr>
          <w:rFonts w:ascii="Arial" w:hAnsi="Arial" w:cs="Arial"/>
          <w:b/>
          <w:sz w:val="24"/>
        </w:rPr>
      </w:pPr>
      <w:r>
        <w:rPr>
          <w:rFonts w:ascii="Arial" w:hAnsi="Arial" w:cs="Arial"/>
          <w:b/>
          <w:color w:val="0000FF"/>
          <w:sz w:val="24"/>
        </w:rPr>
        <w:t>R3-190700</w:t>
      </w:r>
      <w:r>
        <w:rPr>
          <w:rFonts w:ascii="Arial" w:hAnsi="Arial" w:cs="Arial"/>
          <w:b/>
          <w:color w:val="0000FF"/>
          <w:sz w:val="24"/>
        </w:rPr>
        <w:tab/>
      </w:r>
      <w:r>
        <w:rPr>
          <w:rFonts w:ascii="Arial" w:hAnsi="Arial" w:cs="Arial"/>
          <w:b/>
          <w:sz w:val="24"/>
        </w:rPr>
        <w:t>Multiple SCTPs in NG-RAN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R3-190702</w:t>
      </w:r>
      <w:r>
        <w:rPr>
          <w:rFonts w:ascii="Arial" w:hAnsi="Arial" w:cs="Arial"/>
          <w:b/>
          <w:color w:val="0000FF"/>
          <w:sz w:val="24"/>
        </w:rPr>
        <w:tab/>
      </w:r>
      <w:r>
        <w:rPr>
          <w:rFonts w:ascii="Arial" w:hAnsi="Arial" w:cs="Arial"/>
          <w:b/>
          <w:sz w:val="24"/>
        </w:rPr>
        <w:t>Associating an additional TNLA with the NG-C interface instance by means of the RAN Configuration Update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CR-0040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R3-190311</w:t>
      </w:r>
      <w:r>
        <w:rPr>
          <w:rFonts w:ascii="Arial" w:hAnsi="Arial" w:cs="Arial"/>
          <w:b/>
          <w:color w:val="0000FF"/>
          <w:sz w:val="24"/>
        </w:rPr>
        <w:tab/>
      </w:r>
      <w:r>
        <w:rPr>
          <w:rFonts w:ascii="Arial" w:hAnsi="Arial" w:cs="Arial"/>
          <w:b/>
          <w:sz w:val="24"/>
        </w:rPr>
        <w:t>Correction on Multiple SCTP Associations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r>
        <w:rPr>
          <w:i/>
        </w:rPr>
        <w:tab/>
        <w:t xml:space="preserve">  CR-0005  Cat: F (Rel-15)</w:t>
      </w:r>
      <w:r>
        <w:rPr>
          <w:i/>
        </w:rPr>
        <w:br/>
      </w:r>
      <w:r>
        <w:rPr>
          <w:i/>
        </w:rPr>
        <w:br/>
      </w:r>
      <w:r>
        <w:rPr>
          <w:i/>
        </w:rPr>
        <w:tab/>
      </w:r>
      <w:r>
        <w:rPr>
          <w:i/>
        </w:rPr>
        <w:tab/>
      </w:r>
      <w:r>
        <w:rPr>
          <w:i/>
        </w:rPr>
        <w:tab/>
      </w:r>
      <w:r>
        <w:rPr>
          <w:i/>
        </w:rPr>
        <w:tab/>
      </w:r>
      <w:r>
        <w:rPr>
          <w:i/>
        </w:rPr>
        <w:tab/>
        <w:t>Source: Huawei,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not a correction CR. It reduces the functionality and it is not in line with SA2. The current text is ok.</w:t>
      </w:r>
    </w:p>
    <w:p w:rsidR="00791AD0" w:rsidRDefault="00791AD0" w:rsidP="00791AD0">
      <w:r>
        <w:t>Huawei: This is to align to F1.</w:t>
      </w:r>
    </w:p>
    <w:p w:rsidR="00791AD0" w:rsidRDefault="00791AD0" w:rsidP="00791AD0">
      <w:r>
        <w:t>Ericsson: There is no need to align.</w:t>
      </w:r>
    </w:p>
    <w:p w:rsidR="00791AD0" w:rsidRDefault="00791AD0" w:rsidP="00791AD0">
      <w:r>
        <w:t>Nokia: the requirement here is set by SA2, so this is different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R3-190310</w:t>
      </w:r>
      <w:r>
        <w:rPr>
          <w:rFonts w:ascii="Arial" w:hAnsi="Arial" w:cs="Arial"/>
          <w:b/>
          <w:color w:val="0000FF"/>
          <w:sz w:val="24"/>
        </w:rPr>
        <w:tab/>
      </w:r>
      <w:r>
        <w:rPr>
          <w:rFonts w:ascii="Arial" w:hAnsi="Arial" w:cs="Arial"/>
          <w:b/>
          <w:sz w:val="24"/>
        </w:rPr>
        <w:t>Support of RAN initiated multiple SCTP associations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CR-0021  Cat: F (Rel-15)</w:t>
      </w:r>
      <w:r>
        <w:rPr>
          <w:i/>
        </w:rPr>
        <w:br/>
      </w:r>
      <w:r>
        <w:rPr>
          <w:i/>
        </w:rPr>
        <w:br/>
      </w:r>
      <w:r>
        <w:rPr>
          <w:i/>
        </w:rPr>
        <w:tab/>
      </w:r>
      <w:r>
        <w:rPr>
          <w:i/>
        </w:rPr>
        <w:tab/>
      </w:r>
      <w:r>
        <w:rPr>
          <w:i/>
        </w:rPr>
        <w:tab/>
      </w:r>
      <w:r>
        <w:rPr>
          <w:i/>
        </w:rPr>
        <w:tab/>
      </w:r>
      <w:r>
        <w:rPr>
          <w:i/>
        </w:rPr>
        <w:tab/>
        <w:t>Source: Huawei,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R3-190638</w:t>
      </w:r>
      <w:r>
        <w:rPr>
          <w:rFonts w:ascii="Arial" w:hAnsi="Arial" w:cs="Arial"/>
          <w:b/>
          <w:color w:val="0000FF"/>
          <w:sz w:val="24"/>
        </w:rPr>
        <w:tab/>
      </w:r>
      <w:r>
        <w:rPr>
          <w:rFonts w:ascii="Arial" w:hAnsi="Arial" w:cs="Arial"/>
          <w:b/>
          <w:sz w:val="24"/>
        </w:rPr>
        <w:t>Addition and removal of multiple SCTP associations</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CR-0038  Cat: F (Rel-15)</w:t>
      </w:r>
      <w:r>
        <w:rPr>
          <w:i/>
        </w:rPr>
        <w:br/>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R3-190941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R3-190941</w:t>
      </w:r>
      <w:r>
        <w:rPr>
          <w:rFonts w:ascii="Arial" w:hAnsi="Arial" w:cs="Arial"/>
          <w:b/>
          <w:color w:val="0000FF"/>
          <w:sz w:val="24"/>
        </w:rPr>
        <w:tab/>
      </w:r>
      <w:r>
        <w:rPr>
          <w:rFonts w:ascii="Arial" w:hAnsi="Arial" w:cs="Arial"/>
          <w:b/>
          <w:sz w:val="24"/>
        </w:rPr>
        <w:t>Addition and removal of multiple SCTP associations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CR-0038  rev 1 Cat: F (Rel-15)</w:t>
      </w:r>
      <w:r>
        <w:rPr>
          <w:i/>
        </w:rPr>
        <w:br/>
      </w:r>
      <w:r>
        <w:rPr>
          <w:i/>
        </w:rPr>
        <w:br/>
      </w:r>
      <w:r>
        <w:rPr>
          <w:i/>
        </w:rPr>
        <w:tab/>
      </w:r>
      <w:r>
        <w:rPr>
          <w:i/>
        </w:rPr>
        <w:tab/>
      </w:r>
      <w:r>
        <w:rPr>
          <w:i/>
        </w:rPr>
        <w:tab/>
      </w:r>
      <w:r>
        <w:rPr>
          <w:i/>
        </w:rPr>
        <w:tab/>
      </w:r>
      <w:r>
        <w:rPr>
          <w:i/>
        </w:rPr>
        <w:tab/>
        <w:t>Source: Intel Corporation</w:t>
      </w:r>
    </w:p>
    <w:p w:rsidR="00791AD0" w:rsidRDefault="00791AD0" w:rsidP="00791AD0">
      <w:pPr>
        <w:rPr>
          <w:color w:val="808080"/>
        </w:rPr>
      </w:pPr>
      <w:r>
        <w:rPr>
          <w:color w:val="808080"/>
        </w:rPr>
        <w:t>(Replaces R3-190638)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R3-191159</w:t>
      </w:r>
      <w:r>
        <w:rPr>
          <w:rFonts w:ascii="Arial" w:hAnsi="Arial" w:cs="Arial"/>
          <w:b/>
          <w:color w:val="0000FF"/>
          <w:sz w:val="24"/>
        </w:rPr>
        <w:tab/>
      </w:r>
      <w:r>
        <w:rPr>
          <w:rFonts w:ascii="Arial" w:hAnsi="Arial" w:cs="Arial"/>
          <w:b/>
          <w:sz w:val="24"/>
        </w:rPr>
        <w:t>Addition and removal of multiple SCTP associations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CR-0038  rev 2 Cat: F (Rel-15)</w:t>
      </w:r>
      <w:r>
        <w:rPr>
          <w:i/>
        </w:rPr>
        <w:br/>
      </w:r>
      <w:r>
        <w:rPr>
          <w:i/>
        </w:rPr>
        <w:br/>
      </w:r>
      <w:r>
        <w:rPr>
          <w:i/>
        </w:rPr>
        <w:tab/>
      </w:r>
      <w:r>
        <w:rPr>
          <w:i/>
        </w:rPr>
        <w:tab/>
      </w:r>
      <w:r>
        <w:rPr>
          <w:i/>
        </w:rPr>
        <w:tab/>
      </w:r>
      <w:r>
        <w:rPr>
          <w:i/>
        </w:rPr>
        <w:tab/>
      </w:r>
      <w:r>
        <w:rPr>
          <w:i/>
        </w:rPr>
        <w:tab/>
        <w:t>Source: Intel Corporation</w:t>
      </w:r>
    </w:p>
    <w:p w:rsidR="00791AD0" w:rsidRDefault="00791AD0" w:rsidP="00791AD0">
      <w:pPr>
        <w:rPr>
          <w:color w:val="808080"/>
        </w:rPr>
      </w:pPr>
      <w:r>
        <w:rPr>
          <w:color w:val="808080"/>
        </w:rPr>
        <w:t>(Replaces R3-190941)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R3-190668</w:t>
      </w:r>
      <w:r>
        <w:rPr>
          <w:rFonts w:ascii="Arial" w:hAnsi="Arial" w:cs="Arial"/>
          <w:b/>
          <w:color w:val="0000FF"/>
          <w:sz w:val="24"/>
        </w:rPr>
        <w:tab/>
      </w:r>
      <w:r>
        <w:rPr>
          <w:rFonts w:ascii="Arial" w:hAnsi="Arial" w:cs="Arial"/>
          <w:b/>
          <w:sz w:val="24"/>
        </w:rPr>
        <w:t>Multiple TNLA over E1 transport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v15.2.0</w:t>
      </w:r>
      <w:r>
        <w:rPr>
          <w:i/>
        </w:rPr>
        <w:tab/>
        <w:t xml:space="preserve">  CR-0004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R3-186781)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This breaks the symmetry: both sides can trigger setup</w:t>
      </w:r>
    </w:p>
    <w:p w:rsidR="00791AD0" w:rsidRDefault="00791AD0" w:rsidP="00791AD0">
      <w:r>
        <w:t>Ericsson: but we had agreed to align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R3-190942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R3-190942</w:t>
      </w:r>
      <w:r>
        <w:rPr>
          <w:rFonts w:ascii="Arial" w:hAnsi="Arial" w:cs="Arial"/>
          <w:b/>
          <w:color w:val="0000FF"/>
          <w:sz w:val="24"/>
        </w:rPr>
        <w:tab/>
      </w:r>
      <w:r>
        <w:rPr>
          <w:rFonts w:ascii="Arial" w:hAnsi="Arial" w:cs="Arial"/>
          <w:b/>
          <w:sz w:val="24"/>
        </w:rPr>
        <w:t>Multiple TNLA over E1 transport</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v15.2.0</w:t>
      </w:r>
      <w:r>
        <w:rPr>
          <w:i/>
        </w:rPr>
        <w:tab/>
        <w:t xml:space="preserve">  CR-0004  rev 3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R3-190668)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only keep the last change "the gNB-CU-UP Configuration update.".</w:t>
      </w:r>
    </w:p>
    <w:p w:rsidR="00791AD0" w:rsidRDefault="00791AD0" w:rsidP="00791AD0">
      <w:r>
        <w:t>- revert all other changes</w:t>
      </w:r>
    </w:p>
    <w:p w:rsidR="00791AD0" w:rsidRDefault="00791AD0" w:rsidP="00791AD0">
      <w:r>
        <w:t>- align with agreed F1 text in R3-191164</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R3-191166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R3-191166</w:t>
      </w:r>
      <w:r>
        <w:rPr>
          <w:rFonts w:ascii="Arial" w:hAnsi="Arial" w:cs="Arial"/>
          <w:b/>
          <w:color w:val="0000FF"/>
          <w:sz w:val="24"/>
        </w:rPr>
        <w:tab/>
      </w:r>
      <w:r w:rsidR="00C96B34" w:rsidRPr="00C96B34">
        <w:rPr>
          <w:rFonts w:ascii="Arial" w:hAnsi="Arial" w:cs="Arial"/>
          <w:b/>
          <w:sz w:val="24"/>
        </w:rPr>
        <w:t>CR Multiple TNLA over E1 transport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38.462 v15.2.0</w:t>
      </w:r>
      <w:r>
        <w:rPr>
          <w:i/>
        </w:rPr>
        <w:tab/>
        <w:t xml:space="preserve">  CR-0004  rev 4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R3-190942)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r>
        <w:t>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R3-190701</w:t>
      </w:r>
      <w:r>
        <w:rPr>
          <w:rFonts w:ascii="Arial" w:hAnsi="Arial" w:cs="Arial"/>
          <w:b/>
          <w:color w:val="0000FF"/>
          <w:sz w:val="24"/>
        </w:rPr>
        <w:tab/>
      </w:r>
      <w:r>
        <w:rPr>
          <w:rFonts w:ascii="Arial" w:hAnsi="Arial" w:cs="Arial"/>
          <w:b/>
          <w:sz w:val="24"/>
        </w:rPr>
        <w:t>Multiple TNLA over E1 initialization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CR-0021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misspelling of initialization in the title.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R3-190920</w:t>
      </w:r>
      <w:r>
        <w:rPr>
          <w:rFonts w:ascii="Arial" w:hAnsi="Arial" w:cs="Arial"/>
          <w:b/>
          <w:color w:val="0000FF"/>
          <w:sz w:val="24"/>
        </w:rPr>
        <w:tab/>
      </w:r>
      <w:r>
        <w:rPr>
          <w:rFonts w:ascii="Arial" w:hAnsi="Arial" w:cs="Arial"/>
          <w:b/>
          <w:sz w:val="24"/>
        </w:rPr>
        <w:t>Multiple TNLA over E1 initialization</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CR-0021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R3-190701)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R3-190943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R3-190943</w:t>
      </w:r>
      <w:r>
        <w:rPr>
          <w:rFonts w:ascii="Arial" w:hAnsi="Arial" w:cs="Arial"/>
          <w:b/>
          <w:color w:val="0000FF"/>
          <w:sz w:val="24"/>
        </w:rPr>
        <w:tab/>
      </w:r>
      <w:r>
        <w:rPr>
          <w:rFonts w:ascii="Arial" w:hAnsi="Arial" w:cs="Arial"/>
          <w:b/>
          <w:sz w:val="24"/>
        </w:rPr>
        <w:t>Multiple TNLA over E1 initialization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CR-0021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R3-190920)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R3-190703</w:t>
      </w:r>
      <w:r>
        <w:rPr>
          <w:rFonts w:ascii="Arial" w:hAnsi="Arial" w:cs="Arial"/>
          <w:b/>
          <w:color w:val="0000FF"/>
          <w:sz w:val="24"/>
        </w:rPr>
        <w:tab/>
      </w:r>
      <w:r>
        <w:rPr>
          <w:rFonts w:ascii="Arial" w:hAnsi="Arial" w:cs="Arial"/>
          <w:b/>
          <w:sz w:val="24"/>
        </w:rPr>
        <w:t>Multiple SCTP associations over F1AP</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R3-190667</w:t>
      </w:r>
      <w:r>
        <w:rPr>
          <w:rFonts w:ascii="Arial" w:hAnsi="Arial" w:cs="Arial"/>
          <w:b/>
          <w:color w:val="0000FF"/>
          <w:sz w:val="24"/>
        </w:rPr>
        <w:tab/>
      </w:r>
      <w:r>
        <w:rPr>
          <w:rFonts w:ascii="Arial" w:hAnsi="Arial" w:cs="Arial"/>
          <w:b/>
          <w:sz w:val="24"/>
        </w:rPr>
        <w:t>Multiple TNLA over F1 transport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v15.2.0</w:t>
      </w:r>
      <w:r>
        <w:rPr>
          <w:i/>
        </w:rPr>
        <w:tab/>
        <w:t xml:space="preserve">  CR-0009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R3-186779)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no need for any CRs</w:t>
      </w:r>
    </w:p>
    <w:p w:rsidR="00791AD0" w:rsidRDefault="00791AD0" w:rsidP="00791AD0">
      <w:r>
        <w:t>ZTE: need to support RAN-initiated addition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R3-190945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R3-190945</w:t>
      </w:r>
      <w:r>
        <w:rPr>
          <w:rFonts w:ascii="Arial" w:hAnsi="Arial" w:cs="Arial"/>
          <w:b/>
          <w:color w:val="0000FF"/>
          <w:sz w:val="24"/>
        </w:rPr>
        <w:tab/>
      </w:r>
      <w:r>
        <w:rPr>
          <w:rFonts w:ascii="Arial" w:hAnsi="Arial" w:cs="Arial"/>
          <w:b/>
          <w:sz w:val="24"/>
        </w:rPr>
        <w:t>Multiple TNLA over F1 transport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v15.2.0</w:t>
      </w:r>
      <w:r>
        <w:rPr>
          <w:i/>
        </w:rPr>
        <w:tab/>
        <w:t xml:space="preserve">  CR-0009  rev 3 Cat: F (Rel-15)</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R3-190667)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not a correction. This is an improvement or enhancement. It is not acceptable at this stage of Rel-15. It adds a functionality.</w:t>
      </w:r>
    </w:p>
    <w:p w:rsidR="00791AD0" w:rsidRDefault="00791AD0" w:rsidP="00791AD0">
      <w:r>
        <w:t>Ericsson: There were several CRs that introduced new functionalities. This CR captures an agreement made previously</w:t>
      </w:r>
    </w:p>
    <w:p w:rsidR="00791AD0" w:rsidRDefault="00791AD0" w:rsidP="00791AD0">
      <w:r>
        <w:t>Nokia: CU already can initiate multiple SCTP update; this is trying to add it for the DU; this is not clear whether this is for the multiple endpoints in the DU or for all of them</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R3-191164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R3-191164</w:t>
      </w:r>
      <w:r>
        <w:rPr>
          <w:rFonts w:ascii="Arial" w:hAnsi="Arial" w:cs="Arial"/>
          <w:b/>
          <w:color w:val="0000FF"/>
          <w:sz w:val="24"/>
        </w:rPr>
        <w:tab/>
      </w:r>
      <w:r>
        <w:rPr>
          <w:rFonts w:ascii="Arial" w:hAnsi="Arial" w:cs="Arial"/>
          <w:b/>
          <w:sz w:val="24"/>
        </w:rPr>
        <w:t>Multiple TNLA over F1 transport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38.472 v15.2.0</w:t>
      </w:r>
      <w:r>
        <w:rPr>
          <w:i/>
        </w:rPr>
        <w:tab/>
        <w:t xml:space="preserve">  CR-0009  rev 4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R3-190945)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R3-190704</w:t>
      </w:r>
      <w:r>
        <w:rPr>
          <w:rFonts w:ascii="Arial" w:hAnsi="Arial" w:cs="Arial"/>
          <w:b/>
          <w:color w:val="0000FF"/>
          <w:sz w:val="24"/>
        </w:rPr>
        <w:tab/>
      </w:r>
      <w:r>
        <w:rPr>
          <w:rFonts w:ascii="Arial" w:hAnsi="Arial" w:cs="Arial"/>
          <w:b/>
          <w:sz w:val="24"/>
        </w:rPr>
        <w:t>Multiple SCTP associations over F1AP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CR-0269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R3-190946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R3-190946</w:t>
      </w:r>
      <w:r>
        <w:rPr>
          <w:rFonts w:ascii="Arial" w:hAnsi="Arial" w:cs="Arial"/>
          <w:b/>
          <w:color w:val="0000FF"/>
          <w:sz w:val="24"/>
        </w:rPr>
        <w:tab/>
      </w:r>
      <w:r>
        <w:rPr>
          <w:rFonts w:ascii="Arial" w:hAnsi="Arial" w:cs="Arial"/>
          <w:b/>
          <w:sz w:val="24"/>
        </w:rPr>
        <w:t>Multiple SCTP associations over F1AP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CR-0269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R3-190704)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In the tabular, why semantics?</w:t>
      </w:r>
    </w:p>
    <w:p w:rsidR="00791AD0" w:rsidRDefault="00791AD0" w:rsidP="00791AD0">
      <w:r>
        <w:lastRenderedPageBreak/>
        <w:t>Ericsson: It needs to be as simple as possible</w:t>
      </w:r>
    </w:p>
    <w:p w:rsidR="00791AD0" w:rsidRDefault="00791AD0" w:rsidP="00791AD0">
      <w:r>
        <w:t>Nokia: The NG counterpart doesn't have it</w:t>
      </w:r>
    </w:p>
    <w:p w:rsidR="00791AD0" w:rsidRDefault="00791AD0" w:rsidP="00791AD0">
      <w:r>
        <w:t>Ericsson: DU is limited.</w:t>
      </w:r>
    </w:p>
    <w:p w:rsidR="00791AD0" w:rsidRDefault="00791AD0" w:rsidP="00791AD0">
      <w:r>
        <w:t> </w:t>
      </w:r>
    </w:p>
    <w:p w:rsidR="00791AD0" w:rsidRDefault="00791AD0" w:rsidP="00791AD0">
      <w:r>
        <w:t>Revise to:</w:t>
      </w:r>
    </w:p>
    <w:p w:rsidR="00791AD0" w:rsidRDefault="00791AD0" w:rsidP="00791AD0">
      <w:r>
        <w:t>- remove semantics of gNB-DU ID IE</w:t>
      </w:r>
    </w:p>
    <w:p w:rsidR="00791AD0" w:rsidRDefault="00791AD0" w:rsidP="00791AD0">
      <w:r>
        <w:t>- remove 1st two added sentences in Sec. 8.2.4.2</w:t>
      </w:r>
    </w:p>
    <w:p w:rsidR="00791AD0" w:rsidRDefault="00791AD0" w:rsidP="00791AD0">
      <w:r>
        <w:t>- remove sentence, In all other cases</w:t>
      </w:r>
    </w:p>
    <w:p w:rsidR="00791AD0" w:rsidRDefault="00791AD0" w:rsidP="00791AD0">
      <w:r>
        <w:t>- add impact analysis</w:t>
      </w:r>
    </w:p>
    <w:p w:rsidR="00791AD0" w:rsidRDefault="00791AD0" w:rsidP="00791AD0">
      <w:r>
        <w:t>- add ZTE co-sign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R3-191165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R3-191165</w:t>
      </w:r>
      <w:r>
        <w:rPr>
          <w:rFonts w:ascii="Arial" w:hAnsi="Arial" w:cs="Arial"/>
          <w:b/>
          <w:color w:val="0000FF"/>
          <w:sz w:val="24"/>
        </w:rPr>
        <w:tab/>
      </w:r>
      <w:r>
        <w:rPr>
          <w:rFonts w:ascii="Arial" w:hAnsi="Arial" w:cs="Arial"/>
          <w:b/>
          <w:sz w:val="24"/>
        </w:rPr>
        <w:t>Multiple SCTP associations over F1AP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CR-0269  rev 2 Cat: F (Rel-15)</w:t>
      </w:r>
      <w:r>
        <w:rPr>
          <w:i/>
        </w:rPr>
        <w:br/>
      </w:r>
      <w:r>
        <w:rPr>
          <w:i/>
        </w:rPr>
        <w:br/>
      </w:r>
      <w:r>
        <w:rPr>
          <w:i/>
        </w:rPr>
        <w:tab/>
      </w:r>
      <w:r>
        <w:rPr>
          <w:i/>
        </w:rPr>
        <w:tab/>
      </w:r>
      <w:r>
        <w:rPr>
          <w:i/>
        </w:rPr>
        <w:tab/>
      </w:r>
      <w:r>
        <w:rPr>
          <w:i/>
        </w:rPr>
        <w:tab/>
      </w:r>
      <w:r>
        <w:rPr>
          <w:i/>
        </w:rPr>
        <w:tab/>
        <w:t>Source: Ericsson, ZTE</w:t>
      </w:r>
    </w:p>
    <w:p w:rsidR="00791AD0" w:rsidRDefault="00791AD0" w:rsidP="00791AD0">
      <w:pPr>
        <w:rPr>
          <w:color w:val="808080"/>
        </w:rPr>
      </w:pPr>
      <w:r>
        <w:rPr>
          <w:color w:val="808080"/>
        </w:rPr>
        <w:t>(Replaces R3-190946)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R3-190255</w:t>
      </w:r>
      <w:r>
        <w:rPr>
          <w:rFonts w:ascii="Arial" w:hAnsi="Arial" w:cs="Arial"/>
          <w:b/>
          <w:color w:val="0000FF"/>
          <w:sz w:val="24"/>
        </w:rPr>
        <w:tab/>
      </w:r>
      <w:r>
        <w:rPr>
          <w:rFonts w:ascii="Arial" w:hAnsi="Arial" w:cs="Arial"/>
          <w:b/>
          <w:sz w:val="24"/>
        </w:rPr>
        <w:t>Multiple SCTP Associations Support over F1 Interface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v15.2.0</w:t>
      </w:r>
      <w:r>
        <w:rPr>
          <w:i/>
        </w:rPr>
        <w:tab/>
        <w:t xml:space="preserve">  CR-0010  Cat: F (Rel-15)</w:t>
      </w:r>
      <w:r>
        <w:rPr>
          <w:i/>
        </w:rPr>
        <w:br/>
      </w:r>
      <w:r>
        <w:rPr>
          <w:i/>
        </w:rPr>
        <w:br/>
      </w:r>
      <w:r>
        <w:rPr>
          <w:i/>
        </w:rPr>
        <w:tab/>
      </w:r>
      <w:r>
        <w:rPr>
          <w:i/>
        </w:rPr>
        <w:tab/>
      </w:r>
      <w:r>
        <w:rPr>
          <w:i/>
        </w:rPr>
        <w:tab/>
      </w:r>
      <w:r>
        <w:rPr>
          <w:i/>
        </w:rPr>
        <w:tab/>
      </w:r>
      <w:r>
        <w:rPr>
          <w:i/>
        </w:rPr>
        <w:tab/>
        <w:t>Source: ZTE,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Name of the company (i.e. HW) in cover page, do not use abbreviation.</w:t>
      </w:r>
    </w:p>
    <w:p w:rsidR="00791AD0" w:rsidRDefault="00791AD0" w:rsidP="00791AD0">
      <w:r>
        <w:t> </w:t>
      </w:r>
    </w:p>
    <w:p w:rsidR="00791AD0" w:rsidRDefault="00791AD0" w:rsidP="00791AD0">
      <w:r>
        <w:t>Merged in R3-190942</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R3-190256</w:t>
      </w:r>
      <w:r>
        <w:rPr>
          <w:rFonts w:ascii="Arial" w:hAnsi="Arial" w:cs="Arial"/>
          <w:b/>
          <w:color w:val="0000FF"/>
          <w:sz w:val="24"/>
        </w:rPr>
        <w:tab/>
      </w:r>
      <w:r>
        <w:rPr>
          <w:rFonts w:ascii="Arial" w:hAnsi="Arial" w:cs="Arial"/>
          <w:b/>
          <w:sz w:val="24"/>
        </w:rPr>
        <w:t>Multiple SCTP Associations Support over F1 Interface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CR-0222  Cat: F (Rel-15)</w:t>
      </w:r>
      <w:r>
        <w:rPr>
          <w:i/>
        </w:rPr>
        <w:br/>
      </w:r>
      <w:r>
        <w:rPr>
          <w:i/>
        </w:rPr>
        <w:br/>
      </w:r>
      <w:r>
        <w:rPr>
          <w:i/>
        </w:rPr>
        <w:tab/>
      </w:r>
      <w:r>
        <w:rPr>
          <w:i/>
        </w:rPr>
        <w:tab/>
      </w:r>
      <w:r>
        <w:rPr>
          <w:i/>
        </w:rPr>
        <w:tab/>
      </w:r>
      <w:r>
        <w:rPr>
          <w:i/>
        </w:rPr>
        <w:tab/>
      </w:r>
      <w:r>
        <w:rPr>
          <w:i/>
        </w:rPr>
        <w:tab/>
        <w:t>Source: ZTE,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Name of the company (i.e. HW) in cover page, do not use abbreviation.</w:t>
      </w:r>
    </w:p>
    <w:p w:rsidR="00791AD0" w:rsidRDefault="00791AD0" w:rsidP="00791AD0">
      <w:r>
        <w:t> </w:t>
      </w:r>
    </w:p>
    <w:p w:rsidR="00791AD0" w:rsidRDefault="00791AD0" w:rsidP="00791AD0">
      <w:r>
        <w:t>Merged in R3-190942</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R3-190944</w:t>
      </w:r>
      <w:r>
        <w:rPr>
          <w:rFonts w:ascii="Arial" w:hAnsi="Arial" w:cs="Arial"/>
          <w:b/>
          <w:color w:val="0000FF"/>
          <w:sz w:val="24"/>
        </w:rPr>
        <w:tab/>
      </w:r>
      <w:r>
        <w:rPr>
          <w:rFonts w:ascii="Arial" w:hAnsi="Arial" w:cs="Arial"/>
          <w:b/>
          <w:sz w:val="24"/>
        </w:rPr>
        <w:t>Summary of offline discussion on multiple TNLAs for E1 and F1</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unclear where this agreement was made</w:t>
      </w:r>
    </w:p>
    <w:p w:rsidR="00791AD0" w:rsidRDefault="00791AD0" w:rsidP="00791AD0">
      <w:r>
        <w:t>Ericsson: current agreement was taken at RAN3 #102 and it stands. We do not specify implementations.</w:t>
      </w:r>
    </w:p>
    <w:p w:rsidR="00791AD0" w:rsidRDefault="00791AD0" w:rsidP="00791AD0">
      <w:r>
        <w:t>ZTE: Should DU be allowed to support multiple IP addresses?</w:t>
      </w:r>
    </w:p>
    <w:p w:rsidR="00791AD0" w:rsidRDefault="00791AD0" w:rsidP="00791AD0">
      <w:r>
        <w:t>Ericsson: we dont need to care (i.e. nothing prevents it)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R3-191123</w:t>
      </w:r>
      <w:r>
        <w:rPr>
          <w:rFonts w:ascii="Arial" w:hAnsi="Arial" w:cs="Arial"/>
          <w:b/>
          <w:color w:val="0000FF"/>
          <w:sz w:val="24"/>
        </w:rPr>
        <w:tab/>
      </w:r>
      <w:r>
        <w:rPr>
          <w:rFonts w:ascii="Arial" w:hAnsi="Arial" w:cs="Arial"/>
          <w:b/>
          <w:sz w:val="24"/>
        </w:rPr>
        <w:t>Summary of offline discussion on multiple SCTP for 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R3-191128</w:t>
      </w:r>
      <w:r>
        <w:rPr>
          <w:rFonts w:ascii="Arial" w:hAnsi="Arial" w:cs="Arial"/>
          <w:b/>
          <w:color w:val="0000FF"/>
          <w:sz w:val="24"/>
        </w:rPr>
        <w:tab/>
      </w:r>
      <w:r>
        <w:rPr>
          <w:rFonts w:ascii="Arial" w:hAnsi="Arial" w:cs="Arial"/>
          <w:b/>
          <w:sz w:val="24"/>
        </w:rPr>
        <w:t>Multiple SCTPs in NG-RAN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v15.1.0</w:t>
      </w:r>
      <w:r>
        <w:rPr>
          <w:i/>
        </w:rPr>
        <w:tab/>
        <w:t xml:space="preserve">  CR-0007  Cat: F (Rel-15)</w:t>
      </w:r>
      <w:r>
        <w:rPr>
          <w:i/>
        </w:rPr>
        <w:br/>
      </w:r>
      <w:r>
        <w:rPr>
          <w:i/>
        </w:rPr>
        <w:br/>
      </w:r>
      <w:r>
        <w:rPr>
          <w:i/>
        </w:rPr>
        <w:tab/>
      </w:r>
      <w:r>
        <w:rPr>
          <w:i/>
        </w:rPr>
        <w:tab/>
      </w:r>
      <w:r>
        <w:rPr>
          <w:i/>
        </w:rPr>
        <w:tab/>
      </w:r>
      <w:r>
        <w:rPr>
          <w:i/>
        </w:rPr>
        <w:tab/>
      </w:r>
      <w:r>
        <w:rPr>
          <w:i/>
        </w:rPr>
        <w:tab/>
        <w:t>Source: Nokia</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23" w:name="_Toc2721366"/>
      <w:r>
        <w:t>9.3.3</w:t>
      </w:r>
      <w:r>
        <w:tab/>
        <w:t>Network Sharing</w:t>
      </w:r>
      <w:bookmarkEnd w:id="23"/>
    </w:p>
    <w:p w:rsidR="00791AD0" w:rsidRDefault="00791AD0" w:rsidP="00791AD0">
      <w:pPr>
        <w:rPr>
          <w:rFonts w:ascii="Arial" w:hAnsi="Arial" w:cs="Arial"/>
          <w:b/>
          <w:sz w:val="24"/>
        </w:rPr>
      </w:pPr>
      <w:r>
        <w:rPr>
          <w:rFonts w:ascii="Arial" w:hAnsi="Arial" w:cs="Arial"/>
          <w:b/>
          <w:color w:val="0000FF"/>
          <w:sz w:val="24"/>
        </w:rPr>
        <w:t>R3-190005</w:t>
      </w:r>
      <w:r>
        <w:rPr>
          <w:rFonts w:ascii="Arial" w:hAnsi="Arial" w:cs="Arial"/>
          <w:b/>
          <w:color w:val="0000FF"/>
          <w:sz w:val="24"/>
        </w:rPr>
        <w:tab/>
      </w:r>
      <w:r>
        <w:rPr>
          <w:rFonts w:ascii="Arial" w:hAnsi="Arial" w:cs="Arial"/>
          <w:b/>
          <w:sz w:val="24"/>
        </w:rPr>
        <w:t>Reply LS on inclusion of selected PLMN into the complete message</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C1-188593, to RAN WG3, RAN WG2, cc SA WG2</w:t>
      </w:r>
      <w:r>
        <w:rPr>
          <w:i/>
        </w:rPr>
        <w:br/>
      </w:r>
      <w:r>
        <w:rPr>
          <w:i/>
        </w:rPr>
        <w:tab/>
      </w:r>
      <w:r>
        <w:rPr>
          <w:i/>
        </w:rPr>
        <w:tab/>
      </w:r>
      <w:r>
        <w:rPr>
          <w:i/>
        </w:rPr>
        <w:tab/>
      </w:r>
      <w:r>
        <w:rPr>
          <w:i/>
        </w:rPr>
        <w:tab/>
      </w:r>
      <w:r>
        <w:rPr>
          <w:i/>
        </w:rPr>
        <w:tab/>
        <w:t>Source: CT WG1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R3-190163</w:t>
      </w:r>
      <w:r>
        <w:rPr>
          <w:rFonts w:ascii="Arial" w:hAnsi="Arial" w:cs="Arial"/>
          <w:b/>
          <w:color w:val="0000FF"/>
          <w:sz w:val="24"/>
        </w:rPr>
        <w:tab/>
      </w:r>
      <w:r>
        <w:rPr>
          <w:rFonts w:ascii="Arial" w:hAnsi="Arial" w:cs="Arial"/>
          <w:b/>
          <w:sz w:val="24"/>
        </w:rPr>
        <w:t xml:space="preserve">Equivalent Cell solution for NG-RAN sharing. </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Germany GmbH</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R3-190900</w:t>
      </w:r>
      <w:r>
        <w:rPr>
          <w:rFonts w:ascii="Arial" w:hAnsi="Arial" w:cs="Arial"/>
          <w:b/>
          <w:color w:val="0000FF"/>
          <w:sz w:val="24"/>
        </w:rPr>
        <w:tab/>
      </w:r>
      <w:r>
        <w:rPr>
          <w:rFonts w:ascii="Arial" w:hAnsi="Arial" w:cs="Arial"/>
          <w:b/>
          <w:sz w:val="24"/>
        </w:rPr>
        <w:t>Response to R3-190163 and R3-190705</w:t>
      </w:r>
    </w:p>
    <w:p w:rsidR="00791AD0" w:rsidRDefault="00791AD0" w:rsidP="00791AD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R3-190293</w:t>
      </w:r>
      <w:r>
        <w:rPr>
          <w:rFonts w:ascii="Arial" w:hAnsi="Arial" w:cs="Arial"/>
          <w:b/>
          <w:color w:val="0000FF"/>
          <w:sz w:val="24"/>
        </w:rPr>
        <w:tab/>
      </w:r>
      <w:r>
        <w:rPr>
          <w:rFonts w:ascii="Arial" w:hAnsi="Arial" w:cs="Arial"/>
          <w:b/>
          <w:sz w:val="24"/>
        </w:rPr>
        <w:t>Consideration on RAN network sharing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R3-190399</w:t>
      </w:r>
      <w:r>
        <w:rPr>
          <w:rFonts w:ascii="Arial" w:hAnsi="Arial" w:cs="Arial"/>
          <w:b/>
          <w:color w:val="0000FF"/>
          <w:sz w:val="24"/>
        </w:rPr>
        <w:tab/>
      </w:r>
      <w:r>
        <w:rPr>
          <w:rFonts w:ascii="Arial" w:hAnsi="Arial" w:cs="Arial"/>
          <w:b/>
          <w:sz w:val="24"/>
        </w:rPr>
        <w:t>Further discussion on PLMN information for RAN sharing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R3-190400</w:t>
      </w:r>
      <w:r>
        <w:rPr>
          <w:rFonts w:ascii="Arial" w:hAnsi="Arial" w:cs="Arial"/>
          <w:b/>
          <w:color w:val="0000FF"/>
          <w:sz w:val="24"/>
        </w:rPr>
        <w:tab/>
      </w:r>
      <w:r>
        <w:rPr>
          <w:rFonts w:ascii="Arial" w:hAnsi="Arial" w:cs="Arial"/>
          <w:b/>
          <w:sz w:val="24"/>
        </w:rPr>
        <w:t>Clarification for PLMN specific interface in case of RAN sharing for TS36.300</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R3-190403</w:t>
      </w:r>
      <w:r>
        <w:rPr>
          <w:rFonts w:ascii="Arial" w:hAnsi="Arial" w:cs="Arial"/>
          <w:b/>
          <w:color w:val="0000FF"/>
          <w:sz w:val="24"/>
        </w:rPr>
        <w:tab/>
      </w:r>
      <w:r>
        <w:rPr>
          <w:rFonts w:ascii="Arial" w:hAnsi="Arial" w:cs="Arial"/>
          <w:b/>
          <w:sz w:val="24"/>
        </w:rPr>
        <w:t>Clarification for PLMN specific interface in case of RAN sharing for TS38.300</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R3-190405</w:t>
      </w:r>
      <w:r>
        <w:rPr>
          <w:rFonts w:ascii="Arial" w:hAnsi="Arial" w:cs="Arial"/>
          <w:b/>
          <w:color w:val="0000FF"/>
          <w:sz w:val="24"/>
        </w:rPr>
        <w:tab/>
      </w:r>
      <w:r>
        <w:rPr>
          <w:rFonts w:ascii="Arial" w:hAnsi="Arial" w:cs="Arial"/>
          <w:b/>
          <w:sz w:val="24"/>
        </w:rPr>
        <w:t>Update on NR Served Cell Information for TS36.423</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CR-1290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R3-190408</w:t>
      </w:r>
      <w:r>
        <w:rPr>
          <w:rFonts w:ascii="Arial" w:hAnsi="Arial" w:cs="Arial"/>
          <w:b/>
          <w:color w:val="0000FF"/>
          <w:sz w:val="24"/>
        </w:rPr>
        <w:tab/>
      </w:r>
      <w:r>
        <w:rPr>
          <w:rFonts w:ascii="Arial" w:hAnsi="Arial" w:cs="Arial"/>
          <w:b/>
          <w:sz w:val="24"/>
        </w:rPr>
        <w:t>Update on Served Cell Information for TS38.423</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CR-0039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R3-190409</w:t>
      </w:r>
      <w:r>
        <w:rPr>
          <w:rFonts w:ascii="Arial" w:hAnsi="Arial" w:cs="Arial"/>
          <w:b/>
          <w:color w:val="0000FF"/>
          <w:sz w:val="24"/>
        </w:rPr>
        <w:tab/>
      </w:r>
      <w:r>
        <w:rPr>
          <w:rFonts w:ascii="Arial" w:hAnsi="Arial" w:cs="Arial"/>
          <w:b/>
          <w:sz w:val="24"/>
        </w:rPr>
        <w:t>Update on Served Cell Information for TS38.473</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CR-0234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R3-190663</w:t>
      </w:r>
      <w:r>
        <w:rPr>
          <w:rFonts w:ascii="Arial" w:hAnsi="Arial" w:cs="Arial"/>
          <w:b/>
          <w:color w:val="0000FF"/>
          <w:sz w:val="24"/>
        </w:rPr>
        <w:tab/>
      </w:r>
      <w:r>
        <w:rPr>
          <w:rFonts w:ascii="Arial" w:hAnsi="Arial" w:cs="Arial"/>
          <w:b/>
          <w:sz w:val="24"/>
        </w:rPr>
        <w:t>Common or per-PLMN interface for network sharing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R3-190664</w:t>
      </w:r>
      <w:r>
        <w:rPr>
          <w:rFonts w:ascii="Arial" w:hAnsi="Arial" w:cs="Arial"/>
          <w:b/>
          <w:color w:val="0000FF"/>
          <w:sz w:val="24"/>
        </w:rPr>
        <w:tab/>
      </w:r>
      <w:r>
        <w:rPr>
          <w:rFonts w:ascii="Arial" w:hAnsi="Arial" w:cs="Arial"/>
          <w:b/>
          <w:sz w:val="24"/>
        </w:rPr>
        <w:t>Common Xn link for network sharing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R3-191095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R3-191095</w:t>
      </w:r>
      <w:r>
        <w:rPr>
          <w:rFonts w:ascii="Arial" w:hAnsi="Arial" w:cs="Arial"/>
          <w:b/>
          <w:color w:val="0000FF"/>
          <w:sz w:val="24"/>
        </w:rPr>
        <w:tab/>
      </w:r>
      <w:r>
        <w:rPr>
          <w:rFonts w:ascii="Arial" w:hAnsi="Arial" w:cs="Arial"/>
          <w:b/>
          <w:sz w:val="24"/>
        </w:rPr>
        <w:t>Common Xn link for network sharing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CR-0057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R3-190664)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R3-191112</w:t>
      </w:r>
      <w:r>
        <w:rPr>
          <w:rFonts w:ascii="Arial" w:hAnsi="Arial" w:cs="Arial"/>
          <w:b/>
          <w:color w:val="0000FF"/>
          <w:sz w:val="24"/>
        </w:rPr>
        <w:tab/>
      </w:r>
      <w:r>
        <w:rPr>
          <w:rFonts w:ascii="Arial" w:hAnsi="Arial" w:cs="Arial"/>
          <w:b/>
          <w:sz w:val="24"/>
        </w:rPr>
        <w:t>Common Xn link for network sharing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CR-0057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R3-191095)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R3-190665</w:t>
      </w:r>
      <w:r>
        <w:rPr>
          <w:rFonts w:ascii="Arial" w:hAnsi="Arial" w:cs="Arial"/>
          <w:b/>
          <w:color w:val="0000FF"/>
          <w:sz w:val="24"/>
        </w:rPr>
        <w:tab/>
      </w:r>
      <w:r>
        <w:rPr>
          <w:rFonts w:ascii="Arial" w:hAnsi="Arial" w:cs="Arial"/>
          <w:b/>
          <w:sz w:val="24"/>
        </w:rPr>
        <w:t>Common X2 instance between eNB and shared en-gNB</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CR-1295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R3-191096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R3-191096</w:t>
      </w:r>
      <w:r>
        <w:rPr>
          <w:rFonts w:ascii="Arial" w:hAnsi="Arial" w:cs="Arial"/>
          <w:b/>
          <w:color w:val="0000FF"/>
          <w:sz w:val="24"/>
        </w:rPr>
        <w:tab/>
      </w:r>
      <w:r>
        <w:rPr>
          <w:rFonts w:ascii="Arial" w:hAnsi="Arial" w:cs="Arial"/>
          <w:b/>
          <w:sz w:val="24"/>
        </w:rPr>
        <w:t>Common X2 instance between eNB and shared en-gNB</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CR-1295  rev 1 Cat: F (Rel-15)</w:t>
      </w:r>
      <w:r>
        <w:rPr>
          <w:i/>
        </w:rPr>
        <w:br/>
      </w:r>
      <w:r>
        <w:rPr>
          <w:i/>
        </w:rPr>
        <w:br/>
      </w:r>
      <w:r>
        <w:rPr>
          <w:i/>
        </w:rPr>
        <w:tab/>
      </w:r>
      <w:r>
        <w:rPr>
          <w:i/>
        </w:rPr>
        <w:tab/>
      </w:r>
      <w:r>
        <w:rPr>
          <w:i/>
        </w:rPr>
        <w:tab/>
      </w:r>
      <w:r>
        <w:rPr>
          <w:i/>
        </w:rPr>
        <w:tab/>
      </w:r>
      <w:r>
        <w:rPr>
          <w:i/>
        </w:rPr>
        <w:tab/>
        <w:t>Source: Nokia, Nokia Shanghai Bell, KDDI, China Telecom, Bell, CATT, ZTE, Huawei, Samsung</w:t>
      </w:r>
    </w:p>
    <w:p w:rsidR="00791AD0" w:rsidRDefault="00791AD0" w:rsidP="00791AD0">
      <w:pPr>
        <w:rPr>
          <w:color w:val="808080"/>
        </w:rPr>
      </w:pPr>
      <w:r>
        <w:rPr>
          <w:color w:val="808080"/>
        </w:rPr>
        <w:t>(Replaces R3-190665)</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R3-191113</w:t>
      </w:r>
      <w:r>
        <w:rPr>
          <w:rFonts w:ascii="Arial" w:hAnsi="Arial" w:cs="Arial"/>
          <w:b/>
          <w:color w:val="0000FF"/>
          <w:sz w:val="24"/>
        </w:rPr>
        <w:tab/>
      </w:r>
      <w:r>
        <w:rPr>
          <w:rFonts w:ascii="Arial" w:hAnsi="Arial" w:cs="Arial"/>
          <w:b/>
          <w:sz w:val="24"/>
        </w:rPr>
        <w:t>Common X2 instance between eNB and shared en-gNB</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CR-1295  rev 2 Cat: F (Rel-15)</w:t>
      </w:r>
      <w:r>
        <w:rPr>
          <w:i/>
        </w:rPr>
        <w:br/>
      </w:r>
      <w:r>
        <w:rPr>
          <w:i/>
        </w:rPr>
        <w:br/>
      </w:r>
      <w:r>
        <w:rPr>
          <w:i/>
        </w:rPr>
        <w:tab/>
      </w:r>
      <w:r>
        <w:rPr>
          <w:i/>
        </w:rPr>
        <w:tab/>
      </w:r>
      <w:r>
        <w:rPr>
          <w:i/>
        </w:rPr>
        <w:tab/>
      </w:r>
      <w:r>
        <w:rPr>
          <w:i/>
        </w:rPr>
        <w:tab/>
      </w:r>
      <w:r>
        <w:rPr>
          <w:i/>
        </w:rPr>
        <w:tab/>
        <w:t>Source: Nokia, Nokia Shanghai Bell, KDDI, China Telecom, Bell, CATT, ZTE, Huawei, Samsung, CMCC, LG elecronics</w:t>
      </w:r>
    </w:p>
    <w:p w:rsidR="00791AD0" w:rsidRDefault="00791AD0" w:rsidP="00791AD0">
      <w:pPr>
        <w:rPr>
          <w:color w:val="808080"/>
        </w:rPr>
      </w:pPr>
      <w:r>
        <w:rPr>
          <w:color w:val="808080"/>
        </w:rPr>
        <w:t>(Replaces R3-191096)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Is it neighbor or served cell info?</w:t>
      </w:r>
    </w:p>
    <w:p w:rsidR="00791AD0" w:rsidRDefault="00791AD0" w:rsidP="00791AD0">
      <w:r>
        <w:t>Nokia: both of them</w:t>
      </w:r>
    </w:p>
    <w:p w:rsidR="00791AD0" w:rsidRDefault="00791AD0" w:rsidP="00791AD0">
      <w:r>
        <w:t xml:space="preserve">Ericsson: We cannot agree to this. NR neighbor info is just another cell, not a neighbors neighbor. New IEs like this can break the architecture.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R3-190482</w:t>
      </w:r>
      <w:r>
        <w:rPr>
          <w:rFonts w:ascii="Arial" w:hAnsi="Arial" w:cs="Arial"/>
          <w:b/>
          <w:color w:val="0000FF"/>
          <w:sz w:val="24"/>
        </w:rPr>
        <w:tab/>
      </w:r>
      <w:r>
        <w:rPr>
          <w:rFonts w:ascii="Arial" w:hAnsi="Arial" w:cs="Arial"/>
          <w:b/>
          <w:sz w:val="24"/>
        </w:rPr>
        <w:t>F1 Served Cell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CR-0248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R3-191097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R3-191097</w:t>
      </w:r>
      <w:r>
        <w:rPr>
          <w:rFonts w:ascii="Arial" w:hAnsi="Arial" w:cs="Arial"/>
          <w:b/>
          <w:color w:val="0000FF"/>
          <w:sz w:val="24"/>
        </w:rPr>
        <w:tab/>
      </w:r>
      <w:r>
        <w:rPr>
          <w:rFonts w:ascii="Arial" w:hAnsi="Arial" w:cs="Arial"/>
          <w:b/>
          <w:sz w:val="24"/>
        </w:rPr>
        <w:t>F1 Served Cell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CR-0248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R3-190482)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R3-191114</w:t>
      </w:r>
      <w:r>
        <w:rPr>
          <w:rFonts w:ascii="Arial" w:hAnsi="Arial" w:cs="Arial"/>
          <w:b/>
          <w:color w:val="0000FF"/>
          <w:sz w:val="24"/>
        </w:rPr>
        <w:tab/>
      </w:r>
      <w:r>
        <w:rPr>
          <w:rFonts w:ascii="Arial" w:hAnsi="Arial" w:cs="Arial"/>
          <w:b/>
          <w:sz w:val="24"/>
        </w:rPr>
        <w:t>F1 Served Cell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CR-0248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lastRenderedPageBreak/>
        <w:t>(Replaces R3-191097)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R3-190581</w:t>
      </w:r>
      <w:r>
        <w:rPr>
          <w:rFonts w:ascii="Arial" w:hAnsi="Arial" w:cs="Arial"/>
          <w:b/>
          <w:color w:val="0000FF"/>
          <w:sz w:val="24"/>
        </w:rPr>
        <w:tab/>
      </w:r>
      <w:r>
        <w:rPr>
          <w:rFonts w:ascii="Arial" w:hAnsi="Arial" w:cs="Arial"/>
          <w:b/>
          <w:sz w:val="24"/>
        </w:rPr>
        <w:t>Further discussions on RAN sharing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R3-190582</w:t>
      </w:r>
      <w:r>
        <w:rPr>
          <w:rFonts w:ascii="Arial" w:hAnsi="Arial" w:cs="Arial"/>
          <w:b/>
          <w:color w:val="0000FF"/>
          <w:sz w:val="24"/>
        </w:rPr>
        <w:tab/>
      </w:r>
      <w:r>
        <w:rPr>
          <w:rFonts w:ascii="Arial" w:hAnsi="Arial" w:cs="Arial"/>
          <w:b/>
          <w:sz w:val="24"/>
        </w:rPr>
        <w:t>CR to 38.473 on corrections to common interface in case of RAN sharing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CR-0250  Cat: F (Rel-15)</w:t>
      </w:r>
      <w:r>
        <w:rPr>
          <w:i/>
        </w:rPr>
        <w:br/>
      </w:r>
      <w:r>
        <w:rPr>
          <w:i/>
        </w:rPr>
        <w:br/>
      </w:r>
      <w:r>
        <w:rPr>
          <w:i/>
        </w:rPr>
        <w:tab/>
      </w:r>
      <w:r>
        <w:rPr>
          <w:i/>
        </w:rPr>
        <w:tab/>
      </w:r>
      <w:r>
        <w:rPr>
          <w:i/>
        </w:rPr>
        <w:tab/>
      </w:r>
      <w:r>
        <w:rPr>
          <w:i/>
        </w:rPr>
        <w:tab/>
      </w:r>
      <w:r>
        <w:rPr>
          <w:i/>
        </w:rPr>
        <w:tab/>
        <w:t>Source: Huawei,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R3-190583</w:t>
      </w:r>
      <w:r>
        <w:rPr>
          <w:rFonts w:ascii="Arial" w:hAnsi="Arial" w:cs="Arial"/>
          <w:b/>
          <w:color w:val="0000FF"/>
          <w:sz w:val="24"/>
        </w:rPr>
        <w:tab/>
      </w:r>
      <w:r>
        <w:rPr>
          <w:rFonts w:ascii="Arial" w:hAnsi="Arial" w:cs="Arial"/>
          <w:b/>
          <w:sz w:val="24"/>
        </w:rPr>
        <w:t>CR to 38.423 on corrections to common interface in case of RAN sharing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CR-0055  Cat: F (Rel-15)</w:t>
      </w:r>
      <w:r>
        <w:rPr>
          <w:i/>
        </w:rPr>
        <w:br/>
      </w:r>
      <w:r>
        <w:rPr>
          <w:i/>
        </w:rPr>
        <w:br/>
      </w:r>
      <w:r>
        <w:rPr>
          <w:i/>
        </w:rPr>
        <w:tab/>
      </w:r>
      <w:r>
        <w:rPr>
          <w:i/>
        </w:rPr>
        <w:tab/>
      </w:r>
      <w:r>
        <w:rPr>
          <w:i/>
        </w:rPr>
        <w:tab/>
      </w:r>
      <w:r>
        <w:rPr>
          <w:i/>
        </w:rPr>
        <w:tab/>
      </w:r>
      <w:r>
        <w:rPr>
          <w:i/>
        </w:rPr>
        <w:tab/>
        <w:t>Source: Huawei,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R3-190584</w:t>
      </w:r>
      <w:r>
        <w:rPr>
          <w:rFonts w:ascii="Arial" w:hAnsi="Arial" w:cs="Arial"/>
          <w:b/>
          <w:color w:val="0000FF"/>
          <w:sz w:val="24"/>
        </w:rPr>
        <w:tab/>
      </w:r>
      <w:r>
        <w:rPr>
          <w:rFonts w:ascii="Arial" w:hAnsi="Arial" w:cs="Arial"/>
          <w:b/>
          <w:sz w:val="24"/>
        </w:rPr>
        <w:t>CR to 36.423 on corrections to common interface in case of RAN sharing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CR-1293  Cat: F (Rel-15)</w:t>
      </w:r>
      <w:r>
        <w:rPr>
          <w:i/>
        </w:rPr>
        <w:br/>
      </w:r>
      <w:r>
        <w:rPr>
          <w:i/>
        </w:rPr>
        <w:br/>
      </w:r>
      <w:r>
        <w:rPr>
          <w:i/>
        </w:rPr>
        <w:tab/>
      </w:r>
      <w:r>
        <w:rPr>
          <w:i/>
        </w:rPr>
        <w:tab/>
      </w:r>
      <w:r>
        <w:rPr>
          <w:i/>
        </w:rPr>
        <w:tab/>
      </w:r>
      <w:r>
        <w:rPr>
          <w:i/>
        </w:rPr>
        <w:tab/>
      </w:r>
      <w:r>
        <w:rPr>
          <w:i/>
        </w:rPr>
        <w:tab/>
        <w:t>Source: Huawei,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R3-190585</w:t>
      </w:r>
      <w:r>
        <w:rPr>
          <w:rFonts w:ascii="Arial" w:hAnsi="Arial" w:cs="Arial"/>
          <w:b/>
          <w:color w:val="0000FF"/>
          <w:sz w:val="24"/>
        </w:rPr>
        <w:tab/>
      </w:r>
      <w:r>
        <w:rPr>
          <w:rFonts w:ascii="Arial" w:hAnsi="Arial" w:cs="Arial"/>
          <w:b/>
          <w:sz w:val="24"/>
        </w:rPr>
        <w:t>pCR to 36.300 on clarifications for RAN sharing</w:t>
      </w:r>
    </w:p>
    <w:p w:rsidR="00791AD0" w:rsidRDefault="00791AD0" w:rsidP="00791AD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R3-190586</w:t>
      </w:r>
      <w:r>
        <w:rPr>
          <w:rFonts w:ascii="Arial" w:hAnsi="Arial" w:cs="Arial"/>
          <w:b/>
          <w:color w:val="0000FF"/>
          <w:sz w:val="24"/>
        </w:rPr>
        <w:tab/>
      </w:r>
      <w:r>
        <w:rPr>
          <w:rFonts w:ascii="Arial" w:hAnsi="Arial" w:cs="Arial"/>
          <w:b/>
          <w:sz w:val="24"/>
        </w:rPr>
        <w:t>CR to 38.401 on clarifications for RAN sharing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v15.4.0</w:t>
      </w:r>
      <w:r>
        <w:rPr>
          <w:i/>
        </w:rPr>
        <w:tab/>
        <w:t xml:space="preserve">  CR-0035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R3-190705</w:t>
      </w:r>
      <w:r>
        <w:rPr>
          <w:rFonts w:ascii="Arial" w:hAnsi="Arial" w:cs="Arial"/>
          <w:b/>
          <w:color w:val="0000FF"/>
          <w:sz w:val="24"/>
        </w:rPr>
        <w:tab/>
      </w:r>
      <w:r>
        <w:rPr>
          <w:rFonts w:ascii="Arial" w:hAnsi="Arial" w:cs="Arial"/>
          <w:b/>
          <w:sz w:val="24"/>
        </w:rPr>
        <w:t>Support of RAN sharing with multiple Cell ID broadcast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5B42E4" w:rsidP="00791AD0">
      <w:r w:rsidRPr="00BC7CD9">
        <w:rPr>
          <w:color w:val="993300"/>
          <w:sz w:val="28"/>
          <w:u w:val="single"/>
        </w:rPr>
        <w:t>Discussion on the proposals:</w:t>
      </w:r>
    </w:p>
    <w:p w:rsidR="005B42E4" w:rsidRPr="005B42E4" w:rsidRDefault="005B42E4" w:rsidP="005B42E4">
      <w:pPr>
        <w:rPr>
          <w:b/>
          <w:u w:val="single"/>
        </w:rPr>
      </w:pPr>
      <w:r w:rsidRPr="005B42E4">
        <w:rPr>
          <w:b/>
          <w:u w:val="single"/>
        </w:rPr>
        <w:t>InterDigital Proposals</w:t>
      </w:r>
      <w:r>
        <w:rPr>
          <w:b/>
          <w:u w:val="single"/>
        </w:rPr>
        <w:t>:</w:t>
      </w:r>
    </w:p>
    <w:p w:rsidR="005B42E4" w:rsidRDefault="005B42E4" w:rsidP="005B42E4">
      <w:r>
        <w:t>1.</w:t>
      </w:r>
      <w:r>
        <w:tab/>
        <w:t xml:space="preserve"> Agree on the concept of equivalent cell ids</w:t>
      </w:r>
    </w:p>
    <w:p w:rsidR="005B42E4" w:rsidRDefault="005B42E4" w:rsidP="005B42E4">
      <w:r>
        <w:t xml:space="preserve">2. Agree in principle on a 38.300 CR based on the proposal in the Annex, identify if an equivalent is need for 36.300. </w:t>
      </w:r>
    </w:p>
    <w:p w:rsidR="005B42E4" w:rsidRDefault="005B42E4" w:rsidP="005B42E4">
      <w:r>
        <w:t>3. Agree on CRs based on the previous proposals for 36.423, 38.473, and 36.423.</w:t>
      </w:r>
    </w:p>
    <w:p w:rsidR="005B42E4" w:rsidRDefault="005B42E4" w:rsidP="005B42E4">
      <w:r>
        <w:t xml:space="preserve">4. Discuss and agree on the need for a 38.401 CR. </w:t>
      </w:r>
    </w:p>
    <w:p w:rsidR="005B42E4" w:rsidRDefault="005B42E4" w:rsidP="005B42E4">
      <w:r>
        <w:t>5. Send a LS to RAN2 to describe the concept and ask them to check their specs. InterDigital will volunteer to draft the LS.</w:t>
      </w:r>
    </w:p>
    <w:p w:rsidR="005B42E4" w:rsidRPr="005B42E4" w:rsidRDefault="005B42E4" w:rsidP="005B42E4">
      <w:pPr>
        <w:rPr>
          <w:b/>
          <w:u w:val="single"/>
        </w:rPr>
      </w:pPr>
      <w:r w:rsidRPr="005B42E4">
        <w:rPr>
          <w:b/>
          <w:u w:val="single"/>
        </w:rPr>
        <w:t>CATT Proposals</w:t>
      </w:r>
      <w:r>
        <w:rPr>
          <w:b/>
          <w:u w:val="single"/>
        </w:rPr>
        <w:t>:</w:t>
      </w:r>
    </w:p>
    <w:p w:rsidR="005B42E4" w:rsidRDefault="005B42E4" w:rsidP="005B42E4">
      <w:r>
        <w:t>update the XnAP to support common Xn interface in Rel-15.</w:t>
      </w:r>
    </w:p>
    <w:p w:rsidR="005B42E4" w:rsidRDefault="005B42E4" w:rsidP="005B42E4">
      <w:r>
        <w:t>update the F1AP to support common F1 interface in Rel-15 and further study solutions to resolve the problem of per-PLMN F1 interface in later release.</w:t>
      </w:r>
    </w:p>
    <w:p w:rsidR="005B42E4" w:rsidRDefault="005B42E4" w:rsidP="005B42E4">
      <w:r>
        <w:t>postpone the discussion of the “shared gNB-DU, separate gNB-CUs” architecture to later release.</w:t>
      </w:r>
    </w:p>
    <w:p w:rsidR="005B42E4" w:rsidRPr="005B42E4" w:rsidRDefault="005B42E4" w:rsidP="005B42E4">
      <w:pPr>
        <w:rPr>
          <w:b/>
          <w:u w:val="single"/>
        </w:rPr>
      </w:pPr>
      <w:r w:rsidRPr="005B42E4">
        <w:rPr>
          <w:b/>
          <w:u w:val="single"/>
        </w:rPr>
        <w:t>ZTE Proposals</w:t>
      </w:r>
      <w:r>
        <w:rPr>
          <w:b/>
          <w:u w:val="single"/>
        </w:rPr>
        <w:t>:</w:t>
      </w:r>
    </w:p>
    <w:p w:rsidR="005B42E4" w:rsidRDefault="005B42E4" w:rsidP="005B42E4">
      <w:r>
        <w:t>PLMN specific interface can still work if some implementation based enhancement is introduced. Some stage2 clarification text is needed.</w:t>
      </w:r>
    </w:p>
    <w:p w:rsidR="005B42E4" w:rsidRDefault="005B42E4" w:rsidP="005B42E4">
      <w:r>
        <w:t>common interface solution is a straightforward way and could reduce the signaling complexity.</w:t>
      </w:r>
    </w:p>
    <w:p w:rsidR="005B42E4" w:rsidRDefault="005B42E4" w:rsidP="005B42E4">
      <w:r>
        <w:t>common interface solution is beneficial for handling the NG based Handover procedure.</w:t>
      </w:r>
    </w:p>
    <w:p w:rsidR="005B42E4" w:rsidRDefault="005B42E4" w:rsidP="005B42E4">
      <w:r>
        <w:t xml:space="preserve">PLMN specific interface solution can work with the NG based handover scenario. But the NG interface Spec needs to be updated. </w:t>
      </w:r>
    </w:p>
    <w:p w:rsidR="005B42E4" w:rsidRDefault="005B42E4" w:rsidP="005B42E4">
      <w:r>
        <w:lastRenderedPageBreak/>
        <w:t>no intention to specify one gNB-DU connected with more than one gNB-CU case in R15.</w:t>
      </w:r>
    </w:p>
    <w:p w:rsidR="005B42E4" w:rsidRDefault="005B42E4" w:rsidP="005B42E4">
      <w:r>
        <w:t>consider the coexisting of both the PLMN specific interface solution and the common interface solution.</w:t>
      </w:r>
    </w:p>
    <w:p w:rsidR="005B42E4" w:rsidRPr="005B42E4" w:rsidRDefault="005B42E4" w:rsidP="005B42E4">
      <w:pPr>
        <w:rPr>
          <w:b/>
          <w:u w:val="single"/>
        </w:rPr>
      </w:pPr>
      <w:r w:rsidRPr="005B42E4">
        <w:rPr>
          <w:b/>
          <w:u w:val="single"/>
        </w:rPr>
        <w:t>Nokia's Proposals</w:t>
      </w:r>
      <w:r>
        <w:rPr>
          <w:b/>
          <w:u w:val="single"/>
        </w:rPr>
        <w:t>:</w:t>
      </w:r>
    </w:p>
    <w:p w:rsidR="005B42E4" w:rsidRDefault="005B42E4" w:rsidP="005B42E4">
      <w:r>
        <w:t>Rel-15 stage 2 implies that in case of network sharing, the sharing PLMNs share the gNB-DU, the gNB-CU and as a consequence also share the gNB/en-gNB.</w:t>
      </w:r>
    </w:p>
    <w:p w:rsidR="005B42E4" w:rsidRDefault="005B42E4" w:rsidP="005B42E4">
      <w:r>
        <w:t>Enable common interface in Rel-15.</w:t>
      </w:r>
    </w:p>
    <w:p w:rsidR="005B42E4" w:rsidRDefault="005B42E4" w:rsidP="005B42E4">
      <w:r>
        <w:t>Further study per-PLMN interface in later release if requested by operators.</w:t>
      </w:r>
    </w:p>
    <w:p w:rsidR="005B42E4" w:rsidRPr="005B42E4" w:rsidRDefault="005B42E4" w:rsidP="005B42E4">
      <w:pPr>
        <w:rPr>
          <w:b/>
          <w:u w:val="single"/>
        </w:rPr>
      </w:pPr>
      <w:r w:rsidRPr="005B42E4">
        <w:rPr>
          <w:b/>
          <w:u w:val="single"/>
        </w:rPr>
        <w:t>Huawei Proposals</w:t>
      </w:r>
      <w:r>
        <w:rPr>
          <w:b/>
          <w:u w:val="single"/>
        </w:rPr>
        <w:t>:</w:t>
      </w:r>
    </w:p>
    <w:p w:rsidR="005B42E4" w:rsidRDefault="005B42E4" w:rsidP="005B42E4">
      <w:r>
        <w:t>To support common interface, agree to include PLMN specific info in “Served Cell Information” and “Neighbour Information” as well, over X2/Xn/F1 interface for RAN sharing case.</w:t>
      </w:r>
    </w:p>
    <w:p w:rsidR="005B42E4" w:rsidRDefault="005B42E4" w:rsidP="005B42E4">
      <w:r>
        <w:t>To support PLMN specific interface, it is proposed RAN3 discuss both solution options and agree the option 2, i.e. gNB-DU transmits MSG3 over all PLMN specific interfaces for initial access, similar mechanism could also be applied to RRC establishment/RRC resume cases.</w:t>
      </w:r>
    </w:p>
    <w:p w:rsidR="005B42E4" w:rsidRPr="005B42E4" w:rsidRDefault="005B42E4" w:rsidP="005B42E4">
      <w:pPr>
        <w:rPr>
          <w:b/>
          <w:u w:val="single"/>
        </w:rPr>
      </w:pPr>
      <w:r w:rsidRPr="005B42E4">
        <w:rPr>
          <w:b/>
          <w:u w:val="single"/>
        </w:rPr>
        <w:t>Ericsson Proposals</w:t>
      </w:r>
      <w:r>
        <w:rPr>
          <w:b/>
          <w:u w:val="single"/>
        </w:rPr>
        <w:t>:</w:t>
      </w:r>
    </w:p>
    <w:p w:rsidR="005B42E4" w:rsidRDefault="005B42E4" w:rsidP="005B42E4">
      <w:r>
        <w:t>Capture in the meeting minutes that RAN3 agreed to continue work on radio network sharing with multiple Cell-ID broadcast in Rel-16. Consequently, Rel-15 specifications to not provide protocol functions optimized for this feature.</w:t>
      </w:r>
    </w:p>
    <w:p w:rsidR="005B42E4" w:rsidRDefault="005B42E4" w:rsidP="005B42E4">
      <w:r>
        <w:t>Open a new Rel-16 work item, allowing sufficient meeting time to go through all the details of discussions presented so far.</w:t>
      </w:r>
    </w:p>
    <w:p w:rsidR="005B42E4" w:rsidRPr="005B42E4" w:rsidRDefault="005B42E4" w:rsidP="005B42E4">
      <w:pPr>
        <w:rPr>
          <w:b/>
          <w:u w:val="single"/>
        </w:rPr>
      </w:pPr>
      <w:r w:rsidRPr="005B42E4">
        <w:rPr>
          <w:b/>
          <w:u w:val="single"/>
        </w:rPr>
        <w:t>Nokia (response paper)</w:t>
      </w:r>
      <w:r>
        <w:rPr>
          <w:b/>
          <w:u w:val="single"/>
        </w:rPr>
        <w:t>:</w:t>
      </w:r>
    </w:p>
    <w:p w:rsidR="005B42E4" w:rsidRDefault="005B42E4" w:rsidP="005B42E4">
      <w:r>
        <w:t>Even single cell-id/TAC configuration (option 3) would require further refinement and normative work from RAN3 side.</w:t>
      </w:r>
    </w:p>
    <w:p w:rsidR="005B42E4" w:rsidRDefault="005B42E4" w:rsidP="005B42E4">
      <w:r>
        <w:t>Common and per-PLMN interface (option 1/2) coexistence is feasible, and per-PLMN interface could be introduced in a later release in a backwards compatible manner.</w:t>
      </w:r>
    </w:p>
    <w:p w:rsidR="005B42E4" w:rsidRDefault="005B42E4" w:rsidP="005B42E4">
      <w:r>
        <w:t>Introduce support of multiple cell-id/TAC configuration by means of common interfaces in Rel-15 (option 1).</w:t>
      </w:r>
    </w:p>
    <w:p w:rsidR="005B42E4" w:rsidRDefault="005B42E4" w:rsidP="005B42E4"/>
    <w:p w:rsidR="005B42E4" w:rsidRDefault="005B42E4" w:rsidP="005B42E4">
      <w:r>
        <w:t>Ericsson: We don’t propose to only support single cell ID in Rel-15; we just don’t optimize for the case of RLF with an unknown C-RNTI. One logical node with many PLMN IDS would require changes to our architecture.</w:t>
      </w:r>
    </w:p>
    <w:p w:rsidR="005B42E4" w:rsidRDefault="005B42E4" w:rsidP="005B42E4">
      <w:r>
        <w:t>Huawei: we could support single or multiple cell IDs in Rel-15, but this does not mean per-PLMN vs. common interface – no relation</w:t>
      </w:r>
    </w:p>
    <w:p w:rsidR="005B42E4" w:rsidRDefault="005B42E4" w:rsidP="005B42E4">
      <w:r>
        <w:t>ZTE: common interface is simple and beneficial</w:t>
      </w:r>
    </w:p>
    <w:p w:rsidR="005B42E4" w:rsidRDefault="005B42E4" w:rsidP="005B42E4">
      <w:r>
        <w:t>CATT: if we support multiple cell IDs and per-PLMN interface, how to support initial UE access in CU-DU split scenario?</w:t>
      </w:r>
    </w:p>
    <w:p w:rsidR="005B42E4" w:rsidRDefault="005B42E4" w:rsidP="005B42E4">
      <w:r>
        <w:t>Nokia: intervendor problems if we don’t specify multiple cell IDs in Rel-15</w:t>
      </w:r>
    </w:p>
    <w:p w:rsidR="005B42E4" w:rsidRDefault="005B42E4" w:rsidP="005B42E4">
      <w:r>
        <w:t>Huawei: both types of interfaces could be supported by implementation; anything missing for per-PLMN interface perhaps?</w:t>
      </w:r>
    </w:p>
    <w:p w:rsidR="005B42E4" w:rsidRDefault="005B42E4" w:rsidP="005B42E4">
      <w:r>
        <w:t>InterDigital: common i/f seems easy, but the arch change to allow it would not be so easy</w:t>
      </w:r>
    </w:p>
    <w:p w:rsidR="005B42E4" w:rsidRDefault="005B42E4" w:rsidP="005B42E4">
      <w:r>
        <w:t>Ericsson: we should aim to have a good solution in standards, not a quick fix. It’s not just about IEs.</w:t>
      </w:r>
    </w:p>
    <w:p w:rsidR="005B42E4" w:rsidRDefault="005B42E4" w:rsidP="005B42E4">
      <w:r>
        <w:t>Huawei: nw sharing is mandatory! Prefer to continue discussion opt1 vs. opt2. Prefer not to shift this to Rel-16.</w:t>
      </w:r>
    </w:p>
    <w:p w:rsidR="005B42E4" w:rsidRDefault="005B42E4" w:rsidP="005B42E4">
      <w:r>
        <w:t xml:space="preserve">Ericsson: this is a very big change for Rel-15. It will impact development which has been already done and negate all the rush we had so far. The cleanest way forward is to consider this for Rel-16. We could consider constructively some </w:t>
      </w:r>
      <w:r>
        <w:lastRenderedPageBreak/>
        <w:t>improvements, E.g. independent TAC deployment is supported in SIB; than maybe we could add per-PLMN TACs and limit the impact. But we cannot have everything now in Rel-15</w:t>
      </w:r>
    </w:p>
    <w:p w:rsidR="005B42E4" w:rsidRDefault="005B42E4" w:rsidP="005B42E4"/>
    <w:p w:rsidR="00791AD0" w:rsidRDefault="00791AD0" w:rsidP="00791AD0">
      <w:pPr>
        <w:rPr>
          <w:rFonts w:ascii="Arial" w:hAnsi="Arial" w:cs="Arial"/>
          <w:b/>
          <w:sz w:val="24"/>
        </w:rPr>
      </w:pPr>
      <w:r>
        <w:rPr>
          <w:rFonts w:ascii="Arial" w:hAnsi="Arial" w:cs="Arial"/>
          <w:b/>
          <w:color w:val="0000FF"/>
          <w:sz w:val="24"/>
        </w:rPr>
        <w:t>R3-190947</w:t>
      </w:r>
      <w:r>
        <w:rPr>
          <w:rFonts w:ascii="Arial" w:hAnsi="Arial" w:cs="Arial"/>
          <w:b/>
          <w:color w:val="0000FF"/>
          <w:sz w:val="24"/>
        </w:rPr>
        <w:tab/>
      </w:r>
      <w:r>
        <w:rPr>
          <w:rFonts w:ascii="Arial" w:hAnsi="Arial" w:cs="Arial"/>
          <w:b/>
          <w:sz w:val="24"/>
        </w:rPr>
        <w:t>Summary of offline discussions on network sharing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Communications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5B42E4" w:rsidRPr="00690C42" w:rsidRDefault="005B42E4" w:rsidP="00791AD0">
      <w:pPr>
        <w:rPr>
          <w:b/>
          <w:color w:val="00B050"/>
          <w:u w:val="single"/>
        </w:rPr>
      </w:pPr>
      <w:r w:rsidRPr="00690C42">
        <w:rPr>
          <w:b/>
          <w:color w:val="00B050"/>
          <w:u w:val="single"/>
        </w:rPr>
        <w:t>Agreement:</w:t>
      </w:r>
    </w:p>
    <w:p w:rsidR="00791AD0" w:rsidRDefault="005B42E4" w:rsidP="00791AD0">
      <w:pPr>
        <w:rPr>
          <w:b/>
          <w:color w:val="00B050"/>
        </w:rPr>
      </w:pPr>
      <w:r w:rsidRPr="00690C42">
        <w:rPr>
          <w:b/>
          <w:color w:val="00B050"/>
        </w:rPr>
        <w:t>For Release-15 network signaling currently supports RAN Sharing at the parity of LTE (single cell id, single TAC and multiple PLMN); if multiple cell IDs are supported over the air, multiple cell IDs can be supported through separate network interface instances.</w:t>
      </w:r>
    </w:p>
    <w:p w:rsidR="00690C42" w:rsidRDefault="00690C42" w:rsidP="00791AD0"/>
    <w:p w:rsidR="00791AD0" w:rsidRDefault="00791AD0" w:rsidP="00791AD0">
      <w:pPr>
        <w:pStyle w:val="Heading4"/>
      </w:pPr>
      <w:bookmarkStart w:id="24" w:name="_Toc2721367"/>
      <w:r>
        <w:t>9.3.4</w:t>
      </w:r>
      <w:r>
        <w:tab/>
        <w:t>Capacity Information Transfer over E1</w:t>
      </w:r>
      <w:bookmarkEnd w:id="24"/>
    </w:p>
    <w:p w:rsidR="00791AD0" w:rsidRDefault="00791AD0" w:rsidP="00791AD0">
      <w:pPr>
        <w:rPr>
          <w:rFonts w:ascii="Arial" w:hAnsi="Arial" w:cs="Arial"/>
          <w:b/>
          <w:sz w:val="24"/>
        </w:rPr>
      </w:pPr>
      <w:r>
        <w:rPr>
          <w:rFonts w:ascii="Arial" w:hAnsi="Arial" w:cs="Arial"/>
          <w:b/>
          <w:color w:val="0000FF"/>
          <w:sz w:val="24"/>
        </w:rPr>
        <w:t>R3-190706</w:t>
      </w:r>
      <w:r>
        <w:rPr>
          <w:rFonts w:ascii="Arial" w:hAnsi="Arial" w:cs="Arial"/>
          <w:b/>
          <w:color w:val="0000FF"/>
          <w:sz w:val="24"/>
        </w:rPr>
        <w:tab/>
      </w:r>
      <w:r>
        <w:rPr>
          <w:rFonts w:ascii="Arial" w:hAnsi="Arial" w:cs="Arial"/>
          <w:b/>
          <w:sz w:val="24"/>
        </w:rPr>
        <w:t>Capacity Information Transfer over E1</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25" w:name="_Toc2721368"/>
      <w:r>
        <w:t>9.3.5</w:t>
      </w:r>
      <w:r>
        <w:tab/>
        <w:t>Access Control Information over F1</w:t>
      </w:r>
      <w:bookmarkEnd w:id="25"/>
    </w:p>
    <w:p w:rsidR="00791AD0" w:rsidRDefault="00791AD0" w:rsidP="00791AD0">
      <w:pPr>
        <w:rPr>
          <w:rFonts w:ascii="Arial" w:hAnsi="Arial" w:cs="Arial"/>
          <w:b/>
          <w:sz w:val="24"/>
        </w:rPr>
      </w:pPr>
      <w:r>
        <w:rPr>
          <w:rFonts w:ascii="Arial" w:hAnsi="Arial" w:cs="Arial"/>
          <w:b/>
          <w:color w:val="0000FF"/>
          <w:sz w:val="24"/>
        </w:rPr>
        <w:t>R3-190473</w:t>
      </w:r>
      <w:r>
        <w:rPr>
          <w:rFonts w:ascii="Arial" w:hAnsi="Arial" w:cs="Arial"/>
          <w:b/>
          <w:color w:val="0000FF"/>
          <w:sz w:val="24"/>
        </w:rPr>
        <w:tab/>
      </w:r>
      <w:r>
        <w:rPr>
          <w:rFonts w:ascii="Arial" w:hAnsi="Arial" w:cs="Arial"/>
          <w:b/>
          <w:sz w:val="24"/>
        </w:rPr>
        <w:t>Discussion on uac-barringInfo</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R3-190474</w:t>
      </w:r>
      <w:r>
        <w:rPr>
          <w:rFonts w:ascii="Arial" w:hAnsi="Arial" w:cs="Arial"/>
          <w:b/>
          <w:color w:val="0000FF"/>
          <w:sz w:val="24"/>
        </w:rPr>
        <w:tab/>
      </w:r>
      <w:r>
        <w:rPr>
          <w:rFonts w:ascii="Arial" w:hAnsi="Arial" w:cs="Arial"/>
          <w:b/>
          <w:sz w:val="24"/>
        </w:rPr>
        <w:t>uac-BarringInfo</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CR-0242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R3-190621</w:t>
      </w:r>
      <w:r>
        <w:rPr>
          <w:rFonts w:ascii="Arial" w:hAnsi="Arial" w:cs="Arial"/>
          <w:b/>
          <w:color w:val="0000FF"/>
          <w:sz w:val="24"/>
        </w:rPr>
        <w:tab/>
      </w:r>
      <w:r>
        <w:rPr>
          <w:rFonts w:ascii="Arial" w:hAnsi="Arial" w:cs="Arial"/>
          <w:b/>
          <w:sz w:val="24"/>
        </w:rPr>
        <w:t>Access Control Information over F1</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R3-190622</w:t>
      </w:r>
      <w:r>
        <w:rPr>
          <w:rFonts w:ascii="Arial" w:hAnsi="Arial" w:cs="Arial"/>
          <w:b/>
          <w:color w:val="0000FF"/>
          <w:sz w:val="24"/>
        </w:rPr>
        <w:tab/>
      </w:r>
      <w:r>
        <w:rPr>
          <w:rFonts w:ascii="Arial" w:hAnsi="Arial" w:cs="Arial"/>
          <w:b/>
          <w:sz w:val="24"/>
        </w:rPr>
        <w:t>Addition of UAC assistance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CR-0264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R3-190294</w:t>
      </w:r>
      <w:r>
        <w:rPr>
          <w:rFonts w:ascii="Arial" w:hAnsi="Arial" w:cs="Arial"/>
          <w:b/>
          <w:color w:val="0000FF"/>
          <w:sz w:val="24"/>
        </w:rPr>
        <w:tab/>
      </w:r>
      <w:r>
        <w:rPr>
          <w:rFonts w:ascii="Arial" w:hAnsi="Arial" w:cs="Arial"/>
          <w:b/>
          <w:sz w:val="24"/>
        </w:rPr>
        <w:t>Access control related information transfer over F1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CR-0227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please next time use 4 digits for the CR number, i.e. "0227" and not "227"</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R3-190707</w:t>
      </w:r>
      <w:r>
        <w:rPr>
          <w:rFonts w:ascii="Arial" w:hAnsi="Arial" w:cs="Arial"/>
          <w:b/>
          <w:color w:val="0000FF"/>
          <w:sz w:val="24"/>
        </w:rPr>
        <w:tab/>
      </w:r>
      <w:r>
        <w:rPr>
          <w:rFonts w:ascii="Arial" w:hAnsi="Arial" w:cs="Arial"/>
          <w:b/>
          <w:sz w:val="24"/>
        </w:rPr>
        <w:t>Further consideration on access class barring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R3-190708</w:t>
      </w:r>
      <w:r>
        <w:rPr>
          <w:rFonts w:ascii="Arial" w:hAnsi="Arial" w:cs="Arial"/>
          <w:b/>
          <w:color w:val="0000FF"/>
          <w:sz w:val="24"/>
        </w:rPr>
        <w:tab/>
      </w:r>
      <w:r>
        <w:rPr>
          <w:rFonts w:ascii="Arial" w:hAnsi="Arial" w:cs="Arial"/>
          <w:b/>
          <w:sz w:val="24"/>
        </w:rPr>
        <w:t>Addition of Network Access Rate Reduction message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CR-0270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Which category is this CR ? F or B?</w:t>
      </w:r>
    </w:p>
    <w:p w:rsidR="00791AD0" w:rsidRDefault="00791AD0" w:rsidP="00791AD0">
      <w:r>
        <w:t>MCC: WI code is misspelled.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R3-190948</w:t>
      </w:r>
      <w:r>
        <w:rPr>
          <w:rFonts w:ascii="Arial" w:hAnsi="Arial" w:cs="Arial"/>
          <w:b/>
          <w:color w:val="0000FF"/>
          <w:sz w:val="24"/>
        </w:rPr>
        <w:tab/>
      </w:r>
      <w:r>
        <w:rPr>
          <w:rFonts w:ascii="Arial" w:hAnsi="Arial" w:cs="Arial"/>
          <w:b/>
          <w:sz w:val="24"/>
        </w:rPr>
        <w:t>UAC Summary of offline discussion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26" w:name="_Toc2721369"/>
      <w:r>
        <w:t>9.3.6</w:t>
      </w:r>
      <w:r>
        <w:tab/>
        <w:t>UE Identification and Trace Correlation over E1</w:t>
      </w:r>
      <w:bookmarkEnd w:id="26"/>
    </w:p>
    <w:p w:rsidR="00791AD0" w:rsidRDefault="00791AD0" w:rsidP="00791AD0">
      <w:pPr>
        <w:rPr>
          <w:rFonts w:ascii="Arial" w:hAnsi="Arial" w:cs="Arial"/>
          <w:b/>
          <w:sz w:val="24"/>
        </w:rPr>
      </w:pPr>
      <w:r>
        <w:rPr>
          <w:rFonts w:ascii="Arial" w:hAnsi="Arial" w:cs="Arial"/>
          <w:b/>
          <w:color w:val="0000FF"/>
          <w:sz w:val="24"/>
        </w:rPr>
        <w:t>R3-190475</w:t>
      </w:r>
      <w:r>
        <w:rPr>
          <w:rFonts w:ascii="Arial" w:hAnsi="Arial" w:cs="Arial"/>
          <w:b/>
          <w:color w:val="0000FF"/>
          <w:sz w:val="24"/>
        </w:rPr>
        <w:tab/>
      </w:r>
      <w:r>
        <w:rPr>
          <w:rFonts w:ascii="Arial" w:hAnsi="Arial" w:cs="Arial"/>
          <w:b/>
          <w:sz w:val="24"/>
        </w:rPr>
        <w:t>Discussion on UE Identification over E1</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Verizon Wireless, Samsung, KDDI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R3-190476</w:t>
      </w:r>
      <w:r>
        <w:rPr>
          <w:rFonts w:ascii="Arial" w:hAnsi="Arial" w:cs="Arial"/>
          <w:b/>
          <w:color w:val="0000FF"/>
          <w:sz w:val="24"/>
        </w:rPr>
        <w:tab/>
      </w:r>
      <w:r>
        <w:rPr>
          <w:rFonts w:ascii="Arial" w:hAnsi="Arial" w:cs="Arial"/>
          <w:b/>
          <w:sz w:val="24"/>
        </w:rPr>
        <w:t>UE Identification over E1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CR-0010  Cat: F (Rel-15)</w:t>
      </w:r>
      <w:r>
        <w:rPr>
          <w:i/>
        </w:rPr>
        <w:br/>
      </w:r>
      <w:r>
        <w:rPr>
          <w:i/>
        </w:rPr>
        <w:br/>
      </w:r>
      <w:r>
        <w:rPr>
          <w:i/>
        </w:rPr>
        <w:tab/>
      </w:r>
      <w:r>
        <w:rPr>
          <w:i/>
        </w:rPr>
        <w:tab/>
      </w:r>
      <w:r>
        <w:rPr>
          <w:i/>
        </w:rPr>
        <w:tab/>
      </w:r>
      <w:r>
        <w:rPr>
          <w:i/>
        </w:rPr>
        <w:tab/>
      </w:r>
      <w:r>
        <w:rPr>
          <w:i/>
        </w:rPr>
        <w:tab/>
        <w:t>Source: Nokia, Nokia Shanghai Bell, Verizon Wireless, Samsung, KDDI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R3-191094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R3-191094</w:t>
      </w:r>
      <w:r>
        <w:rPr>
          <w:rFonts w:ascii="Arial" w:hAnsi="Arial" w:cs="Arial"/>
          <w:b/>
          <w:color w:val="0000FF"/>
          <w:sz w:val="24"/>
        </w:rPr>
        <w:tab/>
      </w:r>
      <w:r>
        <w:rPr>
          <w:rFonts w:ascii="Arial" w:hAnsi="Arial" w:cs="Arial"/>
          <w:b/>
          <w:sz w:val="24"/>
        </w:rPr>
        <w:t>UE Identification over E1</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CR-0010  rev 1 Cat: F (Rel-15)</w:t>
      </w:r>
      <w:r>
        <w:rPr>
          <w:i/>
        </w:rPr>
        <w:br/>
      </w:r>
      <w:r>
        <w:rPr>
          <w:i/>
        </w:rPr>
        <w:br/>
      </w:r>
      <w:r>
        <w:rPr>
          <w:i/>
        </w:rPr>
        <w:tab/>
      </w:r>
      <w:r>
        <w:rPr>
          <w:i/>
        </w:rPr>
        <w:tab/>
      </w:r>
      <w:r>
        <w:rPr>
          <w:i/>
        </w:rPr>
        <w:tab/>
      </w:r>
      <w:r>
        <w:rPr>
          <w:i/>
        </w:rPr>
        <w:tab/>
      </w:r>
      <w:r>
        <w:rPr>
          <w:i/>
        </w:rPr>
        <w:tab/>
        <w:t>Source: Nokia, Nokia Shanghai Bell, Verizon Wireless, Samsung, KDDI. AT&amp;T</w:t>
      </w:r>
    </w:p>
    <w:p w:rsidR="00791AD0" w:rsidRDefault="00791AD0" w:rsidP="00791AD0">
      <w:pPr>
        <w:rPr>
          <w:color w:val="808080"/>
        </w:rPr>
      </w:pPr>
      <w:r>
        <w:rPr>
          <w:color w:val="808080"/>
        </w:rPr>
        <w:t>(Replaces R3-190476)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We can not agree to this CR.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R3-190709</w:t>
      </w:r>
      <w:r>
        <w:rPr>
          <w:rFonts w:ascii="Arial" w:hAnsi="Arial" w:cs="Arial"/>
          <w:b/>
          <w:color w:val="0000FF"/>
          <w:sz w:val="24"/>
        </w:rPr>
        <w:tab/>
      </w:r>
      <w:r>
        <w:rPr>
          <w:rFonts w:ascii="Arial" w:hAnsi="Arial" w:cs="Arial"/>
          <w:b/>
          <w:sz w:val="24"/>
        </w:rPr>
        <w:t>RAN UE Trace ID</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R3-190710</w:t>
      </w:r>
      <w:r>
        <w:rPr>
          <w:rFonts w:ascii="Arial" w:hAnsi="Arial" w:cs="Arial"/>
          <w:b/>
          <w:color w:val="0000FF"/>
          <w:sz w:val="24"/>
        </w:rPr>
        <w:tab/>
      </w:r>
      <w:r>
        <w:rPr>
          <w:rFonts w:ascii="Arial" w:hAnsi="Arial" w:cs="Arial"/>
          <w:b/>
          <w:sz w:val="24"/>
        </w:rPr>
        <w:t>RAN UE Trace ID in RAN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R3-190711</w:t>
      </w:r>
      <w:r>
        <w:rPr>
          <w:rFonts w:ascii="Arial" w:hAnsi="Arial" w:cs="Arial"/>
          <w:b/>
          <w:color w:val="0000FF"/>
          <w:sz w:val="24"/>
        </w:rPr>
        <w:tab/>
      </w:r>
      <w:r>
        <w:rPr>
          <w:rFonts w:ascii="Arial" w:hAnsi="Arial" w:cs="Arial"/>
          <w:b/>
          <w:sz w:val="24"/>
        </w:rPr>
        <w:t>RAN UE Trace ID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R3-190949</w:t>
      </w:r>
      <w:r>
        <w:rPr>
          <w:rFonts w:ascii="Arial" w:hAnsi="Arial" w:cs="Arial"/>
          <w:b/>
          <w:color w:val="0000FF"/>
          <w:sz w:val="24"/>
        </w:rPr>
        <w:tab/>
      </w:r>
      <w:r>
        <w:rPr>
          <w:rFonts w:ascii="Arial" w:hAnsi="Arial" w:cs="Arial"/>
          <w:b/>
          <w:sz w:val="24"/>
        </w:rPr>
        <w:t>Summary of offline on discussion on UE Identification over E1</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27" w:name="_Toc2721370"/>
      <w:r>
        <w:t>9.3.7</w:t>
      </w:r>
      <w:r>
        <w:tab/>
        <w:t>Presence of Paging DRX IE in XnAP</w:t>
      </w:r>
      <w:bookmarkEnd w:id="27"/>
    </w:p>
    <w:p w:rsidR="00791AD0" w:rsidRDefault="00791AD0" w:rsidP="00791AD0">
      <w:pPr>
        <w:pStyle w:val="Heading4"/>
      </w:pPr>
      <w:bookmarkStart w:id="28" w:name="_Toc2721371"/>
      <w:r>
        <w:t>9.3.8</w:t>
      </w:r>
      <w:r>
        <w:tab/>
        <w:t>Flow Remapping and Mobility</w:t>
      </w:r>
      <w:bookmarkEnd w:id="28"/>
    </w:p>
    <w:p w:rsidR="00791AD0" w:rsidRDefault="00791AD0" w:rsidP="00791AD0">
      <w:pPr>
        <w:rPr>
          <w:rFonts w:ascii="Arial" w:hAnsi="Arial" w:cs="Arial"/>
          <w:b/>
          <w:sz w:val="24"/>
        </w:rPr>
      </w:pPr>
      <w:r>
        <w:rPr>
          <w:rFonts w:ascii="Arial" w:hAnsi="Arial" w:cs="Arial"/>
          <w:b/>
          <w:color w:val="0000FF"/>
          <w:sz w:val="24"/>
        </w:rPr>
        <w:t>R3-190206</w:t>
      </w:r>
      <w:r>
        <w:rPr>
          <w:rFonts w:ascii="Arial" w:hAnsi="Arial" w:cs="Arial"/>
          <w:b/>
          <w:color w:val="0000FF"/>
          <w:sz w:val="24"/>
        </w:rPr>
        <w:tab/>
      </w:r>
      <w:r>
        <w:rPr>
          <w:rFonts w:ascii="Arial" w:hAnsi="Arial" w:cs="Arial"/>
          <w:b/>
          <w:sz w:val="24"/>
        </w:rPr>
        <w:t>Correction of PDU Session split at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R3-190207</w:t>
      </w:r>
      <w:r>
        <w:rPr>
          <w:rFonts w:ascii="Arial" w:hAnsi="Arial" w:cs="Arial"/>
          <w:b/>
          <w:color w:val="0000FF"/>
          <w:sz w:val="24"/>
        </w:rPr>
        <w:tab/>
      </w:r>
      <w:r>
        <w:rPr>
          <w:rFonts w:ascii="Arial" w:hAnsi="Arial" w:cs="Arial"/>
          <w:b/>
          <w:sz w:val="24"/>
        </w:rPr>
        <w:t>Correction of PDU Session Split at Handover</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R3-191035</w:t>
      </w:r>
      <w:r>
        <w:rPr>
          <w:rFonts w:ascii="Arial" w:hAnsi="Arial" w:cs="Arial"/>
          <w:b/>
          <w:color w:val="0000FF"/>
          <w:sz w:val="24"/>
        </w:rPr>
        <w:tab/>
      </w:r>
      <w:r>
        <w:rPr>
          <w:rFonts w:ascii="Arial" w:hAnsi="Arial" w:cs="Arial"/>
          <w:b/>
          <w:sz w:val="24"/>
        </w:rPr>
        <w:t>Correction of PDU Session Split at Handover</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808080"/>
        </w:rPr>
      </w:pPr>
      <w:r>
        <w:rPr>
          <w:color w:val="808080"/>
        </w:rPr>
        <w:t>(Replaces R3-190207)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R3-190208</w:t>
      </w:r>
      <w:r>
        <w:rPr>
          <w:rFonts w:ascii="Arial" w:hAnsi="Arial" w:cs="Arial"/>
          <w:b/>
          <w:color w:val="0000FF"/>
          <w:sz w:val="24"/>
        </w:rPr>
        <w:tab/>
      </w:r>
      <w:r>
        <w:rPr>
          <w:rFonts w:ascii="Arial" w:hAnsi="Arial" w:cs="Arial"/>
          <w:b/>
          <w:sz w:val="24"/>
        </w:rPr>
        <w:t>Correction of PDU Session split at handover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CR-0010  Cat: F (Rel-15)</w:t>
      </w:r>
      <w:r>
        <w:rPr>
          <w:i/>
        </w:rPr>
        <w:br/>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R3-191036</w:t>
      </w:r>
      <w:r>
        <w:rPr>
          <w:rFonts w:ascii="Arial" w:hAnsi="Arial" w:cs="Arial"/>
          <w:b/>
          <w:color w:val="0000FF"/>
          <w:sz w:val="24"/>
        </w:rPr>
        <w:tab/>
      </w:r>
      <w:r>
        <w:rPr>
          <w:rFonts w:ascii="Arial" w:hAnsi="Arial" w:cs="Arial"/>
          <w:b/>
          <w:sz w:val="24"/>
        </w:rPr>
        <w:t>Correction of PDU Session split at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CR-0010  rev 1 Cat: F (Rel-15)</w:t>
      </w:r>
      <w:r>
        <w:rPr>
          <w:i/>
        </w:rPr>
        <w:br/>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808080"/>
        </w:rPr>
      </w:pPr>
      <w:r>
        <w:rPr>
          <w:color w:val="808080"/>
        </w:rPr>
        <w:t>(Replaces R3-190208)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R3-191121</w:t>
      </w:r>
      <w:r>
        <w:rPr>
          <w:rFonts w:ascii="Arial" w:hAnsi="Arial" w:cs="Arial"/>
          <w:b/>
          <w:color w:val="0000FF"/>
          <w:sz w:val="24"/>
        </w:rPr>
        <w:tab/>
      </w:r>
      <w:r>
        <w:rPr>
          <w:rFonts w:ascii="Arial" w:hAnsi="Arial" w:cs="Arial"/>
          <w:b/>
          <w:sz w:val="24"/>
        </w:rPr>
        <w:t>Correction of PDU Session split at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CR-0010  rev 2 Cat: F (Rel-15)</w:t>
      </w:r>
      <w:r>
        <w:rPr>
          <w:i/>
        </w:rPr>
        <w:br/>
      </w:r>
      <w:r>
        <w:rPr>
          <w:i/>
        </w:rPr>
        <w:br/>
      </w:r>
      <w:r>
        <w:rPr>
          <w:i/>
        </w:rPr>
        <w:tab/>
      </w:r>
      <w:r>
        <w:rPr>
          <w:i/>
        </w:rPr>
        <w:tab/>
      </w:r>
      <w:r>
        <w:rPr>
          <w:i/>
        </w:rPr>
        <w:tab/>
      </w:r>
      <w:r>
        <w:rPr>
          <w:i/>
        </w:rPr>
        <w:tab/>
      </w:r>
      <w:r>
        <w:rPr>
          <w:i/>
        </w:rPr>
        <w:tab/>
        <w:t>Source: Nokia, Nokia Shanghai Bell, Huawei, ZTE</w:t>
      </w:r>
    </w:p>
    <w:p w:rsidR="00791AD0" w:rsidRDefault="00791AD0" w:rsidP="00791AD0">
      <w:pPr>
        <w:rPr>
          <w:color w:val="808080"/>
        </w:rPr>
      </w:pPr>
      <w:r>
        <w:rPr>
          <w:color w:val="808080"/>
        </w:rPr>
        <w:t>(Replaces R3-191036)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R3-191160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R3-191160</w:t>
      </w:r>
      <w:r>
        <w:rPr>
          <w:rFonts w:ascii="Arial" w:hAnsi="Arial" w:cs="Arial"/>
          <w:b/>
          <w:color w:val="0000FF"/>
          <w:sz w:val="24"/>
        </w:rPr>
        <w:tab/>
      </w:r>
      <w:r>
        <w:rPr>
          <w:rFonts w:ascii="Arial" w:hAnsi="Arial" w:cs="Arial"/>
          <w:b/>
          <w:sz w:val="24"/>
        </w:rPr>
        <w:t>Correction of PDU Session split at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CR-0010  rev 3 Cat: F (Rel-15)</w:t>
      </w:r>
      <w:r>
        <w:rPr>
          <w:i/>
        </w:rPr>
        <w:br/>
      </w:r>
      <w:r>
        <w:rPr>
          <w:i/>
        </w:rPr>
        <w:br/>
      </w:r>
      <w:r>
        <w:rPr>
          <w:i/>
        </w:rPr>
        <w:tab/>
      </w:r>
      <w:r>
        <w:rPr>
          <w:i/>
        </w:rPr>
        <w:tab/>
      </w:r>
      <w:r>
        <w:rPr>
          <w:i/>
        </w:rPr>
        <w:tab/>
      </w:r>
      <w:r>
        <w:rPr>
          <w:i/>
        </w:rPr>
        <w:tab/>
      </w:r>
      <w:r>
        <w:rPr>
          <w:i/>
        </w:rPr>
        <w:tab/>
        <w:t>Source: Nokia, Nokia Shanghai Bell, Huawei, ZTE</w:t>
      </w:r>
    </w:p>
    <w:p w:rsidR="00791AD0" w:rsidRDefault="00791AD0" w:rsidP="00791AD0">
      <w:pPr>
        <w:rPr>
          <w:color w:val="808080"/>
        </w:rPr>
      </w:pPr>
      <w:r>
        <w:rPr>
          <w:color w:val="808080"/>
        </w:rPr>
        <w:t>(Replaces R3-191121)</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R3-190334</w:t>
      </w:r>
      <w:r>
        <w:rPr>
          <w:rFonts w:ascii="Arial" w:hAnsi="Arial" w:cs="Arial"/>
          <w:b/>
          <w:color w:val="0000FF"/>
          <w:sz w:val="24"/>
        </w:rPr>
        <w:tab/>
      </w:r>
      <w:r>
        <w:rPr>
          <w:rFonts w:ascii="Arial" w:hAnsi="Arial" w:cs="Arial"/>
          <w:b/>
          <w:sz w:val="24"/>
        </w:rPr>
        <w:t xml:space="preserve">Correction of RAN triggered PDU session split </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We have related papers in R3-190520/R3-19521</w:t>
      </w:r>
    </w:p>
    <w:p w:rsidR="00791AD0" w:rsidRDefault="00791AD0" w:rsidP="00791AD0">
      <w:r>
        <w:t>Intel: related paper in R3-190847. It is similar to Nokia's approach</w:t>
      </w:r>
    </w:p>
    <w:p w:rsidR="00791AD0" w:rsidRDefault="00791AD0" w:rsidP="00791AD0">
      <w:r>
        <w:t>ZTE: related papers in R3-190167 and R3-190168, similar to Huawei's approach.</w:t>
      </w:r>
    </w:p>
    <w:p w:rsidR="00791AD0" w:rsidRDefault="00791AD0" w:rsidP="00791AD0">
      <w:r>
        <w:t>Huawei: related papers in R3-190504, R3-190505 and R3-190506 (in-order delivery)</w:t>
      </w:r>
    </w:p>
    <w:p w:rsidR="00791AD0" w:rsidRDefault="00791AD0" w:rsidP="00791AD0">
      <w:r>
        <w:t>Nokia: we and Intel prefer UP approach; ZTE+Huawei would like to use Xn approach. ZTE argument, while not wrong, is not relevant to this discussion</w:t>
      </w:r>
    </w:p>
    <w:p w:rsidR="00791AD0" w:rsidRDefault="00791AD0" w:rsidP="00791AD0">
      <w:r>
        <w:t>Ericsson: if we dont have an UL fwding tunnel, how does this work?</w:t>
      </w:r>
    </w:p>
    <w:p w:rsidR="00791AD0" w:rsidRDefault="00791AD0" w:rsidP="00791AD0">
      <w:r>
        <w:t>ZTE: for HO, this is needed, but for UL both MN and SN can be maintained simultaneously (until ack from MN)</w:t>
      </w:r>
    </w:p>
    <w:p w:rsidR="00791AD0" w:rsidRDefault="00791AD0" w:rsidP="00791AD0">
      <w:r>
        <w:t>Nokia: we selected solution 1 (SN will send UL packets to the same UL TEID as MN) different from HO. MN needs to tell SN when to stop forwarding packets, to avoid disordered delivery, or SN could e.g. use a timer. A signaling solution is better</w:t>
      </w:r>
    </w:p>
    <w:p w:rsidR="00791AD0" w:rsidRDefault="00791AD0" w:rsidP="00791AD0">
      <w:r>
        <w:t>Ericsson: we could align all SDAP mobility scenarios (same principle) seems like an advantage</w:t>
      </w:r>
    </w:p>
    <w:p w:rsidR="00791AD0" w:rsidRDefault="00791AD0" w:rsidP="00791AD0">
      <w:r>
        <w:t>Nokia: this is an advantage of using the tunnel can be used for forwarding as well</w:t>
      </w:r>
    </w:p>
    <w:p w:rsidR="00791AD0" w:rsidRDefault="00791AD0" w:rsidP="00791AD0">
      <w:r>
        <w:t>Samsung: prefer Nokia+Intel approach.</w:t>
      </w:r>
    </w:p>
    <w:p w:rsidR="00791AD0" w:rsidRDefault="00791AD0" w:rsidP="00791AD0">
      <w:r>
        <w:t>Huawei: UL tunnel may delay delivery of packets</w:t>
      </w:r>
    </w:p>
    <w:p w:rsidR="00791AD0" w:rsidRDefault="00791AD0" w:rsidP="00791AD0">
      <w:r>
        <w:t>Ericsson: this is a trade-off</w:t>
      </w:r>
    </w:p>
    <w:p w:rsidR="00791AD0" w:rsidRDefault="00791AD0" w:rsidP="00791AD0">
      <w:r>
        <w:t>Nokia: disagree with Huawei. There is no reason why it should delay. CP, on the other hand, would indeed delay need to wait for message to reach CU-CP, then CU-UP, etc.</w:t>
      </w:r>
    </w:p>
    <w:p w:rsidR="00791AD0" w:rsidRDefault="00791AD0" w:rsidP="00791AD0">
      <w:r>
        <w:t>Huawei: this is sent after all flows have been sent</w:t>
      </w:r>
    </w:p>
    <w:p w:rsidR="00791AD0" w:rsidRDefault="00791AD0" w:rsidP="00791AD0">
      <w:r>
        <w:t>ZTE: our solution can work with data forwarding</w:t>
      </w:r>
    </w:p>
    <w:p w:rsidR="00791AD0" w:rsidRDefault="00791AD0" w:rsidP="00791AD0">
      <w:r>
        <w:t>Ericsson: whats the trigger for this? Seems its the same (=same delay, if any)</w:t>
      </w:r>
    </w:p>
    <w:p w:rsidR="00791AD0" w:rsidRDefault="00791AD0" w:rsidP="00791AD0">
      <w:r>
        <w:t>Nokia: even worse for CP: e.g. disaggregated arch, MN needs to see all packets acknowledged from radio before signaling to SN. Then CU-CP Src needs to signal to CU-CP tgt, which then needs to signal CU-UP tgt.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R3-190335</w:t>
      </w:r>
      <w:r>
        <w:rPr>
          <w:rFonts w:ascii="Arial" w:hAnsi="Arial" w:cs="Arial"/>
          <w:b/>
          <w:color w:val="0000FF"/>
          <w:sz w:val="24"/>
        </w:rPr>
        <w:tab/>
      </w:r>
      <w:r>
        <w:rPr>
          <w:rFonts w:ascii="Arial" w:hAnsi="Arial" w:cs="Arial"/>
          <w:b/>
          <w:sz w:val="24"/>
        </w:rPr>
        <w:t xml:space="preserve">Correction of RAN triggered PDU session split </w:t>
      </w:r>
    </w:p>
    <w:p w:rsidR="00791AD0" w:rsidRDefault="00791AD0" w:rsidP="00791AD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R3-190953</w:t>
      </w:r>
      <w:r>
        <w:rPr>
          <w:rFonts w:ascii="Arial" w:hAnsi="Arial" w:cs="Arial"/>
          <w:b/>
          <w:color w:val="0000FF"/>
          <w:sz w:val="24"/>
        </w:rPr>
        <w:tab/>
      </w:r>
      <w:r>
        <w:rPr>
          <w:rFonts w:ascii="Arial" w:hAnsi="Arial" w:cs="Arial"/>
          <w:b/>
          <w:sz w:val="24"/>
        </w:rPr>
        <w:t xml:space="preserve">Correction of RAN triggered PDU session split </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808080"/>
        </w:rPr>
      </w:pPr>
      <w:r>
        <w:rPr>
          <w:color w:val="808080"/>
        </w:rPr>
        <w:t>(Replaces R3-190335)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R3-190336</w:t>
      </w:r>
      <w:r>
        <w:rPr>
          <w:rFonts w:ascii="Arial" w:hAnsi="Arial" w:cs="Arial"/>
          <w:b/>
          <w:color w:val="0000FF"/>
          <w:sz w:val="24"/>
        </w:rPr>
        <w:tab/>
      </w:r>
      <w:r>
        <w:rPr>
          <w:rFonts w:ascii="Arial" w:hAnsi="Arial" w:cs="Arial"/>
          <w:b/>
          <w:sz w:val="24"/>
        </w:rPr>
        <w:t xml:space="preserve">Correction of RAN triggered PDU session split </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CR-0035  Cat: F (Rel-15)</w:t>
      </w:r>
      <w:r>
        <w:rPr>
          <w:i/>
        </w:rPr>
        <w:br/>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R3-190954</w:t>
      </w:r>
      <w:r>
        <w:rPr>
          <w:rFonts w:ascii="Arial" w:hAnsi="Arial" w:cs="Arial"/>
          <w:b/>
          <w:color w:val="0000FF"/>
          <w:sz w:val="24"/>
        </w:rPr>
        <w:tab/>
      </w:r>
      <w:r>
        <w:rPr>
          <w:rFonts w:ascii="Arial" w:hAnsi="Arial" w:cs="Arial"/>
          <w:b/>
          <w:sz w:val="24"/>
        </w:rPr>
        <w:t xml:space="preserve">Correction of RAN triggered PDU session split </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CR-0035  rev 1 Cat: F (Rel-15)</w:t>
      </w:r>
      <w:r>
        <w:rPr>
          <w:i/>
        </w:rPr>
        <w:br/>
      </w:r>
      <w:r>
        <w:rPr>
          <w:i/>
        </w:rPr>
        <w:br/>
      </w:r>
      <w:r>
        <w:rPr>
          <w:i/>
        </w:rPr>
        <w:tab/>
      </w:r>
      <w:r>
        <w:rPr>
          <w:i/>
        </w:rPr>
        <w:tab/>
      </w:r>
      <w:r>
        <w:rPr>
          <w:i/>
        </w:rPr>
        <w:tab/>
      </w:r>
      <w:r>
        <w:rPr>
          <w:i/>
        </w:rPr>
        <w:tab/>
      </w:r>
      <w:r>
        <w:rPr>
          <w:i/>
        </w:rPr>
        <w:tab/>
        <w:t xml:space="preserve">Source: Nokia, Nokia Shanghai Bell </w:t>
      </w:r>
    </w:p>
    <w:p w:rsidR="00791AD0" w:rsidRDefault="00791AD0" w:rsidP="00791AD0">
      <w:pPr>
        <w:rPr>
          <w:color w:val="808080"/>
        </w:rPr>
      </w:pPr>
      <w:r>
        <w:rPr>
          <w:color w:val="808080"/>
        </w:rPr>
        <w:t>(Replaces R3-190336)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R3-190855</w:t>
      </w:r>
      <w:r>
        <w:rPr>
          <w:rFonts w:ascii="Arial" w:hAnsi="Arial" w:cs="Arial"/>
          <w:b/>
          <w:color w:val="0000FF"/>
          <w:sz w:val="24"/>
        </w:rPr>
        <w:tab/>
      </w:r>
      <w:r>
        <w:rPr>
          <w:rFonts w:ascii="Arial" w:hAnsi="Arial" w:cs="Arial"/>
          <w:b/>
          <w:sz w:val="24"/>
        </w:rPr>
        <w:t>Data forwarding and QoS flow remapping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R3-190856</w:t>
      </w:r>
      <w:r>
        <w:rPr>
          <w:rFonts w:ascii="Arial" w:hAnsi="Arial" w:cs="Arial"/>
          <w:b/>
          <w:color w:val="0000FF"/>
          <w:sz w:val="24"/>
        </w:rPr>
        <w:tab/>
      </w:r>
      <w:r>
        <w:rPr>
          <w:rFonts w:ascii="Arial" w:hAnsi="Arial" w:cs="Arial"/>
          <w:b/>
          <w:sz w:val="24"/>
        </w:rPr>
        <w:t>Data forwarding and QoS flow remapping</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CR-0064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R3-190857</w:t>
      </w:r>
      <w:r>
        <w:rPr>
          <w:rFonts w:ascii="Arial" w:hAnsi="Arial" w:cs="Arial"/>
          <w:b/>
          <w:color w:val="0000FF"/>
          <w:sz w:val="24"/>
        </w:rPr>
        <w:tab/>
      </w:r>
      <w:r>
        <w:rPr>
          <w:rFonts w:ascii="Arial" w:hAnsi="Arial" w:cs="Arial"/>
          <w:b/>
          <w:sz w:val="24"/>
        </w:rPr>
        <w:t>Data forwarding and QoS flow remapping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CR-0054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R3-190858</w:t>
      </w:r>
      <w:r>
        <w:rPr>
          <w:rFonts w:ascii="Arial" w:hAnsi="Arial" w:cs="Arial"/>
          <w:b/>
          <w:color w:val="0000FF"/>
          <w:sz w:val="24"/>
        </w:rPr>
        <w:tab/>
      </w:r>
      <w:r>
        <w:rPr>
          <w:rFonts w:ascii="Arial" w:hAnsi="Arial" w:cs="Arial"/>
          <w:b/>
          <w:sz w:val="24"/>
        </w:rPr>
        <w:t>Data forwarding and QoS flow remapping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CR-0034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R3-190712</w:t>
      </w:r>
      <w:r>
        <w:rPr>
          <w:rFonts w:ascii="Arial" w:hAnsi="Arial" w:cs="Arial"/>
          <w:b/>
          <w:color w:val="0000FF"/>
          <w:sz w:val="24"/>
        </w:rPr>
        <w:tab/>
      </w:r>
      <w:r>
        <w:rPr>
          <w:rFonts w:ascii="Arial" w:hAnsi="Arial" w:cs="Arial"/>
          <w:b/>
          <w:sz w:val="24"/>
        </w:rPr>
        <w:t>Support of SDAP mobility when re-mapping at source side is not yet finalised</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R3-190955</w:t>
      </w:r>
      <w:r>
        <w:rPr>
          <w:rFonts w:ascii="Arial" w:hAnsi="Arial" w:cs="Arial"/>
          <w:b/>
          <w:color w:val="0000FF"/>
          <w:sz w:val="24"/>
        </w:rPr>
        <w:tab/>
      </w:r>
      <w:r>
        <w:rPr>
          <w:rFonts w:ascii="Arial" w:hAnsi="Arial" w:cs="Arial"/>
          <w:b/>
          <w:sz w:val="24"/>
        </w:rPr>
        <w:t>Summary of offline discussion on re-mapping during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R3-190713</w:t>
      </w:r>
      <w:r>
        <w:rPr>
          <w:rFonts w:ascii="Arial" w:hAnsi="Arial" w:cs="Arial"/>
          <w:b/>
          <w:color w:val="0000FF"/>
          <w:sz w:val="24"/>
        </w:rPr>
        <w:tab/>
      </w:r>
      <w:r>
        <w:rPr>
          <w:rFonts w:ascii="Arial" w:hAnsi="Arial" w:cs="Arial"/>
          <w:b/>
          <w:sz w:val="24"/>
        </w:rPr>
        <w:t>Support of ongoing re-mapping on source side during SDAP mobility</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R3-190714</w:t>
      </w:r>
      <w:r>
        <w:rPr>
          <w:rFonts w:ascii="Arial" w:hAnsi="Arial" w:cs="Arial"/>
          <w:b/>
          <w:color w:val="0000FF"/>
          <w:sz w:val="24"/>
        </w:rPr>
        <w:tab/>
      </w:r>
      <w:r>
        <w:rPr>
          <w:rFonts w:ascii="Arial" w:hAnsi="Arial" w:cs="Arial"/>
          <w:b/>
          <w:sz w:val="24"/>
        </w:rPr>
        <w:t>Support of ongoing re-mapping on source side during SDAP mobility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R3-190715</w:t>
      </w:r>
      <w:r>
        <w:rPr>
          <w:rFonts w:ascii="Arial" w:hAnsi="Arial" w:cs="Arial"/>
          <w:b/>
          <w:color w:val="0000FF"/>
          <w:sz w:val="24"/>
        </w:rPr>
        <w:tab/>
      </w:r>
      <w:r>
        <w:rPr>
          <w:rFonts w:ascii="Arial" w:hAnsi="Arial" w:cs="Arial"/>
          <w:b/>
          <w:sz w:val="24"/>
        </w:rPr>
        <w:t>Support of ongoing re-mapping on source side during SDAP mobility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R3-190716</w:t>
      </w:r>
      <w:r>
        <w:rPr>
          <w:rFonts w:ascii="Arial" w:hAnsi="Arial" w:cs="Arial"/>
          <w:b/>
          <w:color w:val="0000FF"/>
          <w:sz w:val="24"/>
        </w:rPr>
        <w:tab/>
      </w:r>
      <w:r>
        <w:rPr>
          <w:rFonts w:ascii="Arial" w:hAnsi="Arial" w:cs="Arial"/>
          <w:b/>
          <w:sz w:val="24"/>
        </w:rPr>
        <w:t>Support of ongoing re-mapping on source side during SDAP mobility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CR-0023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690C42" w:rsidP="00791AD0">
      <w:r w:rsidRPr="00BC7CD9">
        <w:rPr>
          <w:color w:val="993300"/>
          <w:sz w:val="28"/>
          <w:u w:val="single"/>
        </w:rPr>
        <w:t>Discussion on the proposals:</w:t>
      </w:r>
    </w:p>
    <w:p w:rsidR="00690C42" w:rsidRPr="00690C42" w:rsidRDefault="00690C42" w:rsidP="00690C42">
      <w:pPr>
        <w:rPr>
          <w:b/>
          <w:u w:val="single"/>
        </w:rPr>
      </w:pPr>
      <w:r w:rsidRPr="00690C42">
        <w:rPr>
          <w:b/>
          <w:u w:val="single"/>
        </w:rPr>
        <w:t>Huawei Proposals</w:t>
      </w:r>
      <w:r>
        <w:rPr>
          <w:b/>
          <w:u w:val="single"/>
        </w:rPr>
        <w:t>:</w:t>
      </w:r>
    </w:p>
    <w:p w:rsidR="00690C42" w:rsidRDefault="00690C42" w:rsidP="00690C42">
      <w:r>
        <w:t xml:space="preserve">For UL data forwarding, the source NG-RAN informs the target NG-RAN that the source NG-RAN has not finished the UL QoS flow remapping. </w:t>
      </w:r>
    </w:p>
    <w:p w:rsidR="00690C42" w:rsidRDefault="00690C42" w:rsidP="00690C42">
      <w:r>
        <w:t xml:space="preserve">target NG-RAN can determine to establish one UL PDU session tunnel for the UL buffered data based on the the UL QoS flow remapping information from the source NG-RAN. </w:t>
      </w:r>
    </w:p>
    <w:p w:rsidR="00690C42" w:rsidRDefault="00690C42" w:rsidP="00690C42">
      <w:r>
        <w:t>source NG-RAN forwards the UL buffered data to the target NG-RAN via the UL PDU session tunnel</w:t>
      </w:r>
    </w:p>
    <w:p w:rsidR="00690C42" w:rsidRPr="00690C42" w:rsidRDefault="00690C42" w:rsidP="00690C42">
      <w:pPr>
        <w:rPr>
          <w:b/>
          <w:u w:val="single"/>
        </w:rPr>
      </w:pPr>
      <w:r w:rsidRPr="00690C42">
        <w:rPr>
          <w:b/>
          <w:u w:val="single"/>
        </w:rPr>
        <w:t>Ericsson Proposals</w:t>
      </w:r>
      <w:r>
        <w:rPr>
          <w:b/>
          <w:u w:val="single"/>
        </w:rPr>
        <w:t>:</w:t>
      </w:r>
    </w:p>
    <w:p w:rsidR="00690C42" w:rsidRDefault="00690C42" w:rsidP="00690C42">
      <w:r>
        <w:t>For handling of DL data, if re-mapping on the source side is still not finished when HO (in general: SDAP relocation to another NG-RAN node) is triggered, source side mapping information is provided to the target node along the latest mapping decision of the source NG-RAN node. There is no impact to existing specifications.</w:t>
      </w:r>
    </w:p>
    <w:p w:rsidR="00690C42" w:rsidRDefault="00690C42" w:rsidP="00690C42">
      <w:r>
        <w:t xml:space="preserve">For handling of UL data, if re-mapping on the source side is still not finished when HO (in general: SDAP relocation to another NG-RAN node) is triggered, the target side might receive data packets and later-on an SDAP end marker packet for a QoS flow via a DRB from which the target node would not expect it to happen. The target node, detecting the UE not behaving as configured and receiving unexpected SDAP end marker packets will consider the UE behaving </w:t>
      </w:r>
      <w:r>
        <w:lastRenderedPageBreak/>
        <w:t>erroneously, and force the network to react accordingly and may cause unnecessary service interruption, therefore this is an important topic to be addressed.</w:t>
      </w:r>
    </w:p>
    <w:p w:rsidR="00690C42" w:rsidRDefault="00690C42" w:rsidP="00690C42">
      <w:r>
        <w:t>Proposal:</w:t>
      </w:r>
      <w:r>
        <w:tab/>
        <w:t>therefore propose to update stage 2 and stage 3 (NGAP, XnAP, E1AP) accordingly.</w:t>
      </w:r>
    </w:p>
    <w:p w:rsidR="00690C42" w:rsidRDefault="00690C42" w:rsidP="00690C42"/>
    <w:p w:rsidR="00690C42" w:rsidRPr="00690C42" w:rsidRDefault="00690C42" w:rsidP="00690C42">
      <w:pPr>
        <w:rPr>
          <w:u w:val="single"/>
        </w:rPr>
      </w:pPr>
      <w:r w:rsidRPr="00690C42">
        <w:rPr>
          <w:u w:val="single"/>
        </w:rPr>
        <w:t>Delta: either in the HO prep or in the SN status report</w:t>
      </w:r>
      <w:r>
        <w:rPr>
          <w:u w:val="single"/>
        </w:rPr>
        <w:t xml:space="preserve"> ?</w:t>
      </w:r>
    </w:p>
    <w:p w:rsidR="00690C42" w:rsidRDefault="00690C42" w:rsidP="00690C42">
      <w:r>
        <w:t>Nokia: common understanding: we need to inform tgt about new mapping (1st issue). 2nd issue: what to do with buffered UL packets at SDAP layer at the source. Huawei treats this issue and wants to set up UL tunnel for this, Ericsson doesn’t. For 1st issue, we believe we only have Ericsson solution.</w:t>
      </w:r>
    </w:p>
    <w:p w:rsidR="00690C42" w:rsidRDefault="00690C42" w:rsidP="00690C42">
      <w:r>
        <w:t>ZTE: same understanding as Nokia on 1st issue. On 2nd issue, need to clarify whether we should set up a PDU session tunnel or a DRB-level tunnel (different situation with UL out-of-order packets).</w:t>
      </w:r>
    </w:p>
    <w:p w:rsidR="00690C42" w:rsidRDefault="00690C42" w:rsidP="00690C42">
      <w:r>
        <w:t>Huawei: at HO you send the mapping, so at the same time src should understanding whether mapping happens or not, and it can indicate to tgt. In SN status transfer, this may be too late. On 2nd issue, we may need further discussion</w:t>
      </w:r>
    </w:p>
    <w:p w:rsidR="00690C42" w:rsidRDefault="00690C42" w:rsidP="00690C42">
      <w:r>
        <w:t>Nokia: what needs to be sent is not the “old” mapping, but an indication of which flows have not yet received the SDAP end marker. For this there is only the SN status transfer.</w:t>
      </w:r>
    </w:p>
    <w:p w:rsidR="00690C42" w:rsidRDefault="00690C42" w:rsidP="00690C42"/>
    <w:p w:rsidR="00690C42" w:rsidRPr="00690C42" w:rsidRDefault="00690C42" w:rsidP="00690C42">
      <w:pPr>
        <w:rPr>
          <w:b/>
          <w:color w:val="00B050"/>
          <w:u w:val="single"/>
        </w:rPr>
      </w:pPr>
      <w:r w:rsidRPr="00690C42">
        <w:rPr>
          <w:b/>
          <w:color w:val="00B050"/>
          <w:u w:val="single"/>
        </w:rPr>
        <w:t>Agreement:</w:t>
      </w:r>
    </w:p>
    <w:p w:rsidR="00690C42" w:rsidRDefault="00690C42" w:rsidP="00690C42">
      <w:pPr>
        <w:rPr>
          <w:b/>
          <w:color w:val="00B050"/>
        </w:rPr>
      </w:pPr>
      <w:r>
        <w:rPr>
          <w:b/>
          <w:color w:val="00B050"/>
        </w:rPr>
        <w:t xml:space="preserve">- </w:t>
      </w:r>
      <w:r w:rsidRPr="00690C42">
        <w:rPr>
          <w:b/>
          <w:color w:val="00B050"/>
        </w:rPr>
        <w:t>We use the SN STATUS TRANSFER message to inform target SN of which flows have not yet received the SDAP end marker</w:t>
      </w:r>
    </w:p>
    <w:p w:rsidR="00690C42" w:rsidRDefault="00690C42" w:rsidP="00690C42">
      <w:pPr>
        <w:rPr>
          <w:b/>
          <w:color w:val="00B050"/>
        </w:rPr>
      </w:pPr>
    </w:p>
    <w:p w:rsidR="00690C42" w:rsidRPr="00690C42" w:rsidRDefault="00690C42" w:rsidP="00690C42">
      <w:pPr>
        <w:rPr>
          <w:b/>
          <w:color w:val="00B050"/>
        </w:rPr>
      </w:pPr>
      <w:r>
        <w:rPr>
          <w:b/>
          <w:color w:val="00B050"/>
        </w:rPr>
        <w:t xml:space="preserve">- </w:t>
      </w:r>
      <w:r w:rsidRPr="00690C42">
        <w:rPr>
          <w:b/>
          <w:color w:val="00B050"/>
        </w:rPr>
        <w:t>We need to set up a tunnel to address this</w:t>
      </w:r>
    </w:p>
    <w:p w:rsidR="00690C42" w:rsidRDefault="00690C42" w:rsidP="00690C42"/>
    <w:p w:rsidR="00690C42" w:rsidRPr="00690C42" w:rsidRDefault="00690C42" w:rsidP="00690C42">
      <w:pPr>
        <w:rPr>
          <w:u w:val="single"/>
        </w:rPr>
      </w:pPr>
      <w:r w:rsidRPr="00690C42">
        <w:rPr>
          <w:u w:val="single"/>
        </w:rPr>
        <w:t>Do we set up a PDU session tunnel or a DRB-level tunnel?</w:t>
      </w:r>
    </w:p>
    <w:p w:rsidR="00690C42" w:rsidRDefault="00690C42" w:rsidP="00690C42">
      <w:r>
        <w:t>Huawei: new QoS flows are mapped to new DRBs – if you buffer on SDAP layer, you should use a PDU session tunnel</w:t>
      </w:r>
    </w:p>
    <w:p w:rsidR="00690C42" w:rsidRDefault="00690C42" w:rsidP="00690C42">
      <w:r>
        <w:t>Ericsson: need to attach to every packet the info on which DRB it belongs to, if we use a PDU session tunnel. It seems suboptimal? BTW, is this scenario applicable for any sort of remapping, or are we restricted to remapping on tgt side?</w:t>
      </w:r>
    </w:p>
    <w:p w:rsidR="00690C42" w:rsidRDefault="00690C42" w:rsidP="00690C42">
      <w:r>
        <w:t>ZTE: out-of-seq packets cannot be delivered, so if src receives such packets, they cannot be buffered in the SDAP layer</w:t>
      </w:r>
    </w:p>
    <w:p w:rsidR="00690C42" w:rsidRDefault="00690C42" w:rsidP="00690C42">
      <w:r>
        <w:t>Intel: why is out-of-seq (OOS) packets issue being discussed?</w:t>
      </w:r>
    </w:p>
    <w:p w:rsidR="00690C42" w:rsidRDefault="00690C42" w:rsidP="00690C42">
      <w:r>
        <w:t>ZTE: in SDAP layer, you cannot have OOS packets. Src node cannot receive in-seq packets.</w:t>
      </w:r>
    </w:p>
    <w:p w:rsidR="00690C42" w:rsidRDefault="00690C42" w:rsidP="00690C42">
      <w:r>
        <w:t>Nokia: we would like to continue exploring Huawei’s approach (PDU session tunnel)</w:t>
      </w:r>
    </w:p>
    <w:p w:rsidR="00690C42" w:rsidRDefault="00690C42" w:rsidP="00690C42"/>
    <w:p w:rsidR="00791AD0" w:rsidRDefault="00791AD0" w:rsidP="00791AD0">
      <w:pPr>
        <w:rPr>
          <w:rFonts w:ascii="Arial" w:hAnsi="Arial" w:cs="Arial"/>
          <w:b/>
          <w:sz w:val="24"/>
        </w:rPr>
      </w:pPr>
      <w:r>
        <w:rPr>
          <w:rFonts w:ascii="Arial" w:hAnsi="Arial" w:cs="Arial"/>
          <w:b/>
          <w:color w:val="0000FF"/>
          <w:sz w:val="24"/>
        </w:rPr>
        <w:t>R3-190522</w:t>
      </w:r>
      <w:r>
        <w:rPr>
          <w:rFonts w:ascii="Arial" w:hAnsi="Arial" w:cs="Arial"/>
          <w:b/>
          <w:color w:val="0000FF"/>
          <w:sz w:val="24"/>
        </w:rPr>
        <w:tab/>
      </w:r>
      <w:r>
        <w:rPr>
          <w:rFonts w:ascii="Arial" w:hAnsi="Arial" w:cs="Arial"/>
          <w:b/>
          <w:sz w:val="24"/>
        </w:rPr>
        <w:t>Solutions for PDU session split during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R3-190523</w:t>
      </w:r>
      <w:r>
        <w:rPr>
          <w:rFonts w:ascii="Arial" w:hAnsi="Arial" w:cs="Arial"/>
          <w:b/>
          <w:color w:val="0000FF"/>
          <w:sz w:val="24"/>
        </w:rPr>
        <w:tab/>
      </w:r>
      <w:r>
        <w:rPr>
          <w:rFonts w:ascii="Arial" w:hAnsi="Arial" w:cs="Arial"/>
          <w:b/>
          <w:sz w:val="24"/>
        </w:rPr>
        <w:t>PDU session split handling during handover Alt 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CR-0032  Cat: F (Rel-15)</w:t>
      </w:r>
      <w:r>
        <w:rPr>
          <w:i/>
        </w:rPr>
        <w:br/>
      </w:r>
      <w:r>
        <w:rPr>
          <w:i/>
        </w:rPr>
        <w:lastRenderedPageBreak/>
        <w:br/>
      </w:r>
      <w:r>
        <w:rPr>
          <w:i/>
        </w:rPr>
        <w:tab/>
      </w:r>
      <w:r>
        <w:rPr>
          <w:i/>
        </w:rPr>
        <w:tab/>
      </w:r>
      <w:r>
        <w:rPr>
          <w:i/>
        </w:rPr>
        <w:tab/>
      </w:r>
      <w:r>
        <w:rPr>
          <w:i/>
        </w:rPr>
        <w:tab/>
      </w:r>
      <w:r>
        <w:rPr>
          <w:i/>
        </w:rPr>
        <w:tab/>
        <w:t>Source: Huawei,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R3-190524</w:t>
      </w:r>
      <w:r>
        <w:rPr>
          <w:rFonts w:ascii="Arial" w:hAnsi="Arial" w:cs="Arial"/>
          <w:b/>
          <w:color w:val="0000FF"/>
          <w:sz w:val="24"/>
        </w:rPr>
        <w:tab/>
      </w:r>
      <w:r>
        <w:rPr>
          <w:rFonts w:ascii="Arial" w:hAnsi="Arial" w:cs="Arial"/>
          <w:b/>
          <w:sz w:val="24"/>
        </w:rPr>
        <w:t>Support of PDU session split during handover Alt 2</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CR-0033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690C42" w:rsidP="00791AD0">
      <w:r w:rsidRPr="00BC7CD9">
        <w:rPr>
          <w:color w:val="993300"/>
          <w:sz w:val="28"/>
          <w:u w:val="single"/>
        </w:rPr>
        <w:t>Discussion on the proposals:</w:t>
      </w:r>
    </w:p>
    <w:p w:rsidR="00690C42" w:rsidRPr="00690C42" w:rsidRDefault="00690C42" w:rsidP="00690C42">
      <w:pPr>
        <w:rPr>
          <w:b/>
          <w:u w:val="single"/>
        </w:rPr>
      </w:pPr>
      <w:r w:rsidRPr="00690C42">
        <w:rPr>
          <w:b/>
          <w:u w:val="single"/>
        </w:rPr>
        <w:t>Nokia Proposals</w:t>
      </w:r>
    </w:p>
    <w:p w:rsidR="00690C42" w:rsidRDefault="00690C42" w:rsidP="00690C42">
      <w:r>
        <w:t>Proposal 1: Should not break the backwards compatibility of the existing TS 38.413 handover messages when used in option 2,</w:t>
      </w:r>
    </w:p>
    <w:p w:rsidR="00690C42" w:rsidRDefault="00690C42" w:rsidP="00690C42">
      <w:r>
        <w:t xml:space="preserve">Proposal 2: Can break the backwards compatibility of existing TS 38.413 when touching the option 4/7 parts given that they are not yet frozen. Especially the IE in 9.3.2.1 had been created for options 4/7 and which is currently only used in PDU Session Modification Indication container can be modified in a non-backwards compatible way. </w:t>
      </w:r>
    </w:p>
    <w:p w:rsidR="00690C42" w:rsidRDefault="00690C42" w:rsidP="00690C42">
      <w:r>
        <w:t>Proposal 3: reuse the multiple addresses of 9.3.2.1 be future-proof to potentially more than one S-NG-RAN node aligning with tdoc [3] agreed last RAN3 for the PDU session split without handover.</w:t>
      </w:r>
    </w:p>
    <w:p w:rsidR="00690C42" w:rsidRDefault="00690C42" w:rsidP="00690C42">
      <w:r>
        <w:t>- agree the three principles above to handle the HO with PDU session split.</w:t>
      </w:r>
    </w:p>
    <w:p w:rsidR="00690C42" w:rsidRDefault="00690C42" w:rsidP="00690C42">
      <w:r>
        <w:t>- agree TS38.413 CR which follows the three principles above (detailed explanations) in the annex.</w:t>
      </w:r>
    </w:p>
    <w:p w:rsidR="00690C42" w:rsidRDefault="00690C42" w:rsidP="00690C42">
      <w:r>
        <w:t>- agree the TS 37.340 CR to define a Split PDU Session.</w:t>
      </w:r>
    </w:p>
    <w:p w:rsidR="00690C42" w:rsidRDefault="00690C42" w:rsidP="00690C42"/>
    <w:p w:rsidR="00690C42" w:rsidRDefault="00690C42" w:rsidP="00690C42">
      <w:r>
        <w:t>Huawei: status quo is due to previous discussions/objections – we have a better solution</w:t>
      </w:r>
    </w:p>
    <w:p w:rsidR="00690C42" w:rsidRDefault="00690C42" w:rsidP="00690C42">
      <w:r>
        <w:t>ZTE: intention is to maintain BC to opt2 but not to opt4/7 – need double-checking</w:t>
      </w:r>
    </w:p>
    <w:p w:rsidR="00690C42" w:rsidRDefault="00690C42" w:rsidP="00690C42"/>
    <w:p w:rsidR="00690C42" w:rsidRPr="00690C42" w:rsidRDefault="00690C42" w:rsidP="00690C42">
      <w:pPr>
        <w:rPr>
          <w:b/>
          <w:u w:val="single"/>
        </w:rPr>
      </w:pPr>
      <w:r w:rsidRPr="00690C42">
        <w:rPr>
          <w:b/>
          <w:u w:val="single"/>
        </w:rPr>
        <w:t>Huawei, CATT Proposals</w:t>
      </w:r>
      <w:r>
        <w:rPr>
          <w:b/>
          <w:u w:val="single"/>
        </w:rPr>
        <w:t>:</w:t>
      </w:r>
    </w:p>
    <w:p w:rsidR="00690C42" w:rsidRDefault="00690C42" w:rsidP="00690C42">
      <w:r>
        <w:t xml:space="preserve">- Opt3: </w:t>
      </w:r>
    </w:p>
    <w:p w:rsidR="00690C42" w:rsidRDefault="00690C42" w:rsidP="00690C42">
      <w:r>
        <w:t xml:space="preserve">o   Change the agreed reference for TNL information from 9.3.2.8 (in R3-187260) to 9.3.2.2, which means the QoS flow list will be at the same level of the TNL information by reusing the existing one. </w:t>
      </w:r>
    </w:p>
    <w:p w:rsidR="00690C42" w:rsidRDefault="00690C42" w:rsidP="00690C42">
      <w:r>
        <w:t>o   Add one new indicator to the QoS flow list (as concatenated one) to indicate which TNL information the flow should be referred to, either the original one or split one.</w:t>
      </w:r>
    </w:p>
    <w:p w:rsidR="00690C42" w:rsidRDefault="00690C42" w:rsidP="00690C42">
      <w:r>
        <w:t>The changes could be backward compatible. Need at least one additional indicator. For 9.3.4.11, two indicators are required to be linked to different TNL info. It is a feasible and backward compatible way.</w:t>
      </w:r>
    </w:p>
    <w:p w:rsidR="00690C42" w:rsidRDefault="00690C42" w:rsidP="00690C42">
      <w:r>
        <w:t xml:space="preserve">- Opt6: </w:t>
      </w:r>
    </w:p>
    <w:p w:rsidR="00690C42" w:rsidRDefault="00690C42" w:rsidP="00690C42">
      <w:r>
        <w:t xml:space="preserve">o  Change the reference of “UP Transport Layer Information” (in Path Switch Request, Handover Request Ack. and Handover Command messages) to 9.3.2.1 from 9.3.2.2. </w:t>
      </w:r>
    </w:p>
    <w:p w:rsidR="00690C42" w:rsidRDefault="00690C42" w:rsidP="00690C42">
      <w:r>
        <w:lastRenderedPageBreak/>
        <w:t xml:space="preserve">o  UP Transport Layer Information can be single TNL info or multiple TNL. In case of multiple TNL info, Qos flow list for each is included. With this, the addition of “Secondary DL NG-U UP TNL Information” IE in R3-187260 is not needed. </w:t>
      </w:r>
    </w:p>
    <w:p w:rsidR="00690C42" w:rsidRDefault="00690C42" w:rsidP="00690C42">
      <w:r>
        <w:t>It could be a straight-forward way. For the “data forwarding accepted” IE, it could be omitted since the presence of DL forwarding UP TNL information could implicitly indicate that the data forwarding is allowed. The existing QoS flow list can be removed. However, the changes are not backward compatible.</w:t>
      </w:r>
    </w:p>
    <w:p w:rsidR="00690C42" w:rsidRDefault="00690C42" w:rsidP="00690C42">
      <w:r>
        <w:t>Adopt either opt3 or opt6</w:t>
      </w:r>
    </w:p>
    <w:p w:rsidR="00690C42" w:rsidRDefault="00690C42" w:rsidP="00690C42"/>
    <w:p w:rsidR="00690C42" w:rsidRDefault="00690C42" w:rsidP="00690C42">
      <w:r w:rsidRPr="00CB6710">
        <w:t xml:space="preserve">Nokia: opt3 does not support multiconnectivity </w:t>
      </w:r>
      <w:r>
        <w:t>(</w:t>
      </w:r>
      <w:r w:rsidRPr="00CB6710">
        <w:t>not future-proof</w:t>
      </w:r>
      <w:r>
        <w:t>)</w:t>
      </w:r>
      <w:r w:rsidRPr="00CB6710">
        <w:t xml:space="preserve">; opt6 is </w:t>
      </w:r>
      <w:r>
        <w:t>not backward compatible</w:t>
      </w:r>
    </w:p>
    <w:p w:rsidR="00690C42" w:rsidRDefault="00690C42" w:rsidP="00690C42"/>
    <w:p w:rsidR="00690C42" w:rsidRDefault="00690C42" w:rsidP="00690C42">
      <w:pPr>
        <w:rPr>
          <w:b/>
          <w:color w:val="00B050"/>
        </w:rPr>
      </w:pPr>
      <w:r w:rsidRPr="00690C42">
        <w:rPr>
          <w:b/>
          <w:color w:val="00B050"/>
          <w:u w:val="single"/>
        </w:rPr>
        <w:t>Agreement:</w:t>
      </w:r>
    </w:p>
    <w:p w:rsidR="00690C42" w:rsidRPr="00690C42" w:rsidRDefault="00690C42" w:rsidP="00690C42">
      <w:pPr>
        <w:rPr>
          <w:b/>
          <w:color w:val="00B050"/>
        </w:rPr>
      </w:pPr>
      <w:r w:rsidRPr="00690C42">
        <w:rPr>
          <w:b/>
          <w:color w:val="00B050"/>
        </w:rPr>
        <w:t>We concentrate on BC options (for opt2); for opt4/7 NBC changes are allowed</w:t>
      </w:r>
    </w:p>
    <w:p w:rsidR="00690C42" w:rsidRDefault="00690C42" w:rsidP="00690C42"/>
    <w:p w:rsidR="00690C42" w:rsidRDefault="00690C42" w:rsidP="00690C42">
      <w:r>
        <w:t>Nokia: this does not consider multiconnectivity (hence not future-proof)</w:t>
      </w:r>
    </w:p>
    <w:p w:rsidR="00690C42" w:rsidRDefault="00690C42" w:rsidP="00690C42">
      <w:r>
        <w:t>Ericsson: on other interfaces, we can have up to 4 legs, so we should be aligned – we prefer Nok’s CR</w:t>
      </w:r>
    </w:p>
    <w:p w:rsidR="00690C42" w:rsidRDefault="00690C42" w:rsidP="00690C42"/>
    <w:p w:rsidR="00690C42" w:rsidRPr="00690C42" w:rsidRDefault="00690C42" w:rsidP="00690C42">
      <w:pPr>
        <w:rPr>
          <w:b/>
          <w:color w:val="00B050"/>
          <w:u w:val="single"/>
        </w:rPr>
      </w:pPr>
      <w:r w:rsidRPr="00690C42">
        <w:rPr>
          <w:b/>
          <w:color w:val="00B050"/>
          <w:u w:val="single"/>
        </w:rPr>
        <w:t>Agreement:</w:t>
      </w:r>
    </w:p>
    <w:p w:rsidR="00690C42" w:rsidRPr="00690C42" w:rsidRDefault="00690C42" w:rsidP="00690C42">
      <w:pPr>
        <w:rPr>
          <w:b/>
          <w:color w:val="00B050"/>
        </w:rPr>
      </w:pPr>
      <w:r w:rsidRPr="00690C42">
        <w:rPr>
          <w:b/>
          <w:color w:val="00B050"/>
        </w:rPr>
        <w:t>Multiconnectivity is already supported in other interfaces – we align NG</w:t>
      </w:r>
    </w:p>
    <w:p w:rsidR="00690C42" w:rsidRDefault="00690C42" w:rsidP="00690C42"/>
    <w:p w:rsidR="00690C42" w:rsidRDefault="00690C42" w:rsidP="00690C42">
      <w:r>
        <w:t>Huawei: for PDU session split, we don’t need more than 2</w:t>
      </w:r>
    </w:p>
    <w:p w:rsidR="00690C42" w:rsidRDefault="00690C42" w:rsidP="00690C42">
      <w:r>
        <w:t>Ericsson: technically we could discuss this, but we have support for other interfaces already today</w:t>
      </w:r>
    </w:p>
    <w:p w:rsidR="00690C42" w:rsidRDefault="00690C42" w:rsidP="00690C42">
      <w:r>
        <w:t>CATT: need to be careful not to redefine existing IEs (e.g. HO command trsf)</w:t>
      </w:r>
    </w:p>
    <w:p w:rsidR="00690C42" w:rsidRDefault="00690C42" w:rsidP="00690C42">
      <w:r>
        <w:t>Huawei: no redundant info should be defined</w:t>
      </w:r>
    </w:p>
    <w:p w:rsidR="00690C42" w:rsidRDefault="00690C42" w:rsidP="00690C42">
      <w:r>
        <w:t>Nokia: no redundant info here; check carefully</w:t>
      </w:r>
    </w:p>
    <w:p w:rsidR="00690C42" w:rsidRDefault="00690C42" w:rsidP="00690C42"/>
    <w:p w:rsidR="00791AD0" w:rsidRDefault="00791AD0" w:rsidP="00791AD0">
      <w:pPr>
        <w:pStyle w:val="Heading4"/>
      </w:pPr>
      <w:bookmarkStart w:id="29" w:name="_Toc2721372"/>
      <w:r>
        <w:t>9.3.9</w:t>
      </w:r>
      <w:r>
        <w:tab/>
        <w:t>Indication over F1 that cells are only UL or DL</w:t>
      </w:r>
      <w:bookmarkEnd w:id="29"/>
    </w:p>
    <w:p w:rsidR="00791AD0" w:rsidRDefault="00791AD0" w:rsidP="00791AD0">
      <w:pPr>
        <w:rPr>
          <w:rFonts w:ascii="Arial" w:hAnsi="Arial" w:cs="Arial"/>
          <w:b/>
          <w:sz w:val="24"/>
        </w:rPr>
      </w:pPr>
      <w:r>
        <w:rPr>
          <w:rFonts w:ascii="Arial" w:hAnsi="Arial" w:cs="Arial"/>
          <w:b/>
          <w:color w:val="0000FF"/>
          <w:sz w:val="24"/>
        </w:rPr>
        <w:t>R3-190717</w:t>
      </w:r>
      <w:r>
        <w:rPr>
          <w:rFonts w:ascii="Arial" w:hAnsi="Arial" w:cs="Arial"/>
          <w:b/>
          <w:color w:val="0000FF"/>
          <w:sz w:val="24"/>
        </w:rPr>
        <w:tab/>
      </w:r>
      <w:r>
        <w:rPr>
          <w:rFonts w:ascii="Arial" w:hAnsi="Arial" w:cs="Arial"/>
          <w:b/>
          <w:sz w:val="24"/>
        </w:rPr>
        <w:t>About indication that cells are only UL or DL on F1</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R3-190669</w:t>
      </w:r>
      <w:r>
        <w:rPr>
          <w:rFonts w:ascii="Arial" w:hAnsi="Arial" w:cs="Arial"/>
          <w:b/>
          <w:color w:val="0000FF"/>
          <w:sz w:val="24"/>
        </w:rPr>
        <w:tab/>
      </w:r>
      <w:r>
        <w:rPr>
          <w:rFonts w:ascii="Arial" w:hAnsi="Arial" w:cs="Arial"/>
          <w:b/>
          <w:sz w:val="24"/>
        </w:rPr>
        <w:t>Indication that cells are only UL or DL on F1</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CR-0202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R3-186875)</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Heron: we support this</w:t>
      </w:r>
    </w:p>
    <w:p w:rsidR="00791AD0" w:rsidRDefault="00791AD0" w:rsidP="00791AD0">
      <w:r>
        <w:t> </w:t>
      </w:r>
    </w:p>
    <w:p w:rsidR="00791AD0" w:rsidRDefault="00791AD0" w:rsidP="00791AD0">
      <w:r>
        <w:t> </w:t>
      </w:r>
    </w:p>
    <w:p w:rsidR="00791AD0" w:rsidRDefault="00791AD0" w:rsidP="00791AD0">
      <w:r>
        <w:t>Revise to:</w:t>
      </w:r>
    </w:p>
    <w:p w:rsidR="00791AD0" w:rsidRDefault="00791AD0" w:rsidP="00791AD0">
      <w:r>
        <w:t>- add impact analysis on cover page</w:t>
      </w:r>
    </w:p>
    <w:p w:rsidR="00791AD0" w:rsidRDefault="00791AD0" w:rsidP="00791AD0">
      <w:r>
        <w:t>- Add protocol IE ID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R3-190956</w:t>
      </w:r>
      <w:r>
        <w:rPr>
          <w:rFonts w:ascii="Arial" w:hAnsi="Arial" w:cs="Arial"/>
          <w:b/>
          <w:color w:val="0000FF"/>
          <w:sz w:val="24"/>
        </w:rPr>
        <w:tab/>
      </w:r>
      <w:r>
        <w:rPr>
          <w:rFonts w:ascii="Arial" w:hAnsi="Arial" w:cs="Arial"/>
          <w:b/>
          <w:sz w:val="24"/>
        </w:rPr>
        <w:t>Indication that cells are only UL or DL on F1</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CR-0202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R3-190669)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0" w:name="_Toc2721373"/>
      <w:r>
        <w:t>9.3.10</w:t>
      </w:r>
      <w:r>
        <w:tab/>
        <w:t>LTE-NR UE Level Resource Coordination</w:t>
      </w:r>
      <w:bookmarkEnd w:id="30"/>
    </w:p>
    <w:p w:rsidR="00791AD0" w:rsidRDefault="00791AD0" w:rsidP="00791AD0">
      <w:pPr>
        <w:rPr>
          <w:rFonts w:ascii="Arial" w:hAnsi="Arial" w:cs="Arial"/>
          <w:b/>
          <w:sz w:val="24"/>
        </w:rPr>
      </w:pPr>
      <w:r>
        <w:rPr>
          <w:rFonts w:ascii="Arial" w:hAnsi="Arial" w:cs="Arial"/>
          <w:b/>
          <w:color w:val="0000FF"/>
          <w:sz w:val="24"/>
        </w:rPr>
        <w:t>R3-190192</w:t>
      </w:r>
      <w:r>
        <w:rPr>
          <w:rFonts w:ascii="Arial" w:hAnsi="Arial" w:cs="Arial"/>
          <w:b/>
          <w:color w:val="0000FF"/>
          <w:sz w:val="24"/>
        </w:rPr>
        <w:tab/>
      </w:r>
      <w:r>
        <w:rPr>
          <w:rFonts w:ascii="Arial" w:hAnsi="Arial" w:cs="Arial"/>
          <w:b/>
          <w:sz w:val="24"/>
        </w:rPr>
        <w:t>LTE-NR UE Level Resource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CR-0027  Cat: F (Rel-15)</w:t>
      </w:r>
      <w:r>
        <w:rPr>
          <w:i/>
        </w:rPr>
        <w:br/>
      </w:r>
      <w:r>
        <w:rPr>
          <w:i/>
        </w:rPr>
        <w:br/>
      </w:r>
      <w:r>
        <w:rPr>
          <w:i/>
        </w:rPr>
        <w:tab/>
      </w:r>
      <w:r>
        <w:rPr>
          <w:i/>
        </w:rPr>
        <w:tab/>
      </w:r>
      <w:r>
        <w:rPr>
          <w:i/>
        </w:rPr>
        <w:tab/>
      </w:r>
      <w:r>
        <w:rPr>
          <w:i/>
        </w:rPr>
        <w:tab/>
      </w:r>
      <w:r>
        <w:rPr>
          <w:i/>
        </w:rPr>
        <w:tab/>
        <w:t>Source: Qualcomm Incorporated, NTT DOCOMO, INC., T-Mobile USA</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already discussed. It is the same comments as before. We prefer to wait for RAN1/4, which have not discussed additional cases. In RAN4 specs we only define single TX exceptions for a single cell. Certain intra-band combinations are allowed (UE cannot meet emission requirements, etc.) but this is the current situation in RAN4</w:t>
      </w:r>
    </w:p>
    <w:p w:rsidR="00791AD0" w:rsidRDefault="00791AD0" w:rsidP="00791AD0">
      <w:r>
        <w:t>Huawei: agrees with Ericsson.</w:t>
      </w:r>
    </w:p>
    <w:p w:rsidR="00791AD0" w:rsidRDefault="00791AD0" w:rsidP="00791AD0">
      <w:r>
        <w:t>Ericsson(RAN4): we dont expect this situation to change in RAN4 in the next release</w:t>
      </w:r>
    </w:p>
    <w:p w:rsidR="00791AD0" w:rsidRDefault="00791AD0" w:rsidP="00791AD0">
      <w:r>
        <w:t>British Telecom: we support the single-cell coordination</w:t>
      </w:r>
    </w:p>
    <w:p w:rsidR="00791AD0" w:rsidRDefault="00791AD0" w:rsidP="00791AD0">
      <w:r>
        <w:t> </w:t>
      </w:r>
    </w:p>
    <w:p w:rsidR="00791AD0" w:rsidRDefault="00791AD0" w:rsidP="00791AD0">
      <w:r>
        <w:t> </w:t>
      </w:r>
    </w:p>
    <w:p w:rsidR="00791AD0" w:rsidRDefault="00791AD0" w:rsidP="00791AD0">
      <w:r>
        <w:rPr>
          <w:rStyle w:val="Strong"/>
          <w:color w:val="00B050"/>
        </w:rPr>
        <w:t>Agreement:</w:t>
      </w:r>
    </w:p>
    <w:p w:rsidR="00791AD0" w:rsidRDefault="00791AD0" w:rsidP="00791AD0">
      <w:r>
        <w:rPr>
          <w:rStyle w:val="Strong"/>
          <w:color w:val="00B050"/>
        </w:rPr>
        <w:lastRenderedPageBreak/>
        <w:t>We specify resource coordination over Xn with a single set of cells in this release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R3-190957</w:t>
      </w:r>
      <w:r>
        <w:rPr>
          <w:rFonts w:ascii="Arial" w:hAnsi="Arial" w:cs="Arial"/>
          <w:b/>
          <w:color w:val="0000FF"/>
          <w:sz w:val="24"/>
        </w:rPr>
        <w:tab/>
      </w:r>
      <w:r>
        <w:rPr>
          <w:rFonts w:ascii="Arial" w:hAnsi="Arial" w:cs="Arial"/>
          <w:b/>
          <w:sz w:val="24"/>
        </w:rPr>
        <w:t>LTE-NR UE Level Resource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CR-0027  rev 1 Cat: F (Rel-15)</w:t>
      </w:r>
      <w:r>
        <w:rPr>
          <w:i/>
        </w:rPr>
        <w:br/>
      </w:r>
      <w:r>
        <w:rPr>
          <w:i/>
        </w:rPr>
        <w:br/>
      </w:r>
      <w:r>
        <w:rPr>
          <w:i/>
        </w:rPr>
        <w:tab/>
      </w:r>
      <w:r>
        <w:rPr>
          <w:i/>
        </w:rPr>
        <w:tab/>
      </w:r>
      <w:r>
        <w:rPr>
          <w:i/>
        </w:rPr>
        <w:tab/>
      </w:r>
      <w:r>
        <w:rPr>
          <w:i/>
        </w:rPr>
        <w:tab/>
      </w:r>
      <w:r>
        <w:rPr>
          <w:i/>
        </w:rPr>
        <w:tab/>
        <w:t>Source: Qualcomm Incorporated, NTT DOCOMO, INC., T-Mobile USA</w:t>
      </w:r>
    </w:p>
    <w:p w:rsidR="00791AD0" w:rsidRDefault="00791AD0" w:rsidP="00791AD0">
      <w:pPr>
        <w:rPr>
          <w:color w:val="808080"/>
        </w:rPr>
      </w:pPr>
      <w:r>
        <w:rPr>
          <w:color w:val="808080"/>
        </w:rPr>
        <w:t>(Replaces R3-190192)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tick other affected specs box correctly in cover page</w:t>
      </w:r>
    </w:p>
    <w:p w:rsidR="00791AD0" w:rsidRDefault="00791AD0" w:rsidP="00791AD0">
      <w:r>
        <w:t>- add protocol IE ID</w:t>
      </w:r>
    </w:p>
    <w:p w:rsidR="00791AD0" w:rsidRDefault="00791AD0" w:rsidP="00791AD0">
      <w:r>
        <w:t>- fix ASN.1</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R3-191162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R3-191162</w:t>
      </w:r>
      <w:r>
        <w:rPr>
          <w:rFonts w:ascii="Arial" w:hAnsi="Arial" w:cs="Arial"/>
          <w:b/>
          <w:color w:val="0000FF"/>
          <w:sz w:val="24"/>
        </w:rPr>
        <w:tab/>
      </w:r>
      <w:r>
        <w:rPr>
          <w:rFonts w:ascii="Arial" w:hAnsi="Arial" w:cs="Arial"/>
          <w:b/>
          <w:sz w:val="24"/>
        </w:rPr>
        <w:t>LTE-NR UE Level Resource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CR-0027  rev 2 Cat: F (Rel-15)</w:t>
      </w:r>
      <w:r>
        <w:rPr>
          <w:i/>
        </w:rPr>
        <w:br/>
      </w:r>
      <w:r>
        <w:rPr>
          <w:i/>
        </w:rPr>
        <w:br/>
      </w:r>
      <w:r>
        <w:rPr>
          <w:i/>
        </w:rPr>
        <w:tab/>
      </w:r>
      <w:r>
        <w:rPr>
          <w:i/>
        </w:rPr>
        <w:tab/>
      </w:r>
      <w:r>
        <w:rPr>
          <w:i/>
        </w:rPr>
        <w:tab/>
      </w:r>
      <w:r>
        <w:rPr>
          <w:i/>
        </w:rPr>
        <w:tab/>
      </w:r>
      <w:r>
        <w:rPr>
          <w:i/>
        </w:rPr>
        <w:tab/>
        <w:t>Source: Qualcomm Incorporated, NTT DOCOMO, INC., T-Mobile USA</w:t>
      </w:r>
    </w:p>
    <w:p w:rsidR="00791AD0" w:rsidRDefault="00791AD0" w:rsidP="00791AD0">
      <w:pPr>
        <w:rPr>
          <w:color w:val="808080"/>
        </w:rPr>
      </w:pPr>
      <w:r>
        <w:rPr>
          <w:color w:val="808080"/>
        </w:rPr>
        <w:t>(Replaces R3-190957)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Deadline Wednesday 6th March at 11:59 CET.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3898">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R3-190539</w:t>
      </w:r>
      <w:r>
        <w:rPr>
          <w:rFonts w:ascii="Arial" w:hAnsi="Arial" w:cs="Arial"/>
          <w:b/>
          <w:color w:val="0000FF"/>
          <w:sz w:val="24"/>
        </w:rPr>
        <w:tab/>
      </w:r>
      <w:r>
        <w:rPr>
          <w:rFonts w:ascii="Arial" w:hAnsi="Arial" w:cs="Arial"/>
          <w:b/>
          <w:sz w:val="24"/>
        </w:rPr>
        <w:t>Clarification on the usage of coordination assistance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CR-1292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IE is optional, so this additional codepoint is not needed</w:t>
      </w:r>
    </w:p>
    <w:p w:rsidR="00791AD0" w:rsidRDefault="00791AD0" w:rsidP="00791AD0">
      <w:r>
        <w:lastRenderedPageBreak/>
        <w:t>Huawei: if the bitmap is there and this IE is not sent, coordination is not required. Then the procedure text should be clarified</w:t>
      </w:r>
    </w:p>
    <w:p w:rsidR="00791AD0" w:rsidRDefault="00791AD0" w:rsidP="00791AD0">
      <w:r>
        <w:t>Ericsson: in future releases, we might populate this info, so this seems beneficial</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R3-190958</w:t>
      </w:r>
      <w:r>
        <w:rPr>
          <w:rFonts w:ascii="Arial" w:hAnsi="Arial" w:cs="Arial"/>
          <w:b/>
          <w:color w:val="0000FF"/>
          <w:sz w:val="24"/>
        </w:rPr>
        <w:tab/>
      </w:r>
      <w:r>
        <w:rPr>
          <w:rFonts w:ascii="Arial" w:hAnsi="Arial" w:cs="Arial"/>
          <w:b/>
          <w:sz w:val="24"/>
        </w:rPr>
        <w:t>Clarification on the usage of coordination assistance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CR-1292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R3-190539)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1" w:name="_Toc2721374"/>
      <w:r>
        <w:t>9.3.11</w:t>
      </w:r>
      <w:r>
        <w:tab/>
        <w:t>Cell Management over F1</w:t>
      </w:r>
      <w:bookmarkEnd w:id="31"/>
    </w:p>
    <w:p w:rsidR="00791AD0" w:rsidRDefault="00791AD0" w:rsidP="00791AD0">
      <w:pPr>
        <w:rPr>
          <w:rFonts w:ascii="Arial" w:hAnsi="Arial" w:cs="Arial"/>
          <w:b/>
          <w:sz w:val="24"/>
        </w:rPr>
      </w:pPr>
      <w:r>
        <w:rPr>
          <w:rFonts w:ascii="Arial" w:hAnsi="Arial" w:cs="Arial"/>
          <w:b/>
          <w:color w:val="0000FF"/>
          <w:sz w:val="24"/>
        </w:rPr>
        <w:t>R3-190590</w:t>
      </w:r>
      <w:r>
        <w:rPr>
          <w:rFonts w:ascii="Arial" w:hAnsi="Arial" w:cs="Arial"/>
          <w:b/>
          <w:color w:val="0000FF"/>
          <w:sz w:val="24"/>
        </w:rPr>
        <w:tab/>
      </w:r>
      <w:r>
        <w:rPr>
          <w:rFonts w:ascii="Arial" w:hAnsi="Arial" w:cs="Arial"/>
          <w:b/>
          <w:sz w:val="24"/>
        </w:rPr>
        <w:t>Further discussion on cell management over F1</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R3-190592</w:t>
      </w:r>
      <w:r>
        <w:rPr>
          <w:rFonts w:ascii="Arial" w:hAnsi="Arial" w:cs="Arial"/>
          <w:b/>
          <w:color w:val="0000FF"/>
          <w:sz w:val="24"/>
        </w:rPr>
        <w:tab/>
      </w:r>
      <w:r>
        <w:rPr>
          <w:rFonts w:ascii="Arial" w:hAnsi="Arial" w:cs="Arial"/>
          <w:b/>
          <w:sz w:val="24"/>
        </w:rPr>
        <w:t>CR to 38.401 on clarifications for cell management over F1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v15.4.0</w:t>
      </w:r>
      <w:r>
        <w:rPr>
          <w:i/>
        </w:rPr>
        <w:tab/>
        <w:t xml:space="preserve">  CR-0036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R3-190591</w:t>
      </w:r>
      <w:r>
        <w:rPr>
          <w:rFonts w:ascii="Arial" w:hAnsi="Arial" w:cs="Arial"/>
          <w:b/>
          <w:color w:val="0000FF"/>
          <w:sz w:val="24"/>
        </w:rPr>
        <w:tab/>
      </w:r>
      <w:r>
        <w:rPr>
          <w:rFonts w:ascii="Arial" w:hAnsi="Arial" w:cs="Arial"/>
          <w:b/>
          <w:sz w:val="24"/>
        </w:rPr>
        <w:t>CR to 38.473 on clarifications for cell management over F1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CR-0253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R3-190253</w:t>
      </w:r>
      <w:r>
        <w:rPr>
          <w:rFonts w:ascii="Arial" w:hAnsi="Arial" w:cs="Arial"/>
          <w:b/>
          <w:color w:val="0000FF"/>
          <w:sz w:val="24"/>
        </w:rPr>
        <w:tab/>
      </w:r>
      <w:r>
        <w:rPr>
          <w:rFonts w:ascii="Arial" w:hAnsi="Arial" w:cs="Arial"/>
          <w:b/>
          <w:sz w:val="24"/>
        </w:rPr>
        <w:t>Corrections on Cells to be Activated List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CR-0221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R3-190484</w:t>
      </w:r>
      <w:r>
        <w:rPr>
          <w:rFonts w:ascii="Arial" w:hAnsi="Arial" w:cs="Arial"/>
          <w:b/>
          <w:color w:val="0000FF"/>
          <w:sz w:val="24"/>
        </w:rPr>
        <w:tab/>
      </w:r>
      <w:r>
        <w:rPr>
          <w:rFonts w:ascii="Arial" w:hAnsi="Arial" w:cs="Arial"/>
          <w:b/>
          <w:sz w:val="24"/>
        </w:rPr>
        <w:t>Cells to be deactivated over F1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CR-0249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R3-190962</w:t>
      </w:r>
      <w:r>
        <w:rPr>
          <w:rFonts w:ascii="Arial" w:hAnsi="Arial" w:cs="Arial"/>
          <w:b/>
          <w:color w:val="0000FF"/>
          <w:sz w:val="24"/>
        </w:rPr>
        <w:tab/>
      </w:r>
      <w:r>
        <w:rPr>
          <w:rFonts w:ascii="Arial" w:hAnsi="Arial" w:cs="Arial"/>
          <w:b/>
          <w:sz w:val="24"/>
        </w:rPr>
        <w:t>Cells to be deactivated over F1</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CR-0249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R3-190484)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R3-191126</w:t>
      </w:r>
      <w:r>
        <w:rPr>
          <w:rFonts w:ascii="Arial" w:hAnsi="Arial" w:cs="Arial"/>
          <w:b/>
          <w:color w:val="0000FF"/>
          <w:sz w:val="24"/>
        </w:rPr>
        <w:tab/>
      </w:r>
      <w:r>
        <w:rPr>
          <w:rFonts w:ascii="Arial" w:hAnsi="Arial" w:cs="Arial"/>
          <w:b/>
          <w:sz w:val="24"/>
        </w:rPr>
        <w:t>Cells to be deactivated over F1</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CR-0249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R3-190962)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R3-190486</w:t>
      </w:r>
      <w:r>
        <w:rPr>
          <w:rFonts w:ascii="Arial" w:hAnsi="Arial" w:cs="Arial"/>
          <w:b/>
          <w:color w:val="0000FF"/>
          <w:sz w:val="24"/>
        </w:rPr>
        <w:tab/>
      </w:r>
      <w:r>
        <w:rPr>
          <w:rFonts w:ascii="Arial" w:hAnsi="Arial" w:cs="Arial"/>
          <w:b/>
          <w:sz w:val="24"/>
        </w:rPr>
        <w:t>Corrrection for cells failed to be activated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CR-0031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R3-190718</w:t>
      </w:r>
      <w:r>
        <w:rPr>
          <w:rFonts w:ascii="Arial" w:hAnsi="Arial" w:cs="Arial"/>
          <w:b/>
          <w:color w:val="0000FF"/>
          <w:sz w:val="24"/>
        </w:rPr>
        <w:tab/>
      </w:r>
      <w:r>
        <w:rPr>
          <w:rFonts w:ascii="Arial" w:hAnsi="Arial" w:cs="Arial"/>
          <w:b/>
          <w:sz w:val="24"/>
        </w:rPr>
        <w:t>About Cells Failed to be Activated IE in gNB-CU Configuration Update Ack</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R3-190719</w:t>
      </w:r>
      <w:r>
        <w:rPr>
          <w:rFonts w:ascii="Arial" w:hAnsi="Arial" w:cs="Arial"/>
          <w:b/>
          <w:color w:val="0000FF"/>
          <w:sz w:val="24"/>
        </w:rPr>
        <w:tab/>
      </w:r>
      <w:r>
        <w:rPr>
          <w:rFonts w:ascii="Arial" w:hAnsi="Arial" w:cs="Arial"/>
          <w:b/>
          <w:sz w:val="24"/>
        </w:rPr>
        <w:t>About Cells Failed to be Activated IE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CR-0037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R3-190959</w:t>
      </w:r>
      <w:r>
        <w:rPr>
          <w:rFonts w:ascii="Arial" w:hAnsi="Arial" w:cs="Arial"/>
          <w:b/>
          <w:color w:val="0000FF"/>
          <w:sz w:val="24"/>
        </w:rPr>
        <w:tab/>
      </w:r>
      <w:r>
        <w:rPr>
          <w:rFonts w:ascii="Arial" w:hAnsi="Arial" w:cs="Arial"/>
          <w:b/>
          <w:sz w:val="24"/>
        </w:rPr>
        <w:t>About Cells Failed to be Activated IE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CR-0037  rev 1 Cat: F (Rel-15)</w:t>
      </w:r>
      <w:r>
        <w:rPr>
          <w:i/>
        </w:rPr>
        <w:br/>
      </w:r>
      <w:r>
        <w:rPr>
          <w:i/>
        </w:rPr>
        <w:br/>
      </w:r>
      <w:r>
        <w:rPr>
          <w:i/>
        </w:rPr>
        <w:tab/>
      </w:r>
      <w:r>
        <w:rPr>
          <w:i/>
        </w:rPr>
        <w:tab/>
      </w:r>
      <w:r>
        <w:rPr>
          <w:i/>
        </w:rPr>
        <w:tab/>
      </w:r>
      <w:r>
        <w:rPr>
          <w:i/>
        </w:rPr>
        <w:tab/>
      </w:r>
      <w:r>
        <w:rPr>
          <w:i/>
        </w:rPr>
        <w:tab/>
        <w:t xml:space="preserve">Source: </w:t>
      </w:r>
      <w:r w:rsidR="00B01163" w:rsidRPr="00B01163">
        <w:rPr>
          <w:i/>
        </w:rPr>
        <w:t>NEC, Ericsson, Huawei, ZTE</w:t>
      </w:r>
    </w:p>
    <w:p w:rsidR="00791AD0" w:rsidRDefault="00791AD0" w:rsidP="00791AD0">
      <w:pPr>
        <w:rPr>
          <w:color w:val="808080"/>
        </w:rPr>
      </w:pPr>
      <w:r>
        <w:rPr>
          <w:color w:val="808080"/>
        </w:rPr>
        <w:t>(Replaces R3-190719)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R3-190720</w:t>
      </w:r>
      <w:r>
        <w:rPr>
          <w:rFonts w:ascii="Arial" w:hAnsi="Arial" w:cs="Arial"/>
          <w:b/>
          <w:color w:val="0000FF"/>
          <w:sz w:val="24"/>
        </w:rPr>
        <w:tab/>
      </w:r>
      <w:r>
        <w:rPr>
          <w:rFonts w:ascii="Arial" w:hAnsi="Arial" w:cs="Arial"/>
          <w:b/>
          <w:sz w:val="24"/>
        </w:rPr>
        <w:t>About Cells Failed to be Activated IE in gNB-CU Configuration Update Ack</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R3-190960</w:t>
      </w:r>
      <w:r>
        <w:rPr>
          <w:rFonts w:ascii="Arial" w:hAnsi="Arial" w:cs="Arial"/>
          <w:b/>
          <w:color w:val="0000FF"/>
          <w:sz w:val="24"/>
        </w:rPr>
        <w:tab/>
      </w:r>
      <w:r>
        <w:rPr>
          <w:rFonts w:ascii="Arial" w:hAnsi="Arial" w:cs="Arial"/>
          <w:b/>
          <w:sz w:val="24"/>
        </w:rPr>
        <w:t>About Cells Failed to be Activated IE in gNB-CU Configuration Update Ack</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CR-0272  rev 1 Cat: F (Rel-15)</w:t>
      </w:r>
      <w:r>
        <w:rPr>
          <w:i/>
        </w:rPr>
        <w:br/>
      </w:r>
      <w:r>
        <w:rPr>
          <w:i/>
        </w:rPr>
        <w:br/>
      </w:r>
      <w:r>
        <w:rPr>
          <w:i/>
        </w:rPr>
        <w:tab/>
      </w:r>
      <w:r>
        <w:rPr>
          <w:i/>
        </w:rPr>
        <w:tab/>
      </w:r>
      <w:r>
        <w:rPr>
          <w:i/>
        </w:rPr>
        <w:tab/>
      </w:r>
      <w:r>
        <w:rPr>
          <w:i/>
        </w:rPr>
        <w:tab/>
      </w:r>
      <w:r>
        <w:rPr>
          <w:i/>
        </w:rPr>
        <w:tab/>
        <w:t xml:space="preserve">Source: </w:t>
      </w:r>
      <w:r w:rsidR="00B01163" w:rsidRPr="00B01163">
        <w:rPr>
          <w:i/>
        </w:rPr>
        <w:t>NEC, Ericsson, Huawei, ZTE</w:t>
      </w:r>
    </w:p>
    <w:p w:rsidR="00791AD0" w:rsidRDefault="00791AD0" w:rsidP="00791AD0">
      <w:pPr>
        <w:rPr>
          <w:color w:val="808080"/>
        </w:rPr>
      </w:pPr>
      <w:r>
        <w:rPr>
          <w:color w:val="808080"/>
        </w:rPr>
        <w:t>(Replaces R3-190720)</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R3-190961</w:t>
      </w:r>
      <w:r>
        <w:rPr>
          <w:rFonts w:ascii="Arial" w:hAnsi="Arial" w:cs="Arial"/>
          <w:b/>
          <w:color w:val="0000FF"/>
          <w:sz w:val="24"/>
        </w:rPr>
        <w:tab/>
      </w:r>
      <w:r>
        <w:rPr>
          <w:rFonts w:ascii="Arial" w:hAnsi="Arial" w:cs="Arial"/>
          <w:b/>
          <w:sz w:val="24"/>
        </w:rPr>
        <w:t>Summary of offline disc (CB: # 31_CellsFailedtoActivateIE)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2" w:name="_Toc2721375"/>
      <w:r>
        <w:t>9.3.12</w:t>
      </w:r>
      <w:r>
        <w:tab/>
        <w:t>Cause Value for Asymmetric QoS Flow to DRB Mapping Not Supported</w:t>
      </w:r>
      <w:bookmarkEnd w:id="32"/>
    </w:p>
    <w:p w:rsidR="00791AD0" w:rsidRDefault="00791AD0" w:rsidP="00791AD0">
      <w:pPr>
        <w:rPr>
          <w:rFonts w:ascii="Arial" w:hAnsi="Arial" w:cs="Arial"/>
          <w:b/>
          <w:sz w:val="24"/>
        </w:rPr>
      </w:pPr>
      <w:r>
        <w:rPr>
          <w:rFonts w:ascii="Arial" w:hAnsi="Arial" w:cs="Arial"/>
          <w:b/>
          <w:color w:val="0000FF"/>
          <w:sz w:val="24"/>
        </w:rPr>
        <w:t>R3-190721</w:t>
      </w:r>
      <w:r>
        <w:rPr>
          <w:rFonts w:ascii="Arial" w:hAnsi="Arial" w:cs="Arial"/>
          <w:b/>
          <w:color w:val="0000FF"/>
          <w:sz w:val="24"/>
        </w:rPr>
        <w:tab/>
      </w:r>
      <w:r>
        <w:rPr>
          <w:rFonts w:ascii="Arial" w:hAnsi="Arial" w:cs="Arial"/>
          <w:b/>
          <w:sz w:val="24"/>
        </w:rPr>
        <w:t>Handling the case when asymmetric QoS flow to DRB mapping is not supported</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cause value is not needed</w:t>
      </w:r>
    </w:p>
    <w:p w:rsidR="00791AD0" w:rsidRDefault="00791AD0" w:rsidP="00791AD0">
      <w:r>
        <w:t>Ericsson: It is not mandatory; may set it up</w:t>
      </w:r>
    </w:p>
    <w:p w:rsidR="00791AD0" w:rsidRDefault="00791AD0" w:rsidP="00791AD0">
      <w:r>
        <w:t>Nokia: agrees with Huawei. This should be sorted out by configuration</w:t>
      </w:r>
    </w:p>
    <w:p w:rsidR="00791AD0" w:rsidRDefault="00791AD0" w:rsidP="00791AD0">
      <w:r>
        <w:t>ZTE: this could happen inter-vendor.</w:t>
      </w:r>
    </w:p>
    <w:p w:rsidR="00791AD0" w:rsidRDefault="00791AD0" w:rsidP="00791AD0">
      <w:r>
        <w:t> </w:t>
      </w:r>
    </w:p>
    <w:p w:rsidR="00791AD0" w:rsidRDefault="00791AD0" w:rsidP="00791AD0">
      <w:r>
        <w:t> </w:t>
      </w:r>
    </w:p>
    <w:p w:rsidR="00791AD0" w:rsidRDefault="00791AD0" w:rsidP="00791AD0">
      <w:r>
        <w:rPr>
          <w:rStyle w:val="Strong"/>
          <w:color w:val="FF0000"/>
        </w:rPr>
        <w:t>Reminder:</w:t>
      </w:r>
    </w:p>
    <w:p w:rsidR="00791AD0" w:rsidRDefault="00791AD0" w:rsidP="00791AD0">
      <w:r>
        <w:rPr>
          <w:rStyle w:val="Strong"/>
          <w:color w:val="FF0000"/>
        </w:rPr>
        <w:t>Any mismatch in support for this functionality should be solved by config/OAM</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R3-190670</w:t>
      </w:r>
      <w:r>
        <w:rPr>
          <w:rFonts w:ascii="Arial" w:hAnsi="Arial" w:cs="Arial"/>
          <w:b/>
          <w:color w:val="0000FF"/>
          <w:sz w:val="24"/>
        </w:rPr>
        <w:tab/>
      </w:r>
      <w:r>
        <w:rPr>
          <w:rFonts w:ascii="Arial" w:hAnsi="Arial" w:cs="Arial"/>
          <w:b/>
          <w:sz w:val="24"/>
        </w:rPr>
        <w:t>Handling the case when asymmetric QoS flow to DRB mapping is not supported</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CR-0207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R3-186917)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R3-190722</w:t>
      </w:r>
      <w:r>
        <w:rPr>
          <w:rFonts w:ascii="Arial" w:hAnsi="Arial" w:cs="Arial"/>
          <w:b/>
          <w:color w:val="0000FF"/>
          <w:sz w:val="24"/>
        </w:rPr>
        <w:tab/>
      </w:r>
      <w:r>
        <w:rPr>
          <w:rFonts w:ascii="Arial" w:hAnsi="Arial" w:cs="Arial"/>
          <w:b/>
          <w:sz w:val="24"/>
        </w:rPr>
        <w:t>Handling the case when asymmetric QoS flow to DRB mapping is not supported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R3-190723</w:t>
      </w:r>
      <w:r>
        <w:rPr>
          <w:rFonts w:ascii="Arial" w:hAnsi="Arial" w:cs="Arial"/>
          <w:b/>
          <w:color w:val="0000FF"/>
          <w:sz w:val="24"/>
        </w:rPr>
        <w:tab/>
      </w:r>
      <w:r>
        <w:rPr>
          <w:rFonts w:ascii="Arial" w:hAnsi="Arial" w:cs="Arial"/>
          <w:b/>
          <w:sz w:val="24"/>
        </w:rPr>
        <w:t>Handling the case when asymmetric QoS flow to DRB mapping is not supported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CR-0060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R3-190724</w:t>
      </w:r>
      <w:r>
        <w:rPr>
          <w:rFonts w:ascii="Arial" w:hAnsi="Arial" w:cs="Arial"/>
          <w:b/>
          <w:color w:val="0000FF"/>
          <w:sz w:val="24"/>
        </w:rPr>
        <w:tab/>
      </w:r>
      <w:r>
        <w:rPr>
          <w:rFonts w:ascii="Arial" w:hAnsi="Arial" w:cs="Arial"/>
          <w:b/>
          <w:sz w:val="24"/>
        </w:rPr>
        <w:t>Handling the case when asymmetric QoS flow to DRB mapping is not supported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CR-0024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3" w:name="_Toc2721376"/>
      <w:r>
        <w:t>9.3.13</w:t>
      </w:r>
      <w:r>
        <w:tab/>
        <w:t>NG Issues</w:t>
      </w:r>
      <w:bookmarkEnd w:id="33"/>
    </w:p>
    <w:p w:rsidR="00791AD0" w:rsidRDefault="00791AD0" w:rsidP="00791AD0">
      <w:pPr>
        <w:rPr>
          <w:rFonts w:ascii="Arial" w:hAnsi="Arial" w:cs="Arial"/>
          <w:b/>
          <w:sz w:val="24"/>
        </w:rPr>
      </w:pPr>
      <w:r>
        <w:rPr>
          <w:rFonts w:ascii="Arial" w:hAnsi="Arial" w:cs="Arial"/>
          <w:b/>
          <w:color w:val="0000FF"/>
          <w:sz w:val="24"/>
        </w:rPr>
        <w:t>R3-190214</w:t>
      </w:r>
      <w:r>
        <w:rPr>
          <w:rFonts w:ascii="Arial" w:hAnsi="Arial" w:cs="Arial"/>
          <w:b/>
          <w:color w:val="0000FF"/>
          <w:sz w:val="24"/>
        </w:rPr>
        <w:tab/>
      </w:r>
      <w:r>
        <w:rPr>
          <w:rFonts w:ascii="Arial" w:hAnsi="Arial" w:cs="Arial"/>
          <w:b/>
          <w:sz w:val="24"/>
        </w:rPr>
        <w:t>Rapporteur updates for TS 38.413</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CR-0014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Align wording with 0938</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R3-190963</w:t>
      </w:r>
      <w:r>
        <w:rPr>
          <w:rFonts w:ascii="Arial" w:hAnsi="Arial" w:cs="Arial"/>
          <w:b/>
          <w:color w:val="0000FF"/>
          <w:sz w:val="24"/>
        </w:rPr>
        <w:tab/>
      </w:r>
      <w:r>
        <w:rPr>
          <w:rFonts w:ascii="Arial" w:hAnsi="Arial" w:cs="Arial"/>
          <w:b/>
          <w:sz w:val="24"/>
        </w:rPr>
        <w:t>Rapporteur updates for TS 38.413</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CR-0014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R3-190214)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R3-190840</w:t>
      </w:r>
      <w:r>
        <w:rPr>
          <w:rFonts w:ascii="Arial" w:hAnsi="Arial" w:cs="Arial"/>
          <w:b/>
          <w:color w:val="0000FF"/>
          <w:sz w:val="24"/>
        </w:rPr>
        <w:tab/>
      </w:r>
      <w:r>
        <w:rPr>
          <w:rFonts w:ascii="Arial" w:hAnsi="Arial" w:cs="Arial"/>
          <w:b/>
          <w:sz w:val="24"/>
        </w:rPr>
        <w:t>Correction of ASN.1 for PDU Session Resource Modify Response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R3-190215</w:t>
      </w:r>
      <w:r>
        <w:rPr>
          <w:rFonts w:ascii="Arial" w:hAnsi="Arial" w:cs="Arial"/>
          <w:b/>
          <w:color w:val="0000FF"/>
          <w:sz w:val="24"/>
        </w:rPr>
        <w:tab/>
      </w:r>
      <w:r>
        <w:rPr>
          <w:rFonts w:ascii="Arial" w:hAnsi="Arial" w:cs="Arial"/>
          <w:b/>
          <w:sz w:val="24"/>
        </w:rPr>
        <w:t>Correction of User Location Information IE presence in HANDOVER NOTIFY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CR-0015  Cat: F (Rel-15)</w:t>
      </w:r>
      <w:r>
        <w:rPr>
          <w:i/>
        </w:rPr>
        <w:br/>
      </w:r>
      <w:r>
        <w:rPr>
          <w:i/>
        </w:rPr>
        <w:br/>
      </w:r>
      <w:r>
        <w:rPr>
          <w:i/>
        </w:rPr>
        <w:tab/>
      </w:r>
      <w:r>
        <w:rPr>
          <w:i/>
        </w:rPr>
        <w:tab/>
      </w:r>
      <w:r>
        <w:rPr>
          <w:i/>
        </w:rPr>
        <w:tab/>
      </w:r>
      <w:r>
        <w:rPr>
          <w:i/>
        </w:rPr>
        <w:tab/>
      </w:r>
      <w:r>
        <w:rPr>
          <w:i/>
        </w:rPr>
        <w:tab/>
        <w:t>Source: Nokia, Nokia Shanghai Bell,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R3-190841</w:t>
      </w:r>
      <w:r>
        <w:rPr>
          <w:rFonts w:ascii="Arial" w:hAnsi="Arial" w:cs="Arial"/>
          <w:b/>
          <w:color w:val="0000FF"/>
          <w:sz w:val="24"/>
        </w:rPr>
        <w:tab/>
      </w:r>
      <w:r>
        <w:rPr>
          <w:rFonts w:ascii="Arial" w:hAnsi="Arial" w:cs="Arial"/>
          <w:b/>
          <w:sz w:val="24"/>
        </w:rPr>
        <w:t>Correction of ASN.1 for PDU Session Resource Modify Response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CR-0052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is this a background compatible change ? Can we have such change at this stage.</w:t>
      </w:r>
    </w:p>
    <w:p w:rsidR="00791AD0" w:rsidRDefault="00791AD0" w:rsidP="00791AD0">
      <w:r>
        <w:t>Nokia: An error was intrduced in the December spec (Septembre spec was correct). Thus it is backward compatible to spet spec and it is fixing an error. It is not backward compatible to the latest version.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R3-190331</w:t>
      </w:r>
      <w:r>
        <w:rPr>
          <w:rFonts w:ascii="Arial" w:hAnsi="Arial" w:cs="Arial"/>
          <w:b/>
          <w:color w:val="0000FF"/>
          <w:sz w:val="24"/>
        </w:rPr>
        <w:tab/>
      </w:r>
      <w:r>
        <w:rPr>
          <w:rFonts w:ascii="Arial" w:hAnsi="Arial" w:cs="Arial"/>
          <w:b/>
          <w:sz w:val="24"/>
        </w:rPr>
        <w:t>Corrections on RAN/AMF Configuration Update</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CR-0023  Cat: F (Rel-15)</w:t>
      </w:r>
      <w:r>
        <w:rPr>
          <w:i/>
        </w:rPr>
        <w:br/>
      </w:r>
      <w:r>
        <w:rPr>
          <w:i/>
        </w:rPr>
        <w:br/>
      </w:r>
      <w:r>
        <w:rPr>
          <w:i/>
        </w:rPr>
        <w:tab/>
      </w:r>
      <w:r>
        <w:rPr>
          <w:i/>
        </w:rPr>
        <w:tab/>
      </w:r>
      <w:r>
        <w:rPr>
          <w:i/>
        </w:rPr>
        <w:tab/>
      </w:r>
      <w:r>
        <w:rPr>
          <w:i/>
        </w:rPr>
        <w:tab/>
      </w:r>
      <w:r>
        <w:rPr>
          <w:i/>
        </w:rPr>
        <w:tab/>
        <w:t>Source: Huawei, NEC,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R3-190340</w:t>
      </w:r>
      <w:r>
        <w:rPr>
          <w:rFonts w:ascii="Arial" w:hAnsi="Arial" w:cs="Arial"/>
          <w:b/>
          <w:color w:val="0000FF"/>
          <w:sz w:val="24"/>
        </w:rPr>
        <w:tab/>
      </w:r>
      <w:r>
        <w:rPr>
          <w:rFonts w:ascii="Arial" w:hAnsi="Arial" w:cs="Arial"/>
          <w:b/>
          <w:sz w:val="24"/>
        </w:rPr>
        <w:t>Correction of Emergency Fallback</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Nokia Shanghai Bell, TMO US, Orange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R3-190341</w:t>
      </w:r>
      <w:r>
        <w:rPr>
          <w:rFonts w:ascii="Arial" w:hAnsi="Arial" w:cs="Arial"/>
          <w:b/>
          <w:color w:val="0000FF"/>
          <w:sz w:val="24"/>
        </w:rPr>
        <w:tab/>
      </w:r>
      <w:r>
        <w:rPr>
          <w:rFonts w:ascii="Arial" w:hAnsi="Arial" w:cs="Arial"/>
          <w:b/>
          <w:sz w:val="24"/>
        </w:rPr>
        <w:t>Correction of Emergency Fallback</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CR-0025  Cat: F (Rel-15)</w:t>
      </w:r>
      <w:r>
        <w:rPr>
          <w:i/>
        </w:rPr>
        <w:br/>
      </w:r>
      <w:r>
        <w:rPr>
          <w:i/>
        </w:rPr>
        <w:br/>
      </w:r>
      <w:r>
        <w:rPr>
          <w:i/>
        </w:rPr>
        <w:tab/>
      </w:r>
      <w:r>
        <w:rPr>
          <w:i/>
        </w:rPr>
        <w:tab/>
      </w:r>
      <w:r>
        <w:rPr>
          <w:i/>
        </w:rPr>
        <w:tab/>
      </w:r>
      <w:r>
        <w:rPr>
          <w:i/>
        </w:rPr>
        <w:tab/>
      </w:r>
      <w:r>
        <w:rPr>
          <w:i/>
        </w:rPr>
        <w:tab/>
        <w:t xml:space="preserve">Source: Nokia, Nokia Shanghai Bell, TMO US, Orange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R3-190964</w:t>
      </w:r>
      <w:r>
        <w:rPr>
          <w:rFonts w:ascii="Arial" w:hAnsi="Arial" w:cs="Arial"/>
          <w:b/>
          <w:color w:val="0000FF"/>
          <w:sz w:val="24"/>
        </w:rPr>
        <w:tab/>
      </w:r>
      <w:r>
        <w:rPr>
          <w:rFonts w:ascii="Arial" w:hAnsi="Arial" w:cs="Arial"/>
          <w:b/>
          <w:sz w:val="24"/>
        </w:rPr>
        <w:t>Correction of Emergency Fallback</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CR-0025  rev 1 Cat: F (Rel-15)</w:t>
      </w:r>
      <w:r>
        <w:rPr>
          <w:i/>
        </w:rPr>
        <w:br/>
      </w:r>
      <w:r>
        <w:rPr>
          <w:i/>
        </w:rPr>
        <w:br/>
      </w:r>
      <w:r>
        <w:rPr>
          <w:i/>
        </w:rPr>
        <w:tab/>
      </w:r>
      <w:r>
        <w:rPr>
          <w:i/>
        </w:rPr>
        <w:tab/>
      </w:r>
      <w:r>
        <w:rPr>
          <w:i/>
        </w:rPr>
        <w:tab/>
      </w:r>
      <w:r>
        <w:rPr>
          <w:i/>
        </w:rPr>
        <w:tab/>
      </w:r>
      <w:r>
        <w:rPr>
          <w:i/>
        </w:rPr>
        <w:tab/>
        <w:t xml:space="preserve">Source: Nokia, Nokia Shanghai Bell, TMO US, Orange </w:t>
      </w:r>
    </w:p>
    <w:p w:rsidR="00791AD0" w:rsidRDefault="00791AD0" w:rsidP="00791AD0">
      <w:pPr>
        <w:rPr>
          <w:color w:val="808080"/>
        </w:rPr>
      </w:pPr>
      <w:r>
        <w:rPr>
          <w:color w:val="808080"/>
        </w:rPr>
        <w:t>(Replaces R3-190341)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R3-190209</w:t>
      </w:r>
      <w:r>
        <w:rPr>
          <w:rFonts w:ascii="Arial" w:hAnsi="Arial" w:cs="Arial"/>
          <w:b/>
          <w:color w:val="0000FF"/>
          <w:sz w:val="24"/>
        </w:rPr>
        <w:tab/>
      </w:r>
      <w:r>
        <w:rPr>
          <w:rFonts w:ascii="Arial" w:hAnsi="Arial" w:cs="Arial"/>
          <w:b/>
          <w:sz w:val="24"/>
        </w:rPr>
        <w:t>Correction of EPS Voice Fallback</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CR-0011  Cat: F (Rel-15)</w:t>
      </w:r>
      <w:r>
        <w:rPr>
          <w:i/>
        </w:rPr>
        <w:br/>
      </w:r>
      <w:r>
        <w:rPr>
          <w:i/>
        </w:rPr>
        <w:br/>
      </w:r>
      <w:r>
        <w:rPr>
          <w:i/>
        </w:rPr>
        <w:tab/>
      </w:r>
      <w:r>
        <w:rPr>
          <w:i/>
        </w:rPr>
        <w:tab/>
      </w:r>
      <w:r>
        <w:rPr>
          <w:i/>
        </w:rPr>
        <w:tab/>
      </w:r>
      <w:r>
        <w:rPr>
          <w:i/>
        </w:rPr>
        <w:tab/>
      </w:r>
      <w:r>
        <w:rPr>
          <w:i/>
        </w:rPr>
        <w:tab/>
        <w:t xml:space="preserve">Source: Nokia, Nokia Shanghai Bell, Qualcomm Incorporated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R3-190965</w:t>
      </w:r>
      <w:r>
        <w:rPr>
          <w:rFonts w:ascii="Arial" w:hAnsi="Arial" w:cs="Arial"/>
          <w:b/>
          <w:color w:val="0000FF"/>
          <w:sz w:val="24"/>
        </w:rPr>
        <w:tab/>
      </w:r>
      <w:r>
        <w:rPr>
          <w:rFonts w:ascii="Arial" w:hAnsi="Arial" w:cs="Arial"/>
          <w:b/>
          <w:sz w:val="24"/>
        </w:rPr>
        <w:t>Correction of EPS Voice Fallback</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CR-0011  rev 1 Cat: F (Rel-15)</w:t>
      </w:r>
      <w:r>
        <w:rPr>
          <w:i/>
        </w:rPr>
        <w:br/>
      </w:r>
      <w:r>
        <w:rPr>
          <w:i/>
        </w:rPr>
        <w:br/>
      </w:r>
      <w:r>
        <w:rPr>
          <w:i/>
        </w:rPr>
        <w:tab/>
      </w:r>
      <w:r>
        <w:rPr>
          <w:i/>
        </w:rPr>
        <w:tab/>
      </w:r>
      <w:r>
        <w:rPr>
          <w:i/>
        </w:rPr>
        <w:tab/>
      </w:r>
      <w:r>
        <w:rPr>
          <w:i/>
        </w:rPr>
        <w:tab/>
      </w:r>
      <w:r>
        <w:rPr>
          <w:i/>
        </w:rPr>
        <w:tab/>
        <w:t xml:space="preserve">Source: Nokia, Nokia Shanghai Bell, Qualcomm Incorporated </w:t>
      </w:r>
    </w:p>
    <w:p w:rsidR="00791AD0" w:rsidRDefault="00791AD0" w:rsidP="00791AD0">
      <w:pPr>
        <w:rPr>
          <w:color w:val="808080"/>
        </w:rPr>
      </w:pPr>
      <w:r>
        <w:rPr>
          <w:color w:val="808080"/>
        </w:rPr>
        <w:t>(Replaces R3-190209)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R3-190734</w:t>
      </w:r>
      <w:r>
        <w:rPr>
          <w:rFonts w:ascii="Arial" w:hAnsi="Arial" w:cs="Arial"/>
          <w:b/>
          <w:color w:val="0000FF"/>
          <w:sz w:val="24"/>
        </w:rPr>
        <w:tab/>
      </w:r>
      <w:r>
        <w:rPr>
          <w:rFonts w:ascii="Arial" w:hAnsi="Arial" w:cs="Arial"/>
          <w:b/>
          <w:sz w:val="24"/>
        </w:rPr>
        <w:t>When NG-RAN node fails to set up a QoS flow for IMS voice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R3-190735</w:t>
      </w:r>
      <w:r>
        <w:rPr>
          <w:rFonts w:ascii="Arial" w:hAnsi="Arial" w:cs="Arial"/>
          <w:b/>
          <w:color w:val="0000FF"/>
          <w:sz w:val="24"/>
        </w:rPr>
        <w:tab/>
      </w:r>
      <w:r>
        <w:rPr>
          <w:rFonts w:ascii="Arial" w:hAnsi="Arial" w:cs="Arial"/>
          <w:b/>
          <w:sz w:val="24"/>
        </w:rPr>
        <w:t>When NG-RAN node fails to set up a QoS flow for IMS voice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CR-0048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ZTE: 1st change is not needed.</w:t>
      </w:r>
    </w:p>
    <w:p w:rsidR="00791AD0" w:rsidRDefault="00791AD0" w:rsidP="00791AD0">
      <w:r>
        <w:t> </w:t>
      </w:r>
    </w:p>
    <w:p w:rsidR="00791AD0" w:rsidRDefault="00791AD0" w:rsidP="00791AD0">
      <w:r>
        <w:t>Revise to:</w:t>
      </w:r>
    </w:p>
    <w:p w:rsidR="00791AD0" w:rsidRDefault="00791AD0" w:rsidP="00791AD0">
      <w:r>
        <w:t>- keep 2nd change only</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R3-190966</w:t>
      </w:r>
      <w:r>
        <w:rPr>
          <w:rFonts w:ascii="Arial" w:hAnsi="Arial" w:cs="Arial"/>
          <w:b/>
          <w:color w:val="0000FF"/>
          <w:sz w:val="24"/>
        </w:rPr>
        <w:tab/>
      </w:r>
      <w:r>
        <w:rPr>
          <w:rFonts w:ascii="Arial" w:hAnsi="Arial" w:cs="Arial"/>
          <w:b/>
          <w:sz w:val="24"/>
        </w:rPr>
        <w:t>When NG-RAN node fails to set up a QoS flow for IMS voice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CR-0048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R3-190735)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R3-190231</w:t>
      </w:r>
      <w:r>
        <w:rPr>
          <w:rFonts w:ascii="Arial" w:hAnsi="Arial" w:cs="Arial"/>
          <w:b/>
          <w:color w:val="0000FF"/>
          <w:sz w:val="24"/>
        </w:rPr>
        <w:tab/>
      </w:r>
      <w:r>
        <w:rPr>
          <w:rFonts w:ascii="Arial" w:hAnsi="Arial" w:cs="Arial"/>
          <w:b/>
          <w:sz w:val="24"/>
        </w:rPr>
        <w:t>Correction of S-TMSI in Initial UE message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CR-0018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Non Backward Compatible?</w:t>
      </w:r>
    </w:p>
    <w:p w:rsidR="00791AD0" w:rsidRDefault="00791AD0" w:rsidP="00791AD0">
      <w:r>
        <w:t>CATT: to make it Backward Compatible, we only remove the abnormal condition</w:t>
      </w:r>
    </w:p>
    <w:p w:rsidR="00791AD0" w:rsidRDefault="00791AD0" w:rsidP="00791AD0">
      <w:r>
        <w:t>Huawei: in 23.502, this should be included in N2 message</w:t>
      </w:r>
    </w:p>
    <w:p w:rsidR="00791AD0" w:rsidRDefault="00791AD0" w:rsidP="00791AD0">
      <w:r>
        <w:t>CATT: yes, but compare with 25.501 and LTE handling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R3-190404</w:t>
      </w:r>
      <w:r>
        <w:rPr>
          <w:rFonts w:ascii="Arial" w:hAnsi="Arial" w:cs="Arial"/>
          <w:b/>
          <w:color w:val="0000FF"/>
          <w:sz w:val="24"/>
        </w:rPr>
        <w:tab/>
      </w:r>
      <w:r>
        <w:rPr>
          <w:rFonts w:ascii="Arial" w:hAnsi="Arial" w:cs="Arial"/>
          <w:b/>
          <w:sz w:val="24"/>
        </w:rPr>
        <w:t>Release due to pre-emption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CR-0028  Cat: F (Rel-15)</w:t>
      </w:r>
      <w:r>
        <w:rPr>
          <w:i/>
        </w:rPr>
        <w:br/>
      </w:r>
      <w:r>
        <w:rPr>
          <w:i/>
        </w:rPr>
        <w:br/>
      </w:r>
      <w:r>
        <w:rPr>
          <w:i/>
        </w:rPr>
        <w:tab/>
      </w:r>
      <w:r>
        <w:rPr>
          <w:i/>
        </w:rPr>
        <w:tab/>
      </w:r>
      <w:r>
        <w:rPr>
          <w:i/>
        </w:rPr>
        <w:tab/>
      </w:r>
      <w:r>
        <w:rPr>
          <w:i/>
        </w:rPr>
        <w:tab/>
      </w:r>
      <w:r>
        <w:rPr>
          <w:i/>
        </w:rPr>
        <w:tab/>
        <w:t xml:space="preserve">Source: Nokia, Nokia Shanghai Bell, Verizon Wireless  </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Tdoc number is wrong. We are in 2019 already. It should be R3-19xxxx.</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R3-190967</w:t>
      </w:r>
      <w:r>
        <w:rPr>
          <w:rFonts w:ascii="Arial" w:hAnsi="Arial" w:cs="Arial"/>
          <w:b/>
          <w:color w:val="0000FF"/>
          <w:sz w:val="24"/>
        </w:rPr>
        <w:tab/>
      </w:r>
      <w:r>
        <w:rPr>
          <w:rFonts w:ascii="Arial" w:hAnsi="Arial" w:cs="Arial"/>
          <w:b/>
          <w:sz w:val="24"/>
        </w:rPr>
        <w:t>Release due to pre-emption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CR-0028  rev 1 Cat: F (Rel-15)</w:t>
      </w:r>
      <w:r>
        <w:rPr>
          <w:i/>
        </w:rPr>
        <w:br/>
      </w:r>
      <w:r>
        <w:rPr>
          <w:i/>
        </w:rPr>
        <w:br/>
      </w:r>
      <w:r>
        <w:rPr>
          <w:i/>
        </w:rPr>
        <w:tab/>
      </w:r>
      <w:r>
        <w:rPr>
          <w:i/>
        </w:rPr>
        <w:tab/>
      </w:r>
      <w:r>
        <w:rPr>
          <w:i/>
        </w:rPr>
        <w:tab/>
      </w:r>
      <w:r>
        <w:rPr>
          <w:i/>
        </w:rPr>
        <w:tab/>
      </w:r>
      <w:r>
        <w:rPr>
          <w:i/>
        </w:rPr>
        <w:tab/>
        <w:t xml:space="preserve">Source: Nokia, Nokia Shanghai Bell, Verizon Wireless  </w:t>
      </w:r>
    </w:p>
    <w:p w:rsidR="00791AD0" w:rsidRDefault="00791AD0" w:rsidP="00791AD0">
      <w:pPr>
        <w:rPr>
          <w:color w:val="808080"/>
        </w:rPr>
      </w:pPr>
      <w:r>
        <w:rPr>
          <w:color w:val="808080"/>
        </w:rPr>
        <w:t>(Replaces R3-190404)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R3-190530</w:t>
      </w:r>
      <w:r>
        <w:rPr>
          <w:rFonts w:ascii="Arial" w:hAnsi="Arial" w:cs="Arial"/>
          <w:b/>
          <w:color w:val="0000FF"/>
          <w:sz w:val="24"/>
        </w:rPr>
        <w:tab/>
      </w:r>
      <w:r>
        <w:rPr>
          <w:rFonts w:ascii="Arial" w:hAnsi="Arial" w:cs="Arial"/>
          <w:b/>
          <w:sz w:val="24"/>
        </w:rPr>
        <w:t>Clarification on the usage of TNL information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R3-190531</w:t>
      </w:r>
      <w:r>
        <w:rPr>
          <w:rFonts w:ascii="Arial" w:hAnsi="Arial" w:cs="Arial"/>
          <w:b/>
          <w:color w:val="0000FF"/>
          <w:sz w:val="24"/>
        </w:rPr>
        <w:tab/>
      </w:r>
      <w:r>
        <w:rPr>
          <w:rFonts w:ascii="Arial" w:hAnsi="Arial" w:cs="Arial"/>
          <w:b/>
          <w:sz w:val="24"/>
        </w:rPr>
        <w:t>Clarification on the usage of TNL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CR-0037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R3-190725</w:t>
      </w:r>
      <w:r>
        <w:rPr>
          <w:rFonts w:ascii="Arial" w:hAnsi="Arial" w:cs="Arial"/>
          <w:b/>
          <w:color w:val="0000FF"/>
          <w:sz w:val="24"/>
        </w:rPr>
        <w:tab/>
      </w:r>
      <w:r>
        <w:rPr>
          <w:rFonts w:ascii="Arial" w:hAnsi="Arial" w:cs="Arial"/>
          <w:b/>
          <w:sz w:val="24"/>
        </w:rPr>
        <w:t>NG Setup Correction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R3-190726</w:t>
      </w:r>
      <w:r>
        <w:rPr>
          <w:rFonts w:ascii="Arial" w:hAnsi="Arial" w:cs="Arial"/>
          <w:b/>
          <w:color w:val="0000FF"/>
          <w:sz w:val="24"/>
        </w:rPr>
        <w:tab/>
      </w:r>
      <w:r>
        <w:rPr>
          <w:rFonts w:ascii="Arial" w:hAnsi="Arial" w:cs="Arial"/>
          <w:b/>
          <w:sz w:val="24"/>
        </w:rPr>
        <w:t>NG Setup Correction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CR-0043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This has Stage 2 impact (which currently does not touch this)</w:t>
      </w:r>
    </w:p>
    <w:p w:rsidR="00791AD0" w:rsidRDefault="00791AD0" w:rsidP="00791AD0">
      <w:r>
        <w:t>Ericsson: no stage 2 description for this. No reason to introduce it now</w:t>
      </w:r>
    </w:p>
    <w:p w:rsidR="00791AD0" w:rsidRDefault="00791AD0" w:rsidP="00791AD0">
      <w:r>
        <w:t>Nokia: prefer 0727, which is Backward compatible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R3-190727</w:t>
      </w:r>
      <w:r>
        <w:rPr>
          <w:rFonts w:ascii="Arial" w:hAnsi="Arial" w:cs="Arial"/>
          <w:b/>
          <w:color w:val="0000FF"/>
          <w:sz w:val="24"/>
        </w:rPr>
        <w:tab/>
      </w:r>
      <w:r>
        <w:rPr>
          <w:rFonts w:ascii="Arial" w:hAnsi="Arial" w:cs="Arial"/>
          <w:b/>
          <w:sz w:val="24"/>
        </w:rPr>
        <w:t>NG Setup Correction and UE context retention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CR-0044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lastRenderedPageBreak/>
        <w:t>Revise to:</w:t>
      </w:r>
    </w:p>
    <w:p w:rsidR="00791AD0" w:rsidRDefault="00791AD0" w:rsidP="00791AD0">
      <w:r>
        <w:t>- Add impact statement in cover page; remove eNB</w:t>
      </w:r>
    </w:p>
    <w:p w:rsidR="00791AD0" w:rsidRDefault="00791AD0" w:rsidP="00791AD0">
      <w:r>
        <w:t>- Add protocol IE ID</w:t>
      </w:r>
    </w:p>
    <w:p w:rsidR="00791AD0" w:rsidRDefault="00791AD0" w:rsidP="00791AD0">
      <w:r>
        <w:t>- Fix Section numer in changed text</w:t>
      </w:r>
    </w:p>
    <w:p w:rsidR="00791AD0" w:rsidRDefault="00791AD0" w:rsidP="00791AD0">
      <w:r>
        <w:t>- fix editorials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R3-190969</w:t>
      </w:r>
      <w:r>
        <w:rPr>
          <w:rFonts w:ascii="Arial" w:hAnsi="Arial" w:cs="Arial"/>
          <w:b/>
          <w:color w:val="0000FF"/>
          <w:sz w:val="24"/>
        </w:rPr>
        <w:tab/>
      </w:r>
      <w:r>
        <w:rPr>
          <w:rFonts w:ascii="Arial" w:hAnsi="Arial" w:cs="Arial"/>
          <w:b/>
          <w:sz w:val="24"/>
        </w:rPr>
        <w:t>NG Setup Correction and UE context retention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CR-0044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R3-190727)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R3-190166</w:t>
      </w:r>
      <w:r>
        <w:rPr>
          <w:rFonts w:ascii="Arial" w:hAnsi="Arial" w:cs="Arial"/>
          <w:b/>
          <w:color w:val="0000FF"/>
          <w:sz w:val="24"/>
        </w:rPr>
        <w:tab/>
      </w:r>
      <w:r>
        <w:rPr>
          <w:rFonts w:ascii="Arial" w:hAnsi="Arial" w:cs="Arial"/>
          <w:b/>
          <w:sz w:val="24"/>
        </w:rPr>
        <w:t>CR38413 for Correction on DL NG-U TNL address modification by RAN node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CR-0007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looks like a new function (no such possibility now)</w:t>
      </w:r>
    </w:p>
    <w:p w:rsidR="00791AD0" w:rsidRDefault="00791AD0" w:rsidP="00791AD0">
      <w:r>
        <w:t>Nokia: 2nd change is for DC, this uses for a new use case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R3-190731</w:t>
      </w:r>
      <w:r>
        <w:rPr>
          <w:rFonts w:ascii="Arial" w:hAnsi="Arial" w:cs="Arial"/>
          <w:b/>
          <w:color w:val="0000FF"/>
          <w:sz w:val="24"/>
        </w:rPr>
        <w:tab/>
      </w:r>
      <w:r>
        <w:rPr>
          <w:rFonts w:ascii="Arial" w:hAnsi="Arial" w:cs="Arial"/>
          <w:b/>
          <w:sz w:val="24"/>
        </w:rPr>
        <w:t>Remove the second tunnel in the PDU session split, 5GC initiated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CR-0046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lastRenderedPageBreak/>
        <w:t>Nokia: agrees with this change</w:t>
      </w:r>
    </w:p>
    <w:p w:rsidR="00791AD0" w:rsidRDefault="00791AD0" w:rsidP="00791AD0">
      <w:r>
        <w:t>ZTE: should consider the RAN-initiated QoS removal as well; need to refine wording</w:t>
      </w:r>
    </w:p>
    <w:p w:rsidR="00791AD0" w:rsidRDefault="00791AD0" w:rsidP="00791AD0">
      <w:r>
        <w:t>Ericsson: previous paragraph is about a different issue</w:t>
      </w:r>
    </w:p>
    <w:p w:rsidR="00791AD0" w:rsidRDefault="00791AD0" w:rsidP="00791AD0">
      <w:r>
        <w:t>Samsung: remove in the case that two NG-U tunnels have been set up for the PDU session,</w:t>
      </w:r>
    </w:p>
    <w:p w:rsidR="00791AD0" w:rsidRDefault="00791AD0" w:rsidP="00791AD0">
      <w:r>
        <w:t>ZTE: use "tunnel to remove" IE?</w:t>
      </w:r>
    </w:p>
    <w:p w:rsidR="00791AD0" w:rsidRDefault="00791AD0" w:rsidP="00791AD0">
      <w:r>
        <w:t>Ericsson: no need for explicit indication</w:t>
      </w:r>
    </w:p>
    <w:p w:rsidR="00791AD0" w:rsidRDefault="00791AD0" w:rsidP="00791AD0">
      <w:r>
        <w:t>Samsung: ok for clarification, no need for explicit IE</w:t>
      </w:r>
    </w:p>
    <w:p w:rsidR="00791AD0" w:rsidRDefault="00791AD0" w:rsidP="00791AD0">
      <w:r>
        <w:t>Nokia: if no split, you would not send this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R3-190970</w:t>
      </w:r>
      <w:r>
        <w:rPr>
          <w:rFonts w:ascii="Arial" w:hAnsi="Arial" w:cs="Arial"/>
          <w:b/>
          <w:color w:val="0000FF"/>
          <w:sz w:val="24"/>
        </w:rPr>
        <w:tab/>
      </w:r>
      <w:r>
        <w:rPr>
          <w:rFonts w:ascii="Arial" w:hAnsi="Arial" w:cs="Arial"/>
          <w:b/>
          <w:sz w:val="24"/>
        </w:rPr>
        <w:t>Remove the second tunnel in the PDU session split, 5GC initiated</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CR-0046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R3-190731)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R3-190142</w:t>
      </w:r>
      <w:r>
        <w:rPr>
          <w:rFonts w:ascii="Arial" w:hAnsi="Arial" w:cs="Arial"/>
          <w:b/>
          <w:color w:val="0000FF"/>
          <w:sz w:val="24"/>
        </w:rPr>
        <w:tab/>
      </w:r>
      <w:r>
        <w:rPr>
          <w:rFonts w:ascii="Arial" w:hAnsi="Arial" w:cs="Arial"/>
          <w:b/>
          <w:sz w:val="24"/>
        </w:rPr>
        <w:t>NGAP Corrections for UP Security Handling in DC during PDU Session Lifetime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CR-0005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Qualcomm: SA3 does not say what the SMF does with the info. No need for lots of "shalls"</w:t>
      </w:r>
    </w:p>
    <w:p w:rsidR="00791AD0" w:rsidRDefault="00791AD0" w:rsidP="00791AD0">
      <w:r>
        <w:t>Nokia: agrees with Qualcomm. The text should say "if IE is included"</w:t>
      </w:r>
    </w:p>
    <w:p w:rsidR="00791AD0" w:rsidRDefault="00791AD0" w:rsidP="00791AD0">
      <w:r>
        <w:t xml:space="preserve">Huawei: agrees with Qualcomm. It is possible but not required. </w:t>
      </w:r>
    </w:p>
    <w:p w:rsidR="00791AD0" w:rsidRDefault="00791AD0" w:rsidP="00791AD0">
      <w:r>
        <w:t>Nokia: only used in case of PDU session split; Non Backward compatible  can be allowed</w:t>
      </w:r>
    </w:p>
    <w:p w:rsidR="00791AD0" w:rsidRDefault="00791AD0" w:rsidP="00791AD0">
      <w:r>
        <w:t>ZTE: agrees with Nokia</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R3-190926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R3-190926</w:t>
      </w:r>
      <w:r>
        <w:rPr>
          <w:rFonts w:ascii="Arial" w:hAnsi="Arial" w:cs="Arial"/>
          <w:b/>
          <w:color w:val="0000FF"/>
          <w:sz w:val="24"/>
        </w:rPr>
        <w:tab/>
      </w:r>
      <w:r>
        <w:rPr>
          <w:rFonts w:ascii="Arial" w:hAnsi="Arial" w:cs="Arial"/>
          <w:b/>
          <w:sz w:val="24"/>
        </w:rPr>
        <w:t>NGAP Corrections for UP Security Handling in DC during PDU Session Lifetime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CR-0005  rev 1 Cat: F (Rel-15)</w:t>
      </w:r>
      <w:r>
        <w:rPr>
          <w:i/>
        </w:rPr>
        <w:br/>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R3-190142)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R3-191130</w:t>
      </w:r>
      <w:r>
        <w:rPr>
          <w:rFonts w:ascii="Arial" w:hAnsi="Arial" w:cs="Arial"/>
          <w:b/>
          <w:color w:val="0000FF"/>
          <w:sz w:val="24"/>
        </w:rPr>
        <w:tab/>
      </w:r>
      <w:r>
        <w:rPr>
          <w:rFonts w:ascii="Arial" w:hAnsi="Arial" w:cs="Arial"/>
          <w:b/>
          <w:sz w:val="24"/>
        </w:rPr>
        <w:t>NGAP Corrections for UP Security Handling in DC during PDU Session Lifetime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CR-0005  rev 2 Cat: F (Rel-15)</w:t>
      </w:r>
      <w:r>
        <w:rPr>
          <w:i/>
        </w:rPr>
        <w:br/>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R3-190926)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add protocol IE ID</w:t>
      </w:r>
    </w:p>
    <w:p w:rsidR="00791AD0" w:rsidRDefault="00791AD0" w:rsidP="00791AD0">
      <w:r>
        <w:t>- tick no for other core specs, test specs, O&amp;M specs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R3-191156</w:t>
      </w:r>
      <w:r>
        <w:rPr>
          <w:rFonts w:ascii="Arial" w:hAnsi="Arial" w:cs="Arial"/>
          <w:b/>
          <w:color w:val="0000FF"/>
          <w:sz w:val="24"/>
        </w:rPr>
        <w:tab/>
      </w:r>
      <w:r>
        <w:rPr>
          <w:rFonts w:ascii="Arial" w:hAnsi="Arial" w:cs="Arial"/>
          <w:b/>
          <w:sz w:val="24"/>
        </w:rPr>
        <w:t>NGAP Corrections for UP Security Handling in DC during PDU Session Lifetime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CR-0005  rev 3 Cat: F (Rel-15)</w:t>
      </w:r>
      <w:r>
        <w:rPr>
          <w:i/>
        </w:rPr>
        <w:br/>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R3-191130)</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R3-190728</w:t>
      </w:r>
      <w:r>
        <w:rPr>
          <w:rFonts w:ascii="Arial" w:hAnsi="Arial" w:cs="Arial"/>
          <w:b/>
          <w:color w:val="0000FF"/>
          <w:sz w:val="24"/>
        </w:rPr>
        <w:tab/>
      </w:r>
      <w:r>
        <w:rPr>
          <w:rFonts w:ascii="Arial" w:hAnsi="Arial" w:cs="Arial"/>
          <w:b/>
          <w:sz w:val="24"/>
        </w:rPr>
        <w:t>UE AMBR handling in PDU Session Resource Setup procedure</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R3-190729</w:t>
      </w:r>
      <w:r>
        <w:rPr>
          <w:rFonts w:ascii="Arial" w:hAnsi="Arial" w:cs="Arial"/>
          <w:b/>
          <w:color w:val="0000FF"/>
          <w:sz w:val="24"/>
        </w:rPr>
        <w:tab/>
      </w:r>
      <w:r>
        <w:rPr>
          <w:rFonts w:ascii="Arial" w:hAnsi="Arial" w:cs="Arial"/>
          <w:b/>
          <w:sz w:val="24"/>
        </w:rPr>
        <w:t>UE AMBR handling in PDU Session Resouce Setup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CR-0045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there is an alternative solution to carry this UE MBR. No need for the change.</w:t>
      </w:r>
    </w:p>
    <w:p w:rsidR="00791AD0" w:rsidRDefault="00791AD0" w:rsidP="00791AD0">
      <w:r>
        <w:t>Ericsson: we discussed this alternative but the issue is that you introduce a latency.</w:t>
      </w:r>
    </w:p>
    <w:p w:rsidR="00791AD0" w:rsidRDefault="00791AD0" w:rsidP="00791AD0">
      <w:r>
        <w:t>Nokia: These scenarios were discussed last year. No issue here.</w:t>
      </w:r>
    </w:p>
    <w:p w:rsidR="00791AD0" w:rsidRDefault="00791AD0" w:rsidP="00791AD0">
      <w:r>
        <w:t>Ericsson: an extra procedure is needed to do that ?</w:t>
      </w:r>
    </w:p>
    <w:p w:rsidR="00791AD0" w:rsidRDefault="00791AD0" w:rsidP="00791AD0">
      <w:r>
        <w:t>Nokia: not really.</w:t>
      </w:r>
    </w:p>
    <w:p w:rsidR="00791AD0" w:rsidRDefault="00791AD0" w:rsidP="00791AD0">
      <w:r>
        <w:t>Samsung: theres an issue to be addressed, but we should look at a backward compatible fix</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R3-190971</w:t>
      </w:r>
      <w:r>
        <w:rPr>
          <w:rFonts w:ascii="Arial" w:hAnsi="Arial" w:cs="Arial"/>
          <w:b/>
          <w:color w:val="0000FF"/>
          <w:sz w:val="24"/>
        </w:rPr>
        <w:tab/>
      </w:r>
      <w:r>
        <w:rPr>
          <w:rFonts w:ascii="Arial" w:hAnsi="Arial" w:cs="Arial"/>
          <w:b/>
          <w:sz w:val="24"/>
        </w:rPr>
        <w:t>UE AMBR handling in PDU Session Resouce Setup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CR-0045  rev 1 Cat: F (Rel-15)</w:t>
      </w:r>
      <w:r>
        <w:rPr>
          <w:i/>
        </w:rPr>
        <w:br/>
      </w:r>
      <w:r>
        <w:rPr>
          <w:i/>
        </w:rPr>
        <w:br/>
      </w:r>
      <w:r>
        <w:rPr>
          <w:i/>
        </w:rPr>
        <w:tab/>
      </w:r>
      <w:r>
        <w:rPr>
          <w:i/>
        </w:rPr>
        <w:tab/>
      </w:r>
      <w:r>
        <w:rPr>
          <w:i/>
        </w:rPr>
        <w:tab/>
      </w:r>
      <w:r>
        <w:rPr>
          <w:i/>
        </w:rPr>
        <w:tab/>
      </w:r>
      <w:r>
        <w:rPr>
          <w:i/>
        </w:rPr>
        <w:tab/>
        <w:t>Source: Ericsson, Nokia, Nokia Shanghai Bell</w:t>
      </w:r>
    </w:p>
    <w:p w:rsidR="00791AD0" w:rsidRDefault="00791AD0" w:rsidP="00791AD0">
      <w:pPr>
        <w:rPr>
          <w:color w:val="808080"/>
        </w:rPr>
      </w:pPr>
      <w:r>
        <w:rPr>
          <w:color w:val="808080"/>
        </w:rPr>
        <w:t>(Replaces R3-190729)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R3-190730</w:t>
      </w:r>
      <w:r>
        <w:rPr>
          <w:rFonts w:ascii="Arial" w:hAnsi="Arial" w:cs="Arial"/>
          <w:b/>
          <w:color w:val="0000FF"/>
          <w:sz w:val="24"/>
        </w:rPr>
        <w:tab/>
      </w:r>
      <w:r>
        <w:rPr>
          <w:rFonts w:ascii="Arial" w:hAnsi="Arial" w:cs="Arial"/>
          <w:b/>
          <w:sz w:val="24"/>
        </w:rPr>
        <w:t>gNB-DU UE Aggregate Maximum Bit Rate Uplink correction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CR-0273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R3-191005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R3-191005</w:t>
      </w:r>
      <w:r>
        <w:rPr>
          <w:rFonts w:ascii="Arial" w:hAnsi="Arial" w:cs="Arial"/>
          <w:b/>
          <w:color w:val="0000FF"/>
          <w:sz w:val="24"/>
        </w:rPr>
        <w:tab/>
      </w:r>
      <w:r>
        <w:rPr>
          <w:rFonts w:ascii="Arial" w:hAnsi="Arial" w:cs="Arial"/>
          <w:b/>
          <w:sz w:val="24"/>
        </w:rPr>
        <w:t>gNB-DU UE Aggregate Maximum Bit Rate Uplink correction</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CR-0273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R3-190730)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R3-190972</w:t>
      </w:r>
      <w:r>
        <w:rPr>
          <w:rFonts w:ascii="Arial" w:hAnsi="Arial" w:cs="Arial"/>
          <w:b/>
          <w:color w:val="0000FF"/>
          <w:sz w:val="24"/>
        </w:rPr>
        <w:tab/>
      </w:r>
      <w:r>
        <w:rPr>
          <w:rFonts w:ascii="Arial" w:hAnsi="Arial" w:cs="Arial"/>
          <w:b/>
          <w:sz w:val="24"/>
        </w:rPr>
        <w:t>Summary of offline discussion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R3-190245</w:t>
      </w:r>
      <w:r>
        <w:rPr>
          <w:rFonts w:ascii="Arial" w:hAnsi="Arial" w:cs="Arial"/>
          <w:b/>
          <w:color w:val="0000FF"/>
          <w:sz w:val="24"/>
        </w:rPr>
        <w:tab/>
      </w:r>
      <w:r>
        <w:rPr>
          <w:rFonts w:ascii="Arial" w:hAnsi="Arial" w:cs="Arial"/>
          <w:b/>
          <w:sz w:val="24"/>
        </w:rPr>
        <w:t>On signalling the configured slice information to NG-RAN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Telecommunications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R3-190463</w:t>
      </w:r>
      <w:r>
        <w:rPr>
          <w:rFonts w:ascii="Arial" w:hAnsi="Arial" w:cs="Arial"/>
          <w:b/>
          <w:color w:val="0000FF"/>
          <w:sz w:val="24"/>
        </w:rPr>
        <w:tab/>
      </w:r>
      <w:r>
        <w:rPr>
          <w:rFonts w:ascii="Arial" w:hAnsi="Arial" w:cs="Arial"/>
          <w:b/>
          <w:sz w:val="24"/>
        </w:rPr>
        <w:t>Support of signalling the configured slice information to NG-RAN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CR-0031  Cat: F (Rel-15)</w:t>
      </w:r>
      <w:r>
        <w:rPr>
          <w:i/>
        </w:rPr>
        <w:br/>
      </w:r>
      <w:r>
        <w:rPr>
          <w:i/>
        </w:rPr>
        <w:br/>
      </w:r>
      <w:r>
        <w:rPr>
          <w:i/>
        </w:rPr>
        <w:tab/>
      </w:r>
      <w:r>
        <w:rPr>
          <w:i/>
        </w:rPr>
        <w:tab/>
      </w:r>
      <w:r>
        <w:rPr>
          <w:i/>
        </w:rPr>
        <w:tab/>
      </w:r>
      <w:r>
        <w:rPr>
          <w:i/>
        </w:rPr>
        <w:tab/>
      </w:r>
      <w:r>
        <w:rPr>
          <w:i/>
        </w:rPr>
        <w:tab/>
        <w:t>Source: China Telecom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CR number is missing in the cover page</w:t>
      </w:r>
    </w:p>
    <w:p w:rsidR="00791AD0" w:rsidRDefault="00791AD0" w:rsidP="00791AD0">
      <w:r>
        <w:t> </w:t>
      </w:r>
    </w:p>
    <w:p w:rsidR="00791AD0" w:rsidRDefault="00791AD0" w:rsidP="00791AD0">
      <w:r>
        <w:t>Ericsson: already discussed with different IE name. Cannot base mobility decisions on configured slice. We should always base HO on radio conditions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R3-190210</w:t>
      </w:r>
      <w:r>
        <w:rPr>
          <w:rFonts w:ascii="Arial" w:hAnsi="Arial" w:cs="Arial"/>
          <w:b/>
          <w:color w:val="0000FF"/>
          <w:sz w:val="24"/>
        </w:rPr>
        <w:tab/>
      </w:r>
      <w:r>
        <w:rPr>
          <w:rFonts w:ascii="Arial" w:hAnsi="Arial" w:cs="Arial"/>
          <w:b/>
          <w:sz w:val="24"/>
        </w:rPr>
        <w:t>Correction of slice support over 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R3-190406</w:t>
      </w:r>
      <w:r>
        <w:rPr>
          <w:rFonts w:ascii="Arial" w:hAnsi="Arial" w:cs="Arial"/>
          <w:b/>
          <w:color w:val="0000FF"/>
          <w:sz w:val="24"/>
        </w:rPr>
        <w:tab/>
      </w:r>
      <w:r>
        <w:rPr>
          <w:rFonts w:ascii="Arial" w:hAnsi="Arial" w:cs="Arial"/>
          <w:b/>
          <w:sz w:val="24"/>
        </w:rPr>
        <w:t>Handling of APID for the first returned message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CR-0029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R3-190211</w:t>
      </w:r>
      <w:r>
        <w:rPr>
          <w:rFonts w:ascii="Arial" w:hAnsi="Arial" w:cs="Arial"/>
          <w:b/>
          <w:color w:val="0000FF"/>
          <w:sz w:val="24"/>
        </w:rPr>
        <w:tab/>
      </w:r>
      <w:r>
        <w:rPr>
          <w:rFonts w:ascii="Arial" w:hAnsi="Arial" w:cs="Arial"/>
          <w:b/>
          <w:sz w:val="24"/>
        </w:rPr>
        <w:t>Correction of 5g to 4g mobility</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R3-190212</w:t>
      </w:r>
      <w:r>
        <w:rPr>
          <w:rFonts w:ascii="Arial" w:hAnsi="Arial" w:cs="Arial"/>
          <w:b/>
          <w:color w:val="0000FF"/>
          <w:sz w:val="24"/>
        </w:rPr>
        <w:tab/>
      </w:r>
      <w:r>
        <w:rPr>
          <w:rFonts w:ascii="Arial" w:hAnsi="Arial" w:cs="Arial"/>
          <w:b/>
          <w:sz w:val="24"/>
        </w:rPr>
        <w:t>Correction of 5g to 4g mobility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CR-0013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R3-190213</w:t>
      </w:r>
      <w:r>
        <w:rPr>
          <w:rFonts w:ascii="Arial" w:hAnsi="Arial" w:cs="Arial"/>
          <w:b/>
          <w:color w:val="0000FF"/>
          <w:sz w:val="24"/>
        </w:rPr>
        <w:tab/>
      </w:r>
      <w:r>
        <w:rPr>
          <w:rFonts w:ascii="Arial" w:hAnsi="Arial" w:cs="Arial"/>
          <w:b/>
          <w:sz w:val="24"/>
        </w:rPr>
        <w:t>Correction of 5g to 4g mobility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CR-1645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R3-190374</w:t>
      </w:r>
      <w:r>
        <w:rPr>
          <w:rFonts w:ascii="Arial" w:hAnsi="Arial" w:cs="Arial"/>
          <w:b/>
          <w:color w:val="0000FF"/>
          <w:sz w:val="24"/>
        </w:rPr>
        <w:tab/>
      </w:r>
      <w:r>
        <w:rPr>
          <w:rFonts w:ascii="Arial" w:hAnsi="Arial" w:cs="Arial"/>
          <w:b/>
          <w:sz w:val="24"/>
        </w:rPr>
        <w:t>Core Network Type Restriction to EPC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R3-190375</w:t>
      </w:r>
      <w:r>
        <w:rPr>
          <w:rFonts w:ascii="Arial" w:hAnsi="Arial" w:cs="Arial"/>
          <w:b/>
          <w:color w:val="0000FF"/>
          <w:sz w:val="24"/>
        </w:rPr>
        <w:tab/>
      </w:r>
      <w:r>
        <w:rPr>
          <w:rFonts w:ascii="Arial" w:hAnsi="Arial" w:cs="Arial"/>
          <w:b/>
          <w:sz w:val="24"/>
        </w:rPr>
        <w:t>Introduction of Core Network Type Restrictions to EPC</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CR-0026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R3-190232</w:t>
      </w:r>
      <w:r>
        <w:rPr>
          <w:rFonts w:ascii="Arial" w:hAnsi="Arial" w:cs="Arial"/>
          <w:b/>
          <w:color w:val="0000FF"/>
          <w:sz w:val="24"/>
        </w:rPr>
        <w:tab/>
      </w:r>
      <w:r>
        <w:rPr>
          <w:rFonts w:ascii="Arial" w:hAnsi="Arial" w:cs="Arial"/>
          <w:b/>
          <w:sz w:val="24"/>
        </w:rPr>
        <w:t>Correction to RRC state report</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CR-0019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Current text seems correct. No issue.</w:t>
      </w:r>
    </w:p>
    <w:p w:rsidR="00791AD0" w:rsidRDefault="00791AD0" w:rsidP="00791AD0">
      <w:r>
        <w:t>CATT: SA2 principle</w:t>
      </w:r>
    </w:p>
    <w:p w:rsidR="00791AD0" w:rsidRDefault="00791AD0" w:rsidP="00791AD0">
      <w:r>
        <w:t>Samsung: CATT is correct.</w:t>
      </w:r>
    </w:p>
    <w:p w:rsidR="00791AD0" w:rsidRDefault="00791AD0" w:rsidP="00791AD0">
      <w:r>
        <w:t>Ericsson: w.r.t. change in state 9.3.1.92, with this change it does not work need to update procedure text.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R3-190977</w:t>
      </w:r>
      <w:r>
        <w:rPr>
          <w:rFonts w:ascii="Arial" w:hAnsi="Arial" w:cs="Arial"/>
          <w:b/>
          <w:color w:val="0000FF"/>
          <w:sz w:val="24"/>
        </w:rPr>
        <w:tab/>
      </w:r>
      <w:r>
        <w:rPr>
          <w:rFonts w:ascii="Arial" w:hAnsi="Arial" w:cs="Arial"/>
          <w:b/>
          <w:sz w:val="24"/>
        </w:rPr>
        <w:t>Correction to RRC state report</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CR-0019  rev 1 Cat: F (Rel-15)</w:t>
      </w:r>
      <w:r>
        <w:rPr>
          <w:i/>
        </w:rPr>
        <w:br/>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R3-190232)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R3-190732</w:t>
      </w:r>
      <w:r>
        <w:rPr>
          <w:rFonts w:ascii="Arial" w:hAnsi="Arial" w:cs="Arial"/>
          <w:b/>
          <w:color w:val="0000FF"/>
          <w:sz w:val="24"/>
        </w:rPr>
        <w:tab/>
      </w:r>
      <w:r>
        <w:rPr>
          <w:rFonts w:ascii="Arial" w:hAnsi="Arial" w:cs="Arial"/>
          <w:b/>
          <w:sz w:val="24"/>
        </w:rPr>
        <w:t>Abnormal Conditions for PDU Session Resource establishment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R3-190733</w:t>
      </w:r>
      <w:r>
        <w:rPr>
          <w:rFonts w:ascii="Arial" w:hAnsi="Arial" w:cs="Arial"/>
          <w:b/>
          <w:color w:val="0000FF"/>
          <w:sz w:val="24"/>
        </w:rPr>
        <w:tab/>
      </w:r>
      <w:r>
        <w:rPr>
          <w:rFonts w:ascii="Arial" w:hAnsi="Arial" w:cs="Arial"/>
          <w:b/>
          <w:sz w:val="24"/>
        </w:rPr>
        <w:t>Abnormal Conditions for PDU Session Resource establishment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CR-0047  Cat: F (Rel-15)</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acknowledges te issue, but has different understanding. It is better to keep the PDU session as is</w:t>
      </w:r>
    </w:p>
    <w:p w:rsidR="00791AD0" w:rsidRDefault="00791AD0" w:rsidP="00791AD0">
      <w:r>
        <w:t>Nokia: agrees with Huawei. Nothing is broken. With this change, its not clear what CU-CP what do in case of disaggregated arch</w:t>
      </w:r>
    </w:p>
    <w:p w:rsidR="00791AD0" w:rsidRDefault="00791AD0" w:rsidP="00791AD0">
      <w:r>
        <w:t>Ericsson: existing procedures are used, look at request and if something new, reconfigure</w:t>
      </w:r>
    </w:p>
    <w:p w:rsidR="00791AD0" w:rsidRDefault="00791AD0" w:rsidP="00791AD0">
      <w:r>
        <w:t>Huawei: legacy behavior seems ok.</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R3-190279</w:t>
      </w:r>
      <w:r>
        <w:rPr>
          <w:rFonts w:ascii="Arial" w:hAnsi="Arial" w:cs="Arial"/>
          <w:b/>
          <w:color w:val="0000FF"/>
          <w:sz w:val="24"/>
        </w:rPr>
        <w:tab/>
      </w:r>
      <w:r>
        <w:rPr>
          <w:rFonts w:ascii="Arial" w:hAnsi="Arial" w:cs="Arial"/>
          <w:b/>
          <w:sz w:val="24"/>
        </w:rPr>
        <w:t>Clarification of Additional QoS Flow Information IE Usage for Multiple Non-GBR QoS Flows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CR-0020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Chairman, Nokia: this is per-QoS-flow. There is no need for this.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R3-190337</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R3-190338</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CR-0024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R3-190978</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CR-0024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R3-190338)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R3-191131</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v15.2.0</w:t>
      </w:r>
      <w:r>
        <w:rPr>
          <w:i/>
        </w:rPr>
        <w:tab/>
        <w:t xml:space="preserve">  CR-0024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R3-190978)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R3-190339</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CR-1647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R3-190979</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CR-1647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R3-190339)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R3-191132</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CR-1647  rev 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R3-190979)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R3-190893</w:t>
      </w:r>
      <w:r>
        <w:rPr>
          <w:rFonts w:ascii="Arial" w:hAnsi="Arial" w:cs="Arial"/>
          <w:b/>
          <w:color w:val="0000FF"/>
          <w:sz w:val="24"/>
        </w:rPr>
        <w:tab/>
      </w:r>
      <w:r>
        <w:rPr>
          <w:rFonts w:ascii="Arial" w:hAnsi="Arial" w:cs="Arial"/>
          <w:b/>
          <w:sz w:val="24"/>
        </w:rPr>
        <w:t>GUAMI update in case of AMF change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R3-190894</w:t>
      </w:r>
      <w:r>
        <w:rPr>
          <w:rFonts w:ascii="Arial" w:hAnsi="Arial" w:cs="Arial"/>
          <w:b/>
          <w:color w:val="0000FF"/>
          <w:sz w:val="24"/>
        </w:rPr>
        <w:tab/>
      </w:r>
      <w:r>
        <w:rPr>
          <w:rFonts w:ascii="Arial" w:hAnsi="Arial" w:cs="Arial"/>
          <w:b/>
          <w:sz w:val="24"/>
        </w:rPr>
        <w:t>GUAMI update in case of AMF change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CR-0061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R3-190980</w:t>
      </w:r>
      <w:r>
        <w:rPr>
          <w:rFonts w:ascii="Arial" w:hAnsi="Arial" w:cs="Arial"/>
          <w:b/>
          <w:color w:val="0000FF"/>
          <w:sz w:val="24"/>
        </w:rPr>
        <w:tab/>
      </w:r>
      <w:r>
        <w:rPr>
          <w:rFonts w:ascii="Arial" w:hAnsi="Arial" w:cs="Arial"/>
          <w:b/>
          <w:sz w:val="24"/>
        </w:rPr>
        <w:t>GUAMI update in case of AMF change</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R3-190873</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R3-190874</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CR-0058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R3-190981</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CR-0058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R3-190874)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R3-191135</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CR-0058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R3-190981)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R3-190875</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CR-0035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R3-190982</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CR-0035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lastRenderedPageBreak/>
        <w:t>(Replaces R3-190875)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R3-191137</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CR-0035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R3-190982)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R3-190876</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CR-0065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R3-190983</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CR-0065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R3-190876)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R3-191136</w:t>
      </w:r>
      <w:r>
        <w:rPr>
          <w:rFonts w:ascii="Arial" w:hAnsi="Arial" w:cs="Arial"/>
          <w:b/>
          <w:color w:val="0000FF"/>
          <w:sz w:val="24"/>
        </w:rPr>
        <w:tab/>
      </w:r>
      <w:r>
        <w:rPr>
          <w:rFonts w:ascii="Arial" w:hAnsi="Arial" w:cs="Arial"/>
          <w:b/>
          <w:sz w:val="24"/>
        </w:rPr>
        <w:t>S-NSSAI update during EPS to 5GS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CR-0065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R3-190983)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lastRenderedPageBreak/>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R3-190528</w:t>
      </w:r>
      <w:r>
        <w:rPr>
          <w:rFonts w:ascii="Arial" w:hAnsi="Arial" w:cs="Arial"/>
          <w:b/>
          <w:color w:val="0000FF"/>
          <w:sz w:val="24"/>
        </w:rPr>
        <w:tab/>
      </w:r>
      <w:r>
        <w:rPr>
          <w:rFonts w:ascii="Arial" w:hAnsi="Arial" w:cs="Arial"/>
          <w:b/>
          <w:sz w:val="24"/>
        </w:rPr>
        <w:t>Introduction of PDU session fail to be released list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CR-0035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R3-190529</w:t>
      </w:r>
      <w:r>
        <w:rPr>
          <w:rFonts w:ascii="Arial" w:hAnsi="Arial" w:cs="Arial"/>
          <w:b/>
          <w:color w:val="0000FF"/>
          <w:sz w:val="24"/>
        </w:rPr>
        <w:tab/>
      </w:r>
      <w:r>
        <w:rPr>
          <w:rFonts w:ascii="Arial" w:hAnsi="Arial" w:cs="Arial"/>
          <w:b/>
          <w:sz w:val="24"/>
        </w:rPr>
        <w:t>Interaction between procedures for the release of PDU sessions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CR-0036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R3-190639</w:t>
      </w:r>
      <w:r>
        <w:rPr>
          <w:rFonts w:ascii="Arial" w:hAnsi="Arial" w:cs="Arial"/>
          <w:b/>
          <w:color w:val="0000FF"/>
          <w:sz w:val="24"/>
        </w:rPr>
        <w:tab/>
      </w:r>
      <w:r>
        <w:rPr>
          <w:rFonts w:ascii="Arial" w:hAnsi="Arial" w:cs="Arial"/>
          <w:b/>
          <w:sz w:val="24"/>
        </w:rPr>
        <w:t>On the issue of N2 Mobility Request/Response procedure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acknowledge the issue. We can change our spec or ask SA2 to change theirs.</w:t>
      </w:r>
    </w:p>
    <w:p w:rsidR="00791AD0" w:rsidRDefault="00791AD0" w:rsidP="00791AD0">
      <w:r>
        <w:t>Ericsson: 2 NG-C connections for the same UE should not happen</w:t>
      </w:r>
    </w:p>
    <w:p w:rsidR="00791AD0" w:rsidRDefault="00791AD0" w:rsidP="00791AD0">
      <w:r>
        <w:t>Nokia: UE can register in 3GPP and non-3GPP networks at the same time</w:t>
      </w:r>
    </w:p>
    <w:p w:rsidR="00791AD0" w:rsidRDefault="00791AD0" w:rsidP="00791AD0">
      <w:r>
        <w:t>Ericsson: due to NG interface design this is not possible</w:t>
      </w:r>
    </w:p>
    <w:p w:rsidR="00791AD0" w:rsidRDefault="00791AD0" w:rsidP="00791AD0">
      <w:r>
        <w:t>Intel: we should liaise SA2 early</w:t>
      </w:r>
    </w:p>
    <w:p w:rsidR="00791AD0" w:rsidRDefault="00791AD0" w:rsidP="00791AD0">
      <w:r>
        <w:t>ZTE: for Rel-15, non-3GPP SA can be supported</w:t>
      </w:r>
    </w:p>
    <w:p w:rsidR="00791AD0" w:rsidRDefault="00791AD0" w:rsidP="00791AD0">
      <w:r>
        <w:t>Intel: not interworking but untrusted non-3GPP access</w:t>
      </w:r>
    </w:p>
    <w:p w:rsidR="00791AD0" w:rsidRDefault="00791AD0" w:rsidP="00791AD0">
      <w:r>
        <w:t>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R3-190852</w:t>
      </w:r>
      <w:r>
        <w:rPr>
          <w:rFonts w:ascii="Arial" w:hAnsi="Arial" w:cs="Arial"/>
          <w:b/>
          <w:color w:val="0000FF"/>
          <w:sz w:val="24"/>
        </w:rPr>
        <w:tab/>
      </w:r>
      <w:r>
        <w:rPr>
          <w:rFonts w:ascii="Arial" w:hAnsi="Arial" w:cs="Arial"/>
          <w:b/>
          <w:sz w:val="24"/>
        </w:rPr>
        <w:t>Cause value in RRC fallback case</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R3-190853</w:t>
      </w:r>
      <w:r>
        <w:rPr>
          <w:rFonts w:ascii="Arial" w:hAnsi="Arial" w:cs="Arial"/>
          <w:b/>
          <w:color w:val="0000FF"/>
          <w:sz w:val="24"/>
        </w:rPr>
        <w:tab/>
      </w:r>
      <w:r>
        <w:rPr>
          <w:rFonts w:ascii="Arial" w:hAnsi="Arial" w:cs="Arial"/>
          <w:b/>
          <w:sz w:val="24"/>
        </w:rPr>
        <w:t>Cause value in RRC fallback case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CR-0053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Semantics: Used when EstablishmentCause is not received from the UE</w:t>
      </w:r>
    </w:p>
    <w:p w:rsidR="00791AD0" w:rsidRDefault="00791AD0" w:rsidP="00791AD0">
      <w:r>
        <w:t>Ericsson: prefer original text (also for fallback)</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R3-190985</w:t>
      </w:r>
      <w:r>
        <w:rPr>
          <w:rFonts w:ascii="Arial" w:hAnsi="Arial" w:cs="Arial"/>
          <w:b/>
          <w:color w:val="0000FF"/>
          <w:sz w:val="24"/>
        </w:rPr>
        <w:tab/>
      </w:r>
      <w:r>
        <w:rPr>
          <w:rFonts w:ascii="Arial" w:hAnsi="Arial" w:cs="Arial"/>
          <w:b/>
          <w:sz w:val="24"/>
        </w:rPr>
        <w:t>Cause value in RRC fallback case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CR-0053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R3-190853)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R3-190867</w:t>
      </w:r>
      <w:r>
        <w:rPr>
          <w:rFonts w:ascii="Arial" w:hAnsi="Arial" w:cs="Arial"/>
          <w:b/>
          <w:color w:val="0000FF"/>
          <w:sz w:val="24"/>
        </w:rPr>
        <w:tab/>
      </w:r>
      <w:r>
        <w:rPr>
          <w:rFonts w:ascii="Arial" w:hAnsi="Arial" w:cs="Arial"/>
          <w:b/>
          <w:sz w:val="24"/>
        </w:rPr>
        <w:t>Clarfication on AMF Set</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CR-0055  Cat: D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R3-190868</w:t>
      </w:r>
      <w:r>
        <w:rPr>
          <w:rFonts w:ascii="Arial" w:hAnsi="Arial" w:cs="Arial"/>
          <w:b/>
          <w:color w:val="0000FF"/>
          <w:sz w:val="24"/>
        </w:rPr>
        <w:tab/>
      </w:r>
      <w:r>
        <w:rPr>
          <w:rFonts w:ascii="Arial" w:hAnsi="Arial" w:cs="Arial"/>
          <w:b/>
          <w:sz w:val="24"/>
        </w:rPr>
        <w:t>Correction on Unique 5G-TMSI</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CR-0056  Cat: D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R3-190884</w:t>
      </w:r>
      <w:r>
        <w:rPr>
          <w:rFonts w:ascii="Arial" w:hAnsi="Arial" w:cs="Arial"/>
          <w:b/>
          <w:color w:val="0000FF"/>
          <w:sz w:val="24"/>
        </w:rPr>
        <w:tab/>
      </w:r>
      <w:r>
        <w:rPr>
          <w:rFonts w:ascii="Arial" w:hAnsi="Arial" w:cs="Arial"/>
          <w:b/>
          <w:sz w:val="24"/>
        </w:rPr>
        <w:t>Weight factor usage of primary TNL</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R3-190885</w:t>
      </w:r>
      <w:r>
        <w:rPr>
          <w:rFonts w:ascii="Arial" w:hAnsi="Arial" w:cs="Arial"/>
          <w:b/>
          <w:color w:val="0000FF"/>
          <w:sz w:val="24"/>
        </w:rPr>
        <w:tab/>
      </w:r>
      <w:r>
        <w:rPr>
          <w:rFonts w:ascii="Arial" w:hAnsi="Arial" w:cs="Arial"/>
          <w:b/>
          <w:sz w:val="24"/>
        </w:rPr>
        <w:t>Weight factor usage of primary TNL</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CR-0060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Nokia: This not needed</w:t>
      </w:r>
    </w:p>
    <w:p w:rsidR="00791AD0" w:rsidRDefault="00791AD0" w:rsidP="00791AD0">
      <w:r>
        <w:t xml:space="preserve">: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R3-190984</w:t>
      </w:r>
      <w:r>
        <w:rPr>
          <w:rFonts w:ascii="Arial" w:hAnsi="Arial" w:cs="Arial"/>
          <w:b/>
          <w:color w:val="0000FF"/>
          <w:sz w:val="24"/>
        </w:rPr>
        <w:tab/>
      </w:r>
      <w:r>
        <w:rPr>
          <w:rFonts w:ascii="Arial" w:hAnsi="Arial" w:cs="Arial"/>
          <w:b/>
          <w:sz w:val="24"/>
        </w:rPr>
        <w:t>[Draft LS] LS on N2 Mobility Request/Response procedure</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Intel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R3-191138</w:t>
      </w:r>
      <w:r>
        <w:rPr>
          <w:rFonts w:ascii="Arial" w:hAnsi="Arial" w:cs="Arial"/>
          <w:b/>
          <w:color w:val="0000FF"/>
          <w:sz w:val="24"/>
        </w:rPr>
        <w:tab/>
      </w:r>
      <w:r>
        <w:rPr>
          <w:rFonts w:ascii="Arial" w:hAnsi="Arial" w:cs="Arial"/>
          <w:b/>
          <w:sz w:val="24"/>
        </w:rPr>
        <w:t>LS on N2 Mobility Request/Response procedure</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Intel</w:t>
      </w:r>
    </w:p>
    <w:p w:rsidR="00791AD0" w:rsidRDefault="00791AD0" w:rsidP="00791AD0">
      <w:pPr>
        <w:rPr>
          <w:color w:val="808080"/>
        </w:rPr>
      </w:pPr>
      <w:r>
        <w:rPr>
          <w:color w:val="808080"/>
        </w:rPr>
        <w:t>(Replaces R3-190984)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R3-191033</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CR-0067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R3-191133</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CR-0067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R3-191033)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R3-191034</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R3-191134</w:t>
      </w:r>
      <w:r>
        <w:rPr>
          <w:rFonts w:ascii="Arial" w:hAnsi="Arial" w:cs="Arial"/>
          <w:b/>
          <w:color w:val="0000FF"/>
          <w:sz w:val="24"/>
        </w:rPr>
        <w:tab/>
      </w:r>
      <w:r>
        <w:rPr>
          <w:rFonts w:ascii="Arial" w:hAnsi="Arial" w:cs="Arial"/>
          <w:b/>
          <w:sz w:val="24"/>
        </w:rPr>
        <w:t>Correction of EPC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CR-1301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R3-191034)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4" w:name="_Toc2721377"/>
      <w:r>
        <w:lastRenderedPageBreak/>
        <w:t>9.3.14</w:t>
      </w:r>
      <w:r>
        <w:tab/>
        <w:t>Xn Issues</w:t>
      </w:r>
      <w:bookmarkEnd w:id="34"/>
    </w:p>
    <w:p w:rsidR="00791AD0" w:rsidRDefault="00791AD0" w:rsidP="00791AD0">
      <w:pPr>
        <w:rPr>
          <w:rFonts w:ascii="Arial" w:hAnsi="Arial" w:cs="Arial"/>
          <w:b/>
          <w:sz w:val="24"/>
        </w:rPr>
      </w:pPr>
      <w:r>
        <w:rPr>
          <w:rFonts w:ascii="Arial" w:hAnsi="Arial" w:cs="Arial"/>
          <w:b/>
          <w:color w:val="0000FF"/>
          <w:sz w:val="24"/>
        </w:rPr>
        <w:t>R3-190736</w:t>
      </w:r>
      <w:r>
        <w:rPr>
          <w:rFonts w:ascii="Arial" w:hAnsi="Arial" w:cs="Arial"/>
          <w:b/>
          <w:color w:val="0000FF"/>
          <w:sz w:val="24"/>
        </w:rPr>
        <w:tab/>
      </w:r>
      <w:r>
        <w:rPr>
          <w:rFonts w:ascii="Arial" w:hAnsi="Arial" w:cs="Arial"/>
          <w:b/>
          <w:sz w:val="24"/>
        </w:rPr>
        <w:t>Rapporteur updates on version 15.2.0</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CR-0061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Merge from R3-190306 and R3-190396 where applicable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R3-190986</w:t>
      </w:r>
      <w:r>
        <w:rPr>
          <w:rFonts w:ascii="Arial" w:hAnsi="Arial" w:cs="Arial"/>
          <w:b/>
          <w:color w:val="0000FF"/>
          <w:sz w:val="24"/>
        </w:rPr>
        <w:tab/>
      </w:r>
      <w:r>
        <w:rPr>
          <w:rFonts w:ascii="Arial" w:hAnsi="Arial" w:cs="Arial"/>
          <w:b/>
          <w:sz w:val="24"/>
        </w:rPr>
        <w:t>Rapporteur updates on version 15.2.0</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CR-0061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R3-190736)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R3-190306</w:t>
      </w:r>
      <w:r>
        <w:rPr>
          <w:rFonts w:ascii="Arial" w:hAnsi="Arial" w:cs="Arial"/>
          <w:b/>
          <w:color w:val="0000FF"/>
          <w:sz w:val="24"/>
        </w:rPr>
        <w:tab/>
      </w:r>
      <w:r>
        <w:rPr>
          <w:rFonts w:ascii="Arial" w:hAnsi="Arial" w:cs="Arial"/>
          <w:b/>
          <w:sz w:val="24"/>
        </w:rPr>
        <w:t>XnAP Corrections of MN Initiated PDU Session Resource Modification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CR-0030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not backward compatible. The same for the rapporteur's update CR.</w:t>
      </w:r>
    </w:p>
    <w:p w:rsidR="00791AD0" w:rsidRDefault="00791AD0" w:rsidP="00791AD0">
      <w:r>
        <w:t> </w:t>
      </w:r>
    </w:p>
    <w:p w:rsidR="00791AD0" w:rsidRDefault="00791AD0" w:rsidP="00791AD0">
      <w:r>
        <w:t>Editorial changes are merged in R3-190986</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R3-190396</w:t>
      </w:r>
      <w:r>
        <w:rPr>
          <w:rFonts w:ascii="Arial" w:hAnsi="Arial" w:cs="Arial"/>
          <w:b/>
          <w:color w:val="0000FF"/>
          <w:sz w:val="24"/>
        </w:rPr>
        <w:tab/>
      </w:r>
      <w:r>
        <w:rPr>
          <w:rFonts w:ascii="Arial" w:hAnsi="Arial" w:cs="Arial"/>
          <w:b/>
          <w:sz w:val="24"/>
        </w:rPr>
        <w:t>XnAP Corrections of SN Initiated PDU Session Resource Modification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CR-0038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Editorial changes are merged in R3-190986</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R3-190219</w:t>
      </w:r>
      <w:r>
        <w:rPr>
          <w:rFonts w:ascii="Arial" w:hAnsi="Arial" w:cs="Arial"/>
          <w:b/>
          <w:color w:val="0000FF"/>
          <w:sz w:val="24"/>
        </w:rPr>
        <w:tab/>
      </w:r>
      <w:r>
        <w:rPr>
          <w:rFonts w:ascii="Arial" w:hAnsi="Arial" w:cs="Arial"/>
          <w:b/>
          <w:sz w:val="24"/>
        </w:rPr>
        <w:t>Correction of Handling PDCP SN during Data Forwarding</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Nokia, Nokia Shanghai Bell, NTT Docomo Inc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2nd sentence is not needed (depends on src and tgt)</w:t>
      </w:r>
    </w:p>
    <w:p w:rsidR="00791AD0" w:rsidRDefault="00791AD0" w:rsidP="00791AD0">
      <w:r>
        <w:t>Huawei: no restriction on the target; prefer may</w:t>
      </w:r>
    </w:p>
    <w:p w:rsidR="00791AD0" w:rsidRDefault="00791AD0" w:rsidP="00791AD0">
      <w:r>
        <w:t>Samsung: agree with Nok</w:t>
      </w:r>
    </w:p>
    <w:p w:rsidR="00791AD0" w:rsidRDefault="00791AD0" w:rsidP="00791AD0">
      <w:r>
        <w:t>Ericsson: also the 1st sentence is redundant (this is St2)</w:t>
      </w:r>
    </w:p>
    <w:p w:rsidR="00791AD0" w:rsidRDefault="00791AD0" w:rsidP="00791AD0">
      <w:r>
        <w:t>Nokia: this is interaction between GTP and PDCP</w:t>
      </w:r>
    </w:p>
    <w:p w:rsidR="00791AD0" w:rsidRDefault="00791AD0" w:rsidP="00791AD0">
      <w:r>
        <w:t> </w:t>
      </w:r>
    </w:p>
    <w:p w:rsidR="00791AD0" w:rsidRDefault="00791AD0" w:rsidP="00791AD0">
      <w:r>
        <w:t>Revise to:</w:t>
      </w:r>
    </w:p>
    <w:p w:rsidR="00791AD0" w:rsidRDefault="00791AD0" w:rsidP="00791AD0">
      <w:r>
        <w:t>- remove 2nd sentence; make 1st sentence into a NOTE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R3-191051</w:t>
      </w:r>
      <w:r>
        <w:rPr>
          <w:rFonts w:ascii="Arial" w:hAnsi="Arial" w:cs="Arial"/>
          <w:b/>
          <w:color w:val="0000FF"/>
          <w:sz w:val="24"/>
        </w:rPr>
        <w:tab/>
      </w:r>
      <w:r>
        <w:rPr>
          <w:rFonts w:ascii="Arial" w:hAnsi="Arial" w:cs="Arial"/>
          <w:b/>
          <w:sz w:val="24"/>
        </w:rPr>
        <w:t>Correction of Handling PDCP SN during Data Forwarding</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Nokia, Nokia Shanghai Bell, NTT Docomo Inc</w:t>
      </w:r>
    </w:p>
    <w:p w:rsidR="00791AD0" w:rsidRDefault="00791AD0" w:rsidP="00791AD0">
      <w:pPr>
        <w:rPr>
          <w:color w:val="808080"/>
        </w:rPr>
      </w:pPr>
      <w:r>
        <w:rPr>
          <w:color w:val="808080"/>
        </w:rPr>
        <w:t>(Replaces R3-190219)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R3-190267</w:t>
      </w:r>
      <w:r>
        <w:rPr>
          <w:rFonts w:ascii="Arial" w:hAnsi="Arial" w:cs="Arial"/>
          <w:b/>
          <w:color w:val="0000FF"/>
          <w:sz w:val="24"/>
        </w:rPr>
        <w:tab/>
      </w:r>
      <w:r>
        <w:rPr>
          <w:rFonts w:ascii="Arial" w:hAnsi="Arial" w:cs="Arial"/>
          <w:b/>
          <w:sz w:val="24"/>
        </w:rPr>
        <w:t>RAN paging failure handling in SN in case of MR-DC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NEC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R3-190268</w:t>
      </w:r>
      <w:r>
        <w:rPr>
          <w:rFonts w:ascii="Arial" w:hAnsi="Arial" w:cs="Arial"/>
          <w:b/>
          <w:color w:val="0000FF"/>
          <w:sz w:val="24"/>
        </w:rPr>
        <w:tab/>
      </w:r>
      <w:r>
        <w:rPr>
          <w:rFonts w:ascii="Arial" w:hAnsi="Arial" w:cs="Arial"/>
          <w:b/>
          <w:sz w:val="24"/>
        </w:rPr>
        <w:t>CR to 38.423 for RAN paging failure handling in SN in case of MR-DC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CR-0028  Cat: F (Rel-15)</w:t>
      </w:r>
      <w:r>
        <w:rPr>
          <w:i/>
        </w:rPr>
        <w:br/>
      </w:r>
      <w:r>
        <w:rPr>
          <w:i/>
        </w:rPr>
        <w:br/>
      </w:r>
      <w:r>
        <w:rPr>
          <w:i/>
        </w:rPr>
        <w:tab/>
      </w:r>
      <w:r>
        <w:rPr>
          <w:i/>
        </w:rPr>
        <w:tab/>
      </w:r>
      <w:r>
        <w:rPr>
          <w:i/>
        </w:rPr>
        <w:tab/>
      </w:r>
      <w:r>
        <w:rPr>
          <w:i/>
        </w:rPr>
        <w:tab/>
      </w:r>
      <w:r>
        <w:rPr>
          <w:i/>
        </w:rPr>
        <w:tab/>
        <w:t>Source: Huawei, NEC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implicit/timer solution. Equivalent discussion over E1; should have a common discussion for E1. Propose to hold on and discuss together.</w:t>
      </w:r>
    </w:p>
    <w:p w:rsidR="00791AD0" w:rsidRDefault="00791AD0" w:rsidP="00791AD0">
      <w:r>
        <w:t>ZTE: different w.r.t. E1 case; it can also initiate procedure without reply from MN</w:t>
      </w:r>
    </w:p>
    <w:p w:rsidR="00791AD0" w:rsidRDefault="00791AD0" w:rsidP="00791AD0">
      <w:r>
        <w:t>Nokia: action could also be triggered over E1, so a common solution is beneficial</w:t>
      </w:r>
    </w:p>
    <w:p w:rsidR="00791AD0" w:rsidRDefault="00791AD0" w:rsidP="00791AD0">
      <w:r>
        <w:t>Qualcomm: this could be used for other purposes, the way its written now is bound to this case only; might make it more generic</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R3-190283</w:t>
      </w:r>
      <w:r>
        <w:rPr>
          <w:rFonts w:ascii="Arial" w:hAnsi="Arial" w:cs="Arial"/>
          <w:b/>
          <w:color w:val="0000FF"/>
          <w:sz w:val="24"/>
        </w:rPr>
        <w:tab/>
      </w:r>
      <w:r>
        <w:rPr>
          <w:rFonts w:ascii="Arial" w:hAnsi="Arial" w:cs="Arial"/>
          <w:b/>
          <w:sz w:val="24"/>
        </w:rPr>
        <w:t>Support of PDU session split during handover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CR-0029  Cat: F (Rel-15)</w:t>
      </w:r>
      <w:r>
        <w:rPr>
          <w:i/>
        </w:rPr>
        <w:br/>
      </w:r>
      <w:r>
        <w:rPr>
          <w:i/>
        </w:rPr>
        <w:br/>
      </w:r>
      <w:r>
        <w:rPr>
          <w:i/>
        </w:rPr>
        <w:tab/>
      </w:r>
      <w:r>
        <w:rPr>
          <w:i/>
        </w:rPr>
        <w:tab/>
      </w:r>
      <w:r>
        <w:rPr>
          <w:i/>
        </w:rPr>
        <w:tab/>
      </w:r>
      <w:r>
        <w:rPr>
          <w:i/>
        </w:rPr>
        <w:tab/>
      </w:r>
      <w:r>
        <w:rPr>
          <w:i/>
        </w:rPr>
        <w:tab/>
        <w:t>Source: CATT,Huawei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please next time use 4 digits for the CR number, i.e. "0029" and not "29"</w:t>
      </w:r>
    </w:p>
    <w:p w:rsidR="00791AD0" w:rsidRDefault="00791AD0" w:rsidP="00791AD0">
      <w:r>
        <w:t> </w:t>
      </w:r>
    </w:p>
    <w:p w:rsidR="00791AD0" w:rsidRDefault="00791AD0" w:rsidP="00791AD0">
      <w:r>
        <w:t>Intel: why is this needed over Xn?</w:t>
      </w:r>
    </w:p>
    <w:p w:rsidR="00791AD0" w:rsidRDefault="00791AD0" w:rsidP="00791AD0">
      <w:r>
        <w:t>CATT: data forwarding if session is split, tunnel address is different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R3-191055</w:t>
      </w:r>
      <w:r>
        <w:rPr>
          <w:rFonts w:ascii="Arial" w:hAnsi="Arial" w:cs="Arial"/>
          <w:b/>
          <w:color w:val="0000FF"/>
          <w:sz w:val="24"/>
        </w:rPr>
        <w:tab/>
      </w:r>
      <w:r>
        <w:rPr>
          <w:rFonts w:ascii="Arial" w:hAnsi="Arial" w:cs="Arial"/>
          <w:b/>
          <w:sz w:val="24"/>
        </w:rPr>
        <w:t>Support of PDU session split during handover procedure</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CR-0029  rev 1 Cat: F (Rel-15)</w:t>
      </w:r>
      <w:r>
        <w:rPr>
          <w:i/>
        </w:rPr>
        <w:br/>
      </w:r>
      <w:r>
        <w:rPr>
          <w:i/>
        </w:rPr>
        <w:br/>
      </w:r>
      <w:r>
        <w:rPr>
          <w:i/>
        </w:rPr>
        <w:tab/>
      </w:r>
      <w:r>
        <w:rPr>
          <w:i/>
        </w:rPr>
        <w:tab/>
      </w:r>
      <w:r>
        <w:rPr>
          <w:i/>
        </w:rPr>
        <w:tab/>
      </w:r>
      <w:r>
        <w:rPr>
          <w:i/>
        </w:rPr>
        <w:tab/>
      </w:r>
      <w:r>
        <w:rPr>
          <w:i/>
        </w:rPr>
        <w:tab/>
        <w:t>Source: CATT,Huawei</w:t>
      </w:r>
    </w:p>
    <w:p w:rsidR="00791AD0" w:rsidRDefault="00791AD0" w:rsidP="00791AD0">
      <w:pPr>
        <w:rPr>
          <w:color w:val="808080"/>
        </w:rPr>
      </w:pPr>
      <w:r>
        <w:rPr>
          <w:color w:val="808080"/>
        </w:rPr>
        <w:t>(Replaces R3-190283)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R3-191161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R3-191161</w:t>
      </w:r>
      <w:r>
        <w:rPr>
          <w:rFonts w:ascii="Arial" w:hAnsi="Arial" w:cs="Arial"/>
          <w:b/>
          <w:color w:val="0000FF"/>
          <w:sz w:val="24"/>
        </w:rPr>
        <w:tab/>
      </w:r>
      <w:r>
        <w:rPr>
          <w:rFonts w:ascii="Arial" w:hAnsi="Arial" w:cs="Arial"/>
          <w:b/>
          <w:sz w:val="24"/>
        </w:rPr>
        <w:t>Support of PDU session split during handover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CR-0029  rev 2 Cat: F (Rel-15)</w:t>
      </w:r>
      <w:r>
        <w:rPr>
          <w:i/>
        </w:rPr>
        <w:br/>
      </w:r>
      <w:r>
        <w:rPr>
          <w:i/>
        </w:rPr>
        <w:br/>
      </w:r>
      <w:r>
        <w:rPr>
          <w:i/>
        </w:rPr>
        <w:tab/>
      </w:r>
      <w:r>
        <w:rPr>
          <w:i/>
        </w:rPr>
        <w:tab/>
      </w:r>
      <w:r>
        <w:rPr>
          <w:i/>
        </w:rPr>
        <w:tab/>
      </w:r>
      <w:r>
        <w:rPr>
          <w:i/>
        </w:rPr>
        <w:tab/>
      </w:r>
      <w:r>
        <w:rPr>
          <w:i/>
        </w:rPr>
        <w:tab/>
        <w:t>Source: CATT,Huawei</w:t>
      </w:r>
    </w:p>
    <w:p w:rsidR="00791AD0" w:rsidRDefault="00791AD0" w:rsidP="00791AD0">
      <w:pPr>
        <w:rPr>
          <w:color w:val="808080"/>
        </w:rPr>
      </w:pPr>
      <w:r>
        <w:rPr>
          <w:color w:val="808080"/>
        </w:rPr>
        <w:t>(Replaces R3-191055)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R3-190284</w:t>
      </w:r>
      <w:r>
        <w:rPr>
          <w:rFonts w:ascii="Arial" w:hAnsi="Arial" w:cs="Arial"/>
          <w:b/>
          <w:color w:val="0000FF"/>
          <w:sz w:val="24"/>
        </w:rPr>
        <w:tab/>
      </w:r>
      <w:r>
        <w:rPr>
          <w:rFonts w:ascii="Arial" w:hAnsi="Arial" w:cs="Arial"/>
          <w:b/>
          <w:sz w:val="24"/>
        </w:rPr>
        <w:t>Support of PDU session split during handover procedure</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CATT,Huawei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R3-191056</w:t>
      </w:r>
      <w:r>
        <w:rPr>
          <w:rFonts w:ascii="Arial" w:hAnsi="Arial" w:cs="Arial"/>
          <w:b/>
          <w:color w:val="0000FF"/>
          <w:sz w:val="24"/>
        </w:rPr>
        <w:tab/>
      </w:r>
      <w:r>
        <w:rPr>
          <w:rFonts w:ascii="Arial" w:hAnsi="Arial" w:cs="Arial"/>
          <w:b/>
          <w:sz w:val="24"/>
        </w:rPr>
        <w:t>Support of PDU session split during handover procedure</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CATT,Huawei</w:t>
      </w:r>
    </w:p>
    <w:p w:rsidR="00791AD0" w:rsidRDefault="00791AD0" w:rsidP="00791AD0">
      <w:pPr>
        <w:rPr>
          <w:color w:val="808080"/>
        </w:rPr>
      </w:pPr>
      <w:r>
        <w:rPr>
          <w:color w:val="808080"/>
        </w:rPr>
        <w:t>(Replaces R3-190284)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R3-190430</w:t>
      </w:r>
      <w:r>
        <w:rPr>
          <w:rFonts w:ascii="Arial" w:hAnsi="Arial" w:cs="Arial"/>
          <w:b/>
          <w:color w:val="0000FF"/>
          <w:sz w:val="24"/>
        </w:rPr>
        <w:tab/>
      </w:r>
      <w:r>
        <w:rPr>
          <w:rFonts w:ascii="Arial" w:hAnsi="Arial" w:cs="Arial"/>
          <w:b/>
          <w:sz w:val="24"/>
        </w:rPr>
        <w:t>Discussion for RRC container in SN MODIFICATION CONFIRM message</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R3-190431</w:t>
      </w:r>
      <w:r>
        <w:rPr>
          <w:rFonts w:ascii="Arial" w:hAnsi="Arial" w:cs="Arial"/>
          <w:b/>
          <w:color w:val="0000FF"/>
          <w:sz w:val="24"/>
        </w:rPr>
        <w:tab/>
      </w:r>
      <w:r>
        <w:rPr>
          <w:rFonts w:ascii="Arial" w:hAnsi="Arial" w:cs="Arial"/>
          <w:b/>
          <w:sz w:val="24"/>
        </w:rPr>
        <w:t>Correction for RRC container in SN MODIFICATION CONFIRM message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CR-0042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R3-190504</w:t>
      </w:r>
      <w:r>
        <w:rPr>
          <w:rFonts w:ascii="Arial" w:hAnsi="Arial" w:cs="Arial"/>
          <w:b/>
          <w:color w:val="0000FF"/>
          <w:sz w:val="24"/>
        </w:rPr>
        <w:tab/>
      </w:r>
      <w:r>
        <w:rPr>
          <w:rFonts w:ascii="Arial" w:hAnsi="Arial" w:cs="Arial"/>
          <w:b/>
          <w:sz w:val="24"/>
        </w:rPr>
        <w:t>In-order delivery for MR-DC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R3-190505</w:t>
      </w:r>
      <w:r>
        <w:rPr>
          <w:rFonts w:ascii="Arial" w:hAnsi="Arial" w:cs="Arial"/>
          <w:b/>
          <w:color w:val="0000FF"/>
          <w:sz w:val="24"/>
        </w:rPr>
        <w:tab/>
      </w:r>
      <w:r>
        <w:rPr>
          <w:rFonts w:ascii="Arial" w:hAnsi="Arial" w:cs="Arial"/>
          <w:b/>
          <w:sz w:val="24"/>
        </w:rPr>
        <w:t>Support of in-order delivery for MR-DC</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R3-190506</w:t>
      </w:r>
      <w:r>
        <w:rPr>
          <w:rFonts w:ascii="Arial" w:hAnsi="Arial" w:cs="Arial"/>
          <w:b/>
          <w:color w:val="0000FF"/>
          <w:sz w:val="24"/>
        </w:rPr>
        <w:tab/>
      </w:r>
      <w:r>
        <w:rPr>
          <w:rFonts w:ascii="Arial" w:hAnsi="Arial" w:cs="Arial"/>
          <w:b/>
          <w:sz w:val="24"/>
        </w:rPr>
        <w:t>Support of in-order delivery for MR-DC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CR-0045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R3-190167</w:t>
      </w:r>
      <w:r>
        <w:rPr>
          <w:rFonts w:ascii="Arial" w:hAnsi="Arial" w:cs="Arial"/>
          <w:b/>
          <w:color w:val="0000FF"/>
          <w:sz w:val="24"/>
        </w:rPr>
        <w:tab/>
      </w:r>
      <w:r>
        <w:rPr>
          <w:rFonts w:ascii="Arial" w:hAnsi="Arial" w:cs="Arial"/>
          <w:b/>
          <w:sz w:val="24"/>
        </w:rPr>
        <w:t>Discussion on In-order delivery for MR-DC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R3-190168</w:t>
      </w:r>
      <w:r>
        <w:rPr>
          <w:rFonts w:ascii="Arial" w:hAnsi="Arial" w:cs="Arial"/>
          <w:b/>
          <w:color w:val="0000FF"/>
          <w:sz w:val="24"/>
        </w:rPr>
        <w:tab/>
      </w:r>
      <w:r>
        <w:rPr>
          <w:rFonts w:ascii="Arial" w:hAnsi="Arial" w:cs="Arial"/>
          <w:b/>
          <w:sz w:val="24"/>
        </w:rPr>
        <w:t>CR37.340 for In-order delivery for MR-DC</w:t>
      </w:r>
    </w:p>
    <w:p w:rsidR="00791AD0" w:rsidRDefault="00791AD0" w:rsidP="00791AD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R3-190540</w:t>
      </w:r>
      <w:r>
        <w:rPr>
          <w:rFonts w:ascii="Arial" w:hAnsi="Arial" w:cs="Arial"/>
          <w:b/>
          <w:color w:val="0000FF"/>
          <w:sz w:val="24"/>
        </w:rPr>
        <w:tab/>
      </w:r>
      <w:r>
        <w:rPr>
          <w:rFonts w:ascii="Arial" w:hAnsi="Arial" w:cs="Arial"/>
          <w:b/>
          <w:sz w:val="24"/>
        </w:rPr>
        <w:t>Correction on TAI Support List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CR-0054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This CR is not backward compatible from a Funstional point of view.</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R3-191053</w:t>
      </w:r>
      <w:r>
        <w:rPr>
          <w:rFonts w:ascii="Arial" w:hAnsi="Arial" w:cs="Arial"/>
          <w:b/>
          <w:color w:val="0000FF"/>
          <w:sz w:val="24"/>
        </w:rPr>
        <w:tab/>
      </w:r>
      <w:r>
        <w:rPr>
          <w:rFonts w:ascii="Arial" w:hAnsi="Arial" w:cs="Arial"/>
          <w:b/>
          <w:sz w:val="24"/>
        </w:rPr>
        <w:t>Correction on TAI Support List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CR-0054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R3-190540)</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R3-190535</w:t>
      </w:r>
      <w:r>
        <w:rPr>
          <w:rFonts w:ascii="Arial" w:hAnsi="Arial" w:cs="Arial"/>
          <w:b/>
          <w:color w:val="0000FF"/>
          <w:sz w:val="24"/>
        </w:rPr>
        <w:tab/>
      </w:r>
      <w:r>
        <w:rPr>
          <w:rFonts w:ascii="Arial" w:hAnsi="Arial" w:cs="Arial"/>
          <w:b/>
          <w:sz w:val="24"/>
        </w:rPr>
        <w:t>Correction on partial reset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CR-0053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for DC, so not for opt2. This not a problem.</w:t>
      </w:r>
    </w:p>
    <w:p w:rsidR="00791AD0" w:rsidRDefault="00791AD0" w:rsidP="00791AD0">
      <w:r>
        <w:t>Ericsson: functional equivalents O but shall be sent == M</w:t>
      </w:r>
    </w:p>
    <w:p w:rsidR="00791AD0" w:rsidRDefault="00791AD0" w:rsidP="00791AD0">
      <w:r>
        <w:t>Nokia: could be the case where addition starts but not completes.</w:t>
      </w:r>
    </w:p>
    <w:p w:rsidR="00791AD0" w:rsidRDefault="00791AD0" w:rsidP="00791AD0">
      <w:r>
        <w:lastRenderedPageBreak/>
        <w:t> </w:t>
      </w:r>
    </w:p>
    <w:p w:rsidR="00791AD0" w:rsidRDefault="00791AD0" w:rsidP="00791AD0">
      <w:r>
        <w:rPr>
          <w:rStyle w:val="Strong"/>
        </w:rPr>
        <w:t>Consensus for Non Backward Compatible change</w:t>
      </w:r>
    </w:p>
    <w:p w:rsidR="00791AD0" w:rsidRDefault="00791AD0" w:rsidP="00791AD0">
      <w:r>
        <w:t> </w:t>
      </w:r>
    </w:p>
    <w:p w:rsidR="00791AD0" w:rsidRDefault="00791AD0" w:rsidP="00791AD0">
      <w:r>
        <w:t>Revise to:</w:t>
      </w:r>
    </w:p>
    <w:p w:rsidR="00791AD0" w:rsidRDefault="00791AD0" w:rsidP="00791AD0">
      <w:r>
        <w:t>- revert changes</w:t>
      </w:r>
    </w:p>
    <w:p w:rsidR="00791AD0" w:rsidRDefault="00791AD0" w:rsidP="00791AD0">
      <w:r>
        <w:t>- change ASN.1: M-&gt;O</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R3-191054</w:t>
      </w:r>
      <w:r>
        <w:rPr>
          <w:rFonts w:ascii="Arial" w:hAnsi="Arial" w:cs="Arial"/>
          <w:b/>
          <w:color w:val="0000FF"/>
          <w:sz w:val="24"/>
        </w:rPr>
        <w:tab/>
      </w:r>
      <w:r>
        <w:rPr>
          <w:rFonts w:ascii="Arial" w:hAnsi="Arial" w:cs="Arial"/>
          <w:b/>
          <w:sz w:val="24"/>
        </w:rPr>
        <w:t>Correction on partial reset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CR-0053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R3-190535)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This CR is non backward compatible</w:t>
      </w:r>
    </w:p>
    <w:p w:rsidR="00791AD0" w:rsidRDefault="00791AD0" w:rsidP="00791AD0">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R3-190662</w:t>
      </w:r>
      <w:r>
        <w:rPr>
          <w:rFonts w:ascii="Arial" w:hAnsi="Arial" w:cs="Arial"/>
          <w:b/>
          <w:color w:val="0000FF"/>
          <w:sz w:val="24"/>
        </w:rPr>
        <w:tab/>
      </w:r>
      <w:r>
        <w:rPr>
          <w:rFonts w:ascii="Arial" w:hAnsi="Arial" w:cs="Arial"/>
          <w:b/>
          <w:sz w:val="24"/>
        </w:rPr>
        <w:t>Correction on AMF connectivity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CR-0056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R3-191059</w:t>
      </w:r>
      <w:r>
        <w:rPr>
          <w:rFonts w:ascii="Arial" w:hAnsi="Arial" w:cs="Arial"/>
          <w:b/>
          <w:color w:val="0000FF"/>
          <w:sz w:val="24"/>
        </w:rPr>
        <w:tab/>
      </w:r>
      <w:r>
        <w:rPr>
          <w:rFonts w:ascii="Arial" w:hAnsi="Arial" w:cs="Arial"/>
          <w:b/>
          <w:sz w:val="24"/>
        </w:rPr>
        <w:t>Correction on AMF connectivity</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CR-0056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R3-190662)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R3-190144</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CR-0012  Cat: F (Rel-15)</w:t>
      </w:r>
      <w:r>
        <w:rPr>
          <w:i/>
        </w:rPr>
        <w:br/>
      </w:r>
      <w:r>
        <w:rPr>
          <w:i/>
        </w:rPr>
        <w:br/>
      </w:r>
      <w:r>
        <w:rPr>
          <w:i/>
        </w:rPr>
        <w:tab/>
      </w:r>
      <w:r>
        <w:rPr>
          <w:i/>
        </w:rPr>
        <w:tab/>
      </w:r>
      <w:r>
        <w:rPr>
          <w:i/>
        </w:rPr>
        <w:tab/>
      </w:r>
      <w:r>
        <w:rPr>
          <w:i/>
        </w:rPr>
        <w:tab/>
      </w:r>
      <w:r>
        <w:rPr>
          <w:i/>
        </w:rPr>
        <w:tab/>
        <w:t>Source: Google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R3-191010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R3-191010</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CR-0012  rev 1 Cat: F (Rel-15)</w:t>
      </w:r>
      <w:r>
        <w:rPr>
          <w:i/>
        </w:rPr>
        <w:br/>
      </w:r>
      <w:r>
        <w:rPr>
          <w:i/>
        </w:rPr>
        <w:br/>
      </w:r>
      <w:r>
        <w:rPr>
          <w:i/>
        </w:rPr>
        <w:tab/>
      </w:r>
      <w:r>
        <w:rPr>
          <w:i/>
        </w:rPr>
        <w:tab/>
      </w:r>
      <w:r>
        <w:rPr>
          <w:i/>
        </w:rPr>
        <w:tab/>
      </w:r>
      <w:r>
        <w:rPr>
          <w:i/>
        </w:rPr>
        <w:tab/>
      </w:r>
      <w:r>
        <w:rPr>
          <w:i/>
        </w:rPr>
        <w:tab/>
        <w:t>Source: Google Inc.</w:t>
      </w:r>
    </w:p>
    <w:p w:rsidR="00791AD0" w:rsidRDefault="00791AD0" w:rsidP="00791AD0">
      <w:pPr>
        <w:rPr>
          <w:color w:val="808080"/>
        </w:rPr>
      </w:pPr>
      <w:r>
        <w:rPr>
          <w:color w:val="808080"/>
        </w:rPr>
        <w:t>(Replaces R3-190144)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R3-191049</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CR-0012  rev 2 Cat: F (Rel-15)</w:t>
      </w:r>
      <w:r>
        <w:rPr>
          <w:i/>
        </w:rPr>
        <w:br/>
      </w:r>
      <w:r>
        <w:rPr>
          <w:i/>
        </w:rPr>
        <w:br/>
      </w:r>
      <w:r>
        <w:rPr>
          <w:i/>
        </w:rPr>
        <w:tab/>
      </w:r>
      <w:r>
        <w:rPr>
          <w:i/>
        </w:rPr>
        <w:tab/>
      </w:r>
      <w:r>
        <w:rPr>
          <w:i/>
        </w:rPr>
        <w:tab/>
      </w:r>
      <w:r>
        <w:rPr>
          <w:i/>
        </w:rPr>
        <w:tab/>
      </w:r>
      <w:r>
        <w:rPr>
          <w:i/>
        </w:rPr>
        <w:tab/>
        <w:t>Source: Google Inc.</w:t>
      </w:r>
    </w:p>
    <w:p w:rsidR="00791AD0" w:rsidRDefault="00791AD0" w:rsidP="00791AD0">
      <w:pPr>
        <w:rPr>
          <w:color w:val="808080"/>
        </w:rPr>
      </w:pPr>
      <w:r>
        <w:rPr>
          <w:color w:val="808080"/>
        </w:rPr>
        <w:t>(Replaces R3-191010)</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no impact on ME; impacts RAN (tick correct box in cover page)</w:t>
      </w:r>
    </w:p>
    <w:p w:rsidR="00791AD0" w:rsidRDefault="00791AD0" w:rsidP="00791AD0">
      <w:r>
        <w:t>- remove changes on changes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R3-191154</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CR-0012  rev 3 Cat: F (Rel-15)</w:t>
      </w:r>
      <w:r>
        <w:rPr>
          <w:i/>
        </w:rPr>
        <w:br/>
      </w:r>
      <w:r>
        <w:rPr>
          <w:i/>
        </w:rPr>
        <w:br/>
      </w:r>
      <w:r>
        <w:rPr>
          <w:i/>
        </w:rPr>
        <w:tab/>
      </w:r>
      <w:r>
        <w:rPr>
          <w:i/>
        </w:rPr>
        <w:tab/>
      </w:r>
      <w:r>
        <w:rPr>
          <w:i/>
        </w:rPr>
        <w:tab/>
      </w:r>
      <w:r>
        <w:rPr>
          <w:i/>
        </w:rPr>
        <w:tab/>
      </w:r>
      <w:r>
        <w:rPr>
          <w:i/>
        </w:rPr>
        <w:tab/>
        <w:t>Source: Google Inc.</w:t>
      </w:r>
    </w:p>
    <w:p w:rsidR="00791AD0" w:rsidRDefault="00791AD0" w:rsidP="00791AD0">
      <w:pPr>
        <w:rPr>
          <w:color w:val="808080"/>
        </w:rPr>
      </w:pPr>
      <w:r>
        <w:rPr>
          <w:color w:val="808080"/>
        </w:rPr>
        <w:t>(Replaces R3-191049)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R3-190145</w:t>
      </w:r>
      <w:r>
        <w:rPr>
          <w:rFonts w:ascii="Arial" w:hAnsi="Arial" w:cs="Arial"/>
          <w:b/>
          <w:color w:val="0000FF"/>
          <w:sz w:val="24"/>
        </w:rPr>
        <w:tab/>
      </w:r>
      <w:r>
        <w:rPr>
          <w:rFonts w:ascii="Arial" w:hAnsi="Arial" w:cs="Arial"/>
          <w:b/>
          <w:sz w:val="24"/>
        </w:rPr>
        <w:t>XnAP Corrections for UP Security Handling in DC during PDU Session Lifetime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CR-0013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Nokia: change not needed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R3-190164</w:t>
      </w:r>
      <w:r>
        <w:rPr>
          <w:rFonts w:ascii="Arial" w:hAnsi="Arial" w:cs="Arial"/>
          <w:b/>
          <w:color w:val="0000FF"/>
          <w:sz w:val="24"/>
        </w:rPr>
        <w:tab/>
      </w:r>
      <w:r>
        <w:rPr>
          <w:rFonts w:ascii="Arial" w:hAnsi="Arial" w:cs="Arial"/>
          <w:b/>
          <w:sz w:val="24"/>
        </w:rPr>
        <w:t>CR38423 for clarification on RAN initiated PDU session splitting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CR-0019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not needed</w:t>
      </w:r>
    </w:p>
    <w:p w:rsidR="00791AD0" w:rsidRDefault="00791AD0" w:rsidP="00791AD0">
      <w:r>
        <w:t>Nokia: It is no wrong, but it is already described in Stage 2</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R3-190165</w:t>
      </w:r>
      <w:r>
        <w:rPr>
          <w:rFonts w:ascii="Arial" w:hAnsi="Arial" w:cs="Arial"/>
          <w:b/>
          <w:color w:val="0000FF"/>
          <w:sz w:val="24"/>
        </w:rPr>
        <w:tab/>
      </w:r>
      <w:r>
        <w:rPr>
          <w:rFonts w:ascii="Arial" w:hAnsi="Arial" w:cs="Arial"/>
          <w:b/>
          <w:sz w:val="24"/>
        </w:rPr>
        <w:t>CR37.340 for Correction on Xn address Indication</w:t>
      </w:r>
    </w:p>
    <w:p w:rsidR="00791AD0" w:rsidRDefault="00791AD0" w:rsidP="00791AD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R3-190169</w:t>
      </w:r>
      <w:r>
        <w:rPr>
          <w:rFonts w:ascii="Arial" w:hAnsi="Arial" w:cs="Arial"/>
          <w:b/>
          <w:color w:val="0000FF"/>
          <w:sz w:val="24"/>
        </w:rPr>
        <w:tab/>
      </w:r>
      <w:r>
        <w:rPr>
          <w:rFonts w:ascii="Arial" w:hAnsi="Arial" w:cs="Arial"/>
          <w:b/>
          <w:sz w:val="24"/>
        </w:rPr>
        <w:t>Consideration on UE Inactivity time transfer in MR-DC with 5GC</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R3-190170</w:t>
      </w:r>
      <w:r>
        <w:rPr>
          <w:rFonts w:ascii="Arial" w:hAnsi="Arial" w:cs="Arial"/>
          <w:b/>
          <w:color w:val="0000FF"/>
          <w:sz w:val="24"/>
        </w:rPr>
        <w:tab/>
      </w:r>
      <w:r>
        <w:rPr>
          <w:rFonts w:ascii="Arial" w:hAnsi="Arial" w:cs="Arial"/>
          <w:b/>
          <w:sz w:val="24"/>
        </w:rPr>
        <w:t>CR38.423 for UE Inactive Time transfer in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CR-0020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Current text in spec is fine. Nothing is broken.</w:t>
      </w:r>
    </w:p>
    <w:p w:rsidR="00791AD0" w:rsidRDefault="00791AD0" w:rsidP="00791AD0">
      <w:r>
        <w:t>ZTE: This is used in HO, so we should use in MR-DC</w:t>
      </w:r>
    </w:p>
    <w:p w:rsidR="00791AD0" w:rsidRDefault="00791AD0" w:rsidP="00791AD0">
      <w:r>
        <w:t>Nokia: for HO, this is transferred in RRC message, not explicitly, so should this be added to the RRC container also in this case?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R3-190175</w:t>
      </w:r>
      <w:r>
        <w:rPr>
          <w:rFonts w:ascii="Arial" w:hAnsi="Arial" w:cs="Arial"/>
          <w:b/>
          <w:color w:val="0000FF"/>
          <w:sz w:val="24"/>
        </w:rPr>
        <w:tab/>
      </w:r>
      <w:r>
        <w:rPr>
          <w:rFonts w:ascii="Arial" w:hAnsi="Arial" w:cs="Arial"/>
          <w:b/>
          <w:sz w:val="24"/>
        </w:rPr>
        <w:t>Update on Connectivity Support for TS38.423</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CR-0022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R3-190179</w:t>
      </w:r>
      <w:r>
        <w:rPr>
          <w:rFonts w:ascii="Arial" w:hAnsi="Arial" w:cs="Arial"/>
          <w:b/>
          <w:color w:val="0000FF"/>
          <w:sz w:val="24"/>
        </w:rPr>
        <w:tab/>
      </w:r>
      <w:r>
        <w:rPr>
          <w:rFonts w:ascii="Arial" w:hAnsi="Arial" w:cs="Arial"/>
          <w:b/>
          <w:sz w:val="24"/>
        </w:rPr>
        <w:t>Missing causes for context retrieval failure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CR-0023  Cat: F (Rel-15)</w:t>
      </w:r>
      <w:r>
        <w:rPr>
          <w:i/>
        </w:rPr>
        <w:br/>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R3-191061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R3-191061</w:t>
      </w:r>
      <w:r>
        <w:rPr>
          <w:rFonts w:ascii="Arial" w:hAnsi="Arial" w:cs="Arial"/>
          <w:b/>
          <w:color w:val="0000FF"/>
          <w:sz w:val="24"/>
        </w:rPr>
        <w:tab/>
      </w:r>
      <w:r>
        <w:rPr>
          <w:rFonts w:ascii="Arial" w:hAnsi="Arial" w:cs="Arial"/>
          <w:b/>
          <w:sz w:val="24"/>
        </w:rPr>
        <w:t>Missing causes for context retrieval failure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CR-0023  rev 1 Cat: F (Rel-15)</w:t>
      </w:r>
      <w:r>
        <w:rPr>
          <w:i/>
        </w:rPr>
        <w:br/>
      </w:r>
      <w:r>
        <w:rPr>
          <w:i/>
        </w:rPr>
        <w:br/>
      </w:r>
      <w:r>
        <w:rPr>
          <w:i/>
        </w:rPr>
        <w:tab/>
      </w:r>
      <w:r>
        <w:rPr>
          <w:i/>
        </w:rPr>
        <w:tab/>
      </w:r>
      <w:r>
        <w:rPr>
          <w:i/>
        </w:rPr>
        <w:tab/>
      </w:r>
      <w:r>
        <w:rPr>
          <w:i/>
        </w:rPr>
        <w:tab/>
      </w:r>
      <w:r>
        <w:rPr>
          <w:i/>
        </w:rPr>
        <w:tab/>
        <w:t>Source: Qualcomm Incorporated</w:t>
      </w:r>
    </w:p>
    <w:p w:rsidR="00791AD0" w:rsidRDefault="00791AD0" w:rsidP="00791AD0">
      <w:pPr>
        <w:rPr>
          <w:color w:val="808080"/>
        </w:rPr>
      </w:pPr>
      <w:r>
        <w:rPr>
          <w:color w:val="808080"/>
        </w:rPr>
        <w:t>(Replaces R3-190179)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R3-190220</w:t>
      </w:r>
      <w:r>
        <w:rPr>
          <w:rFonts w:ascii="Arial" w:hAnsi="Arial" w:cs="Arial"/>
          <w:b/>
          <w:color w:val="0000FF"/>
          <w:sz w:val="24"/>
        </w:rPr>
        <w:tab/>
      </w:r>
      <w:r>
        <w:rPr>
          <w:rFonts w:ascii="Arial" w:hAnsi="Arial" w:cs="Arial"/>
          <w:b/>
          <w:sz w:val="24"/>
        </w:rPr>
        <w:t>Correction of Data Forwarding over Xn</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R3-190322</w:t>
      </w:r>
      <w:r>
        <w:rPr>
          <w:rFonts w:ascii="Arial" w:hAnsi="Arial" w:cs="Arial"/>
          <w:b/>
          <w:color w:val="0000FF"/>
          <w:sz w:val="24"/>
        </w:rPr>
        <w:tab/>
      </w:r>
      <w:r>
        <w:rPr>
          <w:rFonts w:ascii="Arial" w:hAnsi="Arial" w:cs="Arial"/>
          <w:b/>
          <w:sz w:val="24"/>
        </w:rPr>
        <w:t>Correction of Network Instance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CR-0032  Cat: F (Rel-15)</w:t>
      </w:r>
      <w:r>
        <w:rPr>
          <w:i/>
        </w:rPr>
        <w:br/>
      </w:r>
      <w:r>
        <w:rPr>
          <w:i/>
        </w:rPr>
        <w:br/>
      </w:r>
      <w:r>
        <w:rPr>
          <w:i/>
        </w:rPr>
        <w:tab/>
      </w:r>
      <w:r>
        <w:rPr>
          <w:i/>
        </w:rPr>
        <w:tab/>
      </w:r>
      <w:r>
        <w:rPr>
          <w:i/>
        </w:rPr>
        <w:tab/>
      </w:r>
      <w:r>
        <w:rPr>
          <w:i/>
        </w:rPr>
        <w:tab/>
      </w:r>
      <w:r>
        <w:rPr>
          <w:i/>
        </w:rPr>
        <w:tab/>
        <w:t>Source: Huawei, Nokia, Nokia Shanghai Bell, China Unicom, China Telecom, Orange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R3-190328</w:t>
      </w:r>
      <w:r>
        <w:rPr>
          <w:rFonts w:ascii="Arial" w:hAnsi="Arial" w:cs="Arial"/>
          <w:b/>
          <w:color w:val="0000FF"/>
          <w:sz w:val="24"/>
        </w:rPr>
        <w:tab/>
      </w:r>
      <w:r>
        <w:rPr>
          <w:rFonts w:ascii="Arial" w:hAnsi="Arial" w:cs="Arial"/>
          <w:b/>
          <w:sz w:val="24"/>
        </w:rPr>
        <w:t>CR to 38.423 for adding AMF Set Information in XN SETUP RESPONSE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CR-0034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CR number is missing in the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R3-191147</w:t>
      </w:r>
      <w:r>
        <w:rPr>
          <w:rFonts w:ascii="Arial" w:hAnsi="Arial" w:cs="Arial"/>
          <w:b/>
          <w:color w:val="0000FF"/>
          <w:sz w:val="24"/>
        </w:rPr>
        <w:tab/>
      </w:r>
      <w:r>
        <w:rPr>
          <w:rFonts w:ascii="Arial" w:hAnsi="Arial" w:cs="Arial"/>
          <w:b/>
          <w:sz w:val="24"/>
        </w:rPr>
        <w:t>CR to 38.423 for adding AMF Set Information in XN SETUP RESPONSE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CR-0034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R3-190328)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R3-190342</w:t>
      </w:r>
      <w:r>
        <w:rPr>
          <w:rFonts w:ascii="Arial" w:hAnsi="Arial" w:cs="Arial"/>
          <w:b/>
          <w:color w:val="0000FF"/>
          <w:sz w:val="24"/>
        </w:rPr>
        <w:tab/>
      </w:r>
      <w:r>
        <w:rPr>
          <w:rFonts w:ascii="Arial" w:hAnsi="Arial" w:cs="Arial"/>
          <w:b/>
          <w:sz w:val="24"/>
        </w:rPr>
        <w:t>Correction of slice support over Xn</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R3-190343</w:t>
      </w:r>
      <w:r>
        <w:rPr>
          <w:rFonts w:ascii="Arial" w:hAnsi="Arial" w:cs="Arial"/>
          <w:b/>
          <w:color w:val="0000FF"/>
          <w:sz w:val="24"/>
        </w:rPr>
        <w:tab/>
      </w:r>
      <w:r>
        <w:rPr>
          <w:rFonts w:ascii="Arial" w:hAnsi="Arial" w:cs="Arial"/>
          <w:b/>
          <w:sz w:val="24"/>
        </w:rPr>
        <w:t>Correction of slice support over Xn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CR-0036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we should wait and see whether slice remapping happens</w:t>
      </w:r>
    </w:p>
    <w:p w:rsidR="00791AD0" w:rsidRDefault="00791AD0" w:rsidP="00791AD0">
      <w:r>
        <w:t xml:space="preserve">Nokia: being future-proof is a better approach to </w:t>
      </w:r>
    </w:p>
    <w:p w:rsidR="00791AD0" w:rsidRDefault="00791AD0" w:rsidP="00791AD0">
      <w:r>
        <w:t>ZTE: agrees with Nok</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R3-190376</w:t>
      </w:r>
      <w:r>
        <w:rPr>
          <w:rFonts w:ascii="Arial" w:hAnsi="Arial" w:cs="Arial"/>
          <w:b/>
          <w:color w:val="0000FF"/>
          <w:sz w:val="24"/>
        </w:rPr>
        <w:tab/>
      </w:r>
      <w:r>
        <w:rPr>
          <w:rFonts w:ascii="Arial" w:hAnsi="Arial" w:cs="Arial"/>
          <w:b/>
          <w:sz w:val="24"/>
        </w:rPr>
        <w:t>Introduction of Core Network Type Restrictions to EPC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CR-0037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R3-191122</w:t>
      </w:r>
      <w:r>
        <w:rPr>
          <w:rFonts w:ascii="Arial" w:hAnsi="Arial" w:cs="Arial"/>
          <w:b/>
          <w:color w:val="0000FF"/>
          <w:sz w:val="24"/>
        </w:rPr>
        <w:tab/>
      </w:r>
      <w:r>
        <w:rPr>
          <w:rFonts w:ascii="Arial" w:hAnsi="Arial" w:cs="Arial"/>
          <w:b/>
          <w:sz w:val="24"/>
        </w:rPr>
        <w:t>Introduction of Core Network Type Restrictions to EPC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CR-0037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R3-190376)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R3-190416</w:t>
      </w:r>
      <w:r>
        <w:rPr>
          <w:rFonts w:ascii="Arial" w:hAnsi="Arial" w:cs="Arial"/>
          <w:b/>
          <w:color w:val="0000FF"/>
          <w:sz w:val="24"/>
        </w:rPr>
        <w:tab/>
      </w:r>
      <w:r>
        <w:rPr>
          <w:rFonts w:ascii="Arial" w:hAnsi="Arial" w:cs="Arial"/>
          <w:b/>
          <w:sz w:val="24"/>
        </w:rPr>
        <w:t>XnAP Correction of PDU Session Resource Setup Response Info - MN terminated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CR-0040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lastRenderedPageBreak/>
        <w:t xml:space="preserve">Abstract: </w:t>
      </w:r>
    </w:p>
    <w:p w:rsidR="00791AD0" w:rsidRDefault="00791AD0" w:rsidP="00791AD0">
      <w:r>
        <w: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make BC: add IE in ASN.1 extension container</w:t>
      </w:r>
    </w:p>
    <w:p w:rsidR="00791AD0" w:rsidRDefault="00791AD0" w:rsidP="00791AD0">
      <w:r>
        <w:t>- add procedure text</w:t>
      </w:r>
    </w:p>
    <w:p w:rsidR="00791AD0" w:rsidRDefault="00791AD0" w:rsidP="00791AD0">
      <w:r>
        <w:t>- tick N in other specs affected</w:t>
      </w:r>
    </w:p>
    <w:p w:rsidR="00791AD0" w:rsidRDefault="00791AD0" w:rsidP="00791AD0">
      <w:r>
        <w:t>- untick CN impact box</w:t>
      </w:r>
    </w:p>
    <w:p w:rsidR="00791AD0" w:rsidRDefault="00791AD0" w:rsidP="00791AD0">
      <w:r>
        <w:t>- impact analysis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R3-191073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R3-191073</w:t>
      </w:r>
      <w:r>
        <w:rPr>
          <w:rFonts w:ascii="Arial" w:hAnsi="Arial" w:cs="Arial"/>
          <w:b/>
          <w:color w:val="0000FF"/>
          <w:sz w:val="24"/>
        </w:rPr>
        <w:tab/>
      </w:r>
      <w:r>
        <w:rPr>
          <w:rFonts w:ascii="Arial" w:hAnsi="Arial" w:cs="Arial"/>
          <w:b/>
          <w:sz w:val="24"/>
        </w:rPr>
        <w:t>XnAP Correction of PDU Session Resource Setup Response Info - MN terminated</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CR-0040  rev 1 Cat: F (Rel-15)</w:t>
      </w:r>
      <w:r>
        <w:rPr>
          <w:i/>
        </w:rPr>
        <w:br/>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R3-190416)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R3-190485</w:t>
      </w:r>
      <w:r>
        <w:rPr>
          <w:rFonts w:ascii="Arial" w:hAnsi="Arial" w:cs="Arial"/>
          <w:b/>
          <w:color w:val="0000FF"/>
          <w:sz w:val="24"/>
        </w:rPr>
        <w:tab/>
      </w:r>
      <w:r>
        <w:rPr>
          <w:rFonts w:ascii="Arial" w:hAnsi="Arial" w:cs="Arial"/>
          <w:b/>
          <w:sz w:val="24"/>
        </w:rPr>
        <w:t>XnAP Correction of PDU Session Resource Setup Complete Info - SN terminated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CR-0043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fix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R3-191074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R3-191074</w:t>
      </w:r>
      <w:r>
        <w:rPr>
          <w:rFonts w:ascii="Arial" w:hAnsi="Arial" w:cs="Arial"/>
          <w:b/>
          <w:color w:val="0000FF"/>
          <w:sz w:val="24"/>
        </w:rPr>
        <w:tab/>
      </w:r>
      <w:r>
        <w:rPr>
          <w:rFonts w:ascii="Arial" w:hAnsi="Arial" w:cs="Arial"/>
          <w:b/>
          <w:sz w:val="24"/>
        </w:rPr>
        <w:t>XnAP Correction of PDU Session Resource Setup Complete Info - SN terminated</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CR-0043  rev 1 Cat: F (Rel-15)</w:t>
      </w:r>
      <w:r>
        <w:rPr>
          <w:i/>
        </w:rPr>
        <w:br/>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R3-190485)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R3-190491</w:t>
      </w:r>
      <w:r>
        <w:rPr>
          <w:rFonts w:ascii="Arial" w:hAnsi="Arial" w:cs="Arial"/>
          <w:b/>
          <w:color w:val="0000FF"/>
          <w:sz w:val="24"/>
        </w:rPr>
        <w:tab/>
      </w:r>
      <w:r>
        <w:rPr>
          <w:rFonts w:ascii="Arial" w:hAnsi="Arial" w:cs="Arial"/>
          <w:b/>
          <w:sz w:val="24"/>
        </w:rPr>
        <w:t>XnAP Additional Usage of RRC Config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CR-0044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is not needed.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R3-190507</w:t>
      </w:r>
      <w:r>
        <w:rPr>
          <w:rFonts w:ascii="Arial" w:hAnsi="Arial" w:cs="Arial"/>
          <w:b/>
          <w:color w:val="0000FF"/>
          <w:sz w:val="24"/>
        </w:rPr>
        <w:tab/>
      </w:r>
      <w:r>
        <w:rPr>
          <w:rFonts w:ascii="Arial" w:hAnsi="Arial" w:cs="Arial"/>
          <w:b/>
          <w:sz w:val="24"/>
        </w:rPr>
        <w:t>Introduction of DC resource configuration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CR-0046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Spec Version is wrong.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R3-190510</w:t>
      </w:r>
      <w:r>
        <w:rPr>
          <w:rFonts w:ascii="Arial" w:hAnsi="Arial" w:cs="Arial"/>
          <w:b/>
          <w:color w:val="0000FF"/>
          <w:sz w:val="24"/>
        </w:rPr>
        <w:tab/>
      </w:r>
      <w:r>
        <w:rPr>
          <w:rFonts w:ascii="Arial" w:hAnsi="Arial" w:cs="Arial"/>
          <w:b/>
          <w:sz w:val="24"/>
        </w:rPr>
        <w:t>Clarification on Inter-node message for NE-DC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CR-0048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R3-190511</w:t>
      </w:r>
      <w:r>
        <w:rPr>
          <w:rFonts w:ascii="Arial" w:hAnsi="Arial" w:cs="Arial"/>
          <w:b/>
          <w:color w:val="0000FF"/>
          <w:sz w:val="24"/>
        </w:rPr>
        <w:tab/>
      </w:r>
      <w:r>
        <w:rPr>
          <w:rFonts w:ascii="Arial" w:hAnsi="Arial" w:cs="Arial"/>
          <w:b/>
          <w:sz w:val="24"/>
        </w:rPr>
        <w:t>Discussion on DRB level offloading in MR-DC with 5GC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R3-190512</w:t>
      </w:r>
      <w:r>
        <w:rPr>
          <w:rFonts w:ascii="Arial" w:hAnsi="Arial" w:cs="Arial"/>
          <w:b/>
          <w:color w:val="0000FF"/>
          <w:sz w:val="24"/>
        </w:rPr>
        <w:tab/>
      </w:r>
      <w:r>
        <w:rPr>
          <w:rFonts w:ascii="Arial" w:hAnsi="Arial" w:cs="Arial"/>
          <w:b/>
          <w:sz w:val="24"/>
        </w:rPr>
        <w:t>Clarification on DRB level offloading in MR-DC with 5GC</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R3-190513</w:t>
      </w:r>
      <w:r>
        <w:rPr>
          <w:rFonts w:ascii="Arial" w:hAnsi="Arial" w:cs="Arial"/>
          <w:b/>
          <w:color w:val="0000FF"/>
          <w:sz w:val="24"/>
        </w:rPr>
        <w:tab/>
      </w:r>
      <w:r>
        <w:rPr>
          <w:rFonts w:ascii="Arial" w:hAnsi="Arial" w:cs="Arial"/>
          <w:b/>
          <w:sz w:val="24"/>
        </w:rPr>
        <w:t>Clarification on DRB level offloading in MR-DC with 5GC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CR-0049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Spec Version is wrong.</w:t>
      </w:r>
    </w:p>
    <w:p w:rsidR="00791AD0" w:rsidRDefault="00791AD0" w:rsidP="00791AD0">
      <w:r>
        <w:t> </w:t>
      </w:r>
    </w:p>
    <w:p w:rsidR="00791AD0" w:rsidRDefault="00791AD0" w:rsidP="00791AD0">
      <w:r>
        <w:t>Ericsson: We object to this CR. The principle of accept/reject all QoS flows associated to a DRB  is not acceptable.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R3-190517</w:t>
      </w:r>
      <w:r>
        <w:rPr>
          <w:rFonts w:ascii="Arial" w:hAnsi="Arial" w:cs="Arial"/>
          <w:b/>
          <w:color w:val="0000FF"/>
          <w:sz w:val="24"/>
        </w:rPr>
        <w:tab/>
      </w:r>
      <w:r>
        <w:rPr>
          <w:rFonts w:ascii="Arial" w:hAnsi="Arial" w:cs="Arial"/>
          <w:b/>
          <w:sz w:val="24"/>
        </w:rPr>
        <w:t>Support of security protection in Option 4&amp;7</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R3-190525</w:t>
      </w:r>
      <w:r>
        <w:rPr>
          <w:rFonts w:ascii="Arial" w:hAnsi="Arial" w:cs="Arial"/>
          <w:b/>
          <w:color w:val="0000FF"/>
          <w:sz w:val="24"/>
        </w:rPr>
        <w:tab/>
      </w:r>
      <w:r>
        <w:rPr>
          <w:rFonts w:ascii="Arial" w:hAnsi="Arial" w:cs="Arial"/>
          <w:b/>
          <w:sz w:val="24"/>
        </w:rPr>
        <w:t>Default DRB coordination for MR-DC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R3-190526</w:t>
      </w:r>
      <w:r>
        <w:rPr>
          <w:rFonts w:ascii="Arial" w:hAnsi="Arial" w:cs="Arial"/>
          <w:b/>
          <w:color w:val="0000FF"/>
          <w:sz w:val="24"/>
        </w:rPr>
        <w:tab/>
      </w:r>
      <w:r>
        <w:rPr>
          <w:rFonts w:ascii="Arial" w:hAnsi="Arial" w:cs="Arial"/>
          <w:b/>
          <w:sz w:val="24"/>
        </w:rPr>
        <w:t>Default DRB coordination in MR-DC over Xn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R3-190527</w:t>
      </w:r>
      <w:r>
        <w:rPr>
          <w:rFonts w:ascii="Arial" w:hAnsi="Arial" w:cs="Arial"/>
          <w:b/>
          <w:color w:val="0000FF"/>
          <w:sz w:val="24"/>
        </w:rPr>
        <w:tab/>
      </w:r>
      <w:r>
        <w:rPr>
          <w:rFonts w:ascii="Arial" w:hAnsi="Arial" w:cs="Arial"/>
          <w:b/>
          <w:sz w:val="24"/>
        </w:rPr>
        <w:t>Default DRB coordination in MR-DC over 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CR-0034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CR number is wrong in the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R3-190147</w:t>
      </w:r>
      <w:r>
        <w:rPr>
          <w:rFonts w:ascii="Arial" w:hAnsi="Arial" w:cs="Arial"/>
          <w:b/>
          <w:color w:val="0000FF"/>
          <w:sz w:val="24"/>
        </w:rPr>
        <w:tab/>
      </w:r>
      <w:r>
        <w:rPr>
          <w:rFonts w:ascii="Arial" w:hAnsi="Arial" w:cs="Arial"/>
          <w:b/>
          <w:sz w:val="24"/>
        </w:rPr>
        <w:t>XnAP Usage Clarification of S-NG-RAN Node Maximum Integrity Protected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CR-0014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R3-190508</w:t>
      </w:r>
      <w:r>
        <w:rPr>
          <w:rFonts w:ascii="Arial" w:hAnsi="Arial" w:cs="Arial"/>
          <w:b/>
          <w:color w:val="0000FF"/>
          <w:sz w:val="24"/>
        </w:rPr>
        <w:tab/>
      </w:r>
      <w:r>
        <w:rPr>
          <w:rFonts w:ascii="Arial" w:hAnsi="Arial" w:cs="Arial"/>
          <w:b/>
          <w:sz w:val="24"/>
        </w:rPr>
        <w:t>SN initiated QoS flow release for MN terminated SCG bearer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R3-190509</w:t>
      </w:r>
      <w:r>
        <w:rPr>
          <w:rFonts w:ascii="Arial" w:hAnsi="Arial" w:cs="Arial"/>
          <w:b/>
          <w:color w:val="0000FF"/>
          <w:sz w:val="24"/>
        </w:rPr>
        <w:tab/>
      </w:r>
      <w:r>
        <w:rPr>
          <w:rFonts w:ascii="Arial" w:hAnsi="Arial" w:cs="Arial"/>
          <w:b/>
          <w:sz w:val="24"/>
        </w:rPr>
        <w:t>SN initiated QoS flow release for MN terminated SCG bearer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CR-0047  Cat: F (Rel-15)</w:t>
      </w:r>
      <w:r>
        <w:rPr>
          <w:i/>
        </w:rPr>
        <w:br/>
      </w:r>
      <w:r>
        <w:rPr>
          <w:i/>
        </w:rPr>
        <w:lastRenderedPageBreak/>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5" w:name="_Toc2721378"/>
      <w:r>
        <w:t>9.3.15</w:t>
      </w:r>
      <w:r>
        <w:tab/>
        <w:t>X2 Issues</w:t>
      </w:r>
      <w:bookmarkEnd w:id="35"/>
    </w:p>
    <w:p w:rsidR="00791AD0" w:rsidRDefault="00791AD0" w:rsidP="00791AD0">
      <w:pPr>
        <w:rPr>
          <w:rFonts w:ascii="Arial" w:hAnsi="Arial" w:cs="Arial"/>
          <w:b/>
          <w:sz w:val="24"/>
        </w:rPr>
      </w:pPr>
      <w:r>
        <w:rPr>
          <w:rFonts w:ascii="Arial" w:hAnsi="Arial" w:cs="Arial"/>
          <w:b/>
          <w:color w:val="0000FF"/>
          <w:sz w:val="24"/>
        </w:rPr>
        <w:t>R3-190737</w:t>
      </w:r>
      <w:r>
        <w:rPr>
          <w:rFonts w:ascii="Arial" w:hAnsi="Arial" w:cs="Arial"/>
          <w:b/>
          <w:color w:val="0000FF"/>
          <w:sz w:val="24"/>
        </w:rPr>
        <w:tab/>
      </w:r>
      <w:r>
        <w:rPr>
          <w:rFonts w:ascii="Arial" w:hAnsi="Arial" w:cs="Arial"/>
          <w:b/>
          <w:sz w:val="24"/>
        </w:rPr>
        <w:t>Rapporteur updates on version 15.4.0</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CR-1298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Some chapter names are missing.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R3-190738</w:t>
      </w:r>
      <w:r>
        <w:rPr>
          <w:rFonts w:ascii="Arial" w:hAnsi="Arial" w:cs="Arial"/>
          <w:b/>
          <w:color w:val="0000FF"/>
          <w:sz w:val="24"/>
        </w:rPr>
        <w:tab/>
      </w:r>
      <w:r>
        <w:rPr>
          <w:rFonts w:ascii="Arial" w:hAnsi="Arial" w:cs="Arial"/>
          <w:b/>
          <w:sz w:val="24"/>
        </w:rPr>
        <w:t>Correction of MaxnoofBPLMNs for NR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CR-1299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collides with RAN sharing; we should wait</w:t>
      </w:r>
    </w:p>
    <w:p w:rsidR="00791AD0" w:rsidRDefault="00791AD0" w:rsidP="00791AD0">
      <w:r>
        <w:t>Ericsson: This is a backwards-compatible solution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R3-190514</w:t>
      </w:r>
      <w:r>
        <w:rPr>
          <w:rFonts w:ascii="Arial" w:hAnsi="Arial" w:cs="Arial"/>
          <w:b/>
          <w:color w:val="0000FF"/>
          <w:sz w:val="24"/>
        </w:rPr>
        <w:tab/>
      </w:r>
      <w:r>
        <w:rPr>
          <w:rFonts w:ascii="Arial" w:hAnsi="Arial" w:cs="Arial"/>
          <w:b/>
          <w:sz w:val="24"/>
        </w:rPr>
        <w:t>Discussion on the masked IMEISV</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Vodafone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R3-190515</w:t>
      </w:r>
      <w:r>
        <w:rPr>
          <w:rFonts w:ascii="Arial" w:hAnsi="Arial" w:cs="Arial"/>
          <w:b/>
          <w:color w:val="0000FF"/>
          <w:sz w:val="24"/>
        </w:rPr>
        <w:tab/>
      </w:r>
      <w:r>
        <w:rPr>
          <w:rFonts w:ascii="Arial" w:hAnsi="Arial" w:cs="Arial"/>
          <w:b/>
          <w:sz w:val="24"/>
        </w:rPr>
        <w:t>Introduction of IMEISV to Addition Request over X2</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CR-1291  Cat: F (Rel-15)</w:t>
      </w:r>
      <w:r>
        <w:rPr>
          <w:i/>
        </w:rPr>
        <w:br/>
      </w:r>
      <w:r>
        <w:rPr>
          <w:i/>
        </w:rPr>
        <w:br/>
      </w:r>
      <w:r>
        <w:rPr>
          <w:i/>
        </w:rPr>
        <w:tab/>
      </w:r>
      <w:r>
        <w:rPr>
          <w:i/>
        </w:rPr>
        <w:tab/>
      </w:r>
      <w:r>
        <w:rPr>
          <w:i/>
        </w:rPr>
        <w:tab/>
      </w:r>
      <w:r>
        <w:rPr>
          <w:i/>
        </w:rPr>
        <w:tab/>
      </w:r>
      <w:r>
        <w:rPr>
          <w:i/>
        </w:rPr>
        <w:tab/>
        <w:t>Source: Huawei, Vodafone</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R3-190516</w:t>
      </w:r>
      <w:r>
        <w:rPr>
          <w:rFonts w:ascii="Arial" w:hAnsi="Arial" w:cs="Arial"/>
          <w:b/>
          <w:color w:val="0000FF"/>
          <w:sz w:val="24"/>
        </w:rPr>
        <w:tab/>
      </w:r>
      <w:r>
        <w:rPr>
          <w:rFonts w:ascii="Arial" w:hAnsi="Arial" w:cs="Arial"/>
          <w:b/>
          <w:sz w:val="24"/>
        </w:rPr>
        <w:t>Introduce IMEISV to addition request to Xn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CR-0050  Cat: F (Rel-15)</w:t>
      </w:r>
      <w:r>
        <w:rPr>
          <w:i/>
        </w:rPr>
        <w:br/>
      </w:r>
      <w:r>
        <w:rPr>
          <w:i/>
        </w:rPr>
        <w:br/>
      </w:r>
      <w:r>
        <w:rPr>
          <w:i/>
        </w:rPr>
        <w:tab/>
      </w:r>
      <w:r>
        <w:rPr>
          <w:i/>
        </w:rPr>
        <w:tab/>
      </w:r>
      <w:r>
        <w:rPr>
          <w:i/>
        </w:rPr>
        <w:tab/>
      </w:r>
      <w:r>
        <w:rPr>
          <w:i/>
        </w:rPr>
        <w:tab/>
      </w:r>
      <w:r>
        <w:rPr>
          <w:i/>
        </w:rPr>
        <w:tab/>
        <w:t>Source: Huawei, Vodafone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R3-190842</w:t>
      </w:r>
      <w:r>
        <w:rPr>
          <w:rFonts w:ascii="Arial" w:hAnsi="Arial" w:cs="Arial"/>
          <w:b/>
          <w:color w:val="0000FF"/>
          <w:sz w:val="24"/>
        </w:rPr>
        <w:tab/>
      </w:r>
      <w:r>
        <w:rPr>
          <w:rFonts w:ascii="Arial" w:hAnsi="Arial" w:cs="Arial"/>
          <w:b/>
          <w:sz w:val="24"/>
        </w:rPr>
        <w:t>Straighten-up SgNB’s request to release and add the same SN-terminated bearer with different DRB ID</w:t>
      </w:r>
    </w:p>
    <w:p w:rsidR="00791AD0" w:rsidRDefault="00791AD0" w:rsidP="00791AD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v15.4.0</w:t>
      </w:r>
      <w:r>
        <w:rPr>
          <w:i/>
        </w:rPr>
        <w:br/>
      </w:r>
      <w:r>
        <w:rPr>
          <w:i/>
        </w:rPr>
        <w:tab/>
      </w:r>
      <w:r>
        <w:rPr>
          <w:i/>
        </w:rPr>
        <w:tab/>
      </w:r>
      <w:r>
        <w:rPr>
          <w:i/>
        </w:rPr>
        <w:tab/>
      </w:r>
      <w:r>
        <w:rPr>
          <w:i/>
        </w:rPr>
        <w:tab/>
      </w:r>
      <w:r>
        <w:rPr>
          <w:i/>
        </w:rPr>
        <w:tab/>
        <w:t>Source: Intel Corporation,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CATT, ZTE: usage scenario is unclear. It seems there are 2 ways to change RRC mode</w:t>
      </w:r>
    </w:p>
    <w:p w:rsidR="00791AD0" w:rsidRDefault="00791AD0" w:rsidP="00791AD0">
      <w:r>
        <w:t>Nokia: we OK with the CR, but we may need additional changes for a full cleanup</w:t>
      </w:r>
    </w:p>
    <w:p w:rsidR="00791AD0" w:rsidRDefault="00791AD0" w:rsidP="00791AD0">
      <w:r>
        <w:t>Ericsson: We need to clarify this text: info or request?</w:t>
      </w:r>
    </w:p>
    <w:p w:rsidR="00791AD0" w:rsidRDefault="00791AD0" w:rsidP="00791AD0">
      <w:r>
        <w:t>Nokia: currently we have abnormal conditions for nested procedures</w:t>
      </w:r>
    </w:p>
    <w:p w:rsidR="00791AD0" w:rsidRDefault="00791AD0" w:rsidP="00791AD0">
      <w:r>
        <w:t>ZTE: is there a possible impact on Stage 2?</w:t>
      </w:r>
    </w:p>
    <w:p w:rsidR="00791AD0" w:rsidRDefault="00791AD0" w:rsidP="00791AD0">
      <w:r>
        <w:t>Nokia: consistent with current handling</w:t>
      </w:r>
    </w:p>
    <w:p w:rsidR="00791AD0" w:rsidRDefault="00791AD0" w:rsidP="00791AD0">
      <w:r>
        <w:t> </w:t>
      </w:r>
    </w:p>
    <w:p w:rsidR="00791AD0" w:rsidRDefault="00791AD0" w:rsidP="00791AD0">
      <w:r>
        <w:t>Revise to:</w:t>
      </w:r>
    </w:p>
    <w:p w:rsidR="00791AD0" w:rsidRDefault="00791AD0" w:rsidP="00791AD0">
      <w:r>
        <w:t>- untick ME box on cover page</w:t>
      </w:r>
    </w:p>
    <w:p w:rsidR="00791AD0" w:rsidRDefault="00791AD0" w:rsidP="00791AD0">
      <w:r>
        <w:t>- add impact analysis on cover page</w:t>
      </w:r>
    </w:p>
    <w:p w:rsidR="00791AD0" w:rsidRDefault="00791AD0" w:rsidP="00791AD0">
      <w:r>
        <w:t>- change to CR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R3-191044</w:t>
      </w:r>
      <w:r>
        <w:rPr>
          <w:rFonts w:ascii="Arial" w:hAnsi="Arial" w:cs="Arial"/>
          <w:b/>
          <w:color w:val="0000FF"/>
          <w:sz w:val="24"/>
        </w:rPr>
        <w:tab/>
      </w:r>
      <w:r>
        <w:rPr>
          <w:rFonts w:ascii="Arial" w:hAnsi="Arial" w:cs="Arial"/>
          <w:b/>
          <w:sz w:val="24"/>
        </w:rPr>
        <w:t>Straighten-up SgNB’s request to release and add the same SN-terminated bearer with different DRB ID</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CR-1302  Cat: F (Rel-15)</w:t>
      </w:r>
      <w:r>
        <w:rPr>
          <w:i/>
        </w:rPr>
        <w:br/>
      </w:r>
      <w:r>
        <w:rPr>
          <w:i/>
        </w:rPr>
        <w:br/>
      </w:r>
      <w:r>
        <w:rPr>
          <w:i/>
        </w:rPr>
        <w:tab/>
      </w:r>
      <w:r>
        <w:rPr>
          <w:i/>
        </w:rPr>
        <w:tab/>
      </w:r>
      <w:r>
        <w:rPr>
          <w:i/>
        </w:rPr>
        <w:tab/>
      </w:r>
      <w:r>
        <w:rPr>
          <w:i/>
        </w:rPr>
        <w:tab/>
      </w:r>
      <w:r>
        <w:rPr>
          <w:i/>
        </w:rPr>
        <w:tab/>
        <w:t>Source: Intel Corporation, Nokia, Nokia Shanghai Bell</w:t>
      </w:r>
    </w:p>
    <w:p w:rsidR="00791AD0" w:rsidRDefault="00791AD0" w:rsidP="00791AD0">
      <w:pPr>
        <w:rPr>
          <w:color w:val="808080"/>
        </w:rPr>
      </w:pPr>
      <w:r>
        <w:rPr>
          <w:color w:val="808080"/>
        </w:rPr>
        <w:t>(Replaces R3-190842)</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R3-190158</w:t>
      </w:r>
      <w:r>
        <w:rPr>
          <w:rFonts w:ascii="Arial" w:hAnsi="Arial" w:cs="Arial"/>
          <w:b/>
          <w:color w:val="0000FF"/>
          <w:sz w:val="24"/>
        </w:rPr>
        <w:tab/>
      </w:r>
      <w:r>
        <w:rPr>
          <w:rFonts w:ascii="Arial" w:hAnsi="Arial" w:cs="Arial"/>
          <w:b/>
          <w:sz w:val="24"/>
        </w:rPr>
        <w:t>TEID change in case of key change</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R3-191045</w:t>
      </w:r>
      <w:r>
        <w:rPr>
          <w:rFonts w:ascii="Arial" w:hAnsi="Arial" w:cs="Arial"/>
          <w:b/>
          <w:color w:val="0000FF"/>
          <w:sz w:val="24"/>
        </w:rPr>
        <w:tab/>
      </w:r>
      <w:r>
        <w:rPr>
          <w:rFonts w:ascii="Arial" w:hAnsi="Arial" w:cs="Arial"/>
          <w:b/>
          <w:sz w:val="24"/>
        </w:rPr>
        <w:t>TEID change in case of key change</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R3-190158)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R3-190159</w:t>
      </w:r>
      <w:r>
        <w:rPr>
          <w:rFonts w:ascii="Arial" w:hAnsi="Arial" w:cs="Arial"/>
          <w:b/>
          <w:color w:val="0000FF"/>
          <w:sz w:val="24"/>
        </w:rPr>
        <w:tab/>
      </w:r>
      <w:r>
        <w:rPr>
          <w:rFonts w:ascii="Arial" w:hAnsi="Arial" w:cs="Arial"/>
          <w:b/>
          <w:sz w:val="24"/>
        </w:rPr>
        <w:t>Extending DC causes for EN-DC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R3-190160</w:t>
      </w:r>
      <w:r>
        <w:rPr>
          <w:rFonts w:ascii="Arial" w:hAnsi="Arial" w:cs="Arial"/>
          <w:b/>
          <w:color w:val="0000FF"/>
          <w:sz w:val="24"/>
        </w:rPr>
        <w:tab/>
      </w:r>
      <w:r>
        <w:rPr>
          <w:rFonts w:ascii="Arial" w:hAnsi="Arial" w:cs="Arial"/>
          <w:b/>
          <w:sz w:val="24"/>
        </w:rPr>
        <w:t>Enabling using Dual Connectivity cause values in EN-DC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CR-1285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NEC: we could also remove the single "EN-DC"</w:t>
      </w:r>
    </w:p>
    <w:p w:rsidR="00791AD0" w:rsidRDefault="00791AD0" w:rsidP="00791AD0">
      <w:r>
        <w:t>Ericsson: related paper in R3-190676</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R3-190143</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CR-1282  Cat: F (Rel-15)</w:t>
      </w:r>
      <w:r>
        <w:rPr>
          <w:i/>
        </w:rPr>
        <w:br/>
      </w:r>
      <w:r>
        <w:rPr>
          <w:i/>
        </w:rPr>
        <w:br/>
      </w:r>
      <w:r>
        <w:rPr>
          <w:i/>
        </w:rPr>
        <w:tab/>
      </w:r>
      <w:r>
        <w:rPr>
          <w:i/>
        </w:rPr>
        <w:tab/>
      </w:r>
      <w:r>
        <w:rPr>
          <w:i/>
        </w:rPr>
        <w:tab/>
      </w:r>
      <w:r>
        <w:rPr>
          <w:i/>
        </w:rPr>
        <w:tab/>
      </w:r>
      <w:r>
        <w:rPr>
          <w:i/>
        </w:rPr>
        <w:tab/>
        <w:t>Source: Google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R3-191009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R3-191009</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CR-1282  rev 1 Cat: F (Rel-15)</w:t>
      </w:r>
      <w:r>
        <w:rPr>
          <w:i/>
        </w:rPr>
        <w:br/>
      </w:r>
      <w:r>
        <w:rPr>
          <w:i/>
        </w:rPr>
        <w:br/>
      </w:r>
      <w:r>
        <w:rPr>
          <w:i/>
        </w:rPr>
        <w:tab/>
      </w:r>
      <w:r>
        <w:rPr>
          <w:i/>
        </w:rPr>
        <w:tab/>
      </w:r>
      <w:r>
        <w:rPr>
          <w:i/>
        </w:rPr>
        <w:tab/>
      </w:r>
      <w:r>
        <w:rPr>
          <w:i/>
        </w:rPr>
        <w:tab/>
      </w:r>
      <w:r>
        <w:rPr>
          <w:i/>
        </w:rPr>
        <w:tab/>
        <w:t>Source: Google Inc.</w:t>
      </w:r>
    </w:p>
    <w:p w:rsidR="00791AD0" w:rsidRDefault="00791AD0" w:rsidP="00791AD0">
      <w:pPr>
        <w:rPr>
          <w:color w:val="808080"/>
        </w:rPr>
      </w:pPr>
      <w:r>
        <w:rPr>
          <w:color w:val="808080"/>
        </w:rPr>
        <w:t>(Replaces R3-190143)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Source to TSG should be R3 not R2.</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R3-191048</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CR-1282  rev 2 Cat: F (Rel-15)</w:t>
      </w:r>
      <w:r>
        <w:rPr>
          <w:i/>
        </w:rPr>
        <w:br/>
      </w:r>
      <w:r>
        <w:rPr>
          <w:i/>
        </w:rPr>
        <w:br/>
      </w:r>
      <w:r>
        <w:rPr>
          <w:i/>
        </w:rPr>
        <w:tab/>
      </w:r>
      <w:r>
        <w:rPr>
          <w:i/>
        </w:rPr>
        <w:tab/>
      </w:r>
      <w:r>
        <w:rPr>
          <w:i/>
        </w:rPr>
        <w:tab/>
      </w:r>
      <w:r>
        <w:rPr>
          <w:i/>
        </w:rPr>
        <w:tab/>
      </w:r>
      <w:r>
        <w:rPr>
          <w:i/>
        </w:rPr>
        <w:tab/>
        <w:t>Source: Google Inc.</w:t>
      </w:r>
    </w:p>
    <w:p w:rsidR="00791AD0" w:rsidRDefault="00791AD0" w:rsidP="00791AD0">
      <w:pPr>
        <w:rPr>
          <w:color w:val="808080"/>
        </w:rPr>
      </w:pPr>
      <w:r>
        <w:rPr>
          <w:color w:val="808080"/>
        </w:rPr>
        <w:t>(Replaces R3-191009)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 no impact on ME; impacts RAN (tick correct box in cover page)</w:t>
      </w:r>
    </w:p>
    <w:p w:rsidR="00791AD0" w:rsidRDefault="00791AD0" w:rsidP="00791AD0">
      <w:r>
        <w:t>- remove changes on changes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R3-191153</w:t>
      </w:r>
      <w:r>
        <w:rPr>
          <w:rFonts w:ascii="Arial" w:hAnsi="Arial" w:cs="Arial"/>
          <w:b/>
          <w:color w:val="0000FF"/>
          <w:sz w:val="24"/>
        </w:rPr>
        <w:tab/>
      </w:r>
      <w:r>
        <w:rPr>
          <w:rFonts w:ascii="Arial" w:hAnsi="Arial" w:cs="Arial"/>
          <w:b/>
          <w:sz w:val="24"/>
        </w:rPr>
        <w:t>Correction to RRC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CR-1282  rev 3 Cat: F (Rel-15)</w:t>
      </w:r>
      <w:r>
        <w:rPr>
          <w:i/>
        </w:rPr>
        <w:br/>
      </w:r>
      <w:r>
        <w:rPr>
          <w:i/>
        </w:rPr>
        <w:lastRenderedPageBreak/>
        <w:br/>
      </w:r>
      <w:r>
        <w:rPr>
          <w:i/>
        </w:rPr>
        <w:tab/>
      </w:r>
      <w:r>
        <w:rPr>
          <w:i/>
        </w:rPr>
        <w:tab/>
      </w:r>
      <w:r>
        <w:rPr>
          <w:i/>
        </w:rPr>
        <w:tab/>
      </w:r>
      <w:r>
        <w:rPr>
          <w:i/>
        </w:rPr>
        <w:tab/>
      </w:r>
      <w:r>
        <w:rPr>
          <w:i/>
        </w:rPr>
        <w:tab/>
        <w:t>Source: Google Inc.</w:t>
      </w:r>
    </w:p>
    <w:p w:rsidR="00791AD0" w:rsidRDefault="00791AD0" w:rsidP="00791AD0">
      <w:pPr>
        <w:rPr>
          <w:color w:val="808080"/>
        </w:rPr>
      </w:pPr>
      <w:r>
        <w:rPr>
          <w:color w:val="808080"/>
        </w:rPr>
        <w:t>(Replaces R3-191048)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R3-190298</w:t>
      </w:r>
      <w:r>
        <w:rPr>
          <w:rFonts w:ascii="Arial" w:hAnsi="Arial" w:cs="Arial"/>
          <w:b/>
          <w:color w:val="0000FF"/>
          <w:sz w:val="24"/>
        </w:rPr>
        <w:tab/>
      </w:r>
      <w:r>
        <w:rPr>
          <w:rFonts w:ascii="Arial" w:hAnsi="Arial" w:cs="Arial"/>
          <w:b/>
          <w:sz w:val="24"/>
        </w:rPr>
        <w:t>Desired Activity Notification Level</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CR-1287  Cat: F (Rel-15)</w:t>
      </w:r>
      <w:r>
        <w:rPr>
          <w:i/>
        </w:rPr>
        <w:br/>
      </w:r>
      <w:r>
        <w:rPr>
          <w:i/>
        </w:rPr>
        <w:br/>
      </w:r>
      <w:r>
        <w:rPr>
          <w:i/>
        </w:rPr>
        <w:tab/>
      </w:r>
      <w:r>
        <w:rPr>
          <w:i/>
        </w:rPr>
        <w:tab/>
      </w:r>
      <w:r>
        <w:rPr>
          <w:i/>
        </w:rPr>
        <w:tab/>
      </w:r>
      <w:r>
        <w:rPr>
          <w:i/>
        </w:rPr>
        <w:tab/>
      </w:r>
      <w:r>
        <w:rPr>
          <w:i/>
        </w:rPr>
        <w:tab/>
        <w:t>Source: NEC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fix typo in 1st procedure text</w:t>
      </w:r>
    </w:p>
    <w:p w:rsidR="00791AD0" w:rsidRDefault="00791AD0" w:rsidP="00791AD0">
      <w:r>
        <w:t>- remove semantics, to align with Xn</w:t>
      </w:r>
    </w:p>
    <w:p w:rsidR="00791AD0" w:rsidRDefault="00791AD0" w:rsidP="00791AD0">
      <w:r>
        <w:t>- protocol IE ID</w:t>
      </w:r>
    </w:p>
    <w:p w:rsidR="00791AD0" w:rsidRDefault="00791AD0" w:rsidP="00791AD0">
      <w:r>
        <w:t>- reject -&gt; ignore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R3-191050</w:t>
      </w:r>
      <w:r>
        <w:rPr>
          <w:rFonts w:ascii="Arial" w:hAnsi="Arial" w:cs="Arial"/>
          <w:b/>
          <w:color w:val="0000FF"/>
          <w:sz w:val="24"/>
        </w:rPr>
        <w:tab/>
      </w:r>
      <w:r>
        <w:rPr>
          <w:rFonts w:ascii="Arial" w:hAnsi="Arial" w:cs="Arial"/>
          <w:b/>
          <w:sz w:val="24"/>
        </w:rPr>
        <w:t>Desired Activity Notification Level</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CR-1287  rev 1 Cat: F (Rel-15)</w:t>
      </w:r>
      <w:r>
        <w:rPr>
          <w:i/>
        </w:rPr>
        <w:br/>
      </w:r>
      <w:r>
        <w:rPr>
          <w:i/>
        </w:rPr>
        <w:br/>
      </w:r>
      <w:r>
        <w:rPr>
          <w:i/>
        </w:rPr>
        <w:tab/>
      </w:r>
      <w:r>
        <w:rPr>
          <w:i/>
        </w:rPr>
        <w:tab/>
      </w:r>
      <w:r>
        <w:rPr>
          <w:i/>
        </w:rPr>
        <w:tab/>
      </w:r>
      <w:r>
        <w:rPr>
          <w:i/>
        </w:rPr>
        <w:tab/>
      </w:r>
      <w:r>
        <w:rPr>
          <w:i/>
        </w:rPr>
        <w:tab/>
        <w:t>Source: NEC</w:t>
      </w:r>
    </w:p>
    <w:p w:rsidR="00791AD0" w:rsidRDefault="00791AD0" w:rsidP="00791AD0">
      <w:pPr>
        <w:rPr>
          <w:color w:val="808080"/>
        </w:rPr>
      </w:pPr>
      <w:r>
        <w:rPr>
          <w:color w:val="808080"/>
        </w:rPr>
        <w:t>(Replaces R3-190298)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R3-190309</w:t>
      </w:r>
      <w:r>
        <w:rPr>
          <w:rFonts w:ascii="Arial" w:hAnsi="Arial" w:cs="Arial"/>
          <w:b/>
          <w:color w:val="0000FF"/>
          <w:sz w:val="24"/>
        </w:rPr>
        <w:tab/>
      </w:r>
      <w:r>
        <w:rPr>
          <w:rFonts w:ascii="Arial" w:hAnsi="Arial" w:cs="Arial"/>
          <w:b/>
          <w:sz w:val="24"/>
        </w:rPr>
        <w:t>SgNB Release initiated by Re-establishment to other eNB</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KDDI Corporation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6" w:name="_Toc2721379"/>
      <w:r>
        <w:t>9.3.16</w:t>
      </w:r>
      <w:r>
        <w:tab/>
        <w:t>F1 Issues</w:t>
      </w:r>
      <w:bookmarkEnd w:id="36"/>
    </w:p>
    <w:p w:rsidR="00791AD0" w:rsidRDefault="00791AD0" w:rsidP="00791AD0">
      <w:pPr>
        <w:rPr>
          <w:rFonts w:ascii="Arial" w:hAnsi="Arial" w:cs="Arial"/>
          <w:b/>
          <w:sz w:val="24"/>
        </w:rPr>
      </w:pPr>
      <w:r>
        <w:rPr>
          <w:rFonts w:ascii="Arial" w:hAnsi="Arial" w:cs="Arial"/>
          <w:b/>
          <w:color w:val="0000FF"/>
          <w:sz w:val="24"/>
        </w:rPr>
        <w:t>R3-190626</w:t>
      </w:r>
      <w:r>
        <w:rPr>
          <w:rFonts w:ascii="Arial" w:hAnsi="Arial" w:cs="Arial"/>
          <w:b/>
          <w:color w:val="0000FF"/>
          <w:sz w:val="24"/>
        </w:rPr>
        <w:tab/>
      </w:r>
      <w:r>
        <w:rPr>
          <w:rFonts w:ascii="Arial" w:hAnsi="Arial" w:cs="Arial"/>
          <w:b/>
          <w:sz w:val="24"/>
        </w:rPr>
        <w:t>Rapporteur updates of 38.473</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R3-190627</w:t>
      </w:r>
      <w:r>
        <w:rPr>
          <w:rFonts w:ascii="Arial" w:hAnsi="Arial" w:cs="Arial"/>
          <w:b/>
          <w:color w:val="0000FF"/>
          <w:sz w:val="24"/>
        </w:rPr>
        <w:tab/>
      </w:r>
      <w:r>
        <w:rPr>
          <w:rFonts w:ascii="Arial" w:hAnsi="Arial" w:cs="Arial"/>
          <w:b/>
          <w:sz w:val="24"/>
        </w:rPr>
        <w:t>Rapporteur updates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CR-0265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R3-190628</w:t>
      </w:r>
      <w:r>
        <w:rPr>
          <w:rFonts w:ascii="Arial" w:hAnsi="Arial" w:cs="Arial"/>
          <w:b/>
          <w:color w:val="0000FF"/>
          <w:sz w:val="24"/>
        </w:rPr>
        <w:tab/>
      </w:r>
      <w:r>
        <w:rPr>
          <w:rFonts w:ascii="Arial" w:hAnsi="Arial" w:cs="Arial"/>
          <w:b/>
          <w:sz w:val="24"/>
        </w:rPr>
        <w:t>Correction on gNB-DU Resource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CR-0266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we should just correct the ASN.1 (opt info only if coordination happens)</w:t>
      </w:r>
    </w:p>
    <w:p w:rsidR="00791AD0" w:rsidRDefault="00791AD0" w:rsidP="00791AD0">
      <w:r>
        <w:t>Samsung: prefer a Backward compatible change</w:t>
      </w:r>
    </w:p>
    <w:p w:rsidR="00791AD0" w:rsidRDefault="00791AD0" w:rsidP="00791AD0">
      <w:r>
        <w:t>Nokia: agrees with Samsung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R3-190987</w:t>
      </w:r>
      <w:r>
        <w:rPr>
          <w:rFonts w:ascii="Arial" w:hAnsi="Arial" w:cs="Arial"/>
          <w:b/>
          <w:color w:val="0000FF"/>
          <w:sz w:val="24"/>
        </w:rPr>
        <w:tab/>
      </w:r>
      <w:r>
        <w:rPr>
          <w:rFonts w:ascii="Arial" w:hAnsi="Arial" w:cs="Arial"/>
          <w:b/>
          <w:sz w:val="24"/>
        </w:rPr>
        <w:t>Correction on gNB-DU Resource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CR-0266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R3-190628)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R3-190633</w:t>
      </w:r>
      <w:r>
        <w:rPr>
          <w:rFonts w:ascii="Arial" w:hAnsi="Arial" w:cs="Arial"/>
          <w:b/>
          <w:color w:val="0000FF"/>
          <w:sz w:val="24"/>
        </w:rPr>
        <w:tab/>
      </w:r>
      <w:r>
        <w:rPr>
          <w:rFonts w:ascii="Arial" w:hAnsi="Arial" w:cs="Arial"/>
          <w:b/>
          <w:sz w:val="24"/>
        </w:rPr>
        <w:t>Endpoint IP address and port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CR-0267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The proper correction would be in ASN.1.</w:t>
      </w:r>
    </w:p>
    <w:p w:rsidR="00791AD0" w:rsidRDefault="00791AD0" w:rsidP="00791AD0">
      <w:r>
        <w:t> </w:t>
      </w:r>
    </w:p>
    <w:p w:rsidR="00791AD0" w:rsidRDefault="00791AD0" w:rsidP="00791AD0">
      <w:r>
        <w:t>Revise to:</w:t>
      </w:r>
    </w:p>
    <w:p w:rsidR="00791AD0" w:rsidRDefault="00791AD0" w:rsidP="00791AD0">
      <w:r>
        <w:t>- add in semantics this IE is not used in this version of the specification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R3-190988</w:t>
      </w:r>
      <w:r>
        <w:rPr>
          <w:rFonts w:ascii="Arial" w:hAnsi="Arial" w:cs="Arial"/>
          <w:b/>
          <w:color w:val="0000FF"/>
          <w:sz w:val="24"/>
        </w:rPr>
        <w:tab/>
      </w:r>
      <w:r>
        <w:rPr>
          <w:rFonts w:ascii="Arial" w:hAnsi="Arial" w:cs="Arial"/>
          <w:b/>
          <w:sz w:val="24"/>
        </w:rPr>
        <w:t>Endpoint IP address and port</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CR-0267  rev 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R3-190633)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R3-190250</w:t>
      </w:r>
      <w:r>
        <w:rPr>
          <w:rFonts w:ascii="Arial" w:hAnsi="Arial" w:cs="Arial"/>
          <w:b/>
          <w:color w:val="0000FF"/>
          <w:sz w:val="24"/>
        </w:rPr>
        <w:tab/>
      </w:r>
      <w:r>
        <w:rPr>
          <w:rFonts w:ascii="Arial" w:hAnsi="Arial" w:cs="Arial"/>
          <w:b/>
          <w:sz w:val="24"/>
        </w:rPr>
        <w:t>CU to DU RRC Info usage in UE Context Setup for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R3-190251</w:t>
      </w:r>
      <w:r>
        <w:rPr>
          <w:rFonts w:ascii="Arial" w:hAnsi="Arial" w:cs="Arial"/>
          <w:b/>
          <w:color w:val="0000FF"/>
          <w:sz w:val="24"/>
        </w:rPr>
        <w:tab/>
      </w:r>
      <w:r>
        <w:rPr>
          <w:rFonts w:ascii="Arial" w:hAnsi="Arial" w:cs="Arial"/>
          <w:b/>
          <w:sz w:val="24"/>
        </w:rPr>
        <w:t>Correction to Intra-gNB-CU mobility</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CR-0025  Cat: F (Rel-15)</w:t>
      </w:r>
      <w:r>
        <w:rPr>
          <w:i/>
        </w:rPr>
        <w:br/>
      </w:r>
      <w:r>
        <w:rPr>
          <w:i/>
        </w:rPr>
        <w:br/>
      </w:r>
      <w:r>
        <w:rPr>
          <w:i/>
        </w:rPr>
        <w:tab/>
      </w:r>
      <w:r>
        <w:rPr>
          <w:i/>
        </w:rPr>
        <w:tab/>
      </w:r>
      <w:r>
        <w:rPr>
          <w:i/>
        </w:rPr>
        <w:tab/>
      </w:r>
      <w:r>
        <w:rPr>
          <w:i/>
        </w:rPr>
        <w:tab/>
      </w:r>
      <w:r>
        <w:rPr>
          <w:i/>
        </w:rPr>
        <w:tab/>
        <w:t>Source: Google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R3-190252</w:t>
      </w:r>
      <w:r>
        <w:rPr>
          <w:rFonts w:ascii="Arial" w:hAnsi="Arial" w:cs="Arial"/>
          <w:b/>
          <w:color w:val="0000FF"/>
          <w:sz w:val="24"/>
        </w:rPr>
        <w:tab/>
      </w:r>
      <w:r>
        <w:rPr>
          <w:rFonts w:ascii="Arial" w:hAnsi="Arial" w:cs="Arial"/>
          <w:b/>
          <w:sz w:val="24"/>
        </w:rPr>
        <w:t>Correction to reconfiguration with sync for gNB-DU</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CR-0220  Cat: F (Rel-15)</w:t>
      </w:r>
      <w:r>
        <w:rPr>
          <w:i/>
        </w:rPr>
        <w:br/>
      </w:r>
      <w:r>
        <w:rPr>
          <w:i/>
        </w:rPr>
        <w:br/>
      </w:r>
      <w:r>
        <w:rPr>
          <w:i/>
        </w:rPr>
        <w:tab/>
      </w:r>
      <w:r>
        <w:rPr>
          <w:i/>
        </w:rPr>
        <w:tab/>
      </w:r>
      <w:r>
        <w:rPr>
          <w:i/>
        </w:rPr>
        <w:tab/>
      </w:r>
      <w:r>
        <w:rPr>
          <w:i/>
        </w:rPr>
        <w:tab/>
      </w:r>
      <w:r>
        <w:rPr>
          <w:i/>
        </w:rPr>
        <w:tab/>
        <w:t>Source: Google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is Stage3 needed?</w:t>
      </w:r>
    </w:p>
    <w:p w:rsidR="00791AD0" w:rsidRDefault="00791AD0" w:rsidP="00791AD0">
      <w:r>
        <w:t xml:space="preserve">Ericsson: Stage 3 changes are needed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R3-190989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R3-190989</w:t>
      </w:r>
      <w:r>
        <w:rPr>
          <w:rFonts w:ascii="Arial" w:hAnsi="Arial" w:cs="Arial"/>
          <w:b/>
          <w:color w:val="0000FF"/>
          <w:sz w:val="24"/>
        </w:rPr>
        <w:tab/>
      </w:r>
      <w:r>
        <w:rPr>
          <w:rFonts w:ascii="Arial" w:hAnsi="Arial" w:cs="Arial"/>
          <w:b/>
          <w:sz w:val="24"/>
        </w:rPr>
        <w:t>Correction to reconfiguration with sync for gNB-DU</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CR-0220  rev 1 Cat: F (Rel-15)</w:t>
      </w:r>
      <w:r>
        <w:rPr>
          <w:i/>
        </w:rPr>
        <w:br/>
      </w:r>
      <w:r>
        <w:rPr>
          <w:i/>
        </w:rPr>
        <w:br/>
      </w:r>
      <w:r>
        <w:rPr>
          <w:i/>
        </w:rPr>
        <w:tab/>
      </w:r>
      <w:r>
        <w:rPr>
          <w:i/>
        </w:rPr>
        <w:tab/>
      </w:r>
      <w:r>
        <w:rPr>
          <w:i/>
        </w:rPr>
        <w:tab/>
      </w:r>
      <w:r>
        <w:rPr>
          <w:i/>
        </w:rPr>
        <w:tab/>
      </w:r>
      <w:r>
        <w:rPr>
          <w:i/>
        </w:rPr>
        <w:tab/>
        <w:t>Source: Google</w:t>
      </w:r>
    </w:p>
    <w:p w:rsidR="00791AD0" w:rsidRDefault="00791AD0" w:rsidP="00791AD0">
      <w:pPr>
        <w:rPr>
          <w:color w:val="808080"/>
        </w:rPr>
      </w:pPr>
      <w:r>
        <w:rPr>
          <w:color w:val="808080"/>
        </w:rPr>
        <w:t>(Replaces R3-190252)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R3-190259</w:t>
      </w:r>
      <w:r>
        <w:rPr>
          <w:rFonts w:ascii="Arial" w:hAnsi="Arial" w:cs="Arial"/>
          <w:b/>
          <w:color w:val="0000FF"/>
          <w:sz w:val="24"/>
        </w:rPr>
        <w:tab/>
      </w:r>
      <w:r>
        <w:rPr>
          <w:rFonts w:ascii="Arial" w:hAnsi="Arial" w:cs="Arial"/>
          <w:b/>
          <w:sz w:val="24"/>
        </w:rPr>
        <w:t>Further discussion on primary path of CA-based SRB duplication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R3-190260</w:t>
      </w:r>
      <w:r>
        <w:rPr>
          <w:rFonts w:ascii="Arial" w:hAnsi="Arial" w:cs="Arial"/>
          <w:b/>
          <w:color w:val="0000FF"/>
          <w:sz w:val="24"/>
        </w:rPr>
        <w:tab/>
      </w:r>
      <w:r>
        <w:rPr>
          <w:rFonts w:ascii="Arial" w:hAnsi="Arial" w:cs="Arial"/>
          <w:b/>
          <w:sz w:val="24"/>
        </w:rPr>
        <w:t>Corrections on SRB duplication for TS38.470</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v15.4.0</w:t>
      </w:r>
      <w:r>
        <w:rPr>
          <w:i/>
        </w:rPr>
        <w:tab/>
        <w:t xml:space="preserve">  CR-0024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R3-190261</w:t>
      </w:r>
      <w:r>
        <w:rPr>
          <w:rFonts w:ascii="Arial" w:hAnsi="Arial" w:cs="Arial"/>
          <w:b/>
          <w:color w:val="0000FF"/>
          <w:sz w:val="24"/>
        </w:rPr>
        <w:tab/>
      </w:r>
      <w:r>
        <w:rPr>
          <w:rFonts w:ascii="Arial" w:hAnsi="Arial" w:cs="Arial"/>
          <w:b/>
          <w:sz w:val="24"/>
        </w:rPr>
        <w:t>Corrections on SRB duplication for TS38.473</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CR-0223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Samsung: Huawei proposal in R3-190588 is preferable as it is backward compatible.</w:t>
      </w:r>
    </w:p>
    <w:p w:rsidR="00791AD0" w:rsidRDefault="00791AD0" w:rsidP="00791AD0">
      <w:r>
        <w:t> </w:t>
      </w:r>
    </w:p>
    <w:p w:rsidR="00791AD0" w:rsidRDefault="00791AD0" w:rsidP="00791AD0">
      <w:r>
        <w:t>Merged in R3-190990</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R3-190280</w:t>
      </w:r>
      <w:r>
        <w:rPr>
          <w:rFonts w:ascii="Arial" w:hAnsi="Arial" w:cs="Arial"/>
          <w:b/>
          <w:color w:val="0000FF"/>
          <w:sz w:val="24"/>
        </w:rPr>
        <w:tab/>
      </w:r>
      <w:r>
        <w:rPr>
          <w:rFonts w:ascii="Arial" w:hAnsi="Arial" w:cs="Arial"/>
          <w:b/>
          <w:sz w:val="24"/>
        </w:rPr>
        <w:t>CR to 38.473 on Bearer type change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CR-0224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please next time use 4 digits for the CR number, i.e. "0224" and not "224"</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R3-190281</w:t>
      </w:r>
      <w:r>
        <w:rPr>
          <w:rFonts w:ascii="Arial" w:hAnsi="Arial" w:cs="Arial"/>
          <w:b/>
          <w:color w:val="0000FF"/>
          <w:sz w:val="24"/>
        </w:rPr>
        <w:tab/>
      </w:r>
      <w:r>
        <w:rPr>
          <w:rFonts w:ascii="Arial" w:hAnsi="Arial" w:cs="Arial"/>
          <w:b/>
          <w:sz w:val="24"/>
        </w:rPr>
        <w:t>Introduction of PH-InforSCG in DU to CU RRC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CR-0225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please next time use 4 digits for the CR number, i.e. "0225" and not "225"</w:t>
      </w:r>
    </w:p>
    <w:p w:rsidR="00791AD0" w:rsidRDefault="00791AD0" w:rsidP="00791AD0">
      <w:r>
        <w:t> </w:t>
      </w:r>
    </w:p>
    <w:p w:rsidR="00791AD0" w:rsidRDefault="00791AD0" w:rsidP="00791AD0">
      <w:r>
        <w:t>revise to:</w:t>
      </w:r>
    </w:p>
    <w:p w:rsidR="00791AD0" w:rsidRDefault="00791AD0" w:rsidP="00791AD0">
      <w:r>
        <w:t>- Add protocol IE ID</w:t>
      </w:r>
    </w:p>
    <w:p w:rsidR="00791AD0" w:rsidRDefault="00791AD0" w:rsidP="00791AD0">
      <w:r>
        <w:t>- Fix tabular: include criticality!</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R3-190992</w:t>
      </w:r>
      <w:r>
        <w:rPr>
          <w:rFonts w:ascii="Arial" w:hAnsi="Arial" w:cs="Arial"/>
          <w:b/>
          <w:color w:val="0000FF"/>
          <w:sz w:val="24"/>
        </w:rPr>
        <w:tab/>
      </w:r>
      <w:r>
        <w:rPr>
          <w:rFonts w:ascii="Arial" w:hAnsi="Arial" w:cs="Arial"/>
          <w:b/>
          <w:sz w:val="24"/>
        </w:rPr>
        <w:t>Introduction of PH-InforSCG in DU to CU RRC Information</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CR-0225  rev 1 Cat: F (Rel-15)</w:t>
      </w:r>
      <w:r>
        <w:rPr>
          <w:i/>
        </w:rPr>
        <w:br/>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R3-190281)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R3-190282</w:t>
      </w:r>
      <w:r>
        <w:rPr>
          <w:rFonts w:ascii="Arial" w:hAnsi="Arial" w:cs="Arial"/>
          <w:b/>
          <w:color w:val="0000FF"/>
          <w:sz w:val="24"/>
        </w:rPr>
        <w:tab/>
      </w:r>
      <w:r>
        <w:rPr>
          <w:rFonts w:ascii="Arial" w:hAnsi="Arial" w:cs="Arial"/>
          <w:b/>
          <w:sz w:val="24"/>
        </w:rPr>
        <w:t>CR to 38.473 on Measurement gap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CR-0226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please next time use 4 digits for the CR number, i.e. "0226" and not "226"</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R3-190991</w:t>
      </w:r>
      <w:r>
        <w:rPr>
          <w:rFonts w:ascii="Arial" w:hAnsi="Arial" w:cs="Arial"/>
          <w:b/>
          <w:color w:val="0000FF"/>
          <w:sz w:val="24"/>
        </w:rPr>
        <w:tab/>
      </w:r>
      <w:r>
        <w:rPr>
          <w:rFonts w:ascii="Arial" w:hAnsi="Arial" w:cs="Arial"/>
          <w:b/>
          <w:sz w:val="24"/>
        </w:rPr>
        <w:t>CR to 38.473 on Measurement gap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CR-0226  rev 1 Cat: F (Rel-15)</w:t>
      </w:r>
      <w:r>
        <w:rPr>
          <w:i/>
        </w:rPr>
        <w:br/>
      </w:r>
      <w:r>
        <w:rPr>
          <w:i/>
        </w:rPr>
        <w:br/>
      </w:r>
      <w:r>
        <w:rPr>
          <w:i/>
        </w:rPr>
        <w:tab/>
      </w:r>
      <w:r>
        <w:rPr>
          <w:i/>
        </w:rPr>
        <w:tab/>
      </w:r>
      <w:r>
        <w:rPr>
          <w:i/>
        </w:rPr>
        <w:tab/>
      </w:r>
      <w:r>
        <w:rPr>
          <w:i/>
        </w:rPr>
        <w:tab/>
      </w:r>
      <w:r>
        <w:rPr>
          <w:i/>
        </w:rPr>
        <w:tab/>
        <w:t>Source: CATT, ZTE</w:t>
      </w:r>
    </w:p>
    <w:p w:rsidR="00791AD0" w:rsidRDefault="00791AD0" w:rsidP="00791AD0">
      <w:pPr>
        <w:rPr>
          <w:color w:val="808080"/>
        </w:rPr>
      </w:pPr>
      <w:r>
        <w:rPr>
          <w:color w:val="808080"/>
        </w:rPr>
        <w:t>(Replaces R3-190282)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R3-190295</w:t>
      </w:r>
      <w:r>
        <w:rPr>
          <w:rFonts w:ascii="Arial" w:hAnsi="Arial" w:cs="Arial"/>
          <w:b/>
          <w:color w:val="0000FF"/>
          <w:sz w:val="24"/>
        </w:rPr>
        <w:tab/>
      </w:r>
      <w:r>
        <w:rPr>
          <w:rFonts w:ascii="Arial" w:hAnsi="Arial" w:cs="Arial"/>
          <w:b/>
          <w:sz w:val="24"/>
        </w:rPr>
        <w:t>Discussion on F1AP IEs for MR-DC coordination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R3-190296</w:t>
      </w:r>
      <w:r>
        <w:rPr>
          <w:rFonts w:ascii="Arial" w:hAnsi="Arial" w:cs="Arial"/>
          <w:b/>
          <w:color w:val="0000FF"/>
          <w:sz w:val="24"/>
        </w:rPr>
        <w:tab/>
      </w:r>
      <w:r>
        <w:rPr>
          <w:rFonts w:ascii="Arial" w:hAnsi="Arial" w:cs="Arial"/>
          <w:b/>
          <w:sz w:val="24"/>
        </w:rPr>
        <w:t>CR for TS 38.473 for MR-DC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CR-0228  Cat: F (Rel-15)</w:t>
      </w:r>
      <w:r>
        <w:rPr>
          <w:i/>
        </w:rPr>
        <w:br/>
      </w:r>
      <w:r>
        <w:rPr>
          <w:i/>
        </w:rPr>
        <w:lastRenderedPageBreak/>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CR number is missing in the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R3-190993</w:t>
      </w:r>
      <w:r>
        <w:rPr>
          <w:rFonts w:ascii="Arial" w:hAnsi="Arial" w:cs="Arial"/>
          <w:b/>
          <w:color w:val="0000FF"/>
          <w:sz w:val="24"/>
        </w:rPr>
        <w:tab/>
      </w:r>
      <w:r>
        <w:rPr>
          <w:rFonts w:ascii="Arial" w:hAnsi="Arial" w:cs="Arial"/>
          <w:b/>
          <w:sz w:val="24"/>
        </w:rPr>
        <w:t>CR for TS 38.473 for MR-DC coordination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CR-0228  rev 1 Cat: F (Rel-15)</w:t>
      </w:r>
      <w:r>
        <w:rPr>
          <w:i/>
        </w:rPr>
        <w:br/>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R3-190296)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R3-190299</w:t>
      </w:r>
      <w:r>
        <w:rPr>
          <w:rFonts w:ascii="Arial" w:hAnsi="Arial" w:cs="Arial"/>
          <w:b/>
          <w:color w:val="0000FF"/>
          <w:sz w:val="24"/>
        </w:rPr>
        <w:tab/>
      </w:r>
      <w:r>
        <w:rPr>
          <w:rFonts w:ascii="Arial" w:hAnsi="Arial" w:cs="Arial"/>
          <w:b/>
          <w:sz w:val="24"/>
        </w:rPr>
        <w:t>Condition for inclusion of the Dedicated SI Delivery Needed UE List IE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v15.4.0</w:t>
      </w:r>
      <w:r>
        <w:rPr>
          <w:i/>
        </w:rPr>
        <w:tab/>
        <w:t xml:space="preserve">  CR-0229  Cat: F (Rel-15)</w:t>
      </w:r>
      <w:r>
        <w:rPr>
          <w:i/>
        </w:rPr>
        <w:br/>
      </w:r>
      <w:r>
        <w:rPr>
          <w:i/>
        </w:rPr>
        <w:br/>
      </w:r>
      <w:r>
        <w:rPr>
          <w:i/>
        </w:rPr>
        <w:tab/>
      </w:r>
      <w:r>
        <w:rPr>
          <w:i/>
        </w:rPr>
        <w:tab/>
      </w:r>
      <w:r>
        <w:rPr>
          <w:i/>
        </w:rPr>
        <w:tab/>
      </w:r>
      <w:r>
        <w:rPr>
          <w:i/>
        </w:rPr>
        <w:tab/>
      </w:r>
      <w:r>
        <w:rPr>
          <w:i/>
        </w:rPr>
        <w:tab/>
        <w:t>Source: NEC,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R3-190994</w:t>
      </w:r>
      <w:r>
        <w:rPr>
          <w:rFonts w:ascii="Arial" w:hAnsi="Arial" w:cs="Arial"/>
          <w:b/>
          <w:color w:val="0000FF"/>
          <w:sz w:val="24"/>
        </w:rPr>
        <w:tab/>
      </w:r>
      <w:r>
        <w:rPr>
          <w:rFonts w:ascii="Arial" w:hAnsi="Arial" w:cs="Arial"/>
          <w:b/>
          <w:sz w:val="24"/>
        </w:rPr>
        <w:t>Condition for inclusion of the Dedicated SI Delivery Needed UE List IE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v15.4.0</w:t>
      </w:r>
      <w:r>
        <w:rPr>
          <w:i/>
        </w:rPr>
        <w:tab/>
        <w:t xml:space="preserve">  CR-0229  rev 1 Cat: F (Rel-15)</w:t>
      </w:r>
      <w:r>
        <w:rPr>
          <w:i/>
        </w:rPr>
        <w:br/>
      </w:r>
      <w:r>
        <w:rPr>
          <w:i/>
        </w:rPr>
        <w:br/>
      </w:r>
      <w:r>
        <w:rPr>
          <w:i/>
        </w:rPr>
        <w:tab/>
      </w:r>
      <w:r>
        <w:rPr>
          <w:i/>
        </w:rPr>
        <w:tab/>
      </w:r>
      <w:r>
        <w:rPr>
          <w:i/>
        </w:rPr>
        <w:tab/>
      </w:r>
      <w:r>
        <w:rPr>
          <w:i/>
        </w:rPr>
        <w:tab/>
      </w:r>
      <w:r>
        <w:rPr>
          <w:i/>
        </w:rPr>
        <w:tab/>
        <w:t>Source: NEC, CATT</w:t>
      </w:r>
    </w:p>
    <w:p w:rsidR="00791AD0" w:rsidRDefault="00791AD0" w:rsidP="00791AD0">
      <w:pPr>
        <w:rPr>
          <w:color w:val="808080"/>
        </w:rPr>
      </w:pPr>
      <w:r>
        <w:rPr>
          <w:color w:val="808080"/>
        </w:rPr>
        <w:t>(Replaces R3-190299)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Remove if supported (2 instances: 8.5.1.2, 8.6.1.2)?</w:t>
      </w:r>
    </w:p>
    <w:p w:rsidR="00791AD0" w:rsidRDefault="00791AD0" w:rsidP="00791AD0">
      <w:r>
        <w:t>- remove track changes from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R3-191140</w:t>
      </w:r>
      <w:r>
        <w:rPr>
          <w:rFonts w:ascii="Arial" w:hAnsi="Arial" w:cs="Arial"/>
          <w:b/>
          <w:color w:val="0000FF"/>
          <w:sz w:val="24"/>
        </w:rPr>
        <w:tab/>
      </w:r>
      <w:r>
        <w:rPr>
          <w:rFonts w:ascii="Arial" w:hAnsi="Arial" w:cs="Arial"/>
          <w:b/>
          <w:sz w:val="24"/>
        </w:rPr>
        <w:t>Condition for inclusion of the Dedicated SI Delivery Needed UE List IE</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v15.4.0</w:t>
      </w:r>
      <w:r>
        <w:rPr>
          <w:i/>
        </w:rPr>
        <w:tab/>
        <w:t xml:space="preserve">  CR-0229  rev 2 Cat: F (Rel-15)</w:t>
      </w:r>
      <w:r>
        <w:rPr>
          <w:i/>
        </w:rPr>
        <w:br/>
      </w:r>
      <w:r>
        <w:rPr>
          <w:i/>
        </w:rPr>
        <w:br/>
      </w:r>
      <w:r>
        <w:rPr>
          <w:i/>
        </w:rPr>
        <w:tab/>
      </w:r>
      <w:r>
        <w:rPr>
          <w:i/>
        </w:rPr>
        <w:tab/>
      </w:r>
      <w:r>
        <w:rPr>
          <w:i/>
        </w:rPr>
        <w:tab/>
      </w:r>
      <w:r>
        <w:rPr>
          <w:i/>
        </w:rPr>
        <w:tab/>
      </w:r>
      <w:r>
        <w:rPr>
          <w:i/>
        </w:rPr>
        <w:tab/>
        <w:t>Source: NEC, CATT</w:t>
      </w:r>
    </w:p>
    <w:p w:rsidR="00791AD0" w:rsidRDefault="00791AD0" w:rsidP="00791AD0">
      <w:pPr>
        <w:rPr>
          <w:color w:val="808080"/>
        </w:rPr>
      </w:pPr>
      <w:r>
        <w:rPr>
          <w:color w:val="808080"/>
        </w:rPr>
        <w:t>(Replaces R3-190994)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R3-190301</w:t>
      </w:r>
      <w:r>
        <w:rPr>
          <w:rFonts w:ascii="Arial" w:hAnsi="Arial" w:cs="Arial"/>
          <w:b/>
          <w:color w:val="0000FF"/>
          <w:sz w:val="24"/>
        </w:rPr>
        <w:tab/>
      </w:r>
      <w:r>
        <w:rPr>
          <w:rFonts w:ascii="Arial" w:hAnsi="Arial" w:cs="Arial"/>
          <w:b/>
          <w:sz w:val="24"/>
        </w:rPr>
        <w:t>Correction of the Transmission stop/restart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v15.4.0</w:t>
      </w:r>
      <w:r>
        <w:rPr>
          <w:i/>
        </w:rPr>
        <w:tab/>
        <w:t xml:space="preserve">  CR-0230  Cat: F (Rel-15)</w:t>
      </w:r>
      <w:r>
        <w:rPr>
          <w:i/>
        </w:rPr>
        <w:br/>
      </w:r>
      <w:r>
        <w:rPr>
          <w:i/>
        </w:rPr>
        <w:br/>
      </w:r>
      <w:r>
        <w:rPr>
          <w:i/>
        </w:rPr>
        <w:tab/>
      </w:r>
      <w:r>
        <w:rPr>
          <w:i/>
        </w:rPr>
        <w:tab/>
      </w:r>
      <w:r>
        <w:rPr>
          <w:i/>
        </w:rPr>
        <w:tab/>
      </w:r>
      <w:r>
        <w:rPr>
          <w:i/>
        </w:rPr>
        <w:tab/>
      </w:r>
      <w:r>
        <w:rPr>
          <w:i/>
        </w:rPr>
        <w:tab/>
        <w:t>Source: NEC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we dont disagree, but with this change the IE name is more vague.</w:t>
      </w:r>
    </w:p>
    <w:p w:rsidR="00791AD0" w:rsidRDefault="00791AD0" w:rsidP="00791AD0">
      <w:r>
        <w:t> </w:t>
      </w:r>
    </w:p>
    <w:p w:rsidR="00791AD0" w:rsidRDefault="00791AD0" w:rsidP="00791AD0">
      <w:r>
        <w:t>Revise to:</w:t>
      </w:r>
    </w:p>
    <w:p w:rsidR="00791AD0" w:rsidRDefault="00791AD0" w:rsidP="00791AD0">
      <w:r>
        <w:t>- name -&gt; Transmission action indicator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R3-190995</w:t>
      </w:r>
      <w:r>
        <w:rPr>
          <w:rFonts w:ascii="Arial" w:hAnsi="Arial" w:cs="Arial"/>
          <w:b/>
          <w:color w:val="0000FF"/>
          <w:sz w:val="24"/>
        </w:rPr>
        <w:tab/>
      </w:r>
      <w:r>
        <w:rPr>
          <w:rFonts w:ascii="Arial" w:hAnsi="Arial" w:cs="Arial"/>
          <w:b/>
          <w:sz w:val="24"/>
        </w:rPr>
        <w:t>Correction of the Transmission stop/restart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v15.4.0</w:t>
      </w:r>
      <w:r>
        <w:rPr>
          <w:i/>
        </w:rPr>
        <w:tab/>
        <w:t xml:space="preserve">  CR-0230  rev 1 Cat: F (Rel-15)</w:t>
      </w:r>
      <w:r>
        <w:rPr>
          <w:i/>
        </w:rPr>
        <w:br/>
      </w:r>
      <w:r>
        <w:rPr>
          <w:i/>
        </w:rPr>
        <w:br/>
      </w:r>
      <w:r>
        <w:rPr>
          <w:i/>
        </w:rPr>
        <w:tab/>
      </w:r>
      <w:r>
        <w:rPr>
          <w:i/>
        </w:rPr>
        <w:tab/>
      </w:r>
      <w:r>
        <w:rPr>
          <w:i/>
        </w:rPr>
        <w:tab/>
      </w:r>
      <w:r>
        <w:rPr>
          <w:i/>
        </w:rPr>
        <w:tab/>
      </w:r>
      <w:r>
        <w:rPr>
          <w:i/>
        </w:rPr>
        <w:tab/>
        <w:t>Source: NEC</w:t>
      </w:r>
    </w:p>
    <w:p w:rsidR="00791AD0" w:rsidRDefault="00791AD0" w:rsidP="00791AD0">
      <w:pPr>
        <w:rPr>
          <w:color w:val="808080"/>
        </w:rPr>
      </w:pPr>
      <w:r>
        <w:rPr>
          <w:color w:val="808080"/>
        </w:rPr>
        <w:t>(Replaces R3-190301)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R3-190332</w:t>
      </w:r>
      <w:r>
        <w:rPr>
          <w:rFonts w:ascii="Arial" w:hAnsi="Arial" w:cs="Arial"/>
          <w:b/>
          <w:color w:val="0000FF"/>
          <w:sz w:val="24"/>
        </w:rPr>
        <w:tab/>
      </w:r>
      <w:r>
        <w:rPr>
          <w:rFonts w:ascii="Arial" w:hAnsi="Arial" w:cs="Arial"/>
          <w:b/>
          <w:sz w:val="24"/>
        </w:rPr>
        <w:t>Corrections on gNB-CU-UP/gNB-DU-CP Configuration Update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CR-0007  Cat: F (Rel-15)</w:t>
      </w:r>
      <w:r>
        <w:rPr>
          <w:i/>
        </w:rPr>
        <w:br/>
      </w:r>
      <w:r>
        <w:rPr>
          <w:i/>
        </w:rPr>
        <w:br/>
      </w:r>
      <w:r>
        <w:rPr>
          <w:i/>
        </w:rPr>
        <w:tab/>
      </w:r>
      <w:r>
        <w:rPr>
          <w:i/>
        </w:rPr>
        <w:tab/>
      </w:r>
      <w:r>
        <w:rPr>
          <w:i/>
        </w:rPr>
        <w:tab/>
      </w:r>
      <w:r>
        <w:rPr>
          <w:i/>
        </w:rPr>
        <w:tab/>
      </w:r>
      <w:r>
        <w:rPr>
          <w:i/>
        </w:rPr>
        <w:tab/>
        <w:t>Source: Huawei, NEC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we need to specify that receiving node shall store values of IEs included in message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R3-190996</w:t>
      </w:r>
      <w:r>
        <w:rPr>
          <w:rFonts w:ascii="Arial" w:hAnsi="Arial" w:cs="Arial"/>
          <w:b/>
          <w:color w:val="0000FF"/>
          <w:sz w:val="24"/>
        </w:rPr>
        <w:tab/>
      </w:r>
      <w:r>
        <w:rPr>
          <w:rFonts w:ascii="Arial" w:hAnsi="Arial" w:cs="Arial"/>
          <w:b/>
          <w:sz w:val="24"/>
        </w:rPr>
        <w:t>Corrections on gNB-CU-UP/gNB-DU-CP Configuration Update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CR-0007  rev 1 Cat: F (Rel-15)</w:t>
      </w:r>
      <w:r>
        <w:rPr>
          <w:i/>
        </w:rPr>
        <w:br/>
      </w:r>
      <w:r>
        <w:rPr>
          <w:i/>
        </w:rPr>
        <w:br/>
      </w:r>
      <w:r>
        <w:rPr>
          <w:i/>
        </w:rPr>
        <w:tab/>
      </w:r>
      <w:r>
        <w:rPr>
          <w:i/>
        </w:rPr>
        <w:tab/>
      </w:r>
      <w:r>
        <w:rPr>
          <w:i/>
        </w:rPr>
        <w:tab/>
      </w:r>
      <w:r>
        <w:rPr>
          <w:i/>
        </w:rPr>
        <w:tab/>
      </w:r>
      <w:r>
        <w:rPr>
          <w:i/>
        </w:rPr>
        <w:tab/>
        <w:t>Source: Huawei, NEC</w:t>
      </w:r>
    </w:p>
    <w:p w:rsidR="00791AD0" w:rsidRDefault="00791AD0" w:rsidP="00791AD0">
      <w:pPr>
        <w:rPr>
          <w:color w:val="808080"/>
        </w:rPr>
      </w:pPr>
      <w:r>
        <w:rPr>
          <w:color w:val="808080"/>
        </w:rPr>
        <w:t>(Replaces R3-190332)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xml:space="preserve">Revise to: </w:t>
      </w:r>
    </w:p>
    <w:p w:rsidR="00791AD0" w:rsidRDefault="00791AD0" w:rsidP="00791AD0">
      <w:r>
        <w:t>- remove -If the PLMN Identity IE is contained in the GNB-CU-UP CONFIGURATION UPDATE message, the gNB-CU-CP shall store the corresponding information and replace any existing information.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R3-191142</w:t>
      </w:r>
      <w:r>
        <w:rPr>
          <w:rFonts w:ascii="Arial" w:hAnsi="Arial" w:cs="Arial"/>
          <w:b/>
          <w:color w:val="0000FF"/>
          <w:sz w:val="24"/>
        </w:rPr>
        <w:tab/>
      </w:r>
      <w:r>
        <w:rPr>
          <w:rFonts w:ascii="Arial" w:hAnsi="Arial" w:cs="Arial"/>
          <w:b/>
          <w:sz w:val="24"/>
        </w:rPr>
        <w:t>Corrections on gNB-CU-UP/gNB-DU-CP Configuration Update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CR-0007  rev 2 Cat: F (Rel-15)</w:t>
      </w:r>
      <w:r>
        <w:rPr>
          <w:i/>
        </w:rPr>
        <w:br/>
      </w:r>
      <w:r>
        <w:rPr>
          <w:i/>
        </w:rPr>
        <w:br/>
      </w:r>
      <w:r>
        <w:rPr>
          <w:i/>
        </w:rPr>
        <w:tab/>
      </w:r>
      <w:r>
        <w:rPr>
          <w:i/>
        </w:rPr>
        <w:tab/>
      </w:r>
      <w:r>
        <w:rPr>
          <w:i/>
        </w:rPr>
        <w:tab/>
      </w:r>
      <w:r>
        <w:rPr>
          <w:i/>
        </w:rPr>
        <w:tab/>
      </w:r>
      <w:r>
        <w:rPr>
          <w:i/>
        </w:rPr>
        <w:tab/>
        <w:t>Source: Huawei, NEC</w:t>
      </w:r>
    </w:p>
    <w:p w:rsidR="00791AD0" w:rsidRDefault="00791AD0" w:rsidP="00791AD0">
      <w:pPr>
        <w:rPr>
          <w:color w:val="808080"/>
        </w:rPr>
      </w:pPr>
      <w:r>
        <w:rPr>
          <w:color w:val="808080"/>
        </w:rPr>
        <w:t>(Replaces R3-190996)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R3-190333</w:t>
      </w:r>
      <w:r>
        <w:rPr>
          <w:rFonts w:ascii="Arial" w:hAnsi="Arial" w:cs="Arial"/>
          <w:b/>
          <w:color w:val="0000FF"/>
          <w:sz w:val="24"/>
        </w:rPr>
        <w:tab/>
      </w:r>
      <w:r>
        <w:rPr>
          <w:rFonts w:ascii="Arial" w:hAnsi="Arial" w:cs="Arial"/>
          <w:b/>
          <w:sz w:val="24"/>
        </w:rPr>
        <w:t>Corrections on gNB-CU/gNB-DU Configuration Update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CR-0231  Cat: F (Rel-15)</w:t>
      </w:r>
      <w:r>
        <w:rPr>
          <w:i/>
        </w:rPr>
        <w:br/>
      </w:r>
      <w:r>
        <w:rPr>
          <w:i/>
        </w:rPr>
        <w:br/>
      </w:r>
      <w:r>
        <w:rPr>
          <w:i/>
        </w:rPr>
        <w:tab/>
      </w:r>
      <w:r>
        <w:rPr>
          <w:i/>
        </w:rPr>
        <w:tab/>
      </w:r>
      <w:r>
        <w:rPr>
          <w:i/>
        </w:rPr>
        <w:tab/>
      </w:r>
      <w:r>
        <w:rPr>
          <w:i/>
        </w:rPr>
        <w:tab/>
      </w:r>
      <w:r>
        <w:rPr>
          <w:i/>
        </w:rPr>
        <w:tab/>
        <w:t>Source: Huawei, NEC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R3-190372</w:t>
      </w:r>
      <w:r>
        <w:rPr>
          <w:rFonts w:ascii="Arial" w:hAnsi="Arial" w:cs="Arial"/>
          <w:b/>
          <w:color w:val="0000FF"/>
          <w:sz w:val="24"/>
        </w:rPr>
        <w:tab/>
      </w:r>
      <w:r>
        <w:rPr>
          <w:rFonts w:ascii="Arial" w:hAnsi="Arial" w:cs="Arial"/>
          <w:b/>
          <w:sz w:val="24"/>
        </w:rPr>
        <w:t>CR to 38.473 on Notification Control during inter-DU HO</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CR-0232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CR number is missing in the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R3-190395</w:t>
      </w:r>
      <w:r>
        <w:rPr>
          <w:rFonts w:ascii="Arial" w:hAnsi="Arial" w:cs="Arial"/>
          <w:b/>
          <w:color w:val="0000FF"/>
          <w:sz w:val="24"/>
        </w:rPr>
        <w:tab/>
      </w:r>
      <w:r>
        <w:rPr>
          <w:rFonts w:ascii="Arial" w:hAnsi="Arial" w:cs="Arial"/>
          <w:b/>
          <w:sz w:val="24"/>
        </w:rPr>
        <w:t>Discussion on Measurement Gap Configuration for MR-DC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R3-190398</w:t>
      </w:r>
      <w:r>
        <w:rPr>
          <w:rFonts w:ascii="Arial" w:hAnsi="Arial" w:cs="Arial"/>
          <w:b/>
          <w:color w:val="0000FF"/>
          <w:sz w:val="24"/>
        </w:rPr>
        <w:tab/>
      </w:r>
      <w:r>
        <w:rPr>
          <w:rFonts w:ascii="Arial" w:hAnsi="Arial" w:cs="Arial"/>
          <w:b/>
          <w:sz w:val="24"/>
        </w:rPr>
        <w:t>Correction on Measurement Gap Configuration for MR-DC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CR-0233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R3-190411</w:t>
      </w:r>
      <w:r>
        <w:rPr>
          <w:rFonts w:ascii="Arial" w:hAnsi="Arial" w:cs="Arial"/>
          <w:b/>
          <w:color w:val="0000FF"/>
          <w:sz w:val="24"/>
        </w:rPr>
        <w:tab/>
      </w:r>
      <w:r>
        <w:rPr>
          <w:rFonts w:ascii="Arial" w:hAnsi="Arial" w:cs="Arial"/>
          <w:b/>
          <w:sz w:val="24"/>
        </w:rPr>
        <w:t>Update on RRC Version for TS38.473</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CR-0235  Cat: F (Rel-15)</w:t>
      </w:r>
      <w:r>
        <w:rPr>
          <w:i/>
        </w:rPr>
        <w:br/>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R3-190441</w:t>
      </w:r>
      <w:r>
        <w:rPr>
          <w:rFonts w:ascii="Arial" w:hAnsi="Arial" w:cs="Arial"/>
          <w:b/>
          <w:color w:val="0000FF"/>
          <w:sz w:val="24"/>
        </w:rPr>
        <w:tab/>
      </w:r>
      <w:r>
        <w:rPr>
          <w:rFonts w:ascii="Arial" w:hAnsi="Arial" w:cs="Arial"/>
          <w:b/>
          <w:sz w:val="24"/>
        </w:rPr>
        <w:t>CR on DRX configuration setup</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CR-0237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R3-190442</w:t>
      </w:r>
      <w:r>
        <w:rPr>
          <w:rFonts w:ascii="Arial" w:hAnsi="Arial" w:cs="Arial"/>
          <w:b/>
          <w:color w:val="0000FF"/>
          <w:sz w:val="24"/>
        </w:rPr>
        <w:tab/>
      </w:r>
      <w:r>
        <w:rPr>
          <w:rFonts w:ascii="Arial" w:hAnsi="Arial" w:cs="Arial"/>
          <w:b/>
          <w:sz w:val="24"/>
        </w:rPr>
        <w:t>PWS system information segmentation over F1</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R3-190443</w:t>
      </w:r>
      <w:r>
        <w:rPr>
          <w:rFonts w:ascii="Arial" w:hAnsi="Arial" w:cs="Arial"/>
          <w:b/>
          <w:color w:val="0000FF"/>
          <w:sz w:val="24"/>
        </w:rPr>
        <w:tab/>
      </w:r>
      <w:r>
        <w:rPr>
          <w:rFonts w:ascii="Arial" w:hAnsi="Arial" w:cs="Arial"/>
          <w:b/>
          <w:sz w:val="24"/>
        </w:rPr>
        <w:t>CR on PWS segmentation over F1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CR-0243  Cat: F (Rel-15)</w:t>
      </w:r>
      <w:r>
        <w:rPr>
          <w:i/>
        </w:rPr>
        <w:br/>
      </w:r>
      <w:r>
        <w:rPr>
          <w:i/>
        </w:rPr>
        <w:br/>
      </w:r>
      <w:r>
        <w:rPr>
          <w:i/>
        </w:rPr>
        <w:tab/>
      </w:r>
      <w:r>
        <w:rPr>
          <w:i/>
        </w:rPr>
        <w:tab/>
      </w:r>
      <w:r>
        <w:rPr>
          <w:i/>
        </w:rPr>
        <w:tab/>
      </w:r>
      <w:r>
        <w:rPr>
          <w:i/>
        </w:rPr>
        <w:tab/>
      </w:r>
      <w:r>
        <w:rPr>
          <w:i/>
        </w:rPr>
        <w:tab/>
        <w:t>Source: Samsung</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ZTE: ok to allow segmentation; an alternative is to merge into the same ETWS message</w:t>
      </w:r>
    </w:p>
    <w:p w:rsidR="00791AD0" w:rsidRDefault="00791AD0" w:rsidP="00791AD0">
      <w:r>
        <w:t>Huawei: unclear scenario; we have 3 SIB blocks; you are supposed to replace existing info with the new info</w:t>
      </w:r>
    </w:p>
    <w:p w:rsidR="00791AD0" w:rsidRDefault="00791AD0" w:rsidP="00791AD0">
      <w:r>
        <w:t>Samsung: CU receives a single message from AMF, and it can decide to segment. If this happens, it shouldnt have to trigger multiple F1AP procedures.</w:t>
      </w:r>
    </w:p>
    <w:p w:rsidR="00791AD0" w:rsidRDefault="00791AD0" w:rsidP="00791AD0">
      <w:r>
        <w:t>Ericsson: why do we want to segment in the CU? DU should decide</w:t>
      </w:r>
    </w:p>
    <w:p w:rsidR="00791AD0" w:rsidRDefault="00791AD0" w:rsidP="00791AD0">
      <w:r>
        <w:t>Samsung: SIB7 only contains 1 message; its always generated by the CU</w:t>
      </w:r>
    </w:p>
    <w:p w:rsidR="00791AD0" w:rsidRDefault="00791AD0" w:rsidP="00791AD0">
      <w:r>
        <w:t>ZTE: agree with SS</w:t>
      </w:r>
    </w:p>
    <w:p w:rsidR="00791AD0" w:rsidRDefault="00791AD0" w:rsidP="00791AD0">
      <w:r>
        <w:t>Ericsson: how to send segments over the air is up to DU</w:t>
      </w:r>
    </w:p>
    <w:p w:rsidR="00791AD0" w:rsidRDefault="00791AD0" w:rsidP="00791AD0">
      <w:r>
        <w:t>ZTE: in case of multiple ETWS messages, DU behavior could be clarified</w:t>
      </w:r>
    </w:p>
    <w:p w:rsidR="00791AD0" w:rsidRDefault="00791AD0" w:rsidP="00791AD0">
      <w:r>
        <w:t>Nokia: ok to further discuss at the next meeting</w:t>
      </w:r>
    </w:p>
    <w:p w:rsidR="00791AD0" w:rsidRDefault="00791AD0" w:rsidP="00791AD0">
      <w:r>
        <w:t>NEC: need to clarify how does CU decide whether to segment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R3-190444</w:t>
      </w:r>
      <w:r>
        <w:rPr>
          <w:rFonts w:ascii="Arial" w:hAnsi="Arial" w:cs="Arial"/>
          <w:b/>
          <w:color w:val="0000FF"/>
          <w:sz w:val="24"/>
        </w:rPr>
        <w:tab/>
      </w:r>
      <w:r>
        <w:rPr>
          <w:rFonts w:ascii="Arial" w:hAnsi="Arial" w:cs="Arial"/>
          <w:b/>
          <w:sz w:val="24"/>
        </w:rPr>
        <w:t>RRC container transmission in UE Context modification request message</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R3-190445</w:t>
      </w:r>
      <w:r>
        <w:rPr>
          <w:rFonts w:ascii="Arial" w:hAnsi="Arial" w:cs="Arial"/>
          <w:b/>
          <w:color w:val="0000FF"/>
          <w:sz w:val="24"/>
        </w:rPr>
        <w:tab/>
      </w:r>
      <w:r>
        <w:rPr>
          <w:rFonts w:ascii="Arial" w:hAnsi="Arial" w:cs="Arial"/>
          <w:b/>
          <w:sz w:val="24"/>
        </w:rPr>
        <w:t>CR on RRC container in UE context modification request message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CR-0245  Cat: F (Rel-15)</w:t>
      </w:r>
      <w:r>
        <w:rPr>
          <w:i/>
        </w:rPr>
        <w:br/>
      </w:r>
      <w:r>
        <w:rPr>
          <w:i/>
        </w:rPr>
        <w:br/>
      </w:r>
      <w:r>
        <w:rPr>
          <w:i/>
        </w:rPr>
        <w:tab/>
      </w:r>
      <w:r>
        <w:rPr>
          <w:i/>
        </w:rPr>
        <w:tab/>
      </w:r>
      <w:r>
        <w:rPr>
          <w:i/>
        </w:rPr>
        <w:tab/>
      </w:r>
      <w:r>
        <w:rPr>
          <w:i/>
        </w:rPr>
        <w:tab/>
      </w:r>
      <w:r>
        <w:rPr>
          <w:i/>
        </w:rPr>
        <w:tab/>
        <w:t>Source: Samsung</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Ericsson: no need for depending on which is configured</w:t>
      </w:r>
    </w:p>
    <w:p w:rsidR="00791AD0" w:rsidRDefault="00791AD0" w:rsidP="00791AD0">
      <w:r>
        <w:t>Huawei: seems we want to introduce SRB3 for SA?</w:t>
      </w:r>
    </w:p>
    <w:p w:rsidR="00791AD0" w:rsidRDefault="00791AD0" w:rsidP="00791AD0">
      <w:r>
        <w:t>Samsung: this is for EN-DC</w:t>
      </w:r>
    </w:p>
    <w:p w:rsidR="00791AD0" w:rsidRDefault="00791AD0" w:rsidP="00791AD0">
      <w:r>
        <w:t>NEC: this is only for EN-DC?</w:t>
      </w:r>
    </w:p>
    <w:p w:rsidR="00791AD0" w:rsidRDefault="00791AD0" w:rsidP="00791AD0">
      <w:r>
        <w:t>Samsung: also applicable for NR-NR DC if SRB3 is configured</w:t>
      </w:r>
    </w:p>
    <w:p w:rsidR="00791AD0" w:rsidRDefault="00791AD0" w:rsidP="00791AD0">
      <w:r>
        <w:t>Ericsson: wouldnt it be better to remove reference to SRBs?</w:t>
      </w:r>
    </w:p>
    <w:p w:rsidR="00791AD0" w:rsidRDefault="00791AD0" w:rsidP="00791AD0">
      <w:r>
        <w:t> </w:t>
      </w:r>
    </w:p>
    <w:p w:rsidR="00791AD0" w:rsidRDefault="00791AD0" w:rsidP="00791AD0">
      <w:r>
        <w:t>Revise to:</w:t>
      </w:r>
    </w:p>
    <w:p w:rsidR="00791AD0" w:rsidRDefault="00791AD0" w:rsidP="00791AD0">
      <w:r>
        <w:t>- revert change</w:t>
      </w:r>
    </w:p>
    <w:p w:rsidR="00791AD0" w:rsidRDefault="00791AD0" w:rsidP="00791AD0">
      <w:r>
        <w:t>- remove via SRB1 in the same santence</w:t>
      </w:r>
    </w:p>
    <w:p w:rsidR="00791AD0" w:rsidRDefault="00791AD0" w:rsidP="00791AD0">
      <w:r>
        <w:t>- fix summary of change in cover page: RRC-container in UE context modification request message can be sent via SRB1 or SRB3, but there is no need to mention specific SRBs in this specification removed reference to SRB1</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R3-190998</w:t>
      </w:r>
      <w:r>
        <w:rPr>
          <w:rFonts w:ascii="Arial" w:hAnsi="Arial" w:cs="Arial"/>
          <w:b/>
          <w:color w:val="0000FF"/>
          <w:sz w:val="24"/>
        </w:rPr>
        <w:tab/>
      </w:r>
      <w:r>
        <w:rPr>
          <w:rFonts w:ascii="Arial" w:hAnsi="Arial" w:cs="Arial"/>
          <w:b/>
          <w:sz w:val="24"/>
        </w:rPr>
        <w:t>CR on RRC container in UE context modification request message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CR-0245  rev 1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R3-190445)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fix remaining issues in cover page (including stepping up rev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R3-191098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R3-191098</w:t>
      </w:r>
      <w:r>
        <w:rPr>
          <w:rFonts w:ascii="Arial" w:hAnsi="Arial" w:cs="Arial"/>
          <w:b/>
          <w:color w:val="0000FF"/>
          <w:sz w:val="24"/>
        </w:rPr>
        <w:tab/>
      </w:r>
      <w:r>
        <w:rPr>
          <w:rFonts w:ascii="Arial" w:hAnsi="Arial" w:cs="Arial"/>
          <w:b/>
          <w:sz w:val="24"/>
        </w:rPr>
        <w:t>CR on RRC container in UE context modification request message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CR-0245  rev 2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R3-190998)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R3-190446</w:t>
      </w:r>
      <w:r>
        <w:rPr>
          <w:rFonts w:ascii="Arial" w:hAnsi="Arial" w:cs="Arial"/>
          <w:b/>
          <w:color w:val="0000FF"/>
          <w:sz w:val="24"/>
        </w:rPr>
        <w:tab/>
      </w:r>
      <w:r>
        <w:rPr>
          <w:rFonts w:ascii="Arial" w:hAnsi="Arial" w:cs="Arial"/>
          <w:b/>
          <w:sz w:val="24"/>
        </w:rPr>
        <w:t>UE context modification refuse</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R3-190447</w:t>
      </w:r>
      <w:r>
        <w:rPr>
          <w:rFonts w:ascii="Arial" w:hAnsi="Arial" w:cs="Arial"/>
          <w:b/>
          <w:color w:val="0000FF"/>
          <w:sz w:val="24"/>
        </w:rPr>
        <w:tab/>
      </w:r>
      <w:r>
        <w:rPr>
          <w:rFonts w:ascii="Arial" w:hAnsi="Arial" w:cs="Arial"/>
          <w:b/>
          <w:sz w:val="24"/>
        </w:rPr>
        <w:t xml:space="preserve">CR on UE context modification refuse </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CR-0246  Cat: F (Rel-15)</w:t>
      </w:r>
      <w:r>
        <w:rPr>
          <w:i/>
        </w:rPr>
        <w:br/>
      </w:r>
      <w:r>
        <w:rPr>
          <w:i/>
        </w:rPr>
        <w:br/>
      </w:r>
      <w:r>
        <w:rPr>
          <w:i/>
        </w:rPr>
        <w:tab/>
      </w:r>
      <w:r>
        <w:rPr>
          <w:i/>
        </w:rPr>
        <w:tab/>
      </w:r>
      <w:r>
        <w:rPr>
          <w:i/>
        </w:rPr>
        <w:tab/>
      </w:r>
      <w:r>
        <w:rPr>
          <w:i/>
        </w:rPr>
        <w:tab/>
      </w:r>
      <w:r>
        <w:rPr>
          <w:i/>
        </w:rPr>
        <w:tab/>
        <w:t>Source: Samsung</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not an essential correction, and does not seem backwards compatible</w:t>
      </w:r>
    </w:p>
    <w:p w:rsidR="00791AD0" w:rsidRDefault="00791AD0" w:rsidP="00791AD0">
      <w:r>
        <w:t>Ericsson: this is needed to avoid a deadlock. We should fix criticality of 2nd AP ID (ignore -&gt; reject)</w:t>
      </w:r>
    </w:p>
    <w:p w:rsidR="00791AD0" w:rsidRDefault="00791AD0" w:rsidP="00791AD0">
      <w:r>
        <w:t>Huawei: related paper in R3-190603</w:t>
      </w:r>
    </w:p>
    <w:p w:rsidR="00791AD0" w:rsidRDefault="00791AD0" w:rsidP="00791AD0">
      <w:r>
        <w:t> </w:t>
      </w:r>
    </w:p>
    <w:p w:rsidR="00791AD0" w:rsidRDefault="00791AD0" w:rsidP="00791AD0">
      <w:r>
        <w:t>Revise to:</w:t>
      </w:r>
    </w:p>
    <w:p w:rsidR="00791AD0" w:rsidRDefault="00791AD0" w:rsidP="00791AD0">
      <w:r>
        <w:t>- fix criticality of 2nd AP ID (ignore -&gt; reject)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R3-190999</w:t>
      </w:r>
      <w:r>
        <w:rPr>
          <w:rFonts w:ascii="Arial" w:hAnsi="Arial" w:cs="Arial"/>
          <w:b/>
          <w:color w:val="0000FF"/>
          <w:sz w:val="24"/>
        </w:rPr>
        <w:tab/>
      </w:r>
      <w:r>
        <w:rPr>
          <w:rFonts w:ascii="Arial" w:hAnsi="Arial" w:cs="Arial"/>
          <w:b/>
          <w:sz w:val="24"/>
        </w:rPr>
        <w:t xml:space="preserve">CR on UE context modification refuse </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CR-0246  rev 1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R3-190447)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fix remaining issues in cover page</w:t>
      </w:r>
    </w:p>
    <w:p w:rsidR="00791AD0" w:rsidRDefault="00791AD0" w:rsidP="00791AD0">
      <w:r>
        <w:t>- check rev #</w:t>
      </w:r>
    </w:p>
    <w:p w:rsidR="00791AD0" w:rsidRDefault="00791AD0" w:rsidP="00791AD0">
      <w:r>
        <w:t>- fix figure(s)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R3-191099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R3-191099</w:t>
      </w:r>
      <w:r>
        <w:rPr>
          <w:rFonts w:ascii="Arial" w:hAnsi="Arial" w:cs="Arial"/>
          <w:b/>
          <w:color w:val="0000FF"/>
          <w:sz w:val="24"/>
        </w:rPr>
        <w:tab/>
      </w:r>
      <w:r>
        <w:rPr>
          <w:rFonts w:ascii="Arial" w:hAnsi="Arial" w:cs="Arial"/>
          <w:b/>
          <w:sz w:val="24"/>
        </w:rPr>
        <w:t xml:space="preserve">CR on UE context modification refuse </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CR-0246  rev 2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R3-190999)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R3-190603</w:t>
      </w:r>
      <w:r>
        <w:rPr>
          <w:rFonts w:ascii="Arial" w:hAnsi="Arial" w:cs="Arial"/>
          <w:b/>
          <w:color w:val="0000FF"/>
          <w:sz w:val="24"/>
        </w:rPr>
        <w:tab/>
      </w:r>
      <w:r>
        <w:rPr>
          <w:rFonts w:ascii="Arial" w:hAnsi="Arial" w:cs="Arial"/>
          <w:b/>
          <w:sz w:val="24"/>
        </w:rPr>
        <w:t>CR to 38.473 on the introduction of UE Context Modification Refuse message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CR-0259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R3-190456</w:t>
      </w:r>
      <w:r>
        <w:rPr>
          <w:rFonts w:ascii="Arial" w:hAnsi="Arial" w:cs="Arial"/>
          <w:b/>
          <w:color w:val="0000FF"/>
          <w:sz w:val="24"/>
        </w:rPr>
        <w:tab/>
      </w:r>
      <w:r>
        <w:rPr>
          <w:rFonts w:ascii="Arial" w:hAnsi="Arial" w:cs="Arial"/>
          <w:b/>
          <w:sz w:val="24"/>
        </w:rPr>
        <w:t>Way forward on initial UL RRC MESSAGE transfer over F1</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Orange, KT Corp, Deutsche Telekom, TIM, China Mobile, China Unicom, Verizon Wireless</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Working Assumption from RAN3 #97 (non-UE-ass.); no agreement to make UE-ass.; hence status quo -&gt; non-UE-ass.</w:t>
      </w:r>
    </w:p>
    <w:p w:rsidR="00791AD0" w:rsidRDefault="00791AD0" w:rsidP="00791AD0">
      <w:r>
        <w:t>Nokia: We have a different understanding. All non-UE-ass. Proc. Must have transaction ID.</w:t>
      </w:r>
    </w:p>
    <w:p w:rsidR="00791AD0" w:rsidRDefault="00791AD0" w:rsidP="00791AD0">
      <w:r>
        <w:t>Ericsson: ok to have TransID, but this was done on purpose: technically it makes no sense because this does not have a response message</w:t>
      </w:r>
    </w:p>
    <w:p w:rsidR="00791AD0" w:rsidRDefault="00791AD0" w:rsidP="00791AD0">
      <w:r>
        <w:t>Nokia: there are other Cl2 procedures that have TransID</w:t>
      </w:r>
    </w:p>
    <w:p w:rsidR="00791AD0" w:rsidRDefault="00791AD0" w:rsidP="00791AD0">
      <w:r>
        <w:t>Samsung: adding TransID is not Backward compatible.</w:t>
      </w:r>
    </w:p>
    <w:p w:rsidR="00791AD0" w:rsidRDefault="00791AD0" w:rsidP="00791AD0">
      <w:r>
        <w:t>Ericsson: non-UE-associated == transID is not correct</w:t>
      </w:r>
    </w:p>
    <w:p w:rsidR="00791AD0" w:rsidRDefault="00791AD0" w:rsidP="00791AD0">
      <w:r>
        <w:t>NEC: no need for transID; this already has an AP ID</w:t>
      </w:r>
    </w:p>
    <w:p w:rsidR="00791AD0" w:rsidRDefault="00791AD0" w:rsidP="00791AD0">
      <w:r>
        <w:t>Nokia: we tried this multiple times and we failed</w:t>
      </w:r>
    </w:p>
    <w:p w:rsidR="00791AD0" w:rsidRDefault="00791AD0" w:rsidP="00791AD0">
      <w:r>
        <w:t>ZTE: agree with NEC; compromise might be acceptable</w:t>
      </w:r>
    </w:p>
    <w:p w:rsidR="00791AD0" w:rsidRDefault="00791AD0" w:rsidP="00791AD0">
      <w:r>
        <w:t>Chair: disagree; seems too complex to check both for this incoming message</w:t>
      </w:r>
    </w:p>
    <w:p w:rsidR="00791AD0" w:rsidRDefault="00791AD0" w:rsidP="00791AD0">
      <w:r>
        <w:t>Nokia: Agree with ZTE. We need flexibility</w:t>
      </w:r>
    </w:p>
    <w:p w:rsidR="00791AD0" w:rsidRDefault="00791AD0" w:rsidP="00791AD0">
      <w:r>
        <w:t>Ericsson: this is not acceptable. It is too complex for implementation</w:t>
      </w:r>
    </w:p>
    <w:p w:rsidR="00791AD0" w:rsidRDefault="00791AD0" w:rsidP="00791AD0">
      <w:r>
        <w:t>noted</w:t>
      </w:r>
    </w:p>
    <w:p w:rsidR="00791AD0" w:rsidRDefault="00791AD0" w:rsidP="00791AD0">
      <w:r>
        <w:lastRenderedPageBreak/>
        <w:t> </w:t>
      </w:r>
    </w:p>
    <w:p w:rsidR="00791AD0" w:rsidRDefault="00791AD0" w:rsidP="00791AD0">
      <w:r>
        <w:rPr>
          <w:rStyle w:val="Strong"/>
          <w:color w:val="00B050"/>
          <w:u w:val="single"/>
        </w:rPr>
        <w:t>Agreement:</w:t>
      </w:r>
    </w:p>
    <w:p w:rsidR="00791AD0" w:rsidRDefault="00791AD0" w:rsidP="00791AD0">
      <w:r>
        <w:rPr>
          <w:rStyle w:val="Strong"/>
          <w:color w:val="00B050"/>
        </w:rPr>
        <w:t>Initial UL RRC MESSAGE TRANSFER is non-UE-associated; we add Transaction ID to the message; Transaction ID is Mandatory/Ignore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R3-190461</w:t>
      </w:r>
      <w:r>
        <w:rPr>
          <w:rFonts w:ascii="Arial" w:hAnsi="Arial" w:cs="Arial"/>
          <w:b/>
          <w:color w:val="0000FF"/>
          <w:sz w:val="24"/>
        </w:rPr>
        <w:tab/>
      </w:r>
      <w:r>
        <w:rPr>
          <w:rFonts w:ascii="Arial" w:hAnsi="Arial" w:cs="Arial"/>
          <w:b/>
          <w:sz w:val="24"/>
        </w:rPr>
        <w:t>Default Paging DRX in IDLE Mode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R3-190462</w:t>
      </w:r>
      <w:r>
        <w:rPr>
          <w:rFonts w:ascii="Arial" w:hAnsi="Arial" w:cs="Arial"/>
          <w:b/>
          <w:color w:val="0000FF"/>
          <w:sz w:val="24"/>
        </w:rPr>
        <w:tab/>
      </w:r>
      <w:r>
        <w:rPr>
          <w:rFonts w:ascii="Arial" w:hAnsi="Arial" w:cs="Arial"/>
          <w:b/>
          <w:sz w:val="24"/>
        </w:rPr>
        <w:t>Default Paging DRX in IDLE Mode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CR-0238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R3-190464</w:t>
      </w:r>
      <w:r>
        <w:rPr>
          <w:rFonts w:ascii="Arial" w:hAnsi="Arial" w:cs="Arial"/>
          <w:b/>
          <w:color w:val="0000FF"/>
          <w:sz w:val="24"/>
        </w:rPr>
        <w:tab/>
      </w:r>
      <w:r>
        <w:rPr>
          <w:rFonts w:ascii="Arial" w:hAnsi="Arial" w:cs="Arial"/>
          <w:b/>
          <w:sz w:val="24"/>
        </w:rPr>
        <w:t>Discussion on Handover Preparation Information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is this needed? This should be the normal case</w:t>
      </w:r>
    </w:p>
    <w:p w:rsidR="00791AD0" w:rsidRDefault="00791AD0" w:rsidP="00791AD0">
      <w:r>
        <w:t>Nokia: The change is to 38.331, thus it is transparent to our specs</w:t>
      </w:r>
    </w:p>
    <w:p w:rsidR="00791AD0" w:rsidRDefault="00791AD0" w:rsidP="00791AD0">
      <w:r>
        <w:t>Huawei: consensus that UE does not care about CU-DU split</w:t>
      </w:r>
    </w:p>
    <w:p w:rsidR="00791AD0" w:rsidRDefault="00791AD0" w:rsidP="00791AD0">
      <w:r>
        <w:t>Chair: I wonder why RAN2 should know about this</w:t>
      </w:r>
    </w:p>
    <w:p w:rsidR="00791AD0" w:rsidRDefault="00791AD0" w:rsidP="00791AD0">
      <w:r>
        <w:t>CATT: it seems beneficial to liaise RAN2 for clarity</w:t>
      </w:r>
    </w:p>
    <w:p w:rsidR="00791AD0" w:rsidRDefault="00791AD0" w:rsidP="00791AD0">
      <w:r>
        <w:t>Ericsson: we would prefer to task the RRC Rapporteur to check and align if necessary.</w:t>
      </w:r>
    </w:p>
    <w:p w:rsidR="00791AD0" w:rsidRDefault="00791AD0" w:rsidP="00791AD0">
      <w:r>
        <w:t>Samsung: agrees with Ericsson</w:t>
      </w:r>
    </w:p>
    <w:p w:rsidR="00791AD0" w:rsidRDefault="00791AD0" w:rsidP="00791AD0">
      <w:r>
        <w:t> </w:t>
      </w:r>
    </w:p>
    <w:p w:rsidR="00791AD0" w:rsidRDefault="00791AD0" w:rsidP="00791AD0">
      <w:r>
        <w:t> </w:t>
      </w:r>
    </w:p>
    <w:p w:rsidR="00791AD0" w:rsidRDefault="00791AD0" w:rsidP="00791AD0">
      <w:r>
        <w:t>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R3-190465</w:t>
      </w:r>
      <w:r>
        <w:rPr>
          <w:rFonts w:ascii="Arial" w:hAnsi="Arial" w:cs="Arial"/>
          <w:b/>
          <w:color w:val="0000FF"/>
          <w:sz w:val="24"/>
        </w:rPr>
        <w:tab/>
      </w:r>
      <w:r>
        <w:rPr>
          <w:rFonts w:ascii="Arial" w:hAnsi="Arial" w:cs="Arial"/>
          <w:b/>
          <w:sz w:val="24"/>
        </w:rPr>
        <w:t>[DRAFT] LS on utilization of HandoverPreparationInformation IE between gNB-CU and gNB-DU</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R3-190468</w:t>
      </w:r>
      <w:r>
        <w:rPr>
          <w:rFonts w:ascii="Arial" w:hAnsi="Arial" w:cs="Arial"/>
          <w:b/>
          <w:color w:val="0000FF"/>
          <w:sz w:val="24"/>
        </w:rPr>
        <w:tab/>
      </w:r>
      <w:r>
        <w:rPr>
          <w:rFonts w:ascii="Arial" w:hAnsi="Arial" w:cs="Arial"/>
          <w:b/>
          <w:sz w:val="24"/>
        </w:rPr>
        <w:t>Discussion on MeasGapConfig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R3-190469</w:t>
      </w:r>
      <w:r>
        <w:rPr>
          <w:rFonts w:ascii="Arial" w:hAnsi="Arial" w:cs="Arial"/>
          <w:b/>
          <w:color w:val="0000FF"/>
          <w:sz w:val="24"/>
        </w:rPr>
        <w:tab/>
      </w:r>
      <w:r>
        <w:rPr>
          <w:rFonts w:ascii="Arial" w:hAnsi="Arial" w:cs="Arial"/>
          <w:b/>
          <w:sz w:val="24"/>
        </w:rPr>
        <w:t>MeasGapConfig in CU to DU RRC Information container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CR-0239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This was already discussed at the last meeting. The consensus was to rely on company coordination and monitor RAN2. RAN2 should add this, and if they do, this is not needed</w:t>
      </w:r>
    </w:p>
    <w:p w:rsidR="00791AD0" w:rsidRDefault="00791AD0" w:rsidP="00791AD0">
      <w:r>
        <w:t>Nokia: this is a RAN3 decision</w:t>
      </w:r>
    </w:p>
    <w:p w:rsidR="00791AD0" w:rsidRDefault="00791AD0" w:rsidP="00791AD0">
      <w:r>
        <w:t>Huawei: this would result in redundant text.</w:t>
      </w:r>
    </w:p>
    <w:p w:rsidR="00791AD0" w:rsidRDefault="00791AD0" w:rsidP="00791AD0">
      <w:r>
        <w:t>CATT: agree with Huawei</w:t>
      </w:r>
    </w:p>
    <w:p w:rsidR="00791AD0" w:rsidRDefault="00791AD0" w:rsidP="00791AD0">
      <w:r>
        <w:t>Nokia: This is coming from MN, but also applicable to NG-RAN</w:t>
      </w:r>
    </w:p>
    <w:p w:rsidR="00791AD0" w:rsidRDefault="00791AD0" w:rsidP="00791AD0">
      <w:r>
        <w:t>Ericsson: RAN2 decision is whether to have this for FR2 in CGconfigInfo. Agree with Nokia that this is also needed in other scenarios</w:t>
      </w:r>
    </w:p>
    <w:p w:rsidR="00791AD0" w:rsidRDefault="00791AD0" w:rsidP="00791AD0">
      <w:r>
        <w:t>CATT: for NR-NR DC CU would just send measurement gap to 2nd DU</w:t>
      </w:r>
    </w:p>
    <w:p w:rsidR="00791AD0" w:rsidRDefault="00791AD0" w:rsidP="00791AD0">
      <w:r>
        <w:t>ZTE: it is the DU that decides the gap; we need to consider this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R3-190470</w:t>
      </w:r>
      <w:r>
        <w:rPr>
          <w:rFonts w:ascii="Arial" w:hAnsi="Arial" w:cs="Arial"/>
          <w:b/>
          <w:color w:val="0000FF"/>
          <w:sz w:val="24"/>
        </w:rPr>
        <w:tab/>
      </w:r>
      <w:r>
        <w:rPr>
          <w:rFonts w:ascii="Arial" w:hAnsi="Arial" w:cs="Arial"/>
          <w:b/>
          <w:sz w:val="24"/>
        </w:rPr>
        <w:t>Discussion on DRB to be Released</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R3-190471</w:t>
      </w:r>
      <w:r>
        <w:rPr>
          <w:rFonts w:ascii="Arial" w:hAnsi="Arial" w:cs="Arial"/>
          <w:b/>
          <w:color w:val="0000FF"/>
          <w:sz w:val="24"/>
        </w:rPr>
        <w:tab/>
      </w:r>
      <w:r>
        <w:rPr>
          <w:rFonts w:ascii="Arial" w:hAnsi="Arial" w:cs="Arial"/>
          <w:b/>
          <w:sz w:val="24"/>
        </w:rPr>
        <w:t>Corrrection for DRB to be Released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CR-0240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R3-190472</w:t>
      </w:r>
      <w:r>
        <w:rPr>
          <w:rFonts w:ascii="Arial" w:hAnsi="Arial" w:cs="Arial"/>
          <w:b/>
          <w:color w:val="0000FF"/>
          <w:sz w:val="24"/>
        </w:rPr>
        <w:tab/>
      </w:r>
      <w:r>
        <w:rPr>
          <w:rFonts w:ascii="Arial" w:hAnsi="Arial" w:cs="Arial"/>
          <w:b/>
          <w:sz w:val="24"/>
        </w:rPr>
        <w:t>UE Context Setup and UE Context Modification Requests Handling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CR-0241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R3-190477</w:t>
      </w:r>
      <w:r>
        <w:rPr>
          <w:rFonts w:ascii="Arial" w:hAnsi="Arial" w:cs="Arial"/>
          <w:b/>
          <w:color w:val="0000FF"/>
          <w:sz w:val="24"/>
        </w:rPr>
        <w:tab/>
      </w:r>
      <w:r>
        <w:rPr>
          <w:rFonts w:ascii="Arial" w:hAnsi="Arial" w:cs="Arial"/>
          <w:b/>
          <w:sz w:val="24"/>
        </w:rPr>
        <w:t>Release due to pre-emption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CR-0244  Cat: F (Rel-15)</w:t>
      </w:r>
      <w:r>
        <w:rPr>
          <w:i/>
        </w:rPr>
        <w:br/>
      </w:r>
      <w:r>
        <w:rPr>
          <w:i/>
        </w:rPr>
        <w:br/>
      </w:r>
      <w:r>
        <w:rPr>
          <w:i/>
        </w:rPr>
        <w:tab/>
      </w:r>
      <w:r>
        <w:rPr>
          <w:i/>
        </w:rPr>
        <w:tab/>
      </w:r>
      <w:r>
        <w:rPr>
          <w:i/>
        </w:rPr>
        <w:tab/>
      </w:r>
      <w:r>
        <w:rPr>
          <w:i/>
        </w:rPr>
        <w:tab/>
      </w:r>
      <w:r>
        <w:rPr>
          <w:i/>
        </w:rPr>
        <w:tab/>
        <w:t>Source: Nokia, Nokia Shanghai Bell, Verizon Wireless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R3-190480</w:t>
      </w:r>
      <w:r>
        <w:rPr>
          <w:rFonts w:ascii="Arial" w:hAnsi="Arial" w:cs="Arial"/>
          <w:b/>
          <w:color w:val="0000FF"/>
          <w:sz w:val="24"/>
        </w:rPr>
        <w:tab/>
      </w:r>
      <w:r>
        <w:rPr>
          <w:rFonts w:ascii="Arial" w:hAnsi="Arial" w:cs="Arial"/>
          <w:b/>
          <w:sz w:val="24"/>
        </w:rPr>
        <w:t>Transaction ID in Error Indication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CR-0247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R3-190587</w:t>
      </w:r>
      <w:r>
        <w:rPr>
          <w:rFonts w:ascii="Arial" w:hAnsi="Arial" w:cs="Arial"/>
          <w:b/>
          <w:color w:val="0000FF"/>
          <w:sz w:val="24"/>
        </w:rPr>
        <w:tab/>
      </w:r>
      <w:r>
        <w:rPr>
          <w:rFonts w:ascii="Arial" w:hAnsi="Arial" w:cs="Arial"/>
          <w:b/>
          <w:sz w:val="24"/>
        </w:rPr>
        <w:t>Further discussion on SRB duplication and LCID</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R3-190588</w:t>
      </w:r>
      <w:r>
        <w:rPr>
          <w:rFonts w:ascii="Arial" w:hAnsi="Arial" w:cs="Arial"/>
          <w:b/>
          <w:color w:val="0000FF"/>
          <w:sz w:val="24"/>
        </w:rPr>
        <w:tab/>
      </w:r>
      <w:r>
        <w:rPr>
          <w:rFonts w:ascii="Arial" w:hAnsi="Arial" w:cs="Arial"/>
          <w:b/>
          <w:sz w:val="24"/>
        </w:rPr>
        <w:t>CR to 38.473 on SRB duplication and LCID</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R3-190990</w:t>
      </w:r>
      <w:r>
        <w:rPr>
          <w:rFonts w:ascii="Arial" w:hAnsi="Arial" w:cs="Arial"/>
          <w:b/>
          <w:color w:val="0000FF"/>
          <w:sz w:val="24"/>
        </w:rPr>
        <w:tab/>
      </w:r>
      <w:r>
        <w:rPr>
          <w:rFonts w:ascii="Arial" w:hAnsi="Arial" w:cs="Arial"/>
          <w:b/>
          <w:sz w:val="24"/>
        </w:rPr>
        <w:t>CR to 38.473 on SRB duplication and LCID</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CR-0251  rev 1 Cat: F (Rel-15)</w:t>
      </w:r>
      <w:r>
        <w:rPr>
          <w:i/>
        </w:rPr>
        <w:br/>
      </w:r>
      <w:r>
        <w:rPr>
          <w:i/>
        </w:rPr>
        <w:br/>
      </w:r>
      <w:r>
        <w:rPr>
          <w:i/>
        </w:rPr>
        <w:tab/>
      </w:r>
      <w:r>
        <w:rPr>
          <w:i/>
        </w:rPr>
        <w:tab/>
      </w:r>
      <w:r>
        <w:rPr>
          <w:i/>
        </w:rPr>
        <w:tab/>
      </w:r>
      <w:r>
        <w:rPr>
          <w:i/>
        </w:rPr>
        <w:tab/>
      </w:r>
      <w:r>
        <w:rPr>
          <w:i/>
        </w:rPr>
        <w:tab/>
        <w:t>Source: Huawei, ZTE</w:t>
      </w:r>
    </w:p>
    <w:p w:rsidR="00791AD0" w:rsidRDefault="00791AD0" w:rsidP="00791AD0">
      <w:pPr>
        <w:rPr>
          <w:color w:val="808080"/>
        </w:rPr>
      </w:pPr>
      <w:r>
        <w:rPr>
          <w:color w:val="808080"/>
        </w:rPr>
        <w:t>(Replaces R3-190588)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R3-190589</w:t>
      </w:r>
      <w:r>
        <w:rPr>
          <w:rFonts w:ascii="Arial" w:hAnsi="Arial" w:cs="Arial"/>
          <w:b/>
          <w:color w:val="0000FF"/>
          <w:sz w:val="24"/>
        </w:rPr>
        <w:tab/>
      </w:r>
      <w:r>
        <w:rPr>
          <w:rFonts w:ascii="Arial" w:hAnsi="Arial" w:cs="Arial"/>
          <w:b/>
          <w:sz w:val="24"/>
        </w:rPr>
        <w:t>CR to 38.473 on enabling SRB duplicaiton through UE Context Modification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CR-0252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Samsung: This is not needed. It was discussed before and we decided for another option.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R3-190594</w:t>
      </w:r>
      <w:r>
        <w:rPr>
          <w:rFonts w:ascii="Arial" w:hAnsi="Arial" w:cs="Arial"/>
          <w:b/>
          <w:color w:val="0000FF"/>
          <w:sz w:val="24"/>
        </w:rPr>
        <w:tab/>
      </w:r>
      <w:r>
        <w:rPr>
          <w:rFonts w:ascii="Arial" w:hAnsi="Arial" w:cs="Arial"/>
          <w:b/>
          <w:sz w:val="24"/>
        </w:rPr>
        <w:t>Discussion on Delta RRC config support in gNB-CU</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R3-190595</w:t>
      </w:r>
      <w:r>
        <w:rPr>
          <w:rFonts w:ascii="Arial" w:hAnsi="Arial" w:cs="Arial"/>
          <w:b/>
          <w:color w:val="0000FF"/>
          <w:sz w:val="24"/>
        </w:rPr>
        <w:tab/>
      </w:r>
      <w:r>
        <w:rPr>
          <w:rFonts w:ascii="Arial" w:hAnsi="Arial" w:cs="Arial"/>
          <w:b/>
          <w:sz w:val="24"/>
        </w:rPr>
        <w:t>CR to 38473 on Delta RRC config support in gNB-CU</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CR-0254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R3-190596</w:t>
      </w:r>
      <w:r>
        <w:rPr>
          <w:rFonts w:ascii="Arial" w:hAnsi="Arial" w:cs="Arial"/>
          <w:b/>
          <w:color w:val="0000FF"/>
          <w:sz w:val="24"/>
        </w:rPr>
        <w:tab/>
      </w:r>
      <w:r>
        <w:rPr>
          <w:rFonts w:ascii="Arial" w:hAnsi="Arial" w:cs="Arial"/>
          <w:b/>
          <w:sz w:val="24"/>
        </w:rPr>
        <w:t>CR to 38.473 on condition of gNB-DU providing C-RNTI</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CR-0255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R3-190597</w:t>
      </w:r>
      <w:r>
        <w:rPr>
          <w:rFonts w:ascii="Arial" w:hAnsi="Arial" w:cs="Arial"/>
          <w:b/>
          <w:color w:val="0000FF"/>
          <w:sz w:val="24"/>
        </w:rPr>
        <w:tab/>
      </w:r>
      <w:r>
        <w:rPr>
          <w:rFonts w:ascii="Arial" w:hAnsi="Arial" w:cs="Arial"/>
          <w:b/>
          <w:sz w:val="24"/>
        </w:rPr>
        <w:t>CR to 38.473 on clarifcations for inactivity monitoring request</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CR-0256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R3-190598</w:t>
      </w:r>
      <w:r>
        <w:rPr>
          <w:rFonts w:ascii="Arial" w:hAnsi="Arial" w:cs="Arial"/>
          <w:b/>
          <w:color w:val="0000FF"/>
          <w:sz w:val="24"/>
        </w:rPr>
        <w:tab/>
      </w:r>
      <w:r>
        <w:rPr>
          <w:rFonts w:ascii="Arial" w:hAnsi="Arial" w:cs="Arial"/>
          <w:b/>
          <w:sz w:val="24"/>
        </w:rPr>
        <w:t>CR to 38.473 on new cause value when entering RRC inactive state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CR-0257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not needed.</w:t>
      </w:r>
    </w:p>
    <w:p w:rsidR="00791AD0" w:rsidRDefault="00791AD0" w:rsidP="00791AD0">
      <w:r>
        <w:t>Huawei: It is useful for statistics</w:t>
      </w:r>
    </w:p>
    <w:p w:rsidR="00791AD0" w:rsidRDefault="00791AD0" w:rsidP="00791AD0">
      <w:r>
        <w:t>Ericsson: Agree with Nokia</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R3-190599</w:t>
      </w:r>
      <w:r>
        <w:rPr>
          <w:rFonts w:ascii="Arial" w:hAnsi="Arial" w:cs="Arial"/>
          <w:b/>
          <w:color w:val="0000FF"/>
          <w:sz w:val="24"/>
        </w:rPr>
        <w:tab/>
      </w:r>
      <w:r>
        <w:rPr>
          <w:rFonts w:ascii="Arial" w:hAnsi="Arial" w:cs="Arial"/>
          <w:b/>
          <w:sz w:val="24"/>
        </w:rPr>
        <w:t>CR to 38.473 on corrections for removal of PDCP duplication for SRB</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CR-0258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R3-190601</w:t>
      </w:r>
      <w:r>
        <w:rPr>
          <w:rFonts w:ascii="Arial" w:hAnsi="Arial" w:cs="Arial"/>
          <w:b/>
          <w:color w:val="0000FF"/>
          <w:sz w:val="24"/>
        </w:rPr>
        <w:tab/>
      </w:r>
      <w:r>
        <w:rPr>
          <w:rFonts w:ascii="Arial" w:hAnsi="Arial" w:cs="Arial"/>
          <w:b/>
          <w:sz w:val="24"/>
        </w:rPr>
        <w:t>CR to 38.470 on for MSG1 based on-demand SI</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v15.4.0</w:t>
      </w:r>
      <w:r>
        <w:rPr>
          <w:i/>
        </w:rPr>
        <w:tab/>
        <w:t xml:space="preserve">  CR-0025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is not needed. The behavior is specific to RAN2 (MAC-related)</w:t>
      </w:r>
    </w:p>
    <w:p w:rsidR="00791AD0" w:rsidRDefault="00791AD0" w:rsidP="00791AD0">
      <w:r>
        <w:t xml:space="preserve">Huawei: The DU is impacted. This is missing from existing description; </w:t>
      </w:r>
    </w:p>
    <w:p w:rsidR="00791AD0" w:rsidRDefault="00791AD0" w:rsidP="00791AD0">
      <w:r>
        <w:t>ZTE: agrees with Ericsson.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R3-190604</w:t>
      </w:r>
      <w:r>
        <w:rPr>
          <w:rFonts w:ascii="Arial" w:hAnsi="Arial" w:cs="Arial"/>
          <w:b/>
          <w:color w:val="0000FF"/>
          <w:sz w:val="24"/>
        </w:rPr>
        <w:tab/>
      </w:r>
      <w:r>
        <w:rPr>
          <w:rFonts w:ascii="Arial" w:hAnsi="Arial" w:cs="Arial"/>
          <w:b/>
          <w:sz w:val="24"/>
        </w:rPr>
        <w:t>CR to 38.473 on correction for MeasurementTimingConfiguration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CR-0260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R3-190605</w:t>
      </w:r>
      <w:r>
        <w:rPr>
          <w:rFonts w:ascii="Arial" w:hAnsi="Arial" w:cs="Arial"/>
          <w:b/>
          <w:color w:val="0000FF"/>
          <w:sz w:val="24"/>
        </w:rPr>
        <w:tab/>
      </w:r>
      <w:r>
        <w:rPr>
          <w:rFonts w:ascii="Arial" w:hAnsi="Arial" w:cs="Arial"/>
          <w:b/>
          <w:sz w:val="24"/>
        </w:rPr>
        <w:t>Discussion on the gNB-DU behavior upon RLC failure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R3-190606</w:t>
      </w:r>
      <w:r>
        <w:rPr>
          <w:rFonts w:ascii="Arial" w:hAnsi="Arial" w:cs="Arial"/>
          <w:b/>
          <w:color w:val="0000FF"/>
          <w:sz w:val="24"/>
        </w:rPr>
        <w:tab/>
      </w:r>
      <w:r>
        <w:rPr>
          <w:rFonts w:ascii="Arial" w:hAnsi="Arial" w:cs="Arial"/>
          <w:b/>
          <w:sz w:val="24"/>
        </w:rPr>
        <w:t>CR to 38.473 on the correction to RLC failure handling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CR-0261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agrees with the analysis, but currently nothing is broken. This seems like an optimization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R3-190607</w:t>
      </w:r>
      <w:r>
        <w:rPr>
          <w:rFonts w:ascii="Arial" w:hAnsi="Arial" w:cs="Arial"/>
          <w:b/>
          <w:color w:val="0000FF"/>
          <w:sz w:val="24"/>
        </w:rPr>
        <w:tab/>
      </w:r>
      <w:r>
        <w:rPr>
          <w:rFonts w:ascii="Arial" w:hAnsi="Arial" w:cs="Arial"/>
          <w:b/>
          <w:sz w:val="24"/>
        </w:rPr>
        <w:t>CR to 38.473 on deconfiguring CA based PDCP duplication for DRB</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CR-0262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R3-190610</w:t>
      </w:r>
      <w:r>
        <w:rPr>
          <w:rFonts w:ascii="Arial" w:hAnsi="Arial" w:cs="Arial"/>
          <w:b/>
          <w:color w:val="0000FF"/>
          <w:sz w:val="24"/>
        </w:rPr>
        <w:tab/>
      </w:r>
      <w:r>
        <w:rPr>
          <w:rFonts w:ascii="Arial" w:hAnsi="Arial" w:cs="Arial"/>
          <w:b/>
          <w:sz w:val="24"/>
        </w:rPr>
        <w:t>CR to 38.473 on transfering UEAssistanceInformation over F1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CR-0263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Add behavior text: the IE shall be sent from CU to DU if received from the UE; if the IE is included in the CU to DU RRC information IE, the DU shall, if supported, take it into account when configuring resources for the UE.</w:t>
      </w:r>
    </w:p>
    <w:p w:rsidR="00791AD0" w:rsidRDefault="00791AD0" w:rsidP="00791AD0">
      <w:r>
        <w:t>- add protocol IE ID</w:t>
      </w:r>
    </w:p>
    <w:p w:rsidR="00791AD0" w:rsidRDefault="00791AD0" w:rsidP="00791AD0">
      <w:r>
        <w:t>- tick appropriate boxes in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R3-191015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R3-191015</w:t>
      </w:r>
      <w:r>
        <w:rPr>
          <w:rFonts w:ascii="Arial" w:hAnsi="Arial" w:cs="Arial"/>
          <w:b/>
          <w:color w:val="0000FF"/>
          <w:sz w:val="24"/>
        </w:rPr>
        <w:tab/>
      </w:r>
      <w:r>
        <w:rPr>
          <w:rFonts w:ascii="Arial" w:hAnsi="Arial" w:cs="Arial"/>
          <w:b/>
          <w:sz w:val="24"/>
        </w:rPr>
        <w:t>CR to 38.473 on transfering UEAssistanceInformation over F1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CR-0263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R3-190610)</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R3-190634</w:t>
      </w:r>
      <w:r>
        <w:rPr>
          <w:rFonts w:ascii="Arial" w:hAnsi="Arial" w:cs="Arial"/>
          <w:b/>
          <w:color w:val="0000FF"/>
          <w:sz w:val="24"/>
        </w:rPr>
        <w:tab/>
      </w:r>
      <w:r>
        <w:rPr>
          <w:rFonts w:ascii="Arial" w:hAnsi="Arial" w:cs="Arial"/>
          <w:b/>
          <w:sz w:val="24"/>
        </w:rPr>
        <w:t>Correction to add paging origin IE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CR-0268  Cat: F (Rel-15)</w:t>
      </w:r>
      <w:r>
        <w:rPr>
          <w:i/>
        </w:rPr>
        <w:br/>
      </w:r>
      <w:r>
        <w:rPr>
          <w:i/>
        </w:rPr>
        <w:br/>
      </w:r>
      <w:r>
        <w:rPr>
          <w:i/>
        </w:rPr>
        <w:tab/>
      </w:r>
      <w:r>
        <w:rPr>
          <w:i/>
        </w:rPr>
        <w:tab/>
      </w:r>
      <w:r>
        <w:rPr>
          <w:i/>
        </w:rPr>
        <w:tab/>
      </w:r>
      <w:r>
        <w:rPr>
          <w:i/>
        </w:rPr>
        <w:tab/>
      </w:r>
      <w:r>
        <w:rPr>
          <w:i/>
        </w:rPr>
        <w:tab/>
        <w:t>Source: Intel Corporation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lastRenderedPageBreak/>
        <w:t>- check criticality and if necessary align with NG</w:t>
      </w:r>
    </w:p>
    <w:p w:rsidR="00791AD0" w:rsidRDefault="00791AD0" w:rsidP="00791AD0">
      <w:r>
        <w:t>- fix typo in ASN.1</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R3-191016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R3-191016</w:t>
      </w:r>
      <w:r>
        <w:rPr>
          <w:rFonts w:ascii="Arial" w:hAnsi="Arial" w:cs="Arial"/>
          <w:b/>
          <w:color w:val="0000FF"/>
          <w:sz w:val="24"/>
        </w:rPr>
        <w:tab/>
      </w:r>
      <w:r>
        <w:rPr>
          <w:rFonts w:ascii="Arial" w:hAnsi="Arial" w:cs="Arial"/>
          <w:b/>
          <w:sz w:val="24"/>
        </w:rPr>
        <w:t>Correction to add paging origin IE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CR-0268  rev 1 Cat: F (Rel-15)</w:t>
      </w:r>
      <w:r>
        <w:rPr>
          <w:i/>
        </w:rPr>
        <w:br/>
      </w:r>
      <w:r>
        <w:rPr>
          <w:i/>
        </w:rPr>
        <w:br/>
      </w:r>
      <w:r>
        <w:rPr>
          <w:i/>
        </w:rPr>
        <w:tab/>
      </w:r>
      <w:r>
        <w:rPr>
          <w:i/>
        </w:rPr>
        <w:tab/>
      </w:r>
      <w:r>
        <w:rPr>
          <w:i/>
        </w:rPr>
        <w:tab/>
      </w:r>
      <w:r>
        <w:rPr>
          <w:i/>
        </w:rPr>
        <w:tab/>
      </w:r>
      <w:r>
        <w:rPr>
          <w:i/>
        </w:rPr>
        <w:tab/>
        <w:t>Source: Intel Corporation</w:t>
      </w:r>
    </w:p>
    <w:p w:rsidR="00791AD0" w:rsidRDefault="00791AD0" w:rsidP="00791AD0">
      <w:pPr>
        <w:rPr>
          <w:color w:val="808080"/>
        </w:rPr>
      </w:pPr>
      <w:r>
        <w:rPr>
          <w:color w:val="808080"/>
        </w:rPr>
        <w:t>(Replaces R3-190634)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R3-190671</w:t>
      </w:r>
      <w:r>
        <w:rPr>
          <w:rFonts w:ascii="Arial" w:hAnsi="Arial" w:cs="Arial"/>
          <w:b/>
          <w:color w:val="0000FF"/>
          <w:sz w:val="24"/>
        </w:rPr>
        <w:tab/>
      </w:r>
      <w:r>
        <w:rPr>
          <w:rFonts w:ascii="Arial" w:hAnsi="Arial" w:cs="Arial"/>
          <w:b/>
          <w:sz w:val="24"/>
        </w:rPr>
        <w:t>AMF intitiated UE Context Release failure cause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CR-0204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R3-186877)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R3-190739</w:t>
      </w:r>
      <w:r>
        <w:rPr>
          <w:rFonts w:ascii="Arial" w:hAnsi="Arial" w:cs="Arial"/>
          <w:b/>
          <w:color w:val="0000FF"/>
          <w:sz w:val="24"/>
        </w:rPr>
        <w:tab/>
      </w:r>
      <w:r>
        <w:rPr>
          <w:rFonts w:ascii="Arial" w:hAnsi="Arial" w:cs="Arial"/>
          <w:b/>
          <w:sz w:val="24"/>
        </w:rPr>
        <w:t>Discussion on UE associated signalling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R3-190740</w:t>
      </w:r>
      <w:r>
        <w:rPr>
          <w:rFonts w:ascii="Arial" w:hAnsi="Arial" w:cs="Arial"/>
          <w:b/>
          <w:color w:val="0000FF"/>
          <w:sz w:val="24"/>
        </w:rPr>
        <w:tab/>
      </w:r>
      <w:r>
        <w:rPr>
          <w:rFonts w:ascii="Arial" w:hAnsi="Arial" w:cs="Arial"/>
          <w:b/>
          <w:sz w:val="24"/>
        </w:rPr>
        <w:t>Available gNB-DU resources at handover.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CR-0274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lastRenderedPageBreak/>
        <w:t>MCC: WI code is misspelled. It should be "NR_newRAT-Core", not "NR newRAT-Core".</w:t>
      </w:r>
    </w:p>
    <w:p w:rsidR="00791AD0" w:rsidRDefault="00791AD0" w:rsidP="00791AD0">
      <w:r>
        <w:t> </w:t>
      </w:r>
    </w:p>
    <w:p w:rsidR="00791AD0" w:rsidRDefault="00791AD0" w:rsidP="00791AD0">
      <w:r>
        <w:t>Nokia: There was no agreement in the past. We cannot agree to this. This should always be UE-associated</w:t>
      </w:r>
    </w:p>
    <w:p w:rsidR="00791AD0" w:rsidRDefault="00791AD0" w:rsidP="00791AD0">
      <w:r>
        <w:t>NTT Docomo: agrees with Nokia. No need to change.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R3-190741</w:t>
      </w:r>
      <w:r>
        <w:rPr>
          <w:rFonts w:ascii="Arial" w:hAnsi="Arial" w:cs="Arial"/>
          <w:b/>
          <w:color w:val="0000FF"/>
          <w:sz w:val="24"/>
        </w:rPr>
        <w:tab/>
      </w:r>
      <w:r>
        <w:rPr>
          <w:rFonts w:ascii="Arial" w:hAnsi="Arial" w:cs="Arial"/>
          <w:b/>
          <w:sz w:val="24"/>
        </w:rPr>
        <w:t>RRC Reconfiguration Complete Indicator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R3-190743</w:t>
      </w:r>
      <w:r>
        <w:rPr>
          <w:rFonts w:ascii="Arial" w:hAnsi="Arial" w:cs="Arial"/>
          <w:b/>
          <w:color w:val="0000FF"/>
          <w:sz w:val="24"/>
        </w:rPr>
        <w:tab/>
      </w:r>
      <w:r>
        <w:rPr>
          <w:rFonts w:ascii="Arial" w:hAnsi="Arial" w:cs="Arial"/>
          <w:b/>
          <w:sz w:val="24"/>
        </w:rPr>
        <w:t>RRC Reconfiguration failure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CR-0276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CATT, Nokia, Huawei: This is not needed.</w:t>
      </w:r>
    </w:p>
    <w:p w:rsidR="00791AD0" w:rsidRDefault="00791AD0" w:rsidP="00791AD0">
      <w:r>
        <w:t>Huawei: If reconfig fails, CU does not receive a failure indication from UE</w:t>
      </w:r>
    </w:p>
    <w:p w:rsidR="00791AD0" w:rsidRDefault="00791AD0" w:rsidP="00791AD0">
      <w:r>
        <w:t>Ericsson: MeNB can refuse the SgNB-initiated reconfig procedure, hence you know that this has not been applied at the UE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R3-191017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R3-191017</w:t>
      </w:r>
      <w:r>
        <w:rPr>
          <w:rFonts w:ascii="Arial" w:hAnsi="Arial" w:cs="Arial"/>
          <w:b/>
          <w:color w:val="0000FF"/>
          <w:sz w:val="24"/>
        </w:rPr>
        <w:tab/>
      </w:r>
      <w:r>
        <w:rPr>
          <w:rFonts w:ascii="Arial" w:hAnsi="Arial" w:cs="Arial"/>
          <w:b/>
          <w:sz w:val="24"/>
        </w:rPr>
        <w:t>RRC Reconfiguration failure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CR-0276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R3-190743)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R3-190744</w:t>
      </w:r>
      <w:r>
        <w:rPr>
          <w:rFonts w:ascii="Arial" w:hAnsi="Arial" w:cs="Arial"/>
          <w:b/>
          <w:color w:val="0000FF"/>
          <w:sz w:val="24"/>
        </w:rPr>
        <w:tab/>
      </w:r>
      <w:r>
        <w:rPr>
          <w:rFonts w:ascii="Arial" w:hAnsi="Arial" w:cs="Arial"/>
          <w:b/>
          <w:sz w:val="24"/>
        </w:rPr>
        <w:t>Correction about value tag</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CR-0277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This change is Non Backward Compatible.</w:t>
      </w:r>
    </w:p>
    <w:p w:rsidR="00791AD0" w:rsidRDefault="00791AD0" w:rsidP="00791AD0">
      <w:r>
        <w:t> </w:t>
      </w:r>
    </w:p>
    <w:p w:rsidR="00791AD0" w:rsidRDefault="00791AD0" w:rsidP="00791AD0">
      <w:r>
        <w:t>Samsung: This value tag is optional in RAN2 spec; mandatory for ETWS/PWS (if not present, the IE in 9.3.1.42 will not be used)</w:t>
      </w:r>
    </w:p>
    <w:p w:rsidR="00791AD0" w:rsidRDefault="00791AD0" w:rsidP="00791AD0">
      <w:r>
        <w:t>Huawei, ZTE: agree with Samsung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R3-190745</w:t>
      </w:r>
      <w:r>
        <w:rPr>
          <w:rFonts w:ascii="Arial" w:hAnsi="Arial" w:cs="Arial"/>
          <w:b/>
          <w:color w:val="0000FF"/>
          <w:sz w:val="24"/>
        </w:rPr>
        <w:tab/>
      </w:r>
      <w:r>
        <w:rPr>
          <w:rFonts w:ascii="Arial" w:hAnsi="Arial" w:cs="Arial"/>
          <w:b/>
          <w:sz w:val="24"/>
        </w:rPr>
        <w:t>Node behaviour at reception of DU to CU RRC Information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R3-190746</w:t>
      </w:r>
      <w:r>
        <w:rPr>
          <w:rFonts w:ascii="Arial" w:hAnsi="Arial" w:cs="Arial"/>
          <w:b/>
          <w:color w:val="0000FF"/>
          <w:sz w:val="24"/>
        </w:rPr>
        <w:tab/>
      </w:r>
      <w:r>
        <w:rPr>
          <w:rFonts w:ascii="Arial" w:hAnsi="Arial" w:cs="Arial"/>
          <w:b/>
          <w:sz w:val="24"/>
        </w:rPr>
        <w:t>Node behaviour at reception of DU to CU RRC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CR-0278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R3-191019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R3-191019</w:t>
      </w:r>
      <w:r>
        <w:rPr>
          <w:rFonts w:ascii="Arial" w:hAnsi="Arial" w:cs="Arial"/>
          <w:b/>
          <w:color w:val="0000FF"/>
          <w:sz w:val="24"/>
        </w:rPr>
        <w:tab/>
      </w:r>
      <w:r>
        <w:rPr>
          <w:rFonts w:ascii="Arial" w:hAnsi="Arial" w:cs="Arial"/>
          <w:b/>
          <w:sz w:val="24"/>
        </w:rPr>
        <w:t>Node behaviour at reception of DU to CU RRC Information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CR-0278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R3-190746)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R3-190747</w:t>
      </w:r>
      <w:r>
        <w:rPr>
          <w:rFonts w:ascii="Arial" w:hAnsi="Arial" w:cs="Arial"/>
          <w:b/>
          <w:color w:val="0000FF"/>
          <w:sz w:val="24"/>
        </w:rPr>
        <w:tab/>
      </w:r>
      <w:r>
        <w:rPr>
          <w:rFonts w:ascii="Arial" w:hAnsi="Arial" w:cs="Arial"/>
          <w:b/>
          <w:sz w:val="24"/>
        </w:rPr>
        <w:t>How to Support Positioning in F1AP</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Nokia: only E-CID is currently supported; some info is know by the CU; cell portion ID could reside in DU; probably not worth it to start a full framework in Rel-15 just for this</w:t>
      </w:r>
    </w:p>
    <w:p w:rsidR="00791AD0" w:rsidRDefault="00791AD0" w:rsidP="00791AD0">
      <w:r>
        <w:t>Intel: agree with Nokia; in Stage 2, this seems to be the case</w:t>
      </w:r>
    </w:p>
    <w:p w:rsidR="00791AD0" w:rsidRDefault="00791AD0" w:rsidP="00791AD0">
      <w:r>
        <w:t>Huawei: ok to agree that NRPPa is terminated in the CU. We should look further at the procedures, info to be exchanged, etc.</w:t>
      </w:r>
    </w:p>
    <w:p w:rsidR="00791AD0" w:rsidRDefault="00791AD0" w:rsidP="00791AD0">
      <w:r>
        <w:t>Qualcomm: agree with Nokia. In Rel-16 we might trigger discussions on RAN internals and we should take this there.</w:t>
      </w:r>
    </w:p>
    <w:p w:rsidR="00791AD0" w:rsidRDefault="00791AD0" w:rsidP="00791AD0">
      <w:r>
        <w:t>Ericsson: try to go for a principle agreement</w:t>
      </w:r>
    </w:p>
    <w:p w:rsidR="00791AD0" w:rsidRDefault="00791AD0" w:rsidP="00791AD0">
      <w:r>
        <w:t>Huawei: we should pick one termination between CU and DU for NRPPa; agree with Ericsson that we should choose Alt1; DU should not be exposed to CN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R3-190748</w:t>
      </w:r>
      <w:r>
        <w:rPr>
          <w:rFonts w:ascii="Arial" w:hAnsi="Arial" w:cs="Arial"/>
          <w:b/>
          <w:color w:val="0000FF"/>
          <w:sz w:val="24"/>
        </w:rPr>
        <w:tab/>
      </w:r>
      <w:r>
        <w:rPr>
          <w:rFonts w:ascii="Arial" w:hAnsi="Arial" w:cs="Arial"/>
          <w:b/>
          <w:sz w:val="24"/>
        </w:rPr>
        <w:t>Support for Positioning in F1AP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R3-190742</w:t>
      </w:r>
      <w:r>
        <w:rPr>
          <w:rFonts w:ascii="Arial" w:hAnsi="Arial" w:cs="Arial"/>
          <w:b/>
          <w:color w:val="0000FF"/>
          <w:sz w:val="24"/>
        </w:rPr>
        <w:tab/>
      </w:r>
      <w:r>
        <w:rPr>
          <w:rFonts w:ascii="Arial" w:hAnsi="Arial" w:cs="Arial"/>
          <w:b/>
          <w:sz w:val="24"/>
        </w:rPr>
        <w:t>RRC Reconfiguration Complete Indicator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CR-0275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R3-191000</w:t>
      </w:r>
      <w:r>
        <w:rPr>
          <w:rFonts w:ascii="Arial" w:hAnsi="Arial" w:cs="Arial"/>
          <w:b/>
          <w:color w:val="0000FF"/>
          <w:sz w:val="24"/>
        </w:rPr>
        <w:tab/>
      </w:r>
      <w:r w:rsidR="00B73C96" w:rsidRPr="00B73C96">
        <w:rPr>
          <w:rFonts w:ascii="Arial" w:hAnsi="Arial" w:cs="Arial"/>
          <w:b/>
          <w:sz w:val="24"/>
        </w:rPr>
        <w:t>Addition of Transaction ID to Initial UL RRC Message Transfer</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CR-0281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7" w:name="_Toc2721380"/>
      <w:r>
        <w:t>9.3.17</w:t>
      </w:r>
      <w:r>
        <w:tab/>
        <w:t>E1 Issues</w:t>
      </w:r>
      <w:bookmarkEnd w:id="37"/>
    </w:p>
    <w:p w:rsidR="00791AD0" w:rsidRDefault="00791AD0" w:rsidP="00791AD0">
      <w:pPr>
        <w:rPr>
          <w:rFonts w:ascii="Arial" w:hAnsi="Arial" w:cs="Arial"/>
          <w:b/>
          <w:sz w:val="24"/>
        </w:rPr>
      </w:pPr>
      <w:r>
        <w:rPr>
          <w:rFonts w:ascii="Arial" w:hAnsi="Arial" w:cs="Arial"/>
          <w:b/>
          <w:color w:val="0000FF"/>
          <w:sz w:val="24"/>
        </w:rPr>
        <w:t>R3-190757</w:t>
      </w:r>
      <w:r>
        <w:rPr>
          <w:rFonts w:ascii="Arial" w:hAnsi="Arial" w:cs="Arial"/>
          <w:b/>
          <w:color w:val="0000FF"/>
          <w:sz w:val="24"/>
        </w:rPr>
        <w:tab/>
      </w:r>
      <w:r>
        <w:rPr>
          <w:rFonts w:ascii="Arial" w:hAnsi="Arial" w:cs="Arial"/>
          <w:b/>
          <w:sz w:val="24"/>
        </w:rPr>
        <w:t>Rapporteur corrections for TS 38.463</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CR-0030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R3-190756</w:t>
      </w:r>
      <w:r>
        <w:rPr>
          <w:rFonts w:ascii="Arial" w:hAnsi="Arial" w:cs="Arial"/>
          <w:b/>
          <w:color w:val="0000FF"/>
          <w:sz w:val="24"/>
        </w:rPr>
        <w:tab/>
      </w:r>
      <w:r>
        <w:rPr>
          <w:rFonts w:ascii="Arial" w:hAnsi="Arial" w:cs="Arial"/>
          <w:b/>
          <w:sz w:val="24"/>
        </w:rPr>
        <w:t>TS 38.463 ASN.1 corrections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CR-0029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This CR is not backward compatible.</w:t>
      </w:r>
    </w:p>
    <w:p w:rsidR="00791AD0" w:rsidRDefault="00791AD0" w:rsidP="00791AD0">
      <w:r>
        <w:t> </w:t>
      </w:r>
    </w:p>
    <w:p w:rsidR="00791AD0" w:rsidRDefault="00791AD0" w:rsidP="00791AD0">
      <w:r>
        <w:t>NEC: add in cover page the impact analysis and that the ASN1 is not backward compatible.</w:t>
      </w:r>
    </w:p>
    <w:p w:rsidR="00791AD0" w:rsidRDefault="00791AD0" w:rsidP="00791AD0">
      <w:r>
        <w:t> </w:t>
      </w:r>
    </w:p>
    <w:p w:rsidR="00791AD0" w:rsidRDefault="00791AD0" w:rsidP="00791AD0">
      <w:r>
        <w:t>==&gt; revised to incorporate the NEC comments.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R3-191020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R3-191020</w:t>
      </w:r>
      <w:r>
        <w:rPr>
          <w:rFonts w:ascii="Arial" w:hAnsi="Arial" w:cs="Arial"/>
          <w:b/>
          <w:color w:val="0000FF"/>
          <w:sz w:val="24"/>
        </w:rPr>
        <w:tab/>
      </w:r>
      <w:r>
        <w:rPr>
          <w:rFonts w:ascii="Arial" w:hAnsi="Arial" w:cs="Arial"/>
          <w:b/>
          <w:sz w:val="24"/>
        </w:rPr>
        <w:t>TS 38.463 ASN.1 corrections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CR-0029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R3-190756)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R3-190755</w:t>
      </w:r>
      <w:r>
        <w:rPr>
          <w:rFonts w:ascii="Arial" w:hAnsi="Arial" w:cs="Arial"/>
          <w:b/>
          <w:color w:val="0000FF"/>
          <w:sz w:val="24"/>
        </w:rPr>
        <w:tab/>
      </w:r>
      <w:r>
        <w:rPr>
          <w:rFonts w:ascii="Arial" w:hAnsi="Arial" w:cs="Arial"/>
          <w:b/>
          <w:sz w:val="24"/>
        </w:rPr>
        <w:t>TS 38.463 Tabular clean up for Bearer Context messages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CR-0028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is not wrong, but we should benefit from a unified approach on F1</w:t>
      </w:r>
    </w:p>
    <w:p w:rsidR="00791AD0" w:rsidRDefault="00791AD0" w:rsidP="00791AD0">
      <w:r>
        <w:lastRenderedPageBreak/>
        <w:t>Huawei: Preference is to not touch F1AP.</w:t>
      </w:r>
    </w:p>
    <w:p w:rsidR="00791AD0" w:rsidRDefault="00791AD0" w:rsidP="00791AD0">
      <w:r>
        <w:t xml:space="preserve">Ericsson: This will improve a lot the readability of the spec. The tabular will shrink a lot.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R3-190762</w:t>
      </w:r>
      <w:r>
        <w:rPr>
          <w:rFonts w:ascii="Arial" w:hAnsi="Arial" w:cs="Arial"/>
          <w:b/>
          <w:color w:val="0000FF"/>
          <w:sz w:val="24"/>
        </w:rPr>
        <w:tab/>
      </w:r>
      <w:r>
        <w:rPr>
          <w:rFonts w:ascii="Arial" w:hAnsi="Arial" w:cs="Arial"/>
          <w:b/>
          <w:sz w:val="24"/>
        </w:rPr>
        <w:t>Correction E1 ASN.1 for Maximum Integrity Protected Data Rate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CR-0032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R3-190466</w:t>
      </w:r>
      <w:r>
        <w:rPr>
          <w:rFonts w:ascii="Arial" w:hAnsi="Arial" w:cs="Arial"/>
          <w:b/>
          <w:color w:val="0000FF"/>
          <w:sz w:val="24"/>
        </w:rPr>
        <w:tab/>
      </w:r>
      <w:r>
        <w:rPr>
          <w:rFonts w:ascii="Arial" w:hAnsi="Arial" w:cs="Arial"/>
          <w:b/>
          <w:sz w:val="24"/>
        </w:rPr>
        <w:t>Discussion on Paging Failure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R3-190467</w:t>
      </w:r>
      <w:r>
        <w:rPr>
          <w:rFonts w:ascii="Arial" w:hAnsi="Arial" w:cs="Arial"/>
          <w:b/>
          <w:color w:val="0000FF"/>
          <w:sz w:val="24"/>
        </w:rPr>
        <w:tab/>
      </w:r>
      <w:r>
        <w:rPr>
          <w:rFonts w:ascii="Arial" w:hAnsi="Arial" w:cs="Arial"/>
          <w:b/>
          <w:sz w:val="24"/>
        </w:rPr>
        <w:t>Paging Failure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CR-0009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R3-191120</w:t>
      </w:r>
      <w:r>
        <w:rPr>
          <w:rFonts w:ascii="Arial" w:hAnsi="Arial" w:cs="Arial"/>
          <w:b/>
          <w:color w:val="0000FF"/>
          <w:sz w:val="24"/>
        </w:rPr>
        <w:tab/>
      </w:r>
      <w:r>
        <w:rPr>
          <w:rFonts w:ascii="Arial" w:hAnsi="Arial" w:cs="Arial"/>
          <w:b/>
          <w:sz w:val="24"/>
        </w:rPr>
        <w:t>Paging Failure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CR-0009  rev 1 Cat: F (Rel-15)</w:t>
      </w:r>
      <w:r>
        <w:rPr>
          <w:i/>
        </w:rPr>
        <w:br/>
      </w:r>
      <w:r>
        <w:rPr>
          <w:i/>
        </w:rPr>
        <w:br/>
      </w:r>
      <w:r>
        <w:rPr>
          <w:i/>
        </w:rPr>
        <w:tab/>
      </w:r>
      <w:r>
        <w:rPr>
          <w:i/>
        </w:rPr>
        <w:tab/>
      </w:r>
      <w:r>
        <w:rPr>
          <w:i/>
        </w:rPr>
        <w:tab/>
      </w:r>
      <w:r>
        <w:rPr>
          <w:i/>
        </w:rPr>
        <w:tab/>
      </w:r>
      <w:r>
        <w:rPr>
          <w:i/>
        </w:rPr>
        <w:tab/>
        <w:t>Source: Nokia, Nokia Shanghai Bell, NEC, LG Electronics</w:t>
      </w:r>
    </w:p>
    <w:p w:rsidR="00791AD0" w:rsidRDefault="00791AD0" w:rsidP="00791AD0">
      <w:pPr>
        <w:rPr>
          <w:color w:val="808080"/>
        </w:rPr>
      </w:pPr>
      <w:r>
        <w:rPr>
          <w:color w:val="808080"/>
        </w:rPr>
        <w:t>(Replaces R3-190467)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Xn impact is for further discussion</w:t>
      </w:r>
    </w:p>
    <w:p w:rsidR="00791AD0" w:rsidRDefault="00791AD0" w:rsidP="00791AD0">
      <w:r>
        <w:t>NEC: There is no need for Xn impact. We choose implicit solution for Xn.</w:t>
      </w:r>
    </w:p>
    <w:p w:rsidR="00791AD0" w:rsidRDefault="00791AD0" w:rsidP="00791AD0">
      <w:r>
        <w:t>Ericsson: Xn not part of initial discussion. We need to check</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R3-190556</w:t>
      </w:r>
      <w:r>
        <w:rPr>
          <w:rFonts w:ascii="Arial" w:hAnsi="Arial" w:cs="Arial"/>
          <w:b/>
          <w:color w:val="0000FF"/>
          <w:sz w:val="24"/>
        </w:rPr>
        <w:tab/>
      </w:r>
      <w:r>
        <w:rPr>
          <w:rFonts w:ascii="Arial" w:hAnsi="Arial" w:cs="Arial"/>
          <w:b/>
          <w:sz w:val="24"/>
        </w:rPr>
        <w:t>Discussion on RAN paging failure in CP-UP separation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R3-190557</w:t>
      </w:r>
      <w:r>
        <w:rPr>
          <w:rFonts w:ascii="Arial" w:hAnsi="Arial" w:cs="Arial"/>
          <w:b/>
          <w:color w:val="0000FF"/>
          <w:sz w:val="24"/>
        </w:rPr>
        <w:tab/>
      </w:r>
      <w:r>
        <w:rPr>
          <w:rFonts w:ascii="Arial" w:hAnsi="Arial" w:cs="Arial"/>
          <w:b/>
          <w:sz w:val="24"/>
        </w:rPr>
        <w:t>RAN paging failure in CP-UP separation_Stage 2</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v15.2.0</w:t>
      </w:r>
      <w:r>
        <w:rPr>
          <w:i/>
        </w:rPr>
        <w:tab/>
        <w:t xml:space="preserve">  CR-0016  Cat: F (Rel-15)</w:t>
      </w:r>
      <w:r>
        <w:rPr>
          <w:i/>
        </w:rPr>
        <w:br/>
      </w:r>
      <w:r>
        <w:rPr>
          <w:i/>
        </w:rPr>
        <w:br/>
      </w:r>
      <w:r>
        <w:rPr>
          <w:i/>
        </w:rPr>
        <w:tab/>
      </w:r>
      <w:r>
        <w:rPr>
          <w:i/>
        </w:rPr>
        <w:tab/>
      </w:r>
      <w:r>
        <w:rPr>
          <w:i/>
        </w:rPr>
        <w:tab/>
      </w:r>
      <w:r>
        <w:rPr>
          <w:i/>
        </w:rPr>
        <w:tab/>
      </w:r>
      <w:r>
        <w:rPr>
          <w:i/>
        </w:rPr>
        <w:tab/>
        <w:t>Source: LG Electronics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R3-190558</w:t>
      </w:r>
      <w:r>
        <w:rPr>
          <w:rFonts w:ascii="Arial" w:hAnsi="Arial" w:cs="Arial"/>
          <w:b/>
          <w:color w:val="0000FF"/>
          <w:sz w:val="24"/>
        </w:rPr>
        <w:tab/>
      </w:r>
      <w:r>
        <w:rPr>
          <w:rFonts w:ascii="Arial" w:hAnsi="Arial" w:cs="Arial"/>
          <w:b/>
          <w:sz w:val="24"/>
        </w:rPr>
        <w:t>RAN paging failure in CP-UP separation_Stage 3</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CR-0015  Cat: F (Rel-15)</w:t>
      </w:r>
      <w:r>
        <w:rPr>
          <w:i/>
        </w:rPr>
        <w:br/>
      </w:r>
      <w:r>
        <w:rPr>
          <w:i/>
        </w:rPr>
        <w:br/>
      </w:r>
      <w:r>
        <w:rPr>
          <w:i/>
        </w:rPr>
        <w:tab/>
      </w:r>
      <w:r>
        <w:rPr>
          <w:i/>
        </w:rPr>
        <w:tab/>
      </w:r>
      <w:r>
        <w:rPr>
          <w:i/>
        </w:rPr>
        <w:tab/>
      </w:r>
      <w:r>
        <w:rPr>
          <w:i/>
        </w:rPr>
        <w:tab/>
      </w:r>
      <w:r>
        <w:rPr>
          <w:i/>
        </w:rPr>
        <w:tab/>
        <w:t>Source: LG Electronics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R3-190753</w:t>
      </w:r>
      <w:r>
        <w:rPr>
          <w:rFonts w:ascii="Arial" w:hAnsi="Arial" w:cs="Arial"/>
          <w:b/>
          <w:color w:val="0000FF"/>
          <w:sz w:val="24"/>
        </w:rPr>
        <w:tab/>
      </w:r>
      <w:r>
        <w:rPr>
          <w:rFonts w:ascii="Arial" w:hAnsi="Arial" w:cs="Arial"/>
          <w:b/>
          <w:sz w:val="24"/>
        </w:rPr>
        <w:t>RAN Paging failure on E1</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R3-190754</w:t>
      </w:r>
      <w:r>
        <w:rPr>
          <w:rFonts w:ascii="Arial" w:hAnsi="Arial" w:cs="Arial"/>
          <w:b/>
          <w:color w:val="0000FF"/>
          <w:sz w:val="24"/>
        </w:rPr>
        <w:tab/>
      </w:r>
      <w:r>
        <w:rPr>
          <w:rFonts w:ascii="Arial" w:hAnsi="Arial" w:cs="Arial"/>
          <w:b/>
          <w:sz w:val="24"/>
        </w:rPr>
        <w:t>RAN Paging failure on E1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CR-0027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R3-191052</w:t>
      </w:r>
      <w:r>
        <w:rPr>
          <w:rFonts w:ascii="Arial" w:hAnsi="Arial" w:cs="Arial"/>
          <w:b/>
          <w:color w:val="0000FF"/>
          <w:sz w:val="24"/>
        </w:rPr>
        <w:tab/>
      </w:r>
      <w:r>
        <w:rPr>
          <w:rFonts w:ascii="Arial" w:hAnsi="Arial" w:cs="Arial"/>
          <w:b/>
          <w:sz w:val="24"/>
        </w:rPr>
        <w:t>RAN Paging failure on E1</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CR-0027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R3-190754)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R3-190303</w:t>
      </w:r>
      <w:r>
        <w:rPr>
          <w:rFonts w:ascii="Arial" w:hAnsi="Arial" w:cs="Arial"/>
          <w:b/>
          <w:color w:val="0000FF"/>
          <w:sz w:val="24"/>
        </w:rPr>
        <w:tab/>
      </w:r>
      <w:r>
        <w:rPr>
          <w:rFonts w:ascii="Arial" w:hAnsi="Arial" w:cs="Arial"/>
          <w:b/>
          <w:sz w:val="24"/>
        </w:rPr>
        <w:t>RAN paging failure handling in case of  CP-UP separation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CR-0006  Cat: F (Rel-15)</w:t>
      </w:r>
      <w:r>
        <w:rPr>
          <w:i/>
        </w:rPr>
        <w:br/>
      </w:r>
      <w:r>
        <w:rPr>
          <w:i/>
        </w:rPr>
        <w:br/>
      </w:r>
      <w:r>
        <w:rPr>
          <w:i/>
        </w:rPr>
        <w:tab/>
      </w:r>
      <w:r>
        <w:rPr>
          <w:i/>
        </w:rPr>
        <w:tab/>
      </w:r>
      <w:r>
        <w:rPr>
          <w:i/>
        </w:rPr>
        <w:tab/>
      </w:r>
      <w:r>
        <w:rPr>
          <w:i/>
        </w:rPr>
        <w:tab/>
      </w:r>
      <w:r>
        <w:rPr>
          <w:i/>
        </w:rPr>
        <w:tab/>
        <w:t>Source: NEC,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690C42" w:rsidP="00791AD0">
      <w:r w:rsidRPr="00BC7CD9">
        <w:rPr>
          <w:color w:val="993300"/>
          <w:sz w:val="28"/>
          <w:u w:val="single"/>
        </w:rPr>
        <w:t>Discussion on the proposals:</w:t>
      </w:r>
    </w:p>
    <w:p w:rsidR="00690C42" w:rsidRPr="00C44C17" w:rsidRDefault="00690C42" w:rsidP="00690C42">
      <w:pPr>
        <w:rPr>
          <w:b/>
          <w:u w:val="single"/>
        </w:rPr>
      </w:pPr>
      <w:r w:rsidRPr="00C44C17">
        <w:rPr>
          <w:b/>
          <w:u w:val="single"/>
        </w:rPr>
        <w:t>Nok</w:t>
      </w:r>
      <w:r w:rsidR="00C44C17" w:rsidRPr="00C44C17">
        <w:rPr>
          <w:b/>
          <w:u w:val="single"/>
        </w:rPr>
        <w:t>ia's Proposals</w:t>
      </w:r>
      <w:r w:rsidR="00C44C17">
        <w:rPr>
          <w:b/>
          <w:u w:val="single"/>
        </w:rPr>
        <w:t>:</w:t>
      </w:r>
    </w:p>
    <w:p w:rsidR="00690C42" w:rsidRDefault="00690C42" w:rsidP="00690C42">
      <w:r>
        <w:t>gNB-CU-CP determines whether to keep the connection or trigger a release procedure</w:t>
      </w:r>
    </w:p>
    <w:p w:rsidR="00690C42" w:rsidRDefault="00690C42" w:rsidP="00690C42">
      <w:r>
        <w:t>When a gNB-CU-CP decides to keep the connection active after a RAN paging failure, the gNB-CU-CP indicates the gNB-CU-UP to discard the DL data via the BEARER CONTEXT MODIFICATION REQUEST message using a new “DL Data Discard Required” IE</w:t>
      </w:r>
    </w:p>
    <w:p w:rsidR="00690C42" w:rsidRPr="00C44C17" w:rsidRDefault="00690C42" w:rsidP="00690C42">
      <w:pPr>
        <w:rPr>
          <w:b/>
          <w:u w:val="single"/>
        </w:rPr>
      </w:pPr>
      <w:r w:rsidRPr="00C44C17">
        <w:rPr>
          <w:b/>
          <w:u w:val="single"/>
        </w:rPr>
        <w:t>LG</w:t>
      </w:r>
      <w:r w:rsidR="00C44C17" w:rsidRPr="00C44C17">
        <w:rPr>
          <w:b/>
          <w:u w:val="single"/>
        </w:rPr>
        <w:t xml:space="preserve"> Proposals</w:t>
      </w:r>
      <w:r w:rsidR="00C44C17">
        <w:rPr>
          <w:b/>
          <w:u w:val="single"/>
        </w:rPr>
        <w:t>:</w:t>
      </w:r>
    </w:p>
    <w:p w:rsidR="00690C42" w:rsidRDefault="00690C42" w:rsidP="00690C42">
      <w:r>
        <w:t>For the case of RAN paging failure for the DL data, the information on whether to maintain or release the NG connection should be configured in the gNB-CU-CP.</w:t>
      </w:r>
    </w:p>
    <w:p w:rsidR="00690C42" w:rsidRDefault="00690C42" w:rsidP="00690C42">
      <w:r>
        <w:t>One additional code point to command the DL data discard at the gNB-CU-UP should be included into the Bearer Context Status Change IE.</w:t>
      </w:r>
    </w:p>
    <w:p w:rsidR="00690C42" w:rsidRPr="00C44C17" w:rsidRDefault="00690C42" w:rsidP="00690C42">
      <w:pPr>
        <w:rPr>
          <w:b/>
          <w:u w:val="single"/>
        </w:rPr>
      </w:pPr>
      <w:r w:rsidRPr="00C44C17">
        <w:rPr>
          <w:b/>
          <w:u w:val="single"/>
        </w:rPr>
        <w:t>Ericsson (similar to LG but no new value)</w:t>
      </w:r>
      <w:r w:rsidR="00C44C17" w:rsidRPr="00C44C17">
        <w:rPr>
          <w:b/>
          <w:u w:val="single"/>
        </w:rPr>
        <w:t xml:space="preserve"> Proposals</w:t>
      </w:r>
      <w:r w:rsidR="00C44C17">
        <w:rPr>
          <w:b/>
          <w:u w:val="single"/>
        </w:rPr>
        <w:t>:</w:t>
      </w:r>
    </w:p>
    <w:p w:rsidR="00690C42" w:rsidRDefault="00690C42" w:rsidP="00690C42">
      <w:r>
        <w:t>Agree NG-RAN behavior in case of RAN Paging failure when NG RAN has only pending user plane data for transmission, is decided in gNB-CU-CP</w:t>
      </w:r>
    </w:p>
    <w:p w:rsidR="00690C42" w:rsidRDefault="00690C42" w:rsidP="00690C42">
      <w:r>
        <w:t>Agree using Bearer Context Status Change IE</w:t>
      </w:r>
    </w:p>
    <w:p w:rsidR="00690C42" w:rsidRPr="00C44C17" w:rsidRDefault="00690C42" w:rsidP="00690C42">
      <w:pPr>
        <w:rPr>
          <w:b/>
          <w:u w:val="single"/>
        </w:rPr>
      </w:pPr>
      <w:r w:rsidRPr="00C44C17">
        <w:rPr>
          <w:b/>
          <w:u w:val="single"/>
        </w:rPr>
        <w:t>NEC,</w:t>
      </w:r>
      <w:r w:rsidR="00C44C17">
        <w:rPr>
          <w:b/>
          <w:u w:val="single"/>
        </w:rPr>
        <w:t xml:space="preserve"> </w:t>
      </w:r>
      <w:r w:rsidRPr="00C44C17">
        <w:rPr>
          <w:b/>
          <w:u w:val="single"/>
        </w:rPr>
        <w:t>H</w:t>
      </w:r>
      <w:r w:rsidR="00C44C17">
        <w:rPr>
          <w:b/>
          <w:u w:val="single"/>
        </w:rPr>
        <w:t>uawei</w:t>
      </w:r>
      <w:r w:rsidR="00C44C17" w:rsidRPr="00C44C17">
        <w:rPr>
          <w:b/>
          <w:u w:val="single"/>
        </w:rPr>
        <w:t xml:space="preserve"> Proposals</w:t>
      </w:r>
      <w:r w:rsidR="00C44C17">
        <w:rPr>
          <w:b/>
          <w:u w:val="single"/>
        </w:rPr>
        <w:t>:</w:t>
      </w:r>
    </w:p>
    <w:p w:rsidR="00690C42" w:rsidRDefault="00690C42" w:rsidP="00690C42">
      <w:r>
        <w:t>Add a procedural text to describe the behavior gNB-CU-UP in the case of RAN paging failure (implicit solution)</w:t>
      </w:r>
    </w:p>
    <w:p w:rsidR="00690C42" w:rsidRDefault="00690C42" w:rsidP="00690C42"/>
    <w:p w:rsidR="00690C42" w:rsidRDefault="00690C42" w:rsidP="00690C42">
      <w:r>
        <w:t>Nokia: LG explains cases where implicit solution does not work (e.g. timer might be set very high in some cases)</w:t>
      </w:r>
    </w:p>
    <w:p w:rsidR="00690C42" w:rsidRDefault="00690C42" w:rsidP="00690C42">
      <w:r>
        <w:t>ZTE: prefer the implicit solution</w:t>
      </w:r>
    </w:p>
    <w:p w:rsidR="00690C42" w:rsidRDefault="00690C42" w:rsidP="00690C42">
      <w:r>
        <w:t>Huawei: timer in CU-UP will not have any interop issues – it can trigger notification autonomously</w:t>
      </w:r>
    </w:p>
    <w:p w:rsidR="00690C42" w:rsidRDefault="00690C42" w:rsidP="00690C42">
      <w:r>
        <w:t>Nokia: inconsistent approach for Xn and E1? Issues with coordination of timers across different nodes</w:t>
      </w:r>
    </w:p>
    <w:p w:rsidR="00690C42" w:rsidRDefault="00690C42" w:rsidP="00690C42">
      <w:r>
        <w:t>Huawei: could be solved by local configuration</w:t>
      </w:r>
    </w:p>
    <w:p w:rsidR="00690C42" w:rsidRDefault="00690C42" w:rsidP="00690C42">
      <w:r>
        <w:lastRenderedPageBreak/>
        <w:t>Samsung: explicit solution can be used for both SA and DC scenarios</w:t>
      </w:r>
    </w:p>
    <w:p w:rsidR="00690C42" w:rsidRDefault="00690C42" w:rsidP="00690C42">
      <w:r>
        <w:t>Huawei: another timer in CU-UP to decide when to send an indication to the CU-CP</w:t>
      </w:r>
    </w:p>
    <w:p w:rsidR="00690C42" w:rsidRDefault="00690C42" w:rsidP="00690C42">
      <w:r>
        <w:t>Ericsson: up to CU-CP to decide</w:t>
      </w:r>
    </w:p>
    <w:p w:rsidR="00690C42" w:rsidRDefault="00690C42" w:rsidP="00690C42">
      <w:r>
        <w:t>Nokia: fully agree with Ericsson; unclear how H</w:t>
      </w:r>
      <w:r w:rsidR="00EB5C08">
        <w:t>uawei</w:t>
      </w:r>
      <w:r>
        <w:t>’s proposal might work. We deal with unreachability of UE.</w:t>
      </w:r>
    </w:p>
    <w:p w:rsidR="00690C42" w:rsidRDefault="00690C42" w:rsidP="00690C42"/>
    <w:p w:rsidR="00690C42" w:rsidRPr="00690C42" w:rsidRDefault="00690C42" w:rsidP="00690C42">
      <w:pPr>
        <w:rPr>
          <w:b/>
          <w:color w:val="00B050"/>
          <w:u w:val="single"/>
        </w:rPr>
      </w:pPr>
      <w:r w:rsidRPr="00690C42">
        <w:rPr>
          <w:b/>
          <w:color w:val="00B050"/>
          <w:u w:val="single"/>
        </w:rPr>
        <w:t>Working Assumption:</w:t>
      </w:r>
    </w:p>
    <w:p w:rsidR="00690C42" w:rsidRDefault="00690C42" w:rsidP="00690C42">
      <w:r w:rsidRPr="00690C42">
        <w:rPr>
          <w:b/>
          <w:color w:val="00B050"/>
        </w:rPr>
        <w:t>For explicit solution (use bearer context modification request message); FFS whether to use a new IE or not</w:t>
      </w:r>
    </w:p>
    <w:p w:rsidR="00690C42" w:rsidRDefault="00690C42" w:rsidP="00690C42"/>
    <w:p w:rsidR="00791AD0" w:rsidRDefault="00791AD0" w:rsidP="00791AD0">
      <w:pPr>
        <w:rPr>
          <w:rFonts w:ascii="Arial" w:hAnsi="Arial" w:cs="Arial"/>
          <w:b/>
          <w:sz w:val="24"/>
        </w:rPr>
      </w:pPr>
      <w:r>
        <w:rPr>
          <w:rFonts w:ascii="Arial" w:hAnsi="Arial" w:cs="Arial"/>
          <w:b/>
          <w:color w:val="0000FF"/>
          <w:sz w:val="24"/>
        </w:rPr>
        <w:t>R3-190235</w:t>
      </w:r>
      <w:r>
        <w:rPr>
          <w:rFonts w:ascii="Arial" w:hAnsi="Arial" w:cs="Arial"/>
          <w:b/>
          <w:color w:val="0000FF"/>
          <w:sz w:val="24"/>
        </w:rPr>
        <w:tab/>
      </w:r>
      <w:r>
        <w:rPr>
          <w:rFonts w:ascii="Arial" w:hAnsi="Arial" w:cs="Arial"/>
          <w:b/>
          <w:sz w:val="24"/>
        </w:rPr>
        <w:t>Correction to Data Forwarding Information Ies</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CR-0004  Cat: F (Rel-15)</w:t>
      </w:r>
      <w:r>
        <w:rPr>
          <w:i/>
        </w:rPr>
        <w:br/>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we are ok for removal of procedure txt, but not ok for renaming (also used in response). We could accept it and maybe clarify 9.3.2.6</w:t>
      </w:r>
    </w:p>
    <w:p w:rsidR="00791AD0" w:rsidRDefault="00791AD0" w:rsidP="00791AD0">
      <w:r>
        <w:t>CATT: 3rd change was also agreed in the last meeting (change IE name)</w:t>
      </w:r>
    </w:p>
    <w:p w:rsidR="00791AD0" w:rsidRDefault="00791AD0" w:rsidP="00791AD0">
      <w:r>
        <w:t>Ericsson: then it should also be changed in the ASN.1</w:t>
      </w:r>
    </w:p>
    <w:p w:rsidR="00791AD0" w:rsidRDefault="00791AD0" w:rsidP="00791AD0">
      <w:r>
        <w:t>Nokia, NEC: we support the renaming</w:t>
      </w:r>
    </w:p>
    <w:p w:rsidR="00791AD0" w:rsidRDefault="00791AD0" w:rsidP="00791AD0">
      <w:r>
        <w:t> </w:t>
      </w:r>
    </w:p>
    <w:p w:rsidR="00791AD0" w:rsidRDefault="00791AD0" w:rsidP="00791AD0">
      <w:r>
        <w:t>Revise to:</w:t>
      </w:r>
    </w:p>
    <w:p w:rsidR="00791AD0" w:rsidRDefault="00791AD0" w:rsidP="00791AD0">
      <w:r>
        <w:t>- revert all changes; keep the removal of procedure txt in 8.3.3.2</w:t>
      </w:r>
    </w:p>
    <w:p w:rsidR="00791AD0" w:rsidRDefault="00791AD0" w:rsidP="00791AD0">
      <w:r>
        <w:t>- use correct WI code</w:t>
      </w:r>
    </w:p>
    <w:p w:rsidR="00791AD0" w:rsidRDefault="00791AD0" w:rsidP="00791AD0">
      <w:r>
        <w:t>- untick CN box in cover page</w:t>
      </w:r>
    </w:p>
    <w:p w:rsidR="00791AD0" w:rsidRDefault="00791AD0" w:rsidP="00791AD0">
      <w:r>
        <w:t>- fix clauses affected</w:t>
      </w:r>
    </w:p>
    <w:p w:rsidR="00791AD0" w:rsidRDefault="00791AD0" w:rsidP="00791AD0">
      <w:r>
        <w:t>- tick N on other specs affected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R3-190951</w:t>
      </w:r>
      <w:r>
        <w:rPr>
          <w:rFonts w:ascii="Arial" w:hAnsi="Arial" w:cs="Arial"/>
          <w:b/>
          <w:color w:val="0000FF"/>
          <w:sz w:val="24"/>
        </w:rPr>
        <w:tab/>
      </w:r>
      <w:r>
        <w:rPr>
          <w:rFonts w:ascii="Arial" w:hAnsi="Arial" w:cs="Arial"/>
          <w:b/>
          <w:sz w:val="24"/>
        </w:rPr>
        <w:t>Correction to Data Forwarding Information IEs</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CR-0004  rev 1 Cat: F (Rel-15)</w:t>
      </w:r>
      <w:r>
        <w:rPr>
          <w:i/>
        </w:rPr>
        <w:br/>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R3-190235)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Revision number is wrong. It should be 1.</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R3-191065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R3-191065</w:t>
      </w:r>
      <w:r>
        <w:rPr>
          <w:rFonts w:ascii="Arial" w:hAnsi="Arial" w:cs="Arial"/>
          <w:b/>
          <w:color w:val="0000FF"/>
          <w:sz w:val="24"/>
        </w:rPr>
        <w:tab/>
      </w:r>
      <w:r w:rsidR="00E63739" w:rsidRPr="00E63739">
        <w:rPr>
          <w:rFonts w:ascii="Arial" w:hAnsi="Arial" w:cs="Arial"/>
          <w:b/>
          <w:sz w:val="24"/>
        </w:rPr>
        <w:t>Correction to Data Forwarding Information IE</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CR-0004  rev 2 Cat: F (Rel-15)</w:t>
      </w:r>
      <w:r>
        <w:rPr>
          <w:i/>
        </w:rPr>
        <w:br/>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R3-190951)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R3-190478</w:t>
      </w:r>
      <w:r>
        <w:rPr>
          <w:rFonts w:ascii="Arial" w:hAnsi="Arial" w:cs="Arial"/>
          <w:b/>
          <w:color w:val="0000FF"/>
          <w:sz w:val="24"/>
        </w:rPr>
        <w:tab/>
      </w:r>
      <w:r>
        <w:rPr>
          <w:rFonts w:ascii="Arial" w:hAnsi="Arial" w:cs="Arial"/>
          <w:b/>
          <w:sz w:val="24"/>
        </w:rPr>
        <w:t>Release due to pre-emption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CR-0011  Cat: F (Rel-15)</w:t>
      </w:r>
      <w:r>
        <w:rPr>
          <w:i/>
        </w:rPr>
        <w:br/>
      </w:r>
      <w:r>
        <w:rPr>
          <w:i/>
        </w:rPr>
        <w:br/>
      </w:r>
      <w:r>
        <w:rPr>
          <w:i/>
        </w:rPr>
        <w:tab/>
      </w:r>
      <w:r>
        <w:rPr>
          <w:i/>
        </w:rPr>
        <w:tab/>
      </w:r>
      <w:r>
        <w:rPr>
          <w:i/>
        </w:rPr>
        <w:tab/>
      </w:r>
      <w:r>
        <w:rPr>
          <w:i/>
        </w:rPr>
        <w:tab/>
      </w:r>
      <w:r>
        <w:rPr>
          <w:i/>
        </w:rPr>
        <w:tab/>
        <w:t>Source: Nokia, Nokia Shanghai Bell, Verizon Wireless</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add extension after ellipsis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R3-190968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R3-190968</w:t>
      </w:r>
      <w:r>
        <w:rPr>
          <w:rFonts w:ascii="Arial" w:hAnsi="Arial" w:cs="Arial"/>
          <w:b/>
          <w:color w:val="0000FF"/>
          <w:sz w:val="24"/>
        </w:rPr>
        <w:tab/>
      </w:r>
      <w:r>
        <w:rPr>
          <w:rFonts w:ascii="Arial" w:hAnsi="Arial" w:cs="Arial"/>
          <w:b/>
          <w:sz w:val="24"/>
        </w:rPr>
        <w:t>Release due to pre-emption</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CR-0011  rev 1 Cat: F (Rel-15)</w:t>
      </w:r>
      <w:r>
        <w:rPr>
          <w:i/>
        </w:rPr>
        <w:br/>
      </w:r>
      <w:r>
        <w:rPr>
          <w:i/>
        </w:rPr>
        <w:br/>
      </w:r>
      <w:r>
        <w:rPr>
          <w:i/>
        </w:rPr>
        <w:tab/>
      </w:r>
      <w:r>
        <w:rPr>
          <w:i/>
        </w:rPr>
        <w:tab/>
      </w:r>
      <w:r>
        <w:rPr>
          <w:i/>
        </w:rPr>
        <w:tab/>
      </w:r>
      <w:r>
        <w:rPr>
          <w:i/>
        </w:rPr>
        <w:tab/>
      </w:r>
      <w:r>
        <w:rPr>
          <w:i/>
        </w:rPr>
        <w:tab/>
        <w:t>Source: Nokia, Nokia Shanghai Bell, Verizon Wireless</w:t>
      </w:r>
    </w:p>
    <w:p w:rsidR="00791AD0" w:rsidRDefault="00791AD0" w:rsidP="00791AD0">
      <w:pPr>
        <w:rPr>
          <w:color w:val="808080"/>
        </w:rPr>
      </w:pPr>
      <w:r>
        <w:rPr>
          <w:color w:val="808080"/>
        </w:rPr>
        <w:t>(Replaces R3-190478)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R3-190479</w:t>
      </w:r>
      <w:r>
        <w:rPr>
          <w:rFonts w:ascii="Arial" w:hAnsi="Arial" w:cs="Arial"/>
          <w:b/>
          <w:color w:val="0000FF"/>
          <w:sz w:val="24"/>
        </w:rPr>
        <w:tab/>
      </w:r>
      <w:r>
        <w:rPr>
          <w:rFonts w:ascii="Arial" w:hAnsi="Arial" w:cs="Arial"/>
          <w:b/>
          <w:sz w:val="24"/>
        </w:rPr>
        <w:t>PDCP Config corrections</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CR-0012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is covered by rapporteur's update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R3-190481</w:t>
      </w:r>
      <w:r>
        <w:rPr>
          <w:rFonts w:ascii="Arial" w:hAnsi="Arial" w:cs="Arial"/>
          <w:b/>
          <w:color w:val="0000FF"/>
          <w:sz w:val="24"/>
        </w:rPr>
        <w:tab/>
      </w:r>
      <w:r>
        <w:rPr>
          <w:rFonts w:ascii="Arial" w:hAnsi="Arial" w:cs="Arial"/>
          <w:b/>
          <w:sz w:val="24"/>
        </w:rPr>
        <w:t>Transaction ID in Error Indication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CR-0013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R3-190487</w:t>
      </w:r>
      <w:r>
        <w:rPr>
          <w:rFonts w:ascii="Arial" w:hAnsi="Arial" w:cs="Arial"/>
          <w:b/>
          <w:color w:val="0000FF"/>
          <w:sz w:val="24"/>
        </w:rPr>
        <w:tab/>
      </w:r>
      <w:r>
        <w:rPr>
          <w:rFonts w:ascii="Arial" w:hAnsi="Arial" w:cs="Arial"/>
          <w:b/>
          <w:sz w:val="24"/>
        </w:rPr>
        <w:t>Discussion on UL Data Split Threshold</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R3-190489</w:t>
      </w:r>
      <w:r>
        <w:rPr>
          <w:rFonts w:ascii="Arial" w:hAnsi="Arial" w:cs="Arial"/>
          <w:b/>
          <w:color w:val="0000FF"/>
          <w:sz w:val="24"/>
        </w:rPr>
        <w:tab/>
      </w:r>
      <w:r>
        <w:rPr>
          <w:rFonts w:ascii="Arial" w:hAnsi="Arial" w:cs="Arial"/>
          <w:b/>
          <w:sz w:val="24"/>
        </w:rPr>
        <w:t>UL Data Split Threshold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CR-0014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PDCP config comes from CU-CP (RRC), thus the CU-UP should not be allowed to change it.</w:t>
      </w:r>
    </w:p>
    <w:p w:rsidR="00791AD0" w:rsidRDefault="00791AD0" w:rsidP="00791AD0">
      <w:r>
        <w:t>Nokia: The scenario is basically turning NR off</w:t>
      </w:r>
    </w:p>
    <w:p w:rsidR="00791AD0" w:rsidRDefault="00791AD0" w:rsidP="00791AD0">
      <w:r>
        <w:t>Ericsson: we could e.g. modify bearers, but this should not be done this way</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R3-190600</w:t>
      </w:r>
      <w:r>
        <w:rPr>
          <w:rFonts w:ascii="Arial" w:hAnsi="Arial" w:cs="Arial"/>
          <w:b/>
          <w:color w:val="0000FF"/>
          <w:sz w:val="24"/>
        </w:rPr>
        <w:tab/>
      </w:r>
      <w:r>
        <w:rPr>
          <w:rFonts w:ascii="Arial" w:hAnsi="Arial" w:cs="Arial"/>
          <w:b/>
          <w:sz w:val="24"/>
        </w:rPr>
        <w:t>CR to TS 38.463 on inactivity timer over E1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CR-0017  Cat: F (Rel-15)</w:t>
      </w:r>
      <w:r>
        <w:rPr>
          <w:i/>
        </w:rPr>
        <w:br/>
      </w:r>
      <w:r>
        <w:rPr>
          <w:i/>
        </w:rPr>
        <w:lastRenderedPageBreak/>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Other specs affected in not filled. Tick the correct box.</w:t>
      </w:r>
    </w:p>
    <w:p w:rsidR="00791AD0" w:rsidRDefault="00791AD0" w:rsidP="00791AD0">
      <w:r>
        <w:t> </w:t>
      </w:r>
    </w:p>
    <w:p w:rsidR="00791AD0" w:rsidRDefault="00791AD0" w:rsidP="00791AD0">
      <w:r>
        <w:t>Revise to:</w:t>
      </w:r>
    </w:p>
    <w:p w:rsidR="00791AD0" w:rsidRDefault="00791AD0" w:rsidP="00791AD0">
      <w:r>
        <w:t>- tick N other specs affected</w:t>
      </w:r>
    </w:p>
    <w:p w:rsidR="00791AD0" w:rsidRDefault="00791AD0" w:rsidP="00791AD0">
      <w:r>
        <w:t>- 2nd instance of added text should refer to BEARER CONTEXT MODIFICATION REQUEST</w:t>
      </w:r>
    </w:p>
    <w:p w:rsidR="00791AD0" w:rsidRDefault="00791AD0" w:rsidP="00791AD0">
      <w:r>
        <w:t>- fix WI code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R3-191067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R3-191067</w:t>
      </w:r>
      <w:r>
        <w:rPr>
          <w:rFonts w:ascii="Arial" w:hAnsi="Arial" w:cs="Arial"/>
          <w:b/>
          <w:color w:val="0000FF"/>
          <w:sz w:val="24"/>
        </w:rPr>
        <w:tab/>
      </w:r>
      <w:r>
        <w:rPr>
          <w:rFonts w:ascii="Arial" w:hAnsi="Arial" w:cs="Arial"/>
          <w:b/>
          <w:sz w:val="24"/>
        </w:rPr>
        <w:t>CR to TS 38.463 on inactivity timer over E1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CR-0017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R3-190600)</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R3-190608</w:t>
      </w:r>
      <w:r>
        <w:rPr>
          <w:rFonts w:ascii="Arial" w:hAnsi="Arial" w:cs="Arial"/>
          <w:b/>
          <w:color w:val="0000FF"/>
          <w:sz w:val="24"/>
        </w:rPr>
        <w:tab/>
      </w:r>
      <w:r>
        <w:rPr>
          <w:rFonts w:ascii="Arial" w:hAnsi="Arial" w:cs="Arial"/>
          <w:b/>
          <w:sz w:val="24"/>
        </w:rPr>
        <w:t>CR to 38.463 on deconfiguring PDCP duplication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CR-0018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Other specs affected in not filled. Tick the correct box.</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R3-190609</w:t>
      </w:r>
      <w:r>
        <w:rPr>
          <w:rFonts w:ascii="Arial" w:hAnsi="Arial" w:cs="Arial"/>
          <w:b/>
          <w:color w:val="0000FF"/>
          <w:sz w:val="24"/>
        </w:rPr>
        <w:tab/>
      </w:r>
      <w:r>
        <w:rPr>
          <w:rFonts w:ascii="Arial" w:hAnsi="Arial" w:cs="Arial"/>
          <w:b/>
          <w:sz w:val="24"/>
        </w:rPr>
        <w:t>CR to 38.460 on inactivity notification over E1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v15.2.0</w:t>
      </w:r>
      <w:r>
        <w:rPr>
          <w:i/>
        </w:rPr>
        <w:tab/>
        <w:t xml:space="preserve">  CR-0017  Cat: F (Rel-15)</w:t>
      </w:r>
      <w:r>
        <w:rPr>
          <w:i/>
        </w:rPr>
        <w:br/>
      </w:r>
      <w:r>
        <w:rPr>
          <w:i/>
        </w:rPr>
        <w:lastRenderedPageBreak/>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tick N other specs affected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R3-191068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R3-191068</w:t>
      </w:r>
      <w:r>
        <w:rPr>
          <w:rFonts w:ascii="Arial" w:hAnsi="Arial" w:cs="Arial"/>
          <w:b/>
          <w:color w:val="0000FF"/>
          <w:sz w:val="24"/>
        </w:rPr>
        <w:tab/>
      </w:r>
      <w:r>
        <w:rPr>
          <w:rFonts w:ascii="Arial" w:hAnsi="Arial" w:cs="Arial"/>
          <w:b/>
          <w:sz w:val="24"/>
        </w:rPr>
        <w:t>CR to 38.460 on inactivity notification over E1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v15.2.0</w:t>
      </w:r>
      <w:r>
        <w:rPr>
          <w:i/>
        </w:rPr>
        <w:tab/>
        <w:t xml:space="preserve">  CR-0017  rev 1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R3-190609)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R3-190749</w:t>
      </w:r>
      <w:r>
        <w:rPr>
          <w:rFonts w:ascii="Arial" w:hAnsi="Arial" w:cs="Arial"/>
          <w:b/>
          <w:color w:val="0000FF"/>
          <w:sz w:val="24"/>
        </w:rPr>
        <w:tab/>
      </w:r>
      <w:r>
        <w:rPr>
          <w:rFonts w:ascii="Arial" w:hAnsi="Arial" w:cs="Arial"/>
          <w:b/>
          <w:sz w:val="24"/>
        </w:rPr>
        <w:t>Activity Notification Level in the Context Modification procedure - Discussion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R3-190750</w:t>
      </w:r>
      <w:r>
        <w:rPr>
          <w:rFonts w:ascii="Arial" w:hAnsi="Arial" w:cs="Arial"/>
          <w:b/>
          <w:color w:val="0000FF"/>
          <w:sz w:val="24"/>
        </w:rPr>
        <w:tab/>
      </w:r>
      <w:r>
        <w:rPr>
          <w:rFonts w:ascii="Arial" w:hAnsi="Arial" w:cs="Arial"/>
          <w:b/>
          <w:sz w:val="24"/>
        </w:rPr>
        <w:t>Activity Notification Level in the Context Modification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CR-0025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We had the same discussion at last meeting. This not needed.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R3-190751</w:t>
      </w:r>
      <w:r>
        <w:rPr>
          <w:rFonts w:ascii="Arial" w:hAnsi="Arial" w:cs="Arial"/>
          <w:b/>
          <w:color w:val="0000FF"/>
          <w:sz w:val="24"/>
        </w:rPr>
        <w:tab/>
      </w:r>
      <w:r>
        <w:rPr>
          <w:rFonts w:ascii="Arial" w:hAnsi="Arial" w:cs="Arial"/>
          <w:b/>
          <w:sz w:val="24"/>
        </w:rPr>
        <w:t>gNB-CU-UP Connection Status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R3-190752</w:t>
      </w:r>
      <w:r>
        <w:rPr>
          <w:rFonts w:ascii="Arial" w:hAnsi="Arial" w:cs="Arial"/>
          <w:b/>
          <w:color w:val="0000FF"/>
          <w:sz w:val="24"/>
        </w:rPr>
        <w:tab/>
      </w:r>
      <w:r>
        <w:rPr>
          <w:rFonts w:ascii="Arial" w:hAnsi="Arial" w:cs="Arial"/>
          <w:b/>
          <w:sz w:val="24"/>
        </w:rPr>
        <w:t>gNB-CU-UP Connection Status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CR-0026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The use case is still unclear. The resources can be adjusted dynamically according to e.g. capacity report.</w:t>
      </w:r>
    </w:p>
    <w:p w:rsidR="00791AD0" w:rsidRDefault="00791AD0" w:rsidP="00791AD0">
      <w:r>
        <w:t>Ericsson: This would not work in case of failure.</w:t>
      </w:r>
    </w:p>
    <w:p w:rsidR="00791AD0" w:rsidRDefault="00791AD0" w:rsidP="00791AD0">
      <w:r>
        <w:t>Huawei: if the whole CU-UP fails this would not help either.</w:t>
      </w:r>
    </w:p>
    <w:p w:rsidR="00791AD0" w:rsidRDefault="00791AD0" w:rsidP="00791AD0">
      <w:r>
        <w:t>Nokia: we have concerns on use case. We should align to NGAP.</w:t>
      </w:r>
    </w:p>
    <w:p w:rsidR="00791AD0" w:rsidRDefault="00791AD0" w:rsidP="00791AD0">
      <w:r>
        <w:t>ZTE: in case of out-of-service we can use E1 release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R3-190758</w:t>
      </w:r>
      <w:r>
        <w:rPr>
          <w:rFonts w:ascii="Arial" w:hAnsi="Arial" w:cs="Arial"/>
          <w:b/>
          <w:color w:val="0000FF"/>
          <w:sz w:val="24"/>
        </w:rPr>
        <w:tab/>
      </w:r>
      <w:r>
        <w:rPr>
          <w:rFonts w:ascii="Arial" w:hAnsi="Arial" w:cs="Arial"/>
          <w:b/>
          <w:sz w:val="24"/>
        </w:rPr>
        <w:t>E1 Setup Request for virtualized CU-UPs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R3-190759</w:t>
      </w:r>
      <w:r>
        <w:rPr>
          <w:rFonts w:ascii="Arial" w:hAnsi="Arial" w:cs="Arial"/>
          <w:b/>
          <w:color w:val="0000FF"/>
          <w:sz w:val="24"/>
        </w:rPr>
        <w:tab/>
      </w:r>
      <w:r>
        <w:rPr>
          <w:rFonts w:ascii="Arial" w:hAnsi="Arial" w:cs="Arial"/>
          <w:b/>
          <w:sz w:val="24"/>
        </w:rPr>
        <w:t>E1 Setup Request for virtualized CU-UPs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CR-0031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This CR is not backward compatible.</w:t>
      </w:r>
    </w:p>
    <w:p w:rsidR="00791AD0" w:rsidRDefault="00791AD0" w:rsidP="00791AD0">
      <w:r>
        <w:t> </w:t>
      </w:r>
    </w:p>
    <w:p w:rsidR="00791AD0" w:rsidRDefault="00791AD0" w:rsidP="00791AD0">
      <w:r>
        <w:t>Nokia: already agreed that 1 CU-UP only connects to 1 CU-CP, so this would not apply but we support the change</w:t>
      </w:r>
    </w:p>
    <w:p w:rsidR="00791AD0" w:rsidRDefault="00791AD0" w:rsidP="00791AD0">
      <w:r>
        <w:t>Huawei: this can be achieved by using the CU-UP name + OAM config</w:t>
      </w:r>
    </w:p>
    <w:p w:rsidR="00791AD0" w:rsidRDefault="00791AD0" w:rsidP="00791AD0">
      <w:r>
        <w:t>Ericsson: name is not enough (it is optional). This is to identify to which CU-UP this message should be</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R3-191069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R3-191069</w:t>
      </w:r>
      <w:r>
        <w:rPr>
          <w:rFonts w:ascii="Arial" w:hAnsi="Arial" w:cs="Arial"/>
          <w:b/>
          <w:color w:val="0000FF"/>
          <w:sz w:val="24"/>
        </w:rPr>
        <w:tab/>
      </w:r>
      <w:r>
        <w:rPr>
          <w:rFonts w:ascii="Arial" w:hAnsi="Arial" w:cs="Arial"/>
          <w:b/>
          <w:sz w:val="24"/>
        </w:rPr>
        <w:t>E1 Setup Request for virtualized CU-UPs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CR-0031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R3-190759)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R3-190760</w:t>
      </w:r>
      <w:r>
        <w:rPr>
          <w:rFonts w:ascii="Arial" w:hAnsi="Arial" w:cs="Arial"/>
          <w:b/>
          <w:color w:val="0000FF"/>
          <w:sz w:val="24"/>
        </w:rPr>
        <w:tab/>
      </w:r>
      <w:r>
        <w:rPr>
          <w:rFonts w:ascii="Arial" w:hAnsi="Arial" w:cs="Arial"/>
          <w:b/>
          <w:sz w:val="24"/>
        </w:rPr>
        <w:t>Clarification on new UL TEID request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R3-190761</w:t>
      </w:r>
      <w:r>
        <w:rPr>
          <w:rFonts w:ascii="Arial" w:hAnsi="Arial" w:cs="Arial"/>
          <w:b/>
          <w:color w:val="0000FF"/>
          <w:sz w:val="24"/>
        </w:rPr>
        <w:tab/>
      </w:r>
      <w:r>
        <w:rPr>
          <w:rFonts w:ascii="Arial" w:hAnsi="Arial" w:cs="Arial"/>
          <w:b/>
          <w:sz w:val="24"/>
        </w:rPr>
        <w:t>Clarification on new UL TEID request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CR-0038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scenario is unclear.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8" w:name="_Toc2721381"/>
      <w:r>
        <w:t>9.3.18</w:t>
      </w:r>
      <w:r>
        <w:tab/>
        <w:t>User Plane Issues</w:t>
      </w:r>
      <w:bookmarkEnd w:id="38"/>
    </w:p>
    <w:p w:rsidR="00791AD0" w:rsidRDefault="00791AD0" w:rsidP="00791AD0">
      <w:pPr>
        <w:rPr>
          <w:rFonts w:ascii="Arial" w:hAnsi="Arial" w:cs="Arial"/>
          <w:b/>
          <w:sz w:val="24"/>
        </w:rPr>
      </w:pPr>
      <w:r>
        <w:rPr>
          <w:rFonts w:ascii="Arial" w:hAnsi="Arial" w:cs="Arial"/>
          <w:b/>
          <w:color w:val="0000FF"/>
          <w:sz w:val="24"/>
        </w:rPr>
        <w:t>R3-190161</w:t>
      </w:r>
      <w:r>
        <w:rPr>
          <w:rFonts w:ascii="Arial" w:hAnsi="Arial" w:cs="Arial"/>
          <w:b/>
          <w:color w:val="0000FF"/>
          <w:sz w:val="24"/>
        </w:rPr>
        <w:tab/>
      </w:r>
      <w:r>
        <w:rPr>
          <w:rFonts w:ascii="Arial" w:hAnsi="Arial" w:cs="Arial"/>
          <w:b/>
          <w:sz w:val="24"/>
        </w:rPr>
        <w:t>Confusing definition of the desired buffer size for the NR UP</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NTT Docomo: We support Nokia's proposal; unsure about Ericsson's.</w:t>
      </w:r>
    </w:p>
    <w:p w:rsidR="00791AD0" w:rsidRDefault="00791AD0" w:rsidP="00791AD0">
      <w:r>
        <w:t>Huawei: There is no strong need for Nokia's proposal</w:t>
      </w:r>
    </w:p>
    <w:p w:rsidR="00791AD0" w:rsidRDefault="00791AD0" w:rsidP="00791AD0">
      <w:r>
        <w:t>ZTE: The current definition is clear. no need for this proposal.</w:t>
      </w:r>
    </w:p>
    <w:p w:rsidR="00791AD0" w:rsidRDefault="00791AD0" w:rsidP="00791AD0">
      <w:r>
        <w:t>Ericsson: We prefer to clarify with additional text</w:t>
      </w:r>
    </w:p>
    <w:p w:rsidR="00791AD0" w:rsidRDefault="00791AD0" w:rsidP="00791AD0">
      <w:r>
        <w:lastRenderedPageBreak/>
        <w:t>Intel: supports Nokia's approach</w:t>
      </w:r>
    </w:p>
    <w:p w:rsidR="00791AD0" w:rsidRDefault="00791AD0" w:rsidP="00791AD0">
      <w:r>
        <w:t>Qualcomm: even without Nokias proposed change, some clarification is needed</w:t>
      </w:r>
    </w:p>
    <w:p w:rsidR="00791AD0" w:rsidRDefault="00791AD0" w:rsidP="00791AD0">
      <w:r>
        <w:t>Nokia: there is a link between Nokia's and Ericsson's proposals, even though vague. Ericsson seems to propose a kind of control message to the assisting node to tell how it shall set its buffer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R3-190162</w:t>
      </w:r>
      <w:r>
        <w:rPr>
          <w:rFonts w:ascii="Arial" w:hAnsi="Arial" w:cs="Arial"/>
          <w:b/>
          <w:color w:val="0000FF"/>
          <w:sz w:val="24"/>
        </w:rPr>
        <w:tab/>
      </w:r>
      <w:r>
        <w:rPr>
          <w:rFonts w:ascii="Arial" w:hAnsi="Arial" w:cs="Arial"/>
          <w:b/>
          <w:sz w:val="24"/>
        </w:rPr>
        <w:t>Correction of the interpretation of the desired buffer size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CR-0077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R3-190300</w:t>
      </w:r>
      <w:r>
        <w:rPr>
          <w:rFonts w:ascii="Arial" w:hAnsi="Arial" w:cs="Arial"/>
          <w:b/>
          <w:color w:val="0000FF"/>
          <w:sz w:val="24"/>
        </w:rPr>
        <w:tab/>
      </w:r>
      <w:r>
        <w:rPr>
          <w:rFonts w:ascii="Arial" w:hAnsi="Arial" w:cs="Arial"/>
          <w:b/>
          <w:sz w:val="24"/>
        </w:rPr>
        <w:t>Final Frame Indication in NR-UP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CR-0078  Cat: F (Rel-15)</w:t>
      </w:r>
      <w:r>
        <w:rPr>
          <w:i/>
        </w:rPr>
        <w:br/>
      </w:r>
      <w:r>
        <w:rPr>
          <w:i/>
        </w:rPr>
        <w:br/>
      </w:r>
      <w:r>
        <w:rPr>
          <w:i/>
        </w:rPr>
        <w:tab/>
      </w:r>
      <w:r>
        <w:rPr>
          <w:i/>
        </w:rPr>
        <w:tab/>
      </w:r>
      <w:r>
        <w:rPr>
          <w:i/>
        </w:rPr>
        <w:tab/>
      </w:r>
      <w:r>
        <w:rPr>
          <w:i/>
        </w:rPr>
        <w:tab/>
      </w:r>
      <w:r>
        <w:rPr>
          <w:i/>
        </w:rPr>
        <w:tab/>
        <w:t>Source: NEC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There is a discrepancy between the spec request (CR num allocated) and the spec in the cover page. Which is the correct spec for this CR? 38.425 or 36.425?</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R3-191063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R3-191063</w:t>
      </w:r>
      <w:r>
        <w:rPr>
          <w:rFonts w:ascii="Arial" w:hAnsi="Arial" w:cs="Arial"/>
          <w:b/>
          <w:color w:val="0000FF"/>
          <w:sz w:val="24"/>
        </w:rPr>
        <w:tab/>
      </w:r>
      <w:r>
        <w:rPr>
          <w:rFonts w:ascii="Arial" w:hAnsi="Arial" w:cs="Arial"/>
          <w:b/>
          <w:sz w:val="24"/>
        </w:rPr>
        <w:t>Final Frame Indication in NR-UP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CR-0078  rev 1 Cat: F (Rel-15)</w:t>
      </w:r>
      <w:r>
        <w:rPr>
          <w:i/>
        </w:rPr>
        <w:br/>
      </w:r>
      <w:r>
        <w:rPr>
          <w:i/>
        </w:rPr>
        <w:br/>
      </w:r>
      <w:r>
        <w:rPr>
          <w:i/>
        </w:rPr>
        <w:tab/>
      </w:r>
      <w:r>
        <w:rPr>
          <w:i/>
        </w:rPr>
        <w:tab/>
      </w:r>
      <w:r>
        <w:rPr>
          <w:i/>
        </w:rPr>
        <w:tab/>
      </w:r>
      <w:r>
        <w:rPr>
          <w:i/>
        </w:rPr>
        <w:tab/>
      </w:r>
      <w:r>
        <w:rPr>
          <w:i/>
        </w:rPr>
        <w:tab/>
        <w:t>Source: NEC</w:t>
      </w:r>
    </w:p>
    <w:p w:rsidR="00791AD0" w:rsidRDefault="00791AD0" w:rsidP="00791AD0">
      <w:pPr>
        <w:rPr>
          <w:color w:val="808080"/>
        </w:rPr>
      </w:pPr>
      <w:r>
        <w:rPr>
          <w:color w:val="808080"/>
        </w:rPr>
        <w:t>(Replaces R3-190300)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R3-190631</w:t>
      </w:r>
      <w:r>
        <w:rPr>
          <w:rFonts w:ascii="Arial" w:hAnsi="Arial" w:cs="Arial"/>
          <w:b/>
          <w:color w:val="0000FF"/>
          <w:sz w:val="24"/>
        </w:rPr>
        <w:tab/>
      </w:r>
      <w:r>
        <w:rPr>
          <w:rFonts w:ascii="Arial" w:hAnsi="Arial" w:cs="Arial"/>
          <w:b/>
          <w:sz w:val="24"/>
        </w:rPr>
        <w:t>Correction of Desired Buffer Size</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R3-190632</w:t>
      </w:r>
      <w:r>
        <w:rPr>
          <w:rFonts w:ascii="Arial" w:hAnsi="Arial" w:cs="Arial"/>
          <w:b/>
          <w:color w:val="0000FF"/>
          <w:sz w:val="24"/>
        </w:rPr>
        <w:tab/>
      </w:r>
      <w:r>
        <w:rPr>
          <w:rFonts w:ascii="Arial" w:hAnsi="Arial" w:cs="Arial"/>
          <w:b/>
          <w:sz w:val="24"/>
        </w:rPr>
        <w:t>Clarification of Desired Buffer Size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v15.4.0</w:t>
      </w:r>
      <w:r>
        <w:rPr>
          <w:i/>
        </w:rPr>
        <w:tab/>
        <w:t xml:space="preserve">  CR-0079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R3-190886</w:t>
      </w:r>
      <w:r>
        <w:rPr>
          <w:rFonts w:ascii="Arial" w:hAnsi="Arial" w:cs="Arial"/>
          <w:b/>
          <w:color w:val="0000FF"/>
          <w:sz w:val="24"/>
        </w:rPr>
        <w:tab/>
      </w:r>
      <w:r>
        <w:rPr>
          <w:rFonts w:ascii="Arial" w:hAnsi="Arial" w:cs="Arial"/>
          <w:b/>
          <w:sz w:val="24"/>
        </w:rPr>
        <w:t>QFI descriptions for inter-system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R3-190887</w:t>
      </w:r>
      <w:r>
        <w:rPr>
          <w:rFonts w:ascii="Arial" w:hAnsi="Arial" w:cs="Arial"/>
          <w:b/>
          <w:color w:val="0000FF"/>
          <w:sz w:val="24"/>
        </w:rPr>
        <w:tab/>
      </w:r>
      <w:r>
        <w:rPr>
          <w:rFonts w:ascii="Arial" w:hAnsi="Arial" w:cs="Arial"/>
          <w:b/>
          <w:sz w:val="24"/>
        </w:rPr>
        <w:t>QFI descriptions for inter-system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v15.2.0</w:t>
      </w:r>
      <w:r>
        <w:rPr>
          <w:i/>
        </w:rPr>
        <w:tab/>
        <w:t xml:space="preserve">  CR-0004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There is not needed for this. Just add "UP data" in existing sentences</w:t>
      </w:r>
    </w:p>
    <w:p w:rsidR="00791AD0" w:rsidRDefault="00791AD0" w:rsidP="00791AD0">
      <w:r>
        <w:t>Nokia: This is not needed. We understand the motivation, however the current text was discussed at length to make the text compatible.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R3-191062</w:t>
      </w:r>
      <w:r>
        <w:rPr>
          <w:rFonts w:ascii="Arial" w:hAnsi="Arial" w:cs="Arial"/>
          <w:b/>
          <w:color w:val="0000FF"/>
          <w:sz w:val="24"/>
        </w:rPr>
        <w:tab/>
      </w:r>
      <w:r>
        <w:rPr>
          <w:rFonts w:ascii="Arial" w:hAnsi="Arial" w:cs="Arial"/>
          <w:b/>
          <w:sz w:val="24"/>
        </w:rPr>
        <w:t>Way forward concerning the Desired Buffer Size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39" w:name="_Toc2721382"/>
      <w:r>
        <w:t>9.3.19</w:t>
      </w:r>
      <w:r>
        <w:tab/>
        <w:t>Others</w:t>
      </w:r>
      <w:bookmarkEnd w:id="39"/>
    </w:p>
    <w:p w:rsidR="00791AD0" w:rsidRDefault="00791AD0" w:rsidP="00791AD0">
      <w:pPr>
        <w:rPr>
          <w:rFonts w:ascii="Arial" w:hAnsi="Arial" w:cs="Arial"/>
          <w:b/>
          <w:sz w:val="24"/>
        </w:rPr>
      </w:pPr>
      <w:r>
        <w:rPr>
          <w:rFonts w:ascii="Arial" w:hAnsi="Arial" w:cs="Arial"/>
          <w:b/>
          <w:color w:val="0000FF"/>
          <w:sz w:val="24"/>
        </w:rPr>
        <w:t>R3-190297</w:t>
      </w:r>
      <w:r>
        <w:rPr>
          <w:rFonts w:ascii="Arial" w:hAnsi="Arial" w:cs="Arial"/>
          <w:b/>
          <w:color w:val="0000FF"/>
          <w:sz w:val="24"/>
        </w:rPr>
        <w:tab/>
      </w:r>
      <w:r>
        <w:rPr>
          <w:rFonts w:ascii="Arial" w:hAnsi="Arial" w:cs="Arial"/>
          <w:b/>
          <w:sz w:val="24"/>
        </w:rPr>
        <w:t>Correction from Rapporteur for 38.401</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CR-0026  Cat: F (Rel-15)</w:t>
      </w:r>
      <w:r>
        <w:rPr>
          <w:i/>
        </w:rPr>
        <w:br/>
      </w:r>
      <w:r>
        <w:rPr>
          <w:i/>
        </w:rPr>
        <w:br/>
      </w:r>
      <w:r>
        <w:rPr>
          <w:i/>
        </w:rPr>
        <w:tab/>
      </w:r>
      <w:r>
        <w:rPr>
          <w:i/>
        </w:rPr>
        <w:tab/>
      </w:r>
      <w:r>
        <w:rPr>
          <w:i/>
        </w:rPr>
        <w:tab/>
      </w:r>
      <w:r>
        <w:rPr>
          <w:i/>
        </w:rPr>
        <w:tab/>
      </w:r>
      <w:r>
        <w:rPr>
          <w:i/>
        </w:rPr>
        <w:tab/>
        <w:t>Source: NEC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R3-190997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R3-190997</w:t>
      </w:r>
      <w:r>
        <w:rPr>
          <w:rFonts w:ascii="Arial" w:hAnsi="Arial" w:cs="Arial"/>
          <w:b/>
          <w:color w:val="0000FF"/>
          <w:sz w:val="24"/>
        </w:rPr>
        <w:tab/>
      </w:r>
      <w:r>
        <w:rPr>
          <w:rFonts w:ascii="Arial" w:hAnsi="Arial" w:cs="Arial"/>
          <w:b/>
          <w:sz w:val="24"/>
        </w:rPr>
        <w:t>Correction from Rapporteur for 38.401</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CR-0026  rev 1 Cat: F (Rel-15)</w:t>
      </w:r>
      <w:r>
        <w:rPr>
          <w:i/>
        </w:rPr>
        <w:br/>
      </w:r>
      <w:r>
        <w:rPr>
          <w:i/>
        </w:rPr>
        <w:br/>
      </w:r>
      <w:r>
        <w:rPr>
          <w:i/>
        </w:rPr>
        <w:tab/>
      </w:r>
      <w:r>
        <w:rPr>
          <w:i/>
        </w:rPr>
        <w:tab/>
      </w:r>
      <w:r>
        <w:rPr>
          <w:i/>
        </w:rPr>
        <w:tab/>
      </w:r>
      <w:r>
        <w:rPr>
          <w:i/>
        </w:rPr>
        <w:tab/>
      </w:r>
      <w:r>
        <w:rPr>
          <w:i/>
        </w:rPr>
        <w:tab/>
        <w:t>Source: NEC</w:t>
      </w:r>
    </w:p>
    <w:p w:rsidR="00791AD0" w:rsidRDefault="00791AD0" w:rsidP="00791AD0">
      <w:pPr>
        <w:rPr>
          <w:color w:val="808080"/>
        </w:rPr>
      </w:pPr>
      <w:r>
        <w:rPr>
          <w:color w:val="808080"/>
        </w:rPr>
        <w:t>(Replaces R3-190297)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R3-190452</w:t>
      </w:r>
      <w:r>
        <w:rPr>
          <w:rFonts w:ascii="Arial" w:hAnsi="Arial" w:cs="Arial"/>
          <w:b/>
          <w:color w:val="0000FF"/>
          <w:sz w:val="24"/>
        </w:rPr>
        <w:tab/>
      </w:r>
      <w:r>
        <w:rPr>
          <w:rFonts w:ascii="Arial" w:hAnsi="Arial" w:cs="Arial"/>
          <w:b/>
          <w:sz w:val="24"/>
        </w:rPr>
        <w:t>Further consideration on Start end time stamp for data volume reporting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Orange, China Mobile, KT Corp., Verizon Wireless, Deutsche Telekom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R3-190453</w:t>
      </w:r>
      <w:r>
        <w:rPr>
          <w:rFonts w:ascii="Arial" w:hAnsi="Arial" w:cs="Arial"/>
          <w:b/>
          <w:color w:val="0000FF"/>
          <w:sz w:val="24"/>
        </w:rPr>
        <w:tab/>
      </w:r>
      <w:r>
        <w:rPr>
          <w:rFonts w:ascii="Arial" w:hAnsi="Arial" w:cs="Arial"/>
          <w:b/>
          <w:sz w:val="24"/>
        </w:rPr>
        <w:t>CR for clarification on Start end time stamp in data volume reporting</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NTT DOCOMO, INC, Orange, China Mobile, KT Corp., Verizon Wireless, Deutsche Telekom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is the same discussion as in the past. Nothing is stated as being "for implementation".</w:t>
      </w:r>
    </w:p>
    <w:p w:rsidR="00791AD0" w:rsidRDefault="00791AD0" w:rsidP="00791AD0">
      <w:r>
        <w:t>Nokia: we agree with Ericsson.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R3-190221</w:t>
      </w:r>
      <w:r>
        <w:rPr>
          <w:rFonts w:ascii="Arial" w:hAnsi="Arial" w:cs="Arial"/>
          <w:b/>
          <w:color w:val="0000FF"/>
          <w:sz w:val="24"/>
        </w:rPr>
        <w:tab/>
      </w:r>
      <w:r>
        <w:rPr>
          <w:rFonts w:ascii="Arial" w:hAnsi="Arial" w:cs="Arial"/>
          <w:b/>
          <w:sz w:val="24"/>
        </w:rPr>
        <w:t>Correction of Network Instance</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 Orange, Huawei, China Unicom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is not needed. There is no issue here: conversion is not a problem anyway.</w:t>
      </w:r>
    </w:p>
    <w:p w:rsidR="00791AD0" w:rsidRDefault="00791AD0" w:rsidP="00791AD0">
      <w:r>
        <w:t>Nokia: this is fully backward compatible.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R3-190222</w:t>
      </w:r>
      <w:r>
        <w:rPr>
          <w:rFonts w:ascii="Arial" w:hAnsi="Arial" w:cs="Arial"/>
          <w:b/>
          <w:color w:val="0000FF"/>
          <w:sz w:val="24"/>
        </w:rPr>
        <w:tab/>
      </w:r>
      <w:r>
        <w:rPr>
          <w:rFonts w:ascii="Arial" w:hAnsi="Arial" w:cs="Arial"/>
          <w:b/>
          <w:sz w:val="24"/>
        </w:rPr>
        <w:t>Correction of Network Instance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CR-0016  Cat: F (Rel-15)</w:t>
      </w:r>
      <w:r>
        <w:rPr>
          <w:i/>
        </w:rPr>
        <w:br/>
      </w:r>
      <w:r>
        <w:rPr>
          <w:i/>
        </w:rPr>
        <w:br/>
      </w:r>
      <w:r>
        <w:rPr>
          <w:i/>
        </w:rPr>
        <w:tab/>
      </w:r>
      <w:r>
        <w:rPr>
          <w:i/>
        </w:rPr>
        <w:tab/>
      </w:r>
      <w:r>
        <w:rPr>
          <w:i/>
        </w:rPr>
        <w:tab/>
      </w:r>
      <w:r>
        <w:rPr>
          <w:i/>
        </w:rPr>
        <w:tab/>
      </w:r>
      <w:r>
        <w:rPr>
          <w:i/>
        </w:rPr>
        <w:tab/>
        <w:t>Source: Nokia, Nokia Shanghai Bell, Huawei, Orange, China Unicom, China Telecom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R3-190223</w:t>
      </w:r>
      <w:r>
        <w:rPr>
          <w:rFonts w:ascii="Arial" w:hAnsi="Arial" w:cs="Arial"/>
          <w:b/>
          <w:color w:val="0000FF"/>
          <w:sz w:val="24"/>
        </w:rPr>
        <w:tab/>
      </w:r>
      <w:r>
        <w:rPr>
          <w:rFonts w:ascii="Arial" w:hAnsi="Arial" w:cs="Arial"/>
          <w:b/>
          <w:sz w:val="24"/>
        </w:rPr>
        <w:t>Correction of Network Instance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CR-0003  Cat: F (Rel-15)</w:t>
      </w:r>
      <w:r>
        <w:rPr>
          <w:i/>
        </w:rPr>
        <w:br/>
      </w:r>
      <w:r>
        <w:rPr>
          <w:i/>
        </w:rPr>
        <w:br/>
      </w:r>
      <w:r>
        <w:rPr>
          <w:i/>
        </w:rPr>
        <w:tab/>
      </w:r>
      <w:r>
        <w:rPr>
          <w:i/>
        </w:rPr>
        <w:tab/>
      </w:r>
      <w:r>
        <w:rPr>
          <w:i/>
        </w:rPr>
        <w:tab/>
      </w:r>
      <w:r>
        <w:rPr>
          <w:i/>
        </w:rPr>
        <w:tab/>
      </w:r>
      <w:r>
        <w:rPr>
          <w:i/>
        </w:rPr>
        <w:tab/>
        <w:t>Source: Nokia, Nokia Shanghai Bell, Huawei, Orange, China Unicom, China Telecom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R3-190869</w:t>
      </w:r>
      <w:r>
        <w:rPr>
          <w:rFonts w:ascii="Arial" w:hAnsi="Arial" w:cs="Arial"/>
          <w:b/>
          <w:color w:val="0000FF"/>
          <w:sz w:val="24"/>
        </w:rPr>
        <w:tab/>
      </w:r>
      <w:r>
        <w:rPr>
          <w:rFonts w:ascii="Arial" w:hAnsi="Arial" w:cs="Arial"/>
          <w:b/>
          <w:sz w:val="24"/>
        </w:rPr>
        <w:t>The GUAMI type for EPS/5GS interworking over 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R3-190870</w:t>
      </w:r>
      <w:r>
        <w:rPr>
          <w:rFonts w:ascii="Arial" w:hAnsi="Arial" w:cs="Arial"/>
          <w:b/>
          <w:color w:val="0000FF"/>
          <w:sz w:val="24"/>
        </w:rPr>
        <w:tab/>
      </w:r>
      <w:r>
        <w:rPr>
          <w:rFonts w:ascii="Arial" w:hAnsi="Arial" w:cs="Arial"/>
          <w:b/>
          <w:sz w:val="24"/>
        </w:rPr>
        <w:t>The GUAMI type for EPS/5GS interworking over NG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CR-0057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R3-190871</w:t>
      </w:r>
      <w:r>
        <w:rPr>
          <w:rFonts w:ascii="Arial" w:hAnsi="Arial" w:cs="Arial"/>
          <w:b/>
          <w:color w:val="0000FF"/>
          <w:sz w:val="24"/>
        </w:rPr>
        <w:tab/>
      </w:r>
      <w:r>
        <w:rPr>
          <w:rFonts w:ascii="Arial" w:hAnsi="Arial" w:cs="Arial"/>
          <w:b/>
          <w:sz w:val="24"/>
        </w:rPr>
        <w:t>The GUMMEI order over S1</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R3-190872</w:t>
      </w:r>
      <w:r>
        <w:rPr>
          <w:rFonts w:ascii="Arial" w:hAnsi="Arial" w:cs="Arial"/>
          <w:b/>
          <w:color w:val="0000FF"/>
          <w:sz w:val="24"/>
        </w:rPr>
        <w:tab/>
      </w:r>
      <w:r>
        <w:rPr>
          <w:rFonts w:ascii="Arial" w:hAnsi="Arial" w:cs="Arial"/>
          <w:b/>
          <w:sz w:val="24"/>
        </w:rPr>
        <w:t>The GUMMEI order over S1</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v15.4.0</w:t>
      </w:r>
      <w:r>
        <w:rPr>
          <w:i/>
        </w:rPr>
        <w:tab/>
        <w:t xml:space="preserve">  CR-1660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R3-190764</w:t>
      </w:r>
      <w:r>
        <w:rPr>
          <w:rFonts w:ascii="Arial" w:hAnsi="Arial" w:cs="Arial"/>
          <w:b/>
          <w:color w:val="0000FF"/>
          <w:sz w:val="24"/>
        </w:rPr>
        <w:tab/>
      </w:r>
      <w:r>
        <w:rPr>
          <w:rFonts w:ascii="Arial" w:hAnsi="Arial" w:cs="Arial"/>
          <w:b/>
          <w:sz w:val="24"/>
        </w:rPr>
        <w:t>Temporary Identifier usage at interworking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R3-190901</w:t>
      </w:r>
      <w:r>
        <w:rPr>
          <w:rFonts w:ascii="Arial" w:hAnsi="Arial" w:cs="Arial"/>
          <w:b/>
          <w:color w:val="0000FF"/>
          <w:sz w:val="24"/>
        </w:rPr>
        <w:tab/>
      </w:r>
      <w:r>
        <w:rPr>
          <w:rFonts w:ascii="Arial" w:hAnsi="Arial" w:cs="Arial"/>
          <w:b/>
          <w:sz w:val="24"/>
        </w:rPr>
        <w:t>Response to R3-190764</w:t>
      </w:r>
    </w:p>
    <w:p w:rsidR="00791AD0" w:rsidRDefault="00791AD0" w:rsidP="00791AD0">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R3-190674</w:t>
      </w:r>
      <w:r>
        <w:rPr>
          <w:rFonts w:ascii="Arial" w:hAnsi="Arial" w:cs="Arial"/>
          <w:b/>
          <w:color w:val="0000FF"/>
          <w:sz w:val="24"/>
        </w:rPr>
        <w:tab/>
      </w:r>
      <w:r>
        <w:rPr>
          <w:rFonts w:ascii="Arial" w:hAnsi="Arial" w:cs="Arial"/>
          <w:b/>
          <w:sz w:val="24"/>
        </w:rPr>
        <w:t>Temporary Identifier usage at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CR-1643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R3-186909)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R3-190765</w:t>
      </w:r>
      <w:r>
        <w:rPr>
          <w:rFonts w:ascii="Arial" w:hAnsi="Arial" w:cs="Arial"/>
          <w:b/>
          <w:color w:val="0000FF"/>
          <w:sz w:val="24"/>
        </w:rPr>
        <w:tab/>
      </w:r>
      <w:r>
        <w:rPr>
          <w:rFonts w:ascii="Arial" w:hAnsi="Arial" w:cs="Arial"/>
          <w:b/>
          <w:sz w:val="24"/>
        </w:rPr>
        <w:t>Temporary Identifier usage at interworking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CR-0049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R3-190155</w:t>
      </w:r>
      <w:r>
        <w:rPr>
          <w:rFonts w:ascii="Arial" w:hAnsi="Arial" w:cs="Arial"/>
          <w:b/>
          <w:color w:val="0000FF"/>
          <w:sz w:val="24"/>
        </w:rPr>
        <w:tab/>
      </w:r>
      <w:r>
        <w:rPr>
          <w:rFonts w:ascii="Arial" w:hAnsi="Arial" w:cs="Arial"/>
          <w:b/>
          <w:sz w:val="24"/>
        </w:rPr>
        <w:t>Information about S-RLF type</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Huawei, CATT: This is not needed.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R3-190156</w:t>
      </w:r>
      <w:r>
        <w:rPr>
          <w:rFonts w:ascii="Arial" w:hAnsi="Arial" w:cs="Arial"/>
          <w:b/>
          <w:color w:val="0000FF"/>
          <w:sz w:val="24"/>
        </w:rPr>
        <w:tab/>
      </w:r>
      <w:r>
        <w:rPr>
          <w:rFonts w:ascii="Arial" w:hAnsi="Arial" w:cs="Arial"/>
          <w:b/>
          <w:sz w:val="24"/>
        </w:rPr>
        <w:t>Transfer of the S-RLF type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CR-1284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R3-190157</w:t>
      </w:r>
      <w:r>
        <w:rPr>
          <w:rFonts w:ascii="Arial" w:hAnsi="Arial" w:cs="Arial"/>
          <w:b/>
          <w:color w:val="0000FF"/>
          <w:sz w:val="24"/>
        </w:rPr>
        <w:tab/>
      </w:r>
      <w:r>
        <w:rPr>
          <w:rFonts w:ascii="Arial" w:hAnsi="Arial" w:cs="Arial"/>
          <w:b/>
          <w:sz w:val="24"/>
        </w:rPr>
        <w:t>Transfer of the S-RLF type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CR-0018  Cat: F (Rel-15)</w:t>
      </w:r>
      <w:r>
        <w:rPr>
          <w:i/>
        </w:rPr>
        <w:br/>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R3-190766</w:t>
      </w:r>
      <w:r>
        <w:rPr>
          <w:rFonts w:ascii="Arial" w:hAnsi="Arial" w:cs="Arial"/>
          <w:b/>
          <w:color w:val="0000FF"/>
          <w:sz w:val="24"/>
        </w:rPr>
        <w:tab/>
      </w:r>
      <w:r>
        <w:rPr>
          <w:rFonts w:ascii="Arial" w:hAnsi="Arial" w:cs="Arial"/>
          <w:b/>
          <w:sz w:val="24"/>
        </w:rPr>
        <w:t>Extending GUMMEI Type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R3-190675</w:t>
      </w:r>
      <w:r>
        <w:rPr>
          <w:rFonts w:ascii="Arial" w:hAnsi="Arial" w:cs="Arial"/>
          <w:b/>
          <w:color w:val="0000FF"/>
          <w:sz w:val="24"/>
        </w:rPr>
        <w:tab/>
      </w:r>
      <w:r>
        <w:rPr>
          <w:rFonts w:ascii="Arial" w:hAnsi="Arial" w:cs="Arial"/>
          <w:b/>
          <w:sz w:val="24"/>
        </w:rPr>
        <w:t>Extending GUMMEI Type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CR-1644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R3-186912)</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we support this</w:t>
      </w:r>
    </w:p>
    <w:p w:rsidR="00791AD0" w:rsidRDefault="00791AD0" w:rsidP="00791AD0">
      <w:r>
        <w:t> </w:t>
      </w:r>
    </w:p>
    <w:p w:rsidR="00791AD0" w:rsidRDefault="00791AD0" w:rsidP="00791AD0">
      <w:r>
        <w:t>Revise to:</w:t>
      </w:r>
    </w:p>
    <w:p w:rsidR="00791AD0" w:rsidRDefault="00791AD0" w:rsidP="00791AD0">
      <w:r>
        <w:lastRenderedPageBreak/>
        <w:t>- fix name; add hyphen (to align to RAN2 IE name)</w:t>
      </w:r>
    </w:p>
    <w:p w:rsidR="00791AD0" w:rsidRDefault="00791AD0" w:rsidP="00791AD0">
      <w:r>
        <w:t>- add impact analysis on cover page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R3-191037</w:t>
      </w:r>
      <w:r>
        <w:rPr>
          <w:rFonts w:ascii="Arial" w:hAnsi="Arial" w:cs="Arial"/>
          <w:b/>
          <w:color w:val="0000FF"/>
          <w:sz w:val="24"/>
        </w:rPr>
        <w:tab/>
      </w:r>
      <w:r>
        <w:rPr>
          <w:rFonts w:ascii="Arial" w:hAnsi="Arial" w:cs="Arial"/>
          <w:b/>
          <w:sz w:val="24"/>
        </w:rPr>
        <w:t>Extending GUMMEI Type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v15.4.0</w:t>
      </w:r>
      <w:r>
        <w:rPr>
          <w:i/>
        </w:rPr>
        <w:tab/>
        <w:t xml:space="preserve">  CR-1644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R3-190675)</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R3-190257</w:t>
      </w:r>
      <w:r>
        <w:rPr>
          <w:rFonts w:ascii="Arial" w:hAnsi="Arial" w:cs="Arial"/>
          <w:b/>
          <w:color w:val="0000FF"/>
          <w:sz w:val="24"/>
        </w:rPr>
        <w:tab/>
      </w:r>
      <w:r>
        <w:rPr>
          <w:rFonts w:ascii="Arial" w:hAnsi="Arial" w:cs="Arial"/>
          <w:b/>
          <w:sz w:val="24"/>
        </w:rPr>
        <w:t>Energy Saving Support for NR in R15 for TS38.300</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CMCC, China Telecom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R3-191038</w:t>
      </w:r>
      <w:r>
        <w:rPr>
          <w:rFonts w:ascii="Arial" w:hAnsi="Arial" w:cs="Arial"/>
          <w:b/>
          <w:color w:val="0000FF"/>
          <w:sz w:val="24"/>
        </w:rPr>
        <w:tab/>
      </w:r>
      <w:r>
        <w:rPr>
          <w:rFonts w:ascii="Arial" w:hAnsi="Arial" w:cs="Arial"/>
          <w:b/>
          <w:sz w:val="24"/>
        </w:rPr>
        <w:t>Energy Saving Support for NR in R15 for TS38.300</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CMCC, China Telecom</w:t>
      </w:r>
    </w:p>
    <w:p w:rsidR="00791AD0" w:rsidRDefault="00791AD0" w:rsidP="00791AD0">
      <w:pPr>
        <w:rPr>
          <w:color w:val="808080"/>
        </w:rPr>
      </w:pPr>
      <w:r>
        <w:rPr>
          <w:color w:val="808080"/>
        </w:rPr>
        <w:t>(Replaces R3-190257)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we still believe ES should be a Rel-16 feature, but we will not object</w:t>
      </w:r>
    </w:p>
    <w:p w:rsidR="00791AD0" w:rsidRDefault="00791AD0" w:rsidP="00791AD0">
      <w:r>
        <w:t> </w:t>
      </w:r>
    </w:p>
    <w:p w:rsidR="00791AD0" w:rsidRDefault="00791AD0" w:rsidP="00791AD0">
      <w:r>
        <w:rPr>
          <w:u w:val="single"/>
        </w:rPr>
        <w:t>Revise to:</w:t>
      </w:r>
    </w:p>
    <w:p w:rsidR="00791AD0" w:rsidRDefault="00791AD0" w:rsidP="00791AD0">
      <w:r>
        <w:t>- fix editorials (check style sheet vs. heading usage)</w:t>
      </w:r>
    </w:p>
    <w:p w:rsidR="00791AD0" w:rsidRDefault="00791AD0" w:rsidP="00791AD0">
      <w:r>
        <w:t>- remove changes on changes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R3-191148</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R3-191148</w:t>
      </w:r>
      <w:r>
        <w:rPr>
          <w:rFonts w:ascii="Arial" w:hAnsi="Arial" w:cs="Arial"/>
          <w:b/>
          <w:color w:val="0000FF"/>
          <w:sz w:val="24"/>
        </w:rPr>
        <w:tab/>
      </w:r>
      <w:r>
        <w:rPr>
          <w:rFonts w:ascii="Arial" w:hAnsi="Arial" w:cs="Arial"/>
          <w:b/>
          <w:sz w:val="24"/>
        </w:rPr>
        <w:t>Energy Saving Support for NR in R15 for TS38.300</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Unicom, CMCC, China Telecom</w:t>
      </w:r>
    </w:p>
    <w:p w:rsidR="00791AD0" w:rsidRDefault="00791AD0" w:rsidP="00791AD0">
      <w:pPr>
        <w:rPr>
          <w:color w:val="808080"/>
        </w:rPr>
      </w:pPr>
      <w:r>
        <w:rPr>
          <w:color w:val="808080"/>
        </w:rPr>
        <w:t>(Replaces R3-191038)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R3-190258</w:t>
      </w:r>
      <w:r>
        <w:rPr>
          <w:rFonts w:ascii="Arial" w:hAnsi="Arial" w:cs="Arial"/>
          <w:b/>
          <w:color w:val="0000FF"/>
          <w:sz w:val="24"/>
        </w:rPr>
        <w:tab/>
      </w:r>
      <w:r>
        <w:rPr>
          <w:rFonts w:ascii="Arial" w:hAnsi="Arial" w:cs="Arial"/>
          <w:b/>
          <w:sz w:val="24"/>
        </w:rPr>
        <w:t>Energy Saving Support over F1 Interface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v15.4.0</w:t>
      </w:r>
      <w:r>
        <w:rPr>
          <w:i/>
        </w:rPr>
        <w:tab/>
        <w:t xml:space="preserve">  CR-0023  Cat: F (Rel-15)</w:t>
      </w:r>
      <w:r>
        <w:rPr>
          <w:i/>
        </w:rPr>
        <w:br/>
      </w:r>
      <w:r>
        <w:rPr>
          <w:i/>
        </w:rPr>
        <w:br/>
      </w:r>
      <w:r>
        <w:rPr>
          <w:i/>
        </w:rPr>
        <w:tab/>
      </w:r>
      <w:r>
        <w:rPr>
          <w:i/>
        </w:rPr>
        <w:tab/>
      </w:r>
      <w:r>
        <w:rPr>
          <w:i/>
        </w:rPr>
        <w:tab/>
      </w:r>
      <w:r>
        <w:rPr>
          <w:i/>
        </w:rPr>
        <w:tab/>
      </w:r>
      <w:r>
        <w:rPr>
          <w:i/>
        </w:rPr>
        <w:tab/>
        <w:t>Source: ZTE, China Telecom, CMCC, China Unicom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R3-191039</w:t>
      </w:r>
      <w:r>
        <w:rPr>
          <w:rFonts w:ascii="Arial" w:hAnsi="Arial" w:cs="Arial"/>
          <w:b/>
          <w:color w:val="0000FF"/>
          <w:sz w:val="24"/>
        </w:rPr>
        <w:tab/>
      </w:r>
      <w:r>
        <w:rPr>
          <w:rFonts w:ascii="Arial" w:hAnsi="Arial" w:cs="Arial"/>
          <w:b/>
          <w:sz w:val="24"/>
        </w:rPr>
        <w:t>Energy Saving Support over F1 Interface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v15.4.0</w:t>
      </w:r>
      <w:r>
        <w:rPr>
          <w:i/>
        </w:rPr>
        <w:tab/>
        <w:t xml:space="preserve">  CR-0023  rev 1 Cat: F (Rel-15)</w:t>
      </w:r>
      <w:r>
        <w:rPr>
          <w:i/>
        </w:rPr>
        <w:br/>
      </w:r>
      <w:r>
        <w:rPr>
          <w:i/>
        </w:rPr>
        <w:br/>
      </w:r>
      <w:r>
        <w:rPr>
          <w:i/>
        </w:rPr>
        <w:tab/>
      </w:r>
      <w:r>
        <w:rPr>
          <w:i/>
        </w:rPr>
        <w:tab/>
      </w:r>
      <w:r>
        <w:rPr>
          <w:i/>
        </w:rPr>
        <w:tab/>
      </w:r>
      <w:r>
        <w:rPr>
          <w:i/>
        </w:rPr>
        <w:tab/>
      </w:r>
      <w:r>
        <w:rPr>
          <w:i/>
        </w:rPr>
        <w:tab/>
        <w:t>Source: ZTE, China Telecom, CMCC, China Unicom</w:t>
      </w:r>
    </w:p>
    <w:p w:rsidR="00791AD0" w:rsidRDefault="00791AD0" w:rsidP="00791AD0">
      <w:pPr>
        <w:rPr>
          <w:color w:val="808080"/>
        </w:rPr>
      </w:pPr>
      <w:r>
        <w:rPr>
          <w:color w:val="808080"/>
        </w:rPr>
        <w:t>(Replaces R3-190258)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R3-190304</w:t>
      </w:r>
      <w:r>
        <w:rPr>
          <w:rFonts w:ascii="Arial" w:hAnsi="Arial" w:cs="Arial"/>
          <w:b/>
          <w:color w:val="0000FF"/>
          <w:sz w:val="24"/>
        </w:rPr>
        <w:tab/>
      </w:r>
      <w:r>
        <w:rPr>
          <w:rFonts w:ascii="Arial" w:hAnsi="Arial" w:cs="Arial"/>
          <w:b/>
          <w:sz w:val="24"/>
        </w:rPr>
        <w:t>Correction to RNAU without context relocation</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NEC, Huawei,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R3-190308</w:t>
      </w:r>
      <w:r>
        <w:rPr>
          <w:rFonts w:ascii="Arial" w:hAnsi="Arial" w:cs="Arial"/>
          <w:b/>
          <w:color w:val="0000FF"/>
          <w:sz w:val="24"/>
        </w:rPr>
        <w:tab/>
      </w:r>
      <w:r>
        <w:rPr>
          <w:rFonts w:ascii="Arial" w:hAnsi="Arial" w:cs="Arial"/>
          <w:b/>
          <w:sz w:val="24"/>
        </w:rPr>
        <w:t>Proposal for network node interfaces related to UE radio capability transfer</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KDDI Corporation, China Telecom </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R3-190307</w:t>
      </w:r>
      <w:r>
        <w:rPr>
          <w:rFonts w:ascii="Arial" w:hAnsi="Arial" w:cs="Arial"/>
          <w:b/>
          <w:color w:val="0000FF"/>
          <w:sz w:val="24"/>
        </w:rPr>
        <w:tab/>
      </w:r>
      <w:r>
        <w:rPr>
          <w:rFonts w:ascii="Arial" w:hAnsi="Arial" w:cs="Arial"/>
          <w:b/>
          <w:sz w:val="24"/>
        </w:rPr>
        <w:t>Proposal for network node interfaces related to UE radio capability transfer</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KDDI Corporation, China Telecom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NTT Docomo: we disagree with this approach.</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R3-191040</w:t>
      </w:r>
      <w:r>
        <w:rPr>
          <w:rFonts w:ascii="Arial" w:hAnsi="Arial" w:cs="Arial"/>
          <w:b/>
          <w:color w:val="0000FF"/>
          <w:sz w:val="24"/>
        </w:rPr>
        <w:tab/>
      </w:r>
      <w:r>
        <w:rPr>
          <w:rFonts w:ascii="Arial" w:hAnsi="Arial" w:cs="Arial"/>
          <w:b/>
          <w:sz w:val="24"/>
        </w:rPr>
        <w:t>Proposal for network node interfaces related to UE radio capability transfer</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36.300 v15.4.0</w:t>
      </w:r>
      <w:r>
        <w:rPr>
          <w:i/>
        </w:rPr>
        <w:br/>
      </w:r>
      <w:r>
        <w:rPr>
          <w:i/>
        </w:rPr>
        <w:tab/>
      </w:r>
      <w:r>
        <w:rPr>
          <w:i/>
        </w:rPr>
        <w:tab/>
      </w:r>
      <w:r>
        <w:rPr>
          <w:i/>
        </w:rPr>
        <w:tab/>
      </w:r>
      <w:r>
        <w:rPr>
          <w:i/>
        </w:rPr>
        <w:tab/>
      </w:r>
      <w:r>
        <w:rPr>
          <w:i/>
        </w:rPr>
        <w:tab/>
        <w:t>Source: KDDI Corporation, China Telecom</w:t>
      </w:r>
    </w:p>
    <w:p w:rsidR="00791AD0" w:rsidRDefault="00791AD0" w:rsidP="00791AD0">
      <w:pPr>
        <w:rPr>
          <w:color w:val="808080"/>
        </w:rPr>
      </w:pPr>
      <w:r>
        <w:rPr>
          <w:color w:val="808080"/>
        </w:rPr>
        <w:t>(Replaces R3-190307)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R3-190171</w:t>
      </w:r>
      <w:r>
        <w:rPr>
          <w:rFonts w:ascii="Arial" w:hAnsi="Arial" w:cs="Arial"/>
          <w:b/>
          <w:color w:val="0000FF"/>
          <w:sz w:val="24"/>
        </w:rPr>
        <w:tab/>
      </w:r>
      <w:r>
        <w:rPr>
          <w:rFonts w:ascii="Arial" w:hAnsi="Arial" w:cs="Arial"/>
          <w:b/>
          <w:sz w:val="24"/>
        </w:rPr>
        <w:t>CR36423 for Addition of MN (MeNB) cell ID to solve the PCI confusion in SN(SgNB) modifcation Request message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CR-1286  Cat: F (Rel-15)</w:t>
      </w:r>
      <w:r>
        <w:rPr>
          <w:i/>
        </w:rPr>
        <w:br/>
      </w:r>
      <w:r>
        <w:rPr>
          <w:i/>
        </w:rPr>
        <w:br/>
      </w:r>
      <w:r>
        <w:rPr>
          <w:i/>
        </w:rPr>
        <w:tab/>
      </w:r>
      <w:r>
        <w:rPr>
          <w:i/>
        </w:rPr>
        <w:tab/>
      </w:r>
      <w:r>
        <w:rPr>
          <w:i/>
        </w:rPr>
        <w:tab/>
      </w:r>
      <w:r>
        <w:rPr>
          <w:i/>
        </w:rPr>
        <w:tab/>
      </w:r>
      <w:r>
        <w:rPr>
          <w:i/>
        </w:rPr>
        <w:tab/>
        <w:t>Source: ZTE, Samsung</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This is not needed in mod req. Stage 2 already describes how to avoid PCI confusion. We are not convinced about the scenario.</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R3-190172</w:t>
      </w:r>
      <w:r>
        <w:rPr>
          <w:rFonts w:ascii="Arial" w:hAnsi="Arial" w:cs="Arial"/>
          <w:b/>
          <w:color w:val="0000FF"/>
          <w:sz w:val="24"/>
        </w:rPr>
        <w:tab/>
      </w:r>
      <w:r>
        <w:rPr>
          <w:rFonts w:ascii="Arial" w:hAnsi="Arial" w:cs="Arial"/>
          <w:b/>
          <w:sz w:val="24"/>
        </w:rPr>
        <w:t>CR38423 for Addition of MN (MeNB) cell ID to solve the PCI confusion in SN(SgNB) modifcation Request message</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w:t>
      </w:r>
      <w:r>
        <w:rPr>
          <w:i/>
        </w:rPr>
        <w:tab/>
        <w:t xml:space="preserve">  CR-0021  Cat: F (Rel-15)</w:t>
      </w:r>
      <w:r>
        <w:rPr>
          <w:i/>
        </w:rPr>
        <w:br/>
      </w:r>
      <w:r>
        <w:rPr>
          <w:i/>
        </w:rPr>
        <w:br/>
      </w:r>
      <w:r>
        <w:rPr>
          <w:i/>
        </w:rPr>
        <w:tab/>
      </w:r>
      <w:r>
        <w:rPr>
          <w:i/>
        </w:rPr>
        <w:tab/>
      </w:r>
      <w:r>
        <w:rPr>
          <w:i/>
        </w:rPr>
        <w:tab/>
      </w:r>
      <w:r>
        <w:rPr>
          <w:i/>
        </w:rPr>
        <w:tab/>
      </w:r>
      <w:r>
        <w:rPr>
          <w:i/>
        </w:rPr>
        <w:tab/>
        <w:t>Source: ZTE,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R3-190426</w:t>
      </w:r>
      <w:r>
        <w:rPr>
          <w:rFonts w:ascii="Arial" w:hAnsi="Arial" w:cs="Arial"/>
          <w:b/>
          <w:color w:val="0000FF"/>
          <w:sz w:val="24"/>
        </w:rPr>
        <w:tab/>
      </w:r>
      <w:r>
        <w:rPr>
          <w:rFonts w:ascii="Arial" w:hAnsi="Arial" w:cs="Arial"/>
          <w:b/>
          <w:sz w:val="24"/>
        </w:rPr>
        <w:t>Discussion for QoS Flow Mapping Indication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This is not needed. The corresponding node would know.</w:t>
      </w:r>
    </w:p>
    <w:p w:rsidR="00791AD0" w:rsidRDefault="00791AD0" w:rsidP="00791AD0">
      <w:r>
        <w:t>Huawei: ASN.1 missing</w:t>
      </w:r>
    </w:p>
    <w:p w:rsidR="00791AD0" w:rsidRDefault="00791AD0" w:rsidP="00791AD0">
      <w:r>
        <w:t>Ericsson: the setup case is ok (description is clear)</w:t>
      </w:r>
    </w:p>
    <w:p w:rsidR="00791AD0" w:rsidRDefault="00791AD0" w:rsidP="00791AD0">
      <w:r>
        <w:t>Nokia: we ack the issue. If IE is omitted, status quo is kept</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R3-190427</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CR-0041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R3-191041</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CR-0041  rev 1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R3-190427)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R3-191149</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CR-0041  rev 2 Cat: F (Rel-15)</w:t>
      </w:r>
      <w:r>
        <w:rPr>
          <w:i/>
        </w:rPr>
        <w:br/>
      </w:r>
      <w:r>
        <w:rPr>
          <w:i/>
        </w:rPr>
        <w:lastRenderedPageBreak/>
        <w:br/>
      </w:r>
      <w:r>
        <w:rPr>
          <w:i/>
        </w:rPr>
        <w:tab/>
      </w:r>
      <w:r>
        <w:rPr>
          <w:i/>
        </w:rPr>
        <w:tab/>
      </w:r>
      <w:r>
        <w:rPr>
          <w:i/>
        </w:rPr>
        <w:tab/>
      </w:r>
      <w:r>
        <w:rPr>
          <w:i/>
        </w:rPr>
        <w:tab/>
      </w:r>
      <w:r>
        <w:rPr>
          <w:i/>
        </w:rPr>
        <w:tab/>
        <w:t xml:space="preserve">Source: </w:t>
      </w:r>
      <w:r w:rsidR="003D5D3B" w:rsidRPr="003D5D3B">
        <w:rPr>
          <w:i/>
        </w:rPr>
        <w:t>Samsung, Nokia, Nokia Shanghai Bell</w:t>
      </w:r>
    </w:p>
    <w:p w:rsidR="00791AD0" w:rsidRDefault="00791AD0" w:rsidP="00791AD0">
      <w:pPr>
        <w:rPr>
          <w:color w:val="808080"/>
        </w:rPr>
      </w:pPr>
      <w:r>
        <w:rPr>
          <w:color w:val="808080"/>
        </w:rPr>
        <w:t>(Replaces R3-191041)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R3-190428</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CR-0236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R3-191042</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CR-0236  rev 1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R3-190428)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R3-191150</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CR-0236  rev 2 Cat: F (Rel-15)</w:t>
      </w:r>
      <w:r>
        <w:rPr>
          <w:i/>
        </w:rPr>
        <w:br/>
      </w:r>
      <w:r>
        <w:rPr>
          <w:i/>
        </w:rPr>
        <w:br/>
      </w:r>
      <w:r>
        <w:rPr>
          <w:i/>
        </w:rPr>
        <w:tab/>
      </w:r>
      <w:r>
        <w:rPr>
          <w:i/>
        </w:rPr>
        <w:tab/>
      </w:r>
      <w:r>
        <w:rPr>
          <w:i/>
        </w:rPr>
        <w:tab/>
      </w:r>
      <w:r>
        <w:rPr>
          <w:i/>
        </w:rPr>
        <w:tab/>
      </w:r>
      <w:r>
        <w:rPr>
          <w:i/>
        </w:rPr>
        <w:tab/>
        <w:t xml:space="preserve">Source: </w:t>
      </w:r>
      <w:r w:rsidR="003D5D3B" w:rsidRPr="003D5D3B">
        <w:rPr>
          <w:i/>
        </w:rPr>
        <w:t>Samsung, Nokia, Nokia Shanghai Bell</w:t>
      </w:r>
    </w:p>
    <w:p w:rsidR="00791AD0" w:rsidRDefault="00791AD0" w:rsidP="00791AD0">
      <w:pPr>
        <w:rPr>
          <w:color w:val="808080"/>
        </w:rPr>
      </w:pPr>
      <w:r>
        <w:rPr>
          <w:color w:val="808080"/>
        </w:rPr>
        <w:t>(Replaces R3-191042)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R3-190429</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CR-0008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R3-191043</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CR-0008  rev 1 Cat: F (Rel-15)</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R3-190429)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R3-191151</w:t>
      </w:r>
      <w:r>
        <w:rPr>
          <w:rFonts w:ascii="Arial" w:hAnsi="Arial" w:cs="Arial"/>
          <w:b/>
          <w:color w:val="0000FF"/>
          <w:sz w:val="24"/>
        </w:rPr>
        <w:tab/>
      </w:r>
      <w:r>
        <w:rPr>
          <w:rFonts w:ascii="Arial" w:hAnsi="Arial" w:cs="Arial"/>
          <w:b/>
          <w:sz w:val="24"/>
        </w:rPr>
        <w:t>Correction of QoS Flow Mapping Indication</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CR-0008  rev 2 Cat: F (Rel-15)</w:t>
      </w:r>
      <w:r>
        <w:rPr>
          <w:i/>
        </w:rPr>
        <w:br/>
      </w:r>
      <w:r>
        <w:rPr>
          <w:i/>
        </w:rPr>
        <w:br/>
      </w:r>
      <w:r>
        <w:rPr>
          <w:i/>
        </w:rPr>
        <w:tab/>
      </w:r>
      <w:r>
        <w:rPr>
          <w:i/>
        </w:rPr>
        <w:tab/>
      </w:r>
      <w:r>
        <w:rPr>
          <w:i/>
        </w:rPr>
        <w:tab/>
      </w:r>
      <w:r>
        <w:rPr>
          <w:i/>
        </w:rPr>
        <w:tab/>
      </w:r>
      <w:r>
        <w:rPr>
          <w:i/>
        </w:rPr>
        <w:tab/>
        <w:t xml:space="preserve">Source: </w:t>
      </w:r>
      <w:r w:rsidR="003D5D3B" w:rsidRPr="003D5D3B">
        <w:rPr>
          <w:i/>
        </w:rPr>
        <w:t>Samsung, Nokia, Nokia Shanghai Bell</w:t>
      </w:r>
    </w:p>
    <w:p w:rsidR="00791AD0" w:rsidRDefault="00791AD0" w:rsidP="00791AD0">
      <w:pPr>
        <w:rPr>
          <w:color w:val="808080"/>
        </w:rPr>
      </w:pPr>
      <w:r>
        <w:rPr>
          <w:color w:val="808080"/>
        </w:rPr>
        <w:t>(Replaces R3-191043)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R3-190843</w:t>
      </w:r>
      <w:r>
        <w:rPr>
          <w:rFonts w:ascii="Arial" w:hAnsi="Arial" w:cs="Arial"/>
          <w:b/>
          <w:color w:val="0000FF"/>
          <w:sz w:val="24"/>
        </w:rPr>
        <w:tab/>
      </w:r>
      <w:r>
        <w:rPr>
          <w:rFonts w:ascii="Arial" w:hAnsi="Arial" w:cs="Arial"/>
          <w:b/>
          <w:sz w:val="24"/>
        </w:rPr>
        <w:t>Clean-up PDCP SN Length IE and RLC Mode IE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The principle for RLC mode is not applicable to PDCP SN length</w:t>
      </w:r>
    </w:p>
    <w:p w:rsidR="00791AD0" w:rsidRDefault="00791AD0" w:rsidP="00791AD0">
      <w:r>
        <w:t>Nokia: we agree with Huawei. change bearer type should not be changed with modification. All other changes can be accepted.</w:t>
      </w:r>
    </w:p>
    <w:p w:rsidR="00791AD0" w:rsidRDefault="00791AD0" w:rsidP="00791AD0">
      <w:r>
        <w:t>Intel: if we use DRB to be modified, it is impossible to provide DRB ID to receiving node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R3-190844</w:t>
      </w:r>
      <w:r>
        <w:rPr>
          <w:rFonts w:ascii="Arial" w:hAnsi="Arial" w:cs="Arial"/>
          <w:b/>
          <w:color w:val="0000FF"/>
          <w:sz w:val="24"/>
        </w:rPr>
        <w:tab/>
      </w:r>
      <w:r>
        <w:rPr>
          <w:rFonts w:ascii="Arial" w:hAnsi="Arial" w:cs="Arial"/>
          <w:b/>
          <w:sz w:val="24"/>
        </w:rPr>
        <w:t>Clean-up PDCP SN Length IE in X2AP</w:t>
      </w:r>
    </w:p>
    <w:p w:rsidR="00791AD0" w:rsidRDefault="00791AD0" w:rsidP="00791AD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36.423 v15.4.0</w:t>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R3-190845</w:t>
      </w:r>
      <w:r>
        <w:rPr>
          <w:rFonts w:ascii="Arial" w:hAnsi="Arial" w:cs="Arial"/>
          <w:b/>
          <w:color w:val="0000FF"/>
          <w:sz w:val="24"/>
        </w:rPr>
        <w:tab/>
      </w:r>
      <w:r>
        <w:rPr>
          <w:rFonts w:ascii="Arial" w:hAnsi="Arial" w:cs="Arial"/>
          <w:b/>
          <w:sz w:val="24"/>
        </w:rPr>
        <w:t>Clean-up PDCP SN Length IE in XnAP</w:t>
      </w:r>
    </w:p>
    <w:p w:rsidR="00791AD0" w:rsidRDefault="00791AD0" w:rsidP="00791AD0">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38.423 v15.2.0</w:t>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R3-190846</w:t>
      </w:r>
      <w:r>
        <w:rPr>
          <w:rFonts w:ascii="Arial" w:hAnsi="Arial" w:cs="Arial"/>
          <w:b/>
          <w:color w:val="0000FF"/>
          <w:sz w:val="24"/>
        </w:rPr>
        <w:tab/>
      </w:r>
      <w:r>
        <w:rPr>
          <w:rFonts w:ascii="Arial" w:hAnsi="Arial" w:cs="Arial"/>
          <w:b/>
          <w:sz w:val="24"/>
        </w:rPr>
        <w:t>Clean-up PDCP SN Length IE and RLC Mode IE in F1AP</w:t>
      </w:r>
    </w:p>
    <w:p w:rsidR="00791AD0" w:rsidRDefault="00791AD0" w:rsidP="00791AD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38.473 v15.4.1</w:t>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R3-190781</w:t>
      </w:r>
      <w:r>
        <w:rPr>
          <w:rFonts w:ascii="Arial" w:hAnsi="Arial" w:cs="Arial"/>
          <w:b/>
          <w:color w:val="0000FF"/>
          <w:sz w:val="24"/>
        </w:rPr>
        <w:tab/>
      </w:r>
      <w:r>
        <w:rPr>
          <w:rFonts w:ascii="Arial" w:hAnsi="Arial" w:cs="Arial"/>
          <w:b/>
          <w:sz w:val="24"/>
        </w:rPr>
        <w:t>Regarding support of UE Trace Activation/Deactivation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R3-190777</w:t>
      </w:r>
      <w:r>
        <w:rPr>
          <w:rFonts w:ascii="Arial" w:hAnsi="Arial" w:cs="Arial"/>
          <w:b/>
          <w:color w:val="0000FF"/>
          <w:sz w:val="24"/>
        </w:rPr>
        <w:tab/>
      </w:r>
      <w:r>
        <w:rPr>
          <w:rFonts w:ascii="Arial" w:hAnsi="Arial" w:cs="Arial"/>
          <w:b/>
          <w:sz w:val="24"/>
        </w:rPr>
        <w:t>Adding Trace Messages in F1AP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v15.4.1</w:t>
      </w:r>
      <w:r>
        <w:rPr>
          <w:i/>
        </w:rPr>
        <w:tab/>
        <w:t xml:space="preserve">  CR-0280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R3-191002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R3-191002</w:t>
      </w:r>
      <w:r>
        <w:rPr>
          <w:rFonts w:ascii="Arial" w:hAnsi="Arial" w:cs="Arial"/>
          <w:b/>
          <w:color w:val="0000FF"/>
          <w:sz w:val="24"/>
        </w:rPr>
        <w:tab/>
      </w:r>
      <w:r>
        <w:rPr>
          <w:rFonts w:ascii="Arial" w:hAnsi="Arial" w:cs="Arial"/>
          <w:b/>
          <w:sz w:val="24"/>
        </w:rPr>
        <w:t>Adding Trace Messages in F1AP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CR-0280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R3-190777)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R3-190778</w:t>
      </w:r>
      <w:r>
        <w:rPr>
          <w:rFonts w:ascii="Arial" w:hAnsi="Arial" w:cs="Arial"/>
          <w:b/>
          <w:color w:val="0000FF"/>
          <w:sz w:val="24"/>
        </w:rPr>
        <w:tab/>
      </w:r>
      <w:r>
        <w:rPr>
          <w:rFonts w:ascii="Arial" w:hAnsi="Arial" w:cs="Arial"/>
          <w:b/>
          <w:sz w:val="24"/>
        </w:rPr>
        <w:t>Adding Trace Messages in X2AP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v15.4.0</w:t>
      </w:r>
      <w:r>
        <w:rPr>
          <w:i/>
        </w:rPr>
        <w:tab/>
        <w:t xml:space="preserve">  CR-1300  Cat: F (Rel-15)</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R3-191003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R3-191003</w:t>
      </w:r>
      <w:r>
        <w:rPr>
          <w:rFonts w:ascii="Arial" w:hAnsi="Arial" w:cs="Arial"/>
          <w:b/>
          <w:color w:val="0000FF"/>
          <w:sz w:val="24"/>
        </w:rPr>
        <w:tab/>
      </w:r>
      <w:r>
        <w:rPr>
          <w:rFonts w:ascii="Arial" w:hAnsi="Arial" w:cs="Arial"/>
          <w:b/>
          <w:sz w:val="24"/>
        </w:rPr>
        <w:t>Adding Trace Messages in X2AP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CR-1300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R3-190778)</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add protocol IE IDs</w:t>
      </w:r>
    </w:p>
    <w:p w:rsidR="00791AD0" w:rsidRDefault="00791AD0" w:rsidP="00791AD0">
      <w:r>
        <w:t>- reason for change: Support of UE Trace Activation/Deactivation for EN-DC is currently broken in TS 36.423.</w:t>
      </w:r>
    </w:p>
    <w:p w:rsidR="00791AD0" w:rsidRDefault="00791AD0" w:rsidP="00791AD0">
      <w:r>
        <w:t>- other specs affected: only S1AP CR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R3-191152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R3-191152</w:t>
      </w:r>
      <w:r>
        <w:rPr>
          <w:rFonts w:ascii="Arial" w:hAnsi="Arial" w:cs="Arial"/>
          <w:b/>
          <w:color w:val="0000FF"/>
          <w:sz w:val="24"/>
        </w:rPr>
        <w:tab/>
      </w:r>
      <w:r>
        <w:rPr>
          <w:rFonts w:ascii="Arial" w:hAnsi="Arial" w:cs="Arial"/>
          <w:b/>
          <w:sz w:val="24"/>
        </w:rPr>
        <w:t>Adding Trace Messages in X2AP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CR-1300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R3-191003)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R3-190779</w:t>
      </w:r>
      <w:r>
        <w:rPr>
          <w:rFonts w:ascii="Arial" w:hAnsi="Arial" w:cs="Arial"/>
          <w:b/>
          <w:color w:val="0000FF"/>
          <w:sz w:val="24"/>
        </w:rPr>
        <w:tab/>
      </w:r>
      <w:r>
        <w:rPr>
          <w:rFonts w:ascii="Arial" w:hAnsi="Arial" w:cs="Arial"/>
          <w:b/>
          <w:sz w:val="24"/>
        </w:rPr>
        <w:t>Change of Interfaces to Trace IE in S1AP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R3-190780</w:t>
      </w:r>
      <w:r>
        <w:rPr>
          <w:rFonts w:ascii="Arial" w:hAnsi="Arial" w:cs="Arial"/>
          <w:b/>
          <w:color w:val="0000FF"/>
          <w:sz w:val="24"/>
        </w:rPr>
        <w:tab/>
      </w:r>
      <w:r>
        <w:rPr>
          <w:rFonts w:ascii="Arial" w:hAnsi="Arial" w:cs="Arial"/>
          <w:b/>
          <w:sz w:val="24"/>
        </w:rPr>
        <w:t>Supporting Trace activation/Deactivation in E1AP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v15.2.0</w:t>
      </w:r>
      <w:r>
        <w:rPr>
          <w:i/>
        </w:rPr>
        <w:tab/>
        <w:t xml:space="preserve">  CR-0033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R3-191004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R3-191004</w:t>
      </w:r>
      <w:r>
        <w:rPr>
          <w:rFonts w:ascii="Arial" w:hAnsi="Arial" w:cs="Arial"/>
          <w:b/>
          <w:color w:val="0000FF"/>
          <w:sz w:val="24"/>
        </w:rPr>
        <w:tab/>
      </w:r>
      <w:r>
        <w:rPr>
          <w:rFonts w:ascii="Arial" w:hAnsi="Arial" w:cs="Arial"/>
          <w:b/>
          <w:sz w:val="24"/>
        </w:rPr>
        <w:t>Supporting Trace activation/Deactivation in E1AP</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v15.2.0</w:t>
      </w:r>
      <w:r>
        <w:rPr>
          <w:i/>
        </w:rPr>
        <w:tab/>
        <w:t xml:space="preserve">  CR-0033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R3-190780)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R3-190520</w:t>
      </w:r>
      <w:r>
        <w:rPr>
          <w:rFonts w:ascii="Arial" w:hAnsi="Arial" w:cs="Arial"/>
          <w:b/>
          <w:color w:val="0000FF"/>
          <w:sz w:val="24"/>
        </w:rPr>
        <w:tab/>
      </w:r>
      <w:r>
        <w:rPr>
          <w:rFonts w:ascii="Arial" w:hAnsi="Arial" w:cs="Arial"/>
          <w:b/>
          <w:sz w:val="24"/>
        </w:rPr>
        <w:t>Remaining issue on PDU session split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R3-190521</w:t>
      </w:r>
      <w:r>
        <w:rPr>
          <w:rFonts w:ascii="Arial" w:hAnsi="Arial" w:cs="Arial"/>
          <w:b/>
          <w:color w:val="0000FF"/>
          <w:sz w:val="24"/>
        </w:rPr>
        <w:tab/>
      </w:r>
      <w:r>
        <w:rPr>
          <w:rFonts w:ascii="Arial" w:hAnsi="Arial" w:cs="Arial"/>
          <w:b/>
          <w:sz w:val="24"/>
        </w:rPr>
        <w:t>Clarification on PDU Session split initiated by RAN</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R3-190847</w:t>
      </w:r>
      <w:r>
        <w:rPr>
          <w:rFonts w:ascii="Arial" w:hAnsi="Arial" w:cs="Arial"/>
          <w:b/>
          <w:color w:val="0000FF"/>
          <w:sz w:val="24"/>
        </w:rPr>
        <w:tab/>
      </w:r>
      <w:r>
        <w:rPr>
          <w:rFonts w:ascii="Arial" w:hAnsi="Arial" w:cs="Arial"/>
          <w:b/>
          <w:sz w:val="24"/>
        </w:rPr>
        <w:t>Support for UL in-order delivery during QoS flow offloading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R3-190848</w:t>
      </w:r>
      <w:r>
        <w:rPr>
          <w:rFonts w:ascii="Arial" w:hAnsi="Arial" w:cs="Arial"/>
          <w:b/>
          <w:color w:val="0000FF"/>
          <w:sz w:val="24"/>
        </w:rPr>
        <w:tab/>
      </w:r>
      <w:r>
        <w:rPr>
          <w:rFonts w:ascii="Arial" w:hAnsi="Arial" w:cs="Arial"/>
          <w:b/>
          <w:sz w:val="24"/>
        </w:rPr>
        <w:t>Support for UL in-order delivery during QoS flow offloading in XnAP</w:t>
      </w:r>
    </w:p>
    <w:p w:rsidR="00791AD0" w:rsidRDefault="00791AD0" w:rsidP="00791AD0">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38.423 v15.2.0</w:t>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R3-190849</w:t>
      </w:r>
      <w:r>
        <w:rPr>
          <w:rFonts w:ascii="Arial" w:hAnsi="Arial" w:cs="Arial"/>
          <w:b/>
          <w:color w:val="0000FF"/>
          <w:sz w:val="24"/>
        </w:rPr>
        <w:tab/>
      </w:r>
      <w:r>
        <w:rPr>
          <w:rFonts w:ascii="Arial" w:hAnsi="Arial" w:cs="Arial"/>
          <w:b/>
          <w:sz w:val="24"/>
        </w:rPr>
        <w:t>Support for UL in-order delivery during QoS flow offloading in stage-2</w:t>
      </w:r>
    </w:p>
    <w:p w:rsidR="00791AD0" w:rsidRDefault="00791AD0" w:rsidP="00791AD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R3-190454</w:t>
      </w:r>
      <w:r>
        <w:rPr>
          <w:rFonts w:ascii="Arial" w:hAnsi="Arial" w:cs="Arial"/>
          <w:b/>
          <w:color w:val="0000FF"/>
          <w:sz w:val="24"/>
        </w:rPr>
        <w:tab/>
      </w:r>
      <w:r>
        <w:rPr>
          <w:rFonts w:ascii="Arial" w:hAnsi="Arial" w:cs="Arial"/>
          <w:b/>
          <w:sz w:val="24"/>
        </w:rPr>
        <w:t>Necessity on path switch request for inter MN HO without SN change</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R3-190455</w:t>
      </w:r>
      <w:r>
        <w:rPr>
          <w:rFonts w:ascii="Arial" w:hAnsi="Arial" w:cs="Arial"/>
          <w:b/>
          <w:color w:val="0000FF"/>
          <w:sz w:val="24"/>
        </w:rPr>
        <w:tab/>
      </w:r>
      <w:r>
        <w:rPr>
          <w:rFonts w:ascii="Arial" w:hAnsi="Arial" w:cs="Arial"/>
          <w:b/>
          <w:sz w:val="24"/>
        </w:rPr>
        <w:t>CR for clarification on path switch request for inter MN HO without SN change</w:t>
      </w:r>
    </w:p>
    <w:p w:rsidR="00791AD0" w:rsidRDefault="00791AD0" w:rsidP="00791A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NTT DOCOMO,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R3-190173</w:t>
      </w:r>
      <w:r>
        <w:rPr>
          <w:rFonts w:ascii="Arial" w:hAnsi="Arial" w:cs="Arial"/>
          <w:b/>
          <w:color w:val="0000FF"/>
          <w:sz w:val="24"/>
        </w:rPr>
        <w:tab/>
      </w:r>
      <w:r>
        <w:rPr>
          <w:rFonts w:ascii="Arial" w:hAnsi="Arial" w:cs="Arial"/>
          <w:b/>
          <w:sz w:val="24"/>
        </w:rPr>
        <w:t>Clarification for SN status transfer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R3-190174</w:t>
      </w:r>
      <w:r>
        <w:rPr>
          <w:rFonts w:ascii="Arial" w:hAnsi="Arial" w:cs="Arial"/>
          <w:b/>
          <w:color w:val="0000FF"/>
          <w:sz w:val="24"/>
        </w:rPr>
        <w:tab/>
      </w:r>
      <w:r>
        <w:rPr>
          <w:rFonts w:ascii="Arial" w:hAnsi="Arial" w:cs="Arial"/>
          <w:b/>
          <w:sz w:val="24"/>
        </w:rPr>
        <w:t>CR37.340 for Clarification for SN status transfer</w:t>
      </w:r>
    </w:p>
    <w:p w:rsidR="00791AD0" w:rsidRDefault="00791AD0" w:rsidP="00791AD0">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Google: PDCP will be reestablished if full config if used. There is no need for sending SN status</w:t>
      </w:r>
    </w:p>
    <w:p w:rsidR="00791AD0" w:rsidRDefault="00791AD0" w:rsidP="00791AD0">
      <w:r>
        <w:lastRenderedPageBreak/>
        <w:t>ZTE: target node does not know whether it is full config or not</w:t>
      </w:r>
    </w:p>
    <w:p w:rsidR="00791AD0" w:rsidRDefault="00791AD0" w:rsidP="00791AD0">
      <w:r>
        <w:t>NEC: This is not needed. The target can look in CGconfiginfo to know that SN transfer will not come.</w:t>
      </w:r>
    </w:p>
    <w:p w:rsidR="00791AD0" w:rsidRDefault="00791AD0" w:rsidP="00791AD0">
      <w:r>
        <w:t xml:space="preserve">Nokia: We support this change. This simplifies conditions and is fully compatible with existing implementations. </w:t>
      </w:r>
    </w:p>
    <w:p w:rsidR="00791AD0" w:rsidRDefault="00791AD0" w:rsidP="00791AD0">
      <w:r>
        <w:t>Google: agree with NEC</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R3-190254</w:t>
      </w:r>
      <w:r>
        <w:rPr>
          <w:rFonts w:ascii="Arial" w:hAnsi="Arial" w:cs="Arial"/>
          <w:b/>
          <w:color w:val="0000FF"/>
          <w:sz w:val="24"/>
        </w:rPr>
        <w:tab/>
      </w:r>
      <w:r>
        <w:rPr>
          <w:rFonts w:ascii="Arial" w:hAnsi="Arial" w:cs="Arial"/>
          <w:b/>
          <w:sz w:val="24"/>
        </w:rPr>
        <w:t>Clarification on SN Status Transfer</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Google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R3-190323</w:t>
      </w:r>
      <w:r>
        <w:rPr>
          <w:rFonts w:ascii="Arial" w:hAnsi="Arial" w:cs="Arial"/>
          <w:b/>
          <w:color w:val="0000FF"/>
          <w:sz w:val="24"/>
        </w:rPr>
        <w:tab/>
      </w:r>
      <w:r>
        <w:rPr>
          <w:rFonts w:ascii="Arial" w:hAnsi="Arial" w:cs="Arial"/>
          <w:b/>
          <w:sz w:val="24"/>
        </w:rPr>
        <w:t>Slice availability for inactive UE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R3-190324</w:t>
      </w:r>
      <w:r>
        <w:rPr>
          <w:rFonts w:ascii="Arial" w:hAnsi="Arial" w:cs="Arial"/>
          <w:b/>
          <w:color w:val="0000FF"/>
          <w:sz w:val="24"/>
        </w:rPr>
        <w:tab/>
      </w:r>
      <w:r>
        <w:rPr>
          <w:rFonts w:ascii="Arial" w:hAnsi="Arial" w:cs="Arial"/>
          <w:b/>
          <w:sz w:val="24"/>
        </w:rPr>
        <w:t>CR to 38.300 for slice availability for inactive UE</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R3-190774</w:t>
      </w:r>
      <w:r>
        <w:rPr>
          <w:rFonts w:ascii="Arial" w:hAnsi="Arial" w:cs="Arial"/>
          <w:b/>
          <w:color w:val="0000FF"/>
          <w:sz w:val="24"/>
        </w:rPr>
        <w:tab/>
      </w:r>
      <w:r>
        <w:rPr>
          <w:rFonts w:ascii="Arial" w:hAnsi="Arial" w:cs="Arial"/>
          <w:b/>
          <w:sz w:val="24"/>
        </w:rPr>
        <w:t>NAS PDU in Initial Context Setup</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R3-190776</w:t>
      </w:r>
      <w:r>
        <w:rPr>
          <w:rFonts w:ascii="Arial" w:hAnsi="Arial" w:cs="Arial"/>
          <w:b/>
          <w:color w:val="0000FF"/>
          <w:sz w:val="24"/>
        </w:rPr>
        <w:tab/>
      </w:r>
      <w:r>
        <w:rPr>
          <w:rFonts w:ascii="Arial" w:hAnsi="Arial" w:cs="Arial"/>
          <w:b/>
          <w:sz w:val="24"/>
        </w:rPr>
        <w:t>NAS PDU order</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Nokia: It seems related to R3-19775</w:t>
      </w:r>
    </w:p>
    <w:p w:rsidR="00791AD0" w:rsidRDefault="00791AD0" w:rsidP="00791AD0">
      <w:r>
        <w:t>Ericsson: No. This does not change the order.</w:t>
      </w:r>
    </w:p>
    <w:p w:rsidR="00791AD0" w:rsidRDefault="00791AD0" w:rsidP="00791AD0">
      <w:r>
        <w:t>Huawei: The same wording as LTE Stage 2. The change is needed.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R3-191075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R3-191075</w:t>
      </w:r>
      <w:r>
        <w:rPr>
          <w:rFonts w:ascii="Arial" w:hAnsi="Arial" w:cs="Arial"/>
          <w:b/>
          <w:color w:val="0000FF"/>
          <w:sz w:val="24"/>
        </w:rPr>
        <w:tab/>
      </w:r>
      <w:r>
        <w:rPr>
          <w:rFonts w:ascii="Arial" w:hAnsi="Arial" w:cs="Arial"/>
          <w:b/>
          <w:sz w:val="24"/>
        </w:rPr>
        <w:t>NAS PDU order</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R3-190776)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R3-191110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R3-191110</w:t>
      </w:r>
      <w:r>
        <w:rPr>
          <w:rFonts w:ascii="Arial" w:hAnsi="Arial" w:cs="Arial"/>
          <w:b/>
          <w:color w:val="0000FF"/>
          <w:sz w:val="24"/>
        </w:rPr>
        <w:tab/>
      </w:r>
      <w:r>
        <w:rPr>
          <w:rFonts w:ascii="Arial" w:hAnsi="Arial" w:cs="Arial"/>
          <w:b/>
          <w:sz w:val="24"/>
        </w:rPr>
        <w:t>NAS PDU order</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R3-191075)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R3-190775</w:t>
      </w:r>
      <w:r>
        <w:rPr>
          <w:rFonts w:ascii="Arial" w:hAnsi="Arial" w:cs="Arial"/>
          <w:b/>
          <w:color w:val="0000FF"/>
          <w:sz w:val="24"/>
        </w:rPr>
        <w:tab/>
      </w:r>
      <w:r>
        <w:rPr>
          <w:rFonts w:ascii="Arial" w:hAnsi="Arial" w:cs="Arial"/>
          <w:b/>
          <w:sz w:val="24"/>
        </w:rPr>
        <w:t>NAS PDU in Initial Context Setup</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CR-0050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R3-190325</w:t>
      </w:r>
      <w:r>
        <w:rPr>
          <w:rFonts w:ascii="Arial" w:hAnsi="Arial" w:cs="Arial"/>
          <w:b/>
          <w:color w:val="0000FF"/>
          <w:sz w:val="24"/>
        </w:rPr>
        <w:tab/>
      </w:r>
      <w:r>
        <w:rPr>
          <w:rFonts w:ascii="Arial" w:hAnsi="Arial" w:cs="Arial"/>
          <w:b/>
          <w:sz w:val="24"/>
        </w:rPr>
        <w:t>Stage 2 and stage 3 clean-up for support of data forwarding for reestablishment UE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R3-190327</w:t>
      </w:r>
      <w:r>
        <w:rPr>
          <w:rFonts w:ascii="Arial" w:hAnsi="Arial" w:cs="Arial"/>
          <w:b/>
          <w:color w:val="0000FF"/>
          <w:sz w:val="24"/>
        </w:rPr>
        <w:tab/>
      </w:r>
      <w:r>
        <w:rPr>
          <w:rFonts w:ascii="Arial" w:hAnsi="Arial" w:cs="Arial"/>
          <w:b/>
          <w:sz w:val="24"/>
        </w:rPr>
        <w:t>CR to 38.300 for support of data forwarding for RRC reestablishment UE</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R3-190326</w:t>
      </w:r>
      <w:r>
        <w:rPr>
          <w:rFonts w:ascii="Arial" w:hAnsi="Arial" w:cs="Arial"/>
          <w:b/>
          <w:color w:val="0000FF"/>
          <w:sz w:val="24"/>
        </w:rPr>
        <w:tab/>
      </w:r>
      <w:r>
        <w:rPr>
          <w:rFonts w:ascii="Arial" w:hAnsi="Arial" w:cs="Arial"/>
          <w:b/>
          <w:sz w:val="24"/>
        </w:rPr>
        <w:t>CR to 38.423 for support of data forwarding for reestablishment UE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CR-0033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R3-190329</w:t>
      </w:r>
      <w:r>
        <w:rPr>
          <w:rFonts w:ascii="Arial" w:hAnsi="Arial" w:cs="Arial"/>
          <w:b/>
          <w:color w:val="0000FF"/>
          <w:sz w:val="24"/>
        </w:rPr>
        <w:tab/>
      </w:r>
      <w:r>
        <w:rPr>
          <w:rFonts w:ascii="Arial" w:hAnsi="Arial" w:cs="Arial"/>
          <w:b/>
          <w:sz w:val="24"/>
        </w:rPr>
        <w:t>RRC re-establishment in case of no NG connection to serving AMF</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R3-190330</w:t>
      </w:r>
      <w:r>
        <w:rPr>
          <w:rFonts w:ascii="Arial" w:hAnsi="Arial" w:cs="Arial"/>
          <w:b/>
          <w:color w:val="0000FF"/>
          <w:sz w:val="24"/>
        </w:rPr>
        <w:tab/>
      </w:r>
      <w:r>
        <w:rPr>
          <w:rFonts w:ascii="Arial" w:hAnsi="Arial" w:cs="Arial"/>
          <w:b/>
          <w:sz w:val="24"/>
        </w:rPr>
        <w:t>CR to 38.300 for RRC re-establishment in case of no NG connection to serving AMF</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R3-190771</w:t>
      </w:r>
      <w:r>
        <w:rPr>
          <w:rFonts w:ascii="Arial" w:hAnsi="Arial" w:cs="Arial"/>
          <w:b/>
          <w:color w:val="0000FF"/>
          <w:sz w:val="24"/>
        </w:rPr>
        <w:tab/>
      </w:r>
      <w:r>
        <w:rPr>
          <w:rFonts w:ascii="Arial" w:hAnsi="Arial" w:cs="Arial"/>
          <w:b/>
          <w:sz w:val="24"/>
        </w:rPr>
        <w:t>DRB ID co-ordination between MN and SN</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R3-190772</w:t>
      </w:r>
      <w:r>
        <w:rPr>
          <w:rFonts w:ascii="Arial" w:hAnsi="Arial" w:cs="Arial"/>
          <w:b/>
          <w:color w:val="0000FF"/>
          <w:sz w:val="24"/>
        </w:rPr>
        <w:tab/>
      </w:r>
      <w:r>
        <w:rPr>
          <w:rFonts w:ascii="Arial" w:hAnsi="Arial" w:cs="Arial"/>
          <w:b/>
          <w:sz w:val="24"/>
        </w:rPr>
        <w:t>Correction on DRB ID co-ordination between MN and SN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CR-0063  Cat: F (Rel-15)</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R3-190536</w:t>
      </w:r>
      <w:r>
        <w:rPr>
          <w:rFonts w:ascii="Arial" w:hAnsi="Arial" w:cs="Arial"/>
          <w:b/>
          <w:color w:val="0000FF"/>
          <w:sz w:val="24"/>
        </w:rPr>
        <w:tab/>
      </w:r>
      <w:r>
        <w:rPr>
          <w:rFonts w:ascii="Arial" w:hAnsi="Arial" w:cs="Arial"/>
          <w:b/>
          <w:sz w:val="24"/>
        </w:rPr>
        <w:t>Considerations on high bit rate for EN-DC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R3-190537</w:t>
      </w:r>
      <w:r>
        <w:rPr>
          <w:rFonts w:ascii="Arial" w:hAnsi="Arial" w:cs="Arial"/>
          <w:b/>
          <w:color w:val="0000FF"/>
          <w:sz w:val="24"/>
        </w:rPr>
        <w:tab/>
      </w:r>
      <w:r>
        <w:rPr>
          <w:rFonts w:ascii="Arial" w:hAnsi="Arial" w:cs="Arial"/>
          <w:b/>
          <w:sz w:val="24"/>
        </w:rPr>
        <w:t>Support of high bit rate for EN-DC</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CR-1650  Cat: F (Rel-15)</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WI code is misspelled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R3-190538</w:t>
      </w:r>
      <w:r>
        <w:rPr>
          <w:rFonts w:ascii="Arial" w:hAnsi="Arial" w:cs="Arial"/>
          <w:b/>
          <w:color w:val="0000FF"/>
          <w:sz w:val="24"/>
        </w:rPr>
        <w:tab/>
      </w:r>
      <w:r>
        <w:rPr>
          <w:rFonts w:ascii="Arial" w:hAnsi="Arial" w:cs="Arial"/>
          <w:b/>
          <w:sz w:val="24"/>
        </w:rPr>
        <w:t>[DRAFT] LS on support of high bit rate for EN-DC</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R3-190782</w:t>
      </w:r>
      <w:r>
        <w:rPr>
          <w:rFonts w:ascii="Arial" w:hAnsi="Arial" w:cs="Arial"/>
          <w:b/>
          <w:color w:val="0000FF"/>
          <w:sz w:val="24"/>
        </w:rPr>
        <w:tab/>
      </w:r>
      <w:r>
        <w:rPr>
          <w:rFonts w:ascii="Arial" w:hAnsi="Arial" w:cs="Arial"/>
          <w:b/>
          <w:sz w:val="24"/>
        </w:rPr>
        <w:t>Endianness for the Payload Protocol Identifier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R3-190783</w:t>
      </w:r>
      <w:r>
        <w:rPr>
          <w:rFonts w:ascii="Arial" w:hAnsi="Arial" w:cs="Arial"/>
          <w:b/>
          <w:color w:val="0000FF"/>
          <w:sz w:val="24"/>
        </w:rPr>
        <w:tab/>
      </w:r>
      <w:r>
        <w:rPr>
          <w:rFonts w:ascii="Arial" w:hAnsi="Arial" w:cs="Arial"/>
          <w:b/>
          <w:sz w:val="24"/>
        </w:rPr>
        <w:t>Endiannes for the Payload Protocol Identifier  in S1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36.412 v15.0.0</w:t>
      </w:r>
      <w:r>
        <w:rPr>
          <w:i/>
        </w:rPr>
        <w:tab/>
        <w:t xml:space="preserve">  CR-0022  Cat: F (Rel-15)</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R3-190784</w:t>
      </w:r>
      <w:r>
        <w:rPr>
          <w:rFonts w:ascii="Arial" w:hAnsi="Arial" w:cs="Arial"/>
          <w:b/>
          <w:color w:val="0000FF"/>
          <w:sz w:val="24"/>
        </w:rPr>
        <w:tab/>
      </w:r>
      <w:r>
        <w:rPr>
          <w:rFonts w:ascii="Arial" w:hAnsi="Arial" w:cs="Arial"/>
          <w:b/>
          <w:sz w:val="24"/>
        </w:rPr>
        <w:t>Endiannes for the Payload Protocol Identifier  in X2</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r>
        <w:rPr>
          <w:i/>
        </w:rPr>
        <w:tab/>
        <w:t xml:space="preserve">  CR-0027  Cat: F (Rel-15)</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Spec version is wrong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R3-190785</w:t>
      </w:r>
      <w:r>
        <w:rPr>
          <w:rFonts w:ascii="Arial" w:hAnsi="Arial" w:cs="Arial"/>
          <w:b/>
          <w:color w:val="0000FF"/>
          <w:sz w:val="24"/>
        </w:rPr>
        <w:tab/>
      </w:r>
      <w:r>
        <w:rPr>
          <w:rFonts w:ascii="Arial" w:hAnsi="Arial" w:cs="Arial"/>
          <w:b/>
          <w:sz w:val="24"/>
        </w:rPr>
        <w:t>Endiannes for the Payload Protocol Identifier in Xw</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36.462 v15.0.0</w:t>
      </w:r>
      <w:r>
        <w:rPr>
          <w:i/>
        </w:rPr>
        <w:tab/>
        <w:t xml:space="preserve">  CR-0001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R3-190786</w:t>
      </w:r>
      <w:r>
        <w:rPr>
          <w:rFonts w:ascii="Arial" w:hAnsi="Arial" w:cs="Arial"/>
          <w:b/>
          <w:color w:val="0000FF"/>
          <w:sz w:val="24"/>
        </w:rPr>
        <w:tab/>
      </w:r>
      <w:r>
        <w:rPr>
          <w:rFonts w:ascii="Arial" w:hAnsi="Arial" w:cs="Arial"/>
          <w:b/>
          <w:sz w:val="24"/>
        </w:rPr>
        <w:t>Endiannes for the Payload Protocol Identifier in NG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r>
        <w:rPr>
          <w:i/>
        </w:rPr>
        <w:tab/>
        <w:t xml:space="preserve">  CR-0006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R3-190787</w:t>
      </w:r>
      <w:r>
        <w:rPr>
          <w:rFonts w:ascii="Arial" w:hAnsi="Arial" w:cs="Arial"/>
          <w:b/>
          <w:color w:val="0000FF"/>
          <w:sz w:val="24"/>
        </w:rPr>
        <w:tab/>
      </w:r>
      <w:r>
        <w:rPr>
          <w:rFonts w:ascii="Arial" w:hAnsi="Arial" w:cs="Arial"/>
          <w:b/>
          <w:sz w:val="24"/>
        </w:rPr>
        <w:t>Endiannes for the Payload Protocol Identifier in Xn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38.422 v15.2.0</w:t>
      </w:r>
      <w:r>
        <w:rPr>
          <w:i/>
        </w:rPr>
        <w:tab/>
        <w:t xml:space="preserve">  CR-0004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R3-190788</w:t>
      </w:r>
      <w:r>
        <w:rPr>
          <w:rFonts w:ascii="Arial" w:hAnsi="Arial" w:cs="Arial"/>
          <w:b/>
          <w:color w:val="0000FF"/>
          <w:sz w:val="24"/>
        </w:rPr>
        <w:tab/>
      </w:r>
      <w:r>
        <w:rPr>
          <w:rFonts w:ascii="Arial" w:hAnsi="Arial" w:cs="Arial"/>
          <w:b/>
          <w:sz w:val="24"/>
        </w:rPr>
        <w:t>Endiannes for the Payload Protocol Identifier in E1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v15.2.0</w:t>
      </w:r>
      <w:r>
        <w:rPr>
          <w:i/>
        </w:rPr>
        <w:tab/>
        <w:t xml:space="preserve">  CR-0006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R3-190789</w:t>
      </w:r>
      <w:r>
        <w:rPr>
          <w:rFonts w:ascii="Arial" w:hAnsi="Arial" w:cs="Arial"/>
          <w:b/>
          <w:color w:val="0000FF"/>
          <w:sz w:val="24"/>
        </w:rPr>
        <w:tab/>
      </w:r>
      <w:r>
        <w:rPr>
          <w:rFonts w:ascii="Arial" w:hAnsi="Arial" w:cs="Arial"/>
          <w:b/>
          <w:sz w:val="24"/>
        </w:rPr>
        <w:t>Endiannes for the Payload Protocol Identifier in F1</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v15.2.0</w:t>
      </w:r>
      <w:r>
        <w:rPr>
          <w:i/>
        </w:rPr>
        <w:tab/>
        <w:t xml:space="preserve">  CR-0011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R3-190387</w:t>
      </w:r>
      <w:r>
        <w:rPr>
          <w:rFonts w:ascii="Arial" w:hAnsi="Arial" w:cs="Arial"/>
          <w:b/>
          <w:color w:val="0000FF"/>
          <w:sz w:val="24"/>
        </w:rPr>
        <w:tab/>
      </w:r>
      <w:r>
        <w:rPr>
          <w:rFonts w:ascii="Arial" w:hAnsi="Arial" w:cs="Arial"/>
          <w:b/>
          <w:sz w:val="24"/>
        </w:rPr>
        <w:t xml:space="preserve">IP Version of Transport Layer Address </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R3-190389</w:t>
      </w:r>
      <w:r>
        <w:rPr>
          <w:rFonts w:ascii="Arial" w:hAnsi="Arial" w:cs="Arial"/>
          <w:b/>
          <w:color w:val="0000FF"/>
          <w:sz w:val="24"/>
        </w:rPr>
        <w:tab/>
      </w:r>
      <w:r>
        <w:rPr>
          <w:rFonts w:ascii="Arial" w:hAnsi="Arial" w:cs="Arial"/>
          <w:b/>
          <w:sz w:val="24"/>
        </w:rPr>
        <w:t>Correction on transport layer address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r>
        <w:rPr>
          <w:i/>
        </w:rPr>
        <w:tab/>
        <w:t xml:space="preserve">  CR-0003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R3-186411)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R3-190392</w:t>
      </w:r>
      <w:r>
        <w:rPr>
          <w:rFonts w:ascii="Arial" w:hAnsi="Arial" w:cs="Arial"/>
          <w:b/>
          <w:color w:val="0000FF"/>
          <w:sz w:val="24"/>
        </w:rPr>
        <w:tab/>
      </w:r>
      <w:r>
        <w:rPr>
          <w:rFonts w:ascii="Arial" w:hAnsi="Arial" w:cs="Arial"/>
          <w:b/>
          <w:sz w:val="24"/>
        </w:rPr>
        <w:t>Correction on transport layer address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r>
        <w:rPr>
          <w:i/>
        </w:rPr>
        <w:tab/>
        <w:t xml:space="preserve">  CR-0003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R3-186412)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R3-190394</w:t>
      </w:r>
      <w:r>
        <w:rPr>
          <w:rFonts w:ascii="Arial" w:hAnsi="Arial" w:cs="Arial"/>
          <w:b/>
          <w:color w:val="0000FF"/>
          <w:sz w:val="24"/>
        </w:rPr>
        <w:tab/>
      </w:r>
      <w:r>
        <w:rPr>
          <w:rFonts w:ascii="Arial" w:hAnsi="Arial" w:cs="Arial"/>
          <w:b/>
          <w:sz w:val="24"/>
        </w:rPr>
        <w:t>Correction on transport layer address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v15.2.0</w:t>
      </w:r>
      <w:r>
        <w:rPr>
          <w:i/>
        </w:rPr>
        <w:tab/>
        <w:t xml:space="preserve">  CR-0005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R3-186413)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R3-190397</w:t>
      </w:r>
      <w:r>
        <w:rPr>
          <w:rFonts w:ascii="Arial" w:hAnsi="Arial" w:cs="Arial"/>
          <w:b/>
          <w:color w:val="0000FF"/>
          <w:sz w:val="24"/>
        </w:rPr>
        <w:tab/>
      </w:r>
      <w:r>
        <w:rPr>
          <w:rFonts w:ascii="Arial" w:hAnsi="Arial" w:cs="Arial"/>
          <w:b/>
          <w:sz w:val="24"/>
        </w:rPr>
        <w:t>Correction on transport layer address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36.424 v15.0.0</w:t>
      </w:r>
      <w:r>
        <w:rPr>
          <w:i/>
        </w:rPr>
        <w:tab/>
        <w:t xml:space="preserve">  CR-0028  rev 2 Cat: F (Rel-15)</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R3-186414)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R3-190672</w:t>
      </w:r>
      <w:r>
        <w:rPr>
          <w:rFonts w:ascii="Arial" w:hAnsi="Arial" w:cs="Arial"/>
          <w:b/>
          <w:color w:val="0000FF"/>
          <w:sz w:val="24"/>
        </w:rPr>
        <w:tab/>
      </w:r>
      <w:r>
        <w:rPr>
          <w:rFonts w:ascii="Arial" w:hAnsi="Arial" w:cs="Arial"/>
          <w:b/>
          <w:sz w:val="24"/>
        </w:rPr>
        <w:t>Clarification on NRARFCN semantics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CR-1277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R3-187207)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R3-190673</w:t>
      </w:r>
      <w:r>
        <w:rPr>
          <w:rFonts w:ascii="Arial" w:hAnsi="Arial" w:cs="Arial"/>
          <w:b/>
          <w:color w:val="0000FF"/>
          <w:sz w:val="24"/>
        </w:rPr>
        <w:tab/>
      </w:r>
      <w:r>
        <w:rPr>
          <w:rFonts w:ascii="Arial" w:hAnsi="Arial" w:cs="Arial"/>
          <w:b/>
          <w:sz w:val="24"/>
        </w:rPr>
        <w:t>Clarification on NRARFCN semantics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v15.4.1</w:t>
      </w:r>
      <w:r>
        <w:rPr>
          <w:i/>
        </w:rPr>
        <w:tab/>
        <w:t xml:space="preserve">  CR-0206  rev 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R3-187209)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R3-190763</w:t>
      </w:r>
      <w:r>
        <w:rPr>
          <w:rFonts w:ascii="Arial" w:hAnsi="Arial" w:cs="Arial"/>
          <w:b/>
          <w:color w:val="0000FF"/>
          <w:sz w:val="24"/>
        </w:rPr>
        <w:tab/>
      </w:r>
      <w:r>
        <w:rPr>
          <w:rFonts w:ascii="Arial" w:hAnsi="Arial" w:cs="Arial"/>
          <w:b/>
          <w:sz w:val="24"/>
        </w:rPr>
        <w:t>Clarification on NRARFCN semantics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CR-0062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R3-190767</w:t>
      </w:r>
      <w:r>
        <w:rPr>
          <w:rFonts w:ascii="Arial" w:hAnsi="Arial" w:cs="Arial"/>
          <w:b/>
          <w:color w:val="0000FF"/>
          <w:sz w:val="24"/>
        </w:rPr>
        <w:tab/>
      </w:r>
      <w:r>
        <w:rPr>
          <w:rFonts w:ascii="Arial" w:hAnsi="Arial" w:cs="Arial"/>
          <w:b/>
          <w:sz w:val="24"/>
        </w:rPr>
        <w:t>Correction of AMF set related statements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CR-0039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R3-191058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R3-191058</w:t>
      </w:r>
      <w:r>
        <w:rPr>
          <w:rFonts w:ascii="Arial" w:hAnsi="Arial" w:cs="Arial"/>
          <w:b/>
          <w:color w:val="0000FF"/>
          <w:sz w:val="24"/>
        </w:rPr>
        <w:tab/>
      </w:r>
      <w:r>
        <w:rPr>
          <w:rFonts w:ascii="Arial" w:hAnsi="Arial" w:cs="Arial"/>
          <w:b/>
          <w:sz w:val="24"/>
        </w:rPr>
        <w:t>Correction of AMF set related statements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CR-0039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R3-190767)</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R3-190768</w:t>
      </w:r>
      <w:r>
        <w:rPr>
          <w:rFonts w:ascii="Arial" w:hAnsi="Arial" w:cs="Arial"/>
          <w:b/>
          <w:color w:val="0000FF"/>
          <w:sz w:val="24"/>
        </w:rPr>
        <w:tab/>
      </w:r>
      <w:r>
        <w:rPr>
          <w:rFonts w:ascii="Arial" w:hAnsi="Arial" w:cs="Arial"/>
          <w:b/>
          <w:sz w:val="24"/>
        </w:rPr>
        <w:t>Clarification of cardinality for the NG-RAN Architecture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R3-190769</w:t>
      </w:r>
      <w:r>
        <w:rPr>
          <w:rFonts w:ascii="Arial" w:hAnsi="Arial" w:cs="Arial"/>
          <w:b/>
          <w:color w:val="0000FF"/>
          <w:sz w:val="24"/>
        </w:rPr>
        <w:tab/>
      </w:r>
      <w:r>
        <w:rPr>
          <w:rFonts w:ascii="Arial" w:hAnsi="Arial" w:cs="Arial"/>
          <w:b/>
          <w:sz w:val="24"/>
        </w:rPr>
        <w:t>Clarification of cardinality for the NG-RAN Architecture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CR-0040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R3-190773</w:t>
      </w:r>
      <w:r>
        <w:rPr>
          <w:rFonts w:ascii="Arial" w:hAnsi="Arial" w:cs="Arial"/>
          <w:b/>
          <w:color w:val="0000FF"/>
          <w:sz w:val="24"/>
        </w:rPr>
        <w:tab/>
      </w:r>
      <w:r>
        <w:rPr>
          <w:rFonts w:ascii="Arial" w:hAnsi="Arial" w:cs="Arial"/>
          <w:b/>
          <w:sz w:val="24"/>
        </w:rPr>
        <w:t>gNB-CU-UP ID</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CR-0041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R3-190635</w:t>
      </w:r>
      <w:r>
        <w:rPr>
          <w:rFonts w:ascii="Arial" w:hAnsi="Arial" w:cs="Arial"/>
          <w:b/>
          <w:color w:val="0000FF"/>
          <w:sz w:val="24"/>
        </w:rPr>
        <w:tab/>
      </w:r>
      <w:r>
        <w:rPr>
          <w:rFonts w:ascii="Arial" w:hAnsi="Arial" w:cs="Arial"/>
          <w:b/>
          <w:sz w:val="24"/>
        </w:rPr>
        <w:t>Corrections for Rel-15 positioning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R3-190636</w:t>
      </w:r>
      <w:r>
        <w:rPr>
          <w:rFonts w:ascii="Arial" w:hAnsi="Arial" w:cs="Arial"/>
          <w:b/>
          <w:color w:val="0000FF"/>
          <w:sz w:val="24"/>
        </w:rPr>
        <w:tab/>
      </w:r>
      <w:r>
        <w:rPr>
          <w:rFonts w:ascii="Arial" w:hAnsi="Arial" w:cs="Arial"/>
          <w:b/>
          <w:sz w:val="24"/>
        </w:rPr>
        <w:t>Positioning methods support in gNB and ng-eNB</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r>
        <w:rPr>
          <w:i/>
        </w:rPr>
        <w:tab/>
        <w:t xml:space="preserve">  CR-0004  Cat: F (Rel-15)</w:t>
      </w:r>
      <w:r>
        <w:rPr>
          <w:i/>
        </w:rPr>
        <w:br/>
      </w:r>
      <w:r>
        <w:rPr>
          <w:i/>
        </w:rPr>
        <w:br/>
      </w:r>
      <w:r>
        <w:rPr>
          <w:i/>
        </w:rPr>
        <w:tab/>
      </w:r>
      <w:r>
        <w:rPr>
          <w:i/>
        </w:rPr>
        <w:tab/>
      </w:r>
      <w:r>
        <w:rPr>
          <w:i/>
        </w:rPr>
        <w:tab/>
      </w:r>
      <w:r>
        <w:rPr>
          <w:i/>
        </w:rPr>
        <w:tab/>
      </w:r>
      <w:r>
        <w:rPr>
          <w:i/>
        </w:rPr>
        <w:tab/>
        <w:t>Source: Intel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R3-190676</w:t>
      </w:r>
      <w:r>
        <w:rPr>
          <w:rFonts w:ascii="Arial" w:hAnsi="Arial" w:cs="Arial"/>
          <w:b/>
          <w:color w:val="0000FF"/>
          <w:sz w:val="24"/>
        </w:rPr>
        <w:tab/>
      </w:r>
      <w:r>
        <w:rPr>
          <w:rFonts w:ascii="Arial" w:hAnsi="Arial" w:cs="Arial"/>
          <w:b/>
          <w:sz w:val="24"/>
        </w:rPr>
        <w:t>Correction of EN-DC related Causes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CR-1278  rev 1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R3-186946)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Nokia: This seems to shift from MCG/SCG to higher layer/context/mobility.</w:t>
      </w:r>
    </w:p>
    <w:p w:rsidR="00791AD0" w:rsidRDefault="00791AD0" w:rsidP="00791AD0">
      <w:r>
        <w:t>Ericsson: We can only talk about relocating context, no mobility</w:t>
      </w:r>
    </w:p>
    <w:p w:rsidR="00791AD0" w:rsidRDefault="00791AD0" w:rsidP="00791AD0">
      <w:r>
        <w:t>Nokia: is PCell change scenario covered?</w:t>
      </w:r>
    </w:p>
    <w:p w:rsidR="00791AD0" w:rsidRDefault="00791AD0" w:rsidP="00791AD0">
      <w:r>
        <w:t>CATT: we have similar concerns as Nokia. This seems to change the scenario</w:t>
      </w:r>
    </w:p>
    <w:p w:rsidR="00791AD0" w:rsidRDefault="00791AD0" w:rsidP="00791AD0">
      <w:r>
        <w:t>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R3-190770</w:t>
      </w:r>
      <w:r>
        <w:rPr>
          <w:rFonts w:ascii="Arial" w:hAnsi="Arial" w:cs="Arial"/>
          <w:b/>
          <w:color w:val="0000FF"/>
          <w:sz w:val="24"/>
        </w:rPr>
        <w:tab/>
      </w:r>
      <w:r>
        <w:rPr>
          <w:rFonts w:ascii="Arial" w:hAnsi="Arial" w:cs="Arial"/>
          <w:b/>
          <w:sz w:val="24"/>
        </w:rPr>
        <w:t>Correction of EN-DC related Causes</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R3-190677</w:t>
      </w:r>
      <w:r>
        <w:rPr>
          <w:rFonts w:ascii="Arial" w:hAnsi="Arial" w:cs="Arial"/>
          <w:b/>
          <w:color w:val="0000FF"/>
          <w:sz w:val="24"/>
        </w:rPr>
        <w:tab/>
      </w:r>
      <w:r>
        <w:rPr>
          <w:rFonts w:ascii="Arial" w:hAnsi="Arial" w:cs="Arial"/>
          <w:b/>
          <w:sz w:val="24"/>
        </w:rPr>
        <w:t>Introduction of EN-DC</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r>
        <w:rPr>
          <w:i/>
        </w:rPr>
        <w:tab/>
        <w:t xml:space="preserve">  CR-0015  rev 3 Cat: F (Rel-15)</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R3-186785)</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R3-190373</w:t>
      </w:r>
      <w:r>
        <w:rPr>
          <w:rFonts w:ascii="Arial" w:hAnsi="Arial" w:cs="Arial"/>
          <w:b/>
          <w:color w:val="0000FF"/>
          <w:sz w:val="24"/>
        </w:rPr>
        <w:tab/>
      </w:r>
      <w:r>
        <w:rPr>
          <w:rFonts w:ascii="Arial" w:hAnsi="Arial" w:cs="Arial"/>
          <w:b/>
          <w:sz w:val="24"/>
        </w:rPr>
        <w:t>CR to 37.340 on Notification Control during Secondary Node Change</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R3-190149</w:t>
      </w:r>
      <w:r>
        <w:rPr>
          <w:rFonts w:ascii="Arial" w:hAnsi="Arial" w:cs="Arial"/>
          <w:b/>
          <w:color w:val="0000FF"/>
          <w:sz w:val="24"/>
        </w:rPr>
        <w:tab/>
      </w:r>
      <w:r>
        <w:rPr>
          <w:rFonts w:ascii="Arial" w:hAnsi="Arial" w:cs="Arial"/>
          <w:b/>
          <w:sz w:val="24"/>
        </w:rPr>
        <w:t>Further Discussion on Rel-15 Signaling Extensibility for Multi-Connectivity</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Discussion, Rel-15,NR_newRAT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R3-190150</w:t>
      </w:r>
      <w:r>
        <w:rPr>
          <w:rFonts w:ascii="Arial" w:hAnsi="Arial" w:cs="Arial"/>
          <w:b/>
          <w:color w:val="0000FF"/>
          <w:sz w:val="24"/>
        </w:rPr>
        <w:tab/>
      </w:r>
      <w:r>
        <w:rPr>
          <w:rFonts w:ascii="Arial" w:hAnsi="Arial" w:cs="Arial"/>
          <w:b/>
          <w:sz w:val="24"/>
        </w:rPr>
        <w:t>XnAP Corrections of TNL Info for Cell Groups</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v15.2.0</w:t>
      </w:r>
      <w:r>
        <w:rPr>
          <w:i/>
        </w:rPr>
        <w:tab/>
        <w:t xml:space="preserve">  CR-0016  Cat: F (Rel-15)</w:t>
      </w:r>
      <w:r>
        <w:rPr>
          <w:i/>
        </w:rPr>
        <w:br/>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CR, Rel-15,NR_newRAT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R3-190193</w:t>
      </w:r>
      <w:r>
        <w:rPr>
          <w:rFonts w:ascii="Arial" w:hAnsi="Arial" w:cs="Arial"/>
          <w:b/>
          <w:color w:val="0000FF"/>
          <w:sz w:val="24"/>
        </w:rPr>
        <w:tab/>
      </w:r>
      <w:r>
        <w:rPr>
          <w:rFonts w:ascii="Arial" w:hAnsi="Arial" w:cs="Arial"/>
          <w:b/>
          <w:sz w:val="24"/>
        </w:rPr>
        <w:t>XN-U Address Indication in RRC resume</w:t>
      </w:r>
    </w:p>
    <w:p w:rsidR="00791AD0" w:rsidRDefault="00791AD0" w:rsidP="00791AD0">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R3-191021</w:t>
      </w:r>
      <w:r>
        <w:rPr>
          <w:rFonts w:ascii="Arial" w:hAnsi="Arial" w:cs="Arial"/>
          <w:b/>
          <w:color w:val="0000FF"/>
          <w:sz w:val="24"/>
        </w:rPr>
        <w:tab/>
      </w:r>
      <w:r>
        <w:rPr>
          <w:rFonts w:ascii="Arial" w:hAnsi="Arial" w:cs="Arial"/>
          <w:b/>
          <w:sz w:val="24"/>
        </w:rPr>
        <w:t>SoD for Data volume reporting clarification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R3-191022</w:t>
      </w:r>
      <w:r>
        <w:rPr>
          <w:rFonts w:ascii="Arial" w:hAnsi="Arial" w:cs="Arial"/>
          <w:b/>
          <w:color w:val="0000FF"/>
          <w:sz w:val="24"/>
        </w:rPr>
        <w:tab/>
      </w:r>
      <w:r>
        <w:rPr>
          <w:rFonts w:ascii="Arial" w:hAnsi="Arial" w:cs="Arial"/>
          <w:b/>
          <w:sz w:val="24"/>
        </w:rPr>
        <w:t>Summary of offline discussion on TEMP ID USAGE AT INTERWORKING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2"/>
      </w:pPr>
      <w:bookmarkStart w:id="40" w:name="_Toc2721383"/>
      <w:r>
        <w:t>10</w:t>
      </w:r>
      <w:r>
        <w:tab/>
        <w:t>Direct Data Forwarding Between NG-RAN and E-UTRAN for Inter-System Mobility WI</w:t>
      </w:r>
      <w:bookmarkEnd w:id="40"/>
    </w:p>
    <w:p w:rsidR="00791AD0" w:rsidRDefault="00791AD0" w:rsidP="00791AD0">
      <w:pPr>
        <w:pStyle w:val="Heading3"/>
      </w:pPr>
      <w:bookmarkStart w:id="41" w:name="_Toc2721384"/>
      <w:r>
        <w:t>10.1</w:t>
      </w:r>
      <w:r>
        <w:tab/>
        <w:t>General</w:t>
      </w:r>
      <w:bookmarkEnd w:id="41"/>
    </w:p>
    <w:p w:rsidR="00791AD0" w:rsidRDefault="00791AD0" w:rsidP="00791AD0">
      <w:pPr>
        <w:rPr>
          <w:rFonts w:ascii="Arial" w:hAnsi="Arial" w:cs="Arial"/>
          <w:b/>
          <w:sz w:val="24"/>
        </w:rPr>
      </w:pPr>
      <w:r>
        <w:rPr>
          <w:rFonts w:ascii="Arial" w:hAnsi="Arial" w:cs="Arial"/>
          <w:b/>
          <w:color w:val="0000FF"/>
          <w:sz w:val="24"/>
        </w:rPr>
        <w:t>R3-190790</w:t>
      </w:r>
      <w:r>
        <w:rPr>
          <w:rFonts w:ascii="Arial" w:hAnsi="Arial" w:cs="Arial"/>
          <w:b/>
          <w:color w:val="0000FF"/>
          <w:sz w:val="24"/>
        </w:rPr>
        <w:tab/>
      </w:r>
      <w:r>
        <w:rPr>
          <w:rFonts w:ascii="Arial" w:hAnsi="Arial" w:cs="Arial"/>
          <w:b/>
          <w:sz w:val="24"/>
        </w:rPr>
        <w:t>Intersystem Data Forwarding – Current status of discussions and way forward</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R3-190791</w:t>
      </w:r>
      <w:r>
        <w:rPr>
          <w:rFonts w:ascii="Arial" w:hAnsi="Arial" w:cs="Arial"/>
          <w:b/>
          <w:color w:val="0000FF"/>
          <w:sz w:val="24"/>
        </w:rPr>
        <w:tab/>
      </w:r>
      <w:r>
        <w:rPr>
          <w:rFonts w:ascii="Arial" w:hAnsi="Arial" w:cs="Arial"/>
          <w:b/>
          <w:sz w:val="24"/>
        </w:rPr>
        <w:t>[DRAFT] LS on data forwarding for intra and inter-system HO</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R3-190975</w:t>
      </w:r>
      <w:r>
        <w:rPr>
          <w:rFonts w:ascii="Arial" w:hAnsi="Arial" w:cs="Arial"/>
          <w:b/>
          <w:color w:val="0000FF"/>
          <w:sz w:val="24"/>
        </w:rPr>
        <w:tab/>
      </w:r>
      <w:r>
        <w:rPr>
          <w:rFonts w:ascii="Arial" w:hAnsi="Arial" w:cs="Arial"/>
          <w:b/>
          <w:sz w:val="24"/>
        </w:rPr>
        <w:t>[DRAFT] LS on data forwarding for intra and inter-system HO</w:t>
      </w:r>
    </w:p>
    <w:p w:rsidR="00791AD0" w:rsidRDefault="00791AD0" w:rsidP="00791AD0">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R3-190791)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R3-190877</w:t>
      </w:r>
      <w:r>
        <w:rPr>
          <w:rFonts w:ascii="Arial" w:hAnsi="Arial" w:cs="Arial"/>
          <w:b/>
          <w:color w:val="0000FF"/>
          <w:sz w:val="24"/>
        </w:rPr>
        <w:tab/>
      </w:r>
      <w:r>
        <w:rPr>
          <w:rFonts w:ascii="Arial" w:hAnsi="Arial" w:cs="Arial"/>
          <w:b/>
          <w:sz w:val="24"/>
        </w:rPr>
        <w:t>Direct data forwarding for inter system handover</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R3-190224</w:t>
      </w:r>
      <w:r>
        <w:rPr>
          <w:rFonts w:ascii="Arial" w:hAnsi="Arial" w:cs="Arial"/>
          <w:b/>
          <w:color w:val="0000FF"/>
          <w:sz w:val="24"/>
        </w:rPr>
        <w:tab/>
      </w:r>
      <w:r>
        <w:rPr>
          <w:rFonts w:ascii="Arial" w:hAnsi="Arial" w:cs="Arial"/>
          <w:b/>
          <w:sz w:val="24"/>
        </w:rPr>
        <w:t>Introduction of direct data forwarding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R3-190287</w:t>
      </w:r>
      <w:r>
        <w:rPr>
          <w:rFonts w:ascii="Arial" w:hAnsi="Arial" w:cs="Arial"/>
          <w:b/>
          <w:color w:val="0000FF"/>
          <w:sz w:val="24"/>
        </w:rPr>
        <w:tab/>
      </w:r>
      <w:r>
        <w:rPr>
          <w:rFonts w:ascii="Arial" w:hAnsi="Arial" w:cs="Arial"/>
          <w:b/>
          <w:sz w:val="24"/>
        </w:rPr>
        <w:t>Discussion on data forwarding for inter-RAT mobility</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R3-190288</w:t>
      </w:r>
      <w:r>
        <w:rPr>
          <w:rFonts w:ascii="Arial" w:hAnsi="Arial" w:cs="Arial"/>
          <w:b/>
          <w:color w:val="0000FF"/>
          <w:sz w:val="24"/>
        </w:rPr>
        <w:tab/>
      </w:r>
      <w:r>
        <w:rPr>
          <w:rFonts w:ascii="Arial" w:hAnsi="Arial" w:cs="Arial"/>
          <w:b/>
          <w:sz w:val="24"/>
        </w:rPr>
        <w:t>LS on support of direct data forwarding for inter-rat handover</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R3-190129</w:t>
      </w:r>
      <w:r>
        <w:rPr>
          <w:rFonts w:ascii="Arial" w:hAnsi="Arial" w:cs="Arial"/>
          <w:b/>
          <w:color w:val="0000FF"/>
          <w:sz w:val="24"/>
        </w:rPr>
        <w:tab/>
      </w:r>
      <w:r>
        <w:rPr>
          <w:rFonts w:ascii="Arial" w:hAnsi="Arial" w:cs="Arial"/>
          <w:b/>
          <w:sz w:val="24"/>
        </w:rPr>
        <w:t>Further Discussion on Direct DF between 4G and 5G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Discussion, Rel-16,Direct_data_fw_NR-Core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R3-190130</w:t>
      </w:r>
      <w:r>
        <w:rPr>
          <w:rFonts w:ascii="Arial" w:hAnsi="Arial" w:cs="Arial"/>
          <w:b/>
          <w:color w:val="0000FF"/>
          <w:sz w:val="24"/>
        </w:rPr>
        <w:tab/>
      </w:r>
      <w:r>
        <w:rPr>
          <w:rFonts w:ascii="Arial" w:hAnsi="Arial" w:cs="Arial"/>
          <w:b/>
          <w:sz w:val="24"/>
        </w:rPr>
        <w:t>Discussion on Inter-Operatability between 4G/5G Direct and Indirect DF</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Discussion, Rel-16,Direct_data_fw_NR-Core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R3-190131</w:t>
      </w:r>
      <w:r>
        <w:rPr>
          <w:rFonts w:ascii="Arial" w:hAnsi="Arial" w:cs="Arial"/>
          <w:b/>
          <w:color w:val="0000FF"/>
          <w:sz w:val="24"/>
        </w:rPr>
        <w:tab/>
      </w:r>
      <w:r>
        <w:rPr>
          <w:rFonts w:ascii="Arial" w:hAnsi="Arial" w:cs="Arial"/>
          <w:b/>
          <w:sz w:val="24"/>
        </w:rPr>
        <w:t>DraftLS on Inter-Operatability between 4G/5G Direct and Indirect DF</w:t>
      </w:r>
    </w:p>
    <w:p w:rsidR="00791AD0" w:rsidRDefault="00791AD0" w:rsidP="00791AD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Other, Rel-16,Direct_data_fw_NR-Core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R3-190422</w:t>
      </w:r>
      <w:r>
        <w:rPr>
          <w:rFonts w:ascii="Arial" w:hAnsi="Arial" w:cs="Arial"/>
          <w:b/>
          <w:color w:val="0000FF"/>
          <w:sz w:val="24"/>
        </w:rPr>
        <w:tab/>
      </w:r>
      <w:r>
        <w:rPr>
          <w:rFonts w:ascii="Arial" w:hAnsi="Arial" w:cs="Arial"/>
          <w:b/>
          <w:sz w:val="24"/>
        </w:rPr>
        <w:t>Direct Data forwarding for inter-system HO</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R3-190425</w:t>
      </w:r>
      <w:r>
        <w:rPr>
          <w:rFonts w:ascii="Arial" w:hAnsi="Arial" w:cs="Arial"/>
          <w:b/>
          <w:color w:val="0000FF"/>
          <w:sz w:val="24"/>
        </w:rPr>
        <w:tab/>
      </w:r>
      <w:r>
        <w:rPr>
          <w:rFonts w:ascii="Arial" w:hAnsi="Arial" w:cs="Arial"/>
          <w:b/>
          <w:sz w:val="24"/>
        </w:rPr>
        <w:t>LS on direct data forwarding for inter-system handover</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SA2,CT4</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C44C17" w:rsidP="00791AD0">
      <w:r w:rsidRPr="00BC7CD9">
        <w:rPr>
          <w:color w:val="993300"/>
          <w:sz w:val="28"/>
          <w:u w:val="single"/>
        </w:rPr>
        <w:t>Discussion on the proposals:</w:t>
      </w:r>
    </w:p>
    <w:p w:rsidR="00C44C17" w:rsidRPr="00C44C17" w:rsidRDefault="00C44C17" w:rsidP="00C44C17">
      <w:pPr>
        <w:rPr>
          <w:b/>
          <w:u w:val="single"/>
        </w:rPr>
      </w:pPr>
      <w:r w:rsidRPr="00C44C17">
        <w:rPr>
          <w:b/>
          <w:u w:val="single"/>
        </w:rPr>
        <w:t>Ericsson Proposals</w:t>
      </w:r>
      <w:r>
        <w:rPr>
          <w:b/>
          <w:u w:val="single"/>
        </w:rPr>
        <w:t>:</w:t>
      </w:r>
    </w:p>
    <w:p w:rsidR="00C44C17" w:rsidRDefault="00C44C17" w:rsidP="00C44C17">
      <w:r>
        <w:t>Agree on the following requirements:</w:t>
      </w:r>
    </w:p>
    <w:p w:rsidR="00C44C17" w:rsidRDefault="00C44C17" w:rsidP="00C44C17">
      <w:r>
        <w:t>Data forwarding for inter-system handover shall</w:t>
      </w:r>
    </w:p>
    <w:p w:rsidR="00C44C17" w:rsidRDefault="00C44C17" w:rsidP="00C44C17">
      <w:r>
        <w:t>1:</w:t>
      </w:r>
      <w:r>
        <w:tab/>
        <w:t>avoid changes in the EPS.</w:t>
      </w:r>
    </w:p>
    <w:p w:rsidR="00C44C17" w:rsidRDefault="00C44C17" w:rsidP="00C44C17">
      <w:r>
        <w:t>2:</w:t>
      </w:r>
      <w:r>
        <w:tab/>
        <w:t>shall only involve 2 logical nodes: an eNB and an NG-RAN node, as far as UP is concerned.</w:t>
      </w:r>
    </w:p>
    <w:p w:rsidR="00C44C17" w:rsidRDefault="00C44C17" w:rsidP="00C44C17">
      <w:r>
        <w:lastRenderedPageBreak/>
        <w:t>3:</w:t>
      </w:r>
      <w:r>
        <w:tab/>
        <w:t>shall foresee that the data forwarding tunnels are established on a per E-RAB basis and the UP packets exchanged via the data forwarding tunnels follow EPS UP protocol principles.</w:t>
      </w:r>
    </w:p>
    <w:p w:rsidR="00C44C17" w:rsidRDefault="00C44C17" w:rsidP="00C44C17">
      <w:r>
        <w:t>Agree on the feasibility of the solution presented in the re-submitted CRs [8] and [9].</w:t>
      </w:r>
    </w:p>
    <w:p w:rsidR="00C44C17" w:rsidRDefault="00C44C17" w:rsidP="00C44C17">
      <w:r>
        <w:t>Further discuss justification alternative solutions and interoperability issues, if documents are submitted on those aspects.</w:t>
      </w:r>
    </w:p>
    <w:p w:rsidR="00C44C17" w:rsidRDefault="00C44C17" w:rsidP="00C44C17">
      <w:r>
        <w:t>SA2 should be contacted latest by the end of the April meeting.</w:t>
      </w:r>
    </w:p>
    <w:p w:rsidR="00C44C17" w:rsidRDefault="00C44C17" w:rsidP="00C44C17">
      <w:r>
        <w:t>Propose to agree on indication; adjust IE; fix details</w:t>
      </w:r>
    </w:p>
    <w:p w:rsidR="00C44C17" w:rsidRDefault="00C44C17" w:rsidP="00C44C17">
      <w:r>
        <w:t>Need to indicate to SA2 about our plans</w:t>
      </w:r>
    </w:p>
    <w:p w:rsidR="00C44C17" w:rsidRPr="00C44C17" w:rsidRDefault="00C44C17" w:rsidP="00C44C17">
      <w:pPr>
        <w:rPr>
          <w:b/>
          <w:u w:val="single"/>
        </w:rPr>
      </w:pPr>
      <w:r w:rsidRPr="00C44C17">
        <w:rPr>
          <w:b/>
          <w:u w:val="single"/>
        </w:rPr>
        <w:t>Huawei Proposals</w:t>
      </w:r>
      <w:r>
        <w:rPr>
          <w:b/>
          <w:u w:val="single"/>
        </w:rPr>
        <w:t>:</w:t>
      </w:r>
    </w:p>
    <w:p w:rsidR="00C44C17" w:rsidRDefault="00C44C17" w:rsidP="00C44C17">
      <w:r>
        <w:t xml:space="preserve">For the 5GS to EPC direct data forwarding, the in sequence and lossless handover are not supported. A full configuration is required to reset the radio bearers. </w:t>
      </w:r>
    </w:p>
    <w:p w:rsidR="00C44C17" w:rsidRDefault="00C44C17" w:rsidP="00C44C17">
      <w:r>
        <w:t xml:space="preserve">For the EPC to 5GS handover direct data forwarding, the in sequence and lossless handover is not guaranteed.  </w:t>
      </w:r>
    </w:p>
    <w:p w:rsidR="00C44C17" w:rsidRDefault="00C44C17" w:rsidP="00C44C17">
      <w:r>
        <w:t xml:space="preserve">The data forwarding is performed on per E-RAB bearer basis, i.e. </w:t>
      </w:r>
    </w:p>
    <w:p w:rsidR="00C44C17" w:rsidRDefault="00C44C17" w:rsidP="00C44C17">
      <w:r>
        <w:t>•</w:t>
      </w:r>
      <w:r>
        <w:tab/>
        <w:t>From 5GC to EPC, The SDAP SDUs are forwarded on per E-RAB bearer tunnel;</w:t>
      </w:r>
    </w:p>
    <w:p w:rsidR="00C44C17" w:rsidRDefault="00C44C17" w:rsidP="00C44C17">
      <w:r>
        <w:t>•</w:t>
      </w:r>
      <w:r>
        <w:tab/>
        <w:t xml:space="preserve">From EPC to 5GC, the PDCP SDUs are forwarded per E-RAB bearer tunnel. </w:t>
      </w:r>
    </w:p>
    <w:p w:rsidR="00C44C17" w:rsidRDefault="00C44C17" w:rsidP="00C44C17">
      <w:r>
        <w:t xml:space="preserve">The end marker is transmitted on per E-RAB bearer basis. </w:t>
      </w:r>
    </w:p>
    <w:p w:rsidR="00C44C17" w:rsidRDefault="00C44C17" w:rsidP="00C44C17">
      <w:r>
        <w:t xml:space="preserve">update the inter-RAT mobility in 38.300 to support the direct data forwarding. </w:t>
      </w:r>
    </w:p>
    <w:p w:rsidR="00C44C17" w:rsidRDefault="00C44C17" w:rsidP="00C44C17">
      <w:r>
        <w:t xml:space="preserve">update the corresponding descriptions in 38.413 to support the direct data forwarding.   </w:t>
      </w:r>
    </w:p>
    <w:p w:rsidR="00C44C17" w:rsidRPr="00C44C17" w:rsidRDefault="00C44C17" w:rsidP="00C44C17">
      <w:pPr>
        <w:rPr>
          <w:b/>
          <w:u w:val="single"/>
        </w:rPr>
      </w:pPr>
      <w:r w:rsidRPr="00C44C17">
        <w:rPr>
          <w:b/>
          <w:u w:val="single"/>
        </w:rPr>
        <w:t>Nokia's Proposals</w:t>
      </w:r>
      <w:r>
        <w:rPr>
          <w:b/>
          <w:u w:val="single"/>
        </w:rPr>
        <w:t>:</w:t>
      </w:r>
    </w:p>
    <w:p w:rsidR="00C44C17" w:rsidRDefault="00C44C17" w:rsidP="00C44C17">
      <w:r>
        <w:t>adding direct forwarding in release 16 on top of the indirect forwarding solution agreed in release 15 is not the same as adding former so-called “option 3”. It relies on two conditions: availability of a direct path, support of direct forwarding by the NG-RAN node.</w:t>
      </w:r>
    </w:p>
    <w:p w:rsidR="00C44C17" w:rsidRDefault="00C44C17" w:rsidP="00C44C17">
      <w:r>
        <w:t>Introduce direct forwarding and special handling for forwarded packets and end markers.</w:t>
      </w:r>
    </w:p>
    <w:p w:rsidR="00C44C17" w:rsidRDefault="00C44C17" w:rsidP="00C44C17">
      <w:r>
        <w:t>introduce direct forwarding without new IEs.</w:t>
      </w:r>
    </w:p>
    <w:p w:rsidR="00C44C17" w:rsidRPr="00C44C17" w:rsidRDefault="00C44C17" w:rsidP="00C44C17">
      <w:pPr>
        <w:rPr>
          <w:b/>
          <w:u w:val="single"/>
        </w:rPr>
      </w:pPr>
      <w:r w:rsidRPr="00C44C17">
        <w:rPr>
          <w:b/>
          <w:u w:val="single"/>
        </w:rPr>
        <w:t>CATT Proposals</w:t>
      </w:r>
      <w:r>
        <w:rPr>
          <w:b/>
          <w:u w:val="single"/>
        </w:rPr>
        <w:t>:</w:t>
      </w:r>
    </w:p>
    <w:p w:rsidR="00C44C17" w:rsidRDefault="00C44C17" w:rsidP="00C44C17">
      <w:r>
        <w:t xml:space="preserve">In Rel-16, the IE Direct Forwarding Path Availability in Handover required message could be used to inform core network on whether direct data forwarding is possible from source side. Then the SMF could decide whether data forwarding is possible.  </w:t>
      </w:r>
    </w:p>
    <w:p w:rsidR="00C44C17" w:rsidRDefault="00C44C17" w:rsidP="00C44C17">
      <w:r>
        <w:t xml:space="preserve">inform SA2 that direct data forwarding could be supported in Rel-16 via Direct Forwarding Path Availability IE and in Rel-15 this IE is not present for inter-rat handover. </w:t>
      </w:r>
    </w:p>
    <w:p w:rsidR="00C44C17" w:rsidRDefault="00C44C17" w:rsidP="00C44C17">
      <w:r>
        <w:t>introduce a direct data forwarding available IE in Handover Request message.</w:t>
      </w:r>
    </w:p>
    <w:p w:rsidR="00C44C17" w:rsidRPr="00C44C17" w:rsidRDefault="00C44C17" w:rsidP="00C44C17">
      <w:pPr>
        <w:rPr>
          <w:b/>
          <w:u w:val="single"/>
        </w:rPr>
      </w:pPr>
      <w:r w:rsidRPr="00C44C17">
        <w:rPr>
          <w:b/>
          <w:u w:val="single"/>
        </w:rPr>
        <w:t>ZTE Proposals</w:t>
      </w:r>
      <w:r>
        <w:rPr>
          <w:b/>
          <w:u w:val="single"/>
        </w:rPr>
        <w:t>:</w:t>
      </w:r>
    </w:p>
    <w:p w:rsidR="00C44C17" w:rsidRDefault="00C44C17" w:rsidP="00C44C17">
      <w:r>
        <w:t>To minimize the impacts on eNB, the direct data forwarding tunnel between 4G and 5G should be either E-RAB or DRB level tunnel, but not PDU Session level tunnel, i.e. to forward only SDAP SDUs or PDCP SDUs but not QoS Flow packets with QFI.</w:t>
      </w:r>
    </w:p>
    <w:p w:rsidR="00C44C17" w:rsidRDefault="00C44C17" w:rsidP="00C44C17">
      <w:r>
        <w:t>The direct data forwarding tunnel between 4G and 5G does not imply any standardized logic interface instance between eNB and NG-RAN node, e.g. X2 or Xn, but only direct connectivity for data forwarding purpose.</w:t>
      </w:r>
    </w:p>
    <w:p w:rsidR="00C44C17" w:rsidRDefault="00C44C17" w:rsidP="00C44C17">
      <w:r>
        <w:t>adopt “two step” method for direct data forwarding between 4G and 5G.</w:t>
      </w:r>
    </w:p>
    <w:p w:rsidR="00C44C17" w:rsidRPr="00C44C17" w:rsidRDefault="00C44C17" w:rsidP="00C44C17">
      <w:pPr>
        <w:rPr>
          <w:b/>
          <w:u w:val="single"/>
        </w:rPr>
      </w:pPr>
      <w:r w:rsidRPr="00C44C17">
        <w:rPr>
          <w:b/>
          <w:u w:val="single"/>
        </w:rPr>
        <w:t>Samsung Proposals</w:t>
      </w:r>
      <w:r>
        <w:rPr>
          <w:b/>
          <w:u w:val="single"/>
        </w:rPr>
        <w:t>:</w:t>
      </w:r>
    </w:p>
    <w:p w:rsidR="00C44C17" w:rsidRDefault="00C44C17" w:rsidP="00C44C17">
      <w:r>
        <w:lastRenderedPageBreak/>
        <w:t>select one alternative to let the target NG-RAN node knows direct or indirect data forwarding. Alt1 (SMF informs the target NG-RAN node whether direct or indirect data forwarding (NGAP impact)) is preferred.</w:t>
      </w:r>
    </w:p>
    <w:p w:rsidR="00C44C17" w:rsidRDefault="00C44C17" w:rsidP="00C44C17">
      <w:r>
        <w:t>include “Data Forwarding Response E-RAB List” in Handover Request Acknowledge Transfer IE.</w:t>
      </w:r>
    </w:p>
    <w:p w:rsidR="00C44C17" w:rsidRDefault="00C44C17" w:rsidP="00C44C17">
      <w:r>
        <w:t>include “Data Forwarding Response E-RAB List” in Handover Command Transfer IE.</w:t>
      </w:r>
    </w:p>
    <w:p w:rsidR="00C44C17" w:rsidRDefault="00C44C17" w:rsidP="00C44C17">
      <w:r>
        <w:t>liaise SA2/CT4.</w:t>
      </w:r>
    </w:p>
    <w:p w:rsidR="00C44C17" w:rsidRDefault="00C44C17" w:rsidP="00C44C17"/>
    <w:p w:rsidR="00C44C17" w:rsidRPr="00C44C17" w:rsidRDefault="00C44C17" w:rsidP="00C44C17">
      <w:pPr>
        <w:rPr>
          <w:b/>
          <w:color w:val="00B050"/>
          <w:u w:val="single"/>
        </w:rPr>
      </w:pPr>
      <w:r w:rsidRPr="00C44C17">
        <w:rPr>
          <w:b/>
          <w:color w:val="00B050"/>
          <w:u w:val="single"/>
        </w:rPr>
        <w:t>Agreement:</w:t>
      </w:r>
    </w:p>
    <w:p w:rsidR="00C44C17" w:rsidRDefault="00C44C17" w:rsidP="00C44C17">
      <w:pPr>
        <w:rPr>
          <w:b/>
          <w:color w:val="00B050"/>
        </w:rPr>
      </w:pPr>
      <w:r w:rsidRPr="00CB6710">
        <w:rPr>
          <w:b/>
          <w:color w:val="00B050"/>
        </w:rPr>
        <w:t>Prerequisites:</w:t>
      </w:r>
      <w:r w:rsidRPr="00CB6710">
        <w:rPr>
          <w:color w:val="00B050"/>
        </w:rPr>
        <w:t xml:space="preserve"> </w:t>
      </w:r>
      <w:r w:rsidRPr="00CB6710">
        <w:rPr>
          <w:b/>
          <w:color w:val="00B050"/>
        </w:rPr>
        <w:t>availability of a direct path for UP, support of direct forwarding by the NG-RAN node</w:t>
      </w:r>
    </w:p>
    <w:p w:rsidR="00C44C17" w:rsidRDefault="00C44C17" w:rsidP="00C44C17"/>
    <w:p w:rsidR="00C44C17" w:rsidRPr="00C44C17" w:rsidRDefault="00C44C17" w:rsidP="00C44C17">
      <w:pPr>
        <w:rPr>
          <w:u w:val="single"/>
        </w:rPr>
      </w:pPr>
      <w:r w:rsidRPr="00C44C17">
        <w:rPr>
          <w:u w:val="single"/>
        </w:rPr>
        <w:t>Involved nodes:</w:t>
      </w:r>
    </w:p>
    <w:p w:rsidR="00C44C17" w:rsidRDefault="00C44C17" w:rsidP="00C44C17">
      <w:r>
        <w:t>Ericsson: we should not care too much about internal CN impacts (that’s why we need to liaise CT4/SA2)</w:t>
      </w:r>
    </w:p>
    <w:p w:rsidR="00C44C17" w:rsidRDefault="00C44C17" w:rsidP="00C44C17">
      <w:r>
        <w:t>Samsung: 5G tgt needs to know direct path availability info, so SMF needs to be involved; CT4 part is for the MME to inform SMF</w:t>
      </w:r>
    </w:p>
    <w:p w:rsidR="00C44C17" w:rsidRDefault="00C44C17" w:rsidP="00C44C17">
      <w:r>
        <w:t>Nokia: we should aim to avoid CN involvement as much as possible – for 4G-&gt;5G and vice versa, direct path availability should be configured consistently, and “direct” should prevail over “indirect”</w:t>
      </w:r>
    </w:p>
    <w:p w:rsidR="00C44C17" w:rsidRDefault="00C44C17" w:rsidP="00C44C17">
      <w:r>
        <w:t>Samsung: 2 directions are different</w:t>
      </w:r>
    </w:p>
    <w:p w:rsidR="00C44C17" w:rsidRDefault="00C44C17" w:rsidP="00C44C17">
      <w:r>
        <w:t>Nokia: no; target knows from looking at the container</w:t>
      </w:r>
    </w:p>
    <w:p w:rsidR="00C44C17" w:rsidRDefault="00C44C17" w:rsidP="00C44C17">
      <w:r>
        <w:t>ZTE: source should always decide; CN should normally follow suggestion from source</w:t>
      </w:r>
    </w:p>
    <w:p w:rsidR="00C44C17" w:rsidRDefault="00C44C17" w:rsidP="00C44C17">
      <w:r>
        <w:t>Nok; 5G RAN node should be configured whether direct path is available or not</w:t>
      </w:r>
    </w:p>
    <w:p w:rsidR="00C44C17" w:rsidRDefault="00C44C17" w:rsidP="00C44C17">
      <w:r>
        <w:t>CATT: no source cell ID in src2tgt NG-RAN node container</w:t>
      </w:r>
    </w:p>
    <w:p w:rsidR="00C44C17" w:rsidRDefault="00C44C17" w:rsidP="00C44C17">
      <w:r>
        <w:t>Samsung: agree with CATT</w:t>
      </w:r>
    </w:p>
    <w:p w:rsidR="00C44C17" w:rsidRDefault="00C44C17" w:rsidP="00C44C17">
      <w:r>
        <w:t>Huawei: there’s RRC configuration; but it’s included in SIB1, in the RRC container (so the node should know)</w:t>
      </w:r>
    </w:p>
    <w:p w:rsidR="00C44C17" w:rsidRDefault="00C44C17" w:rsidP="00C44C17">
      <w:r>
        <w:t>ZTE: availability of path is configured by OAM, no need to signal it</w:t>
      </w:r>
    </w:p>
    <w:p w:rsidR="00C44C17" w:rsidRDefault="00C44C17" w:rsidP="00C44C17">
      <w:r>
        <w:t>Samsung: target needs to know the source</w:t>
      </w:r>
    </w:p>
    <w:p w:rsidR="00C44C17" w:rsidRDefault="00C44C17" w:rsidP="00C44C17">
      <w:r>
        <w:t>Nokia: agree with ZTE; target knows the source! Sec. 9.3.1.96 of NGAP</w:t>
      </w:r>
    </w:p>
    <w:p w:rsidR="00C44C17" w:rsidRDefault="00C44C17" w:rsidP="00C44C17">
      <w:r>
        <w:t>CATT: tgt node needs to know the “proposal” from src node about direct data forwarding</w:t>
      </w:r>
    </w:p>
    <w:p w:rsidR="00C44C17" w:rsidRDefault="00C44C17" w:rsidP="00C44C17">
      <w:r>
        <w:t>ZTE: CN should not decide; maybe it should inform the tgt RAN node</w:t>
      </w:r>
    </w:p>
    <w:p w:rsidR="00C44C17" w:rsidRDefault="00C44C17" w:rsidP="00C44C17">
      <w:r>
        <w:t>Samsung: 5G-&gt;4G HO: SMF needs to know the tunnel info</w:t>
      </w:r>
    </w:p>
    <w:p w:rsidR="00C44C17" w:rsidRDefault="00C44C17" w:rsidP="00C44C17">
      <w:r>
        <w:t>Ericsson: 23.502: source NG-RAN node provides the possibility of direct forwarding to the target; we should assume the same also for inter-system</w:t>
      </w:r>
    </w:p>
    <w:p w:rsidR="00C44C17" w:rsidRDefault="00C44C17" w:rsidP="00C44C17">
      <w:r>
        <w:t>Chair: is there any benefit in designing a direct data forwarding approach where the decision is guided by CN?</w:t>
      </w:r>
    </w:p>
    <w:p w:rsidR="00C44C17" w:rsidRDefault="00C44C17" w:rsidP="00C44C17"/>
    <w:p w:rsidR="00C44C17" w:rsidRPr="00C44C17" w:rsidRDefault="00C44C17" w:rsidP="00C44C17">
      <w:pPr>
        <w:rPr>
          <w:u w:val="single"/>
        </w:rPr>
      </w:pPr>
      <w:r w:rsidRPr="00C44C17">
        <w:rPr>
          <w:u w:val="single"/>
        </w:rPr>
        <w:t>Alternatives:</w:t>
      </w:r>
    </w:p>
    <w:p w:rsidR="00C44C17" w:rsidRPr="00C44C17" w:rsidRDefault="00C44C17" w:rsidP="00C44C17">
      <w:pPr>
        <w:rPr>
          <w:b/>
          <w:color w:val="00B050"/>
          <w:u w:val="single"/>
        </w:rPr>
      </w:pPr>
      <w:r w:rsidRPr="00C44C17">
        <w:rPr>
          <w:b/>
          <w:color w:val="00B050"/>
          <w:u w:val="single"/>
        </w:rPr>
        <w:t>Working Assumption:</w:t>
      </w:r>
    </w:p>
    <w:p w:rsidR="00C44C17" w:rsidRDefault="00C44C17" w:rsidP="00C44C17">
      <w:r w:rsidRPr="00CB6710">
        <w:rPr>
          <w:b/>
          <w:color w:val="00B050"/>
        </w:rPr>
        <w:t>Try direct data forwarding first when prerequisites are fulfilled; if this is not possible, fall back to Rel-15 indirect data forwarding (“RAN decides”); this can be enabled either by configuration, or by src node providing info on availability of direct path to target.</w:t>
      </w:r>
    </w:p>
    <w:p w:rsidR="00791AD0" w:rsidRDefault="00791AD0" w:rsidP="00791AD0">
      <w:pPr>
        <w:pStyle w:val="Heading3"/>
      </w:pPr>
      <w:bookmarkStart w:id="42" w:name="_Toc2721385"/>
      <w:r>
        <w:lastRenderedPageBreak/>
        <w:t>10.2</w:t>
      </w:r>
      <w:r>
        <w:tab/>
        <w:t>Stage 2</w:t>
      </w:r>
      <w:bookmarkEnd w:id="42"/>
    </w:p>
    <w:p w:rsidR="00791AD0" w:rsidRDefault="00791AD0" w:rsidP="00791AD0">
      <w:pPr>
        <w:rPr>
          <w:rFonts w:ascii="Arial" w:hAnsi="Arial" w:cs="Arial"/>
          <w:b/>
          <w:sz w:val="24"/>
        </w:rPr>
      </w:pPr>
      <w:r>
        <w:rPr>
          <w:rFonts w:ascii="Arial" w:hAnsi="Arial" w:cs="Arial"/>
          <w:b/>
          <w:color w:val="0000FF"/>
          <w:sz w:val="24"/>
        </w:rPr>
        <w:t>R3-190792</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R3-190974</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R3-190792)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R3-191127</w:t>
      </w:r>
      <w:r>
        <w:rPr>
          <w:rFonts w:ascii="Arial" w:hAnsi="Arial" w:cs="Arial"/>
          <w:b/>
          <w:color w:val="0000FF"/>
          <w:sz w:val="24"/>
        </w:rPr>
        <w:tab/>
      </w:r>
      <w:r>
        <w:rPr>
          <w:rFonts w:ascii="Arial" w:hAnsi="Arial" w:cs="Arial"/>
          <w:b/>
          <w:sz w:val="24"/>
        </w:rPr>
        <w:t>Introduction of direct and indirect data forwarding for inter-system HO between EPS and 5GS</w:t>
      </w:r>
    </w:p>
    <w:p w:rsidR="00791AD0" w:rsidRDefault="00791AD0" w:rsidP="00791AD0">
      <w:pPr>
        <w:rPr>
          <w:i/>
        </w:rPr>
      </w:pPr>
      <w:r>
        <w:rPr>
          <w:i/>
        </w:rPr>
        <w:tab/>
      </w:r>
      <w:r>
        <w:rPr>
          <w:i/>
        </w:rPr>
        <w:tab/>
      </w:r>
      <w:r>
        <w:rPr>
          <w:i/>
        </w:rPr>
        <w:tab/>
      </w:r>
      <w:r>
        <w:rPr>
          <w:i/>
        </w:rPr>
        <w:tab/>
      </w:r>
      <w:r>
        <w:rPr>
          <w:i/>
        </w:rPr>
        <w:tab/>
        <w:t>Type: draftCR</w:t>
      </w:r>
      <w:r>
        <w:rPr>
          <w:i/>
        </w:rPr>
        <w:tab/>
      </w:r>
      <w:r>
        <w:rPr>
          <w:i/>
        </w:rPr>
        <w:tab/>
        <w:t>For: -</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R3-190974)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as BL</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as BL</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R3-190878</w:t>
      </w:r>
      <w:r>
        <w:rPr>
          <w:rFonts w:ascii="Arial" w:hAnsi="Arial" w:cs="Arial"/>
          <w:b/>
          <w:color w:val="0000FF"/>
          <w:sz w:val="24"/>
        </w:rPr>
        <w:tab/>
      </w:r>
      <w:r>
        <w:rPr>
          <w:rFonts w:ascii="Arial" w:hAnsi="Arial" w:cs="Arial"/>
          <w:b/>
          <w:sz w:val="24"/>
        </w:rPr>
        <w:t>Direct data forwarding for inter system handover</w:t>
      </w:r>
    </w:p>
    <w:p w:rsidR="00791AD0" w:rsidRDefault="00791AD0" w:rsidP="00791AD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R3-190225</w:t>
      </w:r>
      <w:r>
        <w:rPr>
          <w:rFonts w:ascii="Arial" w:hAnsi="Arial" w:cs="Arial"/>
          <w:b/>
          <w:color w:val="0000FF"/>
          <w:sz w:val="24"/>
        </w:rPr>
        <w:tab/>
      </w:r>
      <w:r>
        <w:rPr>
          <w:rFonts w:ascii="Arial" w:hAnsi="Arial" w:cs="Arial"/>
          <w:b/>
          <w:sz w:val="24"/>
        </w:rPr>
        <w:t>Introduction of direct data forwarding</w:t>
      </w:r>
    </w:p>
    <w:p w:rsidR="00791AD0" w:rsidRDefault="00791AD0" w:rsidP="00791AD0">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R3-190423</w:t>
      </w:r>
      <w:r>
        <w:rPr>
          <w:rFonts w:ascii="Arial" w:hAnsi="Arial" w:cs="Arial"/>
          <w:b/>
          <w:color w:val="0000FF"/>
          <w:sz w:val="24"/>
        </w:rPr>
        <w:tab/>
      </w:r>
      <w:r>
        <w:rPr>
          <w:rFonts w:ascii="Arial" w:hAnsi="Arial" w:cs="Arial"/>
          <w:b/>
          <w:sz w:val="24"/>
        </w:rPr>
        <w:t>Support of Direct Data forwarding for handover between 4G and 5G</w:t>
      </w:r>
    </w:p>
    <w:p w:rsidR="00791AD0" w:rsidRDefault="00791AD0" w:rsidP="00791AD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38.300 v15.4.0</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43" w:name="_Toc2721386"/>
      <w:r>
        <w:t>10.3</w:t>
      </w:r>
      <w:r>
        <w:tab/>
        <w:t>Stage 3</w:t>
      </w:r>
      <w:bookmarkEnd w:id="43"/>
    </w:p>
    <w:p w:rsidR="00791AD0" w:rsidRDefault="00791AD0" w:rsidP="00791AD0">
      <w:pPr>
        <w:rPr>
          <w:rFonts w:ascii="Arial" w:hAnsi="Arial" w:cs="Arial"/>
          <w:b/>
          <w:sz w:val="24"/>
        </w:rPr>
      </w:pPr>
      <w:r>
        <w:rPr>
          <w:rFonts w:ascii="Arial" w:hAnsi="Arial" w:cs="Arial"/>
          <w:b/>
          <w:color w:val="0000FF"/>
          <w:sz w:val="24"/>
        </w:rPr>
        <w:t>R3-190793</w:t>
      </w:r>
      <w:r>
        <w:rPr>
          <w:rFonts w:ascii="Arial" w:hAnsi="Arial" w:cs="Arial"/>
          <w:b/>
          <w:color w:val="0000FF"/>
          <w:sz w:val="24"/>
        </w:rPr>
        <w:tab/>
      </w:r>
      <w:r>
        <w:rPr>
          <w:rFonts w:ascii="Arial" w:hAnsi="Arial" w:cs="Arial"/>
          <w:b/>
          <w:sz w:val="24"/>
        </w:rPr>
        <w:t>Support of Direct Data forwarding for handover between 4G and 5G</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CR-0051  Cat: B (Rel-16)</w:t>
      </w:r>
      <w:r>
        <w:rPr>
          <w:i/>
        </w:rPr>
        <w:br/>
      </w:r>
      <w:r>
        <w:rPr>
          <w:i/>
        </w:rPr>
        <w:br/>
      </w:r>
      <w:r>
        <w:rPr>
          <w:i/>
        </w:rPr>
        <w:tab/>
      </w:r>
      <w:r>
        <w:rPr>
          <w:i/>
        </w:rPr>
        <w:tab/>
      </w:r>
      <w:r>
        <w:rPr>
          <w:i/>
        </w:rPr>
        <w:tab/>
      </w:r>
      <w:r>
        <w:rPr>
          <w:i/>
        </w:rPr>
        <w:tab/>
      </w:r>
      <w:r>
        <w:rPr>
          <w:i/>
        </w:rPr>
        <w:tab/>
        <w:t>Source: Ericsson, NTT DoCoMo</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R3-190879</w:t>
      </w:r>
      <w:r>
        <w:rPr>
          <w:rFonts w:ascii="Arial" w:hAnsi="Arial" w:cs="Arial"/>
          <w:b/>
          <w:color w:val="0000FF"/>
          <w:sz w:val="24"/>
        </w:rPr>
        <w:tab/>
      </w:r>
      <w:r>
        <w:rPr>
          <w:rFonts w:ascii="Arial" w:hAnsi="Arial" w:cs="Arial"/>
          <w:b/>
          <w:sz w:val="24"/>
        </w:rPr>
        <w:t>Direct data forwarding for inter-system handover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CR-0059  Cat: F (Rel-16)</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xml:space="preserve">MCC: which WI code is the correct one ? It was requested for the Rel-16 Direct_data_fw_NR-Core, but the submitted is NR work item. Also title is Direct data forwarding </w:t>
      </w:r>
    </w:p>
    <w:p w:rsidR="00791AD0" w:rsidRDefault="00791AD0" w:rsidP="00791AD0">
      <w:r>
        <w:t>MCC: if Data forwarding WI, then the rel is wrong in the cover page. It should be Rel-16.</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R3-190226</w:t>
      </w:r>
      <w:r>
        <w:rPr>
          <w:rFonts w:ascii="Arial" w:hAnsi="Arial" w:cs="Arial"/>
          <w:b/>
          <w:color w:val="0000FF"/>
          <w:sz w:val="24"/>
        </w:rPr>
        <w:tab/>
      </w:r>
      <w:r>
        <w:rPr>
          <w:rFonts w:ascii="Arial" w:hAnsi="Arial" w:cs="Arial"/>
          <w:b/>
          <w:sz w:val="24"/>
        </w:rPr>
        <w:t>Introduction of direct data forwarding for inter-system handover</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v15.2.0</w:t>
      </w:r>
      <w:r>
        <w:rPr>
          <w:i/>
        </w:rPr>
        <w:tab/>
        <w:t xml:space="preserve">  CR-0017  Cat: B (Rel-16)</w:t>
      </w:r>
      <w:r>
        <w:rPr>
          <w:i/>
        </w:rPr>
        <w:br/>
      </w:r>
      <w:r>
        <w:rPr>
          <w:i/>
        </w:rPr>
        <w:br/>
      </w:r>
      <w:r>
        <w:rPr>
          <w:i/>
        </w:rPr>
        <w:tab/>
      </w:r>
      <w:r>
        <w:rPr>
          <w:i/>
        </w:rPr>
        <w:tab/>
      </w:r>
      <w:r>
        <w:rPr>
          <w:i/>
        </w:rPr>
        <w:tab/>
      </w:r>
      <w:r>
        <w:rPr>
          <w:i/>
        </w:rPr>
        <w:tab/>
      </w:r>
      <w:r>
        <w:rPr>
          <w:i/>
        </w:rPr>
        <w:tab/>
        <w:t>Source: Nokia, Nokia Shanghai Bell</w:t>
      </w:r>
    </w:p>
    <w:p w:rsidR="00791AD0" w:rsidRDefault="00791AD0" w:rsidP="00791AD0">
      <w:pPr>
        <w:rPr>
          <w:rFonts w:ascii="Arial" w:hAnsi="Arial" w:cs="Arial"/>
          <w:b/>
        </w:rPr>
      </w:pPr>
      <w:r>
        <w:rPr>
          <w:rFonts w:ascii="Arial" w:hAnsi="Arial" w:cs="Arial"/>
          <w:b/>
        </w:rPr>
        <w:lastRenderedPageBreak/>
        <w:t xml:space="preserve">Discussion: </w:t>
      </w:r>
    </w:p>
    <w:p w:rsidR="00791AD0" w:rsidRDefault="00791AD0" w:rsidP="00791AD0">
      <w:pPr>
        <w:overflowPunct/>
        <w:autoSpaceDE/>
        <w:autoSpaceDN/>
        <w:adjustRightInd/>
        <w:spacing w:after="0"/>
        <w:textAlignment w:val="auto"/>
      </w:pPr>
      <w:r>
        <w:t>MCC: WI code is wrong in the cover page. The one used does not exist. Use "Direct_data_fw_NR"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R3-190424</w:t>
      </w:r>
      <w:r>
        <w:rPr>
          <w:rFonts w:ascii="Arial" w:hAnsi="Arial" w:cs="Arial"/>
          <w:b/>
          <w:color w:val="0000FF"/>
          <w:sz w:val="24"/>
        </w:rPr>
        <w:tab/>
      </w:r>
      <w:r>
        <w:rPr>
          <w:rFonts w:ascii="Arial" w:hAnsi="Arial" w:cs="Arial"/>
          <w:b/>
          <w:sz w:val="24"/>
        </w:rPr>
        <w:t>Support of Direct Data forwarding for handover between 4G and 5G</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CR-0030  Cat: B (Rel-16)</w:t>
      </w:r>
      <w:r>
        <w:rPr>
          <w:i/>
        </w:rPr>
        <w:br/>
      </w:r>
      <w:r>
        <w:rPr>
          <w:i/>
        </w:rPr>
        <w:br/>
      </w:r>
      <w:r>
        <w:rPr>
          <w:i/>
        </w:rPr>
        <w:tab/>
      </w:r>
      <w:r>
        <w:rPr>
          <w:i/>
        </w:rPr>
        <w:tab/>
      </w:r>
      <w:r>
        <w:rPr>
          <w:i/>
        </w:rPr>
        <w:tab/>
      </w:r>
      <w:r>
        <w:rPr>
          <w:i/>
        </w:rPr>
        <w:tab/>
      </w:r>
      <w:r>
        <w:rPr>
          <w:i/>
        </w:rPr>
        <w:tab/>
        <w:t>Source: Samsung</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The WI code seems to be wrong in the cover page. It should be Direct_data_fw_NR-Core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2"/>
      </w:pPr>
      <w:bookmarkStart w:id="44" w:name="_Toc2721387"/>
      <w:r>
        <w:t>11</w:t>
      </w:r>
      <w:r>
        <w:tab/>
        <w:t>Multi-RAT Dual Connectivity and Carrier Aggregation Enhancements WI</w:t>
      </w:r>
      <w:bookmarkEnd w:id="44"/>
    </w:p>
    <w:p w:rsidR="00791AD0" w:rsidRDefault="00791AD0" w:rsidP="00791AD0">
      <w:pPr>
        <w:pStyle w:val="Heading3"/>
      </w:pPr>
      <w:bookmarkStart w:id="45" w:name="_Toc2721388"/>
      <w:r>
        <w:t>11.1</w:t>
      </w:r>
      <w:r>
        <w:tab/>
        <w:t>General</w:t>
      </w:r>
      <w:bookmarkEnd w:id="45"/>
    </w:p>
    <w:p w:rsidR="00791AD0" w:rsidRDefault="00791AD0" w:rsidP="00791AD0">
      <w:pPr>
        <w:rPr>
          <w:rFonts w:ascii="Arial" w:hAnsi="Arial" w:cs="Arial"/>
          <w:b/>
          <w:sz w:val="24"/>
        </w:rPr>
      </w:pPr>
      <w:r>
        <w:rPr>
          <w:rFonts w:ascii="Arial" w:hAnsi="Arial" w:cs="Arial"/>
          <w:b/>
          <w:color w:val="0000FF"/>
          <w:sz w:val="24"/>
        </w:rPr>
        <w:t>R3-190532</w:t>
      </w:r>
      <w:r>
        <w:rPr>
          <w:rFonts w:ascii="Arial" w:hAnsi="Arial" w:cs="Arial"/>
          <w:b/>
          <w:color w:val="0000FF"/>
          <w:sz w:val="24"/>
        </w:rPr>
        <w:tab/>
      </w:r>
      <w:r>
        <w:rPr>
          <w:rFonts w:ascii="Arial" w:hAnsi="Arial" w:cs="Arial"/>
          <w:b/>
          <w:sz w:val="24"/>
        </w:rPr>
        <w:t>Overview of RAN3 impacts for DC and CA enhancement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 xml:space="preserve">Qualcomm: We should have RAN2 agreement first for MCG failure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R3-190908</w:t>
      </w:r>
      <w:r>
        <w:rPr>
          <w:rFonts w:ascii="Arial" w:hAnsi="Arial" w:cs="Arial"/>
          <w:b/>
          <w:color w:val="0000FF"/>
          <w:sz w:val="24"/>
        </w:rPr>
        <w:tab/>
      </w:r>
      <w:r>
        <w:rPr>
          <w:rFonts w:ascii="Arial" w:hAnsi="Arial" w:cs="Arial"/>
          <w:b/>
          <w:sz w:val="24"/>
        </w:rPr>
        <w:t>Workplan for the DC and CA enhancements WI</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RAN3 cannot do much because of the dependence on RAN2/1</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46" w:name="_Toc2721389"/>
      <w:r>
        <w:t>11.2</w:t>
      </w:r>
      <w:r>
        <w:tab/>
        <w:t>Support for Efficient Cell Setup</w:t>
      </w:r>
      <w:bookmarkEnd w:id="46"/>
    </w:p>
    <w:p w:rsidR="00791AD0" w:rsidRDefault="00791AD0" w:rsidP="00791AD0">
      <w:pPr>
        <w:rPr>
          <w:rFonts w:ascii="Arial" w:hAnsi="Arial" w:cs="Arial"/>
          <w:b/>
          <w:sz w:val="24"/>
        </w:rPr>
      </w:pPr>
      <w:r>
        <w:rPr>
          <w:rFonts w:ascii="Arial" w:hAnsi="Arial" w:cs="Arial"/>
          <w:b/>
          <w:color w:val="0000FF"/>
          <w:sz w:val="24"/>
        </w:rPr>
        <w:t>R3-190285</w:t>
      </w:r>
      <w:r>
        <w:rPr>
          <w:rFonts w:ascii="Arial" w:hAnsi="Arial" w:cs="Arial"/>
          <w:b/>
          <w:color w:val="0000FF"/>
          <w:sz w:val="24"/>
        </w:rPr>
        <w:tab/>
      </w:r>
      <w:r>
        <w:rPr>
          <w:rFonts w:ascii="Arial" w:hAnsi="Arial" w:cs="Arial"/>
          <w:b/>
          <w:sz w:val="24"/>
        </w:rPr>
        <w:t xml:space="preserve">Discussion on configuration of Scell status during Scell addition </w:t>
      </w:r>
    </w:p>
    <w:p w:rsidR="00791AD0" w:rsidRDefault="00791AD0" w:rsidP="00791AD0">
      <w:pPr>
        <w:rPr>
          <w:rFonts w:ascii="Arial" w:hAnsi="Arial" w:cs="Arial"/>
          <w:b/>
          <w:sz w:val="24"/>
        </w:rPr>
      </w:pPr>
      <w:r>
        <w:rPr>
          <w:rFonts w:ascii="Arial" w:hAnsi="Arial" w:cs="Arial"/>
          <w:b/>
          <w:sz w:val="24"/>
        </w:rPr>
        <w:t>procedure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Qualcomm: RAN2 needs to decide first (macCE vs RRC reconfig)</w:t>
      </w:r>
    </w:p>
    <w:p w:rsidR="00791AD0" w:rsidRDefault="00791AD0" w:rsidP="00791AD0">
      <w:r>
        <w:t>Huawei: it is not clear whether F1AP impact is necessary. The CU could decide</w:t>
      </w:r>
    </w:p>
    <w:p w:rsidR="00791AD0" w:rsidRDefault="00791AD0" w:rsidP="00791AD0">
      <w:r>
        <w:t>CATT: This is cellgroupconfig, which is DUs task</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R3-190533</w:t>
      </w:r>
      <w:r>
        <w:rPr>
          <w:rFonts w:ascii="Arial" w:hAnsi="Arial" w:cs="Arial"/>
          <w:b/>
          <w:color w:val="0000FF"/>
          <w:sz w:val="24"/>
        </w:rPr>
        <w:tab/>
      </w:r>
      <w:r>
        <w:rPr>
          <w:rFonts w:ascii="Arial" w:hAnsi="Arial" w:cs="Arial"/>
          <w:b/>
          <w:sz w:val="24"/>
        </w:rPr>
        <w:t>Enabling fast SN change</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R3-190534</w:t>
      </w:r>
      <w:r>
        <w:rPr>
          <w:rFonts w:ascii="Arial" w:hAnsi="Arial" w:cs="Arial"/>
          <w:b/>
          <w:color w:val="0000FF"/>
          <w:sz w:val="24"/>
        </w:rPr>
        <w:tab/>
      </w:r>
      <w:r>
        <w:rPr>
          <w:rFonts w:ascii="Arial" w:hAnsi="Arial" w:cs="Arial"/>
          <w:b/>
          <w:sz w:val="24"/>
        </w:rPr>
        <w:t>Fast SN addition via early measurement reporting</w:t>
      </w:r>
    </w:p>
    <w:p w:rsidR="00791AD0" w:rsidRDefault="00791AD0" w:rsidP="00791AD0">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37.340 v15.4.0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47" w:name="_Toc2721390"/>
      <w:r>
        <w:t>11.3</w:t>
      </w:r>
      <w:r>
        <w:tab/>
        <w:t>Support for Fast Link Recovery</w:t>
      </w:r>
      <w:bookmarkEnd w:id="47"/>
    </w:p>
    <w:p w:rsidR="00791AD0" w:rsidRDefault="00791AD0" w:rsidP="00791AD0">
      <w:pPr>
        <w:rPr>
          <w:rFonts w:ascii="Arial" w:hAnsi="Arial" w:cs="Arial"/>
          <w:b/>
          <w:sz w:val="24"/>
        </w:rPr>
      </w:pPr>
      <w:r>
        <w:rPr>
          <w:rFonts w:ascii="Arial" w:hAnsi="Arial" w:cs="Arial"/>
          <w:b/>
          <w:color w:val="0000FF"/>
          <w:sz w:val="24"/>
        </w:rPr>
        <w:t>R3-190286</w:t>
      </w:r>
      <w:r>
        <w:rPr>
          <w:rFonts w:ascii="Arial" w:hAnsi="Arial" w:cs="Arial"/>
          <w:b/>
          <w:color w:val="0000FF"/>
          <w:sz w:val="24"/>
        </w:rPr>
        <w:tab/>
      </w:r>
      <w:r>
        <w:rPr>
          <w:rFonts w:ascii="Arial" w:hAnsi="Arial" w:cs="Arial"/>
          <w:b/>
          <w:sz w:val="24"/>
        </w:rPr>
        <w:t>Discussion on fast recovery procedure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ZTE, Qualcomm: this is also dependent on RAN2 discussion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48" w:name="_Toc2721391"/>
      <w:r>
        <w:t>11.4</w:t>
      </w:r>
      <w:r>
        <w:tab/>
        <w:t>Others</w:t>
      </w:r>
      <w:bookmarkEnd w:id="48"/>
    </w:p>
    <w:p w:rsidR="00791AD0" w:rsidRDefault="00791AD0" w:rsidP="00791AD0">
      <w:pPr>
        <w:pStyle w:val="Heading2"/>
      </w:pPr>
      <w:bookmarkStart w:id="49" w:name="_Toc2721392"/>
      <w:r>
        <w:t>12</w:t>
      </w:r>
      <w:r>
        <w:tab/>
        <w:t>eNB(s) Architecture Evolution for E-UTRAN and NG-RAN WI</w:t>
      </w:r>
      <w:bookmarkEnd w:id="49"/>
    </w:p>
    <w:p w:rsidR="00791AD0" w:rsidRDefault="00791AD0" w:rsidP="00791AD0">
      <w:pPr>
        <w:pStyle w:val="Heading3"/>
      </w:pPr>
      <w:bookmarkStart w:id="50" w:name="_Toc2721393"/>
      <w:r>
        <w:t>12.1</w:t>
      </w:r>
      <w:r>
        <w:tab/>
        <w:t>General Principles, Functions, and Procedures for CU-DU Interface</w:t>
      </w:r>
      <w:bookmarkEnd w:id="50"/>
    </w:p>
    <w:p w:rsidR="00791AD0" w:rsidRDefault="00791AD0" w:rsidP="00791AD0">
      <w:pPr>
        <w:rPr>
          <w:rFonts w:ascii="Arial" w:hAnsi="Arial" w:cs="Arial"/>
          <w:b/>
          <w:sz w:val="24"/>
        </w:rPr>
      </w:pPr>
      <w:r>
        <w:rPr>
          <w:rFonts w:ascii="Arial" w:hAnsi="Arial" w:cs="Arial"/>
          <w:b/>
          <w:color w:val="0000FF"/>
          <w:sz w:val="24"/>
        </w:rPr>
        <w:t>R3-190457</w:t>
      </w:r>
      <w:r>
        <w:rPr>
          <w:rFonts w:ascii="Arial" w:hAnsi="Arial" w:cs="Arial"/>
          <w:b/>
          <w:color w:val="0000FF"/>
          <w:sz w:val="24"/>
        </w:rPr>
        <w:tab/>
      </w:r>
      <w:r>
        <w:rPr>
          <w:rFonts w:ascii="Arial" w:hAnsi="Arial" w:cs="Arial"/>
          <w:b/>
          <w:sz w:val="24"/>
        </w:rPr>
        <w:t>How to achieve multiple interface over HLS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Ericsson: a DU cannot be connected to CUs of different systems</w:t>
      </w:r>
    </w:p>
    <w:p w:rsidR="00791AD0" w:rsidRDefault="00791AD0" w:rsidP="00791AD0">
      <w:r>
        <w:t>NTT Docomo: a cell can be shared between E-UTRAN and NG-RAN</w:t>
      </w:r>
    </w:p>
    <w:p w:rsidR="00791AD0" w:rsidRDefault="00791AD0" w:rsidP="00791AD0">
      <w:r>
        <w:t>Ericsson: there is only one CU that the DU can connect to; a physical resource can be shared, but it is used only by one system at a time. This does not imply that the same cell belongs to 2 systems</w:t>
      </w:r>
    </w:p>
    <w:p w:rsidR="00791AD0" w:rsidRDefault="00791AD0" w:rsidP="00791AD0">
      <w:r>
        <w:t>Huawei: agree with Ericsson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R3-190611</w:t>
      </w:r>
      <w:r>
        <w:rPr>
          <w:rFonts w:ascii="Arial" w:hAnsi="Arial" w:cs="Arial"/>
          <w:b/>
          <w:color w:val="0000FF"/>
          <w:sz w:val="24"/>
        </w:rPr>
        <w:tab/>
      </w:r>
      <w:r>
        <w:rPr>
          <w:rFonts w:ascii="Arial" w:hAnsi="Arial" w:cs="Arial"/>
          <w:b/>
          <w:sz w:val="24"/>
        </w:rPr>
        <w:t>Discussion on System Information handling by ng-eNB</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TIM, China Unicom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R3-190460</w:t>
      </w:r>
      <w:r>
        <w:rPr>
          <w:rFonts w:ascii="Arial" w:hAnsi="Arial" w:cs="Arial"/>
          <w:b/>
          <w:color w:val="0000FF"/>
          <w:sz w:val="24"/>
        </w:rPr>
        <w:tab/>
      </w:r>
      <w:r>
        <w:rPr>
          <w:rFonts w:ascii="Arial" w:hAnsi="Arial" w:cs="Arial"/>
          <w:b/>
          <w:sz w:val="24"/>
        </w:rPr>
        <w:t>Discussion on System Information for W1</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C44C17" w:rsidP="00791AD0">
      <w:r w:rsidRPr="00BC7CD9">
        <w:rPr>
          <w:color w:val="993300"/>
          <w:sz w:val="28"/>
          <w:u w:val="single"/>
        </w:rPr>
        <w:t>Discussion on the proposals:</w:t>
      </w:r>
    </w:p>
    <w:p w:rsidR="00C44C17" w:rsidRDefault="00C44C17" w:rsidP="00791AD0"/>
    <w:p w:rsidR="00C44C17" w:rsidRPr="00C44C17" w:rsidRDefault="00C44C17" w:rsidP="00C44C17">
      <w:pPr>
        <w:rPr>
          <w:b/>
          <w:color w:val="00B050"/>
          <w:u w:val="single"/>
        </w:rPr>
      </w:pPr>
      <w:r w:rsidRPr="00C44C17">
        <w:rPr>
          <w:b/>
          <w:color w:val="00B050"/>
          <w:u w:val="single"/>
        </w:rPr>
        <w:t>Agreements:</w:t>
      </w:r>
    </w:p>
    <w:p w:rsidR="00C44C17" w:rsidRPr="00C44C17" w:rsidRDefault="00C44C17" w:rsidP="00C44C17">
      <w:pPr>
        <w:rPr>
          <w:b/>
          <w:color w:val="00B050"/>
        </w:rPr>
      </w:pPr>
      <w:r w:rsidRPr="00C44C17">
        <w:rPr>
          <w:b/>
          <w:color w:val="00B050"/>
        </w:rPr>
        <w:t>ng-eNB-DU encodes MIB, SIB1</w:t>
      </w:r>
    </w:p>
    <w:p w:rsidR="00C44C17" w:rsidRPr="00C44C17" w:rsidRDefault="00C44C17" w:rsidP="00C44C17">
      <w:pPr>
        <w:rPr>
          <w:b/>
          <w:color w:val="00B050"/>
        </w:rPr>
      </w:pPr>
      <w:r w:rsidRPr="00C44C17">
        <w:rPr>
          <w:b/>
          <w:color w:val="00B050"/>
        </w:rPr>
        <w:t>ng-eNB-CU encodes SIBs 4, 5, 6, 7, 9, 10, 11, 12, 13, 14, 15, 17, 18, 19, 20, 21, 24, 25, 26</w:t>
      </w:r>
    </w:p>
    <w:p w:rsidR="00C44C17" w:rsidRDefault="00C44C17" w:rsidP="00C44C17"/>
    <w:p w:rsidR="00C44C17" w:rsidRPr="00C44C17" w:rsidRDefault="00C44C17" w:rsidP="00C44C17">
      <w:pPr>
        <w:rPr>
          <w:b/>
          <w:color w:val="00B050"/>
          <w:u w:val="single"/>
        </w:rPr>
      </w:pPr>
      <w:r w:rsidRPr="00C44C17">
        <w:rPr>
          <w:b/>
          <w:color w:val="00B050"/>
          <w:u w:val="single"/>
        </w:rPr>
        <w:lastRenderedPageBreak/>
        <w:t>Agreements:</w:t>
      </w:r>
    </w:p>
    <w:p w:rsidR="00C44C17" w:rsidRPr="00C44C17" w:rsidRDefault="00C44C17" w:rsidP="00C44C17">
      <w:pPr>
        <w:rPr>
          <w:b/>
          <w:color w:val="00B050"/>
        </w:rPr>
      </w:pPr>
      <w:r w:rsidRPr="00CB6710">
        <w:rPr>
          <w:b/>
          <w:color w:val="00B050"/>
        </w:rPr>
        <w:t>MIB-NB, MIB-TDD-NB, SIB1-NB: may be discussed when we discuss support for NB in NG-RAN</w:t>
      </w:r>
    </w:p>
    <w:p w:rsidR="00C44C17" w:rsidRPr="00CB6710" w:rsidRDefault="00C44C17" w:rsidP="00C44C17">
      <w:pPr>
        <w:rPr>
          <w:b/>
          <w:color w:val="00B050"/>
        </w:rPr>
      </w:pPr>
      <w:r w:rsidRPr="00CB6710">
        <w:rPr>
          <w:b/>
          <w:color w:val="00B050"/>
        </w:rPr>
        <w:t>SIB2, 3: CU sends info to DU; DU assembles SIB</w:t>
      </w:r>
    </w:p>
    <w:p w:rsidR="00C44C17" w:rsidRPr="00C44C17" w:rsidRDefault="00C44C17" w:rsidP="00C44C17">
      <w:pPr>
        <w:rPr>
          <w:b/>
          <w:color w:val="00B050"/>
        </w:rPr>
      </w:pPr>
    </w:p>
    <w:p w:rsidR="00791AD0" w:rsidRDefault="00791AD0" w:rsidP="00791AD0">
      <w:pPr>
        <w:pStyle w:val="Heading3"/>
      </w:pPr>
      <w:bookmarkStart w:id="51" w:name="_Toc2721394"/>
      <w:r>
        <w:t>12.2</w:t>
      </w:r>
      <w:r>
        <w:tab/>
        <w:t>Signaling Transport for CU-DU Interface</w:t>
      </w:r>
      <w:bookmarkEnd w:id="51"/>
    </w:p>
    <w:p w:rsidR="00791AD0" w:rsidRDefault="00791AD0" w:rsidP="00791AD0">
      <w:pPr>
        <w:rPr>
          <w:rFonts w:ascii="Arial" w:hAnsi="Arial" w:cs="Arial"/>
          <w:b/>
          <w:sz w:val="24"/>
        </w:rPr>
      </w:pPr>
      <w:r>
        <w:rPr>
          <w:rFonts w:ascii="Arial" w:hAnsi="Arial" w:cs="Arial"/>
          <w:b/>
          <w:color w:val="0000FF"/>
          <w:sz w:val="24"/>
        </w:rPr>
        <w:t>R3-190615</w:t>
      </w:r>
      <w:r>
        <w:rPr>
          <w:rFonts w:ascii="Arial" w:hAnsi="Arial" w:cs="Arial"/>
          <w:b/>
          <w:color w:val="0000FF"/>
          <w:sz w:val="24"/>
        </w:rPr>
        <w:tab/>
      </w:r>
      <w:r>
        <w:rPr>
          <w:rFonts w:ascii="Arial" w:hAnsi="Arial" w:cs="Arial"/>
          <w:b/>
          <w:sz w:val="24"/>
        </w:rPr>
        <w:t>Discussion of W1AP interface management procedures</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Orange, TIM, China Unicom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rPr>
          <w:rStyle w:val="Strong"/>
          <w:color w:val="00B050"/>
          <w:u w:val="single"/>
        </w:rPr>
        <w:t>Agreements:</w:t>
      </w:r>
    </w:p>
    <w:p w:rsidR="00791AD0" w:rsidRDefault="00791AD0" w:rsidP="00791AD0">
      <w:r>
        <w:rPr>
          <w:rStyle w:val="Strong"/>
          <w:color w:val="00B050"/>
        </w:rPr>
        <w:t>- W1 Setup procedure, W1 Reset procedure and ng-eNB-CU/ng-eNB-DU Configuration Update procedure are Class 1 procedures, and Error Indication procedure is a Class 2 procedure</w:t>
      </w:r>
    </w:p>
    <w:p w:rsidR="00791AD0" w:rsidRDefault="00791AD0" w:rsidP="00791AD0">
      <w:r>
        <w:t> </w:t>
      </w:r>
    </w:p>
    <w:p w:rsidR="00791AD0" w:rsidRDefault="00791AD0" w:rsidP="00791AD0">
      <w:r>
        <w:rPr>
          <w:rStyle w:val="Strong"/>
          <w:color w:val="00B050"/>
        </w:rPr>
        <w:t>- W1 SETUP REQUEST message shall include ng-eNB-DU ID and Transaction ID</w:t>
      </w:r>
    </w:p>
    <w:p w:rsidR="00791AD0" w:rsidRDefault="00791AD0" w:rsidP="00791AD0">
      <w:r>
        <w:t> </w:t>
      </w:r>
    </w:p>
    <w:p w:rsidR="00791AD0" w:rsidRDefault="00791AD0" w:rsidP="00791AD0">
      <w:r>
        <w:rPr>
          <w:rStyle w:val="Strong"/>
          <w:color w:val="00B050"/>
        </w:rPr>
        <w:t>- W1 SETUP REQUEST message should include ng-eNB-DU served cells information</w:t>
      </w:r>
    </w:p>
    <w:p w:rsidR="00791AD0" w:rsidRDefault="00791AD0" w:rsidP="00791AD0">
      <w:r>
        <w:t> </w:t>
      </w:r>
    </w:p>
    <w:p w:rsidR="00791AD0" w:rsidRDefault="00791AD0" w:rsidP="00791AD0">
      <w:r>
        <w:rPr>
          <w:rStyle w:val="Strong"/>
          <w:color w:val="00B050"/>
        </w:rPr>
        <w:t>- W1 SETUP RESPONSE message shall include Transaction ID, and it may include a list of cells that the ng-eNB-CU requests the ng-eNB-DU to activate</w:t>
      </w:r>
    </w:p>
    <w:p w:rsidR="00791AD0" w:rsidRDefault="00791AD0" w:rsidP="00791AD0">
      <w:r>
        <w:t> </w:t>
      </w:r>
    </w:p>
    <w:p w:rsidR="00791AD0" w:rsidRDefault="00791AD0" w:rsidP="00791AD0">
      <w:r>
        <w:rPr>
          <w:rStyle w:val="Strong"/>
          <w:color w:val="00B050"/>
        </w:rPr>
        <w:t>- Both full reset and partial Reset are supported on the W1 interface</w:t>
      </w:r>
    </w:p>
    <w:p w:rsidR="00791AD0" w:rsidRDefault="00791AD0" w:rsidP="00791AD0">
      <w:r>
        <w:t> </w:t>
      </w:r>
    </w:p>
    <w:p w:rsidR="00791AD0" w:rsidRDefault="00791AD0" w:rsidP="00791AD0">
      <w:r>
        <w:rPr>
          <w:rStyle w:val="Strong"/>
          <w:color w:val="00B050"/>
        </w:rPr>
        <w:t>- In case of partial W1 interface Reset, the ng-eNB-CU or ng-eNB-DU shall provide the UE W1AP ID to the receiving node</w:t>
      </w:r>
    </w:p>
    <w:p w:rsidR="00791AD0" w:rsidRDefault="00791AD0" w:rsidP="00791AD0">
      <w:r>
        <w:t> </w:t>
      </w:r>
    </w:p>
    <w:p w:rsidR="00791AD0" w:rsidRDefault="00791AD0" w:rsidP="00791AD0">
      <w:r>
        <w:rPr>
          <w:rStyle w:val="Strong"/>
          <w:color w:val="00B050"/>
        </w:rPr>
        <w:t>- ng-eNB-DU may signal served cells to add/modify/delete during ng-eNB-DU Configuration Update procedure</w:t>
      </w:r>
    </w:p>
    <w:p w:rsidR="00791AD0" w:rsidRDefault="00791AD0" w:rsidP="00791AD0">
      <w:r>
        <w:t> </w:t>
      </w:r>
    </w:p>
    <w:p w:rsidR="00791AD0" w:rsidRDefault="00791AD0" w:rsidP="00791AD0">
      <w:r>
        <w:rPr>
          <w:rStyle w:val="Strong"/>
          <w:color w:val="00B050"/>
        </w:rPr>
        <w:t>- ng-eNB-CU may signal to activate/deactivate served cells during ng-eNB-CU Configuration Update procedure</w:t>
      </w:r>
    </w:p>
    <w:p w:rsidR="00791AD0" w:rsidRDefault="00791AD0" w:rsidP="00791AD0">
      <w:r>
        <w:t> </w:t>
      </w:r>
    </w:p>
    <w:p w:rsidR="00791AD0" w:rsidRDefault="00791AD0" w:rsidP="00791AD0">
      <w:r>
        <w:rPr>
          <w:rStyle w:val="Strong"/>
          <w:color w:val="00B050"/>
        </w:rPr>
        <w:t>- ERROR INDICATION message shall include the cause value, and UE W1AP ID if it is triggered using UE associated signaling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R3-190616</w:t>
      </w:r>
      <w:r>
        <w:rPr>
          <w:rFonts w:ascii="Arial" w:hAnsi="Arial" w:cs="Arial"/>
          <w:b/>
          <w:color w:val="0000FF"/>
          <w:sz w:val="24"/>
        </w:rPr>
        <w:tab/>
      </w:r>
      <w:r>
        <w:rPr>
          <w:rFonts w:ascii="Arial" w:hAnsi="Arial" w:cs="Arial"/>
          <w:b/>
          <w:sz w:val="24"/>
        </w:rPr>
        <w:t>Discussion of W1AP RRC message transfer procedures</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Orange, TIM, China Unicom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rPr>
          <w:rStyle w:val="Strong"/>
          <w:color w:val="00B050"/>
          <w:u w:val="single"/>
        </w:rPr>
        <w:t>Agreements:</w:t>
      </w:r>
    </w:p>
    <w:p w:rsidR="00791AD0" w:rsidRDefault="00791AD0" w:rsidP="00791AD0">
      <w:r>
        <w:rPr>
          <w:rStyle w:val="Strong"/>
          <w:color w:val="00B050"/>
        </w:rPr>
        <w:t>- Initial UL RRC Message Transfer procedure, UL RRC Message Transfer procedure and DL RRC Message Transfer procedure are Class 2 procedures</w:t>
      </w:r>
    </w:p>
    <w:p w:rsidR="00791AD0" w:rsidRDefault="00791AD0" w:rsidP="00791AD0">
      <w:r>
        <w:t> </w:t>
      </w:r>
    </w:p>
    <w:p w:rsidR="00791AD0" w:rsidRDefault="00791AD0" w:rsidP="00791AD0">
      <w:r>
        <w:rPr>
          <w:rStyle w:val="Strong"/>
          <w:color w:val="00B050"/>
        </w:rPr>
        <w:t>- INITIAL UL RRC MESSAGE TRANSFER shall include the ng-eNB-DU UE W1AP ID, C-RNTI, and SRB1 configuration if DU accepts to serve the UE</w:t>
      </w:r>
    </w:p>
    <w:p w:rsidR="00791AD0" w:rsidRDefault="00791AD0" w:rsidP="00791AD0">
      <w:r>
        <w:t> </w:t>
      </w:r>
    </w:p>
    <w:p w:rsidR="00791AD0" w:rsidRDefault="00791AD0" w:rsidP="00791AD0">
      <w:r>
        <w:rPr>
          <w:rStyle w:val="Strong"/>
          <w:color w:val="00B050"/>
        </w:rPr>
        <w:t>- DL RRC MESSAGE TRANSFER shall include the ng-eNB-CU UE W1AP ID, ng-eNB-DU UE W1AP ID and SRB ID</w:t>
      </w:r>
    </w:p>
    <w:p w:rsidR="00791AD0" w:rsidRDefault="00791AD0" w:rsidP="00791AD0">
      <w:r>
        <w:t> </w:t>
      </w:r>
    </w:p>
    <w:p w:rsidR="00791AD0" w:rsidRDefault="00791AD0" w:rsidP="00791AD0">
      <w:r>
        <w:rPr>
          <w:rStyle w:val="Strong"/>
          <w:color w:val="00B050"/>
        </w:rPr>
        <w:t>- DL RRC MESSAGE TRANSFER should include the old ng-eNB-DU UE W1AP ID if UE reselects to the same ng-eNB-DU in case of RLF</w:t>
      </w:r>
    </w:p>
    <w:p w:rsidR="00791AD0" w:rsidRDefault="00791AD0" w:rsidP="00791AD0">
      <w:r>
        <w:t> </w:t>
      </w:r>
    </w:p>
    <w:p w:rsidR="00791AD0" w:rsidRDefault="00791AD0" w:rsidP="00791AD0">
      <w:r>
        <w:rPr>
          <w:rStyle w:val="Strong"/>
          <w:color w:val="00B050"/>
        </w:rPr>
        <w:t>- UL RRC MESSAGE TRANSFER shall include the ng-eNB-CU UE W1AP ID, ng-eNB-DU UE W1AP ID and SRB ID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R3-190613</w:t>
      </w:r>
      <w:r>
        <w:rPr>
          <w:rFonts w:ascii="Arial" w:hAnsi="Arial" w:cs="Arial"/>
          <w:b/>
          <w:color w:val="0000FF"/>
          <w:sz w:val="24"/>
        </w:rPr>
        <w:tab/>
      </w:r>
      <w:r>
        <w:rPr>
          <w:rFonts w:ascii="Arial" w:hAnsi="Arial" w:cs="Arial"/>
          <w:b/>
          <w:sz w:val="24"/>
        </w:rPr>
        <w:t>Discussion of W1AP UE context management</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Orange, TIM, China Unicom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rPr>
          <w:rStyle w:val="Strong"/>
          <w:color w:val="00B050"/>
          <w:u w:val="single"/>
        </w:rPr>
        <w:t>Agreement:</w:t>
      </w:r>
    </w:p>
    <w:p w:rsidR="00791AD0" w:rsidRDefault="00791AD0" w:rsidP="00791AD0">
      <w:r>
        <w:rPr>
          <w:rStyle w:val="Strong"/>
          <w:color w:val="00B050"/>
        </w:rPr>
        <w:t>- UE Context Setup, UE Context Modification, and UE context Release (ng-eNB-CU initiated) are Class 1, and UE Context Release Request (ng-eNB-DU initiated) is a Class 2</w:t>
      </w:r>
    </w:p>
    <w:p w:rsidR="00791AD0" w:rsidRDefault="00791AD0" w:rsidP="00791AD0">
      <w:r>
        <w:rPr>
          <w:color w:val="808080"/>
        </w:rPr>
        <w:t> </w:t>
      </w:r>
    </w:p>
    <w:p w:rsidR="00791AD0" w:rsidRDefault="00791AD0" w:rsidP="00791AD0">
      <w:r>
        <w:rPr>
          <w:rStyle w:val="Strong"/>
          <w:color w:val="00B050"/>
        </w:rPr>
        <w:t>- QoS handling mechanism in disaggregated gNB shall be reused for W1 Context management procedures; this only applies for LTE in NG-RAN</w:t>
      </w:r>
    </w:p>
    <w:p w:rsidR="00791AD0" w:rsidRDefault="00791AD0" w:rsidP="00791AD0">
      <w:r>
        <w:t> </w:t>
      </w:r>
    </w:p>
    <w:p w:rsidR="00791AD0" w:rsidRDefault="00791AD0" w:rsidP="00791AD0">
      <w:r>
        <w:rPr>
          <w:rStyle w:val="Strong"/>
          <w:color w:val="00B050"/>
        </w:rPr>
        <w:t>- The ng-eNB-DU UE W1AP ID and ng-eNB-CU UE W1AP ID shall be included in each UE context management message</w:t>
      </w:r>
    </w:p>
    <w:p w:rsidR="00791AD0" w:rsidRDefault="00791AD0" w:rsidP="00791AD0">
      <w:r>
        <w:t> </w:t>
      </w:r>
    </w:p>
    <w:p w:rsidR="00791AD0" w:rsidRDefault="00791AD0" w:rsidP="00791AD0">
      <w:r>
        <w:rPr>
          <w:rStyle w:val="Strong"/>
          <w:color w:val="00B050"/>
        </w:rPr>
        <w:t xml:space="preserve">- UE CONTEXT SETUP REQUEST message should include: </w:t>
      </w:r>
    </w:p>
    <w:p w:rsidR="00791AD0" w:rsidRDefault="00791AD0" w:rsidP="00791AD0">
      <w:r>
        <w:rPr>
          <w:rStyle w:val="Strong"/>
          <w:color w:val="00B050"/>
        </w:rPr>
        <w:t xml:space="preserve">      - SRB to Be Setup List </w:t>
      </w:r>
    </w:p>
    <w:p w:rsidR="00791AD0" w:rsidRDefault="00791AD0" w:rsidP="00791AD0">
      <w:r>
        <w:rPr>
          <w:rStyle w:val="Strong"/>
          <w:color w:val="00B050"/>
        </w:rPr>
        <w:t xml:space="preserve">      - DRB To Be Setup List </w:t>
      </w:r>
    </w:p>
    <w:p w:rsidR="00791AD0" w:rsidRDefault="00791AD0" w:rsidP="00791AD0">
      <w:r>
        <w:rPr>
          <w:rStyle w:val="Strong"/>
          <w:color w:val="00B050"/>
        </w:rPr>
        <w:t xml:space="preserve">      - Serving PLMN IE </w:t>
      </w:r>
    </w:p>
    <w:p w:rsidR="00791AD0" w:rsidRDefault="00791AD0" w:rsidP="00791AD0">
      <w:r>
        <w:rPr>
          <w:rStyle w:val="Strong"/>
          <w:color w:val="00B050"/>
        </w:rPr>
        <w:lastRenderedPageBreak/>
        <w:t xml:space="preserve">      - SPCell ID </w:t>
      </w:r>
    </w:p>
    <w:p w:rsidR="00791AD0" w:rsidRDefault="00791AD0" w:rsidP="00791AD0">
      <w:r>
        <w:rPr>
          <w:rStyle w:val="Strong"/>
          <w:color w:val="00B050"/>
        </w:rPr>
        <w:t>      - RRC-Container IE</w:t>
      </w:r>
    </w:p>
    <w:p w:rsidR="00791AD0" w:rsidRDefault="00791AD0" w:rsidP="00791AD0">
      <w:r>
        <w:t> </w:t>
      </w:r>
    </w:p>
    <w:p w:rsidR="00791AD0" w:rsidRDefault="00791AD0" w:rsidP="00791AD0">
      <w:r>
        <w:rPr>
          <w:rStyle w:val="Strong"/>
          <w:color w:val="00B050"/>
        </w:rPr>
        <w:t xml:space="preserve">- UE CONTEXT SETUP RESPONSE message should include: </w:t>
      </w:r>
    </w:p>
    <w:p w:rsidR="00791AD0" w:rsidRDefault="00791AD0" w:rsidP="00791AD0">
      <w:r>
        <w:rPr>
          <w:rStyle w:val="Strong"/>
          <w:color w:val="00B050"/>
        </w:rPr>
        <w:t>      - DRB Setup List</w:t>
      </w:r>
    </w:p>
    <w:p w:rsidR="00791AD0" w:rsidRDefault="00791AD0" w:rsidP="00791AD0">
      <w:r>
        <w:rPr>
          <w:rStyle w:val="Strong"/>
          <w:color w:val="00B050"/>
        </w:rPr>
        <w:t>      - SRB Failed to Setup List</w:t>
      </w:r>
    </w:p>
    <w:p w:rsidR="00791AD0" w:rsidRDefault="00791AD0" w:rsidP="00791AD0">
      <w:r>
        <w:rPr>
          <w:rStyle w:val="Strong"/>
          <w:color w:val="00B050"/>
        </w:rPr>
        <w:t>      - DRB Failed to Setup List</w:t>
      </w:r>
    </w:p>
    <w:p w:rsidR="00791AD0" w:rsidRDefault="00791AD0" w:rsidP="00791AD0">
      <w:r>
        <w:t> </w:t>
      </w:r>
    </w:p>
    <w:p w:rsidR="00791AD0" w:rsidRDefault="00791AD0" w:rsidP="00791AD0">
      <w:r>
        <w:rPr>
          <w:rStyle w:val="Strong"/>
          <w:color w:val="00B050"/>
        </w:rPr>
        <w:t xml:space="preserve">- UE CONTEXT MODIFICATION REQUEST message should include: </w:t>
      </w:r>
    </w:p>
    <w:p w:rsidR="00791AD0" w:rsidRDefault="00791AD0" w:rsidP="00791AD0">
      <w:r>
        <w:rPr>
          <w:rStyle w:val="Strong"/>
          <w:color w:val="00B050"/>
        </w:rPr>
        <w:t>      - SRB to Be Setup List</w:t>
      </w:r>
    </w:p>
    <w:p w:rsidR="00791AD0" w:rsidRDefault="00791AD0" w:rsidP="00791AD0">
      <w:r>
        <w:rPr>
          <w:rStyle w:val="Strong"/>
          <w:color w:val="00B050"/>
        </w:rPr>
        <w:t>      - DRB To Be Setup List</w:t>
      </w:r>
    </w:p>
    <w:p w:rsidR="00791AD0" w:rsidRDefault="00791AD0" w:rsidP="00791AD0">
      <w:r>
        <w:rPr>
          <w:rStyle w:val="Strong"/>
          <w:color w:val="00B050"/>
        </w:rPr>
        <w:t xml:space="preserve">      - DRB to Be Modified List </w:t>
      </w:r>
    </w:p>
    <w:p w:rsidR="00791AD0" w:rsidRDefault="00791AD0" w:rsidP="00791AD0">
      <w:r>
        <w:rPr>
          <w:rStyle w:val="Strong"/>
          <w:color w:val="00B050"/>
        </w:rPr>
        <w:t>      - SRB To Be Released List</w:t>
      </w:r>
    </w:p>
    <w:p w:rsidR="00791AD0" w:rsidRDefault="00791AD0" w:rsidP="00791AD0">
      <w:r>
        <w:t> </w:t>
      </w:r>
    </w:p>
    <w:p w:rsidR="00791AD0" w:rsidRDefault="00791AD0" w:rsidP="00791AD0">
      <w:r>
        <w:rPr>
          <w:rStyle w:val="Strong"/>
          <w:color w:val="00B050"/>
        </w:rPr>
        <w:t xml:space="preserve">- UE CONTEXT MODIFICATION RESPONSE message should include: </w:t>
      </w:r>
    </w:p>
    <w:p w:rsidR="00791AD0" w:rsidRDefault="00791AD0" w:rsidP="00791AD0">
      <w:r>
        <w:rPr>
          <w:rStyle w:val="Strong"/>
          <w:color w:val="00B050"/>
        </w:rPr>
        <w:t>      - DRB Setup List</w:t>
      </w:r>
    </w:p>
    <w:p w:rsidR="00791AD0" w:rsidRDefault="00791AD0" w:rsidP="00791AD0">
      <w:r>
        <w:rPr>
          <w:rStyle w:val="Strong"/>
          <w:color w:val="00B050"/>
        </w:rPr>
        <w:t>      - DRB Modified List</w:t>
      </w:r>
    </w:p>
    <w:p w:rsidR="00791AD0" w:rsidRDefault="00791AD0" w:rsidP="00791AD0">
      <w:r>
        <w:rPr>
          <w:rStyle w:val="Strong"/>
          <w:color w:val="00B050"/>
        </w:rPr>
        <w:t>      - SRB Failed to be Setup List</w:t>
      </w:r>
    </w:p>
    <w:p w:rsidR="00791AD0" w:rsidRDefault="00791AD0" w:rsidP="00791AD0">
      <w:r>
        <w:rPr>
          <w:rStyle w:val="Strong"/>
          <w:color w:val="00B050"/>
        </w:rPr>
        <w:t>      - DRB Failed to be Setup List</w:t>
      </w:r>
    </w:p>
    <w:p w:rsidR="00791AD0" w:rsidRDefault="00791AD0" w:rsidP="00791AD0">
      <w:r>
        <w:rPr>
          <w:rStyle w:val="Strong"/>
          <w:color w:val="00B050"/>
        </w:rPr>
        <w:t xml:space="preserve">      - DRB Failed to be Modified List </w:t>
      </w:r>
    </w:p>
    <w:p w:rsidR="00791AD0" w:rsidRDefault="00791AD0" w:rsidP="00791AD0">
      <w:r>
        <w:t> </w:t>
      </w:r>
    </w:p>
    <w:p w:rsidR="00791AD0" w:rsidRDefault="00791AD0" w:rsidP="00791AD0">
      <w:r>
        <w:rPr>
          <w:rStyle w:val="Strong"/>
          <w:color w:val="00B050"/>
        </w:rPr>
        <w:t>- UE CONTEXT RELEASE REQUEST message shall include an appropriate cause value</w:t>
      </w:r>
    </w:p>
    <w:p w:rsidR="00791AD0" w:rsidRDefault="00791AD0" w:rsidP="00791AD0">
      <w:r>
        <w:t> </w:t>
      </w:r>
    </w:p>
    <w:p w:rsidR="00791AD0" w:rsidRDefault="00791AD0" w:rsidP="00791AD0">
      <w:r>
        <w:rPr>
          <w:rStyle w:val="Strong"/>
          <w:color w:val="00B050"/>
        </w:rPr>
        <w:t>- UE CONTEXT RELEASE COMMAND message shall include an appropriate cause value</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R3-190614</w:t>
      </w:r>
      <w:r>
        <w:rPr>
          <w:rFonts w:ascii="Arial" w:hAnsi="Arial" w:cs="Arial"/>
          <w:b/>
          <w:color w:val="0000FF"/>
          <w:sz w:val="24"/>
        </w:rPr>
        <w:tab/>
      </w:r>
      <w:r>
        <w:rPr>
          <w:rFonts w:ascii="Arial" w:hAnsi="Arial" w:cs="Arial"/>
          <w:b/>
          <w:sz w:val="24"/>
        </w:rPr>
        <w:t>Discussion on W1AP Paging procedures</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TIM, China Unicom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rPr>
          <w:rStyle w:val="Strong"/>
          <w:color w:val="00B050"/>
          <w:u w:val="single"/>
        </w:rPr>
        <w:t>Agreements:</w:t>
      </w:r>
    </w:p>
    <w:p w:rsidR="00791AD0" w:rsidRDefault="00791AD0" w:rsidP="00791AD0">
      <w:r>
        <w:rPr>
          <w:rStyle w:val="Strong"/>
          <w:color w:val="00B050"/>
        </w:rPr>
        <w:t>- The UE paging identity shall be provided from ng-eNB-CU to ng-eNB-DU, i.e., 5G-S-TMSI for CN paging and I-RNTI for RAN paging; this only applies for LTE in NG-RAN</w:t>
      </w:r>
    </w:p>
    <w:p w:rsidR="00791AD0" w:rsidRDefault="00791AD0" w:rsidP="00791AD0">
      <w:r>
        <w:t> </w:t>
      </w:r>
    </w:p>
    <w:p w:rsidR="00791AD0" w:rsidRDefault="00791AD0" w:rsidP="00791AD0">
      <w:r>
        <w:rPr>
          <w:rStyle w:val="Strong"/>
          <w:color w:val="00B050"/>
        </w:rPr>
        <w:lastRenderedPageBreak/>
        <w:t>- The paging cells, i.e., EUTRA CGI, shall be provided from ng-eNB-CU to ng-eNB-DU</w:t>
      </w:r>
    </w:p>
    <w:p w:rsidR="00791AD0" w:rsidRDefault="00791AD0" w:rsidP="00791AD0">
      <w:r>
        <w:t> </w:t>
      </w:r>
    </w:p>
    <w:p w:rsidR="00791AD0" w:rsidRDefault="00791AD0" w:rsidP="00791AD0">
      <w:r>
        <w:rPr>
          <w:rStyle w:val="Strong"/>
          <w:color w:val="00B050"/>
        </w:rPr>
        <w:t>- UE identity index value shall be provided to the ng-eNB-DU in case of RAN paging</w:t>
      </w:r>
    </w:p>
    <w:p w:rsidR="00791AD0" w:rsidRDefault="00791AD0" w:rsidP="00791AD0">
      <w:r>
        <w:t> </w:t>
      </w:r>
    </w:p>
    <w:p w:rsidR="00791AD0" w:rsidRDefault="00791AD0" w:rsidP="00791AD0">
      <w:r>
        <w:rPr>
          <w:rStyle w:val="Strong"/>
          <w:color w:val="00B050"/>
        </w:rPr>
        <w:t>- The minimum value between the RAN UE Paging DRX and CN UE Paging DRX should be provided to the ng-eNB-DU in case of paging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R3-190612</w:t>
      </w:r>
      <w:r>
        <w:rPr>
          <w:rFonts w:ascii="Arial" w:hAnsi="Arial" w:cs="Arial"/>
          <w:b/>
          <w:color w:val="0000FF"/>
          <w:sz w:val="24"/>
        </w:rPr>
        <w:tab/>
      </w:r>
      <w:r>
        <w:rPr>
          <w:rFonts w:ascii="Arial" w:hAnsi="Arial" w:cs="Arial"/>
          <w:b/>
          <w:sz w:val="24"/>
        </w:rPr>
        <w:t>Discussion on supporting of slice for ng-eNB CU-DU</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Orange, TIM, China Unicom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rPr>
          <w:rStyle w:val="Strong"/>
          <w:color w:val="00B050"/>
          <w:u w:val="single"/>
        </w:rPr>
        <w:t>Agreements:</w:t>
      </w:r>
    </w:p>
    <w:p w:rsidR="00791AD0" w:rsidRDefault="00791AD0" w:rsidP="00791AD0">
      <w:r>
        <w:rPr>
          <w:rStyle w:val="Strong"/>
          <w:color w:val="00B050"/>
        </w:rPr>
        <w:t>- For LTE in NG-RAN, ng-eNB-DU shall provide its supported slice to the ng-eNB-CU, via the W1 interface management procedures</w:t>
      </w:r>
    </w:p>
    <w:p w:rsidR="00791AD0" w:rsidRDefault="00791AD0" w:rsidP="00791AD0">
      <w:r>
        <w:t> </w:t>
      </w:r>
    </w:p>
    <w:p w:rsidR="00791AD0" w:rsidRDefault="00791AD0" w:rsidP="00791AD0">
      <w:r>
        <w:rPr>
          <w:rStyle w:val="Strong"/>
          <w:color w:val="00B050"/>
        </w:rPr>
        <w:t>- For LTE in NG-RAN, the ng-eNB-CU shall provide the associated slice for each DRB requested to be set up to the ng-eNB-DU via the context management procedures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R3-190617</w:t>
      </w:r>
      <w:r>
        <w:rPr>
          <w:rFonts w:ascii="Arial" w:hAnsi="Arial" w:cs="Arial"/>
          <w:b/>
          <w:color w:val="0000FF"/>
          <w:sz w:val="24"/>
        </w:rPr>
        <w:tab/>
      </w:r>
      <w:r>
        <w:rPr>
          <w:rFonts w:ascii="Arial" w:hAnsi="Arial" w:cs="Arial"/>
          <w:b/>
          <w:sz w:val="24"/>
        </w:rPr>
        <w:t>pCR to 37.470 on W1AP functions and procedures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v1.0.0</w:t>
      </w:r>
      <w:r>
        <w:rPr>
          <w:i/>
        </w:rPr>
        <w:br/>
      </w:r>
      <w:r>
        <w:rPr>
          <w:i/>
        </w:rPr>
        <w:tab/>
      </w:r>
      <w:r>
        <w:rPr>
          <w:i/>
        </w:rPr>
        <w:tab/>
      </w:r>
      <w:r>
        <w:rPr>
          <w:i/>
        </w:rPr>
        <w:tab/>
      </w:r>
      <w:r>
        <w:rPr>
          <w:i/>
        </w:rPr>
        <w:tab/>
      </w:r>
      <w:r>
        <w:rPr>
          <w:i/>
        </w:rPr>
        <w:tab/>
        <w:t>Source: Huawei, TIM, China Unicom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R3-190976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R3-190976</w:t>
      </w:r>
      <w:r>
        <w:rPr>
          <w:rFonts w:ascii="Arial" w:hAnsi="Arial" w:cs="Arial"/>
          <w:b/>
          <w:color w:val="0000FF"/>
          <w:sz w:val="24"/>
        </w:rPr>
        <w:tab/>
      </w:r>
      <w:r>
        <w:rPr>
          <w:rFonts w:ascii="Arial" w:hAnsi="Arial" w:cs="Arial"/>
          <w:b/>
          <w:sz w:val="24"/>
        </w:rPr>
        <w:t>pCR to 37.470 on W1AP functions and procedures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v1.0.0</w:t>
      </w:r>
      <w:r>
        <w:rPr>
          <w:i/>
        </w:rPr>
        <w:br/>
      </w:r>
      <w:r>
        <w:rPr>
          <w:i/>
        </w:rPr>
        <w:tab/>
      </w:r>
      <w:r>
        <w:rPr>
          <w:i/>
        </w:rPr>
        <w:tab/>
      </w:r>
      <w:r>
        <w:rPr>
          <w:i/>
        </w:rPr>
        <w:tab/>
      </w:r>
      <w:r>
        <w:rPr>
          <w:i/>
        </w:rPr>
        <w:tab/>
      </w:r>
      <w:r>
        <w:rPr>
          <w:i/>
        </w:rPr>
        <w:tab/>
        <w:t>Source: Huawei, TIM, China Unicom</w:t>
      </w:r>
    </w:p>
    <w:p w:rsidR="00791AD0" w:rsidRDefault="00791AD0" w:rsidP="00791AD0">
      <w:pPr>
        <w:rPr>
          <w:color w:val="808080"/>
        </w:rPr>
      </w:pPr>
      <w:r>
        <w:rPr>
          <w:color w:val="808080"/>
        </w:rPr>
        <w:t>(Replaces R3-190617)</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lastRenderedPageBreak/>
        <w:t>- Sec. 5.2.1, For NG-RAN, the W1 setup and eNB-DU Configuration Update functions allow to inform the S-NSSAI(s) supported by the eNB-DU.</w:t>
      </w:r>
    </w:p>
    <w:p w:rsidR="00791AD0" w:rsidRDefault="00791AD0" w:rsidP="00791AD0">
      <w:r>
        <w:t>- add definitions for PO, PF, PA if not already present (copy from F1 if needed)</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R3-191163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R3-191163</w:t>
      </w:r>
      <w:r>
        <w:rPr>
          <w:rFonts w:ascii="Arial" w:hAnsi="Arial" w:cs="Arial"/>
          <w:b/>
          <w:color w:val="0000FF"/>
          <w:sz w:val="24"/>
        </w:rPr>
        <w:tab/>
      </w:r>
      <w:r>
        <w:rPr>
          <w:rFonts w:ascii="Arial" w:hAnsi="Arial" w:cs="Arial"/>
          <w:b/>
          <w:sz w:val="24"/>
        </w:rPr>
        <w:t>pCR to 37.470 on W1AP functions and procedures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37.470 v1.0.0</w:t>
      </w:r>
      <w:r>
        <w:rPr>
          <w:i/>
        </w:rPr>
        <w:br/>
      </w:r>
      <w:r>
        <w:rPr>
          <w:i/>
        </w:rPr>
        <w:tab/>
      </w:r>
      <w:r>
        <w:rPr>
          <w:i/>
        </w:rPr>
        <w:tab/>
      </w:r>
      <w:r>
        <w:rPr>
          <w:i/>
        </w:rPr>
        <w:tab/>
      </w:r>
      <w:r>
        <w:rPr>
          <w:i/>
        </w:rPr>
        <w:tab/>
      </w:r>
      <w:r>
        <w:rPr>
          <w:i/>
        </w:rPr>
        <w:tab/>
        <w:t>Source: Huawei, TIM, China Unicom</w:t>
      </w:r>
    </w:p>
    <w:p w:rsidR="00791AD0" w:rsidRDefault="00791AD0" w:rsidP="00791AD0">
      <w:pPr>
        <w:rPr>
          <w:color w:val="808080"/>
        </w:rPr>
      </w:pPr>
      <w:r>
        <w:rPr>
          <w:color w:val="808080"/>
        </w:rPr>
        <w:t>(Replaces R3-190976)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52" w:name="_Toc2721395"/>
      <w:r>
        <w:t>12.3</w:t>
      </w:r>
      <w:r>
        <w:tab/>
        <w:t>Application Protocol for CU-DU Interface</w:t>
      </w:r>
      <w:bookmarkEnd w:id="52"/>
    </w:p>
    <w:p w:rsidR="00791AD0" w:rsidRDefault="00791AD0" w:rsidP="00791AD0">
      <w:pPr>
        <w:pStyle w:val="Heading3"/>
      </w:pPr>
      <w:bookmarkStart w:id="53" w:name="_Toc2721396"/>
      <w:r>
        <w:t>12.4</w:t>
      </w:r>
      <w:r>
        <w:tab/>
        <w:t>Others</w:t>
      </w:r>
      <w:bookmarkEnd w:id="53"/>
    </w:p>
    <w:p w:rsidR="00791AD0" w:rsidRDefault="00791AD0" w:rsidP="00791AD0">
      <w:pPr>
        <w:pStyle w:val="Heading2"/>
      </w:pPr>
      <w:bookmarkStart w:id="54" w:name="_Toc2721397"/>
      <w:r>
        <w:t>13</w:t>
      </w:r>
      <w:r>
        <w:tab/>
        <w:t>Integrated Access and Backhaul for NR WI</w:t>
      </w:r>
      <w:bookmarkEnd w:id="54"/>
    </w:p>
    <w:p w:rsidR="00791AD0" w:rsidRDefault="00791AD0" w:rsidP="00791AD0">
      <w:pPr>
        <w:pStyle w:val="Heading3"/>
      </w:pPr>
      <w:bookmarkStart w:id="55" w:name="_Toc2721398"/>
      <w:r>
        <w:t>13.1</w:t>
      </w:r>
      <w:r>
        <w:tab/>
        <w:t>General</w:t>
      </w:r>
      <w:bookmarkEnd w:id="55"/>
    </w:p>
    <w:p w:rsidR="00791AD0" w:rsidRDefault="00791AD0" w:rsidP="00791AD0">
      <w:pPr>
        <w:rPr>
          <w:rFonts w:ascii="Arial" w:hAnsi="Arial" w:cs="Arial"/>
          <w:b/>
          <w:sz w:val="24"/>
        </w:rPr>
      </w:pPr>
      <w:r>
        <w:rPr>
          <w:rFonts w:ascii="Arial" w:hAnsi="Arial" w:cs="Arial"/>
          <w:b/>
          <w:color w:val="0000FF"/>
          <w:sz w:val="24"/>
        </w:rPr>
        <w:t>R3-190187</w:t>
      </w:r>
      <w:r>
        <w:rPr>
          <w:rFonts w:ascii="Arial" w:hAnsi="Arial" w:cs="Arial"/>
          <w:b/>
          <w:color w:val="0000FF"/>
          <w:sz w:val="24"/>
        </w:rPr>
        <w:tab/>
      </w:r>
      <w:r>
        <w:rPr>
          <w:rFonts w:ascii="Arial" w:hAnsi="Arial" w:cs="Arial"/>
          <w:b/>
          <w:sz w:val="24"/>
        </w:rPr>
        <w:t>IAB WI workplan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(Rapporteur)</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R3-190488</w:t>
      </w:r>
      <w:r>
        <w:rPr>
          <w:rFonts w:ascii="Arial" w:hAnsi="Arial" w:cs="Arial"/>
          <w:b/>
          <w:color w:val="0000FF"/>
          <w:sz w:val="24"/>
        </w:rPr>
        <w:tab/>
      </w:r>
      <w:r>
        <w:rPr>
          <w:rFonts w:ascii="Arial" w:hAnsi="Arial" w:cs="Arial"/>
          <w:b/>
          <w:sz w:val="24"/>
        </w:rPr>
        <w:t>Issues to be decided in IAB Stage2 design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R3-190950</w:t>
      </w:r>
      <w:r>
        <w:rPr>
          <w:rFonts w:ascii="Arial" w:hAnsi="Arial" w:cs="Arial"/>
          <w:b/>
          <w:color w:val="0000FF"/>
          <w:sz w:val="24"/>
        </w:rPr>
        <w:tab/>
      </w:r>
      <w:r>
        <w:rPr>
          <w:rFonts w:ascii="Arial" w:hAnsi="Arial" w:cs="Arial"/>
          <w:b/>
          <w:sz w:val="24"/>
        </w:rPr>
        <w:t>Issues to be decided in IAB Stage2 design</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KDDI Corporation</w:t>
      </w:r>
    </w:p>
    <w:p w:rsidR="00791AD0" w:rsidRDefault="00791AD0" w:rsidP="00791AD0">
      <w:pPr>
        <w:rPr>
          <w:color w:val="808080"/>
        </w:rPr>
      </w:pPr>
      <w:r>
        <w:rPr>
          <w:color w:val="808080"/>
        </w:rPr>
        <w:t>(Replaces R3-190488)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R3-190188</w:t>
      </w:r>
      <w:r>
        <w:rPr>
          <w:rFonts w:ascii="Arial" w:hAnsi="Arial" w:cs="Arial"/>
          <w:b/>
          <w:color w:val="0000FF"/>
          <w:sz w:val="24"/>
        </w:rPr>
        <w:tab/>
      </w:r>
      <w:r>
        <w:rPr>
          <w:rFonts w:ascii="Arial" w:hAnsi="Arial" w:cs="Arial"/>
          <w:b/>
          <w:sz w:val="24"/>
        </w:rPr>
        <w:t>CR to 38.401 on Integrated Access and Backhaul for NR</w:t>
      </w:r>
    </w:p>
    <w:p w:rsidR="00791AD0" w:rsidRDefault="00791AD0" w:rsidP="00791AD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v15.4.0</w:t>
      </w:r>
      <w:r>
        <w:rPr>
          <w:i/>
        </w:rPr>
        <w:tab/>
        <w:t xml:space="preserve">  CR-0024  Cat: B (Rel-16)</w:t>
      </w:r>
      <w:r>
        <w:rPr>
          <w:i/>
        </w:rPr>
        <w:br/>
      </w:r>
      <w:r>
        <w:rPr>
          <w:i/>
        </w:rPr>
        <w:br/>
      </w:r>
      <w:r>
        <w:rPr>
          <w:i/>
        </w:rPr>
        <w:tab/>
      </w:r>
      <w:r>
        <w:rPr>
          <w:i/>
        </w:rPr>
        <w:tab/>
      </w:r>
      <w:r>
        <w:rPr>
          <w:i/>
        </w:rPr>
        <w:tab/>
      </w:r>
      <w:r>
        <w:rPr>
          <w:i/>
        </w:rPr>
        <w:tab/>
      </w:r>
      <w:r>
        <w:rPr>
          <w:i/>
        </w:rPr>
        <w:tab/>
        <w:t>Source: Qualcomm</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CR number is missing in the cover page.</w:t>
      </w:r>
    </w:p>
    <w:p w:rsidR="00791AD0" w:rsidRDefault="00791AD0" w:rsidP="00791AD0">
      <w:r>
        <w:t>MCC: WI code is also wrong in the cover page. It is NR_IAB</w:t>
      </w:r>
    </w:p>
    <w:p w:rsidR="00791AD0" w:rsidRDefault="00791AD0" w:rsidP="00791AD0">
      <w:r>
        <w:t> </w:t>
      </w:r>
    </w:p>
    <w:p w:rsidR="00791AD0" w:rsidRDefault="00791AD0" w:rsidP="00791AD0">
      <w:r>
        <w:t>==&gt; Merged in R3-191001</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R3-190551</w:t>
      </w:r>
      <w:r>
        <w:rPr>
          <w:rFonts w:ascii="Arial" w:hAnsi="Arial" w:cs="Arial"/>
          <w:b/>
          <w:color w:val="0000FF"/>
          <w:sz w:val="24"/>
        </w:rPr>
        <w:tab/>
      </w:r>
      <w:r>
        <w:rPr>
          <w:rFonts w:ascii="Arial" w:hAnsi="Arial" w:cs="Arial"/>
          <w:b/>
          <w:sz w:val="24"/>
        </w:rPr>
        <w:t>Introduction of overall architecture for IAB</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CR-0033  Cat: B (Rel-16)</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R3-191001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R3-191001</w:t>
      </w:r>
      <w:r>
        <w:rPr>
          <w:rFonts w:ascii="Arial" w:hAnsi="Arial" w:cs="Arial"/>
          <w:b/>
          <w:color w:val="0000FF"/>
          <w:sz w:val="24"/>
        </w:rPr>
        <w:tab/>
      </w:r>
      <w:r>
        <w:rPr>
          <w:rFonts w:ascii="Arial" w:hAnsi="Arial" w:cs="Arial"/>
          <w:b/>
          <w:sz w:val="24"/>
        </w:rPr>
        <w:t>Support of IAB</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CR-0033  rev 1 Cat: B (Rel-16)</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R3-190551)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Baseline CR for the subject.</w:t>
      </w:r>
    </w:p>
    <w:p w:rsidR="00791AD0" w:rsidRDefault="00791AD0" w:rsidP="00791AD0">
      <w:r>
        <w:t> </w:t>
      </w:r>
    </w:p>
    <w:p w:rsidR="00791AD0" w:rsidRDefault="00791AD0" w:rsidP="00791AD0">
      <w:r>
        <w:t>NEC: would like to confirm that this becomes the Baseline CR for the subject and that for next meeting companies should submit TP agains this BL CR and not separate CRs against the spec ?</w:t>
      </w:r>
    </w:p>
    <w:p w:rsidR="00791AD0" w:rsidRDefault="00791AD0" w:rsidP="00791AD0">
      <w:r>
        <w:t>Chairman: Yes, this is the correct understanding. 1 BL CR per spec, per subject. Companies shall not submit CRs but TPs agains the baseline CR.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R3-191139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R3-191139</w:t>
      </w:r>
      <w:r>
        <w:rPr>
          <w:rFonts w:ascii="Arial" w:hAnsi="Arial" w:cs="Arial"/>
          <w:b/>
          <w:color w:val="0000FF"/>
          <w:sz w:val="24"/>
        </w:rPr>
        <w:tab/>
      </w:r>
      <w:r>
        <w:rPr>
          <w:rFonts w:ascii="Arial" w:hAnsi="Arial" w:cs="Arial"/>
          <w:b/>
          <w:sz w:val="24"/>
        </w:rPr>
        <w:t>Support of IAB</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CR-0033  rev 2 Cat: B (Rel-16)</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R3-191001)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replace "IAB-Donor" by "IAB-donor"</w:t>
      </w:r>
    </w:p>
    <w:p w:rsidR="00791AD0" w:rsidRDefault="00791AD0" w:rsidP="00791AD0">
      <w:r>
        <w:t>- Fig. 6.1.x-1: IAB-donor CU; IAB-donor DU</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R3-191143</w:t>
      </w:r>
      <w:r>
        <w:rPr>
          <w:rFonts w:ascii="Arial" w:hAnsi="Arial" w:cs="Arial"/>
          <w:b/>
          <w:color w:val="0000FF"/>
          <w:sz w:val="24"/>
        </w:rPr>
        <w:tab/>
      </w:r>
      <w:r>
        <w:rPr>
          <w:rFonts w:ascii="Arial" w:hAnsi="Arial" w:cs="Arial"/>
          <w:b/>
          <w:sz w:val="24"/>
        </w:rPr>
        <w:t>Support of IAB</w:t>
      </w:r>
    </w:p>
    <w:p w:rsidR="00791AD0" w:rsidRDefault="00791AD0" w:rsidP="00791AD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v15.4.0</w:t>
      </w:r>
      <w:r>
        <w:rPr>
          <w:i/>
        </w:rPr>
        <w:tab/>
        <w:t xml:space="preserve">  CR-0033  rev 3 Cat: B (Rel-16)</w:t>
      </w:r>
      <w:r>
        <w:rPr>
          <w:i/>
        </w:rPr>
        <w:br/>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R3-191139)</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as BL</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R3-190350</w:t>
      </w:r>
      <w:r>
        <w:rPr>
          <w:rFonts w:ascii="Arial" w:hAnsi="Arial" w:cs="Arial"/>
          <w:b/>
          <w:color w:val="0000FF"/>
          <w:sz w:val="24"/>
        </w:rPr>
        <w:tab/>
      </w:r>
      <w:r>
        <w:rPr>
          <w:rFonts w:ascii="Arial" w:hAnsi="Arial" w:cs="Arial"/>
          <w:b/>
          <w:sz w:val="24"/>
        </w:rPr>
        <w:t>IAB Aspects in TS 38.401</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R3-190351</w:t>
      </w:r>
      <w:r>
        <w:rPr>
          <w:rFonts w:ascii="Arial" w:hAnsi="Arial" w:cs="Arial"/>
          <w:b/>
          <w:color w:val="0000FF"/>
          <w:sz w:val="24"/>
        </w:rPr>
        <w:tab/>
      </w:r>
      <w:r>
        <w:rPr>
          <w:rFonts w:ascii="Arial" w:hAnsi="Arial" w:cs="Arial"/>
          <w:b/>
          <w:sz w:val="24"/>
        </w:rPr>
        <w:t>IAB architecture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CR-0027  Cat: B (Rel-16)</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WI code is wrong. It should be NR_IAB</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R3-190952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R3-190952</w:t>
      </w:r>
      <w:r>
        <w:rPr>
          <w:rFonts w:ascii="Arial" w:hAnsi="Arial" w:cs="Arial"/>
          <w:b/>
          <w:color w:val="0000FF"/>
          <w:sz w:val="24"/>
        </w:rPr>
        <w:tab/>
      </w:r>
      <w:r>
        <w:rPr>
          <w:rFonts w:ascii="Arial" w:hAnsi="Arial" w:cs="Arial"/>
          <w:b/>
          <w:sz w:val="24"/>
        </w:rPr>
        <w:t>IAB architecture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CR-0027  rev 1 Cat: B (Rel-16)</w:t>
      </w:r>
      <w:r>
        <w:rPr>
          <w:i/>
        </w:rPr>
        <w:br/>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R3-190351)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WI code is wrong. It should be NR_IAB</w:t>
      </w:r>
    </w:p>
    <w:p w:rsidR="00791AD0" w:rsidRDefault="00791AD0" w:rsidP="00791AD0">
      <w:r>
        <w:t>MCC: Revision number is wrong.</w:t>
      </w:r>
    </w:p>
    <w:p w:rsidR="00791AD0" w:rsidRDefault="00791AD0" w:rsidP="00791AD0">
      <w:r>
        <w:t> </w:t>
      </w:r>
    </w:p>
    <w:p w:rsidR="00791AD0" w:rsidRDefault="00791AD0" w:rsidP="00791AD0">
      <w:r>
        <w:t>==&gt; Merged in R3-191001</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56" w:name="_Toc2721399"/>
      <w:r>
        <w:t>13.2</w:t>
      </w:r>
      <w:r>
        <w:tab/>
        <w:t>IAB Support in Network Interfaces</w:t>
      </w:r>
      <w:bookmarkEnd w:id="56"/>
    </w:p>
    <w:p w:rsidR="00791AD0" w:rsidRDefault="00791AD0" w:rsidP="00791AD0">
      <w:pPr>
        <w:pStyle w:val="Heading4"/>
      </w:pPr>
      <w:bookmarkStart w:id="57" w:name="_Toc2721400"/>
      <w:r>
        <w:t>13.2.1</w:t>
      </w:r>
      <w:r>
        <w:tab/>
        <w:t>Setup of IAB Nodes and Donors</w:t>
      </w:r>
      <w:bookmarkEnd w:id="57"/>
    </w:p>
    <w:p w:rsidR="00791AD0" w:rsidRDefault="00791AD0" w:rsidP="00791AD0">
      <w:pPr>
        <w:rPr>
          <w:rFonts w:ascii="Arial" w:hAnsi="Arial" w:cs="Arial"/>
          <w:b/>
          <w:sz w:val="24"/>
        </w:rPr>
      </w:pPr>
      <w:r>
        <w:rPr>
          <w:rFonts w:ascii="Arial" w:hAnsi="Arial" w:cs="Arial"/>
          <w:b/>
          <w:color w:val="0000FF"/>
          <w:sz w:val="24"/>
        </w:rPr>
        <w:t>R3-190189</w:t>
      </w:r>
      <w:r>
        <w:rPr>
          <w:rFonts w:ascii="Arial" w:hAnsi="Arial" w:cs="Arial"/>
          <w:b/>
          <w:color w:val="0000FF"/>
          <w:sz w:val="24"/>
        </w:rPr>
        <w:tab/>
      </w:r>
      <w:r>
        <w:rPr>
          <w:rFonts w:ascii="Arial" w:hAnsi="Arial" w:cs="Arial"/>
          <w:b/>
          <w:sz w:val="24"/>
        </w:rPr>
        <w:t>IAB initial parent-node selection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R3-190248</w:t>
      </w:r>
      <w:r>
        <w:rPr>
          <w:rFonts w:ascii="Arial" w:hAnsi="Arial" w:cs="Arial"/>
          <w:b/>
          <w:color w:val="0000FF"/>
          <w:sz w:val="24"/>
        </w:rPr>
        <w:tab/>
      </w:r>
      <w:r>
        <w:rPr>
          <w:rFonts w:ascii="Arial" w:hAnsi="Arial" w:cs="Arial"/>
          <w:b/>
          <w:sz w:val="24"/>
        </w:rPr>
        <w:t>Procedures for NSA mode node integration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R3-190434</w:t>
      </w:r>
      <w:r>
        <w:rPr>
          <w:rFonts w:ascii="Arial" w:hAnsi="Arial" w:cs="Arial"/>
          <w:b/>
          <w:color w:val="0000FF"/>
          <w:sz w:val="24"/>
        </w:rPr>
        <w:tab/>
      </w:r>
      <w:r>
        <w:rPr>
          <w:rFonts w:ascii="Arial" w:hAnsi="Arial" w:cs="Arial"/>
          <w:b/>
          <w:sz w:val="24"/>
        </w:rPr>
        <w:t>Overview on IAB node setup (SA)</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R3-190499</w:t>
      </w:r>
      <w:r>
        <w:rPr>
          <w:rFonts w:ascii="Arial" w:hAnsi="Arial" w:cs="Arial"/>
          <w:b/>
          <w:color w:val="0000FF"/>
          <w:sz w:val="24"/>
        </w:rPr>
        <w:tab/>
      </w:r>
      <w:r>
        <w:rPr>
          <w:rFonts w:ascii="Arial" w:hAnsi="Arial" w:cs="Arial"/>
          <w:b/>
          <w:sz w:val="24"/>
        </w:rPr>
        <w:t>IAB Integration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R3-190407</w:t>
      </w:r>
      <w:r>
        <w:rPr>
          <w:rFonts w:ascii="Arial" w:hAnsi="Arial" w:cs="Arial"/>
          <w:b/>
          <w:color w:val="0000FF"/>
          <w:sz w:val="24"/>
        </w:rPr>
        <w:tab/>
      </w:r>
      <w:r>
        <w:rPr>
          <w:rFonts w:ascii="Arial" w:hAnsi="Arial" w:cs="Arial"/>
          <w:b/>
          <w:sz w:val="24"/>
        </w:rPr>
        <w:t>IAB Node Integration Procedure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R3-190547</w:t>
      </w:r>
      <w:r>
        <w:rPr>
          <w:rFonts w:ascii="Arial" w:hAnsi="Arial" w:cs="Arial"/>
          <w:b/>
          <w:color w:val="0000FF"/>
          <w:sz w:val="24"/>
        </w:rPr>
        <w:tab/>
      </w:r>
      <w:r>
        <w:rPr>
          <w:rFonts w:ascii="Arial" w:hAnsi="Arial" w:cs="Arial"/>
          <w:b/>
          <w:sz w:val="24"/>
        </w:rPr>
        <w:t>Integration of IAB-node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CR-0032  Cat: B (Rel-16)</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R3-190354</w:t>
      </w:r>
      <w:r>
        <w:rPr>
          <w:rFonts w:ascii="Arial" w:hAnsi="Arial" w:cs="Arial"/>
          <w:b/>
          <w:color w:val="0000FF"/>
          <w:sz w:val="24"/>
        </w:rPr>
        <w:tab/>
      </w:r>
      <w:r>
        <w:rPr>
          <w:rFonts w:ascii="Arial" w:hAnsi="Arial" w:cs="Arial"/>
          <w:b/>
          <w:sz w:val="24"/>
        </w:rPr>
        <w:t>IAB node Integration Procedure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R3-190355</w:t>
      </w:r>
      <w:r>
        <w:rPr>
          <w:rFonts w:ascii="Arial" w:hAnsi="Arial" w:cs="Arial"/>
          <w:b/>
          <w:color w:val="0000FF"/>
          <w:sz w:val="24"/>
        </w:rPr>
        <w:tab/>
      </w:r>
      <w:r>
        <w:rPr>
          <w:rFonts w:ascii="Arial" w:hAnsi="Arial" w:cs="Arial"/>
          <w:b/>
          <w:sz w:val="24"/>
        </w:rPr>
        <w:t>IAB node Integration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CR-0028  Cat: B (Rel-16)</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lastRenderedPageBreak/>
        <w:t>MCC: CR number is wrong</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C44C17" w:rsidP="00791AD0">
      <w:r w:rsidRPr="00BC7CD9">
        <w:rPr>
          <w:color w:val="993300"/>
          <w:sz w:val="28"/>
          <w:u w:val="single"/>
        </w:rPr>
        <w:t>Discussion on the proposals:</w:t>
      </w:r>
    </w:p>
    <w:p w:rsidR="00FF664E" w:rsidRPr="00FF664E" w:rsidRDefault="00FF664E" w:rsidP="00FF664E">
      <w:pPr>
        <w:rPr>
          <w:b/>
          <w:u w:val="single"/>
        </w:rPr>
      </w:pPr>
      <w:r w:rsidRPr="00FF664E">
        <w:rPr>
          <w:b/>
          <w:u w:val="single"/>
        </w:rPr>
        <w:t>Qualcomm</w:t>
      </w:r>
      <w:bookmarkStart w:id="58" w:name="_Hlk2723641"/>
      <w:r w:rsidRPr="00FF664E">
        <w:rPr>
          <w:b/>
          <w:u w:val="single"/>
        </w:rPr>
        <w:t xml:space="preserve"> Proposals</w:t>
      </w:r>
      <w:r>
        <w:rPr>
          <w:b/>
          <w:u w:val="single"/>
        </w:rPr>
        <w:t>:</w:t>
      </w:r>
      <w:bookmarkEnd w:id="58"/>
    </w:p>
    <w:p w:rsidR="00FF664E" w:rsidRDefault="00FF664E" w:rsidP="00FF664E">
      <w:r>
        <w:t>IAB should support OAM-based parent candidate configuration</w:t>
      </w:r>
    </w:p>
    <w:p w:rsidR="00FF664E" w:rsidRPr="00FF664E" w:rsidRDefault="00FF664E" w:rsidP="00FF664E">
      <w:pPr>
        <w:rPr>
          <w:b/>
          <w:u w:val="single"/>
        </w:rPr>
      </w:pPr>
      <w:r w:rsidRPr="00FF664E">
        <w:rPr>
          <w:b/>
          <w:u w:val="single"/>
        </w:rPr>
        <w:t>AT&amp;T Proposals</w:t>
      </w:r>
      <w:r>
        <w:rPr>
          <w:b/>
          <w:u w:val="single"/>
        </w:rPr>
        <w:t>:</w:t>
      </w:r>
    </w:p>
    <w:p w:rsidR="00FF664E" w:rsidRDefault="00FF664E" w:rsidP="00FF664E">
      <w:r>
        <w:t>Information about suitable cells for measurement by IAB node MTs should be provided to the MN by the SN using NR RRC container messages.</w:t>
      </w:r>
    </w:p>
    <w:p w:rsidR="00FF664E" w:rsidRDefault="00FF664E" w:rsidP="00FF664E">
      <w:r>
        <w:t>To support IAB node integration under NSA operation, the capability signaling indicating whether a UE is an MT of an IAB node should be provided by an NR capability container as part of the SN addition procedure.</w:t>
      </w:r>
    </w:p>
    <w:p w:rsidR="00FF664E" w:rsidRPr="00FF664E" w:rsidRDefault="00FF664E" w:rsidP="00FF664E">
      <w:pPr>
        <w:rPr>
          <w:b/>
          <w:u w:val="single"/>
        </w:rPr>
      </w:pPr>
      <w:r w:rsidRPr="00FF664E">
        <w:rPr>
          <w:b/>
          <w:u w:val="single"/>
        </w:rPr>
        <w:t>Samsung Proposals</w:t>
      </w:r>
      <w:r>
        <w:rPr>
          <w:b/>
          <w:u w:val="single"/>
        </w:rPr>
        <w:t>:</w:t>
      </w:r>
    </w:p>
    <w:p w:rsidR="00FF664E" w:rsidRDefault="00FF664E" w:rsidP="00FF664E">
      <w:r>
        <w:t>cell selection for IAB node startup can follow the legacy procedures</w:t>
      </w:r>
    </w:p>
    <w:p w:rsidR="00FF664E" w:rsidRDefault="00FF664E" w:rsidP="00FF664E">
      <w:r>
        <w:t>OAM configuration may include, e.g., DU part configuration, TNL address information of IAB donor CU, cell list supporting IAB node access, etc.</w:t>
      </w:r>
    </w:p>
    <w:p w:rsidR="00FF664E" w:rsidRDefault="00FF664E" w:rsidP="00FF664E">
      <w:r>
        <w:t xml:space="preserve">Successful OAM configuration does not mean the IAB node can start serving UEs. </w:t>
      </w:r>
    </w:p>
    <w:p w:rsidR="00FF664E" w:rsidRDefault="00FF664E" w:rsidP="00FF664E">
      <w:r>
        <w:t>it is beneficial to let Donor CU know an accessing UE is an IAB node.</w:t>
      </w:r>
    </w:p>
    <w:p w:rsidR="00FF664E" w:rsidRDefault="00FF664E" w:rsidP="00FF664E">
      <w:r>
        <w:t xml:space="preserve">routing update procedure can occur after DU setup. </w:t>
      </w:r>
    </w:p>
    <w:p w:rsidR="00FF664E" w:rsidRDefault="00FF664E" w:rsidP="00FF664E">
      <w:r>
        <w:t xml:space="preserve">the routing table at each IAB node can contain destination address and the corresponding next-hop node ID. </w:t>
      </w:r>
    </w:p>
    <w:p w:rsidR="00FF664E" w:rsidRDefault="00FF664E" w:rsidP="00FF664E">
      <w:r>
        <w:t>which bearer is used to transmit the messages related to SCTP procedure needs to be discussed.</w:t>
      </w:r>
    </w:p>
    <w:p w:rsidR="00FF664E" w:rsidRDefault="00FF664E" w:rsidP="00FF664E">
      <w:r w:rsidRPr="00FF664E">
        <w:rPr>
          <w:b/>
          <w:u w:val="single"/>
        </w:rPr>
        <w:t>Nokia Proposals</w:t>
      </w:r>
      <w:r>
        <w:rPr>
          <w:b/>
          <w:u w:val="single"/>
        </w:rPr>
        <w:t>:</w:t>
      </w:r>
    </w:p>
    <w:p w:rsidR="00FF664E" w:rsidRDefault="00FF664E" w:rsidP="00FF664E">
      <w:r>
        <w:t xml:space="preserve">study how the IAB-MT knows an applicable NR/LTE cell supporting IAB, e.g. whether the IAB node is configured with the information of the applicable cells, or the applicable cells broadcast an indicating indicating the support of IAB. </w:t>
      </w:r>
    </w:p>
    <w:p w:rsidR="00FF664E" w:rsidRDefault="00FF664E" w:rsidP="00FF664E">
      <w:r>
        <w:t xml:space="preserve">study how the gNB (for SA mode) and eNB (for NSA-mode) knows whether a neighboring gNB supports IAB. </w:t>
      </w:r>
    </w:p>
    <w:p w:rsidR="00FF664E" w:rsidRDefault="00FF664E" w:rsidP="00FF664E">
      <w:r>
        <w:t>When IAB operates in SA mode, the “IAB Authorized” indication needs be added to the NGAP and XnAP messages. The related messages include</w:t>
      </w:r>
    </w:p>
    <w:p w:rsidR="00FF664E" w:rsidRDefault="00FF664E" w:rsidP="00FF664E">
      <w:r>
        <w:t>- NGAP INITIAL CONTEXT SETUP message, HANDOVER REQUEST message</w:t>
      </w:r>
    </w:p>
    <w:p w:rsidR="00FF664E" w:rsidRDefault="00FF664E" w:rsidP="00FF664E">
      <w:r>
        <w:t>- XnAP HANDOVER REQUEST message, RETRIEVE UE CONTEXT RESPONSE message</w:t>
      </w:r>
    </w:p>
    <w:p w:rsidR="00FF664E" w:rsidRDefault="00FF664E" w:rsidP="00FF664E">
      <w:r>
        <w:t>When IAB operates in NSA mode, the “IAB Authorized” indication needs be added to the S1AP and X2AP messages. The related messages include</w:t>
      </w:r>
    </w:p>
    <w:p w:rsidR="00FF664E" w:rsidRDefault="00FF664E" w:rsidP="00FF664E">
      <w:r>
        <w:t>- S1AP INITIAL CONTEXT SETUP message, HANDOVER REQUEST message</w:t>
      </w:r>
    </w:p>
    <w:p w:rsidR="00FF664E" w:rsidRDefault="00FF664E" w:rsidP="00FF664E">
      <w:r>
        <w:t>- X2AP SGNB ADDITION REQUEST message</w:t>
      </w:r>
    </w:p>
    <w:p w:rsidR="00FF664E" w:rsidRDefault="00FF664E" w:rsidP="00FF664E">
      <w:r>
        <w:t xml:space="preserve">For Phase 2-1 Routing Update, RAN3 may need to wait for RAN2 to determine the specific parameters to be configured in the Donor-DU and intermediate IAB nodes. </w:t>
      </w:r>
    </w:p>
    <w:p w:rsidR="00FF664E" w:rsidRDefault="00FF664E" w:rsidP="00FF664E">
      <w:r>
        <w:t>For Phase 2-2 IAB node DU part setup, RAN3 may need to wait for decision on protocol stack.</w:t>
      </w:r>
    </w:p>
    <w:p w:rsidR="00FF664E" w:rsidRPr="00FF664E" w:rsidRDefault="00FF664E" w:rsidP="00FF664E">
      <w:pPr>
        <w:rPr>
          <w:b/>
          <w:u w:val="single"/>
        </w:rPr>
      </w:pPr>
      <w:r w:rsidRPr="00FF664E">
        <w:rPr>
          <w:b/>
          <w:u w:val="single"/>
        </w:rPr>
        <w:t>Huawei Proposals</w:t>
      </w:r>
      <w:r>
        <w:rPr>
          <w:b/>
          <w:u w:val="single"/>
        </w:rPr>
        <w:t>:</w:t>
      </w:r>
    </w:p>
    <w:p w:rsidR="00FF664E" w:rsidRDefault="00FF664E" w:rsidP="00FF664E">
      <w:r>
        <w:lastRenderedPageBreak/>
        <w:t>IAB-MT Setup: the signaling flow for UE initial access procedure as described in section 8.9 of 38.401 should be used as baseline. And the potential impact on RAN3 includes:</w:t>
      </w:r>
    </w:p>
    <w:p w:rsidR="00FF664E" w:rsidRDefault="00FF664E" w:rsidP="00FF664E">
      <w:r>
        <w:t>-</w:t>
      </w:r>
      <w:r>
        <w:tab/>
        <w:t>An AMF IAB support indication sent from AMF to gNB may be needed in NG Setup or AMF configuration update procedures for AMF selection;</w:t>
      </w:r>
    </w:p>
    <w:p w:rsidR="00FF664E" w:rsidRDefault="00FF664E" w:rsidP="00FF664E">
      <w:r>
        <w:t>-</w:t>
      </w:r>
      <w:r>
        <w:tab/>
        <w:t>An IAB indication to indicate this is an IAB node access may be needed in NG-AP INITIAL UE MESSAGE and F1-AP UE CONTEXT SETUP REQUEST messages.</w:t>
      </w:r>
    </w:p>
    <w:p w:rsidR="00FF664E" w:rsidRDefault="00FF664E" w:rsidP="00FF664E">
      <w:r>
        <w:t>Some new F1-AP messages should be defined to support routing update:</w:t>
      </w:r>
    </w:p>
    <w:p w:rsidR="00FF664E" w:rsidRDefault="00FF664E" w:rsidP="00FF664E">
      <w:r>
        <w:t>-</w:t>
      </w:r>
      <w:r>
        <w:tab/>
        <w:t>The Donor-CU provides update routing information, e.g. the mapping between target IP address and destination Node ID, to Donor-DU.</w:t>
      </w:r>
    </w:p>
    <w:p w:rsidR="00FF664E" w:rsidRDefault="00FF664E" w:rsidP="00FF664E">
      <w:r>
        <w:t>-</w:t>
      </w:r>
      <w:r>
        <w:tab/>
        <w:t>The updated routing table should be provided to all involved intermediate IAB node and the mapping between C-RNTI or UE ID of the IAB-MT part and the routing identifier of the IAB node should also be provided to its upstream IAB node.</w:t>
      </w:r>
    </w:p>
    <w:p w:rsidR="00FF664E" w:rsidRDefault="00FF664E" w:rsidP="00FF664E">
      <w:r>
        <w:t>The F1-AP Setup procedure is reused for IAB-node DU part setup.</w:t>
      </w:r>
    </w:p>
    <w:p w:rsidR="00FF664E" w:rsidRDefault="00FF664E" w:rsidP="00FF664E">
      <w:r>
        <w:t>discuss when the backhaul RLC-Channel for providing service to UEs is setup.</w:t>
      </w:r>
    </w:p>
    <w:p w:rsidR="00FF664E" w:rsidRPr="00FF664E" w:rsidRDefault="00FF664E" w:rsidP="00FF664E">
      <w:pPr>
        <w:rPr>
          <w:b/>
          <w:u w:val="single"/>
        </w:rPr>
      </w:pPr>
      <w:r w:rsidRPr="00FF664E">
        <w:rPr>
          <w:b/>
          <w:u w:val="single"/>
        </w:rPr>
        <w:t>Ericsson Proposals</w:t>
      </w:r>
      <w:r>
        <w:rPr>
          <w:b/>
          <w:u w:val="single"/>
        </w:rPr>
        <w:t>:</w:t>
      </w:r>
    </w:p>
    <w:p w:rsidR="00FF664E" w:rsidRDefault="00FF664E" w:rsidP="00FF664E">
      <w:r>
        <w:t>Add a general disclaimer to the TS 38.401 stating that all considerations and references to gNB-DU in that specification apply to the gNB-DU functionality of the IAB-node as well, unless stated otherwise.</w:t>
      </w:r>
    </w:p>
    <w:p w:rsidR="00FF664E" w:rsidRDefault="00FF664E" w:rsidP="00FF664E">
      <w:r>
        <w:t>Agree to the IAB node integration procedure described in R3-190355</w:t>
      </w:r>
    </w:p>
    <w:p w:rsidR="00C44C17" w:rsidRDefault="00FF664E" w:rsidP="00FF664E">
      <w:r>
        <w:t>Delta: no need for MT to establish PDU session – OAM connection should go directly to the DU</w:t>
      </w:r>
    </w:p>
    <w:p w:rsidR="00FF664E" w:rsidRDefault="00FF664E" w:rsidP="00FF664E"/>
    <w:p w:rsidR="00FF664E" w:rsidRPr="00FF664E" w:rsidRDefault="00FF664E" w:rsidP="00FF664E">
      <w:pPr>
        <w:rPr>
          <w:u w:val="single"/>
        </w:rPr>
      </w:pPr>
      <w:r w:rsidRPr="00FF664E">
        <w:rPr>
          <w:u w:val="single"/>
        </w:rPr>
        <w:t>0) Preconfiguration (how does the IAB MT know the applicable donor/cell IDs)</w:t>
      </w:r>
    </w:p>
    <w:p w:rsidR="00FF664E" w:rsidRDefault="00FF664E" w:rsidP="00FF664E"/>
    <w:p w:rsidR="00FF664E" w:rsidRPr="00FF664E" w:rsidRDefault="00FF664E" w:rsidP="00FF664E">
      <w:pPr>
        <w:rPr>
          <w:u w:val="single"/>
        </w:rPr>
      </w:pPr>
      <w:r w:rsidRPr="00FF664E">
        <w:rPr>
          <w:u w:val="single"/>
        </w:rPr>
        <w:t>1) MT Attach</w:t>
      </w:r>
    </w:p>
    <w:p w:rsidR="00FF664E" w:rsidRPr="00FF664E" w:rsidRDefault="00FF664E" w:rsidP="00FF664E">
      <w:pPr>
        <w:rPr>
          <w:b/>
          <w:color w:val="00B050"/>
          <w:u w:val="single"/>
        </w:rPr>
      </w:pPr>
      <w:r w:rsidRPr="00FF664E">
        <w:rPr>
          <w:b/>
          <w:color w:val="00B050"/>
          <w:u w:val="single"/>
        </w:rPr>
        <w:t>Agreement:</w:t>
      </w:r>
    </w:p>
    <w:p w:rsidR="00FF664E" w:rsidRDefault="00FF664E" w:rsidP="00FF664E">
      <w:r w:rsidRPr="00FF664E">
        <w:rPr>
          <w:b/>
          <w:color w:val="00B050"/>
        </w:rPr>
        <w:t>The donor needs to know that this is not a normal UE</w:t>
      </w:r>
    </w:p>
    <w:p w:rsidR="00FF664E" w:rsidRDefault="00FF664E" w:rsidP="00FF664E"/>
    <w:p w:rsidR="00FF664E" w:rsidRPr="00FF664E" w:rsidRDefault="00FF664E" w:rsidP="00FF664E">
      <w:pPr>
        <w:rPr>
          <w:u w:val="single"/>
        </w:rPr>
      </w:pPr>
      <w:r w:rsidRPr="00FF664E">
        <w:rPr>
          <w:u w:val="single"/>
        </w:rPr>
        <w:t>Does CN need to know that this is not a normal UE?</w:t>
      </w:r>
    </w:p>
    <w:p w:rsidR="00FF664E" w:rsidRDefault="00FF664E" w:rsidP="00FF664E"/>
    <w:p w:rsidR="00FF664E" w:rsidRPr="00FF664E" w:rsidRDefault="00FF664E" w:rsidP="00FF664E">
      <w:pPr>
        <w:rPr>
          <w:b/>
          <w:color w:val="00B050"/>
        </w:rPr>
      </w:pPr>
      <w:r w:rsidRPr="00FF664E">
        <w:rPr>
          <w:b/>
          <w:color w:val="00B050"/>
        </w:rPr>
        <w:t>Agreements:</w:t>
      </w:r>
    </w:p>
    <w:p w:rsidR="00FF664E" w:rsidRPr="00FF664E" w:rsidRDefault="00FF664E" w:rsidP="00FF664E">
      <w:pPr>
        <w:rPr>
          <w:b/>
          <w:color w:val="00B050"/>
        </w:rPr>
      </w:pPr>
      <w:r w:rsidRPr="00FF664E">
        <w:rPr>
          <w:b/>
          <w:color w:val="00B050"/>
        </w:rPr>
        <w:t xml:space="preserve">SA: </w:t>
      </w:r>
    </w:p>
    <w:p w:rsidR="00FF664E" w:rsidRPr="00FF664E" w:rsidRDefault="00FF664E" w:rsidP="00FF664E">
      <w:pPr>
        <w:rPr>
          <w:b/>
          <w:color w:val="00B050"/>
        </w:rPr>
      </w:pPr>
      <w:r w:rsidRPr="00FF664E">
        <w:rPr>
          <w:b/>
          <w:color w:val="00B050"/>
        </w:rPr>
        <w:t>AMF includes “IAB Authorized” IE in the INITIAL CONTEXT SETUP REQUEST/CONTEXT MODIFICATION REQUEST messages</w:t>
      </w:r>
    </w:p>
    <w:p w:rsidR="00FF664E" w:rsidRPr="00FF664E" w:rsidRDefault="00FF664E" w:rsidP="00FF664E">
      <w:pPr>
        <w:rPr>
          <w:b/>
          <w:color w:val="00B050"/>
        </w:rPr>
      </w:pPr>
    </w:p>
    <w:p w:rsidR="00FF664E" w:rsidRPr="00FF664E" w:rsidRDefault="00FF664E" w:rsidP="00FF664E">
      <w:pPr>
        <w:rPr>
          <w:b/>
          <w:color w:val="00B050"/>
        </w:rPr>
      </w:pPr>
      <w:r w:rsidRPr="00FF664E">
        <w:rPr>
          <w:b/>
          <w:color w:val="00B050"/>
        </w:rPr>
        <w:t xml:space="preserve">NSA for IAB node: </w:t>
      </w:r>
    </w:p>
    <w:p w:rsidR="00FF664E" w:rsidRPr="00FF664E" w:rsidRDefault="00FF664E" w:rsidP="00FF664E">
      <w:pPr>
        <w:rPr>
          <w:b/>
          <w:color w:val="00B050"/>
        </w:rPr>
      </w:pPr>
      <w:r w:rsidRPr="00FF664E">
        <w:rPr>
          <w:b/>
          <w:color w:val="00B050"/>
        </w:rPr>
        <w:t>MME includes “IAB Authorized” IE in the INITIAL CONTEXT SETUP REQUEST/CONTEXT MODIFICATION REQUEST messages</w:t>
      </w:r>
    </w:p>
    <w:p w:rsidR="00FF664E" w:rsidRPr="00FF664E" w:rsidRDefault="00FF664E" w:rsidP="00FF664E">
      <w:pPr>
        <w:rPr>
          <w:b/>
          <w:color w:val="00B050"/>
        </w:rPr>
      </w:pPr>
      <w:r w:rsidRPr="00FF664E">
        <w:rPr>
          <w:b/>
          <w:color w:val="00B050"/>
        </w:rPr>
        <w:t>The eNB should include “IAB Authorized” IE in SgNB ADDITION REQUEST/MODIFICATION REQUEST messages</w:t>
      </w:r>
    </w:p>
    <w:p w:rsidR="00FF664E" w:rsidRDefault="00FF664E" w:rsidP="00FF664E"/>
    <w:p w:rsidR="00FF664E" w:rsidRDefault="00FF664E" w:rsidP="00FF664E">
      <w:r>
        <w:lastRenderedPageBreak/>
        <w:t>Huawei: For opt. b) NSA, the SA procedure for IAB integration may be reused</w:t>
      </w:r>
    </w:p>
    <w:p w:rsidR="00FF664E" w:rsidRDefault="00FF664E" w:rsidP="00FF664E">
      <w:r>
        <w:t>Ericsson: MT needs to authenticate toward CN, but we want to minimize CN impact</w:t>
      </w:r>
    </w:p>
    <w:p w:rsidR="00FF664E" w:rsidRDefault="00FF664E" w:rsidP="00FF664E">
      <w:r>
        <w:t>Samsung: need to consider NSA and SA; for NSA, does LTE need to know?</w:t>
      </w:r>
    </w:p>
    <w:p w:rsidR="00FF664E" w:rsidRDefault="00FF664E" w:rsidP="00FF664E"/>
    <w:p w:rsidR="00FF664E" w:rsidRDefault="00FF664E" w:rsidP="00FF664E"/>
    <w:p w:rsidR="00FF664E" w:rsidRPr="00FF664E" w:rsidRDefault="00FF664E" w:rsidP="00FF664E">
      <w:pPr>
        <w:rPr>
          <w:u w:val="single"/>
        </w:rPr>
      </w:pPr>
      <w:r w:rsidRPr="00FF664E">
        <w:rPr>
          <w:u w:val="single"/>
        </w:rPr>
        <w:t>Backhaul bearers setup – IP establish</w:t>
      </w:r>
    </w:p>
    <w:p w:rsidR="00FF664E" w:rsidRDefault="00FF664E" w:rsidP="00FF664E"/>
    <w:p w:rsidR="00FF664E" w:rsidRDefault="00FF664E" w:rsidP="00FF664E">
      <w:r>
        <w:t>ZTE: backhaul bearer should be set up after F1 setup; agree with SS (routing should be set up after network interface setup)</w:t>
      </w:r>
    </w:p>
    <w:p w:rsidR="00FF664E" w:rsidRDefault="00FF664E" w:rsidP="00FF664E">
      <w:r>
        <w:t>Huawei: routing config should go here</w:t>
      </w:r>
    </w:p>
    <w:p w:rsidR="00FF664E" w:rsidRDefault="00FF664E" w:rsidP="00FF664E">
      <w:r>
        <w:t>Ericsson: “forwarding” config</w:t>
      </w:r>
    </w:p>
    <w:p w:rsidR="00FF664E" w:rsidRDefault="00FF664E" w:rsidP="00FF664E">
      <w:r>
        <w:t>Samsung: route to this new node has been established; F1 should be set up first; routing can come later (routing is useless if this node does not start to serve UEs)</w:t>
      </w:r>
    </w:p>
    <w:p w:rsidR="00FF664E" w:rsidRDefault="00FF664E" w:rsidP="00FF664E">
      <w:r>
        <w:t>Qualcomm: backhaul establishment needs to happen before e.g. F1 setup</w:t>
      </w:r>
    </w:p>
    <w:p w:rsidR="00FF664E" w:rsidRDefault="00FF664E" w:rsidP="00FF664E">
      <w:r>
        <w:t>Qualcomm, Huawei: F1 setup should go after adaptation layer setup (routing etc.)</w:t>
      </w:r>
    </w:p>
    <w:p w:rsidR="00FF664E" w:rsidRDefault="00FF664E" w:rsidP="00FF664E">
      <w:r>
        <w:t>Qualcomm, AT&amp;T: F1-C is carried over the adaptation layer, not over SRB</w:t>
      </w:r>
    </w:p>
    <w:p w:rsidR="00FF664E" w:rsidRDefault="00FF664E" w:rsidP="00FF664E">
      <w:r>
        <w:t>Qualcomm: RAN2 agreed that the adaptation layer does the routing</w:t>
      </w:r>
    </w:p>
    <w:p w:rsidR="00FF664E" w:rsidRDefault="00FF664E" w:rsidP="00FF664E"/>
    <w:p w:rsidR="00FF664E" w:rsidRPr="00FF664E" w:rsidRDefault="00FF664E" w:rsidP="00FF664E">
      <w:pPr>
        <w:rPr>
          <w:u w:val="single"/>
        </w:rPr>
      </w:pPr>
      <w:r w:rsidRPr="00FF664E">
        <w:rPr>
          <w:u w:val="single"/>
        </w:rPr>
        <w:t>Network interface setup (includes F1 setup and backhaul bearer setup)</w:t>
      </w:r>
    </w:p>
    <w:p w:rsidR="00FF664E" w:rsidRDefault="00FF664E" w:rsidP="00FF664E"/>
    <w:p w:rsidR="00FF664E" w:rsidRDefault="00FF664E" w:rsidP="00FF664E">
      <w:r>
        <w:t>Huawei: Backaul setup for DU part of IAB node should go here</w:t>
      </w:r>
    </w:p>
    <w:p w:rsidR="00FF664E" w:rsidRDefault="00FF664E" w:rsidP="00FF664E"/>
    <w:p w:rsidR="00FF664E" w:rsidRPr="00FF664E" w:rsidRDefault="00FF664E" w:rsidP="00FF664E">
      <w:pPr>
        <w:rPr>
          <w:b/>
          <w:color w:val="00B050"/>
          <w:u w:val="single"/>
        </w:rPr>
      </w:pPr>
      <w:r w:rsidRPr="00FF664E">
        <w:rPr>
          <w:b/>
          <w:color w:val="00B050"/>
          <w:u w:val="single"/>
        </w:rPr>
        <w:t>Agreement:</w:t>
      </w:r>
    </w:p>
    <w:p w:rsidR="00FF664E" w:rsidRPr="00FF664E" w:rsidRDefault="00FF664E" w:rsidP="00FF664E">
      <w:pPr>
        <w:rPr>
          <w:b/>
          <w:color w:val="00B050"/>
        </w:rPr>
      </w:pPr>
      <w:r w:rsidRPr="00FF664E">
        <w:rPr>
          <w:b/>
          <w:color w:val="00B050"/>
        </w:rPr>
        <w:t>Routing/forwarding for F1-C and for F1-U should be the same</w:t>
      </w:r>
    </w:p>
    <w:p w:rsidR="00FF664E" w:rsidRDefault="00FF664E" w:rsidP="00FF664E"/>
    <w:p w:rsidR="00791AD0" w:rsidRDefault="00791AD0" w:rsidP="00791AD0">
      <w:pPr>
        <w:rPr>
          <w:rFonts w:ascii="Arial" w:hAnsi="Arial" w:cs="Arial"/>
          <w:b/>
          <w:sz w:val="24"/>
        </w:rPr>
      </w:pPr>
      <w:r>
        <w:rPr>
          <w:rFonts w:ascii="Arial" w:hAnsi="Arial" w:cs="Arial"/>
          <w:b/>
          <w:color w:val="0000FF"/>
          <w:sz w:val="24"/>
        </w:rPr>
        <w:t>R3-190546</w:t>
      </w:r>
      <w:r>
        <w:rPr>
          <w:rFonts w:ascii="Arial" w:hAnsi="Arial" w:cs="Arial"/>
          <w:b/>
          <w:color w:val="0000FF"/>
          <w:sz w:val="24"/>
        </w:rPr>
        <w:tab/>
      </w:r>
      <w:r>
        <w:rPr>
          <w:rFonts w:ascii="Arial" w:hAnsi="Arial" w:cs="Arial"/>
          <w:b/>
          <w:sz w:val="24"/>
        </w:rPr>
        <w:t>Discussion on BH RLC channel configuration in IAB network</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R3-190356</w:t>
      </w:r>
      <w:r>
        <w:rPr>
          <w:rFonts w:ascii="Arial" w:hAnsi="Arial" w:cs="Arial"/>
          <w:b/>
          <w:color w:val="0000FF"/>
          <w:sz w:val="24"/>
        </w:rPr>
        <w:tab/>
      </w:r>
      <w:r>
        <w:rPr>
          <w:rFonts w:ascii="Arial" w:hAnsi="Arial" w:cs="Arial"/>
          <w:b/>
          <w:sz w:val="24"/>
        </w:rPr>
        <w:t>Backhaul Channel Setup and Modification Procedure for IAB Networks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R3-190357</w:t>
      </w:r>
      <w:r>
        <w:rPr>
          <w:rFonts w:ascii="Arial" w:hAnsi="Arial" w:cs="Arial"/>
          <w:b/>
          <w:color w:val="0000FF"/>
          <w:sz w:val="24"/>
        </w:rPr>
        <w:tab/>
      </w:r>
      <w:r>
        <w:rPr>
          <w:rFonts w:ascii="Arial" w:hAnsi="Arial" w:cs="Arial"/>
          <w:b/>
          <w:sz w:val="24"/>
        </w:rPr>
        <w:t>Backhaul Channel Setup and Modification Procedure for IAB Networks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CR-0029  Cat: B (Rel-16)</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R3-190410</w:t>
      </w:r>
      <w:r>
        <w:rPr>
          <w:rFonts w:ascii="Arial" w:hAnsi="Arial" w:cs="Arial"/>
          <w:b/>
          <w:color w:val="0000FF"/>
          <w:sz w:val="24"/>
        </w:rPr>
        <w:tab/>
      </w:r>
      <w:r>
        <w:rPr>
          <w:rFonts w:ascii="Arial" w:hAnsi="Arial" w:cs="Arial"/>
          <w:b/>
          <w:sz w:val="24"/>
        </w:rPr>
        <w:t>Adaptation Layer Configuration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R3-190437</w:t>
      </w:r>
      <w:r>
        <w:rPr>
          <w:rFonts w:ascii="Arial" w:hAnsi="Arial" w:cs="Arial"/>
          <w:b/>
          <w:color w:val="0000FF"/>
          <w:sz w:val="24"/>
        </w:rPr>
        <w:tab/>
      </w:r>
      <w:r>
        <w:rPr>
          <w:rFonts w:ascii="Arial" w:hAnsi="Arial" w:cs="Arial"/>
          <w:b/>
          <w:sz w:val="24"/>
        </w:rPr>
        <w:t>QoS framework in IAB network</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R3-190500</w:t>
      </w:r>
      <w:r>
        <w:rPr>
          <w:rFonts w:ascii="Arial" w:hAnsi="Arial" w:cs="Arial"/>
          <w:b/>
          <w:color w:val="0000FF"/>
          <w:sz w:val="24"/>
        </w:rPr>
        <w:tab/>
      </w:r>
      <w:r>
        <w:rPr>
          <w:rFonts w:ascii="Arial" w:hAnsi="Arial" w:cs="Arial"/>
          <w:b/>
          <w:sz w:val="24"/>
        </w:rPr>
        <w:t>Bearer Mapping in Donor-DU and IAB node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R3-190417</w:t>
      </w:r>
      <w:r>
        <w:rPr>
          <w:rFonts w:ascii="Arial" w:hAnsi="Arial" w:cs="Arial"/>
          <w:b/>
          <w:color w:val="0000FF"/>
          <w:sz w:val="24"/>
        </w:rPr>
        <w:tab/>
      </w:r>
      <w:r>
        <w:rPr>
          <w:rFonts w:ascii="Arial" w:hAnsi="Arial" w:cs="Arial"/>
          <w:b/>
          <w:sz w:val="24"/>
        </w:rPr>
        <w:t>QoS Management and Configuration of IAB Node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R3-190353</w:t>
      </w:r>
      <w:r>
        <w:rPr>
          <w:rFonts w:ascii="Arial" w:hAnsi="Arial" w:cs="Arial"/>
          <w:b/>
          <w:color w:val="0000FF"/>
          <w:sz w:val="24"/>
        </w:rPr>
        <w:tab/>
      </w:r>
      <w:r>
        <w:rPr>
          <w:rFonts w:ascii="Arial" w:hAnsi="Arial" w:cs="Arial"/>
          <w:b/>
          <w:sz w:val="24"/>
        </w:rPr>
        <w:t>QoS Mapping to Backhaul Bearers in IAB Networks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R3-190544</w:t>
      </w:r>
      <w:r>
        <w:rPr>
          <w:rFonts w:ascii="Arial" w:hAnsi="Arial" w:cs="Arial"/>
          <w:b/>
          <w:color w:val="0000FF"/>
          <w:sz w:val="24"/>
        </w:rPr>
        <w:tab/>
      </w:r>
      <w:r>
        <w:rPr>
          <w:rFonts w:ascii="Arial" w:hAnsi="Arial" w:cs="Arial"/>
          <w:b/>
          <w:sz w:val="24"/>
        </w:rPr>
        <w:t>Consideration on IP Address Allocation in IAB</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R3-190498</w:t>
      </w:r>
      <w:r>
        <w:rPr>
          <w:rFonts w:ascii="Arial" w:hAnsi="Arial" w:cs="Arial"/>
          <w:b/>
          <w:color w:val="0000FF"/>
          <w:sz w:val="24"/>
        </w:rPr>
        <w:tab/>
      </w:r>
      <w:r>
        <w:rPr>
          <w:rFonts w:ascii="Arial" w:hAnsi="Arial" w:cs="Arial"/>
          <w:b/>
          <w:sz w:val="24"/>
        </w:rPr>
        <w:t xml:space="preserve">Analysis on IP address management </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R3-190414</w:t>
      </w:r>
      <w:r>
        <w:rPr>
          <w:rFonts w:ascii="Arial" w:hAnsi="Arial" w:cs="Arial"/>
          <w:b/>
          <w:color w:val="0000FF"/>
          <w:sz w:val="24"/>
        </w:rPr>
        <w:tab/>
      </w:r>
      <w:r>
        <w:rPr>
          <w:rFonts w:ascii="Arial" w:hAnsi="Arial" w:cs="Arial"/>
          <w:b/>
          <w:sz w:val="24"/>
        </w:rPr>
        <w:t>IP Address Management of IAB Node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R3-190352</w:t>
      </w:r>
      <w:r>
        <w:rPr>
          <w:rFonts w:ascii="Arial" w:hAnsi="Arial" w:cs="Arial"/>
          <w:b/>
          <w:color w:val="0000FF"/>
          <w:sz w:val="24"/>
        </w:rPr>
        <w:tab/>
      </w:r>
      <w:r>
        <w:rPr>
          <w:rFonts w:ascii="Arial" w:hAnsi="Arial" w:cs="Arial"/>
          <w:b/>
          <w:sz w:val="24"/>
        </w:rPr>
        <w:t>IP Address Assignment for IAB Nodes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R3-191006</w:t>
      </w:r>
      <w:r>
        <w:rPr>
          <w:rFonts w:ascii="Arial" w:hAnsi="Arial" w:cs="Arial"/>
          <w:b/>
          <w:color w:val="0000FF"/>
          <w:sz w:val="24"/>
        </w:rPr>
        <w:tab/>
      </w:r>
      <w:r>
        <w:rPr>
          <w:rFonts w:ascii="Arial" w:hAnsi="Arial" w:cs="Arial"/>
          <w:b/>
          <w:sz w:val="24"/>
        </w:rPr>
        <w:t>Summary of offline discussion on CB#55 IAB setup</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R3-191018</w:t>
      </w:r>
      <w:r>
        <w:rPr>
          <w:rFonts w:ascii="Arial" w:hAnsi="Arial" w:cs="Arial"/>
          <w:b/>
          <w:color w:val="0000FF"/>
          <w:sz w:val="24"/>
        </w:rPr>
        <w:tab/>
      </w:r>
      <w:r>
        <w:rPr>
          <w:rFonts w:ascii="Arial" w:hAnsi="Arial" w:cs="Arial"/>
          <w:b/>
          <w:sz w:val="24"/>
        </w:rPr>
        <w:t>Support for IAB</w:t>
      </w:r>
    </w:p>
    <w:p w:rsidR="00791AD0" w:rsidRDefault="00791AD0" w:rsidP="00791AD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v15.2.0</w:t>
      </w:r>
      <w:r>
        <w:rPr>
          <w:i/>
        </w:rPr>
        <w:tab/>
        <w:t xml:space="preserve">  CR-0063  Cat: B (Rel-16)</w:t>
      </w:r>
      <w:r>
        <w:rPr>
          <w:i/>
        </w:rPr>
        <w:br/>
      </w:r>
      <w:r>
        <w:rPr>
          <w:i/>
        </w:rPr>
        <w:br/>
      </w:r>
      <w:r>
        <w:rPr>
          <w:i/>
        </w:rPr>
        <w:tab/>
      </w:r>
      <w:r>
        <w:rPr>
          <w:i/>
        </w:rPr>
        <w:tab/>
      </w:r>
      <w:r>
        <w:rPr>
          <w:i/>
        </w:rPr>
        <w:tab/>
      </w:r>
      <w:r>
        <w:rPr>
          <w:i/>
        </w:rPr>
        <w:tab/>
      </w:r>
      <w:r>
        <w:rPr>
          <w:i/>
        </w:rPr>
        <w:tab/>
        <w:t>Source: Nokia</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as BL</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R3-191076</w:t>
      </w:r>
      <w:r>
        <w:rPr>
          <w:rFonts w:ascii="Arial" w:hAnsi="Arial" w:cs="Arial"/>
          <w:b/>
          <w:color w:val="0000FF"/>
          <w:sz w:val="24"/>
        </w:rPr>
        <w:tab/>
      </w:r>
      <w:r>
        <w:rPr>
          <w:rFonts w:ascii="Arial" w:hAnsi="Arial" w:cs="Arial"/>
          <w:b/>
          <w:sz w:val="24"/>
        </w:rPr>
        <w:t>IAB BL CR to 36.423</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v15.4.0</w:t>
      </w:r>
      <w:r>
        <w:rPr>
          <w:i/>
        </w:rPr>
        <w:tab/>
        <w:t xml:space="preserve">  CR-1303  Cat: B (Rel-16)</w:t>
      </w:r>
      <w:r>
        <w:rPr>
          <w:i/>
        </w:rPr>
        <w:br/>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R3-191144</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R3-191144</w:t>
      </w:r>
      <w:r>
        <w:rPr>
          <w:rFonts w:ascii="Arial" w:hAnsi="Arial" w:cs="Arial"/>
          <w:b/>
          <w:color w:val="0000FF"/>
          <w:sz w:val="24"/>
        </w:rPr>
        <w:tab/>
      </w:r>
      <w:r>
        <w:rPr>
          <w:rFonts w:ascii="Arial" w:hAnsi="Arial" w:cs="Arial"/>
          <w:b/>
          <w:sz w:val="24"/>
        </w:rPr>
        <w:t>IAB BL CR to 36.423</w:t>
      </w:r>
    </w:p>
    <w:p w:rsidR="00791AD0" w:rsidRDefault="00791AD0" w:rsidP="00791AD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v15.4.0</w:t>
      </w:r>
      <w:r>
        <w:rPr>
          <w:i/>
        </w:rPr>
        <w:tab/>
        <w:t xml:space="preserve">  CR-1303  rev 1 Cat: B (Rel-16)</w:t>
      </w:r>
      <w:r>
        <w:rPr>
          <w:i/>
        </w:rPr>
        <w:br/>
      </w:r>
      <w:r>
        <w:rPr>
          <w:i/>
        </w:rPr>
        <w:br/>
      </w:r>
      <w:r>
        <w:rPr>
          <w:i/>
        </w:rPr>
        <w:tab/>
      </w:r>
      <w:r>
        <w:rPr>
          <w:i/>
        </w:rPr>
        <w:tab/>
      </w:r>
      <w:r>
        <w:rPr>
          <w:i/>
        </w:rPr>
        <w:tab/>
      </w:r>
      <w:r>
        <w:rPr>
          <w:i/>
        </w:rPr>
        <w:tab/>
      </w:r>
      <w:r>
        <w:rPr>
          <w:i/>
        </w:rPr>
        <w:tab/>
        <w:t>Source: Samsung</w:t>
      </w:r>
    </w:p>
    <w:p w:rsidR="00791AD0" w:rsidRDefault="00791AD0" w:rsidP="00791AD0">
      <w:pPr>
        <w:rPr>
          <w:color w:val="808080"/>
        </w:rPr>
      </w:pPr>
      <w:r>
        <w:rPr>
          <w:color w:val="808080"/>
        </w:rPr>
        <w:t>(Replaces R3-191076)</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as BL</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R3-191078</w:t>
      </w:r>
      <w:r>
        <w:rPr>
          <w:rFonts w:ascii="Arial" w:hAnsi="Arial" w:cs="Arial"/>
          <w:b/>
          <w:color w:val="0000FF"/>
          <w:sz w:val="24"/>
        </w:rPr>
        <w:tab/>
      </w:r>
      <w:r>
        <w:rPr>
          <w:rFonts w:ascii="Arial" w:hAnsi="Arial" w:cs="Arial"/>
          <w:b/>
          <w:sz w:val="24"/>
        </w:rPr>
        <w:t>Support for IAB</w:t>
      </w:r>
    </w:p>
    <w:p w:rsidR="00791AD0" w:rsidRDefault="00791AD0" w:rsidP="00791AD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v15.4.0</w:t>
      </w:r>
      <w:r>
        <w:rPr>
          <w:i/>
        </w:rPr>
        <w:tab/>
        <w:t xml:space="preserve">  CR-1661  Cat: B (Rel-16)</w:t>
      </w:r>
      <w:r>
        <w:rPr>
          <w:i/>
        </w:rPr>
        <w:br/>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endorsed as BL</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59" w:name="_Toc2721401"/>
      <w:r>
        <w:t>13.2.2</w:t>
      </w:r>
      <w:r>
        <w:tab/>
        <w:t>User Plane</w:t>
      </w:r>
      <w:bookmarkEnd w:id="59"/>
    </w:p>
    <w:p w:rsidR="00791AD0" w:rsidRDefault="00791AD0" w:rsidP="00791AD0">
      <w:pPr>
        <w:rPr>
          <w:rFonts w:ascii="Arial" w:hAnsi="Arial" w:cs="Arial"/>
          <w:b/>
          <w:sz w:val="24"/>
        </w:rPr>
      </w:pPr>
      <w:r>
        <w:rPr>
          <w:rFonts w:ascii="Arial" w:hAnsi="Arial" w:cs="Arial"/>
          <w:b/>
          <w:color w:val="0000FF"/>
          <w:sz w:val="24"/>
        </w:rPr>
        <w:t>R3-190246</w:t>
      </w:r>
      <w:r>
        <w:rPr>
          <w:rFonts w:ascii="Arial" w:hAnsi="Arial" w:cs="Arial"/>
          <w:b/>
          <w:color w:val="0000FF"/>
          <w:sz w:val="24"/>
        </w:rPr>
        <w:tab/>
      </w:r>
      <w:r>
        <w:rPr>
          <w:rFonts w:ascii="Arial" w:hAnsi="Arial" w:cs="Arial"/>
          <w:b/>
          <w:sz w:val="24"/>
        </w:rPr>
        <w:t>Flow and congestion control for IAB</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R3-190503</w:t>
      </w:r>
      <w:r>
        <w:rPr>
          <w:rFonts w:ascii="Arial" w:hAnsi="Arial" w:cs="Arial"/>
          <w:b/>
          <w:color w:val="0000FF"/>
          <w:sz w:val="24"/>
        </w:rPr>
        <w:tab/>
      </w:r>
      <w:r>
        <w:rPr>
          <w:rFonts w:ascii="Arial" w:hAnsi="Arial" w:cs="Arial"/>
          <w:b/>
          <w:sz w:val="24"/>
        </w:rPr>
        <w:t>Discussion on flow control in IAB</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R3-190435</w:t>
      </w:r>
      <w:r>
        <w:rPr>
          <w:rFonts w:ascii="Arial" w:hAnsi="Arial" w:cs="Arial"/>
          <w:b/>
          <w:color w:val="0000FF"/>
          <w:sz w:val="24"/>
        </w:rPr>
        <w:tab/>
      </w:r>
      <w:r>
        <w:rPr>
          <w:rFonts w:ascii="Arial" w:hAnsi="Arial" w:cs="Arial"/>
          <w:b/>
          <w:sz w:val="24"/>
        </w:rPr>
        <w:t>Overview of flow control solutions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R3-190415</w:t>
      </w:r>
      <w:r>
        <w:rPr>
          <w:rFonts w:ascii="Arial" w:hAnsi="Arial" w:cs="Arial"/>
          <w:b/>
          <w:color w:val="0000FF"/>
          <w:sz w:val="24"/>
        </w:rPr>
        <w:tab/>
      </w:r>
      <w:r>
        <w:rPr>
          <w:rFonts w:ascii="Arial" w:hAnsi="Arial" w:cs="Arial"/>
          <w:b/>
          <w:sz w:val="24"/>
        </w:rPr>
        <w:t>End-to-end flow control for congestion handling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R3-190579</w:t>
      </w:r>
      <w:r>
        <w:rPr>
          <w:rFonts w:ascii="Arial" w:hAnsi="Arial" w:cs="Arial"/>
          <w:b/>
          <w:color w:val="0000FF"/>
          <w:sz w:val="24"/>
        </w:rPr>
        <w:tab/>
      </w:r>
      <w:r>
        <w:rPr>
          <w:rFonts w:ascii="Arial" w:hAnsi="Arial" w:cs="Arial"/>
          <w:b/>
          <w:sz w:val="24"/>
        </w:rPr>
        <w:t>IAB protocol stack options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R3-190420</w:t>
      </w:r>
      <w:r>
        <w:rPr>
          <w:rFonts w:ascii="Arial" w:hAnsi="Arial" w:cs="Arial"/>
          <w:b/>
          <w:color w:val="0000FF"/>
          <w:sz w:val="24"/>
        </w:rPr>
        <w:tab/>
      </w:r>
      <w:r>
        <w:rPr>
          <w:rFonts w:ascii="Arial" w:hAnsi="Arial" w:cs="Arial"/>
          <w:b/>
          <w:sz w:val="24"/>
        </w:rPr>
        <w:t>Support of Flow Control for IAB Network</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R3-190421</w:t>
      </w:r>
      <w:r>
        <w:rPr>
          <w:rFonts w:ascii="Arial" w:hAnsi="Arial" w:cs="Arial"/>
          <w:b/>
          <w:color w:val="0000FF"/>
          <w:sz w:val="24"/>
        </w:rPr>
        <w:tab/>
      </w:r>
      <w:r>
        <w:rPr>
          <w:rFonts w:ascii="Arial" w:hAnsi="Arial" w:cs="Arial"/>
          <w:b/>
          <w:sz w:val="24"/>
        </w:rPr>
        <w:t>Remaining issues of the UP protocol architecture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R3-190358</w:t>
      </w:r>
      <w:r>
        <w:rPr>
          <w:rFonts w:ascii="Arial" w:hAnsi="Arial" w:cs="Arial"/>
          <w:b/>
          <w:color w:val="0000FF"/>
          <w:sz w:val="24"/>
        </w:rPr>
        <w:tab/>
      </w:r>
      <w:r>
        <w:rPr>
          <w:rFonts w:ascii="Arial" w:hAnsi="Arial" w:cs="Arial"/>
          <w:b/>
          <w:sz w:val="24"/>
        </w:rPr>
        <w:t>Flow Control in IAB Networks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R3-190190</w:t>
      </w:r>
      <w:r>
        <w:rPr>
          <w:rFonts w:ascii="Arial" w:hAnsi="Arial" w:cs="Arial"/>
          <w:b/>
          <w:color w:val="0000FF"/>
          <w:sz w:val="24"/>
        </w:rPr>
        <w:tab/>
      </w:r>
      <w:r>
        <w:rPr>
          <w:rFonts w:ascii="Arial" w:hAnsi="Arial" w:cs="Arial"/>
          <w:b/>
          <w:sz w:val="24"/>
        </w:rPr>
        <w:t>IAB DL flow control using NUPP</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R3-190438</w:t>
      </w:r>
      <w:r>
        <w:rPr>
          <w:rFonts w:ascii="Arial" w:hAnsi="Arial" w:cs="Arial"/>
          <w:b/>
          <w:color w:val="0000FF"/>
          <w:sz w:val="24"/>
        </w:rPr>
        <w:tab/>
      </w:r>
      <w:r>
        <w:rPr>
          <w:rFonts w:ascii="Arial" w:hAnsi="Arial" w:cs="Arial"/>
          <w:b/>
          <w:sz w:val="24"/>
        </w:rPr>
        <w:t>Overview on IP routing in IAB network</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60" w:name="_Toc2721402"/>
      <w:r>
        <w:t>13.2.3</w:t>
      </w:r>
      <w:r>
        <w:tab/>
        <w:t>Security Protection for Wireless Backhaul</w:t>
      </w:r>
      <w:bookmarkEnd w:id="60"/>
    </w:p>
    <w:p w:rsidR="00791AD0" w:rsidRDefault="00791AD0" w:rsidP="00791AD0">
      <w:pPr>
        <w:rPr>
          <w:rFonts w:ascii="Arial" w:hAnsi="Arial" w:cs="Arial"/>
          <w:b/>
          <w:sz w:val="24"/>
        </w:rPr>
      </w:pPr>
      <w:r>
        <w:rPr>
          <w:rFonts w:ascii="Arial" w:hAnsi="Arial" w:cs="Arial"/>
          <w:b/>
          <w:color w:val="0000FF"/>
          <w:sz w:val="24"/>
        </w:rPr>
        <w:t>R3-190850</w:t>
      </w:r>
      <w:r>
        <w:rPr>
          <w:rFonts w:ascii="Arial" w:hAnsi="Arial" w:cs="Arial"/>
          <w:b/>
          <w:color w:val="0000FF"/>
          <w:sz w:val="24"/>
        </w:rPr>
        <w:tab/>
      </w:r>
      <w:r>
        <w:rPr>
          <w:rFonts w:ascii="Arial" w:hAnsi="Arial" w:cs="Arial"/>
          <w:b/>
          <w:sz w:val="24"/>
        </w:rPr>
        <w:t>Security protection for Wireless backhaul in IAB</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TCL Communication Ltd.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R3-190580</w:t>
      </w:r>
      <w:r>
        <w:rPr>
          <w:rFonts w:ascii="Arial" w:hAnsi="Arial" w:cs="Arial"/>
          <w:b/>
          <w:color w:val="0000FF"/>
          <w:sz w:val="24"/>
        </w:rPr>
        <w:tab/>
      </w:r>
      <w:r>
        <w:rPr>
          <w:rFonts w:ascii="Arial" w:hAnsi="Arial" w:cs="Arial"/>
          <w:b/>
          <w:sz w:val="24"/>
        </w:rPr>
        <w:t>Security aspects and considerations for IAB</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R3-190458</w:t>
      </w:r>
      <w:r>
        <w:rPr>
          <w:rFonts w:ascii="Arial" w:hAnsi="Arial" w:cs="Arial"/>
          <w:b/>
          <w:color w:val="0000FF"/>
          <w:sz w:val="24"/>
        </w:rPr>
        <w:tab/>
      </w:r>
      <w:r>
        <w:rPr>
          <w:rFonts w:ascii="Arial" w:hAnsi="Arial" w:cs="Arial"/>
          <w:b/>
          <w:sz w:val="24"/>
        </w:rPr>
        <w:t>Security protection of F1 over wireless backhaul</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R3-190359</w:t>
      </w:r>
      <w:r>
        <w:rPr>
          <w:rFonts w:ascii="Arial" w:hAnsi="Arial" w:cs="Arial"/>
          <w:b/>
          <w:color w:val="0000FF"/>
          <w:sz w:val="24"/>
        </w:rPr>
        <w:tab/>
      </w:r>
      <w:r>
        <w:rPr>
          <w:rFonts w:ascii="Arial" w:hAnsi="Arial" w:cs="Arial"/>
          <w:b/>
          <w:sz w:val="24"/>
        </w:rPr>
        <w:t>IAB Node Authentication and Authorization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61" w:name="_Toc2721403"/>
      <w:r>
        <w:t>13.2.4</w:t>
      </w:r>
      <w:r>
        <w:tab/>
        <w:t>DC Operation with IAB</w:t>
      </w:r>
      <w:bookmarkEnd w:id="61"/>
    </w:p>
    <w:p w:rsidR="00791AD0" w:rsidRDefault="00791AD0" w:rsidP="00791AD0">
      <w:pPr>
        <w:rPr>
          <w:rFonts w:ascii="Arial" w:hAnsi="Arial" w:cs="Arial"/>
          <w:b/>
          <w:sz w:val="24"/>
        </w:rPr>
      </w:pPr>
      <w:r>
        <w:rPr>
          <w:rFonts w:ascii="Arial" w:hAnsi="Arial" w:cs="Arial"/>
          <w:b/>
          <w:color w:val="0000FF"/>
          <w:sz w:val="24"/>
        </w:rPr>
        <w:t>R3-190543</w:t>
      </w:r>
      <w:r>
        <w:rPr>
          <w:rFonts w:ascii="Arial" w:hAnsi="Arial" w:cs="Arial"/>
          <w:b/>
          <w:color w:val="0000FF"/>
          <w:sz w:val="24"/>
        </w:rPr>
        <w:tab/>
      </w:r>
      <w:r>
        <w:rPr>
          <w:rFonts w:ascii="Arial" w:hAnsi="Arial" w:cs="Arial"/>
          <w:b/>
          <w:sz w:val="24"/>
        </w:rPr>
        <w:t>Control plane signaling delivery in NSA deployment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R3-190436</w:t>
      </w:r>
      <w:r>
        <w:rPr>
          <w:rFonts w:ascii="Arial" w:hAnsi="Arial" w:cs="Arial"/>
          <w:b/>
          <w:color w:val="0000FF"/>
          <w:sz w:val="24"/>
        </w:rPr>
        <w:tab/>
      </w:r>
      <w:r>
        <w:rPr>
          <w:rFonts w:ascii="Arial" w:hAnsi="Arial" w:cs="Arial"/>
          <w:b/>
          <w:sz w:val="24"/>
        </w:rPr>
        <w:t>Overview on IAB node setup (NSA)</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R3-190459</w:t>
      </w:r>
      <w:r>
        <w:rPr>
          <w:rFonts w:ascii="Arial" w:hAnsi="Arial" w:cs="Arial"/>
          <w:b/>
          <w:color w:val="0000FF"/>
          <w:sz w:val="24"/>
        </w:rPr>
        <w:tab/>
      </w:r>
      <w:r>
        <w:rPr>
          <w:rFonts w:ascii="Arial" w:hAnsi="Arial" w:cs="Arial"/>
          <w:b/>
          <w:sz w:val="24"/>
        </w:rPr>
        <w:t>Support of multiple connectivity in IAB network</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R3-190492</w:t>
      </w:r>
      <w:r>
        <w:rPr>
          <w:rFonts w:ascii="Arial" w:hAnsi="Arial" w:cs="Arial"/>
          <w:b/>
          <w:color w:val="0000FF"/>
          <w:sz w:val="24"/>
        </w:rPr>
        <w:tab/>
      </w:r>
      <w:r>
        <w:rPr>
          <w:rFonts w:ascii="Arial" w:hAnsi="Arial" w:cs="Arial"/>
          <w:b/>
          <w:sz w:val="24"/>
        </w:rPr>
        <w:t>RAN3 Impact Analysis of IAB Usage in NSA network</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62" w:name="_Toc2721404"/>
      <w:r>
        <w:lastRenderedPageBreak/>
        <w:t>13.2.5</w:t>
      </w:r>
      <w:r>
        <w:tab/>
        <w:t>Others</w:t>
      </w:r>
      <w:bookmarkEnd w:id="62"/>
    </w:p>
    <w:p w:rsidR="00791AD0" w:rsidRDefault="00791AD0" w:rsidP="00791AD0">
      <w:pPr>
        <w:rPr>
          <w:rFonts w:ascii="Arial" w:hAnsi="Arial" w:cs="Arial"/>
          <w:b/>
          <w:sz w:val="24"/>
        </w:rPr>
      </w:pPr>
      <w:r>
        <w:rPr>
          <w:rFonts w:ascii="Arial" w:hAnsi="Arial" w:cs="Arial"/>
          <w:b/>
          <w:color w:val="0000FF"/>
          <w:sz w:val="24"/>
        </w:rPr>
        <w:t>R3-190501</w:t>
      </w:r>
      <w:r>
        <w:rPr>
          <w:rFonts w:ascii="Arial" w:hAnsi="Arial" w:cs="Arial"/>
          <w:b/>
          <w:color w:val="0000FF"/>
          <w:sz w:val="24"/>
        </w:rPr>
        <w:tab/>
      </w:r>
      <w:r>
        <w:rPr>
          <w:rFonts w:ascii="Arial" w:hAnsi="Arial" w:cs="Arial"/>
          <w:b/>
          <w:sz w:val="24"/>
        </w:rPr>
        <w:t>Congestion reporting and handling for IAB networks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R3-190502</w:t>
      </w:r>
      <w:r>
        <w:rPr>
          <w:rFonts w:ascii="Arial" w:hAnsi="Arial" w:cs="Arial"/>
          <w:b/>
          <w:color w:val="0000FF"/>
          <w:sz w:val="24"/>
        </w:rPr>
        <w:tab/>
      </w:r>
      <w:r>
        <w:rPr>
          <w:rFonts w:ascii="Arial" w:hAnsi="Arial" w:cs="Arial"/>
          <w:b/>
          <w:sz w:val="24"/>
        </w:rPr>
        <w:t>Resource coordination between multi-hop BH links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R3-190360</w:t>
      </w:r>
      <w:r>
        <w:rPr>
          <w:rFonts w:ascii="Arial" w:hAnsi="Arial" w:cs="Arial"/>
          <w:b/>
          <w:color w:val="0000FF"/>
          <w:sz w:val="24"/>
        </w:rPr>
        <w:tab/>
      </w:r>
      <w:r>
        <w:rPr>
          <w:rFonts w:ascii="Arial" w:hAnsi="Arial" w:cs="Arial"/>
          <w:b/>
          <w:sz w:val="24"/>
        </w:rPr>
        <w:t>Support for LTE Deployment at IAB Node Sites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R3-190361</w:t>
      </w:r>
      <w:r>
        <w:rPr>
          <w:rFonts w:ascii="Arial" w:hAnsi="Arial" w:cs="Arial"/>
          <w:b/>
          <w:color w:val="0000FF"/>
          <w:sz w:val="24"/>
        </w:rPr>
        <w:tab/>
      </w:r>
      <w:r>
        <w:rPr>
          <w:rFonts w:ascii="Arial" w:hAnsi="Arial" w:cs="Arial"/>
          <w:b/>
          <w:sz w:val="24"/>
        </w:rPr>
        <w:t>Minimizing CN Functionalities for IAB Networks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63" w:name="_Toc2721405"/>
      <w:r>
        <w:t>13.3</w:t>
      </w:r>
      <w:r>
        <w:tab/>
        <w:t>Routing Functionality and Topology Adaptation</w:t>
      </w:r>
      <w:bookmarkEnd w:id="63"/>
    </w:p>
    <w:p w:rsidR="00791AD0" w:rsidRDefault="00791AD0" w:rsidP="00791AD0">
      <w:pPr>
        <w:pStyle w:val="Heading4"/>
      </w:pPr>
      <w:bookmarkStart w:id="64" w:name="_Toc2721406"/>
      <w:r>
        <w:t>13.3.1</w:t>
      </w:r>
      <w:r>
        <w:tab/>
        <w:t>Routing Functionality</w:t>
      </w:r>
      <w:bookmarkEnd w:id="64"/>
    </w:p>
    <w:p w:rsidR="00791AD0" w:rsidRDefault="00791AD0" w:rsidP="00791AD0">
      <w:pPr>
        <w:rPr>
          <w:rFonts w:ascii="Arial" w:hAnsi="Arial" w:cs="Arial"/>
          <w:b/>
          <w:sz w:val="24"/>
        </w:rPr>
      </w:pPr>
      <w:r>
        <w:rPr>
          <w:rFonts w:ascii="Arial" w:hAnsi="Arial" w:cs="Arial"/>
          <w:b/>
          <w:color w:val="0000FF"/>
          <w:sz w:val="24"/>
        </w:rPr>
        <w:t>R3-190247</w:t>
      </w:r>
      <w:r>
        <w:rPr>
          <w:rFonts w:ascii="Arial" w:hAnsi="Arial" w:cs="Arial"/>
          <w:b/>
          <w:color w:val="0000FF"/>
          <w:sz w:val="24"/>
        </w:rPr>
        <w:tab/>
      </w:r>
      <w:r>
        <w:rPr>
          <w:rFonts w:ascii="Arial" w:hAnsi="Arial" w:cs="Arial"/>
          <w:b/>
          <w:sz w:val="24"/>
        </w:rPr>
        <w:t>Route redundancy for IAB Nodes in NSA mode</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R3-190490</w:t>
      </w:r>
      <w:r>
        <w:rPr>
          <w:rFonts w:ascii="Arial" w:hAnsi="Arial" w:cs="Arial"/>
          <w:b/>
          <w:color w:val="0000FF"/>
          <w:sz w:val="24"/>
        </w:rPr>
        <w:tab/>
      </w:r>
      <w:r>
        <w:rPr>
          <w:rFonts w:ascii="Arial" w:hAnsi="Arial" w:cs="Arial"/>
          <w:b/>
          <w:sz w:val="24"/>
        </w:rPr>
        <w:t>Consideration on routing management procedure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R3-190545</w:t>
      </w:r>
      <w:r>
        <w:rPr>
          <w:rFonts w:ascii="Arial" w:hAnsi="Arial" w:cs="Arial"/>
          <w:b/>
          <w:color w:val="0000FF"/>
          <w:sz w:val="24"/>
        </w:rPr>
        <w:tab/>
      </w:r>
      <w:r>
        <w:rPr>
          <w:rFonts w:ascii="Arial" w:hAnsi="Arial" w:cs="Arial"/>
          <w:b/>
          <w:sz w:val="24"/>
        </w:rPr>
        <w:t>Consideration on routing in IAB</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R3-190493</w:t>
      </w:r>
      <w:r>
        <w:rPr>
          <w:rFonts w:ascii="Arial" w:hAnsi="Arial" w:cs="Arial"/>
          <w:b/>
          <w:color w:val="0000FF"/>
          <w:sz w:val="24"/>
        </w:rPr>
        <w:tab/>
      </w:r>
      <w:r>
        <w:rPr>
          <w:rFonts w:ascii="Arial" w:hAnsi="Arial" w:cs="Arial"/>
          <w:b/>
          <w:sz w:val="24"/>
        </w:rPr>
        <w:t>Routing Address Design and Configuration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R3-190494</w:t>
      </w:r>
      <w:r>
        <w:rPr>
          <w:rFonts w:ascii="Arial" w:hAnsi="Arial" w:cs="Arial"/>
          <w:b/>
          <w:color w:val="0000FF"/>
          <w:sz w:val="24"/>
        </w:rPr>
        <w:tab/>
      </w:r>
      <w:r>
        <w:rPr>
          <w:rFonts w:ascii="Arial" w:hAnsi="Arial" w:cs="Arial"/>
          <w:b/>
          <w:sz w:val="24"/>
        </w:rPr>
        <w:t>Routing Table Design and Configuration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R3-190362</w:t>
      </w:r>
      <w:r>
        <w:rPr>
          <w:rFonts w:ascii="Arial" w:hAnsi="Arial" w:cs="Arial"/>
          <w:b/>
          <w:color w:val="0000FF"/>
          <w:sz w:val="24"/>
        </w:rPr>
        <w:tab/>
      </w:r>
      <w:r>
        <w:rPr>
          <w:rFonts w:ascii="Arial" w:hAnsi="Arial" w:cs="Arial"/>
          <w:b/>
          <w:sz w:val="24"/>
        </w:rPr>
        <w:t>Packet Forwarding in IAB Networks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65" w:name="_Toc2721407"/>
      <w:r>
        <w:t>13.3.2</w:t>
      </w:r>
      <w:r>
        <w:tab/>
        <w:t>IAB Node Migration</w:t>
      </w:r>
      <w:bookmarkEnd w:id="65"/>
    </w:p>
    <w:p w:rsidR="00791AD0" w:rsidRDefault="00791AD0" w:rsidP="00791AD0">
      <w:pPr>
        <w:pStyle w:val="Heading5"/>
      </w:pPr>
      <w:bookmarkStart w:id="66" w:name="_Toc2721408"/>
      <w:r>
        <w:t>13.3.2.1</w:t>
      </w:r>
      <w:r>
        <w:tab/>
        <w:t>Functions and Criteria</w:t>
      </w:r>
      <w:bookmarkEnd w:id="66"/>
    </w:p>
    <w:p w:rsidR="00791AD0" w:rsidRDefault="00791AD0" w:rsidP="00791AD0">
      <w:pPr>
        <w:rPr>
          <w:rFonts w:ascii="Arial" w:hAnsi="Arial" w:cs="Arial"/>
          <w:b/>
          <w:sz w:val="24"/>
        </w:rPr>
      </w:pPr>
      <w:r>
        <w:rPr>
          <w:rFonts w:ascii="Arial" w:hAnsi="Arial" w:cs="Arial"/>
          <w:b/>
          <w:color w:val="0000FF"/>
          <w:sz w:val="24"/>
        </w:rPr>
        <w:t>R3-190541</w:t>
      </w:r>
      <w:r>
        <w:rPr>
          <w:rFonts w:ascii="Arial" w:hAnsi="Arial" w:cs="Arial"/>
          <w:b/>
          <w:color w:val="0000FF"/>
          <w:sz w:val="24"/>
        </w:rPr>
        <w:tab/>
      </w:r>
      <w:r>
        <w:rPr>
          <w:rFonts w:ascii="Arial" w:hAnsi="Arial" w:cs="Arial"/>
          <w:b/>
          <w:sz w:val="24"/>
        </w:rPr>
        <w:t>Discussion on IAB BH RLF handling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R3-190243</w:t>
      </w:r>
      <w:r>
        <w:rPr>
          <w:rFonts w:ascii="Arial" w:hAnsi="Arial" w:cs="Arial"/>
          <w:b/>
          <w:color w:val="0000FF"/>
          <w:sz w:val="24"/>
        </w:rPr>
        <w:tab/>
      </w:r>
      <w:r>
        <w:rPr>
          <w:rFonts w:ascii="Arial" w:hAnsi="Arial" w:cs="Arial"/>
          <w:b/>
          <w:sz w:val="24"/>
        </w:rPr>
        <w:t>Discussion on Backhaul RLF recovery</w:t>
      </w:r>
    </w:p>
    <w:p w:rsidR="00791AD0" w:rsidRDefault="00791AD0" w:rsidP="00791AD0">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R3-190439</w:t>
      </w:r>
      <w:r>
        <w:rPr>
          <w:rFonts w:ascii="Arial" w:hAnsi="Arial" w:cs="Arial"/>
          <w:b/>
          <w:color w:val="0000FF"/>
          <w:sz w:val="24"/>
        </w:rPr>
        <w:tab/>
      </w:r>
      <w:r>
        <w:rPr>
          <w:rFonts w:ascii="Arial" w:hAnsi="Arial" w:cs="Arial"/>
          <w:b/>
          <w:sz w:val="24"/>
        </w:rPr>
        <w:t>Overview on IAB node reestablishment</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R3-190440</w:t>
      </w:r>
      <w:r>
        <w:rPr>
          <w:rFonts w:ascii="Arial" w:hAnsi="Arial" w:cs="Arial"/>
          <w:b/>
          <w:color w:val="0000FF"/>
          <w:sz w:val="24"/>
        </w:rPr>
        <w:tab/>
      </w:r>
      <w:r>
        <w:rPr>
          <w:rFonts w:ascii="Arial" w:hAnsi="Arial" w:cs="Arial"/>
          <w:b/>
          <w:sz w:val="24"/>
        </w:rPr>
        <w:t>Overview on IAB node mitigation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R3-190497</w:t>
      </w:r>
      <w:r>
        <w:rPr>
          <w:rFonts w:ascii="Arial" w:hAnsi="Arial" w:cs="Arial"/>
          <w:b/>
          <w:color w:val="0000FF"/>
          <w:sz w:val="24"/>
        </w:rPr>
        <w:tab/>
      </w:r>
      <w:r>
        <w:rPr>
          <w:rFonts w:ascii="Arial" w:hAnsi="Arial" w:cs="Arial"/>
          <w:b/>
          <w:sz w:val="24"/>
        </w:rPr>
        <w:t>Backhaul RLF Recovery</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R3-190363</w:t>
      </w:r>
      <w:r>
        <w:rPr>
          <w:rFonts w:ascii="Arial" w:hAnsi="Arial" w:cs="Arial"/>
          <w:b/>
          <w:color w:val="0000FF"/>
          <w:sz w:val="24"/>
        </w:rPr>
        <w:tab/>
      </w:r>
      <w:r>
        <w:rPr>
          <w:rFonts w:ascii="Arial" w:hAnsi="Arial" w:cs="Arial"/>
          <w:b/>
          <w:sz w:val="24"/>
        </w:rPr>
        <w:t>Recovery From Link Failure in IAB</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R3-190364</w:t>
      </w:r>
      <w:r>
        <w:rPr>
          <w:rFonts w:ascii="Arial" w:hAnsi="Arial" w:cs="Arial"/>
          <w:b/>
          <w:color w:val="0000FF"/>
          <w:sz w:val="24"/>
        </w:rPr>
        <w:tab/>
      </w:r>
      <w:r>
        <w:rPr>
          <w:rFonts w:ascii="Arial" w:hAnsi="Arial" w:cs="Arial"/>
          <w:b/>
          <w:sz w:val="24"/>
        </w:rPr>
        <w:t>Recovery From Link Failure in IAB Networks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v15.4.0</w:t>
      </w:r>
      <w:r>
        <w:rPr>
          <w:i/>
        </w:rPr>
        <w:tab/>
        <w:t xml:space="preserve">  CR-0030  Cat: B (Rel-16)</w:t>
      </w:r>
      <w:r>
        <w:rPr>
          <w:i/>
        </w:rPr>
        <w:br/>
      </w:r>
      <w:r>
        <w:rPr>
          <w:i/>
        </w:rPr>
        <w:br/>
      </w:r>
      <w:r>
        <w:rPr>
          <w:i/>
        </w:rPr>
        <w:tab/>
      </w:r>
      <w:r>
        <w:rPr>
          <w:i/>
        </w:rPr>
        <w:tab/>
      </w:r>
      <w:r>
        <w:rPr>
          <w:i/>
        </w:rPr>
        <w:tab/>
      </w:r>
      <w:r>
        <w:rPr>
          <w:i/>
        </w:rPr>
        <w:tab/>
      </w:r>
      <w:r>
        <w:rPr>
          <w:i/>
        </w:rPr>
        <w:tab/>
        <w:t>Source: Ericsson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Tdoc number is wrong</w:t>
      </w:r>
    </w:p>
    <w:p w:rsidR="00791AD0" w:rsidRDefault="00791AD0" w:rsidP="00791AD0">
      <w:r>
        <w:t>MCC: CR number is wrong</w:t>
      </w:r>
    </w:p>
    <w:p w:rsidR="00791AD0" w:rsidRDefault="00791AD0" w:rsidP="00791AD0">
      <w:r>
        <w:t> </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R3-190542</w:t>
      </w:r>
      <w:r>
        <w:rPr>
          <w:rFonts w:ascii="Arial" w:hAnsi="Arial" w:cs="Arial"/>
          <w:b/>
          <w:color w:val="0000FF"/>
          <w:sz w:val="24"/>
        </w:rPr>
        <w:tab/>
      </w:r>
      <w:r>
        <w:rPr>
          <w:rFonts w:ascii="Arial" w:hAnsi="Arial" w:cs="Arial"/>
          <w:b/>
          <w:sz w:val="24"/>
        </w:rPr>
        <w:t>Discussion on network-controlled IAB migration handling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5"/>
      </w:pPr>
      <w:bookmarkStart w:id="67" w:name="_Toc2721409"/>
      <w:r>
        <w:t>13.3.2.2</w:t>
      </w:r>
      <w:r>
        <w:tab/>
        <w:t>Under the Same Donor</w:t>
      </w:r>
      <w:bookmarkEnd w:id="67"/>
    </w:p>
    <w:p w:rsidR="00791AD0" w:rsidRDefault="00791AD0" w:rsidP="00791AD0">
      <w:pPr>
        <w:rPr>
          <w:rFonts w:ascii="Arial" w:hAnsi="Arial" w:cs="Arial"/>
          <w:b/>
          <w:sz w:val="24"/>
        </w:rPr>
      </w:pPr>
      <w:r>
        <w:rPr>
          <w:rFonts w:ascii="Arial" w:hAnsi="Arial" w:cs="Arial"/>
          <w:b/>
          <w:color w:val="0000FF"/>
          <w:sz w:val="24"/>
        </w:rPr>
        <w:t>R3-190495</w:t>
      </w:r>
      <w:r>
        <w:rPr>
          <w:rFonts w:ascii="Arial" w:hAnsi="Arial" w:cs="Arial"/>
          <w:b/>
          <w:color w:val="0000FF"/>
          <w:sz w:val="24"/>
        </w:rPr>
        <w:tab/>
      </w:r>
      <w:r>
        <w:rPr>
          <w:rFonts w:ascii="Arial" w:hAnsi="Arial" w:cs="Arial"/>
          <w:b/>
          <w:sz w:val="24"/>
        </w:rPr>
        <w:t>Intra-Donor CU Topology Adaptation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R3-190562</w:t>
      </w:r>
      <w:r>
        <w:rPr>
          <w:rFonts w:ascii="Arial" w:hAnsi="Arial" w:cs="Arial"/>
          <w:b/>
          <w:color w:val="0000FF"/>
          <w:sz w:val="24"/>
        </w:rPr>
        <w:tab/>
      </w:r>
      <w:r>
        <w:rPr>
          <w:rFonts w:ascii="Arial" w:hAnsi="Arial" w:cs="Arial"/>
          <w:b/>
          <w:sz w:val="24"/>
        </w:rPr>
        <w:t>Intra Donor-DU topology adaptation procedure</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v15.4.0</w:t>
      </w:r>
      <w:r>
        <w:rPr>
          <w:i/>
        </w:rPr>
        <w:tab/>
        <w:t xml:space="preserve">  CR-0034  Cat: B (Rel-16)</w:t>
      </w:r>
      <w:r>
        <w:rPr>
          <w:i/>
        </w:rPr>
        <w:br/>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5"/>
      </w:pPr>
      <w:bookmarkStart w:id="68" w:name="_Toc2721410"/>
      <w:r>
        <w:t>13.3.2.3</w:t>
      </w:r>
      <w:r>
        <w:tab/>
        <w:t>Between Donors</w:t>
      </w:r>
      <w:bookmarkEnd w:id="68"/>
    </w:p>
    <w:p w:rsidR="00791AD0" w:rsidRDefault="00791AD0" w:rsidP="00791AD0">
      <w:pPr>
        <w:rPr>
          <w:rFonts w:ascii="Arial" w:hAnsi="Arial" w:cs="Arial"/>
          <w:b/>
          <w:sz w:val="24"/>
        </w:rPr>
      </w:pPr>
      <w:r>
        <w:rPr>
          <w:rFonts w:ascii="Arial" w:hAnsi="Arial" w:cs="Arial"/>
          <w:b/>
          <w:color w:val="0000FF"/>
          <w:sz w:val="24"/>
        </w:rPr>
        <w:t>R3-190418</w:t>
      </w:r>
      <w:r>
        <w:rPr>
          <w:rFonts w:ascii="Arial" w:hAnsi="Arial" w:cs="Arial"/>
          <w:b/>
          <w:color w:val="0000FF"/>
          <w:sz w:val="24"/>
        </w:rPr>
        <w:tab/>
      </w:r>
      <w:r>
        <w:rPr>
          <w:rFonts w:ascii="Arial" w:hAnsi="Arial" w:cs="Arial"/>
          <w:b/>
          <w:sz w:val="24"/>
        </w:rPr>
        <w:t>IAB-node migration between different IAB-donors</w:t>
      </w:r>
    </w:p>
    <w:p w:rsidR="00791AD0" w:rsidRDefault="00791AD0" w:rsidP="00791AD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R3-190496</w:t>
      </w:r>
      <w:r>
        <w:rPr>
          <w:rFonts w:ascii="Arial" w:hAnsi="Arial" w:cs="Arial"/>
          <w:b/>
          <w:color w:val="0000FF"/>
          <w:sz w:val="24"/>
        </w:rPr>
        <w:tab/>
      </w:r>
      <w:r>
        <w:rPr>
          <w:rFonts w:ascii="Arial" w:hAnsi="Arial" w:cs="Arial"/>
          <w:b/>
          <w:sz w:val="24"/>
        </w:rPr>
        <w:t>Inter-Donor CU Topology Adaptation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69" w:name="_Toc2721411"/>
      <w:r>
        <w:t>13.3.3</w:t>
      </w:r>
      <w:r>
        <w:tab/>
        <w:t>Others</w:t>
      </w:r>
      <w:bookmarkEnd w:id="69"/>
    </w:p>
    <w:p w:rsidR="00791AD0" w:rsidRDefault="00791AD0" w:rsidP="00791AD0">
      <w:pPr>
        <w:pStyle w:val="Heading3"/>
      </w:pPr>
      <w:bookmarkStart w:id="70" w:name="_Toc2721412"/>
      <w:r>
        <w:t>13.4</w:t>
      </w:r>
      <w:r>
        <w:tab/>
        <w:t>Others</w:t>
      </w:r>
      <w:bookmarkEnd w:id="70"/>
    </w:p>
    <w:p w:rsidR="00791AD0" w:rsidRDefault="00791AD0" w:rsidP="00791AD0">
      <w:pPr>
        <w:pStyle w:val="Heading2"/>
      </w:pPr>
      <w:bookmarkStart w:id="71" w:name="_Toc2721413"/>
      <w:r>
        <w:t>14</w:t>
      </w:r>
      <w:r>
        <w:tab/>
        <w:t>Additional MTC Enhancements for LTE WI</w:t>
      </w:r>
      <w:bookmarkEnd w:id="71"/>
    </w:p>
    <w:p w:rsidR="00791AD0" w:rsidRDefault="00791AD0" w:rsidP="00791AD0">
      <w:pPr>
        <w:rPr>
          <w:rFonts w:ascii="Arial" w:hAnsi="Arial" w:cs="Arial"/>
          <w:b/>
          <w:sz w:val="24"/>
        </w:rPr>
      </w:pPr>
      <w:r>
        <w:rPr>
          <w:rFonts w:ascii="Arial" w:hAnsi="Arial" w:cs="Arial"/>
          <w:b/>
          <w:color w:val="0000FF"/>
          <w:sz w:val="24"/>
        </w:rPr>
        <w:t>R3-190909</w:t>
      </w:r>
      <w:r>
        <w:rPr>
          <w:rFonts w:ascii="Arial" w:hAnsi="Arial" w:cs="Arial"/>
          <w:b/>
          <w:color w:val="0000FF"/>
          <w:sz w:val="24"/>
        </w:rPr>
        <w:tab/>
      </w:r>
      <w:r>
        <w:rPr>
          <w:rFonts w:ascii="Arial" w:hAnsi="Arial" w:cs="Arial"/>
          <w:b/>
          <w:sz w:val="24"/>
        </w:rPr>
        <w:t>Additional MTC Enhancements for LTE WI session report</w:t>
      </w:r>
    </w:p>
    <w:p w:rsidR="00791AD0" w:rsidRDefault="00791AD0" w:rsidP="00791AD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rPr>
          <w:rStyle w:val="Strong"/>
          <w:color w:val="00B050"/>
          <w:u w:val="single"/>
        </w:rPr>
        <w:t>Agreement:</w:t>
      </w:r>
    </w:p>
    <w:p w:rsidR="00791AD0" w:rsidRDefault="00791AD0" w:rsidP="00791AD0">
      <w:r>
        <w:rPr>
          <w:rStyle w:val="Strong"/>
          <w:color w:val="00B050"/>
        </w:rPr>
        <w:t>RAN3 to discuss MTC and IoT WIs in the same session from now on; session chair to structure the agenda per topic</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72" w:name="_Toc2721414"/>
      <w:r>
        <w:t>14.1</w:t>
      </w:r>
      <w:r>
        <w:tab/>
        <w:t>General</w:t>
      </w:r>
      <w:bookmarkEnd w:id="72"/>
    </w:p>
    <w:p w:rsidR="00791AD0" w:rsidRDefault="00791AD0" w:rsidP="00791AD0">
      <w:pPr>
        <w:rPr>
          <w:rFonts w:ascii="Arial" w:hAnsi="Arial" w:cs="Arial"/>
          <w:b/>
          <w:sz w:val="24"/>
        </w:rPr>
      </w:pPr>
      <w:r>
        <w:rPr>
          <w:rFonts w:ascii="Arial" w:hAnsi="Arial" w:cs="Arial"/>
          <w:b/>
          <w:color w:val="0000FF"/>
          <w:sz w:val="24"/>
        </w:rPr>
        <w:t>R3-190794</w:t>
      </w:r>
      <w:r>
        <w:rPr>
          <w:rFonts w:ascii="Arial" w:hAnsi="Arial" w:cs="Arial"/>
          <w:b/>
          <w:color w:val="0000FF"/>
          <w:sz w:val="24"/>
        </w:rPr>
        <w:tab/>
      </w:r>
      <w:r>
        <w:rPr>
          <w:rFonts w:ascii="Arial" w:hAnsi="Arial" w:cs="Arial"/>
          <w:b/>
          <w:sz w:val="24"/>
        </w:rPr>
        <w:t>WI work plan for Rel-16 LTE-MTC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R3-190227</w:t>
      </w:r>
      <w:r>
        <w:rPr>
          <w:rFonts w:ascii="Arial" w:hAnsi="Arial" w:cs="Arial"/>
          <w:b/>
          <w:color w:val="0000FF"/>
          <w:sz w:val="24"/>
        </w:rPr>
        <w:tab/>
      </w:r>
      <w:r>
        <w:rPr>
          <w:rFonts w:ascii="Arial" w:hAnsi="Arial" w:cs="Arial"/>
          <w:b/>
          <w:sz w:val="24"/>
        </w:rPr>
        <w:t>Scope of RAN3 work for MTC Enhancements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73" w:name="_Toc2721415"/>
      <w:r>
        <w:t>14.2</w:t>
      </w:r>
      <w:r>
        <w:tab/>
        <w:t>Support for Mobile-Terminated Early Data Transmission</w:t>
      </w:r>
      <w:bookmarkEnd w:id="73"/>
    </w:p>
    <w:p w:rsidR="00791AD0" w:rsidRDefault="00791AD0" w:rsidP="00791AD0">
      <w:pPr>
        <w:rPr>
          <w:rFonts w:ascii="Arial" w:hAnsi="Arial" w:cs="Arial"/>
          <w:b/>
          <w:sz w:val="24"/>
        </w:rPr>
      </w:pPr>
      <w:r>
        <w:rPr>
          <w:rFonts w:ascii="Arial" w:hAnsi="Arial" w:cs="Arial"/>
          <w:b/>
          <w:color w:val="0000FF"/>
          <w:sz w:val="24"/>
        </w:rPr>
        <w:t>R3-190186</w:t>
      </w:r>
      <w:r>
        <w:rPr>
          <w:rFonts w:ascii="Arial" w:hAnsi="Arial" w:cs="Arial"/>
          <w:b/>
          <w:color w:val="0000FF"/>
          <w:sz w:val="24"/>
        </w:rPr>
        <w:tab/>
      </w:r>
      <w:r>
        <w:rPr>
          <w:rFonts w:ascii="Arial" w:hAnsi="Arial" w:cs="Arial"/>
          <w:b/>
          <w:sz w:val="24"/>
        </w:rPr>
        <w:t>Potential impacts of DL EDT on RAN3 specifications</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R3-190795</w:t>
      </w:r>
      <w:r>
        <w:rPr>
          <w:rFonts w:ascii="Arial" w:hAnsi="Arial" w:cs="Arial"/>
          <w:b/>
          <w:color w:val="0000FF"/>
          <w:sz w:val="24"/>
        </w:rPr>
        <w:tab/>
      </w:r>
      <w:r>
        <w:rPr>
          <w:rFonts w:ascii="Arial" w:hAnsi="Arial" w:cs="Arial"/>
          <w:b/>
          <w:sz w:val="24"/>
        </w:rPr>
        <w:t>MT early data transmission options for LTE-M</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R3-190796</w:t>
      </w:r>
      <w:r>
        <w:rPr>
          <w:rFonts w:ascii="Arial" w:hAnsi="Arial" w:cs="Arial"/>
          <w:b/>
          <w:color w:val="0000FF"/>
          <w:sz w:val="24"/>
        </w:rPr>
        <w:tab/>
      </w:r>
      <w:r>
        <w:rPr>
          <w:rFonts w:ascii="Arial" w:hAnsi="Arial" w:cs="Arial"/>
          <w:b/>
          <w:sz w:val="24"/>
        </w:rPr>
        <w:t>MT early data transmission indication in Msg4 for LTE-M</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R3-190797</w:t>
      </w:r>
      <w:r>
        <w:rPr>
          <w:rFonts w:ascii="Arial" w:hAnsi="Arial" w:cs="Arial"/>
          <w:b/>
          <w:color w:val="0000FF"/>
          <w:sz w:val="24"/>
        </w:rPr>
        <w:tab/>
      </w:r>
      <w:r>
        <w:rPr>
          <w:rFonts w:ascii="Arial" w:hAnsi="Arial" w:cs="Arial"/>
          <w:b/>
          <w:sz w:val="24"/>
        </w:rPr>
        <w:t>UP solution for LTE-M MT EDT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CR-1653  Cat: B (Rel-16)</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R3-190798</w:t>
      </w:r>
      <w:r>
        <w:rPr>
          <w:rFonts w:ascii="Arial" w:hAnsi="Arial" w:cs="Arial"/>
          <w:b/>
          <w:color w:val="0000FF"/>
          <w:sz w:val="24"/>
        </w:rPr>
        <w:tab/>
      </w:r>
      <w:r>
        <w:rPr>
          <w:rFonts w:ascii="Arial" w:hAnsi="Arial" w:cs="Arial"/>
          <w:b/>
          <w:sz w:val="24"/>
        </w:rPr>
        <w:t>CP solution for LTE-M MT EDT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CR-1654  Cat: B (Rel-16)</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R3-190799</w:t>
      </w:r>
      <w:r>
        <w:rPr>
          <w:rFonts w:ascii="Arial" w:hAnsi="Arial" w:cs="Arial"/>
          <w:b/>
          <w:color w:val="0000FF"/>
          <w:sz w:val="24"/>
        </w:rPr>
        <w:tab/>
      </w:r>
      <w:r>
        <w:rPr>
          <w:rFonts w:ascii="Arial" w:hAnsi="Arial" w:cs="Arial"/>
          <w:b/>
          <w:sz w:val="24"/>
        </w:rPr>
        <w:t>Data Notification for CioT UEs (LTE-M)</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R3-190800</w:t>
      </w:r>
      <w:r>
        <w:rPr>
          <w:rFonts w:ascii="Arial" w:hAnsi="Arial" w:cs="Arial"/>
          <w:b/>
          <w:color w:val="0000FF"/>
          <w:sz w:val="24"/>
        </w:rPr>
        <w:tab/>
      </w:r>
      <w:r>
        <w:rPr>
          <w:rFonts w:ascii="Arial" w:hAnsi="Arial" w:cs="Arial"/>
          <w:b/>
          <w:sz w:val="24"/>
        </w:rPr>
        <w:t>Data Notification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CR-1655  Cat: B (Rel-16)</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74" w:name="_Toc2721416"/>
      <w:r>
        <w:t>14.3</w:t>
      </w:r>
      <w:r>
        <w:tab/>
        <w:t>Support for Functionality for Connection to 5GC</w:t>
      </w:r>
      <w:bookmarkEnd w:id="74"/>
    </w:p>
    <w:p w:rsidR="00791AD0" w:rsidRDefault="00791AD0" w:rsidP="00791AD0">
      <w:pPr>
        <w:rPr>
          <w:rFonts w:ascii="Arial" w:hAnsi="Arial" w:cs="Arial"/>
          <w:b/>
          <w:sz w:val="24"/>
        </w:rPr>
      </w:pPr>
      <w:r>
        <w:rPr>
          <w:rFonts w:ascii="Arial" w:hAnsi="Arial" w:cs="Arial"/>
          <w:b/>
          <w:color w:val="0000FF"/>
          <w:sz w:val="24"/>
        </w:rPr>
        <w:t>R3-190105</w:t>
      </w:r>
      <w:r>
        <w:rPr>
          <w:rFonts w:ascii="Arial" w:hAnsi="Arial" w:cs="Arial"/>
          <w:b/>
          <w:color w:val="0000FF"/>
          <w:sz w:val="24"/>
        </w:rPr>
        <w:tab/>
      </w:r>
      <w:r>
        <w:rPr>
          <w:rFonts w:ascii="Arial" w:hAnsi="Arial" w:cs="Arial"/>
          <w:b/>
          <w:sz w:val="24"/>
        </w:rPr>
        <w:t>Completion of Study on Cellular IoT support and evolution for the 5G System</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S2-1813400, to TSG RAN, RAN WG2, RAN WG3, cc TSG SA, TSG CT</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R3-190228</w:t>
      </w:r>
      <w:r>
        <w:rPr>
          <w:rFonts w:ascii="Arial" w:hAnsi="Arial" w:cs="Arial"/>
          <w:b/>
          <w:color w:val="0000FF"/>
          <w:sz w:val="24"/>
        </w:rPr>
        <w:tab/>
      </w:r>
      <w:r>
        <w:rPr>
          <w:rFonts w:ascii="Arial" w:hAnsi="Arial" w:cs="Arial"/>
          <w:b/>
          <w:sz w:val="24"/>
        </w:rPr>
        <w:t>Support of extended DRX for MTC</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R3-190229</w:t>
      </w:r>
      <w:r>
        <w:rPr>
          <w:rFonts w:ascii="Arial" w:hAnsi="Arial" w:cs="Arial"/>
          <w:b/>
          <w:color w:val="0000FF"/>
          <w:sz w:val="24"/>
        </w:rPr>
        <w:tab/>
      </w:r>
      <w:r>
        <w:rPr>
          <w:rFonts w:ascii="Arial" w:hAnsi="Arial" w:cs="Arial"/>
          <w:b/>
          <w:sz w:val="24"/>
        </w:rPr>
        <w:t>Reply LS on Completion of Study on Cellular IoT support and evolution for the 5G System</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R3-190270</w:t>
      </w:r>
      <w:r>
        <w:rPr>
          <w:rFonts w:ascii="Arial" w:hAnsi="Arial" w:cs="Arial"/>
          <w:b/>
          <w:color w:val="0000FF"/>
          <w:sz w:val="24"/>
        </w:rPr>
        <w:tab/>
      </w:r>
      <w:r>
        <w:rPr>
          <w:rFonts w:ascii="Arial" w:hAnsi="Arial" w:cs="Arial"/>
          <w:b/>
          <w:sz w:val="24"/>
        </w:rPr>
        <w:t>Consideration on connection to 5GC for eMTC</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R3-190318</w:t>
      </w:r>
      <w:r>
        <w:rPr>
          <w:rFonts w:ascii="Arial" w:hAnsi="Arial" w:cs="Arial"/>
          <w:b/>
          <w:color w:val="0000FF"/>
          <w:sz w:val="24"/>
        </w:rPr>
        <w:tab/>
      </w:r>
      <w:r>
        <w:rPr>
          <w:rFonts w:ascii="Arial" w:hAnsi="Arial" w:cs="Arial"/>
          <w:b/>
          <w:sz w:val="24"/>
        </w:rPr>
        <w:t>Potential impacts of CP-CIoT in 5GS  on RAN3 specifications</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R3-190319</w:t>
      </w:r>
      <w:r>
        <w:rPr>
          <w:rFonts w:ascii="Arial" w:hAnsi="Arial" w:cs="Arial"/>
          <w:b/>
          <w:color w:val="0000FF"/>
          <w:sz w:val="24"/>
        </w:rPr>
        <w:tab/>
      </w:r>
      <w:r>
        <w:rPr>
          <w:rFonts w:ascii="Arial" w:hAnsi="Arial" w:cs="Arial"/>
          <w:b/>
          <w:sz w:val="24"/>
        </w:rPr>
        <w:t>Potential impacts of eDRX in 5GS on RAN3 specifications</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R3-190344</w:t>
      </w:r>
      <w:r>
        <w:rPr>
          <w:rFonts w:ascii="Arial" w:hAnsi="Arial" w:cs="Arial"/>
          <w:b/>
          <w:color w:val="0000FF"/>
          <w:sz w:val="24"/>
        </w:rPr>
        <w:tab/>
      </w:r>
      <w:r>
        <w:rPr>
          <w:rFonts w:ascii="Arial" w:hAnsi="Arial" w:cs="Arial"/>
          <w:b/>
          <w:sz w:val="24"/>
        </w:rPr>
        <w:t xml:space="preserve">RAN3 functions for MTC connected to 5GC </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R3-191011</w:t>
      </w:r>
      <w:r>
        <w:rPr>
          <w:rFonts w:ascii="Arial" w:hAnsi="Arial" w:cs="Arial"/>
          <w:b/>
          <w:color w:val="0000FF"/>
          <w:sz w:val="24"/>
        </w:rPr>
        <w:tab/>
      </w:r>
      <w:r>
        <w:rPr>
          <w:rFonts w:ascii="Arial" w:hAnsi="Arial" w:cs="Arial"/>
          <w:b/>
          <w:sz w:val="24"/>
        </w:rPr>
        <w:t>Summary of offline discussion on Support for Functionality for Connection to 5GC</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75" w:name="_Toc2721417"/>
      <w:r>
        <w:t>14.4</w:t>
      </w:r>
      <w:r>
        <w:tab/>
        <w:t>Others</w:t>
      </w:r>
      <w:bookmarkEnd w:id="75"/>
    </w:p>
    <w:p w:rsidR="00791AD0" w:rsidRDefault="00791AD0" w:rsidP="00791AD0">
      <w:pPr>
        <w:pStyle w:val="Heading2"/>
      </w:pPr>
      <w:bookmarkStart w:id="76" w:name="_Toc2721418"/>
      <w:r>
        <w:t>15</w:t>
      </w:r>
      <w:r>
        <w:tab/>
        <w:t>Additional Enhancements for NB-IoT WI</w:t>
      </w:r>
      <w:bookmarkEnd w:id="76"/>
    </w:p>
    <w:p w:rsidR="00791AD0" w:rsidRDefault="00791AD0" w:rsidP="00791AD0">
      <w:pPr>
        <w:rPr>
          <w:rFonts w:ascii="Arial" w:hAnsi="Arial" w:cs="Arial"/>
          <w:b/>
          <w:sz w:val="24"/>
        </w:rPr>
      </w:pPr>
      <w:r>
        <w:rPr>
          <w:rFonts w:ascii="Arial" w:hAnsi="Arial" w:cs="Arial"/>
          <w:b/>
          <w:color w:val="0000FF"/>
          <w:sz w:val="24"/>
        </w:rPr>
        <w:t>R3-190910</w:t>
      </w:r>
      <w:r>
        <w:rPr>
          <w:rFonts w:ascii="Arial" w:hAnsi="Arial" w:cs="Arial"/>
          <w:b/>
          <w:color w:val="0000FF"/>
          <w:sz w:val="24"/>
        </w:rPr>
        <w:tab/>
      </w:r>
      <w:r>
        <w:rPr>
          <w:rFonts w:ascii="Arial" w:hAnsi="Arial" w:cs="Arial"/>
          <w:b/>
          <w:sz w:val="24"/>
        </w:rPr>
        <w:t>Additional Enhancements for NB-IoT WI session report</w:t>
      </w:r>
    </w:p>
    <w:p w:rsidR="00791AD0" w:rsidRDefault="00791AD0" w:rsidP="00791AD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77" w:name="_Toc2721419"/>
      <w:r>
        <w:t>15.1</w:t>
      </w:r>
      <w:r>
        <w:tab/>
        <w:t>General</w:t>
      </w:r>
      <w:bookmarkEnd w:id="77"/>
    </w:p>
    <w:p w:rsidR="00791AD0" w:rsidRDefault="00791AD0" w:rsidP="00791AD0">
      <w:pPr>
        <w:rPr>
          <w:rFonts w:ascii="Arial" w:hAnsi="Arial" w:cs="Arial"/>
          <w:b/>
          <w:sz w:val="24"/>
        </w:rPr>
      </w:pPr>
      <w:r>
        <w:rPr>
          <w:rFonts w:ascii="Arial" w:hAnsi="Arial" w:cs="Arial"/>
          <w:b/>
          <w:color w:val="0000FF"/>
          <w:sz w:val="24"/>
        </w:rPr>
        <w:t>R3-190642</w:t>
      </w:r>
      <w:r>
        <w:rPr>
          <w:rFonts w:ascii="Arial" w:hAnsi="Arial" w:cs="Arial"/>
          <w:b/>
          <w:color w:val="0000FF"/>
          <w:sz w:val="24"/>
        </w:rPr>
        <w:tab/>
      </w:r>
      <w:r>
        <w:rPr>
          <w:rFonts w:ascii="Arial" w:hAnsi="Arial" w:cs="Arial"/>
          <w:b/>
          <w:sz w:val="24"/>
        </w:rPr>
        <w:t>Revision of additional enhancements for NB-IoT work plan</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R3-190345</w:t>
      </w:r>
      <w:r>
        <w:rPr>
          <w:rFonts w:ascii="Arial" w:hAnsi="Arial" w:cs="Arial"/>
          <w:b/>
          <w:color w:val="0000FF"/>
          <w:sz w:val="24"/>
        </w:rPr>
        <w:tab/>
      </w:r>
      <w:r>
        <w:rPr>
          <w:rFonts w:ascii="Arial" w:hAnsi="Arial" w:cs="Arial"/>
          <w:b/>
          <w:sz w:val="24"/>
        </w:rPr>
        <w:t>Scope of RAN3 work for NBIOT Enhancements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78" w:name="_Toc2721420"/>
      <w:r>
        <w:t>15.2</w:t>
      </w:r>
      <w:r>
        <w:tab/>
        <w:t>Support for Mobile-Terminated Early Data Transmission</w:t>
      </w:r>
      <w:bookmarkEnd w:id="78"/>
    </w:p>
    <w:p w:rsidR="00791AD0" w:rsidRDefault="00791AD0" w:rsidP="00791AD0">
      <w:pPr>
        <w:rPr>
          <w:rFonts w:ascii="Arial" w:hAnsi="Arial" w:cs="Arial"/>
          <w:b/>
          <w:sz w:val="24"/>
        </w:rPr>
      </w:pPr>
      <w:r>
        <w:rPr>
          <w:rFonts w:ascii="Arial" w:hAnsi="Arial" w:cs="Arial"/>
          <w:b/>
          <w:color w:val="0000FF"/>
          <w:sz w:val="24"/>
        </w:rPr>
        <w:t>R3-190561</w:t>
      </w:r>
      <w:r>
        <w:rPr>
          <w:rFonts w:ascii="Arial" w:hAnsi="Arial" w:cs="Arial"/>
          <w:b/>
          <w:color w:val="0000FF"/>
          <w:sz w:val="24"/>
        </w:rPr>
        <w:tab/>
      </w:r>
      <w:r>
        <w:rPr>
          <w:rFonts w:ascii="Arial" w:hAnsi="Arial" w:cs="Arial"/>
          <w:b/>
          <w:sz w:val="24"/>
        </w:rPr>
        <w:t>Consideration on support for MT EDT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R3-190801</w:t>
      </w:r>
      <w:r>
        <w:rPr>
          <w:rFonts w:ascii="Arial" w:hAnsi="Arial" w:cs="Arial"/>
          <w:b/>
          <w:color w:val="0000FF"/>
          <w:sz w:val="24"/>
        </w:rPr>
        <w:tab/>
      </w:r>
      <w:r>
        <w:rPr>
          <w:rFonts w:ascii="Arial" w:hAnsi="Arial" w:cs="Arial"/>
          <w:b/>
          <w:sz w:val="24"/>
        </w:rPr>
        <w:t>MT early data transmission options for NB-IoT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R3-190802</w:t>
      </w:r>
      <w:r>
        <w:rPr>
          <w:rFonts w:ascii="Arial" w:hAnsi="Arial" w:cs="Arial"/>
          <w:b/>
          <w:color w:val="0000FF"/>
          <w:sz w:val="24"/>
        </w:rPr>
        <w:tab/>
      </w:r>
      <w:r>
        <w:rPr>
          <w:rFonts w:ascii="Arial" w:hAnsi="Arial" w:cs="Arial"/>
          <w:b/>
          <w:sz w:val="24"/>
        </w:rPr>
        <w:t>MT early data transmission indication in Msg4 for NB-IoT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R3-190803</w:t>
      </w:r>
      <w:r>
        <w:rPr>
          <w:rFonts w:ascii="Arial" w:hAnsi="Arial" w:cs="Arial"/>
          <w:b/>
          <w:color w:val="0000FF"/>
          <w:sz w:val="24"/>
        </w:rPr>
        <w:tab/>
      </w:r>
      <w:r>
        <w:rPr>
          <w:rFonts w:ascii="Arial" w:hAnsi="Arial" w:cs="Arial"/>
          <w:b/>
          <w:sz w:val="24"/>
        </w:rPr>
        <w:t>UP solution for NB-IoT MT EDT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CR-1656  Cat: B (Rel-16)</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R3-190804</w:t>
      </w:r>
      <w:r>
        <w:rPr>
          <w:rFonts w:ascii="Arial" w:hAnsi="Arial" w:cs="Arial"/>
          <w:b/>
          <w:color w:val="0000FF"/>
          <w:sz w:val="24"/>
        </w:rPr>
        <w:tab/>
      </w:r>
      <w:r>
        <w:rPr>
          <w:rFonts w:ascii="Arial" w:hAnsi="Arial" w:cs="Arial"/>
          <w:b/>
          <w:sz w:val="24"/>
        </w:rPr>
        <w:t>CP solution for NB-IoT MT EDT</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CR-1657  Cat: B (Rel-16)</w:t>
      </w:r>
      <w:r>
        <w:rPr>
          <w:i/>
        </w:rPr>
        <w:br/>
      </w:r>
      <w:r>
        <w:rPr>
          <w:i/>
        </w:rPr>
        <w:lastRenderedPageBreak/>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R3-190805</w:t>
      </w:r>
      <w:r>
        <w:rPr>
          <w:rFonts w:ascii="Arial" w:hAnsi="Arial" w:cs="Arial"/>
          <w:b/>
          <w:color w:val="0000FF"/>
          <w:sz w:val="24"/>
        </w:rPr>
        <w:tab/>
      </w:r>
      <w:r>
        <w:rPr>
          <w:rFonts w:ascii="Arial" w:hAnsi="Arial" w:cs="Arial"/>
          <w:b/>
          <w:sz w:val="24"/>
        </w:rPr>
        <w:t>Data Notification for CioT UEs (NB-IoT)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R3-190806</w:t>
      </w:r>
      <w:r>
        <w:rPr>
          <w:rFonts w:ascii="Arial" w:hAnsi="Arial" w:cs="Arial"/>
          <w:b/>
          <w:color w:val="0000FF"/>
          <w:sz w:val="24"/>
        </w:rPr>
        <w:tab/>
      </w:r>
      <w:r>
        <w:rPr>
          <w:rFonts w:ascii="Arial" w:hAnsi="Arial" w:cs="Arial"/>
          <w:b/>
          <w:sz w:val="24"/>
        </w:rPr>
        <w:t>Data Notification</w:t>
      </w:r>
    </w:p>
    <w:p w:rsidR="00791AD0" w:rsidRDefault="00791AD0" w:rsidP="00791AD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v15.4.0</w:t>
      </w:r>
      <w:r>
        <w:rPr>
          <w:i/>
        </w:rPr>
        <w:tab/>
        <w:t xml:space="preserve">  CR-1658  Cat: B (Rel-16)</w:t>
      </w:r>
      <w:r>
        <w:rPr>
          <w:i/>
        </w:rPr>
        <w:br/>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79" w:name="_Toc2721421"/>
      <w:r>
        <w:t>15.3</w:t>
      </w:r>
      <w:r>
        <w:tab/>
        <w:t>Support for Functionality for Connection to 5GC</w:t>
      </w:r>
      <w:bookmarkEnd w:id="79"/>
    </w:p>
    <w:p w:rsidR="00791AD0" w:rsidRDefault="00791AD0" w:rsidP="00791AD0">
      <w:pPr>
        <w:rPr>
          <w:rFonts w:ascii="Arial" w:hAnsi="Arial" w:cs="Arial"/>
          <w:b/>
          <w:sz w:val="24"/>
        </w:rPr>
      </w:pPr>
      <w:r>
        <w:rPr>
          <w:rFonts w:ascii="Arial" w:hAnsi="Arial" w:cs="Arial"/>
          <w:b/>
          <w:color w:val="0000FF"/>
          <w:sz w:val="24"/>
        </w:rPr>
        <w:t>R3-190271</w:t>
      </w:r>
      <w:r>
        <w:rPr>
          <w:rFonts w:ascii="Arial" w:hAnsi="Arial" w:cs="Arial"/>
          <w:b/>
          <w:color w:val="0000FF"/>
          <w:sz w:val="24"/>
        </w:rPr>
        <w:tab/>
      </w:r>
      <w:r>
        <w:rPr>
          <w:rFonts w:ascii="Arial" w:hAnsi="Arial" w:cs="Arial"/>
          <w:b/>
          <w:sz w:val="24"/>
        </w:rPr>
        <w:t>Consideration on NB-IoT UE connected to 5G CN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R3-190346</w:t>
      </w:r>
      <w:r>
        <w:rPr>
          <w:rFonts w:ascii="Arial" w:hAnsi="Arial" w:cs="Arial"/>
          <w:b/>
          <w:color w:val="0000FF"/>
          <w:sz w:val="24"/>
        </w:rPr>
        <w:tab/>
      </w:r>
      <w:r>
        <w:rPr>
          <w:rFonts w:ascii="Arial" w:hAnsi="Arial" w:cs="Arial"/>
          <w:b/>
          <w:sz w:val="24"/>
        </w:rPr>
        <w:t>RAN3 functions for NBIOT connected to 5GC</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R3-190347</w:t>
      </w:r>
      <w:r>
        <w:rPr>
          <w:rFonts w:ascii="Arial" w:hAnsi="Arial" w:cs="Arial"/>
          <w:b/>
          <w:color w:val="0000FF"/>
          <w:sz w:val="24"/>
        </w:rPr>
        <w:tab/>
      </w:r>
      <w:r>
        <w:rPr>
          <w:rFonts w:ascii="Arial" w:hAnsi="Arial" w:cs="Arial"/>
          <w:b/>
          <w:sz w:val="24"/>
        </w:rPr>
        <w:t>Support of extended DRX for NBIOT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R3-190348</w:t>
      </w:r>
      <w:r>
        <w:rPr>
          <w:rFonts w:ascii="Arial" w:hAnsi="Arial" w:cs="Arial"/>
          <w:b/>
          <w:color w:val="0000FF"/>
          <w:sz w:val="24"/>
        </w:rPr>
        <w:tab/>
      </w:r>
      <w:r>
        <w:rPr>
          <w:rFonts w:ascii="Arial" w:hAnsi="Arial" w:cs="Arial"/>
          <w:b/>
          <w:sz w:val="24"/>
        </w:rPr>
        <w:t>Reply LS on Completion of Study on Cellular IoT support and evolution for the 5G System</w:t>
      </w:r>
    </w:p>
    <w:p w:rsidR="00791AD0" w:rsidRDefault="00791AD0" w:rsidP="00791AD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R3-191012</w:t>
      </w:r>
      <w:r>
        <w:rPr>
          <w:rFonts w:ascii="Arial" w:hAnsi="Arial" w:cs="Arial"/>
          <w:b/>
          <w:color w:val="0000FF"/>
          <w:sz w:val="24"/>
        </w:rPr>
        <w:tab/>
      </w:r>
      <w:r>
        <w:rPr>
          <w:rFonts w:ascii="Arial" w:hAnsi="Arial" w:cs="Arial"/>
          <w:b/>
          <w:sz w:val="24"/>
        </w:rPr>
        <w:t>Summary of Discussion on NB-IoT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80" w:name="_Toc2721422"/>
      <w:r>
        <w:t>15.4</w:t>
      </w:r>
      <w:r>
        <w:tab/>
        <w:t>SON Support for Reporting</w:t>
      </w:r>
      <w:bookmarkEnd w:id="80"/>
    </w:p>
    <w:p w:rsidR="00791AD0" w:rsidRDefault="00791AD0" w:rsidP="00791AD0">
      <w:pPr>
        <w:pStyle w:val="Heading3"/>
      </w:pPr>
      <w:bookmarkStart w:id="81" w:name="_Toc2721423"/>
      <w:r>
        <w:t>15.5</w:t>
      </w:r>
      <w:r>
        <w:tab/>
        <w:t>Others</w:t>
      </w:r>
      <w:bookmarkEnd w:id="81"/>
    </w:p>
    <w:p w:rsidR="00791AD0" w:rsidRDefault="00791AD0" w:rsidP="00791AD0">
      <w:pPr>
        <w:rPr>
          <w:rFonts w:ascii="Arial" w:hAnsi="Arial" w:cs="Arial"/>
          <w:b/>
          <w:sz w:val="24"/>
        </w:rPr>
      </w:pPr>
      <w:r>
        <w:rPr>
          <w:rFonts w:ascii="Arial" w:hAnsi="Arial" w:cs="Arial"/>
          <w:b/>
          <w:color w:val="0000FF"/>
          <w:sz w:val="24"/>
        </w:rPr>
        <w:t>R3-190807</w:t>
      </w:r>
      <w:r>
        <w:rPr>
          <w:rFonts w:ascii="Arial" w:hAnsi="Arial" w:cs="Arial"/>
          <w:b/>
          <w:color w:val="0000FF"/>
          <w:sz w:val="24"/>
        </w:rPr>
        <w:tab/>
      </w:r>
      <w:r>
        <w:rPr>
          <w:rFonts w:ascii="Arial" w:hAnsi="Arial" w:cs="Arial"/>
          <w:b/>
          <w:sz w:val="24"/>
        </w:rPr>
        <w:t>Enhancement on Intra eNB CP Relocation for NB-IoT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2"/>
      </w:pPr>
      <w:bookmarkStart w:id="82" w:name="_Toc2721424"/>
      <w:r>
        <w:t>18</w:t>
      </w:r>
      <w:r>
        <w:tab/>
        <w:t>Other WI/SIs with impact on RAN3</w:t>
      </w:r>
      <w:bookmarkEnd w:id="82"/>
    </w:p>
    <w:p w:rsidR="00791AD0" w:rsidRDefault="00791AD0" w:rsidP="00791AD0">
      <w:pPr>
        <w:pStyle w:val="Heading3"/>
      </w:pPr>
      <w:bookmarkStart w:id="83" w:name="_Toc2721425"/>
      <w:r>
        <w:t>18.1</w:t>
      </w:r>
      <w:r>
        <w:tab/>
        <w:t>Transfer of Iuant Interface Specifications from 25-Series to 37-Series WI</w:t>
      </w:r>
      <w:bookmarkEnd w:id="83"/>
    </w:p>
    <w:p w:rsidR="00791AD0" w:rsidRDefault="00791AD0" w:rsidP="00791AD0">
      <w:pPr>
        <w:rPr>
          <w:rFonts w:ascii="Arial" w:hAnsi="Arial" w:cs="Arial"/>
          <w:b/>
          <w:sz w:val="24"/>
        </w:rPr>
      </w:pPr>
      <w:r>
        <w:rPr>
          <w:rFonts w:ascii="Arial" w:hAnsi="Arial" w:cs="Arial"/>
          <w:b/>
          <w:color w:val="0000FF"/>
          <w:sz w:val="24"/>
        </w:rPr>
        <w:t>R3-190895</w:t>
      </w:r>
      <w:r>
        <w:rPr>
          <w:rFonts w:ascii="Arial" w:hAnsi="Arial" w:cs="Arial"/>
          <w:b/>
          <w:color w:val="0000FF"/>
          <w:sz w:val="24"/>
        </w:rPr>
        <w:tab/>
      </w:r>
      <w:r>
        <w:rPr>
          <w:rFonts w:ascii="Arial" w:hAnsi="Arial" w:cs="Arial"/>
          <w:b/>
          <w:sz w:val="24"/>
        </w:rPr>
        <w:t>The ownership of TS 37.461</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rPr>
          <w:rStyle w:val="Strong"/>
          <w:color w:val="00B050"/>
          <w:u w:val="single"/>
        </w:rPr>
        <w:t>Agreements:</w:t>
      </w:r>
    </w:p>
    <w:p w:rsidR="00791AD0" w:rsidRDefault="00791AD0" w:rsidP="00791AD0">
      <w:r>
        <w:rPr>
          <w:rStyle w:val="Strong"/>
          <w:color w:val="00B050"/>
        </w:rPr>
        <w:t>- Transfer the ownership of the clauses currently owned by RAN4 back to RAN3.</w:t>
      </w:r>
    </w:p>
    <w:p w:rsidR="00791AD0" w:rsidRDefault="00791AD0" w:rsidP="00791AD0">
      <w:r>
        <w:rPr>
          <w:rStyle w:val="Strong"/>
          <w:color w:val="00B050"/>
        </w:rPr>
        <w:t>- Update the TR 30.531 to remove the note from clause 6.1.</w:t>
      </w:r>
    </w:p>
    <w:p w:rsidR="00791AD0" w:rsidRDefault="00791AD0" w:rsidP="00791AD0">
      <w:r>
        <w:rPr>
          <w:rStyle w:val="Strong"/>
          <w:color w:val="00B050"/>
        </w:rPr>
        <w:t>- Send an LS to RAN4 to inform them of the change of ownership.</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R3-191013</w:t>
      </w:r>
      <w:r>
        <w:rPr>
          <w:rFonts w:ascii="Arial" w:hAnsi="Arial" w:cs="Arial"/>
          <w:b/>
          <w:color w:val="0000FF"/>
          <w:sz w:val="24"/>
        </w:rPr>
        <w:tab/>
      </w:r>
      <w:r>
        <w:rPr>
          <w:rFonts w:ascii="Arial" w:hAnsi="Arial" w:cs="Arial"/>
          <w:b/>
          <w:sz w:val="24"/>
        </w:rPr>
        <w:t>LS on responsibility over sections of 37.461</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Nokia</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remove draft</w:t>
      </w:r>
    </w:p>
    <w:p w:rsidR="00791AD0" w:rsidRDefault="00791AD0" w:rsidP="00791AD0">
      <w:r>
        <w:t>- change source to RAN3</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R3-191145</w:t>
      </w:r>
      <w:r>
        <w:rPr>
          <w:rFonts w:ascii="Arial" w:hAnsi="Arial" w:cs="Arial"/>
          <w:b/>
          <w:color w:val="0000FF"/>
          <w:sz w:val="24"/>
        </w:rPr>
        <w:tab/>
      </w:r>
      <w:r>
        <w:rPr>
          <w:rFonts w:ascii="Arial" w:hAnsi="Arial" w:cs="Arial"/>
          <w:b/>
          <w:sz w:val="24"/>
        </w:rPr>
        <w:t>LS on responsibility over 37.461</w:t>
      </w:r>
    </w:p>
    <w:p w:rsidR="00791AD0" w:rsidRDefault="00791AD0" w:rsidP="00791A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Nokia</w:t>
      </w:r>
    </w:p>
    <w:p w:rsidR="00791AD0" w:rsidRDefault="00791AD0" w:rsidP="00791AD0">
      <w:pPr>
        <w:rPr>
          <w:color w:val="808080"/>
        </w:rPr>
      </w:pPr>
      <w:r>
        <w:rPr>
          <w:color w:val="808080"/>
        </w:rPr>
        <w:t>(Replaces R3-191013)</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approved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R3-190104</w:t>
      </w:r>
      <w:r>
        <w:rPr>
          <w:rFonts w:ascii="Arial" w:hAnsi="Arial" w:cs="Arial"/>
          <w:b/>
          <w:color w:val="0000FF"/>
          <w:sz w:val="24"/>
        </w:rPr>
        <w:tab/>
      </w:r>
      <w:r>
        <w:rPr>
          <w:rFonts w:ascii="Arial" w:hAnsi="Arial" w:cs="Arial"/>
          <w:b/>
          <w:sz w:val="24"/>
        </w:rPr>
        <w:t>Presentation of Specifications to TSG: TS 37.460 v1.N.0, TS 37.461 v1.N.0, TS 37.462 v1.N.0, TS 37.466 v1.N.0 (N=8/9/a/b/c/d/e/f)</w:t>
      </w:r>
    </w:p>
    <w:p w:rsidR="00791AD0" w:rsidRDefault="00791AD0" w:rsidP="00791AD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R3-190040</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v8.1.0</w:t>
      </w:r>
      <w:r>
        <w:rPr>
          <w:i/>
        </w:rPr>
        <w:tab/>
        <w:t xml:space="preserve">  CR-0012  Cat: F (Rel-8)</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R3-190041</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v9.0.1</w:t>
      </w:r>
      <w:r>
        <w:rPr>
          <w:i/>
        </w:rPr>
        <w:tab/>
        <w:t xml:space="preserve">  CR-0013  Cat: F (Rel-9)</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R3-190042</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v10.0.1</w:t>
      </w:r>
      <w:r>
        <w:rPr>
          <w:i/>
        </w:rPr>
        <w:tab/>
        <w:t xml:space="preserve">  CR-0014  Cat: F (Rel-10)</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R3-190043</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v11.0.0</w:t>
      </w:r>
      <w:r>
        <w:rPr>
          <w:i/>
        </w:rPr>
        <w:tab/>
        <w:t xml:space="preserve">  CR-0015  Cat: F (Rel-11)</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R3-190044</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v12.0.0</w:t>
      </w:r>
      <w:r>
        <w:rPr>
          <w:i/>
        </w:rPr>
        <w:tab/>
        <w:t xml:space="preserve">  CR-0016  Cat: F (Rel-12)</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R3-190045</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v13.0.0</w:t>
      </w:r>
      <w:r>
        <w:rPr>
          <w:i/>
        </w:rPr>
        <w:tab/>
        <w:t xml:space="preserve">  CR-0017  Cat: F (Rel-13)</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R3-190046</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v14.0.0</w:t>
      </w:r>
      <w:r>
        <w:rPr>
          <w:i/>
        </w:rPr>
        <w:tab/>
        <w:t xml:space="preserve">  CR-0018  Cat: F (Rel-14)</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R3-190047</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25.460 v15.0.0</w:t>
      </w:r>
      <w:r>
        <w:rPr>
          <w:i/>
        </w:rPr>
        <w:tab/>
        <w:t xml:space="preserve">  CR-0019  Cat: F (Rel-15)</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R3-190048</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v8.4.0</w:t>
      </w:r>
      <w:r>
        <w:rPr>
          <w:i/>
        </w:rPr>
        <w:tab/>
        <w:t xml:space="preserve">  CR-0113  Cat: F (Rel-8)</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R3-190049</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v9.3.1</w:t>
      </w:r>
      <w:r>
        <w:rPr>
          <w:i/>
        </w:rPr>
        <w:tab/>
        <w:t xml:space="preserve">  CR-0114  Cat: F (Rel-9)</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R3-190050</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v10.3.0</w:t>
      </w:r>
      <w:r>
        <w:rPr>
          <w:i/>
        </w:rPr>
        <w:tab/>
        <w:t xml:space="preserve">  CR-0115  Cat: F (Rel-10)</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R3-190051</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v11.2.0</w:t>
      </w:r>
      <w:r>
        <w:rPr>
          <w:i/>
        </w:rPr>
        <w:tab/>
        <w:t xml:space="preserve">  CR-0116  Cat: F (Rel-11)</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R3-190052</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v12.1.0</w:t>
      </w:r>
      <w:r>
        <w:rPr>
          <w:i/>
        </w:rPr>
        <w:tab/>
        <w:t xml:space="preserve">  CR-0117  Cat: F (Rel-12)</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R3-190053</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v13.1.0</w:t>
      </w:r>
      <w:r>
        <w:rPr>
          <w:i/>
        </w:rPr>
        <w:tab/>
        <w:t xml:space="preserve">  CR-0118  Cat: F (Rel-13)</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R3-190054</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v14.1.0</w:t>
      </w:r>
      <w:r>
        <w:rPr>
          <w:i/>
        </w:rPr>
        <w:tab/>
        <w:t xml:space="preserve">  CR-0119  Cat: F (Rel-14)</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R3-190055</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25.461 v15.3.0</w:t>
      </w:r>
      <w:r>
        <w:rPr>
          <w:i/>
        </w:rPr>
        <w:tab/>
        <w:t xml:space="preserve">  CR-0120  Cat: F (Rel-15)</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R3-190056</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v8.1.0</w:t>
      </w:r>
      <w:r>
        <w:rPr>
          <w:i/>
        </w:rPr>
        <w:tab/>
        <w:t xml:space="preserve">  CR-0033  Cat: F (Rel-8)</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R3-190057</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v9.0.1</w:t>
      </w:r>
      <w:r>
        <w:rPr>
          <w:i/>
        </w:rPr>
        <w:tab/>
        <w:t xml:space="preserve">  CR-0034  Cat: F (Rel-9)</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R3-190058</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v10.1.0</w:t>
      </w:r>
      <w:r>
        <w:rPr>
          <w:i/>
        </w:rPr>
        <w:tab/>
        <w:t xml:space="preserve">  CR-0035  Cat: F (Rel-10)</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R3-190059</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v11.0.0</w:t>
      </w:r>
      <w:r>
        <w:rPr>
          <w:i/>
        </w:rPr>
        <w:tab/>
        <w:t xml:space="preserve">  CR-0036  Cat: F (Rel-11)</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R3-190060</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v12.0.0</w:t>
      </w:r>
      <w:r>
        <w:rPr>
          <w:i/>
        </w:rPr>
        <w:tab/>
        <w:t xml:space="preserve">  CR-0037  Cat: F (Rel-12)</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R3-190061</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v13.0.0</w:t>
      </w:r>
      <w:r>
        <w:rPr>
          <w:i/>
        </w:rPr>
        <w:tab/>
        <w:t xml:space="preserve">  CR-0038  Cat: F (Rel-13)</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R3-190062</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v14.0.0</w:t>
      </w:r>
      <w:r>
        <w:rPr>
          <w:i/>
        </w:rPr>
        <w:tab/>
        <w:t xml:space="preserve">  CR-0039  Cat: F (Rel-14)</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R3-190063</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25.462 v15.0.0</w:t>
      </w:r>
      <w:r>
        <w:rPr>
          <w:i/>
        </w:rPr>
        <w:tab/>
        <w:t xml:space="preserve">  CR-0040  Cat: F (Rel-15)</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R3-190064</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v8.3.0</w:t>
      </w:r>
      <w:r>
        <w:rPr>
          <w:i/>
        </w:rPr>
        <w:tab/>
        <w:t xml:space="preserve">  CR-0082  Cat: F (Rel-8)</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R3-190065</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v9.2.1</w:t>
      </w:r>
      <w:r>
        <w:rPr>
          <w:i/>
        </w:rPr>
        <w:tab/>
        <w:t xml:space="preserve">  CR-0083  Cat: F (Rel-9)</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R3-190066</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v10.3.0</w:t>
      </w:r>
      <w:r>
        <w:rPr>
          <w:i/>
        </w:rPr>
        <w:tab/>
        <w:t xml:space="preserve">  CR-0084  Cat: F (Rel-10)</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R3-190067</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v11.3.0</w:t>
      </w:r>
      <w:r>
        <w:rPr>
          <w:i/>
        </w:rPr>
        <w:tab/>
        <w:t xml:space="preserve">  CR-0085  Cat: F (Rel-11)</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R3-190068</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v12.2.0</w:t>
      </w:r>
      <w:r>
        <w:rPr>
          <w:i/>
        </w:rPr>
        <w:tab/>
        <w:t xml:space="preserve">  CR-0086  Cat: F (Rel-12)</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R3-190069</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v13.2.0</w:t>
      </w:r>
      <w:r>
        <w:rPr>
          <w:i/>
        </w:rPr>
        <w:tab/>
        <w:t xml:space="preserve">  CR-0087  Cat: F (Rel-13)</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R3-190070</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v14.2.0</w:t>
      </w:r>
      <w:r>
        <w:rPr>
          <w:i/>
        </w:rPr>
        <w:tab/>
        <w:t xml:space="preserve">  CR-0088  Cat: F (Rel-14)</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R3-190071</w:t>
      </w:r>
      <w:r>
        <w:rPr>
          <w:rFonts w:ascii="Arial" w:hAnsi="Arial" w:cs="Arial"/>
          <w:b/>
          <w:color w:val="0000FF"/>
          <w:sz w:val="24"/>
        </w:rPr>
        <w:tab/>
      </w:r>
      <w:r>
        <w:rPr>
          <w:rFonts w:ascii="Arial" w:hAnsi="Arial" w:cs="Arial"/>
          <w:b/>
          <w:sz w:val="24"/>
        </w:rPr>
        <w:t>Transfer of Iuant interface specification from 25-series to 37-series</w:t>
      </w:r>
    </w:p>
    <w:p w:rsidR="00791AD0" w:rsidRDefault="00791AD0" w:rsidP="00791AD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25.466 v15.3.0</w:t>
      </w:r>
      <w:r>
        <w:rPr>
          <w:i/>
        </w:rPr>
        <w:tab/>
        <w:t xml:space="preserve">  CR-0089  Cat: F (Rel-15)</w:t>
      </w:r>
      <w:r>
        <w:rPr>
          <w:i/>
        </w:rPr>
        <w:br/>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R3-190072</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v1.8.0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R3-190073</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v1.9.0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R3-190074</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v1.10.0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R3-190075</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v1.11.0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R3-190076</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v1.12.0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R3-190077</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v1.13.0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R3-190078</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v1.14.0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R3-190079</w:t>
      </w:r>
      <w:r>
        <w:rPr>
          <w:rFonts w:ascii="Arial" w:hAnsi="Arial" w:cs="Arial"/>
          <w:b/>
          <w:color w:val="0000FF"/>
          <w:sz w:val="24"/>
        </w:rPr>
        <w:tab/>
      </w:r>
      <w:r>
        <w:rPr>
          <w:rFonts w:ascii="Arial" w:hAnsi="Arial" w:cs="Arial"/>
          <w:b/>
          <w:sz w:val="24"/>
        </w:rPr>
        <w:t>Iuant interface: General aspects and principles</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37.460 v1.15.0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R3-190080</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v1.8.0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R3-190081</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v1.9.0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R3-190082</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v1.10.0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R3-190083</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v1.11.0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R3-190084</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v1.12.0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R3-190085</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v1.13.0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R3-190086</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v1.14.0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R3-190087</w:t>
      </w:r>
      <w:r>
        <w:rPr>
          <w:rFonts w:ascii="Arial" w:hAnsi="Arial" w:cs="Arial"/>
          <w:b/>
          <w:color w:val="0000FF"/>
          <w:sz w:val="24"/>
        </w:rPr>
        <w:tab/>
      </w:r>
      <w:r>
        <w:rPr>
          <w:rFonts w:ascii="Arial" w:hAnsi="Arial" w:cs="Arial"/>
          <w:b/>
          <w:sz w:val="24"/>
        </w:rPr>
        <w:t>Iuant interface: Layer 1</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37.461 v1.15.0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R3-190088</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v1.8.0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R3-190089</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v1.9.0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R3-190090</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v1.10.0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R3-190091</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v1.11.0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R3-190092</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v1.12.0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R3-190093</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v1.13.0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R3-190094</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v1.14.0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R3-190095</w:t>
      </w:r>
      <w:r>
        <w:rPr>
          <w:rFonts w:ascii="Arial" w:hAnsi="Arial" w:cs="Arial"/>
          <w:b/>
          <w:color w:val="0000FF"/>
          <w:sz w:val="24"/>
        </w:rPr>
        <w:tab/>
      </w:r>
      <w:r>
        <w:rPr>
          <w:rFonts w:ascii="Arial" w:hAnsi="Arial" w:cs="Arial"/>
          <w:b/>
          <w:sz w:val="24"/>
        </w:rPr>
        <w:t>Iuant interface: Signalling transport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37.462 v1.15.0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R3-190096</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v1.8.0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R3-190097</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v1.9.0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R3-190098</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v1.10.0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R3-190099</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v1.11.0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R3-190100</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v1.12.0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R3-190101</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v1.13.0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R3-190102</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v1.14.0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R3-190103</w:t>
      </w:r>
      <w:r>
        <w:rPr>
          <w:rFonts w:ascii="Arial" w:hAnsi="Arial" w:cs="Arial"/>
          <w:b/>
          <w:color w:val="0000FF"/>
          <w:sz w:val="24"/>
        </w:rPr>
        <w:tab/>
      </w:r>
      <w:r>
        <w:rPr>
          <w:rFonts w:ascii="Arial" w:hAnsi="Arial" w:cs="Arial"/>
          <w:b/>
          <w:sz w:val="24"/>
        </w:rPr>
        <w:t>Iuant Interface: Application Part</w:t>
      </w:r>
    </w:p>
    <w:p w:rsidR="00791AD0" w:rsidRDefault="00791AD0" w:rsidP="00791AD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37.466 v1.15.0</w:t>
      </w:r>
      <w:r>
        <w:rPr>
          <w:i/>
        </w:rPr>
        <w:br/>
      </w:r>
      <w:r>
        <w:rPr>
          <w:i/>
        </w:rPr>
        <w:tab/>
      </w:r>
      <w:r>
        <w:rPr>
          <w:i/>
        </w:rPr>
        <w:tab/>
      </w:r>
      <w:r>
        <w:rPr>
          <w:i/>
        </w:rPr>
        <w:tab/>
      </w:r>
      <w:r>
        <w:rPr>
          <w:i/>
        </w:rPr>
        <w:tab/>
      </w:r>
      <w:r>
        <w:rPr>
          <w:i/>
        </w:rPr>
        <w:tab/>
        <w:t>Source: ETSI MCC, Huawei,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84" w:name="_Toc2721426"/>
      <w:r>
        <w:lastRenderedPageBreak/>
        <w:t>18.2</w:t>
      </w:r>
      <w:r>
        <w:tab/>
        <w:t>Rapporteur SID summaries</w:t>
      </w:r>
      <w:bookmarkEnd w:id="84"/>
    </w:p>
    <w:p w:rsidR="00791AD0" w:rsidRDefault="00791AD0" w:rsidP="00791AD0">
      <w:pPr>
        <w:pStyle w:val="Heading3"/>
      </w:pPr>
      <w:bookmarkStart w:id="85" w:name="_Toc2721427"/>
      <w:r>
        <w:t>18.3</w:t>
      </w:r>
      <w:r>
        <w:tab/>
        <w:t>Others</w:t>
      </w:r>
      <w:bookmarkEnd w:id="85"/>
    </w:p>
    <w:p w:rsidR="006C552A" w:rsidRPr="006C552A" w:rsidRDefault="006C552A" w:rsidP="006C552A"/>
    <w:p w:rsidR="00791AD0" w:rsidRDefault="00791AD0" w:rsidP="00791AD0">
      <w:pPr>
        <w:pStyle w:val="Heading2"/>
      </w:pPr>
      <w:bookmarkStart w:id="86" w:name="_Toc2721428"/>
      <w:r>
        <w:t>20</w:t>
      </w:r>
      <w:r>
        <w:tab/>
        <w:t>Study on Solutions Evaluation for NR to Support Non Terrestrial Network</w:t>
      </w:r>
      <w:bookmarkEnd w:id="86"/>
    </w:p>
    <w:p w:rsidR="00791AD0" w:rsidRDefault="00791AD0" w:rsidP="00791AD0">
      <w:pPr>
        <w:rPr>
          <w:rFonts w:ascii="Arial" w:hAnsi="Arial" w:cs="Arial"/>
          <w:b/>
          <w:sz w:val="24"/>
        </w:rPr>
      </w:pPr>
      <w:r>
        <w:rPr>
          <w:rFonts w:ascii="Arial" w:hAnsi="Arial" w:cs="Arial"/>
          <w:b/>
          <w:color w:val="0000FF"/>
          <w:sz w:val="24"/>
        </w:rPr>
        <w:t>R3-191167</w:t>
      </w:r>
      <w:r>
        <w:rPr>
          <w:rFonts w:ascii="Arial" w:hAnsi="Arial" w:cs="Arial"/>
          <w:b/>
          <w:color w:val="0000FF"/>
          <w:sz w:val="24"/>
        </w:rPr>
        <w:tab/>
      </w:r>
      <w:r>
        <w:rPr>
          <w:rFonts w:ascii="Arial" w:hAnsi="Arial" w:cs="Arial"/>
          <w:b/>
          <w:sz w:val="24"/>
        </w:rPr>
        <w:t>Draft TR 38.821 v</w:t>
      </w:r>
      <w:r w:rsidR="00866EA4" w:rsidRPr="00866EA4">
        <w:rPr>
          <w:rFonts w:ascii="Arial" w:hAnsi="Arial" w:cs="Arial"/>
          <w:b/>
          <w:sz w:val="24"/>
        </w:rPr>
        <w:t>0.4.0</w:t>
      </w:r>
    </w:p>
    <w:p w:rsidR="00791AD0" w:rsidRDefault="00791AD0" w:rsidP="00791AD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23A61">
        <w:rPr>
          <w:rFonts w:ascii="Arial" w:hAnsi="Arial" w:cs="Arial"/>
          <w:b/>
          <w:color w:val="993300"/>
          <w:u w:val="single"/>
        </w:rPr>
        <w:t>Agreed</w:t>
      </w:r>
      <w:bookmarkStart w:id="87" w:name="_GoBack"/>
      <w:bookmarkEnd w:id="87"/>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88" w:name="_Toc2721429"/>
      <w:r>
        <w:t>20.1</w:t>
      </w:r>
      <w:r>
        <w:tab/>
        <w:t>Scenarios</w:t>
      </w:r>
      <w:bookmarkEnd w:id="88"/>
    </w:p>
    <w:p w:rsidR="00791AD0" w:rsidRDefault="00791AD0" w:rsidP="00791AD0">
      <w:pPr>
        <w:rPr>
          <w:rFonts w:ascii="Arial" w:hAnsi="Arial" w:cs="Arial"/>
          <w:b/>
          <w:sz w:val="24"/>
        </w:rPr>
      </w:pPr>
      <w:r>
        <w:rPr>
          <w:rFonts w:ascii="Arial" w:hAnsi="Arial" w:cs="Arial"/>
          <w:b/>
          <w:color w:val="0000FF"/>
          <w:sz w:val="24"/>
        </w:rPr>
        <w:t>R3-190136</w:t>
      </w:r>
      <w:r>
        <w:rPr>
          <w:rFonts w:ascii="Arial" w:hAnsi="Arial" w:cs="Arial"/>
          <w:b/>
          <w:color w:val="0000FF"/>
          <w:sz w:val="24"/>
        </w:rPr>
        <w:tab/>
      </w:r>
      <w:r>
        <w:rPr>
          <w:rFonts w:ascii="Arial" w:hAnsi="Arial" w:cs="Arial"/>
          <w:b/>
          <w:sz w:val="24"/>
        </w:rPr>
        <w:t>TP for TR38.821 NTN Miscellaneous Corrections</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Other, Rel-16,FS_NR_NTN_solutions</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MCC: Please use type pCR when requesting TP for a draft TR.</w:t>
      </w:r>
    </w:p>
    <w:p w:rsidR="00791AD0" w:rsidRDefault="00791AD0" w:rsidP="00791AD0">
      <w:r>
        <w:t> </w:t>
      </w:r>
    </w:p>
    <w:p w:rsidR="00791AD0" w:rsidRDefault="00791AD0" w:rsidP="00791AD0">
      <w:r>
        <w:t>Chair: Proposal 1 related to 20.2.4.4</w:t>
      </w:r>
    </w:p>
    <w:p w:rsidR="00791AD0" w:rsidRDefault="00791AD0" w:rsidP="00791AD0">
      <w:r>
        <w:t>CATT: satellite connecting to multiple GWs, need to further discuss.</w:t>
      </w:r>
    </w:p>
    <w:p w:rsidR="00791AD0" w:rsidRDefault="00791AD0" w:rsidP="00791AD0">
      <w:r>
        <w:t>Ericsson: Nothing is wrong with the picture; all NTN GWs cannot terminate in the same CN node (agree with CATT)</w:t>
      </w:r>
    </w:p>
    <w:p w:rsidR="00791AD0" w:rsidRDefault="00791AD0" w:rsidP="00791AD0">
      <w:r>
        <w:t>Thales: OK on capturing multiple GWs. Change to figure should be ok. No concerns on roundtrip delay. The assumptions are not clear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R3-191023</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R3-191023</w:t>
      </w:r>
      <w:r>
        <w:rPr>
          <w:rFonts w:ascii="Arial" w:hAnsi="Arial" w:cs="Arial"/>
          <w:b/>
          <w:color w:val="0000FF"/>
          <w:sz w:val="24"/>
        </w:rPr>
        <w:tab/>
      </w:r>
      <w:r>
        <w:rPr>
          <w:rFonts w:ascii="Arial" w:hAnsi="Arial" w:cs="Arial"/>
          <w:b/>
          <w:sz w:val="24"/>
        </w:rPr>
        <w:t>TP for TR38.821 NTN Miscellaneous Corrections</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R3-190136)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R3-191129</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R3-191129</w:t>
      </w:r>
      <w:r>
        <w:rPr>
          <w:rFonts w:ascii="Arial" w:hAnsi="Arial" w:cs="Arial"/>
          <w:b/>
          <w:color w:val="0000FF"/>
          <w:sz w:val="24"/>
        </w:rPr>
        <w:tab/>
      </w:r>
      <w:r>
        <w:rPr>
          <w:rFonts w:ascii="Arial" w:hAnsi="Arial" w:cs="Arial"/>
          <w:b/>
          <w:sz w:val="24"/>
        </w:rPr>
        <w:t>TP for TR38.821 NTN Miscellaneous Corrections</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ZTE</w:t>
      </w:r>
    </w:p>
    <w:p w:rsidR="00791AD0" w:rsidRDefault="00791AD0" w:rsidP="00791AD0">
      <w:pPr>
        <w:rPr>
          <w:color w:val="808080"/>
        </w:rPr>
      </w:pPr>
      <w:r>
        <w:rPr>
          <w:color w:val="808080"/>
        </w:rPr>
        <w:t>(Replaces R3-191023)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R3-190137</w:t>
      </w:r>
      <w:r>
        <w:rPr>
          <w:rFonts w:ascii="Arial" w:hAnsi="Arial" w:cs="Arial"/>
          <w:b/>
          <w:color w:val="0000FF"/>
          <w:sz w:val="24"/>
        </w:rPr>
        <w:tab/>
      </w:r>
      <w:r>
        <w:rPr>
          <w:rFonts w:ascii="Arial" w:hAnsi="Arial" w:cs="Arial"/>
          <w:b/>
          <w:sz w:val="24"/>
        </w:rPr>
        <w:t>TP for TR38.821 NTN Miscellaneous Corrections</w:t>
      </w:r>
    </w:p>
    <w:p w:rsidR="00791AD0" w:rsidRDefault="00791AD0" w:rsidP="00791AD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Other, Rel-16,FS_NR_NTN_solutions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89" w:name="_Toc2721430"/>
      <w:r>
        <w:t>20.2</w:t>
      </w:r>
      <w:r>
        <w:tab/>
        <w:t>Architecture</w:t>
      </w:r>
      <w:bookmarkEnd w:id="89"/>
    </w:p>
    <w:p w:rsidR="00791AD0" w:rsidRDefault="00791AD0" w:rsidP="00791AD0">
      <w:pPr>
        <w:rPr>
          <w:rFonts w:ascii="Arial" w:hAnsi="Arial" w:cs="Arial"/>
          <w:b/>
          <w:sz w:val="24"/>
        </w:rPr>
      </w:pPr>
      <w:r>
        <w:rPr>
          <w:rFonts w:ascii="Arial" w:hAnsi="Arial" w:cs="Arial"/>
          <w:b/>
          <w:color w:val="0000FF"/>
          <w:sz w:val="24"/>
        </w:rPr>
        <w:t>R3-190640</w:t>
      </w:r>
      <w:r>
        <w:rPr>
          <w:rFonts w:ascii="Arial" w:hAnsi="Arial" w:cs="Arial"/>
          <w:b/>
          <w:color w:val="0000FF"/>
          <w:sz w:val="24"/>
        </w:rPr>
        <w:tab/>
      </w:r>
      <w:r>
        <w:rPr>
          <w:rFonts w:ascii="Arial" w:hAnsi="Arial" w:cs="Arial"/>
          <w:b/>
          <w:sz w:val="24"/>
        </w:rPr>
        <w:t>NTN feeder link and ISL performances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R3-191100</w:t>
      </w:r>
      <w:r>
        <w:rPr>
          <w:rFonts w:ascii="Arial" w:hAnsi="Arial" w:cs="Arial"/>
          <w:b/>
          <w:color w:val="0000FF"/>
          <w:sz w:val="24"/>
        </w:rPr>
        <w:tab/>
      </w:r>
      <w:r>
        <w:rPr>
          <w:rFonts w:ascii="Arial" w:hAnsi="Arial" w:cs="Arial"/>
          <w:b/>
          <w:sz w:val="24"/>
        </w:rPr>
        <w:t>Report from offline discussions on inter-system direct data forwarding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90" w:name="_Toc2721431"/>
      <w:r>
        <w:t>20.2.1</w:t>
      </w:r>
      <w:r>
        <w:tab/>
        <w:t>General Aspects</w:t>
      </w:r>
      <w:bookmarkEnd w:id="90"/>
    </w:p>
    <w:p w:rsidR="00791AD0" w:rsidRDefault="00791AD0" w:rsidP="00791AD0">
      <w:pPr>
        <w:rPr>
          <w:rFonts w:ascii="Arial" w:hAnsi="Arial" w:cs="Arial"/>
          <w:b/>
          <w:sz w:val="24"/>
        </w:rPr>
      </w:pPr>
      <w:r>
        <w:rPr>
          <w:rFonts w:ascii="Arial" w:hAnsi="Arial" w:cs="Arial"/>
          <w:b/>
          <w:color w:val="0000FF"/>
          <w:sz w:val="24"/>
        </w:rPr>
        <w:t>R3-190809</w:t>
      </w:r>
      <w:r>
        <w:rPr>
          <w:rFonts w:ascii="Arial" w:hAnsi="Arial" w:cs="Arial"/>
          <w:b/>
          <w:color w:val="0000FF"/>
          <w:sz w:val="24"/>
        </w:rPr>
        <w:tab/>
      </w:r>
      <w:r>
        <w:rPr>
          <w:rFonts w:ascii="Arial" w:hAnsi="Arial" w:cs="Arial"/>
          <w:b/>
          <w:sz w:val="24"/>
        </w:rPr>
        <w:t>Correction of figures 5.2-3 and 5.2-4</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R3-190138</w:t>
      </w:r>
      <w:r>
        <w:rPr>
          <w:rFonts w:ascii="Arial" w:hAnsi="Arial" w:cs="Arial"/>
          <w:b/>
          <w:color w:val="0000FF"/>
          <w:sz w:val="24"/>
        </w:rPr>
        <w:tab/>
      </w:r>
      <w:r>
        <w:rPr>
          <w:rFonts w:ascii="Arial" w:hAnsi="Arial" w:cs="Arial"/>
          <w:b/>
          <w:sz w:val="24"/>
        </w:rPr>
        <w:t>Further Clarification of NTN Architecture Aspects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Discussion, Rel-16,FS_NR_NTN_solutions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R3-190896</w:t>
      </w:r>
      <w:r>
        <w:rPr>
          <w:rFonts w:ascii="Arial" w:hAnsi="Arial" w:cs="Arial"/>
          <w:b/>
          <w:color w:val="0000FF"/>
          <w:sz w:val="24"/>
        </w:rPr>
        <w:tab/>
      </w:r>
      <w:r>
        <w:rPr>
          <w:rFonts w:ascii="Arial" w:hAnsi="Arial" w:cs="Arial"/>
          <w:b/>
          <w:sz w:val="24"/>
        </w:rPr>
        <w:t>Response to R3-190138</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R3-191024</w:t>
      </w:r>
      <w:r>
        <w:rPr>
          <w:rFonts w:ascii="Arial" w:hAnsi="Arial" w:cs="Arial"/>
          <w:b/>
          <w:color w:val="0000FF"/>
          <w:sz w:val="24"/>
        </w:rPr>
        <w:tab/>
      </w:r>
      <w:r>
        <w:rPr>
          <w:rFonts w:ascii="Arial" w:hAnsi="Arial" w:cs="Arial"/>
          <w:b/>
          <w:sz w:val="24"/>
        </w:rPr>
        <w:t>pCR to 38.821: NTN transport protocol</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Revise to:</w:t>
      </w:r>
    </w:p>
    <w:p w:rsidR="00791AD0" w:rsidRDefault="00791AD0" w:rsidP="00791AD0">
      <w:r>
        <w:t>- replace "a Transport Network Layer only" by "a Transport Network Layer" (2 instances)</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R3-191146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R3-191146</w:t>
      </w:r>
      <w:r>
        <w:rPr>
          <w:rFonts w:ascii="Arial" w:hAnsi="Arial" w:cs="Arial"/>
          <w:b/>
          <w:color w:val="0000FF"/>
          <w:sz w:val="24"/>
        </w:rPr>
        <w:tab/>
      </w:r>
      <w:r>
        <w:rPr>
          <w:rFonts w:ascii="Arial" w:hAnsi="Arial" w:cs="Arial"/>
          <w:b/>
          <w:sz w:val="24"/>
        </w:rPr>
        <w:t>pCR to 38.821: NTN transport protocol</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91AD0" w:rsidRDefault="00791AD0" w:rsidP="00791AD0">
      <w:pPr>
        <w:rPr>
          <w:color w:val="808080"/>
        </w:rPr>
      </w:pPr>
      <w:r>
        <w:rPr>
          <w:color w:val="808080"/>
        </w:rPr>
        <w:t>(Replaces R3-191024)</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R3-190643</w:t>
      </w:r>
      <w:r>
        <w:rPr>
          <w:rFonts w:ascii="Arial" w:hAnsi="Arial" w:cs="Arial"/>
          <w:b/>
          <w:color w:val="0000FF"/>
          <w:sz w:val="24"/>
        </w:rPr>
        <w:tab/>
      </w:r>
      <w:r>
        <w:rPr>
          <w:rFonts w:ascii="Arial" w:hAnsi="Arial" w:cs="Arial"/>
          <w:b/>
          <w:sz w:val="24"/>
        </w:rPr>
        <w:t>Clarification on NTN GW</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Huawei</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CATT: The current figure is correct.</w:t>
      </w:r>
    </w:p>
    <w:p w:rsidR="00791AD0" w:rsidRDefault="00791AD0" w:rsidP="00791AD0">
      <w:r>
        <w:t>ZTE: VSAT is now removed.</w:t>
      </w:r>
    </w:p>
    <w:p w:rsidR="00791AD0" w:rsidRDefault="00791AD0" w:rsidP="00791AD0">
      <w:r>
        <w:t>Huawei: we concentrated on RNL</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R3-191025</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R3-191025</w:t>
      </w:r>
      <w:r>
        <w:rPr>
          <w:rFonts w:ascii="Arial" w:hAnsi="Arial" w:cs="Arial"/>
          <w:b/>
          <w:color w:val="0000FF"/>
          <w:sz w:val="24"/>
        </w:rPr>
        <w:tab/>
      </w:r>
      <w:r>
        <w:rPr>
          <w:rFonts w:ascii="Arial" w:hAnsi="Arial" w:cs="Arial"/>
          <w:b/>
          <w:sz w:val="24"/>
        </w:rPr>
        <w:t>Clarification on NTN GW</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R3-190643)</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R3-190897</w:t>
      </w:r>
      <w:r>
        <w:rPr>
          <w:rFonts w:ascii="Arial" w:hAnsi="Arial" w:cs="Arial"/>
          <w:b/>
          <w:color w:val="0000FF"/>
          <w:sz w:val="24"/>
        </w:rPr>
        <w:tab/>
      </w:r>
      <w:r>
        <w:rPr>
          <w:rFonts w:ascii="Arial" w:hAnsi="Arial" w:cs="Arial"/>
          <w:b/>
          <w:sz w:val="24"/>
        </w:rPr>
        <w:t>Response to R3-190644</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91" w:name="_Toc2721432"/>
      <w:r>
        <w:t>20.2.2</w:t>
      </w:r>
      <w:r>
        <w:tab/>
        <w:t>Handling of Network Identities</w:t>
      </w:r>
      <w:bookmarkEnd w:id="91"/>
    </w:p>
    <w:p w:rsidR="00791AD0" w:rsidRDefault="00791AD0" w:rsidP="00791AD0">
      <w:pPr>
        <w:rPr>
          <w:rFonts w:ascii="Arial" w:hAnsi="Arial" w:cs="Arial"/>
          <w:b/>
          <w:sz w:val="24"/>
        </w:rPr>
      </w:pPr>
      <w:r>
        <w:rPr>
          <w:rFonts w:ascii="Arial" w:hAnsi="Arial" w:cs="Arial"/>
          <w:b/>
          <w:color w:val="0000FF"/>
          <w:sz w:val="24"/>
        </w:rPr>
        <w:t>R3-190645</w:t>
      </w:r>
      <w:r>
        <w:rPr>
          <w:rFonts w:ascii="Arial" w:hAnsi="Arial" w:cs="Arial"/>
          <w:b/>
          <w:color w:val="0000FF"/>
          <w:sz w:val="24"/>
        </w:rPr>
        <w:tab/>
      </w:r>
      <w:r>
        <w:rPr>
          <w:rFonts w:ascii="Arial" w:hAnsi="Arial" w:cs="Arial"/>
          <w:b/>
          <w:sz w:val="24"/>
        </w:rPr>
        <w:t>Handling of Network Identities in NTN</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R3-190448</w:t>
      </w:r>
      <w:r>
        <w:rPr>
          <w:rFonts w:ascii="Arial" w:hAnsi="Arial" w:cs="Arial"/>
          <w:b/>
          <w:color w:val="0000FF"/>
          <w:sz w:val="24"/>
        </w:rPr>
        <w:tab/>
      </w:r>
      <w:r>
        <w:rPr>
          <w:rFonts w:ascii="Arial" w:hAnsi="Arial" w:cs="Arial"/>
          <w:b/>
          <w:sz w:val="24"/>
        </w:rPr>
        <w:t>NTN Network Identities</w:t>
      </w:r>
    </w:p>
    <w:p w:rsidR="00791AD0" w:rsidRDefault="00791AD0" w:rsidP="00791AD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R3-190810</w:t>
      </w:r>
      <w:r>
        <w:rPr>
          <w:rFonts w:ascii="Arial" w:hAnsi="Arial" w:cs="Arial"/>
          <w:b/>
          <w:color w:val="0000FF"/>
          <w:sz w:val="24"/>
        </w:rPr>
        <w:tab/>
      </w:r>
      <w:r>
        <w:rPr>
          <w:rFonts w:ascii="Arial" w:hAnsi="Arial" w:cs="Arial"/>
          <w:b/>
          <w:sz w:val="24"/>
        </w:rPr>
        <w:t>Network Identities for Non-Terrestrial Networks</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R3-191026</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R3-191026</w:t>
      </w:r>
      <w:r>
        <w:rPr>
          <w:rFonts w:ascii="Arial" w:hAnsi="Arial" w:cs="Arial"/>
          <w:b/>
          <w:color w:val="0000FF"/>
          <w:sz w:val="24"/>
        </w:rPr>
        <w:tab/>
      </w:r>
      <w:r>
        <w:rPr>
          <w:rFonts w:ascii="Arial" w:hAnsi="Arial" w:cs="Arial"/>
          <w:b/>
          <w:sz w:val="24"/>
        </w:rPr>
        <w:t>Network Identities for Non-Terrestrial Networks</w:t>
      </w:r>
    </w:p>
    <w:p w:rsidR="00791AD0" w:rsidRDefault="00791AD0" w:rsidP="00791A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R3-190810)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92" w:name="_Toc2721433"/>
      <w:r>
        <w:t>20.2.3</w:t>
      </w:r>
      <w:r>
        <w:tab/>
        <w:t>Paging</w:t>
      </w:r>
      <w:bookmarkEnd w:id="92"/>
    </w:p>
    <w:p w:rsidR="00791AD0" w:rsidRDefault="00791AD0" w:rsidP="00791AD0">
      <w:pPr>
        <w:rPr>
          <w:rFonts w:ascii="Arial" w:hAnsi="Arial" w:cs="Arial"/>
          <w:b/>
          <w:sz w:val="24"/>
        </w:rPr>
      </w:pPr>
      <w:r>
        <w:rPr>
          <w:rFonts w:ascii="Arial" w:hAnsi="Arial" w:cs="Arial"/>
          <w:b/>
          <w:color w:val="0000FF"/>
          <w:sz w:val="24"/>
        </w:rPr>
        <w:t>R3-190139</w:t>
      </w:r>
      <w:r>
        <w:rPr>
          <w:rFonts w:ascii="Arial" w:hAnsi="Arial" w:cs="Arial"/>
          <w:b/>
          <w:color w:val="0000FF"/>
          <w:sz w:val="24"/>
        </w:rPr>
        <w:tab/>
      </w:r>
      <w:r>
        <w:rPr>
          <w:rFonts w:ascii="Arial" w:hAnsi="Arial" w:cs="Arial"/>
          <w:b/>
          <w:sz w:val="24"/>
        </w:rPr>
        <w:t>Tracking Area Management and Paging Handling in NTN</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Other, Rel-16,FS_NR_NTN_solutions</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Thales: We welcome the solution proposed by ZTE and can be added to the TR. It could have impact on some other existing clauses of the TR.</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R3-191027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R3-191027</w:t>
      </w:r>
      <w:r>
        <w:rPr>
          <w:rFonts w:ascii="Arial" w:hAnsi="Arial" w:cs="Arial"/>
          <w:b/>
          <w:color w:val="0000FF"/>
          <w:sz w:val="24"/>
        </w:rPr>
        <w:tab/>
      </w:r>
      <w:r>
        <w:rPr>
          <w:rFonts w:ascii="Arial" w:hAnsi="Arial" w:cs="Arial"/>
          <w:b/>
          <w:sz w:val="24"/>
        </w:rPr>
        <w:t>Tracking Area Management and Paging Handling in NTN</w:t>
      </w:r>
    </w:p>
    <w:p w:rsidR="00791AD0" w:rsidRDefault="00791AD0" w:rsidP="00791A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ZTE, Sanechips</w:t>
      </w:r>
    </w:p>
    <w:p w:rsidR="00791AD0" w:rsidRDefault="00791AD0" w:rsidP="00791AD0">
      <w:pPr>
        <w:rPr>
          <w:color w:val="808080"/>
        </w:rPr>
      </w:pPr>
      <w:r>
        <w:rPr>
          <w:color w:val="808080"/>
        </w:rPr>
        <w:t>(Replaces R3-190139)</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R3-190449</w:t>
      </w:r>
      <w:r>
        <w:rPr>
          <w:rFonts w:ascii="Arial" w:hAnsi="Arial" w:cs="Arial"/>
          <w:b/>
          <w:color w:val="0000FF"/>
          <w:sz w:val="24"/>
        </w:rPr>
        <w:tab/>
      </w:r>
      <w:r>
        <w:rPr>
          <w:rFonts w:ascii="Arial" w:hAnsi="Arial" w:cs="Arial"/>
          <w:b/>
          <w:sz w:val="24"/>
        </w:rPr>
        <w:t xml:space="preserve">Tracking Area and UE position in NTN </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R3-191029</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R3-191029</w:t>
      </w:r>
      <w:r>
        <w:rPr>
          <w:rFonts w:ascii="Arial" w:hAnsi="Arial" w:cs="Arial"/>
          <w:b/>
          <w:color w:val="0000FF"/>
          <w:sz w:val="24"/>
        </w:rPr>
        <w:tab/>
      </w:r>
      <w:r>
        <w:rPr>
          <w:rFonts w:ascii="Arial" w:hAnsi="Arial" w:cs="Arial"/>
          <w:b/>
          <w:sz w:val="24"/>
        </w:rPr>
        <w:t xml:space="preserve">Tracking Area and UE position in NTN </w:t>
      </w:r>
    </w:p>
    <w:p w:rsidR="00791AD0" w:rsidRDefault="00791AD0" w:rsidP="00791A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791AD0" w:rsidRDefault="00791AD0" w:rsidP="00791AD0">
      <w:pPr>
        <w:rPr>
          <w:color w:val="808080"/>
        </w:rPr>
      </w:pPr>
      <w:r>
        <w:rPr>
          <w:color w:val="808080"/>
        </w:rPr>
        <w:t>(Replaces R3-190449)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R3-190178</w:t>
      </w:r>
      <w:r>
        <w:rPr>
          <w:rFonts w:ascii="Arial" w:hAnsi="Arial" w:cs="Arial"/>
          <w:b/>
          <w:color w:val="0000FF"/>
          <w:sz w:val="24"/>
        </w:rPr>
        <w:tab/>
      </w:r>
      <w:r>
        <w:rPr>
          <w:rFonts w:ascii="Arial" w:hAnsi="Arial" w:cs="Arial"/>
          <w:b/>
          <w:sz w:val="24"/>
        </w:rPr>
        <w:t>NR-NTN: Tracking Area Management</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Fraunhofer IIS, Fraunhofer HHI</w:t>
      </w:r>
    </w:p>
    <w:p w:rsidR="00791AD0" w:rsidRDefault="00791AD0" w:rsidP="00791AD0">
      <w:pPr>
        <w:rPr>
          <w:color w:val="808080"/>
        </w:rPr>
      </w:pPr>
      <w:r>
        <w:rPr>
          <w:color w:val="808080"/>
        </w:rPr>
        <w:t>(Replaces R3-186764)</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R3-191030</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R3-191030</w:t>
      </w:r>
      <w:r>
        <w:rPr>
          <w:rFonts w:ascii="Arial" w:hAnsi="Arial" w:cs="Arial"/>
          <w:b/>
          <w:color w:val="0000FF"/>
          <w:sz w:val="24"/>
        </w:rPr>
        <w:tab/>
      </w:r>
      <w:r>
        <w:rPr>
          <w:rFonts w:ascii="Arial" w:hAnsi="Arial" w:cs="Arial"/>
          <w:b/>
          <w:sz w:val="24"/>
        </w:rPr>
        <w:t>NR-NTN: Tracking Area Management</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Fraunhofer IIS, Fraunhofer HHI, Ericsson, Thales</w:t>
      </w:r>
    </w:p>
    <w:p w:rsidR="00791AD0" w:rsidRDefault="00791AD0" w:rsidP="00791AD0">
      <w:pPr>
        <w:rPr>
          <w:color w:val="808080"/>
        </w:rPr>
      </w:pPr>
      <w:r>
        <w:rPr>
          <w:color w:val="808080"/>
        </w:rPr>
        <w:t>(Replaces R3-190178)</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R3-190241</w:t>
      </w:r>
      <w:r>
        <w:rPr>
          <w:rFonts w:ascii="Arial" w:hAnsi="Arial" w:cs="Arial"/>
          <w:b/>
          <w:color w:val="0000FF"/>
          <w:sz w:val="24"/>
        </w:rPr>
        <w:tab/>
      </w:r>
      <w:r>
        <w:rPr>
          <w:rFonts w:ascii="Arial" w:hAnsi="Arial" w:cs="Arial"/>
          <w:b/>
          <w:sz w:val="24"/>
        </w:rPr>
        <w:t>Tracking Area and Paging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lastRenderedPageBreak/>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R3-190808</w:t>
      </w:r>
      <w:r>
        <w:rPr>
          <w:rFonts w:ascii="Arial" w:hAnsi="Arial" w:cs="Arial"/>
          <w:b/>
          <w:color w:val="0000FF"/>
          <w:sz w:val="24"/>
        </w:rPr>
        <w:tab/>
      </w:r>
      <w:r>
        <w:rPr>
          <w:rFonts w:ascii="Arial" w:hAnsi="Arial" w:cs="Arial"/>
          <w:b/>
          <w:sz w:val="24"/>
        </w:rPr>
        <w:t>Are Tracking Areas Stationary or Not?</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FF664E" w:rsidP="00791AD0">
      <w:r w:rsidRPr="00BC7CD9">
        <w:rPr>
          <w:color w:val="993300"/>
          <w:sz w:val="28"/>
          <w:u w:val="single"/>
        </w:rPr>
        <w:t>Discussion on the proposals:</w:t>
      </w:r>
    </w:p>
    <w:p w:rsidR="00FF664E" w:rsidRPr="00FF664E" w:rsidRDefault="00FF664E" w:rsidP="00FF664E">
      <w:pPr>
        <w:rPr>
          <w:b/>
          <w:u w:val="single"/>
        </w:rPr>
      </w:pPr>
      <w:r w:rsidRPr="00FF664E">
        <w:rPr>
          <w:b/>
          <w:u w:val="single"/>
        </w:rPr>
        <w:t>ZTE</w:t>
      </w:r>
      <w:r>
        <w:rPr>
          <w:b/>
          <w:u w:val="single"/>
        </w:rPr>
        <w:t xml:space="preserve"> Proposals:</w:t>
      </w:r>
    </w:p>
    <w:p w:rsidR="00FF664E" w:rsidRDefault="00FF664E" w:rsidP="00FF664E">
      <w:r>
        <w:t>UE location information based on latest valid TAC/NTN beam ID should be precluded in solution1, if more efficient NTN paging is pursued.</w:t>
      </w:r>
    </w:p>
    <w:p w:rsidR="00FF664E" w:rsidRDefault="00FF664E" w:rsidP="00FF664E">
      <w:r>
        <w:t>TA info shall be always broadcasted in NTN cell system information.</w:t>
      </w:r>
    </w:p>
    <w:p w:rsidR="00FF664E" w:rsidRDefault="00FF664E" w:rsidP="00FF664E">
      <w:r>
        <w:t>Thales: we welcome this solution; we should add it to the TR, although it impacts other sections (could be reworked)</w:t>
      </w:r>
    </w:p>
    <w:p w:rsidR="00FF664E" w:rsidRDefault="00FF664E" w:rsidP="00FF664E">
      <w:r>
        <w:t>Nokia: assign multiple TACs for UE in registration?</w:t>
      </w:r>
    </w:p>
    <w:p w:rsidR="00FF664E" w:rsidRDefault="00FF664E" w:rsidP="00FF664E">
      <w:r>
        <w:t>ZTE: yes</w:t>
      </w:r>
    </w:p>
    <w:p w:rsidR="00FF664E" w:rsidRDefault="00FF664E" w:rsidP="00FF664E">
      <w:r>
        <w:t>Nokia: benefit is unclear – even in terrestrial networks the AMF knows the location of the UE (can use mobility patterns)</w:t>
      </w:r>
    </w:p>
    <w:p w:rsidR="00FF664E" w:rsidRDefault="00FF664E" w:rsidP="00FF664E">
      <w:r w:rsidRPr="00FF664E">
        <w:rPr>
          <w:b/>
          <w:u w:val="single"/>
        </w:rPr>
        <w:t>Nokia</w:t>
      </w:r>
      <w:r w:rsidRPr="00FF664E">
        <w:rPr>
          <w:u w:val="single"/>
        </w:rPr>
        <w:t xml:space="preserve"> </w:t>
      </w:r>
      <w:r>
        <w:rPr>
          <w:b/>
          <w:u w:val="single"/>
        </w:rPr>
        <w:t>Proposals:</w:t>
      </w:r>
    </w:p>
    <w:p w:rsidR="00FF664E" w:rsidRDefault="00FF664E" w:rsidP="00FF664E">
      <w:r>
        <w:t>NTN needs to know the location of the UE with the accuracy of land/region/country, in order to apply the right policies.</w:t>
      </w:r>
    </w:p>
    <w:p w:rsidR="00FF664E" w:rsidRDefault="00FF664E" w:rsidP="00FF664E">
      <w:r>
        <w:t>tracking area updates do not provide sufficient UE location information for applying country specific policies.</w:t>
      </w:r>
    </w:p>
    <w:p w:rsidR="00FF664E" w:rsidRDefault="00FF664E" w:rsidP="00FF664E">
      <w:r>
        <w:t>discuss which policy options NTN may support.</w:t>
      </w:r>
    </w:p>
    <w:p w:rsidR="00FF664E" w:rsidRDefault="00FF664E" w:rsidP="00FF664E">
      <w:r>
        <w:t>consider the inclusion of two different UE categories: 1) with GNSS support, 2) without GNSS support.</w:t>
      </w:r>
    </w:p>
    <w:p w:rsidR="00FF664E" w:rsidRDefault="00FF664E" w:rsidP="00FF664E">
      <w:r>
        <w:t>discuss the accuracy of the required location determination</w:t>
      </w:r>
    </w:p>
    <w:p w:rsidR="00FF664E" w:rsidRDefault="00FF664E" w:rsidP="00FF664E">
      <w:r>
        <w:t>discuss a method to determine/verify the UE position by the network.</w:t>
      </w:r>
    </w:p>
    <w:p w:rsidR="00FF664E" w:rsidRPr="00FF664E" w:rsidRDefault="00FF664E" w:rsidP="00FF664E">
      <w:pPr>
        <w:rPr>
          <w:b/>
          <w:u w:val="single"/>
        </w:rPr>
      </w:pPr>
      <w:r w:rsidRPr="00FF664E">
        <w:rPr>
          <w:b/>
          <w:u w:val="single"/>
        </w:rPr>
        <w:t xml:space="preserve">Fraunhofer </w:t>
      </w:r>
      <w:r>
        <w:rPr>
          <w:b/>
          <w:u w:val="single"/>
        </w:rPr>
        <w:t xml:space="preserve">Proposals </w:t>
      </w:r>
      <w:r w:rsidRPr="00FF664E">
        <w:rPr>
          <w:b/>
          <w:u w:val="single"/>
        </w:rPr>
        <w:t>(aligned with Nok</w:t>
      </w:r>
      <w:r>
        <w:rPr>
          <w:b/>
          <w:u w:val="single"/>
        </w:rPr>
        <w:t>ia</w:t>
      </w:r>
      <w:r w:rsidRPr="00FF664E">
        <w:rPr>
          <w:b/>
          <w:u w:val="single"/>
        </w:rPr>
        <w:t>)</w:t>
      </w:r>
      <w:r>
        <w:rPr>
          <w:b/>
          <w:u w:val="single"/>
        </w:rPr>
        <w:t>:</w:t>
      </w:r>
    </w:p>
    <w:p w:rsidR="00FF664E" w:rsidRDefault="00FF664E" w:rsidP="00FF664E">
      <w:r>
        <w:t>In case of a two different PLMNs for terrestrial and non-terrestrial systems, the tracking areas are independent and non-overlapping, which is in line with the current definition of TAs.</w:t>
      </w:r>
    </w:p>
    <w:p w:rsidR="00FF664E" w:rsidRDefault="00FF664E" w:rsidP="00FF664E">
      <w:r>
        <w:t>In case of a shared PLMN for terrestrial and non-terrestrial systems, overlapping of the different TAs needs to be allowed, which is in contrast to the current definition of TAs</w:t>
      </w:r>
    </w:p>
    <w:p w:rsidR="00FF664E" w:rsidRDefault="00FF664E" w:rsidP="00FF664E">
      <w:r>
        <w:t>Tracking area management does not need to be adapted for GEO satellites, scenarios A and B.</w:t>
      </w:r>
    </w:p>
    <w:p w:rsidR="00FF664E" w:rsidRDefault="00FF664E" w:rsidP="00FF664E">
      <w:r>
        <w:t>Tracking area management for LEO satellites with temporary Earth fixed beam footprint, scenarios C1 and D1, requires the possibility to change the broadcast TAC over time.</w:t>
      </w:r>
    </w:p>
    <w:p w:rsidR="00FF664E" w:rsidRDefault="00FF664E" w:rsidP="00FF664E">
      <w:r>
        <w:t>Consider validity windows with time durations for each TAI in the TAI list to support moving base stations/LEO satellite beam footprints, scenario C2 and D2.</w:t>
      </w:r>
    </w:p>
    <w:p w:rsidR="00FF664E" w:rsidRDefault="00FF664E" w:rsidP="00FF664E">
      <w:r>
        <w:t>Consider multi tracking area identity broadcast to support moving base stations/LEO satellite beam footprints, scenario C2 and D2.</w:t>
      </w:r>
    </w:p>
    <w:p w:rsidR="00FF664E" w:rsidRPr="00FF664E" w:rsidRDefault="00FF664E" w:rsidP="00FF664E">
      <w:pPr>
        <w:rPr>
          <w:b/>
          <w:u w:val="single"/>
        </w:rPr>
      </w:pPr>
      <w:r w:rsidRPr="00FF664E">
        <w:rPr>
          <w:b/>
          <w:u w:val="single"/>
        </w:rPr>
        <w:t xml:space="preserve">CATT </w:t>
      </w:r>
      <w:r>
        <w:rPr>
          <w:b/>
          <w:u w:val="single"/>
        </w:rPr>
        <w:t>Proposals:</w:t>
      </w:r>
    </w:p>
    <w:p w:rsidR="00FF664E" w:rsidRDefault="00FF664E" w:rsidP="00FF664E">
      <w:r>
        <w:lastRenderedPageBreak/>
        <w:t>support geographical fixed tracking area in RAN3, while RAN2 agreed to further study both fixed and moving tracking area solutions for LEO.</w:t>
      </w:r>
    </w:p>
    <w:p w:rsidR="00FF664E" w:rsidRDefault="00FF664E" w:rsidP="00FF664E">
      <w:r>
        <w:t>hard change of the tracking area for a cell will make the border of the tracking areas change dynamically.</w:t>
      </w:r>
    </w:p>
    <w:p w:rsidR="00FF664E" w:rsidRDefault="00FF664E" w:rsidP="00FF664E">
      <w:r>
        <w:t>Some RAN impact is foreseen to broadcast multiple tracking area for a certain cell when it across the border of the tracking areas.</w:t>
      </w:r>
    </w:p>
    <w:p w:rsidR="00FF664E" w:rsidRDefault="00FF664E" w:rsidP="00FF664E">
      <w:r>
        <w:t>Cell fixed tracking area may cause frequently tracking area update even for the stationary UEs, that will increase the signalling overhead of the whole system.</w:t>
      </w:r>
    </w:p>
    <w:p w:rsidR="00FF664E" w:rsidRDefault="00FF664E" w:rsidP="00FF664E">
      <w:r>
        <w:t>discuss geographical fixed or cell fixed tracking area should be applied for NTN.</w:t>
      </w:r>
    </w:p>
    <w:p w:rsidR="00FF664E" w:rsidRPr="00FF664E" w:rsidRDefault="00FF664E" w:rsidP="00FF664E">
      <w:pPr>
        <w:rPr>
          <w:b/>
          <w:u w:val="single"/>
        </w:rPr>
      </w:pPr>
      <w:r w:rsidRPr="00FF664E">
        <w:rPr>
          <w:b/>
          <w:u w:val="single"/>
        </w:rPr>
        <w:t xml:space="preserve">Ericsson </w:t>
      </w:r>
      <w:r>
        <w:rPr>
          <w:b/>
          <w:u w:val="single"/>
        </w:rPr>
        <w:t>Proposals:</w:t>
      </w:r>
    </w:p>
    <w:p w:rsidR="00FF664E" w:rsidRDefault="00FF664E" w:rsidP="00FF664E">
      <w:r>
        <w:t>In current TR 38.821, Tracking Area is mentioned as being both fixed and moving with respect to the ground.</w:t>
      </w:r>
    </w:p>
    <w:p w:rsidR="00FF664E" w:rsidRDefault="00FF664E" w:rsidP="00FF664E">
      <w:r>
        <w:t>Further discuss and confirm whether the real issue is that the TA always needs to be uniquely associated to its set of cells, regardless of whether they move or not.</w:t>
      </w:r>
    </w:p>
    <w:p w:rsidR="00FF664E" w:rsidRDefault="00FF664E" w:rsidP="00FF664E">
      <w:r>
        <w:t>Further discuss the case of moving TA fixed to moving cells, and how to differentiate it with respect to stationary / terrestrial TAs; agree the enclosed TP.</w:t>
      </w:r>
    </w:p>
    <w:p w:rsidR="00FF664E" w:rsidRDefault="00FF664E" w:rsidP="00FF664E">
      <w:r>
        <w:t>Liaise SA2 and RAN2 if the issues above are acknowledged, to receive their feedback.</w:t>
      </w:r>
    </w:p>
    <w:p w:rsidR="00FF664E" w:rsidRDefault="00FF664E" w:rsidP="00FF664E">
      <w:r w:rsidRPr="00FF664E">
        <w:rPr>
          <w:b/>
          <w:u w:val="single"/>
        </w:rPr>
        <w:t>Thales (response document)</w:t>
      </w:r>
      <w:r>
        <w:t xml:space="preserve"> – it seems there is an issue: “no such thing as TA is satellite systems”</w:t>
      </w:r>
    </w:p>
    <w:p w:rsidR="00FF664E" w:rsidRDefault="00FF664E" w:rsidP="00FF664E">
      <w:r>
        <w:t>It is recommended that</w:t>
      </w:r>
    </w:p>
    <w:p w:rsidR="00FF664E" w:rsidRDefault="00FF664E" w:rsidP="00FF664E">
      <w:r>
        <w:t>- the TA (Tracking Area) be fixed on earth in order to minimise the frequency of TAU (Tracking Area Update).</w:t>
      </w:r>
    </w:p>
    <w:p w:rsidR="00FF664E" w:rsidRDefault="00FF664E" w:rsidP="00FF664E">
      <w:r>
        <w:t>- The Cells, which are logical entities, should also be fixed on earth and therefore the fixed association with the TA is respected.</w:t>
      </w:r>
    </w:p>
    <w:p w:rsidR="00FF664E" w:rsidRDefault="00FF664E" w:rsidP="00FF664E">
      <w:r>
        <w:t>Furthermore:</w:t>
      </w:r>
    </w:p>
    <w:p w:rsidR="00FF664E" w:rsidRDefault="00FF664E" w:rsidP="00FF664E">
      <w:r>
        <w:t>- The NG-RAN should support UE location determination to determine the TA in which the UE sits.</w:t>
      </w:r>
    </w:p>
    <w:p w:rsidR="00FF664E" w:rsidRDefault="00FF664E" w:rsidP="00FF664E">
      <w:r>
        <w:t>- However satellite beams which are physical resources may move or not with respect to the earth.</w:t>
      </w:r>
    </w:p>
    <w:p w:rsidR="00FF664E" w:rsidRDefault="00FF664E" w:rsidP="00FF664E">
      <w:r>
        <w:t>- The association of satellite beams and TA/cells by the NG-RAN is for implementation</w:t>
      </w:r>
    </w:p>
    <w:p w:rsidR="00FF664E" w:rsidRDefault="00FF664E" w:rsidP="00FF664E"/>
    <w:p w:rsidR="00FF664E" w:rsidRDefault="00FF664E" w:rsidP="00FF664E">
      <w:r>
        <w:t>Huawei: ok to base on location, but what happens when UE moves to IDLE? Furthermore, what about borders between countries? Roaming etc.</w:t>
      </w:r>
    </w:p>
    <w:p w:rsidR="00FF664E" w:rsidRDefault="00FF664E" w:rsidP="00FF664E">
      <w:r>
        <w:t>Thales: ack, we need to comply with policy reqs etc., so we need to detect that</w:t>
      </w:r>
    </w:p>
    <w:p w:rsidR="00FF664E" w:rsidRDefault="00FF664E" w:rsidP="00FF664E">
      <w:r>
        <w:t>Nokia: fixed TA is good for satellite perhaps, but in the rest of the networks this has repercussions on other groups (e.g. charging functionality etc.)</w:t>
      </w:r>
    </w:p>
    <w:p w:rsidR="00FF664E" w:rsidRDefault="00FF664E" w:rsidP="00FF664E">
      <w:r>
        <w:t>ZTE: location-based paging is used in SAT, but what about when there’s no location info?</w:t>
      </w:r>
    </w:p>
    <w:p w:rsidR="00FF664E" w:rsidRDefault="00FF664E" w:rsidP="00FF664E">
      <w:r>
        <w:t>Chair: agree with ZTE</w:t>
      </w:r>
    </w:p>
    <w:p w:rsidR="00FF664E" w:rsidRDefault="00FF664E" w:rsidP="00FF664E">
      <w:r>
        <w:t xml:space="preserve">Vodafone: on </w:t>
      </w:r>
      <w:r w:rsidRPr="00FF664E">
        <w:t>Fraunhofer</w:t>
      </w:r>
      <w:r>
        <w:t>'s proposal, overlapping TAs are a nightmare; on Ericsson, moving TA – should avoid huge signaling load involved with paging</w:t>
      </w:r>
    </w:p>
    <w:p w:rsidR="00FF664E" w:rsidRDefault="00FF664E" w:rsidP="00FF664E">
      <w:r>
        <w:t>Ericsson: ack Vodafone's issue, but we can have TA lists</w:t>
      </w:r>
    </w:p>
    <w:p w:rsidR="00FF664E" w:rsidRDefault="00FF664E" w:rsidP="00FF664E">
      <w:r>
        <w:t>Vodafone: would like to have high paging load instead of high TAU load</w:t>
      </w:r>
    </w:p>
    <w:p w:rsidR="00FF664E" w:rsidRDefault="00FF664E" w:rsidP="00FF664E"/>
    <w:p w:rsidR="00FF664E" w:rsidRPr="00FF664E" w:rsidRDefault="00FF664E" w:rsidP="00FF664E">
      <w:pPr>
        <w:rPr>
          <w:b/>
          <w:color w:val="00B050"/>
          <w:u w:val="single"/>
        </w:rPr>
      </w:pPr>
      <w:r w:rsidRPr="00FF664E">
        <w:rPr>
          <w:b/>
          <w:color w:val="00B050"/>
          <w:u w:val="single"/>
        </w:rPr>
        <w:t>Working Assumption:</w:t>
      </w:r>
    </w:p>
    <w:p w:rsidR="00FF664E" w:rsidRDefault="00FF664E" w:rsidP="00FF664E">
      <w:pPr>
        <w:rPr>
          <w:b/>
          <w:color w:val="00B050"/>
        </w:rPr>
      </w:pPr>
      <w:r w:rsidRPr="00FF664E">
        <w:rPr>
          <w:b/>
          <w:color w:val="00B050"/>
        </w:rPr>
        <w:t>Consider both fixed and moving TA</w:t>
      </w:r>
    </w:p>
    <w:p w:rsidR="00FF664E" w:rsidRDefault="00FF664E" w:rsidP="00FF664E"/>
    <w:p w:rsidR="00791AD0" w:rsidRDefault="00791AD0" w:rsidP="00791AD0">
      <w:pPr>
        <w:rPr>
          <w:rFonts w:ascii="Arial" w:hAnsi="Arial" w:cs="Arial"/>
          <w:b/>
          <w:sz w:val="24"/>
        </w:rPr>
      </w:pPr>
      <w:r>
        <w:rPr>
          <w:rFonts w:ascii="Arial" w:hAnsi="Arial" w:cs="Arial"/>
          <w:b/>
          <w:color w:val="0000FF"/>
          <w:sz w:val="24"/>
        </w:rPr>
        <w:t>R3-190899</w:t>
      </w:r>
      <w:r>
        <w:rPr>
          <w:rFonts w:ascii="Arial" w:hAnsi="Arial" w:cs="Arial"/>
          <w:b/>
          <w:color w:val="0000FF"/>
          <w:sz w:val="24"/>
        </w:rPr>
        <w:tab/>
      </w:r>
      <w:r>
        <w:rPr>
          <w:rFonts w:ascii="Arial" w:hAnsi="Arial" w:cs="Arial"/>
          <w:b/>
          <w:sz w:val="24"/>
        </w:rPr>
        <w:t>Response to R3-190808</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93" w:name="_Toc2721434"/>
      <w:r>
        <w:t>20.2.4</w:t>
      </w:r>
      <w:r>
        <w:tab/>
        <w:t>Mobility Aspects</w:t>
      </w:r>
      <w:bookmarkEnd w:id="93"/>
    </w:p>
    <w:p w:rsidR="00791AD0" w:rsidRDefault="00791AD0" w:rsidP="00791AD0">
      <w:pPr>
        <w:pStyle w:val="Heading4"/>
      </w:pPr>
      <w:r>
        <w:t xml:space="preserve"> </w:t>
      </w:r>
    </w:p>
    <w:p w:rsidR="00791AD0" w:rsidRDefault="00791AD0" w:rsidP="00791AD0">
      <w:pPr>
        <w:pStyle w:val="Heading4"/>
      </w:pPr>
    </w:p>
    <w:p w:rsidR="00791AD0" w:rsidRDefault="00791AD0" w:rsidP="00791AD0">
      <w:pPr>
        <w:pStyle w:val="Heading5"/>
      </w:pPr>
      <w:bookmarkStart w:id="94" w:name="_Toc2721435"/>
      <w:r>
        <w:t>20.2.4.1</w:t>
      </w:r>
      <w:r>
        <w:tab/>
        <w:t>General</w:t>
      </w:r>
      <w:bookmarkEnd w:id="94"/>
    </w:p>
    <w:p w:rsidR="00791AD0" w:rsidRDefault="00791AD0" w:rsidP="00791AD0">
      <w:pPr>
        <w:rPr>
          <w:rFonts w:ascii="Arial" w:hAnsi="Arial" w:cs="Arial"/>
          <w:b/>
          <w:sz w:val="24"/>
        </w:rPr>
      </w:pPr>
      <w:r>
        <w:rPr>
          <w:rFonts w:ascii="Arial" w:hAnsi="Arial" w:cs="Arial"/>
          <w:b/>
          <w:color w:val="0000FF"/>
          <w:sz w:val="24"/>
        </w:rPr>
        <w:t>R3-190176</w:t>
      </w:r>
      <w:r>
        <w:rPr>
          <w:rFonts w:ascii="Arial" w:hAnsi="Arial" w:cs="Arial"/>
          <w:b/>
          <w:color w:val="0000FF"/>
          <w:sz w:val="24"/>
        </w:rPr>
        <w:tab/>
      </w:r>
      <w:r>
        <w:rPr>
          <w:rFonts w:ascii="Arial" w:hAnsi="Arial" w:cs="Arial"/>
          <w:b/>
          <w:sz w:val="24"/>
        </w:rPr>
        <w:t>NTN hand-over scenarios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R3-190242</w:t>
      </w:r>
      <w:r>
        <w:rPr>
          <w:rFonts w:ascii="Arial" w:hAnsi="Arial" w:cs="Arial"/>
          <w:b/>
          <w:color w:val="0000FF"/>
          <w:sz w:val="24"/>
        </w:rPr>
        <w:tab/>
      </w:r>
      <w:r>
        <w:rPr>
          <w:rFonts w:ascii="Arial" w:hAnsi="Arial" w:cs="Arial"/>
          <w:b/>
          <w:sz w:val="24"/>
        </w:rPr>
        <w:t>Considerations on NTN mobility</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R3-190811</w:t>
      </w:r>
      <w:r>
        <w:rPr>
          <w:rFonts w:ascii="Arial" w:hAnsi="Arial" w:cs="Arial"/>
          <w:b/>
          <w:color w:val="0000FF"/>
          <w:sz w:val="24"/>
        </w:rPr>
        <w:tab/>
      </w:r>
      <w:r>
        <w:rPr>
          <w:rFonts w:ascii="Arial" w:hAnsi="Arial" w:cs="Arial"/>
          <w:b/>
          <w:sz w:val="24"/>
        </w:rPr>
        <w:t>Considerations on Mobility in Non-Terrestrial Networks</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R3-191031</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R3-191031</w:t>
      </w:r>
      <w:r>
        <w:rPr>
          <w:rFonts w:ascii="Arial" w:hAnsi="Arial" w:cs="Arial"/>
          <w:b/>
          <w:color w:val="0000FF"/>
          <w:sz w:val="24"/>
        </w:rPr>
        <w:tab/>
      </w:r>
      <w:r>
        <w:rPr>
          <w:rFonts w:ascii="Arial" w:hAnsi="Arial" w:cs="Arial"/>
          <w:b/>
          <w:sz w:val="24"/>
        </w:rPr>
        <w:t>Considerations on Mobility in Non-Terrestrial Networks</w:t>
      </w:r>
    </w:p>
    <w:p w:rsidR="00791AD0" w:rsidRDefault="00791AD0" w:rsidP="00791AD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808080"/>
        </w:rPr>
      </w:pPr>
      <w:r>
        <w:rPr>
          <w:color w:val="808080"/>
        </w:rPr>
        <w:t>(Replaces R3-190811)</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5"/>
      </w:pPr>
      <w:bookmarkStart w:id="95" w:name="_Toc2721436"/>
      <w:r>
        <w:t>20.2.4.2</w:t>
      </w:r>
      <w:r>
        <w:tab/>
        <w:t>Intra-Satellite System</w:t>
      </w:r>
      <w:bookmarkEnd w:id="95"/>
    </w:p>
    <w:p w:rsidR="00791AD0" w:rsidRDefault="00791AD0" w:rsidP="00791AD0">
      <w:pPr>
        <w:rPr>
          <w:rFonts w:ascii="Arial" w:hAnsi="Arial" w:cs="Arial"/>
          <w:b/>
          <w:sz w:val="24"/>
        </w:rPr>
      </w:pPr>
      <w:r>
        <w:rPr>
          <w:rFonts w:ascii="Arial" w:hAnsi="Arial" w:cs="Arial"/>
          <w:b/>
          <w:color w:val="0000FF"/>
          <w:sz w:val="24"/>
        </w:rPr>
        <w:t>R3-190141</w:t>
      </w:r>
      <w:r>
        <w:rPr>
          <w:rFonts w:ascii="Arial" w:hAnsi="Arial" w:cs="Arial"/>
          <w:b/>
          <w:color w:val="0000FF"/>
          <w:sz w:val="24"/>
        </w:rPr>
        <w:tab/>
      </w:r>
      <w:r>
        <w:rPr>
          <w:rFonts w:ascii="Arial" w:hAnsi="Arial" w:cs="Arial"/>
          <w:b/>
          <w:sz w:val="24"/>
        </w:rPr>
        <w:t>Further Discussion on UE Mobility Scenarios in NTN</w:t>
      </w:r>
    </w:p>
    <w:p w:rsidR="00791AD0" w:rsidRDefault="00791AD0" w:rsidP="00791AD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Other, Rel-16,FS_NR_NTN_solutions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R3-190451</w:t>
      </w:r>
      <w:r>
        <w:rPr>
          <w:rFonts w:ascii="Arial" w:hAnsi="Arial" w:cs="Arial"/>
          <w:b/>
          <w:color w:val="0000FF"/>
          <w:sz w:val="24"/>
        </w:rPr>
        <w:tab/>
      </w:r>
      <w:r>
        <w:rPr>
          <w:rFonts w:ascii="Arial" w:hAnsi="Arial" w:cs="Arial"/>
          <w:b/>
          <w:sz w:val="24"/>
        </w:rPr>
        <w:t>Analysis on CONNECTED mode mobility in Scenario D2</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5"/>
      </w:pPr>
      <w:bookmarkStart w:id="96" w:name="_Toc2721437"/>
      <w:r>
        <w:t>20.2.4.3</w:t>
      </w:r>
      <w:r>
        <w:tab/>
        <w:t>To and From Terrestrial Networks</w:t>
      </w:r>
      <w:bookmarkEnd w:id="96"/>
    </w:p>
    <w:p w:rsidR="00791AD0" w:rsidRDefault="00791AD0" w:rsidP="00791AD0">
      <w:pPr>
        <w:pStyle w:val="Heading5"/>
      </w:pPr>
      <w:r>
        <w:t xml:space="preserve"> </w:t>
      </w:r>
    </w:p>
    <w:p w:rsidR="00791AD0" w:rsidRDefault="00791AD0" w:rsidP="00791AD0">
      <w:pPr>
        <w:pStyle w:val="Heading5"/>
      </w:pPr>
    </w:p>
    <w:p w:rsidR="00791AD0" w:rsidRDefault="00791AD0" w:rsidP="00791AD0">
      <w:pPr>
        <w:pStyle w:val="Heading5"/>
      </w:pPr>
      <w:bookmarkStart w:id="97" w:name="_Toc2721438"/>
      <w:r>
        <w:t>20.2.4.4</w:t>
      </w:r>
      <w:r>
        <w:tab/>
        <w:t>Others</w:t>
      </w:r>
      <w:bookmarkEnd w:id="97"/>
    </w:p>
    <w:p w:rsidR="00791AD0" w:rsidRDefault="00791AD0" w:rsidP="00791AD0">
      <w:pPr>
        <w:rPr>
          <w:rFonts w:ascii="Arial" w:hAnsi="Arial" w:cs="Arial"/>
          <w:b/>
          <w:sz w:val="24"/>
        </w:rPr>
      </w:pPr>
      <w:r>
        <w:rPr>
          <w:rFonts w:ascii="Arial" w:hAnsi="Arial" w:cs="Arial"/>
          <w:b/>
          <w:color w:val="0000FF"/>
          <w:sz w:val="24"/>
        </w:rPr>
        <w:t>R3-190483</w:t>
      </w:r>
      <w:r>
        <w:rPr>
          <w:rFonts w:ascii="Arial" w:hAnsi="Arial" w:cs="Arial"/>
          <w:b/>
          <w:color w:val="0000FF"/>
          <w:sz w:val="24"/>
        </w:rPr>
        <w:tab/>
      </w:r>
      <w:r>
        <w:rPr>
          <w:rFonts w:ascii="Arial" w:hAnsi="Arial" w:cs="Arial"/>
          <w:b/>
          <w:sz w:val="24"/>
        </w:rPr>
        <w:t>Consideration on SRI mobility</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R3-190898</w:t>
      </w:r>
      <w:r>
        <w:rPr>
          <w:rFonts w:ascii="Arial" w:hAnsi="Arial" w:cs="Arial"/>
          <w:b/>
          <w:color w:val="0000FF"/>
          <w:sz w:val="24"/>
        </w:rPr>
        <w:tab/>
      </w:r>
      <w:r>
        <w:rPr>
          <w:rFonts w:ascii="Arial" w:hAnsi="Arial" w:cs="Arial"/>
          <w:b/>
          <w:sz w:val="24"/>
        </w:rPr>
        <w:t>Response to R3-190483</w:t>
      </w:r>
    </w:p>
    <w:p w:rsidR="00791AD0" w:rsidRDefault="00791AD0" w:rsidP="00791AD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R3-190140</w:t>
      </w:r>
      <w:r>
        <w:rPr>
          <w:rFonts w:ascii="Arial" w:hAnsi="Arial" w:cs="Arial"/>
          <w:b/>
          <w:color w:val="0000FF"/>
          <w:sz w:val="24"/>
        </w:rPr>
        <w:tab/>
      </w:r>
      <w:r>
        <w:rPr>
          <w:rFonts w:ascii="Arial" w:hAnsi="Arial" w:cs="Arial"/>
          <w:b/>
          <w:sz w:val="24"/>
        </w:rPr>
        <w:t>Further Discussion on Satellite Mobility Impacts on NTN Interfaces</w:t>
      </w:r>
    </w:p>
    <w:p w:rsidR="00791AD0" w:rsidRDefault="00791AD0" w:rsidP="00791AD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rsidR="00791AD0" w:rsidRDefault="00791AD0" w:rsidP="00791AD0">
      <w:pPr>
        <w:rPr>
          <w:rFonts w:ascii="Arial" w:hAnsi="Arial" w:cs="Arial"/>
          <w:b/>
        </w:rPr>
      </w:pPr>
      <w:r>
        <w:rPr>
          <w:rFonts w:ascii="Arial" w:hAnsi="Arial" w:cs="Arial"/>
          <w:b/>
        </w:rPr>
        <w:t xml:space="preserve">Abstract: </w:t>
      </w:r>
    </w:p>
    <w:p w:rsidR="00791AD0" w:rsidRDefault="00791AD0" w:rsidP="00791AD0">
      <w:r>
        <w:t>Other, Rel-16,FS_NR_NTN_solutions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R3-190450</w:t>
      </w:r>
      <w:r>
        <w:rPr>
          <w:rFonts w:ascii="Arial" w:hAnsi="Arial" w:cs="Arial"/>
          <w:b/>
          <w:color w:val="0000FF"/>
          <w:sz w:val="24"/>
        </w:rPr>
        <w:tab/>
      </w:r>
      <w:r>
        <w:rPr>
          <w:rFonts w:ascii="Arial" w:hAnsi="Arial" w:cs="Arial"/>
          <w:b/>
          <w:sz w:val="24"/>
        </w:rPr>
        <w:t>Analysis on Interface management between satellite and network entity on ground</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R3-190644</w:t>
      </w:r>
      <w:r>
        <w:rPr>
          <w:rFonts w:ascii="Arial" w:hAnsi="Arial" w:cs="Arial"/>
          <w:b/>
          <w:color w:val="0000FF"/>
          <w:sz w:val="24"/>
        </w:rPr>
        <w:tab/>
      </w:r>
      <w:r>
        <w:rPr>
          <w:rFonts w:ascii="Arial" w:hAnsi="Arial" w:cs="Arial"/>
          <w:b/>
          <w:sz w:val="24"/>
        </w:rPr>
        <w:t>Interface issues in NTN</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R3-190641</w:t>
      </w:r>
      <w:r>
        <w:rPr>
          <w:rFonts w:ascii="Arial" w:hAnsi="Arial" w:cs="Arial"/>
          <w:b/>
          <w:color w:val="0000FF"/>
          <w:sz w:val="24"/>
        </w:rPr>
        <w:tab/>
      </w:r>
      <w:r>
        <w:rPr>
          <w:rFonts w:ascii="Arial" w:hAnsi="Arial" w:cs="Arial"/>
          <w:b/>
          <w:sz w:val="24"/>
        </w:rPr>
        <w:t>NTN feeder link and ISL performances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R3-191032</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R3-191032</w:t>
      </w:r>
      <w:r>
        <w:rPr>
          <w:rFonts w:ascii="Arial" w:hAnsi="Arial" w:cs="Arial"/>
          <w:b/>
          <w:color w:val="0000FF"/>
          <w:sz w:val="24"/>
        </w:rPr>
        <w:tab/>
      </w:r>
      <w:r>
        <w:rPr>
          <w:rFonts w:ascii="Arial" w:hAnsi="Arial" w:cs="Arial"/>
          <w:b/>
          <w:sz w:val="24"/>
        </w:rPr>
        <w:t>NTN feeder link and ISL performances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THALES</w:t>
      </w:r>
    </w:p>
    <w:p w:rsidR="00791AD0" w:rsidRDefault="00791AD0" w:rsidP="00791AD0">
      <w:pPr>
        <w:rPr>
          <w:color w:val="808080"/>
        </w:rPr>
      </w:pPr>
      <w:r>
        <w:rPr>
          <w:color w:val="808080"/>
        </w:rPr>
        <w:t>(Replaces R3-190641)</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Agreed unseen</w:t>
      </w:r>
    </w:p>
    <w:p w:rsidR="00791AD0" w:rsidRDefault="00791AD0" w:rsidP="00791AD0"/>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R3-190812</w:t>
      </w:r>
      <w:r>
        <w:rPr>
          <w:rFonts w:ascii="Arial" w:hAnsi="Arial" w:cs="Arial"/>
          <w:b/>
          <w:color w:val="0000FF"/>
          <w:sz w:val="24"/>
        </w:rPr>
        <w:tab/>
      </w:r>
      <w:r>
        <w:rPr>
          <w:rFonts w:ascii="Arial" w:hAnsi="Arial" w:cs="Arial"/>
          <w:b/>
          <w:sz w:val="24"/>
        </w:rPr>
        <w:t>Switching the Feeder Link Toward the Satellite</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98" w:name="_Toc2721439"/>
      <w:r>
        <w:t>20.2.5</w:t>
      </w:r>
      <w:r>
        <w:tab/>
        <w:t>Dual Connectivity Aspects</w:t>
      </w:r>
      <w:bookmarkEnd w:id="98"/>
    </w:p>
    <w:p w:rsidR="00791AD0" w:rsidRDefault="00791AD0" w:rsidP="00791AD0">
      <w:pPr>
        <w:rPr>
          <w:rFonts w:ascii="Arial" w:hAnsi="Arial" w:cs="Arial"/>
          <w:b/>
          <w:sz w:val="24"/>
        </w:rPr>
      </w:pPr>
      <w:r>
        <w:rPr>
          <w:rFonts w:ascii="Arial" w:hAnsi="Arial" w:cs="Arial"/>
          <w:b/>
          <w:color w:val="0000FF"/>
          <w:sz w:val="24"/>
        </w:rPr>
        <w:t>R3-190177</w:t>
      </w:r>
      <w:r>
        <w:rPr>
          <w:rFonts w:ascii="Arial" w:hAnsi="Arial" w:cs="Arial"/>
          <w:b/>
          <w:color w:val="0000FF"/>
          <w:sz w:val="24"/>
        </w:rPr>
        <w:tab/>
      </w:r>
      <w:r>
        <w:rPr>
          <w:rFonts w:ascii="Arial" w:hAnsi="Arial" w:cs="Arial"/>
          <w:b/>
          <w:sz w:val="24"/>
        </w:rPr>
        <w:t>NTN multi connectivity</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THALES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5"/>
      </w:pPr>
      <w:bookmarkStart w:id="99" w:name="_Toc2721440"/>
      <w:r>
        <w:t>20.2.5.1</w:t>
      </w:r>
      <w:r>
        <w:tab/>
        <w:t>Involving Transparent Satellites and terrestrial NG-RAN Nodes – Xn Terminated on the Ground</w:t>
      </w:r>
      <w:bookmarkEnd w:id="99"/>
    </w:p>
    <w:p w:rsidR="00791AD0" w:rsidRDefault="00791AD0" w:rsidP="00791AD0">
      <w:pPr>
        <w:rPr>
          <w:rFonts w:ascii="Arial" w:hAnsi="Arial" w:cs="Arial"/>
          <w:b/>
          <w:sz w:val="24"/>
        </w:rPr>
      </w:pPr>
      <w:r>
        <w:rPr>
          <w:rFonts w:ascii="Arial" w:hAnsi="Arial" w:cs="Arial"/>
          <w:b/>
          <w:color w:val="0000FF"/>
          <w:sz w:val="24"/>
        </w:rPr>
        <w:t>R3-190813</w:t>
      </w:r>
      <w:r>
        <w:rPr>
          <w:rFonts w:ascii="Arial" w:hAnsi="Arial" w:cs="Arial"/>
          <w:b/>
          <w:color w:val="0000FF"/>
          <w:sz w:val="24"/>
        </w:rPr>
        <w:tab/>
      </w:r>
      <w:r>
        <w:rPr>
          <w:rFonts w:ascii="Arial" w:hAnsi="Arial" w:cs="Arial"/>
          <w:b/>
          <w:sz w:val="24"/>
        </w:rPr>
        <w:t>DC and NTN - Xn terminated on the ground</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5"/>
      </w:pPr>
      <w:bookmarkStart w:id="100" w:name="_Toc2721441"/>
      <w:r>
        <w:t>20.2.5.2</w:t>
      </w:r>
      <w:r>
        <w:tab/>
        <w:t>Involving Two Regenerative LEO Satellites – Xn over ISL</w:t>
      </w:r>
      <w:bookmarkEnd w:id="100"/>
    </w:p>
    <w:p w:rsidR="00791AD0" w:rsidRDefault="00791AD0" w:rsidP="00791AD0">
      <w:pPr>
        <w:rPr>
          <w:rFonts w:ascii="Arial" w:hAnsi="Arial" w:cs="Arial"/>
          <w:b/>
          <w:sz w:val="24"/>
        </w:rPr>
      </w:pPr>
      <w:r>
        <w:rPr>
          <w:rFonts w:ascii="Arial" w:hAnsi="Arial" w:cs="Arial"/>
          <w:b/>
          <w:color w:val="0000FF"/>
          <w:sz w:val="24"/>
        </w:rPr>
        <w:t>R3-190814</w:t>
      </w:r>
      <w:r>
        <w:rPr>
          <w:rFonts w:ascii="Arial" w:hAnsi="Arial" w:cs="Arial"/>
          <w:b/>
          <w:color w:val="0000FF"/>
          <w:sz w:val="24"/>
        </w:rPr>
        <w:tab/>
      </w:r>
      <w:r>
        <w:rPr>
          <w:rFonts w:ascii="Arial" w:hAnsi="Arial" w:cs="Arial"/>
          <w:b/>
          <w:sz w:val="24"/>
        </w:rPr>
        <w:t>DC and NTN - Xn over ISL</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38.821 v0.3.0</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101" w:name="_Toc2721442"/>
      <w:r>
        <w:lastRenderedPageBreak/>
        <w:t>20.2.6</w:t>
      </w:r>
      <w:r>
        <w:tab/>
        <w:t>Others</w:t>
      </w:r>
      <w:bookmarkEnd w:id="101"/>
    </w:p>
    <w:p w:rsidR="00791AD0" w:rsidRDefault="00791AD0" w:rsidP="00791AD0">
      <w:pPr>
        <w:pStyle w:val="Heading4"/>
      </w:pPr>
      <w:r>
        <w:t xml:space="preserve"> </w:t>
      </w:r>
    </w:p>
    <w:p w:rsidR="00791AD0" w:rsidRDefault="00791AD0" w:rsidP="00791AD0">
      <w:pPr>
        <w:pStyle w:val="Heading4"/>
      </w:pPr>
    </w:p>
    <w:p w:rsidR="00791AD0" w:rsidRDefault="00791AD0" w:rsidP="00791AD0">
      <w:pPr>
        <w:pStyle w:val="Heading2"/>
      </w:pPr>
      <w:bookmarkStart w:id="102" w:name="_Toc2721443"/>
      <w:r>
        <w:t>21</w:t>
      </w:r>
      <w:r>
        <w:tab/>
        <w:t>Study on NR Industrial IoT</w:t>
      </w:r>
      <w:bookmarkEnd w:id="102"/>
    </w:p>
    <w:p w:rsidR="00791AD0" w:rsidRDefault="00791AD0" w:rsidP="00791AD0">
      <w:pPr>
        <w:rPr>
          <w:rFonts w:ascii="Arial" w:hAnsi="Arial" w:cs="Arial"/>
          <w:b/>
          <w:sz w:val="24"/>
        </w:rPr>
      </w:pPr>
      <w:r>
        <w:rPr>
          <w:rFonts w:ascii="Arial" w:hAnsi="Arial" w:cs="Arial"/>
          <w:b/>
          <w:color w:val="0000FF"/>
          <w:sz w:val="24"/>
        </w:rPr>
        <w:t>R3-190911</w:t>
      </w:r>
      <w:r>
        <w:rPr>
          <w:rFonts w:ascii="Arial" w:hAnsi="Arial" w:cs="Arial"/>
          <w:b/>
          <w:color w:val="0000FF"/>
          <w:sz w:val="24"/>
        </w:rPr>
        <w:tab/>
      </w:r>
      <w:r>
        <w:rPr>
          <w:rFonts w:ascii="Arial" w:hAnsi="Arial" w:cs="Arial"/>
          <w:b/>
          <w:sz w:val="24"/>
        </w:rPr>
        <w:t>Study on NR Industrial IoT session report</w:t>
      </w:r>
    </w:p>
    <w:p w:rsidR="00791AD0" w:rsidRDefault="00791AD0" w:rsidP="00791AD0">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103" w:name="_Toc2721444"/>
      <w:r>
        <w:t>21.1</w:t>
      </w:r>
      <w:r>
        <w:tab/>
        <w:t>General</w:t>
      </w:r>
      <w:bookmarkEnd w:id="103"/>
    </w:p>
    <w:p w:rsidR="00791AD0" w:rsidRDefault="00791AD0" w:rsidP="00791AD0">
      <w:pPr>
        <w:rPr>
          <w:rFonts w:ascii="Arial" w:hAnsi="Arial" w:cs="Arial"/>
          <w:b/>
          <w:sz w:val="24"/>
        </w:rPr>
      </w:pPr>
      <w:r>
        <w:rPr>
          <w:rFonts w:ascii="Arial" w:hAnsi="Arial" w:cs="Arial"/>
          <w:b/>
          <w:color w:val="0000FF"/>
          <w:sz w:val="24"/>
        </w:rPr>
        <w:t>R3-190008</w:t>
      </w:r>
      <w:r>
        <w:rPr>
          <w:rFonts w:ascii="Arial" w:hAnsi="Arial" w:cs="Arial"/>
          <w:b/>
          <w:color w:val="0000FF"/>
          <w:sz w:val="24"/>
        </w:rPr>
        <w:tab/>
      </w:r>
      <w:r>
        <w:rPr>
          <w:rFonts w:ascii="Arial" w:hAnsi="Arial" w:cs="Arial"/>
          <w:b/>
          <w:sz w:val="24"/>
        </w:rPr>
        <w:t>Response to LS on redundant transmission for URLLC</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R1-1814191, to SA WG2, cc RAN WG2, RAN WG3</w:t>
      </w:r>
      <w:r>
        <w:rPr>
          <w:i/>
        </w:rPr>
        <w:br/>
      </w:r>
      <w:r>
        <w:rPr>
          <w:i/>
        </w:rPr>
        <w:tab/>
      </w:r>
      <w:r>
        <w:rPr>
          <w:i/>
        </w:rPr>
        <w:tab/>
      </w:r>
      <w:r>
        <w:rPr>
          <w:i/>
        </w:rPr>
        <w:tab/>
      </w:r>
      <w:r>
        <w:rPr>
          <w:i/>
        </w:rPr>
        <w:tab/>
      </w:r>
      <w:r>
        <w:rPr>
          <w:i/>
        </w:rPr>
        <w:tab/>
        <w:t>Source: RAN WG1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R3-190013</w:t>
      </w:r>
      <w:r>
        <w:rPr>
          <w:rFonts w:ascii="Arial" w:hAnsi="Arial" w:cs="Arial"/>
          <w:b/>
          <w:color w:val="0000FF"/>
          <w:sz w:val="24"/>
        </w:rPr>
        <w:tab/>
      </w:r>
      <w:r>
        <w:rPr>
          <w:rFonts w:ascii="Arial" w:hAnsi="Arial" w:cs="Arial"/>
          <w:b/>
          <w:sz w:val="24"/>
        </w:rPr>
        <w:t>Reply LS on redundant transmission for URLLC</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R2-1818796, to SA WG2, cc RAN WG3, RAN WG1</w:t>
      </w:r>
      <w:r>
        <w:rPr>
          <w:i/>
        </w:rPr>
        <w:br/>
      </w:r>
      <w:r>
        <w:rPr>
          <w:i/>
        </w:rPr>
        <w:tab/>
      </w:r>
      <w:r>
        <w:rPr>
          <w:i/>
        </w:rPr>
        <w:tab/>
      </w:r>
      <w:r>
        <w:rPr>
          <w:i/>
        </w:rPr>
        <w:tab/>
      </w:r>
      <w:r>
        <w:rPr>
          <w:i/>
        </w:rPr>
        <w:tab/>
      </w:r>
      <w:r>
        <w:rPr>
          <w:i/>
        </w:rPr>
        <w:tab/>
        <w:t>Source: RAN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R3-191108</w:t>
      </w:r>
      <w:r>
        <w:rPr>
          <w:rFonts w:ascii="Arial" w:hAnsi="Arial" w:cs="Arial"/>
          <w:b/>
          <w:color w:val="0000FF"/>
          <w:sz w:val="24"/>
        </w:rPr>
        <w:tab/>
      </w:r>
      <w:r>
        <w:rPr>
          <w:rFonts w:ascii="Arial" w:hAnsi="Arial" w:cs="Arial"/>
          <w:b/>
          <w:sz w:val="24"/>
        </w:rPr>
        <w:t>RAN3 conclusions for the NR_IIoT study item</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38.825 v0.1.0</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104" w:name="_Toc2721445"/>
      <w:r>
        <w:lastRenderedPageBreak/>
        <w:t>21.2</w:t>
      </w:r>
      <w:r>
        <w:tab/>
        <w:t>Enhancements for Data Duplication and Multi-Connectivity</w:t>
      </w:r>
      <w:bookmarkEnd w:id="104"/>
    </w:p>
    <w:p w:rsidR="00791AD0" w:rsidRDefault="00791AD0" w:rsidP="00791AD0">
      <w:pPr>
        <w:pStyle w:val="Heading4"/>
      </w:pPr>
      <w:bookmarkStart w:id="105" w:name="_Toc2721446"/>
      <w:r>
        <w:t>21.2.1</w:t>
      </w:r>
      <w:r>
        <w:tab/>
        <w:t>Support for Resource-Efficient PDCP Duplication</w:t>
      </w:r>
      <w:bookmarkEnd w:id="105"/>
    </w:p>
    <w:p w:rsidR="00791AD0" w:rsidRDefault="00791AD0" w:rsidP="00791AD0">
      <w:pPr>
        <w:rPr>
          <w:rFonts w:ascii="Arial" w:hAnsi="Arial" w:cs="Arial"/>
          <w:b/>
          <w:sz w:val="24"/>
        </w:rPr>
      </w:pPr>
      <w:r>
        <w:rPr>
          <w:rFonts w:ascii="Arial" w:hAnsi="Arial" w:cs="Arial"/>
          <w:b/>
          <w:color w:val="0000FF"/>
          <w:sz w:val="24"/>
        </w:rPr>
        <w:t>R3-190576</w:t>
      </w:r>
      <w:r>
        <w:rPr>
          <w:rFonts w:ascii="Arial" w:hAnsi="Arial" w:cs="Arial"/>
          <w:b/>
          <w:color w:val="0000FF"/>
          <w:sz w:val="24"/>
        </w:rPr>
        <w:tab/>
      </w:r>
      <w:r>
        <w:rPr>
          <w:rFonts w:ascii="Arial" w:hAnsi="Arial" w:cs="Arial"/>
          <w:b/>
          <w:sz w:val="24"/>
        </w:rPr>
        <w:t>Resource-efficient of multi-leg PDCP duplication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R3-190388</w:t>
      </w:r>
      <w:r>
        <w:rPr>
          <w:rFonts w:ascii="Arial" w:hAnsi="Arial" w:cs="Arial"/>
          <w:b/>
          <w:color w:val="0000FF"/>
          <w:sz w:val="24"/>
        </w:rPr>
        <w:tab/>
      </w:r>
      <w:r>
        <w:rPr>
          <w:rFonts w:ascii="Arial" w:hAnsi="Arial" w:cs="Arial"/>
          <w:b/>
          <w:sz w:val="24"/>
        </w:rPr>
        <w:t>Considersion on Resource-Efficient PDCP Duplication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R3-190371</w:t>
      </w:r>
      <w:r>
        <w:rPr>
          <w:rFonts w:ascii="Arial" w:hAnsi="Arial" w:cs="Arial"/>
          <w:b/>
          <w:color w:val="0000FF"/>
          <w:sz w:val="24"/>
        </w:rPr>
        <w:tab/>
      </w:r>
      <w:r>
        <w:rPr>
          <w:rFonts w:ascii="Arial" w:hAnsi="Arial" w:cs="Arial"/>
          <w:b/>
          <w:sz w:val="24"/>
        </w:rPr>
        <w:t>Consideration on PDCP duplication status at network side</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R3-190217</w:t>
      </w:r>
      <w:r>
        <w:rPr>
          <w:rFonts w:ascii="Arial" w:hAnsi="Arial" w:cs="Arial"/>
          <w:b/>
          <w:color w:val="0000FF"/>
          <w:sz w:val="24"/>
        </w:rPr>
        <w:tab/>
      </w:r>
      <w:r>
        <w:rPr>
          <w:rFonts w:ascii="Arial" w:hAnsi="Arial" w:cs="Arial"/>
          <w:b/>
          <w:sz w:val="24"/>
        </w:rPr>
        <w:t>Selective duplication upon transmission failure</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R3-190859</w:t>
      </w:r>
      <w:r>
        <w:rPr>
          <w:rFonts w:ascii="Arial" w:hAnsi="Arial" w:cs="Arial"/>
          <w:b/>
          <w:color w:val="0000FF"/>
          <w:sz w:val="24"/>
        </w:rPr>
        <w:tab/>
      </w:r>
      <w:r>
        <w:rPr>
          <w:rFonts w:ascii="Arial" w:hAnsi="Arial" w:cs="Arial"/>
          <w:b/>
          <w:sz w:val="24"/>
        </w:rPr>
        <w:t>Resource efficient PDCP duplication</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R3-191087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R3-191087</w:t>
      </w:r>
      <w:r>
        <w:rPr>
          <w:rFonts w:ascii="Arial" w:hAnsi="Arial" w:cs="Arial"/>
          <w:b/>
          <w:color w:val="0000FF"/>
          <w:sz w:val="24"/>
        </w:rPr>
        <w:tab/>
      </w:r>
      <w:r>
        <w:rPr>
          <w:rFonts w:ascii="Arial" w:hAnsi="Arial" w:cs="Arial"/>
          <w:b/>
          <w:sz w:val="24"/>
        </w:rPr>
        <w:t>Resource efficient PDCP duplication</w:t>
      </w:r>
    </w:p>
    <w:p w:rsidR="00791AD0" w:rsidRDefault="00791AD0" w:rsidP="00791AD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Huawei</w:t>
      </w:r>
    </w:p>
    <w:p w:rsidR="00791AD0" w:rsidRDefault="00791AD0" w:rsidP="00791AD0">
      <w:pPr>
        <w:rPr>
          <w:color w:val="808080"/>
        </w:rPr>
      </w:pPr>
      <w:r>
        <w:rPr>
          <w:color w:val="808080"/>
        </w:rPr>
        <w:t>(Replaces R3-190859)</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R3-190815</w:t>
      </w:r>
      <w:r>
        <w:rPr>
          <w:rFonts w:ascii="Arial" w:hAnsi="Arial" w:cs="Arial"/>
          <w:b/>
          <w:color w:val="0000FF"/>
          <w:sz w:val="24"/>
        </w:rPr>
        <w:tab/>
      </w:r>
      <w:r>
        <w:rPr>
          <w:rFonts w:ascii="Arial" w:hAnsi="Arial" w:cs="Arial"/>
          <w:b/>
          <w:sz w:val="24"/>
        </w:rPr>
        <w:t>Effective duplication of PDCP PDU</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106" w:name="_Toc2721447"/>
      <w:r>
        <w:t>21.2.2</w:t>
      </w:r>
      <w:r>
        <w:tab/>
        <w:t>Support for PDCP Duplication with More than 2 Copies</w:t>
      </w:r>
      <w:bookmarkEnd w:id="106"/>
    </w:p>
    <w:p w:rsidR="00791AD0" w:rsidRDefault="00791AD0" w:rsidP="00791AD0">
      <w:pPr>
        <w:rPr>
          <w:rFonts w:ascii="Arial" w:hAnsi="Arial" w:cs="Arial"/>
          <w:b/>
          <w:sz w:val="24"/>
        </w:rPr>
      </w:pPr>
      <w:r>
        <w:rPr>
          <w:rFonts w:ascii="Arial" w:hAnsi="Arial" w:cs="Arial"/>
          <w:b/>
          <w:color w:val="0000FF"/>
          <w:sz w:val="24"/>
        </w:rPr>
        <w:t>R3-190433</w:t>
      </w:r>
      <w:r>
        <w:rPr>
          <w:rFonts w:ascii="Arial" w:hAnsi="Arial" w:cs="Arial"/>
          <w:b/>
          <w:color w:val="0000FF"/>
          <w:sz w:val="24"/>
        </w:rPr>
        <w:tab/>
      </w:r>
      <w:r>
        <w:rPr>
          <w:rFonts w:ascii="Arial" w:hAnsi="Arial" w:cs="Arial"/>
          <w:b/>
          <w:sz w:val="24"/>
        </w:rPr>
        <w:t>Support for PDCP Duplication with More than 2 Copies</w:t>
      </w:r>
    </w:p>
    <w:p w:rsidR="00791AD0" w:rsidRDefault="00791AD0" w:rsidP="00791AD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R3-190218</w:t>
      </w:r>
      <w:r>
        <w:rPr>
          <w:rFonts w:ascii="Arial" w:hAnsi="Arial" w:cs="Arial"/>
          <w:b/>
          <w:color w:val="0000FF"/>
          <w:sz w:val="24"/>
        </w:rPr>
        <w:tab/>
      </w:r>
      <w:r>
        <w:rPr>
          <w:rFonts w:ascii="Arial" w:hAnsi="Arial" w:cs="Arial"/>
          <w:b/>
          <w:sz w:val="24"/>
        </w:rPr>
        <w:t>Duplication with multiple legs in SgNB</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R3-190860</w:t>
      </w:r>
      <w:r>
        <w:rPr>
          <w:rFonts w:ascii="Arial" w:hAnsi="Arial" w:cs="Arial"/>
          <w:b/>
          <w:color w:val="0000FF"/>
          <w:sz w:val="24"/>
        </w:rPr>
        <w:tab/>
      </w:r>
      <w:r>
        <w:rPr>
          <w:rFonts w:ascii="Arial" w:hAnsi="Arial" w:cs="Arial"/>
          <w:b/>
          <w:sz w:val="24"/>
        </w:rPr>
        <w:t>PDCP duplication with more than 2 copies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R3-190816</w:t>
      </w:r>
      <w:r>
        <w:rPr>
          <w:rFonts w:ascii="Arial" w:hAnsi="Arial" w:cs="Arial"/>
          <w:b/>
          <w:color w:val="0000FF"/>
          <w:sz w:val="24"/>
        </w:rPr>
        <w:tab/>
      </w:r>
      <w:r>
        <w:rPr>
          <w:rFonts w:ascii="Arial" w:hAnsi="Arial" w:cs="Arial"/>
          <w:b/>
          <w:sz w:val="24"/>
        </w:rPr>
        <w:t>Multiple duplicate handling</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107" w:name="_Toc2721448"/>
      <w:r>
        <w:t>21.2.3</w:t>
      </w:r>
      <w:r>
        <w:tab/>
        <w:t>Potential Impacts of Higher Layer Multi-Connectivity</w:t>
      </w:r>
      <w:bookmarkEnd w:id="107"/>
    </w:p>
    <w:p w:rsidR="00791AD0" w:rsidRDefault="00791AD0" w:rsidP="00791AD0">
      <w:pPr>
        <w:rPr>
          <w:rFonts w:ascii="Arial" w:hAnsi="Arial" w:cs="Arial"/>
          <w:b/>
          <w:sz w:val="24"/>
        </w:rPr>
      </w:pPr>
      <w:r>
        <w:rPr>
          <w:rFonts w:ascii="Arial" w:hAnsi="Arial" w:cs="Arial"/>
          <w:b/>
          <w:color w:val="0000FF"/>
          <w:sz w:val="24"/>
        </w:rPr>
        <w:t>R3-190390</w:t>
      </w:r>
      <w:r>
        <w:rPr>
          <w:rFonts w:ascii="Arial" w:hAnsi="Arial" w:cs="Arial"/>
          <w:b/>
          <w:color w:val="0000FF"/>
          <w:sz w:val="24"/>
        </w:rPr>
        <w:tab/>
      </w:r>
      <w:r>
        <w:rPr>
          <w:rFonts w:ascii="Arial" w:hAnsi="Arial" w:cs="Arial"/>
          <w:b/>
          <w:sz w:val="24"/>
        </w:rPr>
        <w:t>Further Discussion on Higher Layer Multi-Connectivity</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R3-190391</w:t>
      </w:r>
      <w:r>
        <w:rPr>
          <w:rFonts w:ascii="Arial" w:hAnsi="Arial" w:cs="Arial"/>
          <w:b/>
          <w:color w:val="0000FF"/>
          <w:sz w:val="24"/>
        </w:rPr>
        <w:tab/>
      </w:r>
      <w:r>
        <w:rPr>
          <w:rFonts w:ascii="Arial" w:hAnsi="Arial" w:cs="Arial"/>
          <w:b/>
          <w:sz w:val="24"/>
        </w:rPr>
        <w:t>Draft LS to SA2 on approved redundant transmission solution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R3-190370</w:t>
      </w:r>
      <w:r>
        <w:rPr>
          <w:rFonts w:ascii="Arial" w:hAnsi="Arial" w:cs="Arial"/>
          <w:b/>
          <w:color w:val="0000FF"/>
          <w:sz w:val="24"/>
        </w:rPr>
        <w:tab/>
      </w:r>
      <w:r>
        <w:rPr>
          <w:rFonts w:ascii="Arial" w:hAnsi="Arial" w:cs="Arial"/>
          <w:b/>
          <w:sz w:val="24"/>
        </w:rPr>
        <w:t>Discussion on impacts of Higher Layer Multi-Connectivity</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R3-191088</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R3-191088</w:t>
      </w:r>
      <w:r>
        <w:rPr>
          <w:rFonts w:ascii="Arial" w:hAnsi="Arial" w:cs="Arial"/>
          <w:b/>
          <w:color w:val="0000FF"/>
          <w:sz w:val="24"/>
        </w:rPr>
        <w:tab/>
      </w:r>
      <w:r>
        <w:rPr>
          <w:rFonts w:ascii="Arial" w:hAnsi="Arial" w:cs="Arial"/>
          <w:b/>
          <w:sz w:val="24"/>
        </w:rPr>
        <w:t>Discussion on impacts of Higher Layer Multi-Connectivity</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CATT</w:t>
      </w:r>
    </w:p>
    <w:p w:rsidR="00791AD0" w:rsidRDefault="00791AD0" w:rsidP="00791AD0">
      <w:pPr>
        <w:rPr>
          <w:color w:val="808080"/>
        </w:rPr>
      </w:pPr>
      <w:r>
        <w:rPr>
          <w:color w:val="808080"/>
        </w:rPr>
        <w:t>(Replaces R3-190370)</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R3-190560</w:t>
      </w:r>
      <w:r>
        <w:rPr>
          <w:rFonts w:ascii="Arial" w:hAnsi="Arial" w:cs="Arial"/>
          <w:b/>
          <w:color w:val="0000FF"/>
          <w:sz w:val="24"/>
        </w:rPr>
        <w:tab/>
      </w:r>
      <w:r>
        <w:rPr>
          <w:rFonts w:ascii="Arial" w:hAnsi="Arial" w:cs="Arial"/>
          <w:b/>
          <w:sz w:val="24"/>
        </w:rPr>
        <w:t>Remaining RAN impacts for higher layer multi-connectivity in IIoT</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38.825 v0.1.0</w:t>
      </w:r>
      <w:r>
        <w:rPr>
          <w:i/>
        </w:rPr>
        <w:br/>
      </w:r>
      <w:r>
        <w:rPr>
          <w:i/>
        </w:rPr>
        <w:tab/>
      </w:r>
      <w:r>
        <w:rPr>
          <w:i/>
        </w:rPr>
        <w:tab/>
      </w:r>
      <w:r>
        <w:rPr>
          <w:i/>
        </w:rPr>
        <w:tab/>
      </w:r>
      <w:r>
        <w:rPr>
          <w:i/>
        </w:rPr>
        <w:tab/>
      </w:r>
      <w:r>
        <w:rPr>
          <w:i/>
        </w:rPr>
        <w:tab/>
        <w:t>Source: LG Electronics</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R3-190861</w:t>
      </w:r>
      <w:r>
        <w:rPr>
          <w:rFonts w:ascii="Arial" w:hAnsi="Arial" w:cs="Arial"/>
          <w:b/>
          <w:color w:val="0000FF"/>
          <w:sz w:val="24"/>
        </w:rPr>
        <w:tab/>
      </w:r>
      <w:r>
        <w:rPr>
          <w:rFonts w:ascii="Arial" w:hAnsi="Arial" w:cs="Arial"/>
          <w:b/>
          <w:sz w:val="24"/>
        </w:rPr>
        <w:t>Higher layer duplication for IIoT</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R3-190817</w:t>
      </w:r>
      <w:r>
        <w:rPr>
          <w:rFonts w:ascii="Arial" w:hAnsi="Arial" w:cs="Arial"/>
          <w:b/>
          <w:color w:val="0000FF"/>
          <w:sz w:val="24"/>
        </w:rPr>
        <w:tab/>
      </w:r>
      <w:r>
        <w:rPr>
          <w:rFonts w:ascii="Arial" w:hAnsi="Arial" w:cs="Arial"/>
          <w:b/>
          <w:sz w:val="24"/>
        </w:rPr>
        <w:t>Further discussion on Higher Layer Multi-Connectivity related to the Key Issue 1</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Ericsson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3"/>
      </w:pPr>
      <w:bookmarkStart w:id="108" w:name="_Toc2721449"/>
      <w:r>
        <w:t>21.3</w:t>
      </w:r>
      <w:r>
        <w:tab/>
        <w:t>Enhancements for Time-Sensitive Networking</w:t>
      </w:r>
      <w:bookmarkEnd w:id="108"/>
    </w:p>
    <w:p w:rsidR="00791AD0" w:rsidRDefault="00791AD0" w:rsidP="00791AD0">
      <w:pPr>
        <w:pStyle w:val="Heading4"/>
      </w:pPr>
      <w:bookmarkStart w:id="109" w:name="_Toc2721450"/>
      <w:r>
        <w:t>21.3.1</w:t>
      </w:r>
      <w:r>
        <w:tab/>
        <w:t>Support for Accurate Reference Timing Delivery</w:t>
      </w:r>
      <w:bookmarkEnd w:id="109"/>
    </w:p>
    <w:p w:rsidR="00791AD0" w:rsidRDefault="00791AD0" w:rsidP="00791AD0">
      <w:pPr>
        <w:rPr>
          <w:rFonts w:ascii="Arial" w:hAnsi="Arial" w:cs="Arial"/>
          <w:b/>
          <w:sz w:val="24"/>
        </w:rPr>
      </w:pPr>
      <w:r>
        <w:rPr>
          <w:rFonts w:ascii="Arial" w:hAnsi="Arial" w:cs="Arial"/>
          <w:b/>
          <w:color w:val="0000FF"/>
          <w:sz w:val="24"/>
        </w:rPr>
        <w:t>R3-190037</w:t>
      </w:r>
      <w:r>
        <w:rPr>
          <w:rFonts w:ascii="Arial" w:hAnsi="Arial" w:cs="Arial"/>
          <w:b/>
          <w:color w:val="0000FF"/>
          <w:sz w:val="24"/>
        </w:rPr>
        <w:tab/>
      </w:r>
      <w:r>
        <w:rPr>
          <w:rFonts w:ascii="Arial" w:hAnsi="Arial" w:cs="Arial"/>
          <w:b/>
          <w:sz w:val="24"/>
        </w:rPr>
        <w:t>LS on RAN Impact analysis due to TSN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S2-1813392, to RAN WG1, RAN WG2, cc RAN WG3, TSG RAN, TSG SA</w:t>
      </w:r>
      <w:r>
        <w:rPr>
          <w:i/>
        </w:rPr>
        <w:br/>
      </w:r>
      <w:r>
        <w:rPr>
          <w:i/>
        </w:rPr>
        <w:tab/>
      </w:r>
      <w:r>
        <w:rPr>
          <w:i/>
        </w:rPr>
        <w:tab/>
      </w:r>
      <w:r>
        <w:rPr>
          <w:i/>
        </w:rPr>
        <w:tab/>
      </w:r>
      <w:r>
        <w:rPr>
          <w:i/>
        </w:rPr>
        <w:tab/>
      </w:r>
      <w:r>
        <w:rPr>
          <w:i/>
        </w:rPr>
        <w:tab/>
        <w:t>Source: SA WG2</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R3-190009</w:t>
      </w:r>
      <w:r>
        <w:rPr>
          <w:rFonts w:ascii="Arial" w:hAnsi="Arial" w:cs="Arial"/>
          <w:b/>
          <w:color w:val="0000FF"/>
          <w:sz w:val="24"/>
        </w:rPr>
        <w:tab/>
      </w:r>
      <w:r>
        <w:rPr>
          <w:rFonts w:ascii="Arial" w:hAnsi="Arial" w:cs="Arial"/>
          <w:b/>
          <w:sz w:val="24"/>
        </w:rPr>
        <w:t>Reply LS on RAN Impact analysis due to TSN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R1-1901442, to SA WG2, cc RAN WG2, RAN WG3, TSG SA</w:t>
      </w:r>
      <w:r>
        <w:rPr>
          <w:i/>
        </w:rPr>
        <w:br/>
      </w:r>
      <w:r>
        <w:rPr>
          <w:i/>
        </w:rPr>
        <w:tab/>
      </w:r>
      <w:r>
        <w:rPr>
          <w:i/>
        </w:rPr>
        <w:tab/>
      </w:r>
      <w:r>
        <w:rPr>
          <w:i/>
        </w:rPr>
        <w:tab/>
      </w:r>
      <w:r>
        <w:rPr>
          <w:i/>
        </w:rPr>
        <w:tab/>
      </w:r>
      <w:r>
        <w:rPr>
          <w:i/>
        </w:rPr>
        <w:tab/>
        <w:t>Source: RAN WG1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R3-190010</w:t>
      </w:r>
      <w:r>
        <w:rPr>
          <w:rFonts w:ascii="Arial" w:hAnsi="Arial" w:cs="Arial"/>
          <w:b/>
          <w:color w:val="0000FF"/>
          <w:sz w:val="24"/>
        </w:rPr>
        <w:tab/>
      </w:r>
      <w:r>
        <w:rPr>
          <w:rFonts w:ascii="Arial" w:hAnsi="Arial" w:cs="Arial"/>
          <w:b/>
          <w:sz w:val="24"/>
        </w:rPr>
        <w:t>Reply LS on TSN requirements evaluation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R1-1901470, to RAN WG2, cc RAN WG3, SA WG1, SA WG2</w:t>
      </w:r>
      <w:r>
        <w:rPr>
          <w:i/>
        </w:rPr>
        <w:br/>
      </w:r>
      <w:r>
        <w:rPr>
          <w:i/>
        </w:rPr>
        <w:tab/>
      </w:r>
      <w:r>
        <w:rPr>
          <w:i/>
        </w:rPr>
        <w:tab/>
      </w:r>
      <w:r>
        <w:rPr>
          <w:i/>
        </w:rPr>
        <w:tab/>
      </w:r>
      <w:r>
        <w:rPr>
          <w:i/>
        </w:rPr>
        <w:tab/>
      </w:r>
      <w:r>
        <w:rPr>
          <w:i/>
        </w:rPr>
        <w:tab/>
        <w:t>Source: RAN WG1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R3-190026</w:t>
      </w:r>
      <w:r>
        <w:rPr>
          <w:rFonts w:ascii="Arial" w:hAnsi="Arial" w:cs="Arial"/>
          <w:b/>
          <w:color w:val="0000FF"/>
          <w:sz w:val="24"/>
        </w:rPr>
        <w:tab/>
      </w:r>
      <w:r>
        <w:rPr>
          <w:rFonts w:ascii="Arial" w:hAnsi="Arial" w:cs="Arial"/>
          <w:b/>
          <w:sz w:val="24"/>
        </w:rPr>
        <w:t>Reply LS on TSN requirements evaluation</w:t>
      </w:r>
    </w:p>
    <w:p w:rsidR="00791AD0" w:rsidRDefault="00791AD0" w:rsidP="00791AD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S1-183707, to RAN WG2, SA WG2, cc RAN WG1, RAN WG3</w:t>
      </w:r>
      <w:r>
        <w:rPr>
          <w:i/>
        </w:rPr>
        <w:br/>
      </w:r>
      <w:r>
        <w:rPr>
          <w:i/>
        </w:rPr>
        <w:tab/>
      </w:r>
      <w:r>
        <w:rPr>
          <w:i/>
        </w:rPr>
        <w:tab/>
      </w:r>
      <w:r>
        <w:rPr>
          <w:i/>
        </w:rPr>
        <w:tab/>
      </w:r>
      <w:r>
        <w:rPr>
          <w:i/>
        </w:rPr>
        <w:tab/>
      </w:r>
      <w:r>
        <w:rPr>
          <w:i/>
        </w:rPr>
        <w:tab/>
        <w:t>Source: SA WG1</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R3-190574</w:t>
      </w:r>
      <w:r>
        <w:rPr>
          <w:rFonts w:ascii="Arial" w:hAnsi="Arial" w:cs="Arial"/>
          <w:b/>
          <w:color w:val="0000FF"/>
          <w:sz w:val="24"/>
        </w:rPr>
        <w:tab/>
      </w:r>
      <w:r>
        <w:rPr>
          <w:rFonts w:ascii="Arial" w:hAnsi="Arial" w:cs="Arial"/>
          <w:b/>
          <w:sz w:val="24"/>
        </w:rPr>
        <w:t>Support for Accurate Reference Timing Delivery</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R3-190240</w:t>
      </w:r>
      <w:r>
        <w:rPr>
          <w:rFonts w:ascii="Arial" w:hAnsi="Arial" w:cs="Arial"/>
          <w:b/>
          <w:color w:val="0000FF"/>
          <w:sz w:val="24"/>
        </w:rPr>
        <w:tab/>
      </w:r>
      <w:r>
        <w:rPr>
          <w:rFonts w:ascii="Arial" w:hAnsi="Arial" w:cs="Arial"/>
          <w:b/>
          <w:sz w:val="24"/>
        </w:rPr>
        <w:t>TSN integration</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R3-190216</w:t>
      </w:r>
      <w:r>
        <w:rPr>
          <w:rFonts w:ascii="Arial" w:hAnsi="Arial" w:cs="Arial"/>
          <w:b/>
          <w:color w:val="0000FF"/>
          <w:sz w:val="24"/>
        </w:rPr>
        <w:tab/>
      </w:r>
      <w:r>
        <w:rPr>
          <w:rFonts w:ascii="Arial" w:hAnsi="Arial" w:cs="Arial"/>
          <w:b/>
          <w:sz w:val="24"/>
        </w:rPr>
        <w:t>RAN aspects of the TSN performance evaluation</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Nokia, Nokia Shanghai Bell, Qualcomm Incorporated</w:t>
      </w:r>
    </w:p>
    <w:p w:rsidR="00791AD0" w:rsidRDefault="00791AD0" w:rsidP="00791AD0">
      <w:pPr>
        <w:rPr>
          <w:rFonts w:ascii="Arial" w:hAnsi="Arial" w:cs="Arial"/>
          <w:b/>
        </w:rPr>
      </w:pPr>
      <w:r>
        <w:rPr>
          <w:rFonts w:ascii="Arial" w:hAnsi="Arial" w:cs="Arial"/>
          <w:b/>
        </w:rPr>
        <w:t xml:space="preserve">Discussion: </w:t>
      </w:r>
    </w:p>
    <w:p w:rsidR="00791AD0" w:rsidRDefault="00791AD0" w:rsidP="00791AD0">
      <w:pPr>
        <w:overflowPunct/>
        <w:autoSpaceDE/>
        <w:autoSpaceDN/>
        <w:adjustRightInd/>
        <w:spacing w:after="0"/>
        <w:textAlignment w:val="auto"/>
      </w:pPr>
      <w:r>
        <w:t>Huawei: Is the formula needed ? Also the wording needs to be refined.</w:t>
      </w:r>
    </w:p>
    <w:p w:rsidR="00791AD0" w:rsidRDefault="00791AD0" w:rsidP="00791AD0">
      <w:r>
        <w:t>Ericsson: We need more time to check.</w:t>
      </w:r>
    </w:p>
    <w:p w:rsidR="00791AD0" w:rsidRDefault="00791AD0" w:rsidP="00791AD0"/>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R3-191077</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R3-191077</w:t>
      </w:r>
      <w:r>
        <w:rPr>
          <w:rFonts w:ascii="Arial" w:hAnsi="Arial" w:cs="Arial"/>
          <w:b/>
          <w:color w:val="0000FF"/>
          <w:sz w:val="24"/>
        </w:rPr>
        <w:tab/>
      </w:r>
      <w:r>
        <w:rPr>
          <w:rFonts w:ascii="Arial" w:hAnsi="Arial" w:cs="Arial"/>
          <w:b/>
          <w:sz w:val="24"/>
        </w:rPr>
        <w:t>RAN aspects of the TSN performance evaluation</w:t>
      </w:r>
    </w:p>
    <w:p w:rsidR="00791AD0" w:rsidRDefault="00791AD0" w:rsidP="00791AD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Nokia, Nokia Shanghai Bell, Qualcomm Incorporated</w:t>
      </w:r>
    </w:p>
    <w:p w:rsidR="00791AD0" w:rsidRDefault="00791AD0" w:rsidP="00791AD0">
      <w:pPr>
        <w:rPr>
          <w:color w:val="808080"/>
        </w:rPr>
      </w:pPr>
      <w:r>
        <w:rPr>
          <w:color w:val="808080"/>
        </w:rPr>
        <w:t>(Replaces R3-190216)</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lastRenderedPageBreak/>
        <w:t>R3-190230</w:t>
      </w:r>
      <w:r>
        <w:rPr>
          <w:rFonts w:ascii="Arial" w:hAnsi="Arial" w:cs="Arial"/>
          <w:b/>
          <w:color w:val="0000FF"/>
          <w:sz w:val="24"/>
        </w:rPr>
        <w:tab/>
      </w:r>
      <w:r>
        <w:rPr>
          <w:rFonts w:ascii="Arial" w:hAnsi="Arial" w:cs="Arial"/>
          <w:b/>
          <w:sz w:val="24"/>
        </w:rPr>
        <w:t>Impacts of accurate reference timing delivery on F1 interface</w:t>
      </w:r>
    </w:p>
    <w:p w:rsidR="00791AD0" w:rsidRDefault="00791AD0" w:rsidP="00791AD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Nokia, Nokia Shanghai Bell</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R3-190862</w:t>
      </w:r>
      <w:r>
        <w:rPr>
          <w:rFonts w:ascii="Arial" w:hAnsi="Arial" w:cs="Arial"/>
          <w:b/>
          <w:color w:val="0000FF"/>
          <w:sz w:val="24"/>
        </w:rPr>
        <w:tab/>
      </w:r>
      <w:r>
        <w:rPr>
          <w:rFonts w:ascii="Arial" w:hAnsi="Arial" w:cs="Arial"/>
          <w:b/>
          <w:sz w:val="24"/>
        </w:rPr>
        <w:t>TSN synchronization requirements and scenarios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R3-190863</w:t>
      </w:r>
      <w:r>
        <w:rPr>
          <w:rFonts w:ascii="Arial" w:hAnsi="Arial" w:cs="Arial"/>
          <w:b/>
          <w:color w:val="0000FF"/>
          <w:sz w:val="24"/>
        </w:rPr>
        <w:tab/>
      </w:r>
      <w:r>
        <w:rPr>
          <w:rFonts w:ascii="Arial" w:hAnsi="Arial" w:cs="Arial"/>
          <w:b/>
          <w:sz w:val="24"/>
        </w:rPr>
        <w:t>TSN synchronization solutions</w:t>
      </w:r>
    </w:p>
    <w:p w:rsidR="00791AD0" w:rsidRDefault="00791AD0" w:rsidP="00791AD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38.825 v0.0.1</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rPr>
          <w:rFonts w:ascii="Arial" w:hAnsi="Arial" w:cs="Arial"/>
          <w:b/>
          <w:sz w:val="24"/>
        </w:rPr>
      </w:pPr>
      <w:r>
        <w:rPr>
          <w:rFonts w:ascii="Arial" w:hAnsi="Arial" w:cs="Arial"/>
          <w:b/>
          <w:color w:val="0000FF"/>
          <w:sz w:val="24"/>
        </w:rPr>
        <w:t>R3-190393</w:t>
      </w:r>
      <w:r>
        <w:rPr>
          <w:rFonts w:ascii="Arial" w:hAnsi="Arial" w:cs="Arial"/>
          <w:b/>
          <w:color w:val="0000FF"/>
          <w:sz w:val="24"/>
        </w:rPr>
        <w:tab/>
      </w:r>
      <w:r>
        <w:rPr>
          <w:rFonts w:ascii="Arial" w:hAnsi="Arial" w:cs="Arial"/>
          <w:b/>
          <w:sz w:val="24"/>
        </w:rPr>
        <w:t>Analysis on RAN impacts for TSN solutions</w:t>
      </w:r>
    </w:p>
    <w:p w:rsidR="00791AD0" w:rsidRDefault="00791AD0" w:rsidP="00791AD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r>
        <w:t xml:space="preserve"> </w:t>
      </w:r>
    </w:p>
    <w:p w:rsidR="00791AD0" w:rsidRDefault="00791AD0" w:rsidP="00791AD0"/>
    <w:p w:rsidR="00791AD0" w:rsidRDefault="00791AD0" w:rsidP="00791AD0">
      <w:pPr>
        <w:pStyle w:val="Heading4"/>
      </w:pPr>
      <w:bookmarkStart w:id="110" w:name="_Toc2721451"/>
      <w:r>
        <w:t>21.3.2</w:t>
      </w:r>
      <w:r>
        <w:tab/>
        <w:t>Others</w:t>
      </w:r>
      <w:bookmarkEnd w:id="110"/>
    </w:p>
    <w:p w:rsidR="00791AD0" w:rsidRDefault="00791AD0" w:rsidP="00791AD0">
      <w:pPr>
        <w:pStyle w:val="Heading3"/>
      </w:pPr>
      <w:bookmarkStart w:id="111" w:name="_Toc2721452"/>
      <w:r>
        <w:t>21.4</w:t>
      </w:r>
      <w:r>
        <w:tab/>
        <w:t>Others</w:t>
      </w:r>
      <w:bookmarkEnd w:id="111"/>
    </w:p>
    <w:p w:rsidR="00791AD0" w:rsidRDefault="00791AD0" w:rsidP="00791AD0">
      <w:pPr>
        <w:rPr>
          <w:rFonts w:ascii="Arial" w:hAnsi="Arial" w:cs="Arial"/>
          <w:b/>
          <w:sz w:val="24"/>
        </w:rPr>
      </w:pPr>
      <w:r>
        <w:rPr>
          <w:rFonts w:ascii="Arial" w:hAnsi="Arial" w:cs="Arial"/>
          <w:b/>
          <w:color w:val="0000FF"/>
          <w:sz w:val="24"/>
        </w:rPr>
        <w:t>R3-190864</w:t>
      </w:r>
      <w:r>
        <w:rPr>
          <w:rFonts w:ascii="Arial" w:hAnsi="Arial" w:cs="Arial"/>
          <w:b/>
          <w:color w:val="0000FF"/>
          <w:sz w:val="24"/>
        </w:rPr>
        <w:tab/>
      </w:r>
      <w:r>
        <w:rPr>
          <w:rFonts w:ascii="Arial" w:hAnsi="Arial" w:cs="Arial"/>
          <w:b/>
          <w:sz w:val="24"/>
        </w:rPr>
        <w:t>Qos enhancement for IIoT</w:t>
      </w:r>
    </w:p>
    <w:p w:rsidR="00791AD0" w:rsidRDefault="00791AD0" w:rsidP="00791AD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38.825 v..</w:t>
      </w:r>
      <w:r>
        <w:rPr>
          <w:i/>
        </w:rPr>
        <w:br/>
      </w:r>
      <w:r>
        <w:rPr>
          <w:i/>
        </w:rPr>
        <w:tab/>
      </w:r>
      <w:r>
        <w:rPr>
          <w:i/>
        </w:rPr>
        <w:tab/>
      </w:r>
      <w:r>
        <w:rPr>
          <w:i/>
        </w:rPr>
        <w:tab/>
      </w:r>
      <w:r>
        <w:rPr>
          <w:i/>
        </w:rPr>
        <w:tab/>
      </w:r>
      <w:r>
        <w:rPr>
          <w:i/>
        </w:rPr>
        <w:tab/>
        <w:t>Source: Huawei</w:t>
      </w:r>
    </w:p>
    <w:p w:rsidR="00791AD0" w:rsidRDefault="00791AD0" w:rsidP="00791A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791AD0" w:rsidRDefault="00791AD0" w:rsidP="00791AD0">
      <w:pPr>
        <w:rPr>
          <w:rFonts w:ascii="Arial" w:hAnsi="Arial" w:cs="Arial"/>
          <w:b/>
          <w:color w:val="000000"/>
          <w:sz w:val="24"/>
        </w:rPr>
      </w:pPr>
      <w:r>
        <w:rPr>
          <w:rFonts w:ascii="Arial" w:hAnsi="Arial" w:cs="Arial"/>
          <w:b/>
          <w:color w:val="000000"/>
          <w:sz w:val="24"/>
        </w:rPr>
        <w:t>The Study Item is completed from a RAN3 point of view</w:t>
      </w:r>
    </w:p>
    <w:p w:rsidR="00791AD0" w:rsidRDefault="00791AD0" w:rsidP="00791AD0">
      <w:pPr>
        <w:rPr>
          <w:rFonts w:ascii="Arial" w:hAnsi="Arial" w:cs="Arial"/>
          <w:color w:val="000000"/>
        </w:rPr>
      </w:pPr>
      <w:r>
        <w:rPr>
          <w:rFonts w:ascii="Arial" w:hAnsi="Arial" w:cs="Arial"/>
          <w:color w:val="000000"/>
        </w:rPr>
        <w:t xml:space="preserve"> </w:t>
      </w:r>
    </w:p>
    <w:p w:rsidR="00791AD0" w:rsidRDefault="00791AD0" w:rsidP="00791AD0">
      <w:pPr>
        <w:rPr>
          <w:rFonts w:ascii="Arial" w:hAnsi="Arial" w:cs="Arial"/>
          <w:color w:val="000000"/>
        </w:rPr>
      </w:pPr>
    </w:p>
    <w:p w:rsidR="006C552A" w:rsidRDefault="006C552A" w:rsidP="006C552A">
      <w:pPr>
        <w:pStyle w:val="Heading2"/>
      </w:pPr>
      <w:bookmarkStart w:id="112" w:name="_Toc2721453"/>
      <w:r>
        <w:lastRenderedPageBreak/>
        <w:t>23</w:t>
      </w:r>
      <w:r>
        <w:tab/>
        <w:t>Study on NR V2X</w:t>
      </w:r>
      <w:bookmarkEnd w:id="112"/>
    </w:p>
    <w:p w:rsidR="006C552A" w:rsidRDefault="006C552A" w:rsidP="006C552A">
      <w:pPr>
        <w:rPr>
          <w:rFonts w:ascii="Arial" w:hAnsi="Arial" w:cs="Arial"/>
          <w:b/>
          <w:sz w:val="24"/>
        </w:rPr>
      </w:pPr>
      <w:r>
        <w:rPr>
          <w:rFonts w:ascii="Arial" w:hAnsi="Arial" w:cs="Arial"/>
          <w:b/>
          <w:color w:val="0000FF"/>
          <w:sz w:val="24"/>
        </w:rPr>
        <w:t>R3-190912</w:t>
      </w:r>
      <w:r>
        <w:rPr>
          <w:rFonts w:ascii="Arial" w:hAnsi="Arial" w:cs="Arial"/>
          <w:b/>
          <w:color w:val="0000FF"/>
          <w:sz w:val="24"/>
        </w:rPr>
        <w:tab/>
      </w:r>
      <w:r>
        <w:rPr>
          <w:rFonts w:ascii="Arial" w:hAnsi="Arial" w:cs="Arial"/>
          <w:b/>
          <w:sz w:val="24"/>
        </w:rPr>
        <w:t>Study on NR V2X session report</w:t>
      </w:r>
    </w:p>
    <w:p w:rsidR="006C552A" w:rsidRDefault="006C552A" w:rsidP="006C552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w:t>
      </w:r>
    </w:p>
    <w:p w:rsidR="006C552A" w:rsidRDefault="006C552A" w:rsidP="006C552A">
      <w:pPr>
        <w:rPr>
          <w:rFonts w:ascii="Arial" w:hAnsi="Arial" w:cs="Arial"/>
          <w:b/>
        </w:rPr>
      </w:pPr>
      <w:r>
        <w:rPr>
          <w:rFonts w:ascii="Arial" w:hAnsi="Arial" w:cs="Arial"/>
          <w:b/>
        </w:rPr>
        <w:t xml:space="preserve">Discussion: </w:t>
      </w:r>
    </w:p>
    <w:p w:rsidR="006C552A" w:rsidRDefault="006C552A" w:rsidP="006C552A">
      <w:pPr>
        <w:overflowPunct/>
        <w:autoSpaceDE/>
        <w:adjustRightInd/>
        <w:spacing w:after="0"/>
      </w:pPr>
      <w:r>
        <w:rPr>
          <w:rStyle w:val="Strong"/>
          <w:color w:val="00B050"/>
          <w:u w:val="single"/>
        </w:rPr>
        <w:t>Agreements:</w:t>
      </w:r>
    </w:p>
    <w:p w:rsidR="006C552A" w:rsidRDefault="006C552A" w:rsidP="006C552A">
      <w:r>
        <w:rPr>
          <w:rStyle w:val="Strong"/>
          <w:color w:val="00B050"/>
        </w:rPr>
        <w:t>- The V2X service authorization information is PC5 RAT specific. The cross-RAT PC5 control authorization information (implicit or explicit) is necessary in NG-RAN</w:t>
      </w:r>
      <w:r>
        <w:rPr>
          <w:rStyle w:val="Strong"/>
        </w:rPr>
        <w:t>.</w:t>
      </w:r>
    </w:p>
    <w:p w:rsidR="006C552A" w:rsidRDefault="006C552A" w:rsidP="006C552A">
      <w:r>
        <w:t> </w:t>
      </w:r>
    </w:p>
    <w:p w:rsidR="006C552A" w:rsidRDefault="006C552A" w:rsidP="006C552A">
      <w:r>
        <w:rPr>
          <w:rStyle w:val="Strong"/>
          <w:color w:val="00B050"/>
        </w:rPr>
        <w:t>- The UE sidelink AMBR is PC5 RAT specific.</w:t>
      </w:r>
    </w:p>
    <w:p w:rsidR="006C552A" w:rsidRDefault="006C552A" w:rsidP="006C552A">
      <w:r>
        <w:t> </w:t>
      </w:r>
    </w:p>
    <w:p w:rsidR="006C552A" w:rsidRDefault="006C552A" w:rsidP="006C552A">
      <w:r>
        <w:rPr>
          <w:rStyle w:val="Strong"/>
          <w:color w:val="00B050"/>
        </w:rPr>
        <w:t>- Whether the resource pool for side link communication is configured in the gNB-CU or gNB-DU is to be decided in WI phase.</w:t>
      </w:r>
    </w:p>
    <w:p w:rsidR="006C552A" w:rsidRDefault="006C552A" w:rsidP="006C552A">
      <w:r>
        <w:t> </w:t>
      </w:r>
    </w:p>
    <w:p w:rsidR="006C552A" w:rsidRDefault="006C552A" w:rsidP="006C552A">
      <w:r>
        <w:rPr>
          <w:rStyle w:val="Strong"/>
          <w:color w:val="00B050"/>
        </w:rPr>
        <w:t>- For NR V2X Mode 1 (dynamic case), gNB-DU is responsible for the scheduling of sidelink resource. gNB-DU transmits the V2X SL configuration information to the gNB-CU, which uses it to generate the RRC message containing mode 1 resource pool configuration and forwards it to the UE.</w:t>
      </w:r>
    </w:p>
    <w:p w:rsidR="006C552A" w:rsidRDefault="006C552A" w:rsidP="006C552A">
      <w:r>
        <w:t> </w:t>
      </w:r>
    </w:p>
    <w:p w:rsidR="006C552A" w:rsidRDefault="006C552A" w:rsidP="006C552A">
      <w:r>
        <w:rPr>
          <w:rStyle w:val="Strong"/>
          <w:color w:val="00B050"/>
        </w:rPr>
        <w:t>- Resource pool coordination between NG-RAN nodes (e.g., ng-eNB and gNB) is beneficial.</w:t>
      </w:r>
    </w:p>
    <w:p w:rsidR="006C552A" w:rsidRDefault="006C552A" w:rsidP="006C552A"/>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R3-191057</w:t>
      </w:r>
      <w:r>
        <w:rPr>
          <w:rFonts w:ascii="Arial" w:hAnsi="Arial" w:cs="Arial"/>
          <w:b/>
          <w:color w:val="0000FF"/>
          <w:sz w:val="24"/>
        </w:rPr>
        <w:tab/>
      </w:r>
      <w:r>
        <w:rPr>
          <w:rFonts w:ascii="Arial" w:hAnsi="Arial" w:cs="Arial"/>
          <w:b/>
          <w:sz w:val="24"/>
        </w:rPr>
        <w:t>Merged TP for V2X</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R3-191071</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R3-191071</w:t>
      </w:r>
      <w:r>
        <w:rPr>
          <w:rFonts w:ascii="Arial" w:hAnsi="Arial" w:cs="Arial"/>
          <w:b/>
          <w:color w:val="0000FF"/>
          <w:sz w:val="24"/>
        </w:rPr>
        <w:tab/>
      </w:r>
      <w:r>
        <w:rPr>
          <w:rFonts w:ascii="Arial" w:hAnsi="Arial" w:cs="Arial"/>
          <w:b/>
          <w:sz w:val="24"/>
        </w:rPr>
        <w:t>Merged TP for V2X</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Huawei</w:t>
      </w:r>
    </w:p>
    <w:p w:rsidR="006C552A" w:rsidRDefault="006C552A" w:rsidP="006C552A">
      <w:pPr>
        <w:rPr>
          <w:color w:val="808080"/>
        </w:rPr>
      </w:pPr>
      <w:r>
        <w:rPr>
          <w:color w:val="808080"/>
        </w:rPr>
        <w:t>(Replaces R3-191057)</w:t>
      </w:r>
    </w:p>
    <w:p w:rsidR="006C552A" w:rsidRDefault="006C552A" w:rsidP="006C552A">
      <w:pPr>
        <w:rPr>
          <w:rFonts w:ascii="Arial" w:hAnsi="Arial" w:cs="Arial"/>
          <w:b/>
        </w:rPr>
      </w:pPr>
      <w:r>
        <w:rPr>
          <w:rFonts w:ascii="Arial" w:hAnsi="Arial" w:cs="Arial"/>
          <w:b/>
        </w:rPr>
        <w:t xml:space="preserve">Discussion: </w:t>
      </w:r>
    </w:p>
    <w:p w:rsidR="006C552A" w:rsidRDefault="006C552A" w:rsidP="006C552A">
      <w:pPr>
        <w:overflowPunct/>
        <w:autoSpaceDE/>
        <w:adjustRightInd/>
        <w:spacing w:after="0"/>
      </w:pPr>
      <w:r>
        <w:t>Agreed unseen</w:t>
      </w:r>
    </w:p>
    <w:p w:rsidR="006C552A" w:rsidRDefault="006C552A" w:rsidP="006C552A"/>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552A" w:rsidRDefault="006C552A" w:rsidP="006C552A">
      <w:r>
        <w:lastRenderedPageBreak/>
        <w:t xml:space="preserve"> </w:t>
      </w:r>
    </w:p>
    <w:p w:rsidR="006C552A" w:rsidRDefault="006C552A" w:rsidP="006C552A"/>
    <w:p w:rsidR="006C552A" w:rsidRDefault="006C552A" w:rsidP="006C552A">
      <w:pPr>
        <w:pStyle w:val="Heading3"/>
      </w:pPr>
      <w:bookmarkStart w:id="113" w:name="_Toc2721454"/>
      <w:r>
        <w:t>23.1</w:t>
      </w:r>
      <w:r>
        <w:tab/>
        <w:t>General</w:t>
      </w:r>
      <w:bookmarkEnd w:id="113"/>
    </w:p>
    <w:p w:rsidR="006C552A" w:rsidRDefault="006C552A" w:rsidP="006C552A">
      <w:pPr>
        <w:rPr>
          <w:rFonts w:ascii="Arial" w:hAnsi="Arial" w:cs="Arial"/>
          <w:b/>
          <w:sz w:val="24"/>
        </w:rPr>
      </w:pPr>
      <w:r>
        <w:rPr>
          <w:rFonts w:ascii="Arial" w:hAnsi="Arial" w:cs="Arial"/>
          <w:b/>
          <w:color w:val="0000FF"/>
          <w:sz w:val="24"/>
        </w:rPr>
        <w:t>R3-190012</w:t>
      </w:r>
      <w:r>
        <w:rPr>
          <w:rFonts w:ascii="Arial" w:hAnsi="Arial" w:cs="Arial"/>
          <w:b/>
          <w:color w:val="0000FF"/>
          <w:sz w:val="24"/>
        </w:rPr>
        <w:tab/>
      </w:r>
      <w:r>
        <w:rPr>
          <w:rFonts w:ascii="Arial" w:hAnsi="Arial" w:cs="Arial"/>
          <w:b/>
          <w:sz w:val="24"/>
        </w:rPr>
        <w:t>LS on NR V2X agreements</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R2-1818738, to RAN WG1, RAN WG3, SA WG2, cc -</w:t>
      </w:r>
      <w:r>
        <w:rPr>
          <w:i/>
        </w:rPr>
        <w:br/>
      </w:r>
      <w:r>
        <w:rPr>
          <w:i/>
        </w:rPr>
        <w:tab/>
      </w:r>
      <w:r>
        <w:rPr>
          <w:i/>
        </w:rPr>
        <w:tab/>
      </w:r>
      <w:r>
        <w:rPr>
          <w:i/>
        </w:rPr>
        <w:tab/>
      </w:r>
      <w:r>
        <w:rPr>
          <w:i/>
        </w:rPr>
        <w:tab/>
      </w:r>
      <w:r>
        <w:rPr>
          <w:i/>
        </w:rPr>
        <w:tab/>
        <w:t>Source: RAN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R3-190818</w:t>
      </w:r>
      <w:r>
        <w:rPr>
          <w:rFonts w:ascii="Arial" w:hAnsi="Arial" w:cs="Arial"/>
          <w:b/>
          <w:color w:val="0000FF"/>
          <w:sz w:val="24"/>
        </w:rPr>
        <w:tab/>
      </w:r>
      <w:r>
        <w:rPr>
          <w:rFonts w:ascii="Arial" w:hAnsi="Arial" w:cs="Arial"/>
          <w:b/>
          <w:sz w:val="24"/>
        </w:rPr>
        <w:t>Discussion on NR V2X Work Item scope</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R3-190555</w:t>
      </w:r>
      <w:r>
        <w:rPr>
          <w:rFonts w:ascii="Arial" w:hAnsi="Arial" w:cs="Arial"/>
          <w:b/>
          <w:color w:val="0000FF"/>
          <w:sz w:val="24"/>
        </w:rPr>
        <w:tab/>
      </w:r>
      <w:r>
        <w:rPr>
          <w:rFonts w:ascii="Arial" w:hAnsi="Arial" w:cs="Arial"/>
          <w:b/>
          <w:sz w:val="24"/>
        </w:rPr>
        <w:t>Text proposal for the conclusion of TR 38.885 on RAN3</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LG Electronics</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R3-191060</w:t>
      </w:r>
      <w:r>
        <w:rPr>
          <w:rFonts w:ascii="Arial" w:hAnsi="Arial" w:cs="Arial"/>
          <w:b/>
          <w:color w:val="0000FF"/>
          <w:sz w:val="24"/>
        </w:rPr>
        <w:tab/>
      </w:r>
      <w:r>
        <w:rPr>
          <w:rFonts w:ascii="Arial" w:hAnsi="Arial" w:cs="Arial"/>
          <w:b/>
          <w:sz w:val="24"/>
        </w:rPr>
        <w:t>Potential agreements of V2X in RAN3#103</w:t>
      </w:r>
    </w:p>
    <w:p w:rsidR="006C552A" w:rsidRDefault="006C552A" w:rsidP="006C552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rsidR="006C552A" w:rsidRDefault="006C552A" w:rsidP="006C552A">
      <w:pPr>
        <w:rPr>
          <w:rFonts w:ascii="Arial" w:hAnsi="Arial" w:cs="Arial"/>
          <w:b/>
        </w:rPr>
      </w:pPr>
      <w:r>
        <w:rPr>
          <w:rFonts w:ascii="Arial" w:hAnsi="Arial" w:cs="Arial"/>
          <w:b/>
        </w:rPr>
        <w:t xml:space="preserve">Discussion: </w:t>
      </w:r>
    </w:p>
    <w:p w:rsidR="005B42E4" w:rsidRPr="00690C42" w:rsidRDefault="00FF664E" w:rsidP="006C552A">
      <w:pPr>
        <w:overflowPunct/>
        <w:autoSpaceDE/>
        <w:adjustRightInd/>
        <w:spacing w:after="0"/>
        <w:rPr>
          <w:rStyle w:val="Strong"/>
          <w:color w:val="00B050"/>
          <w:u w:val="single"/>
        </w:rPr>
      </w:pPr>
      <w:r>
        <w:rPr>
          <w:rStyle w:val="Strong"/>
          <w:color w:val="00B050"/>
          <w:u w:val="single"/>
        </w:rPr>
        <w:t xml:space="preserve">MCC requested to capture the following </w:t>
      </w:r>
      <w:r w:rsidR="005B42E4" w:rsidRPr="00690C42">
        <w:rPr>
          <w:rStyle w:val="Strong"/>
          <w:color w:val="00B050"/>
          <w:u w:val="single"/>
        </w:rPr>
        <w:t>Agreement</w:t>
      </w:r>
      <w:r w:rsidR="00690C42">
        <w:rPr>
          <w:rStyle w:val="Strong"/>
          <w:color w:val="00B050"/>
          <w:u w:val="single"/>
        </w:rPr>
        <w:t>s</w:t>
      </w:r>
      <w:r w:rsidR="005B42E4" w:rsidRPr="00690C42">
        <w:rPr>
          <w:rStyle w:val="Strong"/>
          <w:color w:val="00B050"/>
          <w:u w:val="single"/>
        </w:rPr>
        <w:t>:</w:t>
      </w:r>
    </w:p>
    <w:p w:rsidR="006C552A" w:rsidRDefault="006C552A" w:rsidP="006C552A">
      <w:pPr>
        <w:overflowPunct/>
        <w:autoSpaceDE/>
        <w:adjustRightInd/>
        <w:spacing w:after="0"/>
      </w:pPr>
      <w:r>
        <w:rPr>
          <w:rStyle w:val="Strong"/>
          <w:color w:val="00B050"/>
        </w:rPr>
        <w:t>- Authorization details in CU/DU split architecture and the issue of configured grant are to be continued in the WI phase.</w:t>
      </w:r>
    </w:p>
    <w:p w:rsidR="006C552A" w:rsidRDefault="006C552A" w:rsidP="006C552A">
      <w:r>
        <w:rPr>
          <w:rStyle w:val="Strong"/>
          <w:color w:val="00B050"/>
        </w:rPr>
        <w:t>- For NR V2X mode 2, potential F1 signalling is to be decided in WI phase.</w:t>
      </w:r>
    </w:p>
    <w:p w:rsidR="006C552A" w:rsidRDefault="006C552A" w:rsidP="006C552A"/>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R3-191072</w:t>
      </w:r>
      <w:r>
        <w:rPr>
          <w:rFonts w:ascii="Arial" w:hAnsi="Arial" w:cs="Arial"/>
          <w:b/>
          <w:color w:val="0000FF"/>
          <w:sz w:val="24"/>
        </w:rPr>
        <w:tab/>
      </w:r>
      <w:r>
        <w:rPr>
          <w:rFonts w:ascii="Arial" w:hAnsi="Arial" w:cs="Arial"/>
          <w:b/>
          <w:sz w:val="24"/>
        </w:rPr>
        <w:t>LS to RAN1 on RAN3 agreement on V2X</w:t>
      </w:r>
    </w:p>
    <w:p w:rsidR="006C552A" w:rsidRDefault="006C552A" w:rsidP="006C552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LGE</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R3-191104</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R3-191104</w:t>
      </w:r>
      <w:r>
        <w:rPr>
          <w:rFonts w:ascii="Arial" w:hAnsi="Arial" w:cs="Arial"/>
          <w:b/>
          <w:color w:val="0000FF"/>
          <w:sz w:val="24"/>
        </w:rPr>
        <w:tab/>
      </w:r>
      <w:r>
        <w:rPr>
          <w:rFonts w:ascii="Arial" w:hAnsi="Arial" w:cs="Arial"/>
          <w:b/>
          <w:sz w:val="24"/>
        </w:rPr>
        <w:t>LS on Conclusion of NR V2X and Agreed TP for TR 38.885</w:t>
      </w:r>
    </w:p>
    <w:p w:rsidR="006C552A" w:rsidRDefault="006C552A" w:rsidP="006C552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LGE</w:t>
      </w:r>
    </w:p>
    <w:p w:rsidR="006C552A" w:rsidRDefault="006C552A" w:rsidP="006C552A">
      <w:pPr>
        <w:rPr>
          <w:color w:val="808080"/>
        </w:rPr>
      </w:pPr>
      <w:r>
        <w:rPr>
          <w:color w:val="808080"/>
        </w:rPr>
        <w:t>(Replaces R3-191072)</w:t>
      </w:r>
    </w:p>
    <w:p w:rsidR="006C552A" w:rsidRDefault="006C552A" w:rsidP="006C552A">
      <w:pPr>
        <w:rPr>
          <w:rFonts w:ascii="Arial" w:hAnsi="Arial" w:cs="Arial"/>
          <w:b/>
        </w:rPr>
      </w:pPr>
      <w:r>
        <w:rPr>
          <w:rFonts w:ascii="Arial" w:hAnsi="Arial" w:cs="Arial"/>
          <w:b/>
        </w:rPr>
        <w:t xml:space="preserve">Discussion: </w:t>
      </w:r>
    </w:p>
    <w:p w:rsidR="006C552A" w:rsidRDefault="006C552A" w:rsidP="006C552A">
      <w:pPr>
        <w:overflowPunct/>
        <w:autoSpaceDE/>
        <w:adjustRightInd/>
        <w:spacing w:after="0"/>
      </w:pPr>
      <w:r>
        <w:t>Approved unseen</w:t>
      </w:r>
    </w:p>
    <w:p w:rsidR="006C552A" w:rsidRDefault="006C552A" w:rsidP="006C552A"/>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14" w:name="_Toc2721455"/>
      <w:r>
        <w:t>23.2</w:t>
      </w:r>
      <w:r>
        <w:tab/>
        <w:t>Service Authorization</w:t>
      </w:r>
      <w:bookmarkEnd w:id="114"/>
    </w:p>
    <w:p w:rsidR="006C552A" w:rsidRDefault="006C552A" w:rsidP="006C552A">
      <w:pPr>
        <w:rPr>
          <w:rFonts w:ascii="Arial" w:hAnsi="Arial" w:cs="Arial"/>
          <w:b/>
          <w:sz w:val="24"/>
        </w:rPr>
      </w:pPr>
      <w:r>
        <w:rPr>
          <w:rFonts w:ascii="Arial" w:hAnsi="Arial" w:cs="Arial"/>
          <w:b/>
          <w:color w:val="0000FF"/>
          <w:sz w:val="24"/>
        </w:rPr>
        <w:t>R3-190559</w:t>
      </w:r>
      <w:r>
        <w:rPr>
          <w:rFonts w:ascii="Arial" w:hAnsi="Arial" w:cs="Arial"/>
          <w:b/>
          <w:color w:val="0000FF"/>
          <w:sz w:val="24"/>
        </w:rPr>
        <w:tab/>
      </w:r>
      <w:r>
        <w:rPr>
          <w:rFonts w:ascii="Arial" w:hAnsi="Arial" w:cs="Arial"/>
          <w:b/>
          <w:sz w:val="24"/>
        </w:rPr>
        <w:t>Discussion on authorization in NR V2X</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R3-190236</w:t>
      </w:r>
      <w:r>
        <w:rPr>
          <w:rFonts w:ascii="Arial" w:hAnsi="Arial" w:cs="Arial"/>
          <w:b/>
          <w:color w:val="0000FF"/>
          <w:sz w:val="24"/>
        </w:rPr>
        <w:tab/>
      </w:r>
      <w:r>
        <w:rPr>
          <w:rFonts w:ascii="Arial" w:hAnsi="Arial" w:cs="Arial"/>
          <w:b/>
          <w:sz w:val="24"/>
        </w:rPr>
        <w:t>Service Authorization for NR V2X</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R3-190133</w:t>
      </w:r>
      <w:r>
        <w:rPr>
          <w:rFonts w:ascii="Arial" w:hAnsi="Arial" w:cs="Arial"/>
          <w:b/>
          <w:color w:val="0000FF"/>
          <w:sz w:val="24"/>
        </w:rPr>
        <w:tab/>
      </w:r>
      <w:r>
        <w:rPr>
          <w:rFonts w:ascii="Arial" w:hAnsi="Arial" w:cs="Arial"/>
          <w:b/>
          <w:sz w:val="24"/>
        </w:rPr>
        <w:t>Text Proposal on Service Authorization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LG Electronics</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R3-190623</w:t>
      </w:r>
      <w:r>
        <w:rPr>
          <w:rFonts w:ascii="Arial" w:hAnsi="Arial" w:cs="Arial"/>
          <w:b/>
          <w:color w:val="0000FF"/>
          <w:sz w:val="24"/>
        </w:rPr>
        <w:tab/>
      </w:r>
      <w:r>
        <w:rPr>
          <w:rFonts w:ascii="Arial" w:hAnsi="Arial" w:cs="Arial"/>
          <w:b/>
          <w:sz w:val="24"/>
        </w:rPr>
        <w:t>NR V2X Service Authorization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15" w:name="_Toc2721456"/>
      <w:r>
        <w:t>23.3</w:t>
      </w:r>
      <w:r>
        <w:tab/>
        <w:t>UE Sidelink AMBR in NG-RAN</w:t>
      </w:r>
      <w:bookmarkEnd w:id="115"/>
    </w:p>
    <w:p w:rsidR="006C552A" w:rsidRDefault="006C552A" w:rsidP="006C552A">
      <w:pPr>
        <w:rPr>
          <w:rFonts w:ascii="Arial" w:hAnsi="Arial" w:cs="Arial"/>
          <w:b/>
          <w:sz w:val="24"/>
        </w:rPr>
      </w:pPr>
      <w:r>
        <w:rPr>
          <w:rFonts w:ascii="Arial" w:hAnsi="Arial" w:cs="Arial"/>
          <w:b/>
          <w:color w:val="0000FF"/>
          <w:sz w:val="24"/>
        </w:rPr>
        <w:t>R3-190237</w:t>
      </w:r>
      <w:r>
        <w:rPr>
          <w:rFonts w:ascii="Arial" w:hAnsi="Arial" w:cs="Arial"/>
          <w:b/>
          <w:color w:val="0000FF"/>
          <w:sz w:val="24"/>
        </w:rPr>
        <w:tab/>
      </w:r>
      <w:r>
        <w:rPr>
          <w:rFonts w:ascii="Arial" w:hAnsi="Arial" w:cs="Arial"/>
          <w:b/>
          <w:sz w:val="24"/>
        </w:rPr>
        <w:t>UE Sidelink AMBR for NR V2X</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R3-190135</w:t>
      </w:r>
      <w:r>
        <w:rPr>
          <w:rFonts w:ascii="Arial" w:hAnsi="Arial" w:cs="Arial"/>
          <w:b/>
          <w:color w:val="0000FF"/>
          <w:sz w:val="24"/>
        </w:rPr>
        <w:tab/>
      </w:r>
      <w:r>
        <w:rPr>
          <w:rFonts w:ascii="Arial" w:hAnsi="Arial" w:cs="Arial"/>
          <w:b/>
          <w:sz w:val="24"/>
        </w:rPr>
        <w:t>Text Proposal on UE sidelink AMBR</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LG Electronics</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R3-190624</w:t>
      </w:r>
      <w:r>
        <w:rPr>
          <w:rFonts w:ascii="Arial" w:hAnsi="Arial" w:cs="Arial"/>
          <w:b/>
          <w:color w:val="0000FF"/>
          <w:sz w:val="24"/>
        </w:rPr>
        <w:tab/>
      </w:r>
      <w:r>
        <w:rPr>
          <w:rFonts w:ascii="Arial" w:hAnsi="Arial" w:cs="Arial"/>
          <w:b/>
          <w:sz w:val="24"/>
        </w:rPr>
        <w:t>UE Sidelink AMBR in NG-RAN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R3-190819</w:t>
      </w:r>
      <w:r>
        <w:rPr>
          <w:rFonts w:ascii="Arial" w:hAnsi="Arial" w:cs="Arial"/>
          <w:b/>
          <w:color w:val="0000FF"/>
          <w:sz w:val="24"/>
        </w:rPr>
        <w:tab/>
      </w:r>
      <w:r>
        <w:rPr>
          <w:rFonts w:ascii="Arial" w:hAnsi="Arial" w:cs="Arial"/>
          <w:b/>
          <w:sz w:val="24"/>
        </w:rPr>
        <w:t>Signaling of UE sidelink AMBR in NG-RAN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16" w:name="_Toc2721457"/>
      <w:r>
        <w:t>23.4</w:t>
      </w:r>
      <w:r>
        <w:tab/>
        <w:t>Support for Sidelink Resource Allocation</w:t>
      </w:r>
      <w:bookmarkEnd w:id="116"/>
    </w:p>
    <w:p w:rsidR="006C552A" w:rsidRDefault="006C552A" w:rsidP="006C552A">
      <w:pPr>
        <w:rPr>
          <w:rFonts w:ascii="Arial" w:hAnsi="Arial" w:cs="Arial"/>
          <w:b/>
          <w:sz w:val="24"/>
        </w:rPr>
      </w:pPr>
      <w:r>
        <w:rPr>
          <w:rFonts w:ascii="Arial" w:hAnsi="Arial" w:cs="Arial"/>
          <w:b/>
          <w:color w:val="0000FF"/>
          <w:sz w:val="24"/>
        </w:rPr>
        <w:t>R3-190548</w:t>
      </w:r>
      <w:r>
        <w:rPr>
          <w:rFonts w:ascii="Arial" w:hAnsi="Arial" w:cs="Arial"/>
          <w:b/>
          <w:color w:val="0000FF"/>
          <w:sz w:val="24"/>
        </w:rPr>
        <w:tab/>
      </w:r>
      <w:r>
        <w:rPr>
          <w:rFonts w:ascii="Arial" w:hAnsi="Arial" w:cs="Arial"/>
          <w:b/>
          <w:sz w:val="24"/>
        </w:rPr>
        <w:t>Support of NR V2X in case of CU-DU split</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R3-190238</w:t>
      </w:r>
      <w:r>
        <w:rPr>
          <w:rFonts w:ascii="Arial" w:hAnsi="Arial" w:cs="Arial"/>
          <w:b/>
          <w:color w:val="0000FF"/>
          <w:sz w:val="24"/>
        </w:rPr>
        <w:tab/>
      </w:r>
      <w:r>
        <w:rPr>
          <w:rFonts w:ascii="Arial" w:hAnsi="Arial" w:cs="Arial"/>
          <w:b/>
          <w:sz w:val="24"/>
        </w:rPr>
        <w:t>F1 issues for NR V2X</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R3-190132</w:t>
      </w:r>
      <w:r>
        <w:rPr>
          <w:rFonts w:ascii="Arial" w:hAnsi="Arial" w:cs="Arial"/>
          <w:b/>
          <w:color w:val="0000FF"/>
          <w:sz w:val="24"/>
        </w:rPr>
        <w:tab/>
      </w:r>
      <w:r>
        <w:rPr>
          <w:rFonts w:ascii="Arial" w:hAnsi="Arial" w:cs="Arial"/>
          <w:b/>
          <w:sz w:val="24"/>
        </w:rPr>
        <w:t>Text Proposal on support of sidelink resource allocation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LG Electronics</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R3-190625</w:t>
      </w:r>
      <w:r>
        <w:rPr>
          <w:rFonts w:ascii="Arial" w:hAnsi="Arial" w:cs="Arial"/>
          <w:b/>
          <w:color w:val="0000FF"/>
          <w:sz w:val="24"/>
        </w:rPr>
        <w:tab/>
      </w:r>
      <w:r>
        <w:rPr>
          <w:rFonts w:ascii="Arial" w:hAnsi="Arial" w:cs="Arial"/>
          <w:b/>
          <w:sz w:val="24"/>
        </w:rPr>
        <w:t>Principles for resource pool assignment</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R3-190820</w:t>
      </w:r>
      <w:r>
        <w:rPr>
          <w:rFonts w:ascii="Arial" w:hAnsi="Arial" w:cs="Arial"/>
          <w:b/>
          <w:color w:val="0000FF"/>
          <w:sz w:val="24"/>
        </w:rPr>
        <w:tab/>
      </w:r>
      <w:r>
        <w:rPr>
          <w:rFonts w:ascii="Arial" w:hAnsi="Arial" w:cs="Arial"/>
          <w:b/>
          <w:sz w:val="24"/>
        </w:rPr>
        <w:t>NR V2X Sidelink Resource pool configuration in NG-RAN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R3-190821</w:t>
      </w:r>
      <w:r>
        <w:rPr>
          <w:rFonts w:ascii="Arial" w:hAnsi="Arial" w:cs="Arial"/>
          <w:b/>
          <w:color w:val="0000FF"/>
          <w:sz w:val="24"/>
        </w:rPr>
        <w:tab/>
      </w:r>
      <w:r>
        <w:rPr>
          <w:rFonts w:ascii="Arial" w:hAnsi="Arial" w:cs="Arial"/>
          <w:b/>
          <w:sz w:val="24"/>
        </w:rPr>
        <w:t>Signalling of cross-RAT PC5 and PC5 control parameters in NG-RAN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R3-190822</w:t>
      </w:r>
      <w:r>
        <w:rPr>
          <w:rFonts w:ascii="Arial" w:hAnsi="Arial" w:cs="Arial"/>
          <w:b/>
          <w:color w:val="0000FF"/>
          <w:sz w:val="24"/>
        </w:rPr>
        <w:tab/>
      </w:r>
      <w:r>
        <w:rPr>
          <w:rFonts w:ascii="Arial" w:hAnsi="Arial" w:cs="Arial"/>
          <w:b/>
          <w:sz w:val="24"/>
        </w:rPr>
        <w:t>Resource coordination for cross-RAT V2X sidelink communication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38.885 v1.0.0</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lastRenderedPageBreak/>
        <w:t xml:space="preserve"> </w:t>
      </w:r>
    </w:p>
    <w:p w:rsidR="006C552A" w:rsidRDefault="006C552A" w:rsidP="006C552A"/>
    <w:p w:rsidR="006C552A" w:rsidRDefault="006C552A" w:rsidP="006C552A">
      <w:pPr>
        <w:pStyle w:val="Heading3"/>
      </w:pPr>
      <w:bookmarkStart w:id="117" w:name="_Toc2721458"/>
      <w:r>
        <w:t>23.5</w:t>
      </w:r>
      <w:r>
        <w:tab/>
        <w:t>Slicing Aspects</w:t>
      </w:r>
      <w:bookmarkEnd w:id="117"/>
    </w:p>
    <w:p w:rsidR="006C552A" w:rsidRDefault="006C552A" w:rsidP="006C552A">
      <w:pPr>
        <w:pStyle w:val="Heading3"/>
      </w:pPr>
      <w:bookmarkStart w:id="118" w:name="_Toc2721459"/>
      <w:r>
        <w:t>23.6</w:t>
      </w:r>
      <w:r>
        <w:tab/>
        <w:t>Others</w:t>
      </w:r>
      <w:bookmarkEnd w:id="118"/>
    </w:p>
    <w:p w:rsidR="006C552A" w:rsidRDefault="006C552A" w:rsidP="006C552A">
      <w:pPr>
        <w:rPr>
          <w:rFonts w:ascii="Arial" w:hAnsi="Arial" w:cs="Arial"/>
          <w:b/>
          <w:sz w:val="24"/>
        </w:rPr>
      </w:pPr>
      <w:r>
        <w:rPr>
          <w:rFonts w:ascii="Arial" w:hAnsi="Arial" w:cs="Arial"/>
          <w:b/>
          <w:color w:val="0000FF"/>
          <w:sz w:val="24"/>
        </w:rPr>
        <w:t>R3-190016</w:t>
      </w:r>
      <w:r>
        <w:rPr>
          <w:rFonts w:ascii="Arial" w:hAnsi="Arial" w:cs="Arial"/>
          <w:b/>
          <w:color w:val="0000FF"/>
          <w:sz w:val="24"/>
        </w:rPr>
        <w:tab/>
      </w:r>
      <w:r>
        <w:rPr>
          <w:rFonts w:ascii="Arial" w:hAnsi="Arial" w:cs="Arial"/>
          <w:b/>
          <w:sz w:val="24"/>
        </w:rPr>
        <w:t>LS on RAT selection for SL</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R2-1819082, to SA WG2, cc RAN WG3</w:t>
      </w:r>
      <w:r>
        <w:rPr>
          <w:i/>
        </w:rPr>
        <w:br/>
      </w:r>
      <w:r>
        <w:rPr>
          <w:i/>
        </w:rPr>
        <w:tab/>
      </w:r>
      <w:r>
        <w:rPr>
          <w:i/>
        </w:rPr>
        <w:tab/>
      </w:r>
      <w:r>
        <w:rPr>
          <w:i/>
        </w:rPr>
        <w:tab/>
      </w:r>
      <w:r>
        <w:rPr>
          <w:i/>
        </w:rPr>
        <w:tab/>
      </w:r>
      <w:r>
        <w:rPr>
          <w:i/>
        </w:rPr>
        <w:tab/>
        <w:t>Source: RAN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R3-190113</w:t>
      </w:r>
      <w:r>
        <w:rPr>
          <w:rFonts w:ascii="Arial" w:hAnsi="Arial" w:cs="Arial"/>
          <w:b/>
          <w:color w:val="0000FF"/>
          <w:sz w:val="24"/>
        </w:rPr>
        <w:tab/>
      </w:r>
      <w:r>
        <w:rPr>
          <w:rFonts w:ascii="Arial" w:hAnsi="Arial" w:cs="Arial"/>
          <w:b/>
          <w:sz w:val="24"/>
        </w:rPr>
        <w:t>Reply LS on RAT selection for SL</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S2-1901380, to RAN WG2, cc RAN WG3</w:t>
      </w:r>
      <w:r>
        <w:rPr>
          <w:i/>
        </w:rPr>
        <w:br/>
      </w:r>
      <w:r>
        <w:rPr>
          <w:i/>
        </w:rPr>
        <w:tab/>
      </w:r>
      <w:r>
        <w:rPr>
          <w:i/>
        </w:rPr>
        <w:tab/>
      </w:r>
      <w:r>
        <w:rPr>
          <w:i/>
        </w:rPr>
        <w:tab/>
      </w:r>
      <w:r>
        <w:rPr>
          <w:i/>
        </w:rPr>
        <w:tab/>
      </w:r>
      <w:r>
        <w:rPr>
          <w:i/>
        </w:rPr>
        <w:tab/>
        <w:t>Source: SA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R3-190036</w:t>
      </w:r>
      <w:r>
        <w:rPr>
          <w:rFonts w:ascii="Arial" w:hAnsi="Arial" w:cs="Arial"/>
          <w:b/>
          <w:color w:val="0000FF"/>
          <w:sz w:val="24"/>
        </w:rPr>
        <w:tab/>
      </w:r>
      <w:r>
        <w:rPr>
          <w:rFonts w:ascii="Arial" w:hAnsi="Arial" w:cs="Arial"/>
          <w:b/>
          <w:sz w:val="24"/>
        </w:rPr>
        <w:t>Combinations of Uu QoS characteristics values for V2X services</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S2-1813386, to RAN WG2, RAN WG1, cc RAN WG3</w:t>
      </w:r>
      <w:r>
        <w:rPr>
          <w:i/>
        </w:rPr>
        <w:br/>
      </w:r>
      <w:r>
        <w:rPr>
          <w:i/>
        </w:rPr>
        <w:tab/>
      </w:r>
      <w:r>
        <w:rPr>
          <w:i/>
        </w:rPr>
        <w:tab/>
      </w:r>
      <w:r>
        <w:rPr>
          <w:i/>
        </w:rPr>
        <w:tab/>
      </w:r>
      <w:r>
        <w:rPr>
          <w:i/>
        </w:rPr>
        <w:tab/>
      </w:r>
      <w:r>
        <w:rPr>
          <w:i/>
        </w:rPr>
        <w:tab/>
        <w:t>Source: SA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R3-190239</w:t>
      </w:r>
      <w:r>
        <w:rPr>
          <w:rFonts w:ascii="Arial" w:hAnsi="Arial" w:cs="Arial"/>
          <w:b/>
          <w:color w:val="0000FF"/>
          <w:sz w:val="24"/>
        </w:rPr>
        <w:tab/>
      </w:r>
      <w:r>
        <w:rPr>
          <w:rFonts w:ascii="Arial" w:hAnsi="Arial" w:cs="Arial"/>
          <w:b/>
          <w:sz w:val="24"/>
        </w:rPr>
        <w:t>Resource Co-ordination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R3-190554</w:t>
      </w:r>
      <w:r>
        <w:rPr>
          <w:rFonts w:ascii="Arial" w:hAnsi="Arial" w:cs="Arial"/>
          <w:b/>
          <w:color w:val="0000FF"/>
          <w:sz w:val="24"/>
        </w:rPr>
        <w:tab/>
      </w:r>
      <w:r>
        <w:rPr>
          <w:rFonts w:ascii="Arial" w:hAnsi="Arial" w:cs="Arial"/>
          <w:b/>
          <w:sz w:val="24"/>
        </w:rPr>
        <w:t>Considerations on the issues for MR-DC based NR V2X</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pPr>
        <w:rPr>
          <w:rFonts w:ascii="Arial" w:hAnsi="Arial" w:cs="Arial"/>
          <w:b/>
          <w:color w:val="000000"/>
          <w:sz w:val="24"/>
        </w:rPr>
      </w:pPr>
      <w:r>
        <w:rPr>
          <w:rFonts w:ascii="Arial" w:hAnsi="Arial" w:cs="Arial"/>
          <w:b/>
          <w:color w:val="000000"/>
          <w:sz w:val="24"/>
        </w:rPr>
        <w:t>V2X Study is complete from a RAN3 point of View</w:t>
      </w:r>
    </w:p>
    <w:p w:rsidR="006C552A" w:rsidRDefault="006C552A" w:rsidP="006C552A">
      <w:pPr>
        <w:rPr>
          <w:rFonts w:ascii="Arial" w:hAnsi="Arial" w:cs="Arial"/>
          <w:color w:val="000000"/>
        </w:rPr>
      </w:pPr>
      <w:r>
        <w:rPr>
          <w:rFonts w:ascii="Arial" w:hAnsi="Arial" w:cs="Arial"/>
          <w:color w:val="000000"/>
        </w:rPr>
        <w:t xml:space="preserve"> </w:t>
      </w:r>
    </w:p>
    <w:p w:rsidR="006C552A" w:rsidRDefault="006C552A" w:rsidP="006C552A">
      <w:pPr>
        <w:rPr>
          <w:rFonts w:ascii="Arial" w:hAnsi="Arial" w:cs="Arial"/>
          <w:color w:val="000000"/>
        </w:rPr>
      </w:pPr>
    </w:p>
    <w:p w:rsidR="006C552A" w:rsidRDefault="006C552A" w:rsidP="006C552A">
      <w:pPr>
        <w:pStyle w:val="Heading2"/>
      </w:pPr>
      <w:bookmarkStart w:id="119" w:name="_Toc2721460"/>
      <w:r>
        <w:t>25</w:t>
      </w:r>
      <w:r>
        <w:tab/>
        <w:t>Study on RAN-Centric Data Collection and Utilization for LTE and NR</w:t>
      </w:r>
      <w:bookmarkEnd w:id="119"/>
    </w:p>
    <w:p w:rsidR="006C552A" w:rsidRDefault="006C552A" w:rsidP="006C552A">
      <w:pPr>
        <w:rPr>
          <w:rFonts w:ascii="Arial" w:hAnsi="Arial" w:cs="Arial"/>
          <w:b/>
          <w:sz w:val="24"/>
        </w:rPr>
      </w:pPr>
      <w:r>
        <w:rPr>
          <w:rFonts w:ascii="Arial" w:hAnsi="Arial" w:cs="Arial"/>
          <w:b/>
          <w:color w:val="0000FF"/>
          <w:sz w:val="24"/>
        </w:rPr>
        <w:t>R3-190913</w:t>
      </w:r>
      <w:r>
        <w:rPr>
          <w:rFonts w:ascii="Arial" w:hAnsi="Arial" w:cs="Arial"/>
          <w:b/>
          <w:color w:val="0000FF"/>
          <w:sz w:val="24"/>
        </w:rPr>
        <w:tab/>
      </w:r>
      <w:r>
        <w:rPr>
          <w:rFonts w:ascii="Arial" w:hAnsi="Arial" w:cs="Arial"/>
          <w:b/>
          <w:sz w:val="24"/>
        </w:rPr>
        <w:t>Study on RAN-Centric Data Collection and Utilization for LTE and NR session report</w:t>
      </w:r>
    </w:p>
    <w:p w:rsidR="006C552A" w:rsidRDefault="006C552A" w:rsidP="006C552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w:t>
      </w:r>
    </w:p>
    <w:p w:rsidR="006C552A" w:rsidRDefault="006C552A" w:rsidP="006C552A">
      <w:pPr>
        <w:rPr>
          <w:rFonts w:ascii="Arial" w:hAnsi="Arial" w:cs="Arial"/>
          <w:b/>
        </w:rPr>
      </w:pPr>
      <w:r>
        <w:rPr>
          <w:rFonts w:ascii="Arial" w:hAnsi="Arial" w:cs="Arial"/>
          <w:b/>
        </w:rPr>
        <w:t xml:space="preserve">Discussion: </w:t>
      </w:r>
    </w:p>
    <w:p w:rsidR="006C552A" w:rsidRDefault="006C552A" w:rsidP="006C552A">
      <w:pPr>
        <w:overflowPunct/>
        <w:autoSpaceDE/>
        <w:adjustRightInd/>
        <w:spacing w:after="0"/>
      </w:pPr>
      <w:r>
        <w:rPr>
          <w:rStyle w:val="Strong"/>
          <w:color w:val="00B050"/>
        </w:rPr>
        <w:t>Agreement:</w:t>
      </w:r>
    </w:p>
    <w:p w:rsidR="006C552A" w:rsidRDefault="006C552A" w:rsidP="006C552A">
      <w:r>
        <w:rPr>
          <w:rStyle w:val="Strong"/>
          <w:color w:val="00B050"/>
        </w:rPr>
        <w:t>- RAN3 to prioritize work on SON, including:</w:t>
      </w:r>
    </w:p>
    <w:p w:rsidR="006C552A" w:rsidRDefault="006C552A" w:rsidP="006C552A">
      <w:pPr>
        <w:numPr>
          <w:ilvl w:val="1"/>
          <w:numId w:val="3"/>
        </w:numPr>
        <w:overflowPunct/>
        <w:autoSpaceDE/>
        <w:adjustRightInd/>
        <w:spacing w:before="100" w:beforeAutospacing="1" w:after="100" w:afterAutospacing="1"/>
        <w:textAlignment w:val="auto"/>
      </w:pPr>
      <w:r>
        <w:rPr>
          <w:rStyle w:val="Strong"/>
          <w:color w:val="00B050"/>
        </w:rPr>
        <w:t>PCI confusion handling</w:t>
      </w:r>
    </w:p>
    <w:p w:rsidR="006C552A" w:rsidRDefault="006C552A" w:rsidP="006C552A">
      <w:pPr>
        <w:numPr>
          <w:ilvl w:val="1"/>
          <w:numId w:val="3"/>
        </w:numPr>
        <w:overflowPunct/>
        <w:autoSpaceDE/>
        <w:adjustRightInd/>
        <w:spacing w:before="100" w:beforeAutospacing="1" w:after="100" w:afterAutospacing="1"/>
        <w:textAlignment w:val="auto"/>
      </w:pPr>
      <w:r>
        <w:rPr>
          <w:rStyle w:val="Strong"/>
          <w:color w:val="00B050"/>
        </w:rPr>
        <w:t>Mobility Robustness Optimization</w:t>
      </w:r>
    </w:p>
    <w:p w:rsidR="006C552A" w:rsidRDefault="006C552A" w:rsidP="006C552A">
      <w:pPr>
        <w:numPr>
          <w:ilvl w:val="1"/>
          <w:numId w:val="3"/>
        </w:numPr>
        <w:overflowPunct/>
        <w:autoSpaceDE/>
        <w:adjustRightInd/>
        <w:spacing w:before="100" w:beforeAutospacing="1" w:after="100" w:afterAutospacing="1"/>
        <w:textAlignment w:val="auto"/>
      </w:pPr>
      <w:r>
        <w:rPr>
          <w:rStyle w:val="Strong"/>
          <w:color w:val="00B050"/>
        </w:rPr>
        <w:t>RACH Optimization</w:t>
      </w:r>
    </w:p>
    <w:p w:rsidR="006C552A" w:rsidRDefault="006C552A" w:rsidP="006C552A">
      <w:pPr>
        <w:numPr>
          <w:ilvl w:val="1"/>
          <w:numId w:val="3"/>
        </w:numPr>
        <w:overflowPunct/>
        <w:autoSpaceDE/>
        <w:adjustRightInd/>
        <w:spacing w:before="100" w:beforeAutospacing="1" w:after="100" w:afterAutospacing="1"/>
        <w:textAlignment w:val="auto"/>
      </w:pPr>
      <w:r>
        <w:rPr>
          <w:rStyle w:val="Strong"/>
          <w:color w:val="00B050"/>
        </w:rPr>
        <w:t>Load Balancing</w:t>
      </w:r>
    </w:p>
    <w:p w:rsidR="006C552A" w:rsidRDefault="006C552A" w:rsidP="006C552A">
      <w:pPr>
        <w:numPr>
          <w:ilvl w:val="1"/>
          <w:numId w:val="3"/>
        </w:numPr>
        <w:overflowPunct/>
        <w:autoSpaceDE/>
        <w:adjustRightInd/>
        <w:spacing w:before="100" w:beforeAutospacing="1" w:after="100" w:afterAutospacing="1"/>
        <w:textAlignment w:val="auto"/>
      </w:pPr>
      <w:r>
        <w:rPr>
          <w:rStyle w:val="Strong"/>
          <w:color w:val="00B050"/>
        </w:rPr>
        <w:t>Capacity and Coverage Optimization</w:t>
      </w:r>
    </w:p>
    <w:p w:rsidR="006C552A" w:rsidRDefault="006C552A" w:rsidP="006C552A">
      <w:pPr>
        <w:numPr>
          <w:ilvl w:val="1"/>
          <w:numId w:val="3"/>
        </w:numPr>
        <w:overflowPunct/>
        <w:autoSpaceDE/>
        <w:adjustRightInd/>
        <w:spacing w:before="100" w:beforeAutospacing="1" w:after="100" w:afterAutospacing="1"/>
        <w:textAlignment w:val="auto"/>
      </w:pPr>
      <w:r>
        <w:rPr>
          <w:rStyle w:val="Strong"/>
          <w:color w:val="00B050"/>
        </w:rPr>
        <w:t>Energy Efficiency</w:t>
      </w:r>
    </w:p>
    <w:p w:rsidR="006C552A" w:rsidRDefault="006C552A" w:rsidP="006C552A">
      <w:pPr>
        <w:spacing w:after="0"/>
      </w:pPr>
      <w:r>
        <w:rPr>
          <w:rStyle w:val="Strong"/>
          <w:color w:val="00B050"/>
        </w:rPr>
        <w:t> - Other use cases will be discussed lower priority</w:t>
      </w:r>
    </w:p>
    <w:p w:rsidR="006C552A" w:rsidRDefault="006C552A" w:rsidP="006C552A">
      <w:r>
        <w:t> </w:t>
      </w:r>
    </w:p>
    <w:p w:rsidR="006C552A" w:rsidRDefault="006C552A" w:rsidP="006C552A">
      <w:r>
        <w:rPr>
          <w:rStyle w:val="Strong"/>
          <w:color w:val="00B050"/>
        </w:rPr>
        <w:t>- RAN3 to work on RAN3 impacts related to the SA2 QoS monitoring solution in order to provide a reply to SA2 LS (R3-190030). RAN3 will take into consideration the related RAN2 work on L2 measurements of the RAN Centric DCU SI.</w:t>
      </w:r>
    </w:p>
    <w:p w:rsidR="006C552A" w:rsidRDefault="006C552A" w:rsidP="006C552A"/>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20" w:name="_Toc2721461"/>
      <w:r>
        <w:t>25.1</w:t>
      </w:r>
      <w:r>
        <w:tab/>
        <w:t>General</w:t>
      </w:r>
      <w:bookmarkEnd w:id="120"/>
    </w:p>
    <w:p w:rsidR="006C552A" w:rsidRDefault="006C552A" w:rsidP="006C552A">
      <w:pPr>
        <w:rPr>
          <w:rFonts w:ascii="Arial" w:hAnsi="Arial" w:cs="Arial"/>
          <w:b/>
          <w:sz w:val="24"/>
        </w:rPr>
      </w:pPr>
      <w:r>
        <w:rPr>
          <w:rFonts w:ascii="Arial" w:hAnsi="Arial" w:cs="Arial"/>
          <w:b/>
          <w:color w:val="0000FF"/>
          <w:sz w:val="24"/>
        </w:rPr>
        <w:t>R3-190563</w:t>
      </w:r>
      <w:r>
        <w:rPr>
          <w:rFonts w:ascii="Arial" w:hAnsi="Arial" w:cs="Arial"/>
          <w:b/>
          <w:color w:val="0000FF"/>
          <w:sz w:val="24"/>
        </w:rPr>
        <w:tab/>
      </w:r>
      <w:r>
        <w:rPr>
          <w:rFonts w:ascii="Arial" w:hAnsi="Arial" w:cs="Arial"/>
          <w:b/>
          <w:sz w:val="24"/>
        </w:rPr>
        <w:t>TR 37.816 v0.1.0</w:t>
      </w:r>
    </w:p>
    <w:p w:rsidR="006C552A" w:rsidRDefault="006C552A" w:rsidP="006C552A">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R3-190564</w:t>
      </w:r>
      <w:r>
        <w:rPr>
          <w:rFonts w:ascii="Arial" w:hAnsi="Arial" w:cs="Arial"/>
          <w:b/>
          <w:color w:val="0000FF"/>
          <w:sz w:val="24"/>
        </w:rPr>
        <w:tab/>
      </w:r>
      <w:r>
        <w:rPr>
          <w:rFonts w:ascii="Arial" w:hAnsi="Arial" w:cs="Arial"/>
          <w:b/>
          <w:sz w:val="24"/>
        </w:rPr>
        <w:t>Work plan for study on RAN-centric data collection and utilization for LTE and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R3-190565</w:t>
      </w:r>
      <w:r>
        <w:rPr>
          <w:rFonts w:ascii="Arial" w:hAnsi="Arial" w:cs="Arial"/>
          <w:b/>
          <w:color w:val="0000FF"/>
          <w:sz w:val="24"/>
        </w:rPr>
        <w:tab/>
      </w:r>
      <w:r>
        <w:rPr>
          <w:rFonts w:ascii="Arial" w:hAnsi="Arial" w:cs="Arial"/>
          <w:b/>
          <w:sz w:val="24"/>
        </w:rPr>
        <w:t>Report of offline coordination of uses cases for RAN-centric DCU</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R3-190566</w:t>
      </w:r>
      <w:r>
        <w:rPr>
          <w:rFonts w:ascii="Arial" w:hAnsi="Arial" w:cs="Arial"/>
          <w:b/>
          <w:color w:val="0000FF"/>
          <w:sz w:val="24"/>
        </w:rPr>
        <w:tab/>
      </w:r>
      <w:r>
        <w:rPr>
          <w:rFonts w:ascii="Arial" w:hAnsi="Arial" w:cs="Arial"/>
          <w:b/>
          <w:sz w:val="24"/>
        </w:rPr>
        <w:t>Text proposals for the agreed use case description</w:t>
      </w:r>
    </w:p>
    <w:p w:rsidR="006C552A" w:rsidRDefault="006C552A" w:rsidP="006C55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R3-191064</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R3-191064</w:t>
      </w:r>
      <w:r>
        <w:rPr>
          <w:rFonts w:ascii="Arial" w:hAnsi="Arial" w:cs="Arial"/>
          <w:b/>
          <w:color w:val="0000FF"/>
          <w:sz w:val="24"/>
        </w:rPr>
        <w:tab/>
      </w:r>
      <w:r>
        <w:rPr>
          <w:rFonts w:ascii="Arial" w:hAnsi="Arial" w:cs="Arial"/>
          <w:b/>
          <w:sz w:val="24"/>
        </w:rPr>
        <w:t>Text proposals for the agreed use case description</w:t>
      </w:r>
    </w:p>
    <w:p w:rsidR="006C552A" w:rsidRDefault="006C552A" w:rsidP="006C55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6C552A" w:rsidRDefault="006C552A" w:rsidP="006C552A">
      <w:pPr>
        <w:rPr>
          <w:color w:val="808080"/>
        </w:rPr>
      </w:pPr>
      <w:r>
        <w:rPr>
          <w:color w:val="808080"/>
        </w:rPr>
        <w:t>(Replaces R3-190566)</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R3-190567</w:t>
      </w:r>
      <w:r>
        <w:rPr>
          <w:rFonts w:ascii="Arial" w:hAnsi="Arial" w:cs="Arial"/>
          <w:b/>
          <w:color w:val="0000FF"/>
          <w:sz w:val="24"/>
        </w:rPr>
        <w:tab/>
      </w:r>
      <w:r>
        <w:rPr>
          <w:rFonts w:ascii="Arial" w:hAnsi="Arial" w:cs="Arial"/>
          <w:b/>
          <w:sz w:val="24"/>
        </w:rPr>
        <w:t>Text proposals for other potential use case description</w:t>
      </w:r>
    </w:p>
    <w:p w:rsidR="006C552A" w:rsidRDefault="006C552A" w:rsidP="006C55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R3-190823</w:t>
      </w:r>
      <w:r>
        <w:rPr>
          <w:rFonts w:ascii="Arial" w:hAnsi="Arial" w:cs="Arial"/>
          <w:b/>
          <w:color w:val="0000FF"/>
          <w:sz w:val="24"/>
        </w:rPr>
        <w:tab/>
      </w:r>
      <w:r>
        <w:rPr>
          <w:rFonts w:ascii="Arial" w:hAnsi="Arial" w:cs="Arial"/>
          <w:b/>
          <w:sz w:val="24"/>
        </w:rPr>
        <w:t>Scope of Study Item RAN centric Data Collection and Utilization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R3-190305</w:t>
      </w:r>
      <w:r>
        <w:rPr>
          <w:rFonts w:ascii="Arial" w:hAnsi="Arial" w:cs="Arial"/>
          <w:b/>
          <w:color w:val="0000FF"/>
          <w:sz w:val="24"/>
        </w:rPr>
        <w:tab/>
      </w:r>
      <w:r>
        <w:rPr>
          <w:rFonts w:ascii="Arial" w:hAnsi="Arial" w:cs="Arial"/>
          <w:b/>
          <w:sz w:val="24"/>
        </w:rPr>
        <w:t>Use case of URLLC Optimisation for RAN centric Data utilization</w:t>
      </w:r>
    </w:p>
    <w:p w:rsidR="006C552A" w:rsidRDefault="006C552A" w:rsidP="006C552A">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R3-190349</w:t>
      </w:r>
      <w:r>
        <w:rPr>
          <w:rFonts w:ascii="Arial" w:hAnsi="Arial" w:cs="Arial"/>
          <w:b/>
          <w:color w:val="0000FF"/>
          <w:sz w:val="24"/>
        </w:rPr>
        <w:tab/>
      </w:r>
      <w:r>
        <w:rPr>
          <w:rFonts w:ascii="Arial" w:hAnsi="Arial" w:cs="Arial"/>
          <w:b/>
          <w:sz w:val="24"/>
        </w:rPr>
        <w:t xml:space="preserve">Two additional Scenarios for RAN Centric Data Collection SI  </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España SA</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R3-190365</w:t>
      </w:r>
      <w:r>
        <w:rPr>
          <w:rFonts w:ascii="Arial" w:hAnsi="Arial" w:cs="Arial"/>
          <w:b/>
          <w:color w:val="0000FF"/>
          <w:sz w:val="24"/>
        </w:rPr>
        <w:tab/>
      </w:r>
      <w:r>
        <w:rPr>
          <w:rFonts w:ascii="Arial" w:hAnsi="Arial" w:cs="Arial"/>
          <w:b/>
          <w:sz w:val="24"/>
        </w:rPr>
        <w:t>Text Proposal for TR 37.816</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Vodafone España SA</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21" w:name="_Toc2721462"/>
      <w:r>
        <w:t>25.2</w:t>
      </w:r>
      <w:r>
        <w:tab/>
        <w:t>Functionality</w:t>
      </w:r>
      <w:bookmarkEnd w:id="121"/>
    </w:p>
    <w:p w:rsidR="006C552A" w:rsidRDefault="006C552A" w:rsidP="006C552A">
      <w:pPr>
        <w:pStyle w:val="Heading4"/>
      </w:pPr>
      <w:bookmarkStart w:id="122" w:name="_Toc2721463"/>
      <w:r>
        <w:t>25.2.1</w:t>
      </w:r>
      <w:r>
        <w:tab/>
        <w:t>Support for MDT</w:t>
      </w:r>
      <w:bookmarkEnd w:id="122"/>
    </w:p>
    <w:p w:rsidR="006C552A" w:rsidRDefault="006C552A" w:rsidP="006C552A">
      <w:pPr>
        <w:rPr>
          <w:rFonts w:ascii="Arial" w:hAnsi="Arial" w:cs="Arial"/>
          <w:b/>
          <w:sz w:val="24"/>
        </w:rPr>
      </w:pPr>
      <w:r>
        <w:rPr>
          <w:rFonts w:ascii="Arial" w:hAnsi="Arial" w:cs="Arial"/>
          <w:b/>
          <w:color w:val="0000FF"/>
          <w:sz w:val="24"/>
        </w:rPr>
        <w:t>R3-190120</w:t>
      </w:r>
      <w:r>
        <w:rPr>
          <w:rFonts w:ascii="Arial" w:hAnsi="Arial" w:cs="Arial"/>
          <w:b/>
          <w:color w:val="0000FF"/>
          <w:sz w:val="24"/>
        </w:rPr>
        <w:tab/>
      </w:r>
      <w:r>
        <w:rPr>
          <w:rFonts w:ascii="Arial" w:hAnsi="Arial" w:cs="Arial"/>
          <w:b/>
          <w:sz w:val="24"/>
        </w:rPr>
        <w:t>Reply LS on Attributes for QoE measurement collection</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S4-181508, to SA WG5, RAN WG2, RAN WG3, CT WG1, cc -</w:t>
      </w:r>
      <w:r>
        <w:rPr>
          <w:i/>
        </w:rPr>
        <w:br/>
      </w:r>
      <w:r>
        <w:rPr>
          <w:i/>
        </w:rPr>
        <w:tab/>
      </w:r>
      <w:r>
        <w:rPr>
          <w:i/>
        </w:rPr>
        <w:tab/>
      </w:r>
      <w:r>
        <w:rPr>
          <w:i/>
        </w:rPr>
        <w:tab/>
      </w:r>
      <w:r>
        <w:rPr>
          <w:i/>
        </w:rPr>
        <w:tab/>
      </w:r>
      <w:r>
        <w:rPr>
          <w:i/>
        </w:rPr>
        <w:tab/>
        <w:t>Source: SA WG4</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R3-190124</w:t>
      </w:r>
      <w:r>
        <w:rPr>
          <w:rFonts w:ascii="Arial" w:hAnsi="Arial" w:cs="Arial"/>
          <w:b/>
          <w:color w:val="0000FF"/>
          <w:sz w:val="24"/>
        </w:rPr>
        <w:tab/>
      </w:r>
      <w:r>
        <w:rPr>
          <w:rFonts w:ascii="Arial" w:hAnsi="Arial" w:cs="Arial"/>
          <w:b/>
          <w:sz w:val="24"/>
        </w:rPr>
        <w:t>Reply LS on Attributes for QoE measurement collection</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S5-187524, to SA WG4, RAN WG2, RAN WG3, cc CT WG1</w:t>
      </w:r>
      <w:r>
        <w:rPr>
          <w:i/>
        </w:rPr>
        <w:br/>
      </w:r>
      <w:r>
        <w:rPr>
          <w:i/>
        </w:rPr>
        <w:tab/>
      </w:r>
      <w:r>
        <w:rPr>
          <w:i/>
        </w:rPr>
        <w:tab/>
      </w:r>
      <w:r>
        <w:rPr>
          <w:i/>
        </w:rPr>
        <w:tab/>
      </w:r>
      <w:r>
        <w:rPr>
          <w:i/>
        </w:rPr>
        <w:tab/>
      </w:r>
      <w:r>
        <w:rPr>
          <w:i/>
        </w:rPr>
        <w:tab/>
        <w:t>Source: SA WG5</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R3-190127</w:t>
      </w:r>
      <w:r>
        <w:rPr>
          <w:rFonts w:ascii="Arial" w:hAnsi="Arial" w:cs="Arial"/>
          <w:b/>
          <w:color w:val="0000FF"/>
          <w:sz w:val="24"/>
        </w:rPr>
        <w:tab/>
      </w:r>
      <w:r>
        <w:rPr>
          <w:rFonts w:ascii="Arial" w:hAnsi="Arial" w:cs="Arial"/>
          <w:b/>
          <w:sz w:val="24"/>
        </w:rPr>
        <w:t>LS reply on Attributes for QoE measurement collection</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S5-191343, to SA WG4, RAN WG2, RAN WG3, CT WG1, cc -</w:t>
      </w:r>
      <w:r>
        <w:rPr>
          <w:i/>
        </w:rPr>
        <w:br/>
      </w:r>
      <w:r>
        <w:rPr>
          <w:i/>
        </w:rPr>
        <w:tab/>
      </w:r>
      <w:r>
        <w:rPr>
          <w:i/>
        </w:rPr>
        <w:tab/>
      </w:r>
      <w:r>
        <w:rPr>
          <w:i/>
        </w:rPr>
        <w:tab/>
      </w:r>
      <w:r>
        <w:rPr>
          <w:i/>
        </w:rPr>
        <w:tab/>
      </w:r>
      <w:r>
        <w:rPr>
          <w:i/>
        </w:rPr>
        <w:tab/>
        <w:t>Source: SA WG5</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R3-190568</w:t>
      </w:r>
      <w:r>
        <w:rPr>
          <w:rFonts w:ascii="Arial" w:hAnsi="Arial" w:cs="Arial"/>
          <w:b/>
          <w:color w:val="0000FF"/>
          <w:sz w:val="24"/>
        </w:rPr>
        <w:tab/>
      </w:r>
      <w:r>
        <w:rPr>
          <w:rFonts w:ascii="Arial" w:hAnsi="Arial" w:cs="Arial"/>
          <w:b/>
          <w:sz w:val="24"/>
        </w:rPr>
        <w:t>Network aspects of MDT for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R3-190569</w:t>
      </w:r>
      <w:r>
        <w:rPr>
          <w:rFonts w:ascii="Arial" w:hAnsi="Arial" w:cs="Arial"/>
          <w:b/>
          <w:color w:val="0000FF"/>
          <w:sz w:val="24"/>
        </w:rPr>
        <w:tab/>
      </w:r>
      <w:r>
        <w:rPr>
          <w:rFonts w:ascii="Arial" w:hAnsi="Arial" w:cs="Arial"/>
          <w:b/>
          <w:sz w:val="24"/>
        </w:rPr>
        <w:t>Text proposal for network aspects of MDT for NR</w:t>
      </w:r>
    </w:p>
    <w:p w:rsidR="006C552A" w:rsidRDefault="006C552A" w:rsidP="006C55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R3-190249</w:t>
      </w:r>
      <w:r>
        <w:rPr>
          <w:rFonts w:ascii="Arial" w:hAnsi="Arial" w:cs="Arial"/>
          <w:b/>
          <w:color w:val="0000FF"/>
          <w:sz w:val="24"/>
        </w:rPr>
        <w:tab/>
      </w:r>
      <w:r>
        <w:rPr>
          <w:rFonts w:ascii="Arial" w:hAnsi="Arial" w:cs="Arial"/>
          <w:b/>
          <w:sz w:val="24"/>
        </w:rPr>
        <w:t>Novel use cases for MDT measurements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R3-190272</w:t>
      </w:r>
      <w:r>
        <w:rPr>
          <w:rFonts w:ascii="Arial" w:hAnsi="Arial" w:cs="Arial"/>
          <w:b/>
          <w:color w:val="0000FF"/>
          <w:sz w:val="24"/>
        </w:rPr>
        <w:tab/>
      </w:r>
      <w:r>
        <w:rPr>
          <w:rFonts w:ascii="Arial" w:hAnsi="Arial" w:cs="Arial"/>
          <w:b/>
          <w:sz w:val="24"/>
        </w:rPr>
        <w:t>User plane measurements for RAN centic data collection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R3-190273</w:t>
      </w:r>
      <w:r>
        <w:rPr>
          <w:rFonts w:ascii="Arial" w:hAnsi="Arial" w:cs="Arial"/>
          <w:b/>
          <w:color w:val="0000FF"/>
          <w:sz w:val="24"/>
        </w:rPr>
        <w:tab/>
      </w:r>
      <w:r>
        <w:rPr>
          <w:rFonts w:ascii="Arial" w:hAnsi="Arial" w:cs="Arial"/>
          <w:b/>
          <w:sz w:val="24"/>
        </w:rPr>
        <w:t>NR MDT support with variant architectures</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R3-190274</w:t>
      </w:r>
      <w:r>
        <w:rPr>
          <w:rFonts w:ascii="Arial" w:hAnsi="Arial" w:cs="Arial"/>
          <w:b/>
          <w:color w:val="0000FF"/>
          <w:sz w:val="24"/>
        </w:rPr>
        <w:tab/>
      </w:r>
      <w:r>
        <w:rPr>
          <w:rFonts w:ascii="Arial" w:hAnsi="Arial" w:cs="Arial"/>
          <w:b/>
          <w:sz w:val="24"/>
        </w:rPr>
        <w:t>The performance evaluation on Delay critical GBR traffic</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R3-190275</w:t>
      </w:r>
      <w:r>
        <w:rPr>
          <w:rFonts w:ascii="Arial" w:hAnsi="Arial" w:cs="Arial"/>
          <w:b/>
          <w:color w:val="0000FF"/>
          <w:sz w:val="24"/>
        </w:rPr>
        <w:tab/>
      </w:r>
      <w:r>
        <w:rPr>
          <w:rFonts w:ascii="Arial" w:hAnsi="Arial" w:cs="Arial"/>
          <w:b/>
          <w:sz w:val="24"/>
        </w:rPr>
        <w:t>QoE measurement support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R3-190432</w:t>
      </w:r>
      <w:r>
        <w:rPr>
          <w:rFonts w:ascii="Arial" w:hAnsi="Arial" w:cs="Arial"/>
          <w:b/>
          <w:color w:val="0000FF"/>
          <w:sz w:val="24"/>
        </w:rPr>
        <w:tab/>
      </w:r>
      <w:r>
        <w:rPr>
          <w:rFonts w:ascii="Arial" w:hAnsi="Arial" w:cs="Arial"/>
          <w:b/>
          <w:sz w:val="24"/>
        </w:rPr>
        <w:t>Discussion for MDT configuration and reporting</w:t>
      </w:r>
    </w:p>
    <w:p w:rsidR="006C552A" w:rsidRDefault="006C552A" w:rsidP="006C552A">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R3-190194</w:t>
      </w:r>
      <w:r>
        <w:rPr>
          <w:rFonts w:ascii="Arial" w:hAnsi="Arial" w:cs="Arial"/>
          <w:b/>
          <w:color w:val="0000FF"/>
          <w:sz w:val="24"/>
        </w:rPr>
        <w:tab/>
      </w:r>
      <w:r>
        <w:rPr>
          <w:rFonts w:ascii="Arial" w:hAnsi="Arial" w:cs="Arial"/>
          <w:b/>
          <w:sz w:val="24"/>
        </w:rPr>
        <w:t>Delay measurement for URLLC and MMTel</w:t>
      </w:r>
    </w:p>
    <w:p w:rsidR="006C552A" w:rsidRDefault="006C552A" w:rsidP="006C552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R3-190383</w:t>
      </w:r>
      <w:r>
        <w:rPr>
          <w:rFonts w:ascii="Arial" w:hAnsi="Arial" w:cs="Arial"/>
          <w:b/>
          <w:color w:val="0000FF"/>
          <w:sz w:val="24"/>
        </w:rPr>
        <w:tab/>
      </w:r>
      <w:r>
        <w:rPr>
          <w:rFonts w:ascii="Arial" w:hAnsi="Arial" w:cs="Arial"/>
          <w:b/>
          <w:sz w:val="24"/>
        </w:rPr>
        <w:t>Support of MDT in NG-RAN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R3-190826</w:t>
      </w:r>
      <w:r>
        <w:rPr>
          <w:rFonts w:ascii="Arial" w:hAnsi="Arial" w:cs="Arial"/>
          <w:b/>
          <w:color w:val="0000FF"/>
          <w:sz w:val="24"/>
        </w:rPr>
        <w:tab/>
      </w:r>
      <w:r>
        <w:rPr>
          <w:rFonts w:ascii="Arial" w:hAnsi="Arial" w:cs="Arial"/>
          <w:b/>
          <w:sz w:val="24"/>
        </w:rPr>
        <w:t>MDT Overview</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4"/>
      </w:pPr>
      <w:bookmarkStart w:id="123" w:name="_Toc2721464"/>
      <w:r>
        <w:lastRenderedPageBreak/>
        <w:t>25.2.2</w:t>
      </w:r>
      <w:r>
        <w:tab/>
        <w:t>Void</w:t>
      </w:r>
      <w:bookmarkEnd w:id="123"/>
    </w:p>
    <w:p w:rsidR="006C552A" w:rsidRDefault="006C552A" w:rsidP="006C552A">
      <w:pPr>
        <w:pStyle w:val="Heading4"/>
      </w:pPr>
      <w:bookmarkStart w:id="124" w:name="_Toc2721465"/>
      <w:r>
        <w:t>25.2.3</w:t>
      </w:r>
      <w:r>
        <w:tab/>
        <w:t>Support for SON Functions</w:t>
      </w:r>
      <w:bookmarkEnd w:id="124"/>
    </w:p>
    <w:p w:rsidR="006C552A" w:rsidRDefault="006C552A" w:rsidP="006C552A">
      <w:pPr>
        <w:rPr>
          <w:rFonts w:ascii="Arial" w:hAnsi="Arial" w:cs="Arial"/>
          <w:b/>
          <w:sz w:val="24"/>
        </w:rPr>
      </w:pPr>
      <w:r>
        <w:rPr>
          <w:rFonts w:ascii="Arial" w:hAnsi="Arial" w:cs="Arial"/>
          <w:b/>
          <w:color w:val="0000FF"/>
          <w:sz w:val="24"/>
        </w:rPr>
        <w:t>R3-190196</w:t>
      </w:r>
      <w:r>
        <w:rPr>
          <w:rFonts w:ascii="Arial" w:hAnsi="Arial" w:cs="Arial"/>
          <w:b/>
          <w:color w:val="0000FF"/>
          <w:sz w:val="24"/>
        </w:rPr>
        <w:tab/>
      </w:r>
      <w:r>
        <w:rPr>
          <w:rFonts w:ascii="Arial" w:hAnsi="Arial" w:cs="Arial"/>
          <w:b/>
          <w:sz w:val="24"/>
        </w:rPr>
        <w:t>Discussion on SON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R3-190377</w:t>
      </w:r>
      <w:r>
        <w:rPr>
          <w:rFonts w:ascii="Arial" w:hAnsi="Arial" w:cs="Arial"/>
          <w:b/>
          <w:color w:val="0000FF"/>
          <w:sz w:val="24"/>
        </w:rPr>
        <w:tab/>
      </w:r>
      <w:r>
        <w:rPr>
          <w:rFonts w:ascii="Arial" w:hAnsi="Arial" w:cs="Arial"/>
          <w:b/>
          <w:sz w:val="24"/>
        </w:rPr>
        <w:t>Discussion on SON Information Exchange over NG interface</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R3-190829</w:t>
      </w:r>
      <w:r>
        <w:rPr>
          <w:rFonts w:ascii="Arial" w:hAnsi="Arial" w:cs="Arial"/>
          <w:b/>
          <w:color w:val="0000FF"/>
          <w:sz w:val="24"/>
        </w:rPr>
        <w:tab/>
      </w:r>
      <w:r>
        <w:rPr>
          <w:rFonts w:ascii="Arial" w:hAnsi="Arial" w:cs="Arial"/>
          <w:b/>
          <w:sz w:val="24"/>
        </w:rPr>
        <w:t>On the challenges of TNL address discovery with the flexible gNB/en-gNB ID length</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R3-190830</w:t>
      </w:r>
      <w:r>
        <w:rPr>
          <w:rFonts w:ascii="Arial" w:hAnsi="Arial" w:cs="Arial"/>
          <w:b/>
          <w:color w:val="0000FF"/>
          <w:sz w:val="24"/>
        </w:rPr>
        <w:tab/>
      </w:r>
      <w:r>
        <w:rPr>
          <w:rFonts w:ascii="Arial" w:hAnsi="Arial" w:cs="Arial"/>
          <w:b/>
          <w:sz w:val="24"/>
        </w:rPr>
        <w:t>Draft LS requesting for investigation on broadcasting gNB ID length in system information block</w:t>
      </w:r>
    </w:p>
    <w:p w:rsidR="006C552A" w:rsidRDefault="006C552A" w:rsidP="006C552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SA3, RAN</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R3-190264</w:t>
      </w:r>
      <w:r>
        <w:rPr>
          <w:rFonts w:ascii="Arial" w:hAnsi="Arial" w:cs="Arial"/>
          <w:b/>
          <w:color w:val="0000FF"/>
          <w:sz w:val="24"/>
        </w:rPr>
        <w:tab/>
      </w:r>
      <w:r>
        <w:rPr>
          <w:rFonts w:ascii="Arial" w:hAnsi="Arial" w:cs="Arial"/>
          <w:b/>
          <w:sz w:val="24"/>
        </w:rPr>
        <w:t>MLB/MRO for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R3-190289</w:t>
      </w:r>
      <w:r>
        <w:rPr>
          <w:rFonts w:ascii="Arial" w:hAnsi="Arial" w:cs="Arial"/>
          <w:b/>
          <w:color w:val="0000FF"/>
          <w:sz w:val="24"/>
        </w:rPr>
        <w:tab/>
      </w:r>
      <w:r>
        <w:rPr>
          <w:rFonts w:ascii="Arial" w:hAnsi="Arial" w:cs="Arial"/>
          <w:b/>
          <w:sz w:val="24"/>
        </w:rPr>
        <w:t>Discussion on Mobility Robust Optimization in 5G system</w:t>
      </w:r>
    </w:p>
    <w:p w:rsidR="006C552A" w:rsidRDefault="006C552A" w:rsidP="006C552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R3-190290</w:t>
      </w:r>
      <w:r>
        <w:rPr>
          <w:rFonts w:ascii="Arial" w:hAnsi="Arial" w:cs="Arial"/>
          <w:b/>
          <w:color w:val="0000FF"/>
          <w:sz w:val="24"/>
        </w:rPr>
        <w:tab/>
      </w:r>
      <w:r>
        <w:rPr>
          <w:rFonts w:ascii="Arial" w:hAnsi="Arial" w:cs="Arial"/>
          <w:b/>
          <w:sz w:val="24"/>
        </w:rPr>
        <w:t>LS on UE RLF Report for 5G system</w:t>
      </w:r>
    </w:p>
    <w:p w:rsidR="006C552A" w:rsidRDefault="006C552A" w:rsidP="006C552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R3-190660</w:t>
      </w:r>
      <w:r>
        <w:rPr>
          <w:rFonts w:ascii="Arial" w:hAnsi="Arial" w:cs="Arial"/>
          <w:b/>
          <w:color w:val="0000FF"/>
          <w:sz w:val="24"/>
        </w:rPr>
        <w:tab/>
      </w:r>
      <w:r>
        <w:rPr>
          <w:rFonts w:ascii="Arial" w:hAnsi="Arial" w:cs="Arial"/>
          <w:b/>
          <w:sz w:val="24"/>
        </w:rPr>
        <w:t>Mobility optimization solution</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R3-190380</w:t>
      </w:r>
      <w:r>
        <w:rPr>
          <w:rFonts w:ascii="Arial" w:hAnsi="Arial" w:cs="Arial"/>
          <w:b/>
          <w:color w:val="0000FF"/>
          <w:sz w:val="24"/>
        </w:rPr>
        <w:tab/>
      </w:r>
      <w:r>
        <w:rPr>
          <w:rFonts w:ascii="Arial" w:hAnsi="Arial" w:cs="Arial"/>
          <w:b/>
          <w:sz w:val="24"/>
        </w:rPr>
        <w:t>Discussion on mobility optimization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R3-190832</w:t>
      </w:r>
      <w:r>
        <w:rPr>
          <w:rFonts w:ascii="Arial" w:hAnsi="Arial" w:cs="Arial"/>
          <w:b/>
          <w:color w:val="0000FF"/>
          <w:sz w:val="24"/>
        </w:rPr>
        <w:tab/>
      </w:r>
      <w:r>
        <w:rPr>
          <w:rFonts w:ascii="Arial" w:hAnsi="Arial" w:cs="Arial"/>
          <w:b/>
          <w:sz w:val="24"/>
        </w:rPr>
        <w:t>Mobility robustness optimization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R3-190833</w:t>
      </w:r>
      <w:r>
        <w:rPr>
          <w:rFonts w:ascii="Arial" w:hAnsi="Arial" w:cs="Arial"/>
          <w:b/>
          <w:color w:val="0000FF"/>
          <w:sz w:val="24"/>
        </w:rPr>
        <w:tab/>
      </w:r>
      <w:r>
        <w:rPr>
          <w:rFonts w:ascii="Arial" w:hAnsi="Arial" w:cs="Arial"/>
          <w:b/>
          <w:sz w:val="24"/>
        </w:rPr>
        <w:t>Enhancements to radio link failure reporting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lastRenderedPageBreak/>
        <w:t>R3-190834</w:t>
      </w:r>
      <w:r>
        <w:rPr>
          <w:rFonts w:ascii="Arial" w:hAnsi="Arial" w:cs="Arial"/>
          <w:b/>
          <w:color w:val="0000FF"/>
          <w:sz w:val="24"/>
        </w:rPr>
        <w:tab/>
      </w:r>
      <w:r>
        <w:rPr>
          <w:rFonts w:ascii="Arial" w:hAnsi="Arial" w:cs="Arial"/>
          <w:b/>
          <w:sz w:val="24"/>
        </w:rPr>
        <w:t>Reporting RLM related issues upon handover and access to the target cell</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R3-190578</w:t>
      </w:r>
      <w:r>
        <w:rPr>
          <w:rFonts w:ascii="Arial" w:hAnsi="Arial" w:cs="Arial"/>
          <w:b/>
          <w:color w:val="0000FF"/>
          <w:sz w:val="24"/>
        </w:rPr>
        <w:tab/>
      </w:r>
      <w:r>
        <w:rPr>
          <w:rFonts w:ascii="Arial" w:hAnsi="Arial" w:cs="Arial"/>
          <w:b/>
          <w:sz w:val="24"/>
        </w:rPr>
        <w:t>Consideration of RACH optimization for the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R3-190657</w:t>
      </w:r>
      <w:r>
        <w:rPr>
          <w:rFonts w:ascii="Arial" w:hAnsi="Arial" w:cs="Arial"/>
          <w:b/>
          <w:color w:val="0000FF"/>
          <w:sz w:val="24"/>
        </w:rPr>
        <w:tab/>
      </w:r>
      <w:r>
        <w:rPr>
          <w:rFonts w:ascii="Arial" w:hAnsi="Arial" w:cs="Arial"/>
          <w:b/>
          <w:sz w:val="24"/>
        </w:rPr>
        <w:t>Proposals for the RACH optimization use case</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R3-190661</w:t>
      </w:r>
      <w:r>
        <w:rPr>
          <w:rFonts w:ascii="Arial" w:hAnsi="Arial" w:cs="Arial"/>
          <w:b/>
          <w:color w:val="0000FF"/>
          <w:sz w:val="24"/>
        </w:rPr>
        <w:tab/>
      </w:r>
      <w:r>
        <w:rPr>
          <w:rFonts w:ascii="Arial" w:hAnsi="Arial" w:cs="Arial"/>
          <w:b/>
          <w:sz w:val="24"/>
        </w:rPr>
        <w:t>RACH optimization solution</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R3-190379</w:t>
      </w:r>
      <w:r>
        <w:rPr>
          <w:rFonts w:ascii="Arial" w:hAnsi="Arial" w:cs="Arial"/>
          <w:b/>
          <w:color w:val="0000FF"/>
          <w:sz w:val="24"/>
        </w:rPr>
        <w:tab/>
      </w:r>
      <w:r>
        <w:rPr>
          <w:rFonts w:ascii="Arial" w:hAnsi="Arial" w:cs="Arial"/>
          <w:b/>
          <w:sz w:val="24"/>
        </w:rPr>
        <w:t>Discussion on RACH optimization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R3-190571</w:t>
      </w:r>
      <w:r>
        <w:rPr>
          <w:rFonts w:ascii="Arial" w:hAnsi="Arial" w:cs="Arial"/>
          <w:b/>
          <w:color w:val="0000FF"/>
          <w:sz w:val="24"/>
        </w:rPr>
        <w:tab/>
      </w:r>
      <w:r>
        <w:rPr>
          <w:rFonts w:ascii="Arial" w:hAnsi="Arial" w:cs="Arial"/>
          <w:b/>
          <w:sz w:val="24"/>
        </w:rPr>
        <w:t>Load Balancing Optimization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R3-191046</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R3-191046</w:t>
      </w:r>
      <w:r>
        <w:rPr>
          <w:rFonts w:ascii="Arial" w:hAnsi="Arial" w:cs="Arial"/>
          <w:b/>
          <w:color w:val="0000FF"/>
          <w:sz w:val="24"/>
        </w:rPr>
        <w:tab/>
      </w:r>
      <w:r>
        <w:rPr>
          <w:rFonts w:ascii="Arial" w:hAnsi="Arial" w:cs="Arial"/>
          <w:b/>
          <w:sz w:val="24"/>
        </w:rPr>
        <w:t>Load Balancing Optimization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808080"/>
        </w:rPr>
      </w:pPr>
      <w:r>
        <w:rPr>
          <w:color w:val="808080"/>
        </w:rPr>
        <w:t>(Replaces R3-190571)</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R3-190572</w:t>
      </w:r>
      <w:r>
        <w:rPr>
          <w:rFonts w:ascii="Arial" w:hAnsi="Arial" w:cs="Arial"/>
          <w:b/>
          <w:color w:val="0000FF"/>
          <w:sz w:val="24"/>
        </w:rPr>
        <w:tab/>
      </w:r>
      <w:r>
        <w:rPr>
          <w:rFonts w:ascii="Arial" w:hAnsi="Arial" w:cs="Arial"/>
          <w:b/>
          <w:sz w:val="24"/>
        </w:rPr>
        <w:t>Text proposal for Load Balancing Optimization</w:t>
      </w:r>
    </w:p>
    <w:p w:rsidR="006C552A" w:rsidRDefault="006C552A" w:rsidP="006C55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R3-191047</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R3-191047</w:t>
      </w:r>
      <w:r>
        <w:rPr>
          <w:rFonts w:ascii="Arial" w:hAnsi="Arial" w:cs="Arial"/>
          <w:b/>
          <w:color w:val="0000FF"/>
          <w:sz w:val="24"/>
        </w:rPr>
        <w:tab/>
      </w:r>
      <w:r>
        <w:rPr>
          <w:rFonts w:ascii="Arial" w:hAnsi="Arial" w:cs="Arial"/>
          <w:b/>
          <w:sz w:val="24"/>
        </w:rPr>
        <w:t>Text proposal for Load Balancing Optimization</w:t>
      </w:r>
    </w:p>
    <w:p w:rsidR="006C552A" w:rsidRDefault="006C552A" w:rsidP="006C552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37.816 v0.1.0</w:t>
      </w:r>
      <w:r>
        <w:rPr>
          <w:i/>
        </w:rPr>
        <w:br/>
      </w:r>
      <w:r>
        <w:rPr>
          <w:i/>
        </w:rPr>
        <w:tab/>
      </w:r>
      <w:r>
        <w:rPr>
          <w:i/>
        </w:rPr>
        <w:tab/>
      </w:r>
      <w:r>
        <w:rPr>
          <w:i/>
        </w:rPr>
        <w:tab/>
      </w:r>
      <w:r>
        <w:rPr>
          <w:i/>
        </w:rPr>
        <w:tab/>
      </w:r>
      <w:r>
        <w:rPr>
          <w:i/>
        </w:rPr>
        <w:tab/>
        <w:t>Source: CMCC</w:t>
      </w:r>
    </w:p>
    <w:p w:rsidR="006C552A" w:rsidRDefault="006C552A" w:rsidP="006C552A">
      <w:pPr>
        <w:rPr>
          <w:color w:val="808080"/>
        </w:rPr>
      </w:pPr>
      <w:r>
        <w:rPr>
          <w:color w:val="808080"/>
        </w:rPr>
        <w:t>(Replaces R3-190572)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R3-190412</w:t>
      </w:r>
      <w:r>
        <w:rPr>
          <w:rFonts w:ascii="Arial" w:hAnsi="Arial" w:cs="Arial"/>
          <w:b/>
          <w:color w:val="0000FF"/>
          <w:sz w:val="24"/>
        </w:rPr>
        <w:tab/>
      </w:r>
      <w:r>
        <w:rPr>
          <w:rFonts w:ascii="Arial" w:hAnsi="Arial" w:cs="Arial"/>
          <w:b/>
          <w:sz w:val="24"/>
        </w:rPr>
        <w:t>Discussion on Load Management for SON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R3-190291</w:t>
      </w:r>
      <w:r>
        <w:rPr>
          <w:rFonts w:ascii="Arial" w:hAnsi="Arial" w:cs="Arial"/>
          <w:b/>
          <w:color w:val="0000FF"/>
          <w:sz w:val="24"/>
        </w:rPr>
        <w:tab/>
      </w:r>
      <w:r>
        <w:rPr>
          <w:rFonts w:ascii="Arial" w:hAnsi="Arial" w:cs="Arial"/>
          <w:b/>
          <w:sz w:val="24"/>
        </w:rPr>
        <w:t>Discussion on Mobilty Load Balance in 5G system</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R3-190419</w:t>
      </w:r>
      <w:r>
        <w:rPr>
          <w:rFonts w:ascii="Arial" w:hAnsi="Arial" w:cs="Arial"/>
          <w:b/>
          <w:color w:val="0000FF"/>
          <w:sz w:val="24"/>
        </w:rPr>
        <w:tab/>
      </w:r>
      <w:r>
        <w:rPr>
          <w:rFonts w:ascii="Arial" w:hAnsi="Arial" w:cs="Arial"/>
          <w:b/>
          <w:sz w:val="24"/>
        </w:rPr>
        <w:t>Load balancing considering NR feature</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LG Electronics Inc.</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R3-190381</w:t>
      </w:r>
      <w:r>
        <w:rPr>
          <w:rFonts w:ascii="Arial" w:hAnsi="Arial" w:cs="Arial"/>
          <w:b/>
          <w:color w:val="0000FF"/>
          <w:sz w:val="24"/>
        </w:rPr>
        <w:tab/>
      </w:r>
      <w:r>
        <w:rPr>
          <w:rFonts w:ascii="Arial" w:hAnsi="Arial" w:cs="Arial"/>
          <w:b/>
          <w:sz w:val="24"/>
        </w:rPr>
        <w:t>Discussion on Load Balancing</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R3-190824</w:t>
      </w:r>
      <w:r>
        <w:rPr>
          <w:rFonts w:ascii="Arial" w:hAnsi="Arial" w:cs="Arial"/>
          <w:b/>
          <w:color w:val="0000FF"/>
          <w:sz w:val="24"/>
        </w:rPr>
        <w:tab/>
      </w:r>
      <w:r>
        <w:rPr>
          <w:rFonts w:ascii="Arial" w:hAnsi="Arial" w:cs="Arial"/>
          <w:b/>
          <w:sz w:val="24"/>
        </w:rPr>
        <w:t>Load sharing and load balancing optimization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R3-190825</w:t>
      </w:r>
      <w:r>
        <w:rPr>
          <w:rFonts w:ascii="Arial" w:hAnsi="Arial" w:cs="Arial"/>
          <w:b/>
          <w:color w:val="0000FF"/>
          <w:sz w:val="24"/>
        </w:rPr>
        <w:tab/>
      </w:r>
      <w:r>
        <w:rPr>
          <w:rFonts w:ascii="Arial" w:hAnsi="Arial" w:cs="Arial"/>
          <w:b/>
          <w:sz w:val="24"/>
        </w:rPr>
        <w:t>Enhancements to load sharing and load balance</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R3-190263</w:t>
      </w:r>
      <w:r>
        <w:rPr>
          <w:rFonts w:ascii="Arial" w:hAnsi="Arial" w:cs="Arial"/>
          <w:b/>
          <w:color w:val="0000FF"/>
          <w:sz w:val="24"/>
        </w:rPr>
        <w:tab/>
      </w:r>
      <w:r>
        <w:rPr>
          <w:rFonts w:ascii="Arial" w:hAnsi="Arial" w:cs="Arial"/>
          <w:b/>
          <w:sz w:val="24"/>
        </w:rPr>
        <w:t>Coverage and Capacity optimization for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R3-190655</w:t>
      </w:r>
      <w:r>
        <w:rPr>
          <w:rFonts w:ascii="Arial" w:hAnsi="Arial" w:cs="Arial"/>
          <w:b/>
          <w:color w:val="0000FF"/>
          <w:sz w:val="24"/>
        </w:rPr>
        <w:tab/>
      </w:r>
      <w:r>
        <w:rPr>
          <w:rFonts w:ascii="Arial" w:hAnsi="Arial" w:cs="Arial"/>
          <w:b/>
          <w:sz w:val="24"/>
        </w:rPr>
        <w:t>Capacity and Coverage Optimization: NR UL coverage aspects</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R3-190827</w:t>
      </w:r>
      <w:r>
        <w:rPr>
          <w:rFonts w:ascii="Arial" w:hAnsi="Arial" w:cs="Arial"/>
          <w:b/>
          <w:color w:val="0000FF"/>
          <w:sz w:val="24"/>
        </w:rPr>
        <w:tab/>
      </w:r>
      <w:r>
        <w:rPr>
          <w:rFonts w:ascii="Arial" w:hAnsi="Arial" w:cs="Arial"/>
          <w:b/>
          <w:sz w:val="24"/>
        </w:rPr>
        <w:t>Scope of Coverage and Capacity Optimisation for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R3-190828</w:t>
      </w:r>
      <w:r>
        <w:rPr>
          <w:rFonts w:ascii="Arial" w:hAnsi="Arial" w:cs="Arial"/>
          <w:b/>
          <w:color w:val="0000FF"/>
          <w:sz w:val="24"/>
        </w:rPr>
        <w:tab/>
      </w:r>
      <w:r>
        <w:rPr>
          <w:rFonts w:ascii="Arial" w:hAnsi="Arial" w:cs="Arial"/>
          <w:b/>
          <w:sz w:val="24"/>
        </w:rPr>
        <w:t>Scope of Coverage and Capacity Optimisation Solution for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R3-190276</w:t>
      </w:r>
      <w:r>
        <w:rPr>
          <w:rFonts w:ascii="Arial" w:hAnsi="Arial" w:cs="Arial"/>
          <w:b/>
          <w:color w:val="0000FF"/>
          <w:sz w:val="24"/>
        </w:rPr>
        <w:tab/>
      </w:r>
      <w:r>
        <w:rPr>
          <w:rFonts w:ascii="Arial" w:hAnsi="Arial" w:cs="Arial"/>
          <w:b/>
          <w:sz w:val="24"/>
        </w:rPr>
        <w:t>PCI selection solution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R3-190378</w:t>
      </w:r>
      <w:r>
        <w:rPr>
          <w:rFonts w:ascii="Arial" w:hAnsi="Arial" w:cs="Arial"/>
          <w:b/>
          <w:color w:val="0000FF"/>
          <w:sz w:val="24"/>
        </w:rPr>
        <w:tab/>
      </w:r>
      <w:r>
        <w:rPr>
          <w:rFonts w:ascii="Arial" w:hAnsi="Arial" w:cs="Arial"/>
          <w:b/>
          <w:sz w:val="24"/>
        </w:rPr>
        <w:t>PCI Selection for NR cells</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R3-190656</w:t>
      </w:r>
      <w:r>
        <w:rPr>
          <w:rFonts w:ascii="Arial" w:hAnsi="Arial" w:cs="Arial"/>
          <w:b/>
          <w:color w:val="0000FF"/>
          <w:sz w:val="24"/>
        </w:rPr>
        <w:tab/>
      </w:r>
      <w:r>
        <w:rPr>
          <w:rFonts w:ascii="Arial" w:hAnsi="Arial" w:cs="Arial"/>
          <w:b/>
          <w:sz w:val="24"/>
        </w:rPr>
        <w:t>PCI selection use case: handling of PCI confusion resolution</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R3-190292</w:t>
      </w:r>
      <w:r>
        <w:rPr>
          <w:rFonts w:ascii="Arial" w:hAnsi="Arial" w:cs="Arial"/>
          <w:b/>
          <w:color w:val="0000FF"/>
          <w:sz w:val="24"/>
        </w:rPr>
        <w:tab/>
      </w:r>
      <w:r>
        <w:rPr>
          <w:rFonts w:ascii="Arial" w:hAnsi="Arial" w:cs="Arial"/>
          <w:b/>
          <w:sz w:val="24"/>
        </w:rPr>
        <w:t>Considerations on support of Energy Saving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R3-190831</w:t>
      </w:r>
      <w:r>
        <w:rPr>
          <w:rFonts w:ascii="Arial" w:hAnsi="Arial" w:cs="Arial"/>
          <w:b/>
          <w:color w:val="0000FF"/>
          <w:sz w:val="24"/>
        </w:rPr>
        <w:tab/>
      </w:r>
      <w:r>
        <w:rPr>
          <w:rFonts w:ascii="Arial" w:hAnsi="Arial" w:cs="Arial"/>
          <w:b/>
          <w:sz w:val="24"/>
        </w:rPr>
        <w:t>Discussion on Energy Saving for RAN-centric DCU</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R3-190366</w:t>
      </w:r>
      <w:r>
        <w:rPr>
          <w:rFonts w:ascii="Arial" w:hAnsi="Arial" w:cs="Arial"/>
          <w:b/>
          <w:color w:val="0000FF"/>
          <w:sz w:val="24"/>
        </w:rPr>
        <w:tab/>
      </w:r>
      <w:r>
        <w:rPr>
          <w:rFonts w:ascii="Arial" w:hAnsi="Arial" w:cs="Arial"/>
          <w:b/>
          <w:sz w:val="24"/>
        </w:rPr>
        <w:t>Energy saving use case and measurements</w:t>
      </w:r>
    </w:p>
    <w:p w:rsidR="006C552A" w:rsidRDefault="006C552A" w:rsidP="006C552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Orange</w:t>
      </w:r>
    </w:p>
    <w:p w:rsidR="006C552A" w:rsidRDefault="006C552A" w:rsidP="006C552A">
      <w:pPr>
        <w:rPr>
          <w:rFonts w:ascii="Arial" w:hAnsi="Arial" w:cs="Arial"/>
          <w:b/>
        </w:rPr>
      </w:pPr>
      <w:r>
        <w:rPr>
          <w:rFonts w:ascii="Arial" w:hAnsi="Arial" w:cs="Arial"/>
          <w:b/>
        </w:rPr>
        <w:t xml:space="preserve">Abstract: </w:t>
      </w:r>
    </w:p>
    <w:p w:rsidR="006C552A" w:rsidRDefault="006C552A" w:rsidP="006C552A">
      <w:r>
        <w:t>Define Data Volume Measurements for NG-RAN to derive Energy Efficiency KPI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R3-190413</w:t>
      </w:r>
      <w:r>
        <w:rPr>
          <w:rFonts w:ascii="Arial" w:hAnsi="Arial" w:cs="Arial"/>
          <w:b/>
          <w:color w:val="0000FF"/>
          <w:sz w:val="24"/>
        </w:rPr>
        <w:tab/>
      </w:r>
      <w:r>
        <w:rPr>
          <w:rFonts w:ascii="Arial" w:hAnsi="Arial" w:cs="Arial"/>
          <w:b/>
          <w:sz w:val="24"/>
        </w:rPr>
        <w:t>Cell capacity definition related to wideband carrier</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R3-190658</w:t>
      </w:r>
      <w:r>
        <w:rPr>
          <w:rFonts w:ascii="Arial" w:hAnsi="Arial" w:cs="Arial"/>
          <w:b/>
          <w:color w:val="0000FF"/>
          <w:sz w:val="24"/>
        </w:rPr>
        <w:tab/>
      </w:r>
      <w:r>
        <w:rPr>
          <w:rFonts w:ascii="Arial" w:hAnsi="Arial" w:cs="Arial"/>
          <w:b/>
          <w:sz w:val="24"/>
        </w:rPr>
        <w:t>Optimization of RAN Notification Areas</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R3-190659</w:t>
      </w:r>
      <w:r>
        <w:rPr>
          <w:rFonts w:ascii="Arial" w:hAnsi="Arial" w:cs="Arial"/>
          <w:b/>
          <w:color w:val="0000FF"/>
          <w:sz w:val="24"/>
        </w:rPr>
        <w:tab/>
      </w:r>
      <w:r>
        <w:rPr>
          <w:rFonts w:ascii="Arial" w:hAnsi="Arial" w:cs="Arial"/>
          <w:b/>
          <w:sz w:val="24"/>
        </w:rPr>
        <w:t>Management of System Information Area in NR</w:t>
      </w:r>
    </w:p>
    <w:p w:rsidR="006C552A" w:rsidRDefault="006C552A" w:rsidP="006C552A">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R3-190973</w:t>
      </w:r>
      <w:r>
        <w:rPr>
          <w:rFonts w:ascii="Arial" w:hAnsi="Arial" w:cs="Arial"/>
          <w:b/>
          <w:color w:val="0000FF"/>
          <w:sz w:val="24"/>
        </w:rPr>
        <w:tab/>
      </w:r>
      <w:r>
        <w:rPr>
          <w:rFonts w:ascii="Arial" w:hAnsi="Arial" w:cs="Arial"/>
          <w:b/>
          <w:sz w:val="24"/>
        </w:rPr>
        <w:t>RACH optimization in NR</w:t>
      </w:r>
    </w:p>
    <w:p w:rsidR="006C552A" w:rsidRDefault="006C552A" w:rsidP="006C552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4"/>
      </w:pPr>
      <w:bookmarkStart w:id="125" w:name="_Toc2721466"/>
      <w:r>
        <w:lastRenderedPageBreak/>
        <w:t>25.2.4</w:t>
      </w:r>
      <w:r>
        <w:tab/>
        <w:t>Per-UE Local RRM Policy Information Storage and Retrieval</w:t>
      </w:r>
      <w:bookmarkEnd w:id="125"/>
    </w:p>
    <w:p w:rsidR="006C552A" w:rsidRDefault="006C552A" w:rsidP="006C552A">
      <w:pPr>
        <w:rPr>
          <w:rFonts w:ascii="Arial" w:hAnsi="Arial" w:cs="Arial"/>
          <w:b/>
          <w:sz w:val="24"/>
        </w:rPr>
      </w:pPr>
      <w:r>
        <w:rPr>
          <w:rFonts w:ascii="Arial" w:hAnsi="Arial" w:cs="Arial"/>
          <w:b/>
          <w:color w:val="0000FF"/>
          <w:sz w:val="24"/>
        </w:rPr>
        <w:t>R3-190835</w:t>
      </w:r>
      <w:r>
        <w:rPr>
          <w:rFonts w:ascii="Arial" w:hAnsi="Arial" w:cs="Arial"/>
          <w:b/>
          <w:color w:val="0000FF"/>
          <w:sz w:val="24"/>
        </w:rPr>
        <w:tab/>
      </w:r>
      <w:r>
        <w:rPr>
          <w:rFonts w:ascii="Arial" w:hAnsi="Arial" w:cs="Arial"/>
          <w:b/>
          <w:sz w:val="24"/>
        </w:rPr>
        <w:t>Status Quo and way forward for UE RRM policy handling</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R3-190575</w:t>
      </w:r>
      <w:r>
        <w:rPr>
          <w:rFonts w:ascii="Arial" w:hAnsi="Arial" w:cs="Arial"/>
          <w:b/>
          <w:color w:val="0000FF"/>
          <w:sz w:val="24"/>
        </w:rPr>
        <w:tab/>
      </w:r>
      <w:r>
        <w:rPr>
          <w:rFonts w:ascii="Arial" w:hAnsi="Arial" w:cs="Arial"/>
          <w:b/>
          <w:sz w:val="24"/>
        </w:rPr>
        <w:t>UE Specific Local RRM Policy Information Storage and Retrieval</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4"/>
      </w:pPr>
      <w:bookmarkStart w:id="126" w:name="_Toc2721467"/>
      <w:r>
        <w:t>25.2.5</w:t>
      </w:r>
      <w:r>
        <w:tab/>
        <w:t>Others</w:t>
      </w:r>
      <w:bookmarkEnd w:id="126"/>
    </w:p>
    <w:p w:rsidR="006C552A" w:rsidRDefault="006C552A" w:rsidP="006C552A">
      <w:pPr>
        <w:rPr>
          <w:rFonts w:ascii="Arial" w:hAnsi="Arial" w:cs="Arial"/>
          <w:b/>
          <w:sz w:val="24"/>
        </w:rPr>
      </w:pPr>
      <w:r>
        <w:rPr>
          <w:rFonts w:ascii="Arial" w:hAnsi="Arial" w:cs="Arial"/>
          <w:b/>
          <w:color w:val="0000FF"/>
          <w:sz w:val="24"/>
        </w:rPr>
        <w:t>R3-190577</w:t>
      </w:r>
      <w:r>
        <w:rPr>
          <w:rFonts w:ascii="Arial" w:hAnsi="Arial" w:cs="Arial"/>
          <w:b/>
          <w:color w:val="0000FF"/>
          <w:sz w:val="24"/>
        </w:rPr>
        <w:tab/>
      </w:r>
      <w:r>
        <w:rPr>
          <w:rFonts w:ascii="Arial" w:hAnsi="Arial" w:cs="Arial"/>
          <w:b/>
          <w:sz w:val="24"/>
        </w:rPr>
        <w:t>Use Case of Edge Computing</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Vodafone, CATT, TIM, T-Mobile, China Unicom</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R3-190573</w:t>
      </w:r>
      <w:r>
        <w:rPr>
          <w:rFonts w:ascii="Arial" w:hAnsi="Arial" w:cs="Arial"/>
          <w:b/>
          <w:color w:val="0000FF"/>
          <w:sz w:val="24"/>
        </w:rPr>
        <w:tab/>
      </w:r>
      <w:r>
        <w:rPr>
          <w:rFonts w:ascii="Arial" w:hAnsi="Arial" w:cs="Arial"/>
          <w:b/>
          <w:sz w:val="24"/>
        </w:rPr>
        <w:t>Considerations on V2X use cases and measurements</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R3-190382</w:t>
      </w:r>
      <w:r>
        <w:rPr>
          <w:rFonts w:ascii="Arial" w:hAnsi="Arial" w:cs="Arial"/>
          <w:b/>
          <w:color w:val="0000FF"/>
          <w:sz w:val="24"/>
        </w:rPr>
        <w:tab/>
      </w:r>
      <w:r>
        <w:rPr>
          <w:rFonts w:ascii="Arial" w:hAnsi="Arial" w:cs="Arial"/>
          <w:b/>
          <w:sz w:val="24"/>
        </w:rPr>
        <w:t>Considerations on LTE V2X Optimization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R3-190552</w:t>
      </w:r>
      <w:r>
        <w:rPr>
          <w:rFonts w:ascii="Arial" w:hAnsi="Arial" w:cs="Arial"/>
          <w:b/>
          <w:color w:val="0000FF"/>
          <w:sz w:val="24"/>
        </w:rPr>
        <w:tab/>
      </w:r>
      <w:r>
        <w:rPr>
          <w:rFonts w:ascii="Arial" w:hAnsi="Arial" w:cs="Arial"/>
          <w:b/>
          <w:sz w:val="24"/>
        </w:rPr>
        <w:t>Discussion on performance measurements</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lastRenderedPageBreak/>
        <w:t xml:space="preserve"> </w:t>
      </w:r>
    </w:p>
    <w:p w:rsidR="006C552A" w:rsidRDefault="006C552A" w:rsidP="006C552A"/>
    <w:p w:rsidR="006C552A" w:rsidRDefault="006C552A" w:rsidP="006C552A">
      <w:pPr>
        <w:pStyle w:val="Heading3"/>
      </w:pPr>
      <w:bookmarkStart w:id="127" w:name="_Toc2721468"/>
      <w:r>
        <w:t>25.3</w:t>
      </w:r>
      <w:r>
        <w:tab/>
        <w:t>Architecture Impacts</w:t>
      </w:r>
      <w:bookmarkEnd w:id="127"/>
    </w:p>
    <w:p w:rsidR="006C552A" w:rsidRDefault="006C552A" w:rsidP="006C552A">
      <w:pPr>
        <w:rPr>
          <w:rFonts w:ascii="Arial" w:hAnsi="Arial" w:cs="Arial"/>
          <w:b/>
          <w:sz w:val="24"/>
        </w:rPr>
      </w:pPr>
      <w:r>
        <w:rPr>
          <w:rFonts w:ascii="Arial" w:hAnsi="Arial" w:cs="Arial"/>
          <w:b/>
          <w:color w:val="0000FF"/>
          <w:sz w:val="24"/>
        </w:rPr>
        <w:t>R3-190195</w:t>
      </w:r>
      <w:r>
        <w:rPr>
          <w:rFonts w:ascii="Arial" w:hAnsi="Arial" w:cs="Arial"/>
          <w:b/>
          <w:color w:val="0000FF"/>
          <w:sz w:val="24"/>
        </w:rPr>
        <w:tab/>
      </w:r>
      <w:r>
        <w:rPr>
          <w:rFonts w:ascii="Arial" w:hAnsi="Arial" w:cs="Arial"/>
          <w:b/>
          <w:sz w:val="24"/>
        </w:rPr>
        <w:t>eNA interworking</w:t>
      </w:r>
    </w:p>
    <w:p w:rsidR="006C552A" w:rsidRDefault="006C552A" w:rsidP="006C552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28" w:name="_Toc2721469"/>
      <w:r>
        <w:t>25.4</w:t>
      </w:r>
      <w:r>
        <w:tab/>
        <w:t>Others</w:t>
      </w:r>
      <w:bookmarkEnd w:id="128"/>
    </w:p>
    <w:p w:rsidR="006C552A" w:rsidRDefault="006C552A" w:rsidP="006C552A">
      <w:pPr>
        <w:rPr>
          <w:rFonts w:ascii="Arial" w:hAnsi="Arial" w:cs="Arial"/>
          <w:b/>
          <w:sz w:val="24"/>
        </w:rPr>
      </w:pPr>
      <w:r>
        <w:rPr>
          <w:rFonts w:ascii="Arial" w:hAnsi="Arial" w:cs="Arial"/>
          <w:b/>
          <w:color w:val="0000FF"/>
          <w:sz w:val="24"/>
        </w:rPr>
        <w:t>R3-190269</w:t>
      </w:r>
      <w:r>
        <w:rPr>
          <w:rFonts w:ascii="Arial" w:hAnsi="Arial" w:cs="Arial"/>
          <w:b/>
          <w:color w:val="0000FF"/>
          <w:sz w:val="24"/>
        </w:rPr>
        <w:tab/>
      </w:r>
      <w:r>
        <w:rPr>
          <w:rFonts w:ascii="Arial" w:hAnsi="Arial" w:cs="Arial"/>
          <w:b/>
          <w:sz w:val="24"/>
        </w:rPr>
        <w:t>Smart Grid Method for SON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2"/>
      </w:pPr>
      <w:bookmarkStart w:id="129" w:name="_Toc2721470"/>
      <w:r>
        <w:t>26</w:t>
      </w:r>
      <w:r>
        <w:tab/>
        <w:t>NR and E-UTRA UE Radio Capability Signaling Optimizations SI</w:t>
      </w:r>
      <w:bookmarkEnd w:id="129"/>
    </w:p>
    <w:p w:rsidR="006C552A" w:rsidRDefault="006C552A" w:rsidP="006C552A">
      <w:pPr>
        <w:rPr>
          <w:rFonts w:ascii="Arial" w:hAnsi="Arial" w:cs="Arial"/>
          <w:b/>
          <w:sz w:val="24"/>
        </w:rPr>
      </w:pPr>
      <w:r>
        <w:rPr>
          <w:rFonts w:ascii="Arial" w:hAnsi="Arial" w:cs="Arial"/>
          <w:b/>
          <w:color w:val="0000FF"/>
          <w:sz w:val="24"/>
        </w:rPr>
        <w:t>R3-190919</w:t>
      </w:r>
      <w:r>
        <w:rPr>
          <w:rFonts w:ascii="Arial" w:hAnsi="Arial" w:cs="Arial"/>
          <w:b/>
          <w:color w:val="0000FF"/>
          <w:sz w:val="24"/>
        </w:rPr>
        <w:tab/>
      </w:r>
      <w:r>
        <w:rPr>
          <w:rFonts w:ascii="Arial" w:hAnsi="Arial" w:cs="Arial"/>
          <w:b/>
          <w:sz w:val="24"/>
        </w:rPr>
        <w:t>NR and E-UTRA UE Radio Capability Signaling Optimizations SI session report</w:t>
      </w:r>
    </w:p>
    <w:p w:rsidR="006C552A" w:rsidRDefault="006C552A" w:rsidP="006C552A">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Vice-chairman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30" w:name="_Toc2721471"/>
      <w:r>
        <w:t>26.1</w:t>
      </w:r>
      <w:r>
        <w:tab/>
        <w:t>General</w:t>
      </w:r>
      <w:bookmarkEnd w:id="130"/>
    </w:p>
    <w:p w:rsidR="006C552A" w:rsidRDefault="006C552A" w:rsidP="006C552A">
      <w:pPr>
        <w:pStyle w:val="Heading3"/>
      </w:pPr>
      <w:bookmarkStart w:id="131" w:name="_Toc2721472"/>
      <w:r>
        <w:t>26.2</w:t>
      </w:r>
      <w:r>
        <w:tab/>
        <w:t>Optimizations for Network Signaling</w:t>
      </w:r>
      <w:bookmarkEnd w:id="131"/>
    </w:p>
    <w:p w:rsidR="006C552A" w:rsidRDefault="006C552A" w:rsidP="006C552A">
      <w:pPr>
        <w:rPr>
          <w:rFonts w:ascii="Arial" w:hAnsi="Arial" w:cs="Arial"/>
          <w:b/>
          <w:sz w:val="24"/>
        </w:rPr>
      </w:pPr>
      <w:r>
        <w:rPr>
          <w:rFonts w:ascii="Arial" w:hAnsi="Arial" w:cs="Arial"/>
          <w:b/>
          <w:color w:val="0000FF"/>
          <w:sz w:val="24"/>
        </w:rPr>
        <w:t>R3-190027</w:t>
      </w:r>
      <w:r>
        <w:rPr>
          <w:rFonts w:ascii="Arial" w:hAnsi="Arial" w:cs="Arial"/>
          <w:b/>
          <w:color w:val="0000FF"/>
          <w:sz w:val="24"/>
        </w:rPr>
        <w:tab/>
      </w:r>
      <w:r>
        <w:rPr>
          <w:rFonts w:ascii="Arial" w:hAnsi="Arial" w:cs="Arial"/>
          <w:b/>
          <w:sz w:val="24"/>
        </w:rPr>
        <w:t>Interim conclusions for SA2 study on Radio Capabilities Signalling Optimisations (FS_RACS)</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S2-1812654, to RAN WG2, RAN WG3, CT WG4, CT WG1, RAN WG3, cc -</w:t>
      </w:r>
      <w:r>
        <w:rPr>
          <w:i/>
        </w:rPr>
        <w:br/>
      </w:r>
      <w:r>
        <w:rPr>
          <w:i/>
        </w:rPr>
        <w:tab/>
      </w:r>
      <w:r>
        <w:rPr>
          <w:i/>
        </w:rPr>
        <w:tab/>
      </w:r>
      <w:r>
        <w:rPr>
          <w:i/>
        </w:rPr>
        <w:tab/>
      </w:r>
      <w:r>
        <w:rPr>
          <w:i/>
        </w:rPr>
        <w:tab/>
      </w:r>
      <w:r>
        <w:rPr>
          <w:i/>
        </w:rPr>
        <w:tab/>
        <w:t>Source: SA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R3-190019</w:t>
      </w:r>
      <w:r>
        <w:rPr>
          <w:rFonts w:ascii="Arial" w:hAnsi="Arial" w:cs="Arial"/>
          <w:b/>
          <w:color w:val="0000FF"/>
          <w:sz w:val="24"/>
        </w:rPr>
        <w:tab/>
      </w:r>
      <w:r>
        <w:rPr>
          <w:rFonts w:ascii="Arial" w:hAnsi="Arial" w:cs="Arial"/>
          <w:b/>
          <w:sz w:val="24"/>
        </w:rPr>
        <w:t>Reply LS on Interim conclusions for SA2 study on Radio Capabilities Signalling Optimisations (FS_RACS)</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R2-1819206, to SA WG2, cc RAN WG3, CT WG4, CT WG1, SA WG3</w:t>
      </w:r>
      <w:r>
        <w:rPr>
          <w:i/>
        </w:rPr>
        <w:br/>
      </w:r>
      <w:r>
        <w:rPr>
          <w:i/>
        </w:rPr>
        <w:tab/>
      </w:r>
      <w:r>
        <w:rPr>
          <w:i/>
        </w:rPr>
        <w:tab/>
      </w:r>
      <w:r>
        <w:rPr>
          <w:i/>
        </w:rPr>
        <w:tab/>
      </w:r>
      <w:r>
        <w:rPr>
          <w:i/>
        </w:rPr>
        <w:tab/>
      </w:r>
      <w:r>
        <w:rPr>
          <w:i/>
        </w:rPr>
        <w:tab/>
        <w:t>Source: RAN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R3-190111</w:t>
      </w:r>
      <w:r>
        <w:rPr>
          <w:rFonts w:ascii="Arial" w:hAnsi="Arial" w:cs="Arial"/>
          <w:b/>
          <w:color w:val="0000FF"/>
          <w:sz w:val="24"/>
        </w:rPr>
        <w:tab/>
      </w:r>
      <w:r>
        <w:rPr>
          <w:rFonts w:ascii="Arial" w:hAnsi="Arial" w:cs="Arial"/>
          <w:b/>
          <w:sz w:val="24"/>
        </w:rPr>
        <w:t>Reply LS on Interim conclusions for SA2 study on Radio Capabilities Signalling Optimisations (FS_RACS)</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S2-1901303, to RAN WG2, cc RAN WG3, CT WG4, CT WG1, SA WG3</w:t>
      </w:r>
      <w:r>
        <w:rPr>
          <w:i/>
        </w:rPr>
        <w:br/>
      </w:r>
      <w:r>
        <w:rPr>
          <w:i/>
        </w:rPr>
        <w:tab/>
      </w:r>
      <w:r>
        <w:rPr>
          <w:i/>
        </w:rPr>
        <w:tab/>
      </w:r>
      <w:r>
        <w:rPr>
          <w:i/>
        </w:rPr>
        <w:tab/>
      </w:r>
      <w:r>
        <w:rPr>
          <w:i/>
        </w:rPr>
        <w:tab/>
      </w:r>
      <w:r>
        <w:rPr>
          <w:i/>
        </w:rPr>
        <w:tab/>
        <w:t>Source: SA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R3-190880</w:t>
      </w:r>
      <w:r>
        <w:rPr>
          <w:rFonts w:ascii="Arial" w:hAnsi="Arial" w:cs="Arial"/>
          <w:b/>
          <w:color w:val="0000FF"/>
          <w:sz w:val="24"/>
        </w:rPr>
        <w:tab/>
      </w:r>
      <w:r>
        <w:rPr>
          <w:rFonts w:ascii="Arial" w:hAnsi="Arial" w:cs="Arial"/>
          <w:b/>
          <w:sz w:val="24"/>
        </w:rPr>
        <w:t>Radio capability signalling procedures</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R3-190881</w:t>
      </w:r>
      <w:r>
        <w:rPr>
          <w:rFonts w:ascii="Arial" w:hAnsi="Arial" w:cs="Arial"/>
          <w:b/>
          <w:color w:val="0000FF"/>
          <w:sz w:val="24"/>
        </w:rPr>
        <w:tab/>
      </w:r>
      <w:r>
        <w:rPr>
          <w:rFonts w:ascii="Arial" w:hAnsi="Arial" w:cs="Arial"/>
          <w:b/>
          <w:sz w:val="24"/>
        </w:rPr>
        <w:t>Capability ID storage and usage in NG-RAN</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R3-190882</w:t>
      </w:r>
      <w:r>
        <w:rPr>
          <w:rFonts w:ascii="Arial" w:hAnsi="Arial" w:cs="Arial"/>
          <w:b/>
          <w:color w:val="0000FF"/>
          <w:sz w:val="24"/>
        </w:rPr>
        <w:tab/>
      </w:r>
      <w:r>
        <w:rPr>
          <w:rFonts w:ascii="Arial" w:hAnsi="Arial" w:cs="Arial"/>
          <w:b/>
          <w:sz w:val="24"/>
        </w:rPr>
        <w:t>Further questions on radio capability signalling optimization</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R3-190883</w:t>
      </w:r>
      <w:r>
        <w:rPr>
          <w:rFonts w:ascii="Arial" w:hAnsi="Arial" w:cs="Arial"/>
          <w:b/>
          <w:color w:val="0000FF"/>
          <w:sz w:val="24"/>
        </w:rPr>
        <w:tab/>
      </w:r>
      <w:r>
        <w:rPr>
          <w:rFonts w:ascii="Arial" w:hAnsi="Arial" w:cs="Arial"/>
          <w:b/>
          <w:sz w:val="24"/>
        </w:rPr>
        <w:t>[Draft] Reply LS on radio capability signalling optimization</w:t>
      </w:r>
    </w:p>
    <w:p w:rsidR="006C552A" w:rsidRDefault="006C552A" w:rsidP="006C552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CT4, CT1, CT3</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pPr>
        <w:rPr>
          <w:rFonts w:ascii="Arial" w:hAnsi="Arial" w:cs="Arial"/>
          <w:b/>
          <w:color w:val="000000"/>
          <w:sz w:val="24"/>
        </w:rPr>
      </w:pPr>
      <w:r>
        <w:rPr>
          <w:rFonts w:ascii="Arial" w:hAnsi="Arial" w:cs="Arial"/>
          <w:b/>
          <w:color w:val="000000"/>
          <w:sz w:val="24"/>
        </w:rPr>
        <w:t>This Study Item is complete from a RAN3 point of view</w:t>
      </w:r>
    </w:p>
    <w:p w:rsidR="006C552A" w:rsidRDefault="006C552A" w:rsidP="006C552A">
      <w:pPr>
        <w:rPr>
          <w:rFonts w:ascii="Arial" w:hAnsi="Arial" w:cs="Arial"/>
          <w:color w:val="000000"/>
        </w:rPr>
      </w:pPr>
      <w:r>
        <w:rPr>
          <w:rFonts w:ascii="Arial" w:hAnsi="Arial" w:cs="Arial"/>
          <w:color w:val="000000"/>
        </w:rPr>
        <w:t xml:space="preserve"> </w:t>
      </w:r>
    </w:p>
    <w:p w:rsidR="006C552A" w:rsidRDefault="006C552A" w:rsidP="006C552A">
      <w:pPr>
        <w:rPr>
          <w:rFonts w:ascii="Arial" w:hAnsi="Arial" w:cs="Arial"/>
          <w:color w:val="000000"/>
        </w:rPr>
      </w:pPr>
    </w:p>
    <w:p w:rsidR="006C552A" w:rsidRDefault="006C552A" w:rsidP="006C552A">
      <w:pPr>
        <w:pStyle w:val="Heading3"/>
      </w:pPr>
      <w:bookmarkStart w:id="132" w:name="_Toc2721473"/>
      <w:r>
        <w:t>26.3</w:t>
      </w:r>
      <w:r>
        <w:tab/>
        <w:t>Others</w:t>
      </w:r>
      <w:bookmarkEnd w:id="132"/>
    </w:p>
    <w:p w:rsidR="006C552A" w:rsidRDefault="006C552A" w:rsidP="006C552A">
      <w:pPr>
        <w:pStyle w:val="Heading2"/>
      </w:pPr>
      <w:bookmarkStart w:id="133" w:name="_Toc2721474"/>
      <w:r>
        <w:t>27</w:t>
      </w:r>
      <w:r>
        <w:tab/>
        <w:t>NR Positioning Support SI</w:t>
      </w:r>
      <w:bookmarkEnd w:id="133"/>
    </w:p>
    <w:p w:rsidR="006C552A" w:rsidRDefault="006C552A" w:rsidP="006C552A">
      <w:pPr>
        <w:pStyle w:val="Heading3"/>
      </w:pPr>
      <w:bookmarkStart w:id="134" w:name="_Toc2721475"/>
      <w:r>
        <w:t>27.1</w:t>
      </w:r>
      <w:r>
        <w:tab/>
        <w:t>General</w:t>
      </w:r>
      <w:bookmarkEnd w:id="134"/>
    </w:p>
    <w:p w:rsidR="006C552A" w:rsidRDefault="006C552A" w:rsidP="006C552A">
      <w:pPr>
        <w:rPr>
          <w:rFonts w:ascii="Arial" w:hAnsi="Arial" w:cs="Arial"/>
          <w:b/>
          <w:sz w:val="24"/>
        </w:rPr>
      </w:pPr>
      <w:r>
        <w:rPr>
          <w:rFonts w:ascii="Arial" w:hAnsi="Arial" w:cs="Arial"/>
          <w:b/>
          <w:color w:val="0000FF"/>
          <w:sz w:val="24"/>
        </w:rPr>
        <w:t>R3-190017</w:t>
      </w:r>
      <w:r>
        <w:rPr>
          <w:rFonts w:ascii="Arial" w:hAnsi="Arial" w:cs="Arial"/>
          <w:b/>
          <w:color w:val="0000FF"/>
          <w:sz w:val="24"/>
        </w:rPr>
        <w:tab/>
      </w:r>
      <w:r>
        <w:rPr>
          <w:rFonts w:ascii="Arial" w:hAnsi="Arial" w:cs="Arial"/>
          <w:b/>
          <w:sz w:val="24"/>
        </w:rPr>
        <w:t>Reply LS on Location Service exposure to NG-RAN</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R2-1819099, to SA WG2, cc SA WG1, RAN WG3</w:t>
      </w:r>
      <w:r>
        <w:rPr>
          <w:i/>
        </w:rPr>
        <w:br/>
      </w:r>
      <w:r>
        <w:rPr>
          <w:i/>
        </w:rPr>
        <w:tab/>
      </w:r>
      <w:r>
        <w:rPr>
          <w:i/>
        </w:rPr>
        <w:tab/>
      </w:r>
      <w:r>
        <w:rPr>
          <w:i/>
        </w:rPr>
        <w:tab/>
      </w:r>
      <w:r>
        <w:rPr>
          <w:i/>
        </w:rPr>
        <w:tab/>
      </w:r>
      <w:r>
        <w:rPr>
          <w:i/>
        </w:rPr>
        <w:tab/>
        <w:t>Source: RAN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R3-190033</w:t>
      </w:r>
      <w:r>
        <w:rPr>
          <w:rFonts w:ascii="Arial" w:hAnsi="Arial" w:cs="Arial"/>
          <w:b/>
          <w:color w:val="0000FF"/>
          <w:sz w:val="24"/>
        </w:rPr>
        <w:tab/>
      </w:r>
      <w:r>
        <w:rPr>
          <w:rFonts w:ascii="Arial" w:hAnsi="Arial" w:cs="Arial"/>
          <w:b/>
          <w:sz w:val="24"/>
        </w:rPr>
        <w:t>LS reply to Reply LS on Location Service exposure to NG-RAN</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S2-1813371, to TSG RAN, RAN WG2, RAN WG3, cc -</w:t>
      </w:r>
      <w:r>
        <w:rPr>
          <w:i/>
        </w:rPr>
        <w:br/>
      </w:r>
      <w:r>
        <w:rPr>
          <w:i/>
        </w:rPr>
        <w:tab/>
      </w:r>
      <w:r>
        <w:rPr>
          <w:i/>
        </w:rPr>
        <w:tab/>
      </w:r>
      <w:r>
        <w:rPr>
          <w:i/>
        </w:rPr>
        <w:tab/>
      </w:r>
      <w:r>
        <w:rPr>
          <w:i/>
        </w:rPr>
        <w:tab/>
      </w:r>
      <w:r>
        <w:rPr>
          <w:i/>
        </w:rPr>
        <w:tab/>
        <w:t>Source: SA WG2</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R3-190025</w:t>
      </w:r>
      <w:r>
        <w:rPr>
          <w:rFonts w:ascii="Arial" w:hAnsi="Arial" w:cs="Arial"/>
          <w:b/>
          <w:color w:val="0000FF"/>
          <w:sz w:val="24"/>
        </w:rPr>
        <w:tab/>
      </w:r>
      <w:r>
        <w:rPr>
          <w:rFonts w:ascii="Arial" w:hAnsi="Arial" w:cs="Arial"/>
          <w:b/>
          <w:sz w:val="24"/>
        </w:rPr>
        <w:t>Reply-LS on Location Service exposure to NG-RAN</w:t>
      </w:r>
    </w:p>
    <w:p w:rsidR="006C552A" w:rsidRDefault="006C552A" w:rsidP="006C552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S1-183340, to SA WG2, RAN WG2, cc RAN WG3</w:t>
      </w:r>
      <w:r>
        <w:rPr>
          <w:i/>
        </w:rPr>
        <w:br/>
      </w:r>
      <w:r>
        <w:rPr>
          <w:i/>
        </w:rPr>
        <w:tab/>
      </w:r>
      <w:r>
        <w:rPr>
          <w:i/>
        </w:rPr>
        <w:tab/>
      </w:r>
      <w:r>
        <w:rPr>
          <w:i/>
        </w:rPr>
        <w:tab/>
      </w:r>
      <w:r>
        <w:rPr>
          <w:i/>
        </w:rPr>
        <w:tab/>
      </w:r>
      <w:r>
        <w:rPr>
          <w:i/>
        </w:rPr>
        <w:tab/>
        <w:t>Source: SA WG1</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R3-190637</w:t>
      </w:r>
      <w:r>
        <w:rPr>
          <w:rFonts w:ascii="Arial" w:hAnsi="Arial" w:cs="Arial"/>
          <w:b/>
          <w:color w:val="0000FF"/>
          <w:sz w:val="24"/>
        </w:rPr>
        <w:tab/>
      </w:r>
      <w:r>
        <w:rPr>
          <w:rFonts w:ascii="Arial" w:hAnsi="Arial" w:cs="Arial"/>
          <w:b/>
          <w:sz w:val="24"/>
        </w:rPr>
        <w:t>RAN3 scope of the Positioning SI</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R3-190646</w:t>
      </w:r>
      <w:r>
        <w:rPr>
          <w:rFonts w:ascii="Arial" w:hAnsi="Arial" w:cs="Arial"/>
          <w:b/>
          <w:color w:val="0000FF"/>
          <w:sz w:val="24"/>
        </w:rPr>
        <w:tab/>
      </w:r>
      <w:r>
        <w:rPr>
          <w:rFonts w:ascii="Arial" w:hAnsi="Arial" w:cs="Arial"/>
          <w:b/>
          <w:sz w:val="24"/>
        </w:rPr>
        <w:t>RAN3 conclusion on positioning NR Study</w:t>
      </w:r>
    </w:p>
    <w:p w:rsidR="006C552A" w:rsidRDefault="006C552A" w:rsidP="006C552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R3-190647</w:t>
      </w:r>
      <w:r>
        <w:rPr>
          <w:rFonts w:ascii="Arial" w:hAnsi="Arial" w:cs="Arial"/>
          <w:b/>
          <w:color w:val="0000FF"/>
          <w:sz w:val="24"/>
        </w:rPr>
        <w:tab/>
      </w:r>
      <w:r>
        <w:rPr>
          <w:rFonts w:ascii="Arial" w:hAnsi="Arial" w:cs="Arial"/>
          <w:b/>
          <w:sz w:val="24"/>
        </w:rPr>
        <w:t>[DRAFT] LS on positioning NR Study conclusion</w:t>
      </w:r>
    </w:p>
    <w:p w:rsidR="006C552A" w:rsidRDefault="006C552A" w:rsidP="006C552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R3-191066</w:t>
      </w:r>
      <w:r>
        <w:rPr>
          <w:rFonts w:ascii="Arial" w:hAnsi="Arial" w:cs="Arial"/>
          <w:b/>
          <w:color w:val="0000FF"/>
          <w:sz w:val="24"/>
        </w:rPr>
        <w:tab/>
      </w:r>
      <w:r>
        <w:rPr>
          <w:rFonts w:ascii="Arial" w:hAnsi="Arial" w:cs="Arial"/>
          <w:b/>
          <w:sz w:val="24"/>
        </w:rPr>
        <w:t>Way forward on positioning NR Study</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R3-191089</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R3-191089</w:t>
      </w:r>
      <w:r>
        <w:rPr>
          <w:rFonts w:ascii="Arial" w:hAnsi="Arial" w:cs="Arial"/>
          <w:b/>
          <w:color w:val="0000FF"/>
          <w:sz w:val="24"/>
        </w:rPr>
        <w:tab/>
      </w:r>
      <w:r>
        <w:rPr>
          <w:rFonts w:ascii="Arial" w:hAnsi="Arial" w:cs="Arial"/>
          <w:b/>
          <w:sz w:val="24"/>
        </w:rPr>
        <w:t>RAN3 conclusion on NR positionning study</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808080"/>
        </w:rPr>
      </w:pPr>
      <w:r>
        <w:rPr>
          <w:color w:val="808080"/>
        </w:rPr>
        <w:t>(Replaces R3-191066)</w:t>
      </w:r>
    </w:p>
    <w:p w:rsidR="006C552A" w:rsidRDefault="006C552A" w:rsidP="006C552A">
      <w:pPr>
        <w:rPr>
          <w:rFonts w:ascii="Arial" w:hAnsi="Arial" w:cs="Arial"/>
          <w:b/>
        </w:rPr>
      </w:pPr>
      <w:r>
        <w:rPr>
          <w:rFonts w:ascii="Arial" w:hAnsi="Arial" w:cs="Arial"/>
          <w:b/>
        </w:rPr>
        <w:t xml:space="preserve">Discussion: </w:t>
      </w:r>
    </w:p>
    <w:p w:rsidR="006C552A" w:rsidRDefault="006C552A" w:rsidP="006C552A">
      <w:pPr>
        <w:overflowPunct/>
        <w:autoSpaceDE/>
        <w:adjustRightInd/>
        <w:spacing w:after="0"/>
      </w:pPr>
      <w:r>
        <w:t>Agreed unseen</w:t>
      </w:r>
    </w:p>
    <w:p w:rsidR="006C552A" w:rsidRDefault="006C552A" w:rsidP="006C552A"/>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3"/>
      </w:pPr>
      <w:bookmarkStart w:id="135" w:name="_Toc2721476"/>
      <w:r>
        <w:t>27.2</w:t>
      </w:r>
      <w:r>
        <w:tab/>
        <w:t>Positioning Architecture</w:t>
      </w:r>
      <w:bookmarkEnd w:id="135"/>
    </w:p>
    <w:p w:rsidR="006C552A" w:rsidRDefault="006C552A" w:rsidP="006C552A">
      <w:pPr>
        <w:rPr>
          <w:rFonts w:ascii="Arial" w:hAnsi="Arial" w:cs="Arial"/>
          <w:b/>
          <w:sz w:val="24"/>
        </w:rPr>
      </w:pPr>
      <w:r>
        <w:rPr>
          <w:rFonts w:ascii="Arial" w:hAnsi="Arial" w:cs="Arial"/>
          <w:b/>
          <w:color w:val="0000FF"/>
          <w:sz w:val="24"/>
        </w:rPr>
        <w:t>R3-190191</w:t>
      </w:r>
      <w:r>
        <w:rPr>
          <w:rFonts w:ascii="Arial" w:hAnsi="Arial" w:cs="Arial"/>
          <w:b/>
          <w:color w:val="0000FF"/>
          <w:sz w:val="24"/>
        </w:rPr>
        <w:tab/>
      </w:r>
      <w:r>
        <w:rPr>
          <w:rFonts w:ascii="Arial" w:hAnsi="Arial" w:cs="Arial"/>
          <w:b/>
          <w:sz w:val="24"/>
        </w:rPr>
        <w:t>NG-RAN Positioning Architecture and Procedures</w:t>
      </w:r>
    </w:p>
    <w:p w:rsidR="006C552A" w:rsidRDefault="006C552A" w:rsidP="006C552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lastRenderedPageBreak/>
        <w:t>R3-190570</w:t>
      </w:r>
      <w:r>
        <w:rPr>
          <w:rFonts w:ascii="Arial" w:hAnsi="Arial" w:cs="Arial"/>
          <w:b/>
          <w:color w:val="0000FF"/>
          <w:sz w:val="24"/>
        </w:rPr>
        <w:tab/>
      </w:r>
      <w:r>
        <w:rPr>
          <w:rFonts w:ascii="Arial" w:hAnsi="Arial" w:cs="Arial"/>
          <w:b/>
          <w:sz w:val="24"/>
        </w:rPr>
        <w:t>Considerations on NR positioning architecture enhancement</w:t>
      </w:r>
    </w:p>
    <w:p w:rsidR="006C552A" w:rsidRDefault="006C552A" w:rsidP="006C552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R3-190650</w:t>
      </w:r>
      <w:r>
        <w:rPr>
          <w:rFonts w:ascii="Arial" w:hAnsi="Arial" w:cs="Arial"/>
          <w:b/>
          <w:color w:val="0000FF"/>
          <w:sz w:val="24"/>
        </w:rPr>
        <w:tab/>
      </w:r>
      <w:r>
        <w:rPr>
          <w:rFonts w:ascii="Arial" w:hAnsi="Arial" w:cs="Arial"/>
          <w:b/>
          <w:sz w:val="24"/>
        </w:rPr>
        <w:t>Discussion on NRPPa</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R3-190651</w:t>
      </w:r>
      <w:r>
        <w:rPr>
          <w:rFonts w:ascii="Arial" w:hAnsi="Arial" w:cs="Arial"/>
          <w:b/>
          <w:color w:val="0000FF"/>
          <w:sz w:val="24"/>
        </w:rPr>
        <w:tab/>
      </w:r>
      <w:r>
        <w:rPr>
          <w:rFonts w:ascii="Arial" w:hAnsi="Arial" w:cs="Arial"/>
          <w:b/>
          <w:sz w:val="24"/>
        </w:rPr>
        <w:t>Discussion on UL positioning technique</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R3-190652</w:t>
      </w:r>
      <w:r>
        <w:rPr>
          <w:rFonts w:ascii="Arial" w:hAnsi="Arial" w:cs="Arial"/>
          <w:b/>
          <w:color w:val="0000FF"/>
          <w:sz w:val="24"/>
        </w:rPr>
        <w:tab/>
      </w:r>
      <w:r>
        <w:rPr>
          <w:rFonts w:ascii="Arial" w:hAnsi="Arial" w:cs="Arial"/>
          <w:b/>
          <w:sz w:val="24"/>
        </w:rPr>
        <w:t>Discussion on DL positioning technique</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R3-190653</w:t>
      </w:r>
      <w:r>
        <w:rPr>
          <w:rFonts w:ascii="Arial" w:hAnsi="Arial" w:cs="Arial"/>
          <w:b/>
          <w:color w:val="0000FF"/>
          <w:sz w:val="24"/>
        </w:rPr>
        <w:tab/>
      </w:r>
      <w:r>
        <w:rPr>
          <w:rFonts w:ascii="Arial" w:hAnsi="Arial" w:cs="Arial"/>
          <w:b/>
          <w:sz w:val="24"/>
        </w:rPr>
        <w:t>Discussion on DL and UL based positioning technique</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R3-190368</w:t>
      </w:r>
      <w:r>
        <w:rPr>
          <w:rFonts w:ascii="Arial" w:hAnsi="Arial" w:cs="Arial"/>
          <w:b/>
          <w:color w:val="0000FF"/>
          <w:sz w:val="24"/>
        </w:rPr>
        <w:tab/>
      </w:r>
      <w:r>
        <w:rPr>
          <w:rFonts w:ascii="Arial" w:hAnsi="Arial" w:cs="Arial"/>
          <w:b/>
          <w:sz w:val="24"/>
        </w:rPr>
        <w:t>Consideration on Supporting RAN-LMF in NR Positioning</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lastRenderedPageBreak/>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R3-190369</w:t>
      </w:r>
      <w:r>
        <w:rPr>
          <w:rFonts w:ascii="Arial" w:hAnsi="Arial" w:cs="Arial"/>
          <w:b/>
          <w:color w:val="0000FF"/>
          <w:sz w:val="24"/>
        </w:rPr>
        <w:tab/>
      </w:r>
      <w:r>
        <w:rPr>
          <w:rFonts w:ascii="Arial" w:hAnsi="Arial" w:cs="Arial"/>
          <w:b/>
          <w:sz w:val="24"/>
        </w:rPr>
        <w:t>Discussion on connecting to RAN-LMF via Xn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R3-190648</w:t>
      </w:r>
      <w:r>
        <w:rPr>
          <w:rFonts w:ascii="Arial" w:hAnsi="Arial" w:cs="Arial"/>
          <w:b/>
          <w:color w:val="0000FF"/>
          <w:sz w:val="24"/>
        </w:rPr>
        <w:tab/>
      </w:r>
      <w:r>
        <w:rPr>
          <w:rFonts w:ascii="Arial" w:hAnsi="Arial" w:cs="Arial"/>
          <w:b/>
          <w:sz w:val="24"/>
        </w:rPr>
        <w:t>Discussion on NR Positioning Architecture</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R3-190836</w:t>
      </w:r>
      <w:r>
        <w:rPr>
          <w:rFonts w:ascii="Arial" w:hAnsi="Arial" w:cs="Arial"/>
          <w:b/>
          <w:color w:val="0000FF"/>
          <w:sz w:val="24"/>
        </w:rPr>
        <w:tab/>
      </w:r>
      <w:r>
        <w:rPr>
          <w:rFonts w:ascii="Arial" w:hAnsi="Arial" w:cs="Arial"/>
          <w:b/>
          <w:sz w:val="24"/>
        </w:rPr>
        <w:t>Positioning Server Functionality and the NG-RAN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R3-190649</w:t>
      </w:r>
      <w:r>
        <w:rPr>
          <w:rFonts w:ascii="Arial" w:hAnsi="Arial" w:cs="Arial"/>
          <w:b/>
          <w:color w:val="0000FF"/>
          <w:sz w:val="24"/>
        </w:rPr>
        <w:tab/>
      </w:r>
      <w:r>
        <w:rPr>
          <w:rFonts w:ascii="Arial" w:hAnsi="Arial" w:cs="Arial"/>
          <w:b/>
          <w:sz w:val="24"/>
        </w:rPr>
        <w:t>Discussion on RAN as LCS client</w:t>
      </w:r>
    </w:p>
    <w:p w:rsidR="006C552A" w:rsidRDefault="006C552A" w:rsidP="006C552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R3-190837</w:t>
      </w:r>
      <w:r>
        <w:rPr>
          <w:rFonts w:ascii="Arial" w:hAnsi="Arial" w:cs="Arial"/>
          <w:b/>
          <w:color w:val="0000FF"/>
          <w:sz w:val="24"/>
        </w:rPr>
        <w:tab/>
      </w:r>
      <w:r>
        <w:rPr>
          <w:rFonts w:ascii="Arial" w:hAnsi="Arial" w:cs="Arial"/>
          <w:b/>
          <w:sz w:val="24"/>
        </w:rPr>
        <w:t>Positioning Client Functionality in NG-RAN</w:t>
      </w:r>
    </w:p>
    <w:p w:rsidR="006C552A" w:rsidRDefault="006C552A" w:rsidP="006C552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38.855 v1.0.0</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R3-190838</w:t>
      </w:r>
      <w:r>
        <w:rPr>
          <w:rFonts w:ascii="Arial" w:hAnsi="Arial" w:cs="Arial"/>
          <w:b/>
          <w:color w:val="0000FF"/>
          <w:sz w:val="24"/>
        </w:rPr>
        <w:tab/>
      </w:r>
      <w:r>
        <w:rPr>
          <w:rFonts w:ascii="Arial" w:hAnsi="Arial" w:cs="Arial"/>
          <w:b/>
          <w:sz w:val="24"/>
        </w:rPr>
        <w:t>[DRAFT] Reply LS on Location Service Exposure to NG-RAN</w:t>
      </w:r>
    </w:p>
    <w:p w:rsidR="006C552A" w:rsidRDefault="006C552A" w:rsidP="006C552A">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RAN, RAN2</w:t>
      </w:r>
      <w:r>
        <w:rPr>
          <w:i/>
        </w:rPr>
        <w:br/>
      </w:r>
      <w:r>
        <w:rPr>
          <w:i/>
        </w:rPr>
        <w:tab/>
      </w:r>
      <w:r>
        <w:rPr>
          <w:i/>
        </w:rPr>
        <w:tab/>
      </w:r>
      <w:r>
        <w:rPr>
          <w:i/>
        </w:rPr>
        <w:tab/>
      </w:r>
      <w:r>
        <w:rPr>
          <w:i/>
        </w:rPr>
        <w:tab/>
      </w:r>
      <w:r>
        <w:rPr>
          <w:i/>
        </w:rPr>
        <w:tab/>
        <w:t>Source: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pPr>
        <w:rPr>
          <w:rFonts w:ascii="Arial" w:hAnsi="Arial" w:cs="Arial"/>
          <w:b/>
          <w:color w:val="000000"/>
          <w:sz w:val="24"/>
        </w:rPr>
      </w:pPr>
      <w:r>
        <w:rPr>
          <w:rFonts w:ascii="Arial" w:hAnsi="Arial" w:cs="Arial"/>
          <w:b/>
          <w:color w:val="000000"/>
          <w:sz w:val="24"/>
        </w:rPr>
        <w:t>This Study Item is completed from a RAN3 point of view</w:t>
      </w:r>
    </w:p>
    <w:p w:rsidR="006C552A" w:rsidRDefault="006C552A" w:rsidP="006C552A">
      <w:pPr>
        <w:rPr>
          <w:rFonts w:ascii="Arial" w:hAnsi="Arial" w:cs="Arial"/>
          <w:color w:val="000000"/>
        </w:rPr>
      </w:pPr>
      <w:r>
        <w:rPr>
          <w:rFonts w:ascii="Arial" w:hAnsi="Arial" w:cs="Arial"/>
          <w:color w:val="000000"/>
        </w:rPr>
        <w:t xml:space="preserve"> </w:t>
      </w:r>
    </w:p>
    <w:p w:rsidR="006C552A" w:rsidRDefault="006C552A" w:rsidP="006C552A">
      <w:pPr>
        <w:rPr>
          <w:rFonts w:ascii="Arial" w:hAnsi="Arial" w:cs="Arial"/>
          <w:color w:val="000000"/>
        </w:rPr>
      </w:pPr>
    </w:p>
    <w:p w:rsidR="006C552A" w:rsidRDefault="006C552A" w:rsidP="006C552A">
      <w:pPr>
        <w:pStyle w:val="Heading3"/>
      </w:pPr>
      <w:bookmarkStart w:id="136" w:name="_Toc2721477"/>
      <w:r>
        <w:t>27.3</w:t>
      </w:r>
      <w:r>
        <w:tab/>
        <w:t>F1 Support for NR Positioning</w:t>
      </w:r>
      <w:bookmarkEnd w:id="136"/>
    </w:p>
    <w:p w:rsidR="006C552A" w:rsidRDefault="006C552A" w:rsidP="006C552A">
      <w:pPr>
        <w:pStyle w:val="Heading3"/>
      </w:pPr>
      <w:bookmarkStart w:id="137" w:name="_Toc2721478"/>
      <w:r>
        <w:t>27.4</w:t>
      </w:r>
      <w:r>
        <w:tab/>
        <w:t>Others</w:t>
      </w:r>
      <w:bookmarkEnd w:id="137"/>
    </w:p>
    <w:p w:rsidR="006C552A" w:rsidRDefault="006C552A" w:rsidP="006C552A">
      <w:pPr>
        <w:pStyle w:val="Heading2"/>
      </w:pPr>
      <w:bookmarkStart w:id="138" w:name="_Toc2721479"/>
      <w:r>
        <w:t>31</w:t>
      </w:r>
      <w:r>
        <w:tab/>
        <w:t>Corrections to Rel-16 and TEI16</w:t>
      </w:r>
      <w:bookmarkEnd w:id="138"/>
    </w:p>
    <w:p w:rsidR="006C552A" w:rsidRDefault="006C552A" w:rsidP="006C552A">
      <w:pPr>
        <w:pStyle w:val="Heading3"/>
      </w:pPr>
      <w:bookmarkStart w:id="139" w:name="_Toc2721480"/>
      <w:r>
        <w:t>31.1</w:t>
      </w:r>
      <w:r>
        <w:tab/>
        <w:t>3G</w:t>
      </w:r>
      <w:bookmarkEnd w:id="139"/>
    </w:p>
    <w:p w:rsidR="006C552A" w:rsidRDefault="006C552A" w:rsidP="006C552A">
      <w:pPr>
        <w:pStyle w:val="Heading3"/>
      </w:pPr>
      <w:bookmarkStart w:id="140" w:name="_Toc2721481"/>
      <w:r>
        <w:t>31.2</w:t>
      </w:r>
      <w:r>
        <w:tab/>
        <w:t>LTE</w:t>
      </w:r>
      <w:bookmarkEnd w:id="140"/>
    </w:p>
    <w:p w:rsidR="006C552A" w:rsidRDefault="006C552A" w:rsidP="006C552A">
      <w:pPr>
        <w:pStyle w:val="Heading3"/>
      </w:pPr>
      <w:bookmarkStart w:id="141" w:name="_Toc2721482"/>
      <w:r>
        <w:t>31.3</w:t>
      </w:r>
      <w:r>
        <w:tab/>
        <w:t>NR</w:t>
      </w:r>
      <w:bookmarkEnd w:id="141"/>
    </w:p>
    <w:p w:rsidR="006C552A" w:rsidRDefault="006C552A" w:rsidP="006C552A">
      <w:pPr>
        <w:pStyle w:val="Heading4"/>
      </w:pPr>
      <w:bookmarkStart w:id="142" w:name="_Toc2721483"/>
      <w:r>
        <w:t>31.3.1</w:t>
      </w:r>
      <w:r>
        <w:tab/>
        <w:t>CSI-RS Configuration Transfer</w:t>
      </w:r>
      <w:bookmarkEnd w:id="142"/>
    </w:p>
    <w:p w:rsidR="006C552A" w:rsidRDefault="006C552A" w:rsidP="006C552A">
      <w:pPr>
        <w:rPr>
          <w:rFonts w:ascii="Arial" w:hAnsi="Arial" w:cs="Arial"/>
          <w:b/>
          <w:sz w:val="24"/>
        </w:rPr>
      </w:pPr>
      <w:r>
        <w:rPr>
          <w:rFonts w:ascii="Arial" w:hAnsi="Arial" w:cs="Arial"/>
          <w:b/>
          <w:color w:val="0000FF"/>
          <w:sz w:val="24"/>
        </w:rPr>
        <w:t>R3-190265</w:t>
      </w:r>
      <w:r>
        <w:rPr>
          <w:rFonts w:ascii="Arial" w:hAnsi="Arial" w:cs="Arial"/>
          <w:b/>
          <w:color w:val="0000FF"/>
          <w:sz w:val="24"/>
        </w:rPr>
        <w:tab/>
      </w:r>
      <w:r>
        <w:rPr>
          <w:rFonts w:ascii="Arial" w:hAnsi="Arial" w:cs="Arial"/>
          <w:b/>
          <w:sz w:val="24"/>
        </w:rPr>
        <w:t>CSI-RS configuration transfer over Xn</w:t>
      </w:r>
    </w:p>
    <w:p w:rsidR="006C552A" w:rsidRDefault="006C552A" w:rsidP="006C552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Ericsson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rPr>
          <w:rFonts w:ascii="Arial" w:hAnsi="Arial" w:cs="Arial"/>
          <w:b/>
          <w:sz w:val="24"/>
        </w:rPr>
      </w:pPr>
      <w:r>
        <w:rPr>
          <w:rFonts w:ascii="Arial" w:hAnsi="Arial" w:cs="Arial"/>
          <w:b/>
          <w:color w:val="0000FF"/>
          <w:sz w:val="24"/>
        </w:rPr>
        <w:t>R3-190266</w:t>
      </w:r>
      <w:r>
        <w:rPr>
          <w:rFonts w:ascii="Arial" w:hAnsi="Arial" w:cs="Arial"/>
          <w:b/>
          <w:color w:val="0000FF"/>
          <w:sz w:val="24"/>
        </w:rPr>
        <w:tab/>
      </w:r>
      <w:r>
        <w:rPr>
          <w:rFonts w:ascii="Arial" w:hAnsi="Arial" w:cs="Arial"/>
          <w:b/>
          <w:sz w:val="24"/>
        </w:rPr>
        <w:t>LS on CSI-RS configuration transfer over Xn</w:t>
      </w:r>
    </w:p>
    <w:p w:rsidR="006C552A" w:rsidRDefault="006C552A" w:rsidP="006C552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2"/>
      </w:pPr>
      <w:bookmarkStart w:id="143" w:name="_Toc2721484"/>
      <w:r>
        <w:t>32</w:t>
      </w:r>
      <w:r>
        <w:tab/>
        <w:t>Any other business</w:t>
      </w:r>
      <w:bookmarkEnd w:id="143"/>
    </w:p>
    <w:p w:rsidR="006C552A" w:rsidRDefault="006C552A" w:rsidP="006C552A">
      <w:pPr>
        <w:rPr>
          <w:rFonts w:ascii="Arial" w:hAnsi="Arial" w:cs="Arial"/>
          <w:b/>
          <w:sz w:val="24"/>
        </w:rPr>
      </w:pPr>
      <w:r>
        <w:rPr>
          <w:rFonts w:ascii="Arial" w:hAnsi="Arial" w:cs="Arial"/>
          <w:b/>
          <w:color w:val="0000FF"/>
          <w:sz w:val="24"/>
        </w:rPr>
        <w:t>R3-190553</w:t>
      </w:r>
      <w:r>
        <w:rPr>
          <w:rFonts w:ascii="Arial" w:hAnsi="Arial" w:cs="Arial"/>
          <w:b/>
          <w:color w:val="0000FF"/>
          <w:sz w:val="24"/>
        </w:rPr>
        <w:tab/>
      </w:r>
      <w:r>
        <w:rPr>
          <w:rFonts w:ascii="Arial" w:hAnsi="Arial" w:cs="Arial"/>
          <w:b/>
          <w:sz w:val="24"/>
        </w:rPr>
        <w:t>Test</w:t>
      </w:r>
    </w:p>
    <w:p w:rsidR="006C552A" w:rsidRDefault="006C552A" w:rsidP="006C552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ETSI MCC</w:t>
      </w:r>
    </w:p>
    <w:p w:rsidR="006C552A" w:rsidRDefault="006C552A" w:rsidP="006C552A">
      <w:pPr>
        <w:rPr>
          <w:rFonts w:ascii="Arial" w:hAnsi="Arial" w:cs="Arial"/>
          <w:b/>
        </w:rPr>
      </w:pPr>
      <w:r>
        <w:rPr>
          <w:rFonts w:ascii="Arial" w:hAnsi="Arial" w:cs="Arial"/>
          <w:b/>
        </w:rPr>
        <w:t xml:space="preserve">Abstract: </w:t>
      </w:r>
    </w:p>
    <w:p w:rsidR="006C552A" w:rsidRDefault="006C552A" w:rsidP="006C552A">
      <w:r>
        <w:lastRenderedPageBreak/>
        <w:t>This is just a test to verify whether 3GU rejects attempts to request CRs for REL-99/4/5/6/7. If 3GU allocates a Tdoc for this, it can be withdrawn.</w:t>
      </w:r>
    </w:p>
    <w:p w:rsidR="006C552A" w:rsidRDefault="006C552A" w:rsidP="006C552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C552A" w:rsidRDefault="006C552A" w:rsidP="006C552A">
      <w:r>
        <w:t xml:space="preserve"> </w:t>
      </w:r>
    </w:p>
    <w:p w:rsidR="006C552A" w:rsidRDefault="006C552A" w:rsidP="006C552A"/>
    <w:p w:rsidR="006C552A" w:rsidRDefault="006C552A" w:rsidP="006C552A">
      <w:pPr>
        <w:pStyle w:val="Heading2"/>
      </w:pPr>
      <w:bookmarkStart w:id="144" w:name="_Toc2721485"/>
      <w:r>
        <w:t>33</w:t>
      </w:r>
      <w:r>
        <w:tab/>
        <w:t>Closing of the meeting (Friday 17:00)</w:t>
      </w:r>
      <w:bookmarkEnd w:id="144"/>
    </w:p>
    <w:p w:rsidR="006C552A" w:rsidRDefault="006C552A" w:rsidP="006C552A">
      <w:pPr>
        <w:pStyle w:val="FP"/>
      </w:pPr>
    </w:p>
    <w:p w:rsidR="006C552A" w:rsidRDefault="006C552A" w:rsidP="006C552A">
      <w:pPr>
        <w:pStyle w:val="FP"/>
      </w:pPr>
      <w:r>
        <w:t>Report prepared by: MCC</w:t>
      </w:r>
    </w:p>
    <w:p w:rsidR="006C552A" w:rsidRDefault="006C552A" w:rsidP="006C552A">
      <w:pPr>
        <w:pStyle w:val="FP"/>
      </w:pPr>
    </w:p>
    <w:p w:rsidR="006E6787" w:rsidRPr="006E6787" w:rsidRDefault="006E6787" w:rsidP="006E6787"/>
    <w:sectPr w:rsidR="006E6787" w:rsidRPr="006E6787">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A19" w:rsidRDefault="00A46A19">
      <w:pPr>
        <w:spacing w:after="0"/>
      </w:pPr>
      <w:r>
        <w:separator/>
      </w:r>
    </w:p>
  </w:endnote>
  <w:endnote w:type="continuationSeparator" w:id="0">
    <w:p w:rsidR="00A46A19" w:rsidRDefault="00A46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A19" w:rsidRDefault="00A46A19">
      <w:pPr>
        <w:spacing w:after="0"/>
      </w:pPr>
      <w:r>
        <w:separator/>
      </w:r>
    </w:p>
  </w:footnote>
  <w:footnote w:type="continuationSeparator" w:id="0">
    <w:p w:rsidR="00A46A19" w:rsidRDefault="00A46A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7CD9" w:rsidRDefault="00BC7C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11"/>
  </w:num>
  <w:num w:numId="4">
    <w:abstractNumId w:val="8"/>
  </w:num>
  <w:num w:numId="5">
    <w:abstractNumId w:val="12"/>
  </w:num>
  <w:num w:numId="6">
    <w:abstractNumId w:val="7"/>
  </w:num>
  <w:num w:numId="7">
    <w:abstractNumId w:val="10"/>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1AD0"/>
    <w:rsid w:val="000026B7"/>
    <w:rsid w:val="00123898"/>
    <w:rsid w:val="00152B1D"/>
    <w:rsid w:val="002D4D07"/>
    <w:rsid w:val="003B0517"/>
    <w:rsid w:val="003D5D3B"/>
    <w:rsid w:val="004F735D"/>
    <w:rsid w:val="005B42E4"/>
    <w:rsid w:val="00690C42"/>
    <w:rsid w:val="006C552A"/>
    <w:rsid w:val="006E6787"/>
    <w:rsid w:val="00752CBF"/>
    <w:rsid w:val="00791AD0"/>
    <w:rsid w:val="0079798E"/>
    <w:rsid w:val="007A46B4"/>
    <w:rsid w:val="0083144B"/>
    <w:rsid w:val="00831FB8"/>
    <w:rsid w:val="00866EA4"/>
    <w:rsid w:val="00A46A19"/>
    <w:rsid w:val="00B01163"/>
    <w:rsid w:val="00B73C96"/>
    <w:rsid w:val="00BC7CD9"/>
    <w:rsid w:val="00C44C17"/>
    <w:rsid w:val="00C513BF"/>
    <w:rsid w:val="00C96B34"/>
    <w:rsid w:val="00D23A61"/>
    <w:rsid w:val="00D458F9"/>
    <w:rsid w:val="00D65A41"/>
    <w:rsid w:val="00D90EAC"/>
    <w:rsid w:val="00E63739"/>
    <w:rsid w:val="00EB5C08"/>
    <w:rsid w:val="00ED5355"/>
    <w:rsid w:val="00EE164F"/>
    <w:rsid w:val="00FF66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58038"/>
  <w15:chartTrackingRefBased/>
  <w15:docId w15:val="{5826BA9E-9FD3-4A7D-99C1-64E1E1F3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735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F73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F735D"/>
    <w:pPr>
      <w:pBdr>
        <w:top w:val="none" w:sz="0" w:space="0" w:color="auto"/>
      </w:pBdr>
      <w:spacing w:before="180"/>
      <w:outlineLvl w:val="1"/>
    </w:pPr>
    <w:rPr>
      <w:sz w:val="32"/>
    </w:rPr>
  </w:style>
  <w:style w:type="paragraph" w:styleId="Heading3">
    <w:name w:val="heading 3"/>
    <w:basedOn w:val="Heading2"/>
    <w:next w:val="Normal"/>
    <w:link w:val="Heading3Char"/>
    <w:qFormat/>
    <w:rsid w:val="004F735D"/>
    <w:pPr>
      <w:spacing w:before="120"/>
      <w:outlineLvl w:val="2"/>
    </w:pPr>
    <w:rPr>
      <w:sz w:val="28"/>
    </w:rPr>
  </w:style>
  <w:style w:type="paragraph" w:styleId="Heading4">
    <w:name w:val="heading 4"/>
    <w:basedOn w:val="Heading3"/>
    <w:next w:val="Normal"/>
    <w:link w:val="Heading4Char"/>
    <w:qFormat/>
    <w:rsid w:val="004F735D"/>
    <w:pPr>
      <w:ind w:left="1418" w:hanging="1418"/>
      <w:outlineLvl w:val="3"/>
    </w:pPr>
    <w:rPr>
      <w:sz w:val="24"/>
    </w:rPr>
  </w:style>
  <w:style w:type="paragraph" w:styleId="Heading5">
    <w:name w:val="heading 5"/>
    <w:basedOn w:val="Heading4"/>
    <w:next w:val="Normal"/>
    <w:link w:val="Heading5Char"/>
    <w:qFormat/>
    <w:rsid w:val="004F735D"/>
    <w:pPr>
      <w:ind w:left="1701" w:hanging="1701"/>
      <w:outlineLvl w:val="4"/>
    </w:pPr>
    <w:rPr>
      <w:sz w:val="22"/>
    </w:rPr>
  </w:style>
  <w:style w:type="paragraph" w:styleId="Heading6">
    <w:name w:val="heading 6"/>
    <w:basedOn w:val="H6"/>
    <w:next w:val="Normal"/>
    <w:link w:val="Heading6Char"/>
    <w:qFormat/>
    <w:rsid w:val="004F735D"/>
    <w:pPr>
      <w:outlineLvl w:val="5"/>
    </w:pPr>
  </w:style>
  <w:style w:type="paragraph" w:styleId="Heading7">
    <w:name w:val="heading 7"/>
    <w:basedOn w:val="H6"/>
    <w:next w:val="Normal"/>
    <w:link w:val="Heading7Char"/>
    <w:qFormat/>
    <w:rsid w:val="004F735D"/>
    <w:pPr>
      <w:outlineLvl w:val="6"/>
    </w:pPr>
  </w:style>
  <w:style w:type="paragraph" w:styleId="Heading8">
    <w:name w:val="heading 8"/>
    <w:basedOn w:val="Heading1"/>
    <w:next w:val="Normal"/>
    <w:link w:val="Heading8Char"/>
    <w:qFormat/>
    <w:rsid w:val="004F735D"/>
    <w:pPr>
      <w:ind w:left="0" w:firstLine="0"/>
      <w:outlineLvl w:val="7"/>
    </w:pPr>
  </w:style>
  <w:style w:type="paragraph" w:styleId="Heading9">
    <w:name w:val="heading 9"/>
    <w:basedOn w:val="Heading8"/>
    <w:next w:val="Normal"/>
    <w:link w:val="Heading9Char"/>
    <w:qFormat/>
    <w:rsid w:val="004F735D"/>
    <w:pPr>
      <w:outlineLvl w:val="8"/>
    </w:pPr>
  </w:style>
  <w:style w:type="character" w:default="1" w:styleId="DefaultParagraphFont">
    <w:name w:val="Default Paragraph Font"/>
    <w:semiHidden/>
    <w:rsid w:val="004F73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735D"/>
  </w:style>
  <w:style w:type="paragraph" w:styleId="TOC8">
    <w:name w:val="toc 8"/>
    <w:basedOn w:val="TOC1"/>
    <w:rsid w:val="004F735D"/>
    <w:pPr>
      <w:spacing w:before="180"/>
      <w:ind w:left="2693" w:hanging="2693"/>
    </w:pPr>
    <w:rPr>
      <w:b/>
    </w:rPr>
  </w:style>
  <w:style w:type="paragraph" w:styleId="TOC1">
    <w:name w:val="toc 1"/>
    <w:rsid w:val="004F73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F73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F735D"/>
    <w:pPr>
      <w:ind w:left="1701" w:hanging="1701"/>
    </w:pPr>
  </w:style>
  <w:style w:type="paragraph" w:styleId="TOC4">
    <w:name w:val="toc 4"/>
    <w:basedOn w:val="TOC3"/>
    <w:rsid w:val="004F735D"/>
    <w:pPr>
      <w:ind w:left="1418" w:hanging="1418"/>
    </w:pPr>
  </w:style>
  <w:style w:type="paragraph" w:styleId="TOC3">
    <w:name w:val="toc 3"/>
    <w:basedOn w:val="TOC2"/>
    <w:rsid w:val="004F735D"/>
    <w:pPr>
      <w:ind w:left="1134" w:hanging="1134"/>
    </w:pPr>
  </w:style>
  <w:style w:type="paragraph" w:styleId="TOC2">
    <w:name w:val="toc 2"/>
    <w:basedOn w:val="TOC1"/>
    <w:rsid w:val="004F735D"/>
    <w:pPr>
      <w:keepNext w:val="0"/>
      <w:spacing w:before="0"/>
      <w:ind w:left="851" w:hanging="851"/>
    </w:pPr>
    <w:rPr>
      <w:sz w:val="20"/>
    </w:rPr>
  </w:style>
  <w:style w:type="paragraph" w:styleId="Index2">
    <w:name w:val="index 2"/>
    <w:basedOn w:val="Index1"/>
    <w:semiHidden/>
    <w:rsid w:val="004F735D"/>
    <w:pPr>
      <w:ind w:left="284"/>
    </w:pPr>
  </w:style>
  <w:style w:type="paragraph" w:styleId="Index1">
    <w:name w:val="index 1"/>
    <w:basedOn w:val="Normal"/>
    <w:semiHidden/>
    <w:rsid w:val="004F735D"/>
    <w:pPr>
      <w:keepLines/>
      <w:spacing w:after="0"/>
    </w:pPr>
  </w:style>
  <w:style w:type="paragraph" w:customStyle="1" w:styleId="ZH">
    <w:name w:val="ZH"/>
    <w:rsid w:val="004F73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735D"/>
    <w:pPr>
      <w:outlineLvl w:val="9"/>
    </w:pPr>
  </w:style>
  <w:style w:type="paragraph" w:styleId="ListNumber2">
    <w:name w:val="List Number 2"/>
    <w:basedOn w:val="ListNumber"/>
    <w:semiHidden/>
    <w:rsid w:val="004F735D"/>
    <w:pPr>
      <w:ind w:left="851"/>
    </w:pPr>
  </w:style>
  <w:style w:type="paragraph" w:styleId="Header">
    <w:name w:val="header"/>
    <w:link w:val="HeaderChar"/>
    <w:semiHidden/>
    <w:rsid w:val="004F735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F735D"/>
    <w:rPr>
      <w:b/>
      <w:position w:val="6"/>
      <w:sz w:val="16"/>
    </w:rPr>
  </w:style>
  <w:style w:type="paragraph" w:styleId="FootnoteText">
    <w:name w:val="footnote text"/>
    <w:basedOn w:val="Normal"/>
    <w:link w:val="FootnoteTextChar"/>
    <w:semiHidden/>
    <w:rsid w:val="004F735D"/>
    <w:pPr>
      <w:keepLines/>
      <w:spacing w:after="0"/>
      <w:ind w:left="454" w:hanging="454"/>
    </w:pPr>
    <w:rPr>
      <w:sz w:val="16"/>
    </w:rPr>
  </w:style>
  <w:style w:type="paragraph" w:customStyle="1" w:styleId="TAH">
    <w:name w:val="TAH"/>
    <w:basedOn w:val="TAC"/>
    <w:rsid w:val="004F735D"/>
    <w:rPr>
      <w:b/>
    </w:rPr>
  </w:style>
  <w:style w:type="paragraph" w:customStyle="1" w:styleId="TAC">
    <w:name w:val="TAC"/>
    <w:basedOn w:val="TAL"/>
    <w:rsid w:val="004F735D"/>
    <w:pPr>
      <w:jc w:val="center"/>
    </w:pPr>
  </w:style>
  <w:style w:type="paragraph" w:customStyle="1" w:styleId="TF">
    <w:name w:val="TF"/>
    <w:basedOn w:val="TH"/>
    <w:rsid w:val="004F735D"/>
    <w:pPr>
      <w:keepNext w:val="0"/>
      <w:spacing w:before="0" w:after="240"/>
    </w:pPr>
  </w:style>
  <w:style w:type="paragraph" w:customStyle="1" w:styleId="NO">
    <w:name w:val="NO"/>
    <w:basedOn w:val="Normal"/>
    <w:rsid w:val="004F735D"/>
    <w:pPr>
      <w:keepLines/>
      <w:ind w:left="1135" w:hanging="851"/>
    </w:pPr>
  </w:style>
  <w:style w:type="paragraph" w:styleId="TOC9">
    <w:name w:val="toc 9"/>
    <w:basedOn w:val="TOC8"/>
    <w:rsid w:val="004F735D"/>
    <w:pPr>
      <w:ind w:left="1418" w:hanging="1418"/>
    </w:pPr>
  </w:style>
  <w:style w:type="paragraph" w:customStyle="1" w:styleId="EX">
    <w:name w:val="EX"/>
    <w:basedOn w:val="Normal"/>
    <w:rsid w:val="004F735D"/>
    <w:pPr>
      <w:keepLines/>
      <w:ind w:left="1702" w:hanging="1418"/>
    </w:pPr>
  </w:style>
  <w:style w:type="paragraph" w:customStyle="1" w:styleId="FP">
    <w:name w:val="FP"/>
    <w:basedOn w:val="Normal"/>
    <w:rsid w:val="004F735D"/>
    <w:pPr>
      <w:spacing w:after="0"/>
    </w:pPr>
  </w:style>
  <w:style w:type="paragraph" w:customStyle="1" w:styleId="LD">
    <w:name w:val="LD"/>
    <w:rsid w:val="004F73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735D"/>
    <w:pPr>
      <w:spacing w:after="0"/>
    </w:pPr>
  </w:style>
  <w:style w:type="paragraph" w:customStyle="1" w:styleId="EW">
    <w:name w:val="EW"/>
    <w:basedOn w:val="EX"/>
    <w:rsid w:val="004F735D"/>
    <w:pPr>
      <w:spacing w:after="0"/>
    </w:pPr>
  </w:style>
  <w:style w:type="paragraph" w:styleId="TOC6">
    <w:name w:val="toc 6"/>
    <w:basedOn w:val="TOC5"/>
    <w:next w:val="Normal"/>
    <w:rsid w:val="004F735D"/>
    <w:pPr>
      <w:ind w:left="1985" w:hanging="1985"/>
    </w:pPr>
  </w:style>
  <w:style w:type="paragraph" w:styleId="TOC7">
    <w:name w:val="toc 7"/>
    <w:basedOn w:val="TOC6"/>
    <w:next w:val="Normal"/>
    <w:rsid w:val="004F735D"/>
    <w:pPr>
      <w:ind w:left="2268" w:hanging="2268"/>
    </w:pPr>
  </w:style>
  <w:style w:type="paragraph" w:styleId="ListBullet2">
    <w:name w:val="List Bullet 2"/>
    <w:basedOn w:val="ListBullet"/>
    <w:semiHidden/>
    <w:rsid w:val="004F735D"/>
    <w:pPr>
      <w:ind w:left="851"/>
    </w:pPr>
  </w:style>
  <w:style w:type="paragraph" w:styleId="ListBullet3">
    <w:name w:val="List Bullet 3"/>
    <w:basedOn w:val="ListBullet2"/>
    <w:semiHidden/>
    <w:rsid w:val="004F735D"/>
    <w:pPr>
      <w:ind w:left="1135"/>
    </w:pPr>
  </w:style>
  <w:style w:type="paragraph" w:styleId="ListNumber">
    <w:name w:val="List Number"/>
    <w:basedOn w:val="List"/>
    <w:semiHidden/>
    <w:rsid w:val="004F735D"/>
  </w:style>
  <w:style w:type="paragraph" w:customStyle="1" w:styleId="EQ">
    <w:name w:val="EQ"/>
    <w:basedOn w:val="Normal"/>
    <w:next w:val="Normal"/>
    <w:rsid w:val="004F735D"/>
    <w:pPr>
      <w:keepLines/>
      <w:tabs>
        <w:tab w:val="center" w:pos="4536"/>
        <w:tab w:val="right" w:pos="9072"/>
      </w:tabs>
    </w:pPr>
    <w:rPr>
      <w:noProof/>
    </w:rPr>
  </w:style>
  <w:style w:type="paragraph" w:customStyle="1" w:styleId="TH">
    <w:name w:val="TH"/>
    <w:basedOn w:val="Normal"/>
    <w:rsid w:val="004F735D"/>
    <w:pPr>
      <w:keepNext/>
      <w:keepLines/>
      <w:spacing w:before="60"/>
      <w:jc w:val="center"/>
    </w:pPr>
    <w:rPr>
      <w:rFonts w:ascii="Arial" w:hAnsi="Arial"/>
      <w:b/>
    </w:rPr>
  </w:style>
  <w:style w:type="paragraph" w:customStyle="1" w:styleId="NF">
    <w:name w:val="NF"/>
    <w:basedOn w:val="NO"/>
    <w:rsid w:val="004F735D"/>
    <w:pPr>
      <w:keepNext/>
      <w:spacing w:after="0"/>
    </w:pPr>
    <w:rPr>
      <w:rFonts w:ascii="Arial" w:hAnsi="Arial"/>
      <w:sz w:val="18"/>
    </w:rPr>
  </w:style>
  <w:style w:type="paragraph" w:customStyle="1" w:styleId="PL">
    <w:name w:val="PL"/>
    <w:rsid w:val="004F7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735D"/>
    <w:pPr>
      <w:jc w:val="right"/>
    </w:pPr>
  </w:style>
  <w:style w:type="paragraph" w:customStyle="1" w:styleId="H6">
    <w:name w:val="H6"/>
    <w:basedOn w:val="Heading5"/>
    <w:next w:val="Normal"/>
    <w:rsid w:val="004F735D"/>
    <w:pPr>
      <w:ind w:left="1985" w:hanging="1985"/>
      <w:outlineLvl w:val="9"/>
    </w:pPr>
    <w:rPr>
      <w:sz w:val="20"/>
    </w:rPr>
  </w:style>
  <w:style w:type="paragraph" w:customStyle="1" w:styleId="TAN">
    <w:name w:val="TAN"/>
    <w:basedOn w:val="TAL"/>
    <w:rsid w:val="004F735D"/>
    <w:pPr>
      <w:ind w:left="851" w:hanging="851"/>
    </w:pPr>
  </w:style>
  <w:style w:type="paragraph" w:customStyle="1" w:styleId="TAL">
    <w:name w:val="TAL"/>
    <w:basedOn w:val="Normal"/>
    <w:rsid w:val="004F735D"/>
    <w:pPr>
      <w:keepNext/>
      <w:keepLines/>
      <w:spacing w:after="0"/>
    </w:pPr>
    <w:rPr>
      <w:rFonts w:ascii="Arial" w:hAnsi="Arial"/>
      <w:sz w:val="18"/>
    </w:rPr>
  </w:style>
  <w:style w:type="paragraph" w:customStyle="1" w:styleId="ZA">
    <w:name w:val="ZA"/>
    <w:rsid w:val="004F73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73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73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73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735D"/>
    <w:pPr>
      <w:framePr w:wrap="notBeside" w:y="16161"/>
    </w:pPr>
  </w:style>
  <w:style w:type="character" w:customStyle="1" w:styleId="ZGSM">
    <w:name w:val="ZGSM"/>
    <w:rsid w:val="004F735D"/>
  </w:style>
  <w:style w:type="paragraph" w:styleId="List2">
    <w:name w:val="List 2"/>
    <w:basedOn w:val="List"/>
    <w:semiHidden/>
    <w:rsid w:val="004F735D"/>
    <w:pPr>
      <w:ind w:left="851"/>
    </w:pPr>
  </w:style>
  <w:style w:type="paragraph" w:customStyle="1" w:styleId="ZG">
    <w:name w:val="ZG"/>
    <w:rsid w:val="004F73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F735D"/>
    <w:pPr>
      <w:ind w:left="1135"/>
    </w:pPr>
  </w:style>
  <w:style w:type="paragraph" w:styleId="List4">
    <w:name w:val="List 4"/>
    <w:basedOn w:val="List3"/>
    <w:semiHidden/>
    <w:rsid w:val="004F735D"/>
    <w:pPr>
      <w:ind w:left="1418"/>
    </w:pPr>
  </w:style>
  <w:style w:type="paragraph" w:styleId="List5">
    <w:name w:val="List 5"/>
    <w:basedOn w:val="List4"/>
    <w:semiHidden/>
    <w:rsid w:val="004F735D"/>
    <w:pPr>
      <w:ind w:left="1702"/>
    </w:pPr>
  </w:style>
  <w:style w:type="paragraph" w:customStyle="1" w:styleId="EditorsNote">
    <w:name w:val="Editor's Note"/>
    <w:basedOn w:val="NO"/>
    <w:rsid w:val="004F735D"/>
    <w:rPr>
      <w:color w:val="FF0000"/>
    </w:rPr>
  </w:style>
  <w:style w:type="paragraph" w:styleId="List">
    <w:name w:val="List"/>
    <w:basedOn w:val="Normal"/>
    <w:semiHidden/>
    <w:rsid w:val="004F735D"/>
    <w:pPr>
      <w:ind w:left="568" w:hanging="284"/>
    </w:pPr>
  </w:style>
  <w:style w:type="paragraph" w:styleId="ListBullet">
    <w:name w:val="List Bullet"/>
    <w:basedOn w:val="List"/>
    <w:semiHidden/>
    <w:rsid w:val="004F735D"/>
  </w:style>
  <w:style w:type="paragraph" w:styleId="ListBullet4">
    <w:name w:val="List Bullet 4"/>
    <w:basedOn w:val="ListBullet3"/>
    <w:semiHidden/>
    <w:rsid w:val="004F735D"/>
    <w:pPr>
      <w:ind w:left="1418"/>
    </w:pPr>
  </w:style>
  <w:style w:type="paragraph" w:styleId="ListBullet5">
    <w:name w:val="List Bullet 5"/>
    <w:basedOn w:val="ListBullet4"/>
    <w:semiHidden/>
    <w:rsid w:val="004F735D"/>
    <w:pPr>
      <w:ind w:left="1702"/>
    </w:pPr>
  </w:style>
  <w:style w:type="paragraph" w:customStyle="1" w:styleId="B1">
    <w:name w:val="B1"/>
    <w:basedOn w:val="List"/>
    <w:rsid w:val="004F735D"/>
  </w:style>
  <w:style w:type="paragraph" w:customStyle="1" w:styleId="B2">
    <w:name w:val="B2"/>
    <w:basedOn w:val="List2"/>
    <w:rsid w:val="004F735D"/>
  </w:style>
  <w:style w:type="paragraph" w:customStyle="1" w:styleId="B3">
    <w:name w:val="B3"/>
    <w:basedOn w:val="List3"/>
    <w:rsid w:val="004F735D"/>
  </w:style>
  <w:style w:type="paragraph" w:customStyle="1" w:styleId="B4">
    <w:name w:val="B4"/>
    <w:basedOn w:val="List4"/>
    <w:rsid w:val="004F735D"/>
  </w:style>
  <w:style w:type="paragraph" w:customStyle="1" w:styleId="B5">
    <w:name w:val="B5"/>
    <w:basedOn w:val="List5"/>
    <w:rsid w:val="004F735D"/>
  </w:style>
  <w:style w:type="paragraph" w:styleId="Footer">
    <w:name w:val="footer"/>
    <w:basedOn w:val="Header"/>
    <w:link w:val="FooterChar"/>
    <w:semiHidden/>
    <w:rsid w:val="004F735D"/>
    <w:pPr>
      <w:jc w:val="center"/>
    </w:pPr>
    <w:rPr>
      <w:i/>
    </w:rPr>
  </w:style>
  <w:style w:type="paragraph" w:customStyle="1" w:styleId="ZTD">
    <w:name w:val="ZTD"/>
    <w:basedOn w:val="ZB"/>
    <w:rsid w:val="004F735D"/>
    <w:pPr>
      <w:framePr w:hRule="auto" w:wrap="notBeside" w:y="852"/>
    </w:pPr>
    <w:rPr>
      <w:i w:val="0"/>
      <w:sz w:val="40"/>
    </w:rPr>
  </w:style>
  <w:style w:type="character" w:styleId="Strong">
    <w:name w:val="Strong"/>
    <w:uiPriority w:val="22"/>
    <w:qFormat/>
    <w:rsid w:val="00791AD0"/>
    <w:rPr>
      <w:b/>
      <w:bCs/>
    </w:rPr>
  </w:style>
  <w:style w:type="character" w:customStyle="1" w:styleId="Heading1Char">
    <w:name w:val="Heading 1 Char"/>
    <w:link w:val="Heading1"/>
    <w:rsid w:val="006C552A"/>
    <w:rPr>
      <w:rFonts w:ascii="Arial" w:hAnsi="Arial"/>
      <w:sz w:val="36"/>
    </w:rPr>
  </w:style>
  <w:style w:type="character" w:customStyle="1" w:styleId="Heading2Char">
    <w:name w:val="Heading 2 Char"/>
    <w:link w:val="Heading2"/>
    <w:rsid w:val="006C552A"/>
    <w:rPr>
      <w:rFonts w:ascii="Arial" w:hAnsi="Arial"/>
      <w:sz w:val="32"/>
    </w:rPr>
  </w:style>
  <w:style w:type="character" w:customStyle="1" w:styleId="Heading3Char">
    <w:name w:val="Heading 3 Char"/>
    <w:link w:val="Heading3"/>
    <w:rsid w:val="006C552A"/>
    <w:rPr>
      <w:rFonts w:ascii="Arial" w:hAnsi="Arial"/>
      <w:sz w:val="28"/>
    </w:rPr>
  </w:style>
  <w:style w:type="character" w:customStyle="1" w:styleId="Heading4Char">
    <w:name w:val="Heading 4 Char"/>
    <w:link w:val="Heading4"/>
    <w:rsid w:val="006C552A"/>
    <w:rPr>
      <w:rFonts w:ascii="Arial" w:hAnsi="Arial"/>
      <w:sz w:val="24"/>
    </w:rPr>
  </w:style>
  <w:style w:type="paragraph" w:customStyle="1" w:styleId="msonormal0">
    <w:name w:val="msonormal"/>
    <w:basedOn w:val="Normal"/>
    <w:rsid w:val="006C552A"/>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6C552A"/>
    <w:rPr>
      <w:rFonts w:ascii="Arial" w:hAnsi="Arial"/>
      <w:b/>
      <w:noProof/>
      <w:sz w:val="18"/>
    </w:rPr>
  </w:style>
  <w:style w:type="character" w:customStyle="1" w:styleId="FooterChar">
    <w:name w:val="Footer Char"/>
    <w:link w:val="Footer"/>
    <w:semiHidden/>
    <w:rsid w:val="006C552A"/>
    <w:rPr>
      <w:rFonts w:ascii="Arial" w:hAnsi="Arial"/>
      <w:b/>
      <w:i/>
      <w:noProof/>
      <w:sz w:val="18"/>
    </w:rPr>
  </w:style>
  <w:style w:type="character" w:styleId="Hyperlink">
    <w:name w:val="Hyperlink"/>
    <w:uiPriority w:val="99"/>
    <w:unhideWhenUsed/>
    <w:rsid w:val="006C552A"/>
    <w:rPr>
      <w:color w:val="0563C1"/>
      <w:u w:val="single"/>
    </w:rPr>
  </w:style>
  <w:style w:type="paragraph" w:styleId="ListParagraph">
    <w:name w:val="List Paragraph"/>
    <w:basedOn w:val="Normal"/>
    <w:uiPriority w:val="34"/>
    <w:qFormat/>
    <w:rsid w:val="006C552A"/>
    <w:pPr>
      <w:ind w:left="720"/>
      <w:contextualSpacing/>
    </w:pPr>
  </w:style>
  <w:style w:type="character" w:styleId="UnresolvedMention">
    <w:name w:val="Unresolved Mention"/>
    <w:uiPriority w:val="99"/>
    <w:semiHidden/>
    <w:unhideWhenUsed/>
    <w:rsid w:val="006C552A"/>
    <w:rPr>
      <w:color w:val="808080"/>
      <w:shd w:val="clear" w:color="auto" w:fill="E6E6E6"/>
    </w:rPr>
  </w:style>
  <w:style w:type="character" w:customStyle="1" w:styleId="Heading5Char">
    <w:name w:val="Heading 5 Char"/>
    <w:link w:val="Heading5"/>
    <w:rsid w:val="006C552A"/>
    <w:rPr>
      <w:rFonts w:ascii="Arial" w:hAnsi="Arial"/>
      <w:sz w:val="22"/>
    </w:rPr>
  </w:style>
  <w:style w:type="character" w:customStyle="1" w:styleId="Heading6Char">
    <w:name w:val="Heading 6 Char"/>
    <w:link w:val="Heading6"/>
    <w:rsid w:val="006C552A"/>
    <w:rPr>
      <w:rFonts w:ascii="Arial" w:hAnsi="Arial"/>
    </w:rPr>
  </w:style>
  <w:style w:type="character" w:customStyle="1" w:styleId="Heading7Char">
    <w:name w:val="Heading 7 Char"/>
    <w:link w:val="Heading7"/>
    <w:rsid w:val="006C552A"/>
    <w:rPr>
      <w:rFonts w:ascii="Arial" w:hAnsi="Arial"/>
    </w:rPr>
  </w:style>
  <w:style w:type="character" w:customStyle="1" w:styleId="Heading8Char">
    <w:name w:val="Heading 8 Char"/>
    <w:link w:val="Heading8"/>
    <w:rsid w:val="006C552A"/>
    <w:rPr>
      <w:rFonts w:ascii="Arial" w:hAnsi="Arial"/>
      <w:sz w:val="36"/>
    </w:rPr>
  </w:style>
  <w:style w:type="character" w:customStyle="1" w:styleId="Heading9Char">
    <w:name w:val="Heading 9 Char"/>
    <w:link w:val="Heading9"/>
    <w:rsid w:val="006C552A"/>
    <w:rPr>
      <w:rFonts w:ascii="Arial" w:hAnsi="Arial"/>
      <w:sz w:val="36"/>
    </w:rPr>
  </w:style>
  <w:style w:type="character" w:customStyle="1" w:styleId="FootnoteTextChar">
    <w:name w:val="Footnote Text Char"/>
    <w:link w:val="FootnoteText"/>
    <w:semiHidden/>
    <w:rsid w:val="006C552A"/>
    <w:rPr>
      <w:rFonts w:ascii="Times New Roman" w:hAnsi="Times New Roman"/>
      <w:sz w:val="16"/>
    </w:rPr>
  </w:style>
  <w:style w:type="table" w:styleId="TableGrid">
    <w:name w:val="Table Grid"/>
    <w:basedOn w:val="TableNormal"/>
    <w:uiPriority w:val="39"/>
    <w:rsid w:val="006C55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290">
      <w:bodyDiv w:val="1"/>
      <w:marLeft w:val="0"/>
      <w:marRight w:val="0"/>
      <w:marTop w:val="0"/>
      <w:marBottom w:val="0"/>
      <w:divBdr>
        <w:top w:val="none" w:sz="0" w:space="0" w:color="auto"/>
        <w:left w:val="none" w:sz="0" w:space="0" w:color="auto"/>
        <w:bottom w:val="none" w:sz="0" w:space="0" w:color="auto"/>
        <w:right w:val="none" w:sz="0" w:space="0" w:color="auto"/>
      </w:divBdr>
      <w:divsChild>
        <w:div w:id="1827474810">
          <w:marLeft w:val="0"/>
          <w:marRight w:val="0"/>
          <w:marTop w:val="0"/>
          <w:marBottom w:val="0"/>
          <w:divBdr>
            <w:top w:val="none" w:sz="0" w:space="0" w:color="auto"/>
            <w:left w:val="none" w:sz="0" w:space="0" w:color="auto"/>
            <w:bottom w:val="none" w:sz="0" w:space="0" w:color="auto"/>
            <w:right w:val="none" w:sz="0" w:space="0" w:color="auto"/>
          </w:divBdr>
        </w:div>
      </w:divsChild>
    </w:div>
    <w:div w:id="17319312">
      <w:bodyDiv w:val="1"/>
      <w:marLeft w:val="0"/>
      <w:marRight w:val="0"/>
      <w:marTop w:val="0"/>
      <w:marBottom w:val="0"/>
      <w:divBdr>
        <w:top w:val="none" w:sz="0" w:space="0" w:color="auto"/>
        <w:left w:val="none" w:sz="0" w:space="0" w:color="auto"/>
        <w:bottom w:val="none" w:sz="0" w:space="0" w:color="auto"/>
        <w:right w:val="none" w:sz="0" w:space="0" w:color="auto"/>
      </w:divBdr>
      <w:divsChild>
        <w:div w:id="842478499">
          <w:marLeft w:val="0"/>
          <w:marRight w:val="0"/>
          <w:marTop w:val="0"/>
          <w:marBottom w:val="0"/>
          <w:divBdr>
            <w:top w:val="none" w:sz="0" w:space="0" w:color="auto"/>
            <w:left w:val="none" w:sz="0" w:space="0" w:color="auto"/>
            <w:bottom w:val="none" w:sz="0" w:space="0" w:color="auto"/>
            <w:right w:val="none" w:sz="0" w:space="0" w:color="auto"/>
          </w:divBdr>
        </w:div>
      </w:divsChild>
    </w:div>
    <w:div w:id="18743397">
      <w:bodyDiv w:val="1"/>
      <w:marLeft w:val="0"/>
      <w:marRight w:val="0"/>
      <w:marTop w:val="0"/>
      <w:marBottom w:val="0"/>
      <w:divBdr>
        <w:top w:val="none" w:sz="0" w:space="0" w:color="auto"/>
        <w:left w:val="none" w:sz="0" w:space="0" w:color="auto"/>
        <w:bottom w:val="none" w:sz="0" w:space="0" w:color="auto"/>
        <w:right w:val="none" w:sz="0" w:space="0" w:color="auto"/>
      </w:divBdr>
      <w:divsChild>
        <w:div w:id="2080014041">
          <w:marLeft w:val="0"/>
          <w:marRight w:val="0"/>
          <w:marTop w:val="0"/>
          <w:marBottom w:val="0"/>
          <w:divBdr>
            <w:top w:val="none" w:sz="0" w:space="0" w:color="auto"/>
            <w:left w:val="none" w:sz="0" w:space="0" w:color="auto"/>
            <w:bottom w:val="none" w:sz="0" w:space="0" w:color="auto"/>
            <w:right w:val="none" w:sz="0" w:space="0" w:color="auto"/>
          </w:divBdr>
        </w:div>
      </w:divsChild>
    </w:div>
    <w:div w:id="21591537">
      <w:bodyDiv w:val="1"/>
      <w:marLeft w:val="0"/>
      <w:marRight w:val="0"/>
      <w:marTop w:val="0"/>
      <w:marBottom w:val="0"/>
      <w:divBdr>
        <w:top w:val="none" w:sz="0" w:space="0" w:color="auto"/>
        <w:left w:val="none" w:sz="0" w:space="0" w:color="auto"/>
        <w:bottom w:val="none" w:sz="0" w:space="0" w:color="auto"/>
        <w:right w:val="none" w:sz="0" w:space="0" w:color="auto"/>
      </w:divBdr>
      <w:divsChild>
        <w:div w:id="520780921">
          <w:marLeft w:val="0"/>
          <w:marRight w:val="0"/>
          <w:marTop w:val="0"/>
          <w:marBottom w:val="0"/>
          <w:divBdr>
            <w:top w:val="none" w:sz="0" w:space="0" w:color="auto"/>
            <w:left w:val="none" w:sz="0" w:space="0" w:color="auto"/>
            <w:bottom w:val="none" w:sz="0" w:space="0" w:color="auto"/>
            <w:right w:val="none" w:sz="0" w:space="0" w:color="auto"/>
          </w:divBdr>
        </w:div>
        <w:div w:id="1501501407">
          <w:marLeft w:val="0"/>
          <w:marRight w:val="0"/>
          <w:marTop w:val="0"/>
          <w:marBottom w:val="0"/>
          <w:divBdr>
            <w:top w:val="none" w:sz="0" w:space="0" w:color="auto"/>
            <w:left w:val="none" w:sz="0" w:space="0" w:color="auto"/>
            <w:bottom w:val="none" w:sz="0" w:space="0" w:color="auto"/>
            <w:right w:val="none" w:sz="0" w:space="0" w:color="auto"/>
          </w:divBdr>
        </w:div>
        <w:div w:id="1394305135">
          <w:marLeft w:val="0"/>
          <w:marRight w:val="0"/>
          <w:marTop w:val="0"/>
          <w:marBottom w:val="0"/>
          <w:divBdr>
            <w:top w:val="none" w:sz="0" w:space="0" w:color="auto"/>
            <w:left w:val="none" w:sz="0" w:space="0" w:color="auto"/>
            <w:bottom w:val="none" w:sz="0" w:space="0" w:color="auto"/>
            <w:right w:val="none" w:sz="0" w:space="0" w:color="auto"/>
          </w:divBdr>
        </w:div>
        <w:div w:id="105347909">
          <w:marLeft w:val="0"/>
          <w:marRight w:val="0"/>
          <w:marTop w:val="0"/>
          <w:marBottom w:val="0"/>
          <w:divBdr>
            <w:top w:val="none" w:sz="0" w:space="0" w:color="auto"/>
            <w:left w:val="none" w:sz="0" w:space="0" w:color="auto"/>
            <w:bottom w:val="none" w:sz="0" w:space="0" w:color="auto"/>
            <w:right w:val="none" w:sz="0" w:space="0" w:color="auto"/>
          </w:divBdr>
        </w:div>
        <w:div w:id="963538748">
          <w:marLeft w:val="0"/>
          <w:marRight w:val="0"/>
          <w:marTop w:val="0"/>
          <w:marBottom w:val="0"/>
          <w:divBdr>
            <w:top w:val="none" w:sz="0" w:space="0" w:color="auto"/>
            <w:left w:val="none" w:sz="0" w:space="0" w:color="auto"/>
            <w:bottom w:val="none" w:sz="0" w:space="0" w:color="auto"/>
            <w:right w:val="none" w:sz="0" w:space="0" w:color="auto"/>
          </w:divBdr>
        </w:div>
      </w:divsChild>
    </w:div>
    <w:div w:id="25066362">
      <w:bodyDiv w:val="1"/>
      <w:marLeft w:val="0"/>
      <w:marRight w:val="0"/>
      <w:marTop w:val="0"/>
      <w:marBottom w:val="0"/>
      <w:divBdr>
        <w:top w:val="none" w:sz="0" w:space="0" w:color="auto"/>
        <w:left w:val="none" w:sz="0" w:space="0" w:color="auto"/>
        <w:bottom w:val="none" w:sz="0" w:space="0" w:color="auto"/>
        <w:right w:val="none" w:sz="0" w:space="0" w:color="auto"/>
      </w:divBdr>
      <w:divsChild>
        <w:div w:id="330450990">
          <w:marLeft w:val="0"/>
          <w:marRight w:val="0"/>
          <w:marTop w:val="0"/>
          <w:marBottom w:val="0"/>
          <w:divBdr>
            <w:top w:val="none" w:sz="0" w:space="0" w:color="auto"/>
            <w:left w:val="none" w:sz="0" w:space="0" w:color="auto"/>
            <w:bottom w:val="none" w:sz="0" w:space="0" w:color="auto"/>
            <w:right w:val="none" w:sz="0" w:space="0" w:color="auto"/>
          </w:divBdr>
        </w:div>
        <w:div w:id="977302764">
          <w:marLeft w:val="0"/>
          <w:marRight w:val="0"/>
          <w:marTop w:val="0"/>
          <w:marBottom w:val="0"/>
          <w:divBdr>
            <w:top w:val="none" w:sz="0" w:space="0" w:color="auto"/>
            <w:left w:val="none" w:sz="0" w:space="0" w:color="auto"/>
            <w:bottom w:val="none" w:sz="0" w:space="0" w:color="auto"/>
            <w:right w:val="none" w:sz="0" w:space="0" w:color="auto"/>
          </w:divBdr>
        </w:div>
        <w:div w:id="588778487">
          <w:marLeft w:val="0"/>
          <w:marRight w:val="0"/>
          <w:marTop w:val="0"/>
          <w:marBottom w:val="0"/>
          <w:divBdr>
            <w:top w:val="none" w:sz="0" w:space="0" w:color="auto"/>
            <w:left w:val="none" w:sz="0" w:space="0" w:color="auto"/>
            <w:bottom w:val="none" w:sz="0" w:space="0" w:color="auto"/>
            <w:right w:val="none" w:sz="0" w:space="0" w:color="auto"/>
          </w:divBdr>
        </w:div>
      </w:divsChild>
    </w:div>
    <w:div w:id="31468322">
      <w:bodyDiv w:val="1"/>
      <w:marLeft w:val="0"/>
      <w:marRight w:val="0"/>
      <w:marTop w:val="0"/>
      <w:marBottom w:val="0"/>
      <w:divBdr>
        <w:top w:val="none" w:sz="0" w:space="0" w:color="auto"/>
        <w:left w:val="none" w:sz="0" w:space="0" w:color="auto"/>
        <w:bottom w:val="none" w:sz="0" w:space="0" w:color="auto"/>
        <w:right w:val="none" w:sz="0" w:space="0" w:color="auto"/>
      </w:divBdr>
      <w:divsChild>
        <w:div w:id="665547794">
          <w:marLeft w:val="0"/>
          <w:marRight w:val="0"/>
          <w:marTop w:val="0"/>
          <w:marBottom w:val="0"/>
          <w:divBdr>
            <w:top w:val="none" w:sz="0" w:space="0" w:color="auto"/>
            <w:left w:val="none" w:sz="0" w:space="0" w:color="auto"/>
            <w:bottom w:val="none" w:sz="0" w:space="0" w:color="auto"/>
            <w:right w:val="none" w:sz="0" w:space="0" w:color="auto"/>
          </w:divBdr>
        </w:div>
      </w:divsChild>
    </w:div>
    <w:div w:id="34434181">
      <w:bodyDiv w:val="1"/>
      <w:marLeft w:val="0"/>
      <w:marRight w:val="0"/>
      <w:marTop w:val="0"/>
      <w:marBottom w:val="0"/>
      <w:divBdr>
        <w:top w:val="none" w:sz="0" w:space="0" w:color="auto"/>
        <w:left w:val="none" w:sz="0" w:space="0" w:color="auto"/>
        <w:bottom w:val="none" w:sz="0" w:space="0" w:color="auto"/>
        <w:right w:val="none" w:sz="0" w:space="0" w:color="auto"/>
      </w:divBdr>
      <w:divsChild>
        <w:div w:id="903219122">
          <w:marLeft w:val="0"/>
          <w:marRight w:val="0"/>
          <w:marTop w:val="0"/>
          <w:marBottom w:val="0"/>
          <w:divBdr>
            <w:top w:val="none" w:sz="0" w:space="0" w:color="auto"/>
            <w:left w:val="none" w:sz="0" w:space="0" w:color="auto"/>
            <w:bottom w:val="none" w:sz="0" w:space="0" w:color="auto"/>
            <w:right w:val="none" w:sz="0" w:space="0" w:color="auto"/>
          </w:divBdr>
        </w:div>
        <w:div w:id="1417046304">
          <w:marLeft w:val="0"/>
          <w:marRight w:val="0"/>
          <w:marTop w:val="0"/>
          <w:marBottom w:val="0"/>
          <w:divBdr>
            <w:top w:val="none" w:sz="0" w:space="0" w:color="auto"/>
            <w:left w:val="none" w:sz="0" w:space="0" w:color="auto"/>
            <w:bottom w:val="none" w:sz="0" w:space="0" w:color="auto"/>
            <w:right w:val="none" w:sz="0" w:space="0" w:color="auto"/>
          </w:divBdr>
        </w:div>
        <w:div w:id="674574825">
          <w:marLeft w:val="0"/>
          <w:marRight w:val="0"/>
          <w:marTop w:val="0"/>
          <w:marBottom w:val="0"/>
          <w:divBdr>
            <w:top w:val="none" w:sz="0" w:space="0" w:color="auto"/>
            <w:left w:val="none" w:sz="0" w:space="0" w:color="auto"/>
            <w:bottom w:val="none" w:sz="0" w:space="0" w:color="auto"/>
            <w:right w:val="none" w:sz="0" w:space="0" w:color="auto"/>
          </w:divBdr>
        </w:div>
        <w:div w:id="1539246140">
          <w:marLeft w:val="0"/>
          <w:marRight w:val="0"/>
          <w:marTop w:val="0"/>
          <w:marBottom w:val="0"/>
          <w:divBdr>
            <w:top w:val="none" w:sz="0" w:space="0" w:color="auto"/>
            <w:left w:val="none" w:sz="0" w:space="0" w:color="auto"/>
            <w:bottom w:val="none" w:sz="0" w:space="0" w:color="auto"/>
            <w:right w:val="none" w:sz="0" w:space="0" w:color="auto"/>
          </w:divBdr>
        </w:div>
      </w:divsChild>
    </w:div>
    <w:div w:id="37515975">
      <w:bodyDiv w:val="1"/>
      <w:marLeft w:val="0"/>
      <w:marRight w:val="0"/>
      <w:marTop w:val="0"/>
      <w:marBottom w:val="0"/>
      <w:divBdr>
        <w:top w:val="none" w:sz="0" w:space="0" w:color="auto"/>
        <w:left w:val="none" w:sz="0" w:space="0" w:color="auto"/>
        <w:bottom w:val="none" w:sz="0" w:space="0" w:color="auto"/>
        <w:right w:val="none" w:sz="0" w:space="0" w:color="auto"/>
      </w:divBdr>
      <w:divsChild>
        <w:div w:id="2130976576">
          <w:marLeft w:val="0"/>
          <w:marRight w:val="0"/>
          <w:marTop w:val="0"/>
          <w:marBottom w:val="0"/>
          <w:divBdr>
            <w:top w:val="none" w:sz="0" w:space="0" w:color="auto"/>
            <w:left w:val="none" w:sz="0" w:space="0" w:color="auto"/>
            <w:bottom w:val="none" w:sz="0" w:space="0" w:color="auto"/>
            <w:right w:val="none" w:sz="0" w:space="0" w:color="auto"/>
          </w:divBdr>
        </w:div>
        <w:div w:id="1660497665">
          <w:marLeft w:val="0"/>
          <w:marRight w:val="0"/>
          <w:marTop w:val="0"/>
          <w:marBottom w:val="0"/>
          <w:divBdr>
            <w:top w:val="none" w:sz="0" w:space="0" w:color="auto"/>
            <w:left w:val="none" w:sz="0" w:space="0" w:color="auto"/>
            <w:bottom w:val="none" w:sz="0" w:space="0" w:color="auto"/>
            <w:right w:val="none" w:sz="0" w:space="0" w:color="auto"/>
          </w:divBdr>
        </w:div>
        <w:div w:id="1169058680">
          <w:marLeft w:val="0"/>
          <w:marRight w:val="0"/>
          <w:marTop w:val="0"/>
          <w:marBottom w:val="0"/>
          <w:divBdr>
            <w:top w:val="none" w:sz="0" w:space="0" w:color="auto"/>
            <w:left w:val="none" w:sz="0" w:space="0" w:color="auto"/>
            <w:bottom w:val="none" w:sz="0" w:space="0" w:color="auto"/>
            <w:right w:val="none" w:sz="0" w:space="0" w:color="auto"/>
          </w:divBdr>
        </w:div>
      </w:divsChild>
    </w:div>
    <w:div w:id="44372170">
      <w:bodyDiv w:val="1"/>
      <w:marLeft w:val="0"/>
      <w:marRight w:val="0"/>
      <w:marTop w:val="0"/>
      <w:marBottom w:val="0"/>
      <w:divBdr>
        <w:top w:val="none" w:sz="0" w:space="0" w:color="auto"/>
        <w:left w:val="none" w:sz="0" w:space="0" w:color="auto"/>
        <w:bottom w:val="none" w:sz="0" w:space="0" w:color="auto"/>
        <w:right w:val="none" w:sz="0" w:space="0" w:color="auto"/>
      </w:divBdr>
      <w:divsChild>
        <w:div w:id="823349474">
          <w:marLeft w:val="0"/>
          <w:marRight w:val="0"/>
          <w:marTop w:val="0"/>
          <w:marBottom w:val="0"/>
          <w:divBdr>
            <w:top w:val="none" w:sz="0" w:space="0" w:color="auto"/>
            <w:left w:val="none" w:sz="0" w:space="0" w:color="auto"/>
            <w:bottom w:val="none" w:sz="0" w:space="0" w:color="auto"/>
            <w:right w:val="none" w:sz="0" w:space="0" w:color="auto"/>
          </w:divBdr>
        </w:div>
      </w:divsChild>
    </w:div>
    <w:div w:id="46730176">
      <w:bodyDiv w:val="1"/>
      <w:marLeft w:val="0"/>
      <w:marRight w:val="0"/>
      <w:marTop w:val="0"/>
      <w:marBottom w:val="0"/>
      <w:divBdr>
        <w:top w:val="none" w:sz="0" w:space="0" w:color="auto"/>
        <w:left w:val="none" w:sz="0" w:space="0" w:color="auto"/>
        <w:bottom w:val="none" w:sz="0" w:space="0" w:color="auto"/>
        <w:right w:val="none" w:sz="0" w:space="0" w:color="auto"/>
      </w:divBdr>
      <w:divsChild>
        <w:div w:id="1665013701">
          <w:marLeft w:val="0"/>
          <w:marRight w:val="0"/>
          <w:marTop w:val="0"/>
          <w:marBottom w:val="0"/>
          <w:divBdr>
            <w:top w:val="none" w:sz="0" w:space="0" w:color="auto"/>
            <w:left w:val="none" w:sz="0" w:space="0" w:color="auto"/>
            <w:bottom w:val="none" w:sz="0" w:space="0" w:color="auto"/>
            <w:right w:val="none" w:sz="0" w:space="0" w:color="auto"/>
          </w:divBdr>
        </w:div>
        <w:div w:id="2025983430">
          <w:marLeft w:val="0"/>
          <w:marRight w:val="0"/>
          <w:marTop w:val="0"/>
          <w:marBottom w:val="0"/>
          <w:divBdr>
            <w:top w:val="none" w:sz="0" w:space="0" w:color="auto"/>
            <w:left w:val="none" w:sz="0" w:space="0" w:color="auto"/>
            <w:bottom w:val="none" w:sz="0" w:space="0" w:color="auto"/>
            <w:right w:val="none" w:sz="0" w:space="0" w:color="auto"/>
          </w:divBdr>
        </w:div>
        <w:div w:id="2012636644">
          <w:marLeft w:val="0"/>
          <w:marRight w:val="0"/>
          <w:marTop w:val="0"/>
          <w:marBottom w:val="0"/>
          <w:divBdr>
            <w:top w:val="none" w:sz="0" w:space="0" w:color="auto"/>
            <w:left w:val="none" w:sz="0" w:space="0" w:color="auto"/>
            <w:bottom w:val="none" w:sz="0" w:space="0" w:color="auto"/>
            <w:right w:val="none" w:sz="0" w:space="0" w:color="auto"/>
          </w:divBdr>
        </w:div>
      </w:divsChild>
    </w:div>
    <w:div w:id="51000697">
      <w:bodyDiv w:val="1"/>
      <w:marLeft w:val="0"/>
      <w:marRight w:val="0"/>
      <w:marTop w:val="0"/>
      <w:marBottom w:val="0"/>
      <w:divBdr>
        <w:top w:val="none" w:sz="0" w:space="0" w:color="auto"/>
        <w:left w:val="none" w:sz="0" w:space="0" w:color="auto"/>
        <w:bottom w:val="none" w:sz="0" w:space="0" w:color="auto"/>
        <w:right w:val="none" w:sz="0" w:space="0" w:color="auto"/>
      </w:divBdr>
      <w:divsChild>
        <w:div w:id="634142501">
          <w:marLeft w:val="0"/>
          <w:marRight w:val="0"/>
          <w:marTop w:val="0"/>
          <w:marBottom w:val="0"/>
          <w:divBdr>
            <w:top w:val="none" w:sz="0" w:space="0" w:color="auto"/>
            <w:left w:val="none" w:sz="0" w:space="0" w:color="auto"/>
            <w:bottom w:val="none" w:sz="0" w:space="0" w:color="auto"/>
            <w:right w:val="none" w:sz="0" w:space="0" w:color="auto"/>
          </w:divBdr>
        </w:div>
      </w:divsChild>
    </w:div>
    <w:div w:id="53090021">
      <w:bodyDiv w:val="1"/>
      <w:marLeft w:val="0"/>
      <w:marRight w:val="0"/>
      <w:marTop w:val="0"/>
      <w:marBottom w:val="0"/>
      <w:divBdr>
        <w:top w:val="none" w:sz="0" w:space="0" w:color="auto"/>
        <w:left w:val="none" w:sz="0" w:space="0" w:color="auto"/>
        <w:bottom w:val="none" w:sz="0" w:space="0" w:color="auto"/>
        <w:right w:val="none" w:sz="0" w:space="0" w:color="auto"/>
      </w:divBdr>
      <w:divsChild>
        <w:div w:id="1536894166">
          <w:marLeft w:val="0"/>
          <w:marRight w:val="0"/>
          <w:marTop w:val="0"/>
          <w:marBottom w:val="0"/>
          <w:divBdr>
            <w:top w:val="none" w:sz="0" w:space="0" w:color="auto"/>
            <w:left w:val="none" w:sz="0" w:space="0" w:color="auto"/>
            <w:bottom w:val="none" w:sz="0" w:space="0" w:color="auto"/>
            <w:right w:val="none" w:sz="0" w:space="0" w:color="auto"/>
          </w:divBdr>
        </w:div>
        <w:div w:id="1249651446">
          <w:marLeft w:val="0"/>
          <w:marRight w:val="0"/>
          <w:marTop w:val="0"/>
          <w:marBottom w:val="0"/>
          <w:divBdr>
            <w:top w:val="none" w:sz="0" w:space="0" w:color="auto"/>
            <w:left w:val="none" w:sz="0" w:space="0" w:color="auto"/>
            <w:bottom w:val="none" w:sz="0" w:space="0" w:color="auto"/>
            <w:right w:val="none" w:sz="0" w:space="0" w:color="auto"/>
          </w:divBdr>
        </w:div>
        <w:div w:id="770855768">
          <w:marLeft w:val="0"/>
          <w:marRight w:val="0"/>
          <w:marTop w:val="0"/>
          <w:marBottom w:val="0"/>
          <w:divBdr>
            <w:top w:val="none" w:sz="0" w:space="0" w:color="auto"/>
            <w:left w:val="none" w:sz="0" w:space="0" w:color="auto"/>
            <w:bottom w:val="none" w:sz="0" w:space="0" w:color="auto"/>
            <w:right w:val="none" w:sz="0" w:space="0" w:color="auto"/>
          </w:divBdr>
        </w:div>
        <w:div w:id="157424529">
          <w:marLeft w:val="0"/>
          <w:marRight w:val="0"/>
          <w:marTop w:val="0"/>
          <w:marBottom w:val="0"/>
          <w:divBdr>
            <w:top w:val="none" w:sz="0" w:space="0" w:color="auto"/>
            <w:left w:val="none" w:sz="0" w:space="0" w:color="auto"/>
            <w:bottom w:val="none" w:sz="0" w:space="0" w:color="auto"/>
            <w:right w:val="none" w:sz="0" w:space="0" w:color="auto"/>
          </w:divBdr>
        </w:div>
        <w:div w:id="470635851">
          <w:marLeft w:val="0"/>
          <w:marRight w:val="0"/>
          <w:marTop w:val="0"/>
          <w:marBottom w:val="0"/>
          <w:divBdr>
            <w:top w:val="none" w:sz="0" w:space="0" w:color="auto"/>
            <w:left w:val="none" w:sz="0" w:space="0" w:color="auto"/>
            <w:bottom w:val="none" w:sz="0" w:space="0" w:color="auto"/>
            <w:right w:val="none" w:sz="0" w:space="0" w:color="auto"/>
          </w:divBdr>
        </w:div>
        <w:div w:id="1241404854">
          <w:marLeft w:val="0"/>
          <w:marRight w:val="0"/>
          <w:marTop w:val="0"/>
          <w:marBottom w:val="0"/>
          <w:divBdr>
            <w:top w:val="none" w:sz="0" w:space="0" w:color="auto"/>
            <w:left w:val="none" w:sz="0" w:space="0" w:color="auto"/>
            <w:bottom w:val="none" w:sz="0" w:space="0" w:color="auto"/>
            <w:right w:val="none" w:sz="0" w:space="0" w:color="auto"/>
          </w:divBdr>
        </w:div>
        <w:div w:id="1368676619">
          <w:marLeft w:val="0"/>
          <w:marRight w:val="0"/>
          <w:marTop w:val="0"/>
          <w:marBottom w:val="0"/>
          <w:divBdr>
            <w:top w:val="none" w:sz="0" w:space="0" w:color="auto"/>
            <w:left w:val="none" w:sz="0" w:space="0" w:color="auto"/>
            <w:bottom w:val="none" w:sz="0" w:space="0" w:color="auto"/>
            <w:right w:val="none" w:sz="0" w:space="0" w:color="auto"/>
          </w:divBdr>
        </w:div>
        <w:div w:id="435175586">
          <w:marLeft w:val="0"/>
          <w:marRight w:val="0"/>
          <w:marTop w:val="0"/>
          <w:marBottom w:val="0"/>
          <w:divBdr>
            <w:top w:val="none" w:sz="0" w:space="0" w:color="auto"/>
            <w:left w:val="none" w:sz="0" w:space="0" w:color="auto"/>
            <w:bottom w:val="none" w:sz="0" w:space="0" w:color="auto"/>
            <w:right w:val="none" w:sz="0" w:space="0" w:color="auto"/>
          </w:divBdr>
        </w:div>
        <w:div w:id="732235358">
          <w:marLeft w:val="0"/>
          <w:marRight w:val="0"/>
          <w:marTop w:val="0"/>
          <w:marBottom w:val="0"/>
          <w:divBdr>
            <w:top w:val="none" w:sz="0" w:space="0" w:color="auto"/>
            <w:left w:val="none" w:sz="0" w:space="0" w:color="auto"/>
            <w:bottom w:val="none" w:sz="0" w:space="0" w:color="auto"/>
            <w:right w:val="none" w:sz="0" w:space="0" w:color="auto"/>
          </w:divBdr>
        </w:div>
        <w:div w:id="1454792434">
          <w:marLeft w:val="0"/>
          <w:marRight w:val="0"/>
          <w:marTop w:val="0"/>
          <w:marBottom w:val="0"/>
          <w:divBdr>
            <w:top w:val="none" w:sz="0" w:space="0" w:color="auto"/>
            <w:left w:val="none" w:sz="0" w:space="0" w:color="auto"/>
            <w:bottom w:val="none" w:sz="0" w:space="0" w:color="auto"/>
            <w:right w:val="none" w:sz="0" w:space="0" w:color="auto"/>
          </w:divBdr>
        </w:div>
        <w:div w:id="537815538">
          <w:marLeft w:val="0"/>
          <w:marRight w:val="0"/>
          <w:marTop w:val="0"/>
          <w:marBottom w:val="0"/>
          <w:divBdr>
            <w:top w:val="none" w:sz="0" w:space="0" w:color="auto"/>
            <w:left w:val="none" w:sz="0" w:space="0" w:color="auto"/>
            <w:bottom w:val="none" w:sz="0" w:space="0" w:color="auto"/>
            <w:right w:val="none" w:sz="0" w:space="0" w:color="auto"/>
          </w:divBdr>
        </w:div>
      </w:divsChild>
    </w:div>
    <w:div w:id="70200750">
      <w:bodyDiv w:val="1"/>
      <w:marLeft w:val="0"/>
      <w:marRight w:val="0"/>
      <w:marTop w:val="0"/>
      <w:marBottom w:val="0"/>
      <w:divBdr>
        <w:top w:val="none" w:sz="0" w:space="0" w:color="auto"/>
        <w:left w:val="none" w:sz="0" w:space="0" w:color="auto"/>
        <w:bottom w:val="none" w:sz="0" w:space="0" w:color="auto"/>
        <w:right w:val="none" w:sz="0" w:space="0" w:color="auto"/>
      </w:divBdr>
      <w:divsChild>
        <w:div w:id="1616717250">
          <w:marLeft w:val="0"/>
          <w:marRight w:val="0"/>
          <w:marTop w:val="0"/>
          <w:marBottom w:val="0"/>
          <w:divBdr>
            <w:top w:val="none" w:sz="0" w:space="0" w:color="auto"/>
            <w:left w:val="none" w:sz="0" w:space="0" w:color="auto"/>
            <w:bottom w:val="none" w:sz="0" w:space="0" w:color="auto"/>
            <w:right w:val="none" w:sz="0" w:space="0" w:color="auto"/>
          </w:divBdr>
        </w:div>
      </w:divsChild>
    </w:div>
    <w:div w:id="72171456">
      <w:bodyDiv w:val="1"/>
      <w:marLeft w:val="0"/>
      <w:marRight w:val="0"/>
      <w:marTop w:val="0"/>
      <w:marBottom w:val="0"/>
      <w:divBdr>
        <w:top w:val="none" w:sz="0" w:space="0" w:color="auto"/>
        <w:left w:val="none" w:sz="0" w:space="0" w:color="auto"/>
        <w:bottom w:val="none" w:sz="0" w:space="0" w:color="auto"/>
        <w:right w:val="none" w:sz="0" w:space="0" w:color="auto"/>
      </w:divBdr>
      <w:divsChild>
        <w:div w:id="1083186120">
          <w:marLeft w:val="0"/>
          <w:marRight w:val="0"/>
          <w:marTop w:val="0"/>
          <w:marBottom w:val="0"/>
          <w:divBdr>
            <w:top w:val="none" w:sz="0" w:space="0" w:color="auto"/>
            <w:left w:val="none" w:sz="0" w:space="0" w:color="auto"/>
            <w:bottom w:val="none" w:sz="0" w:space="0" w:color="auto"/>
            <w:right w:val="none" w:sz="0" w:space="0" w:color="auto"/>
          </w:divBdr>
        </w:div>
        <w:div w:id="1668819914">
          <w:marLeft w:val="0"/>
          <w:marRight w:val="0"/>
          <w:marTop w:val="0"/>
          <w:marBottom w:val="0"/>
          <w:divBdr>
            <w:top w:val="none" w:sz="0" w:space="0" w:color="auto"/>
            <w:left w:val="none" w:sz="0" w:space="0" w:color="auto"/>
            <w:bottom w:val="none" w:sz="0" w:space="0" w:color="auto"/>
            <w:right w:val="none" w:sz="0" w:space="0" w:color="auto"/>
          </w:divBdr>
        </w:div>
        <w:div w:id="2017269678">
          <w:marLeft w:val="0"/>
          <w:marRight w:val="0"/>
          <w:marTop w:val="0"/>
          <w:marBottom w:val="0"/>
          <w:divBdr>
            <w:top w:val="none" w:sz="0" w:space="0" w:color="auto"/>
            <w:left w:val="none" w:sz="0" w:space="0" w:color="auto"/>
            <w:bottom w:val="none" w:sz="0" w:space="0" w:color="auto"/>
            <w:right w:val="none" w:sz="0" w:space="0" w:color="auto"/>
          </w:divBdr>
        </w:div>
      </w:divsChild>
    </w:div>
    <w:div w:id="78521445">
      <w:bodyDiv w:val="1"/>
      <w:marLeft w:val="0"/>
      <w:marRight w:val="0"/>
      <w:marTop w:val="0"/>
      <w:marBottom w:val="0"/>
      <w:divBdr>
        <w:top w:val="none" w:sz="0" w:space="0" w:color="auto"/>
        <w:left w:val="none" w:sz="0" w:space="0" w:color="auto"/>
        <w:bottom w:val="none" w:sz="0" w:space="0" w:color="auto"/>
        <w:right w:val="none" w:sz="0" w:space="0" w:color="auto"/>
      </w:divBdr>
      <w:divsChild>
        <w:div w:id="92360746">
          <w:marLeft w:val="0"/>
          <w:marRight w:val="0"/>
          <w:marTop w:val="0"/>
          <w:marBottom w:val="0"/>
          <w:divBdr>
            <w:top w:val="none" w:sz="0" w:space="0" w:color="auto"/>
            <w:left w:val="none" w:sz="0" w:space="0" w:color="auto"/>
            <w:bottom w:val="none" w:sz="0" w:space="0" w:color="auto"/>
            <w:right w:val="none" w:sz="0" w:space="0" w:color="auto"/>
          </w:divBdr>
        </w:div>
      </w:divsChild>
    </w:div>
    <w:div w:id="79718639">
      <w:bodyDiv w:val="1"/>
      <w:marLeft w:val="0"/>
      <w:marRight w:val="0"/>
      <w:marTop w:val="0"/>
      <w:marBottom w:val="0"/>
      <w:divBdr>
        <w:top w:val="none" w:sz="0" w:space="0" w:color="auto"/>
        <w:left w:val="none" w:sz="0" w:space="0" w:color="auto"/>
        <w:bottom w:val="none" w:sz="0" w:space="0" w:color="auto"/>
        <w:right w:val="none" w:sz="0" w:space="0" w:color="auto"/>
      </w:divBdr>
      <w:divsChild>
        <w:div w:id="771629760">
          <w:marLeft w:val="0"/>
          <w:marRight w:val="0"/>
          <w:marTop w:val="0"/>
          <w:marBottom w:val="0"/>
          <w:divBdr>
            <w:top w:val="none" w:sz="0" w:space="0" w:color="auto"/>
            <w:left w:val="none" w:sz="0" w:space="0" w:color="auto"/>
            <w:bottom w:val="none" w:sz="0" w:space="0" w:color="auto"/>
            <w:right w:val="none" w:sz="0" w:space="0" w:color="auto"/>
          </w:divBdr>
        </w:div>
        <w:div w:id="605500391">
          <w:marLeft w:val="0"/>
          <w:marRight w:val="0"/>
          <w:marTop w:val="0"/>
          <w:marBottom w:val="0"/>
          <w:divBdr>
            <w:top w:val="none" w:sz="0" w:space="0" w:color="auto"/>
            <w:left w:val="none" w:sz="0" w:space="0" w:color="auto"/>
            <w:bottom w:val="none" w:sz="0" w:space="0" w:color="auto"/>
            <w:right w:val="none" w:sz="0" w:space="0" w:color="auto"/>
          </w:divBdr>
        </w:div>
        <w:div w:id="730471113">
          <w:marLeft w:val="0"/>
          <w:marRight w:val="0"/>
          <w:marTop w:val="0"/>
          <w:marBottom w:val="0"/>
          <w:divBdr>
            <w:top w:val="none" w:sz="0" w:space="0" w:color="auto"/>
            <w:left w:val="none" w:sz="0" w:space="0" w:color="auto"/>
            <w:bottom w:val="none" w:sz="0" w:space="0" w:color="auto"/>
            <w:right w:val="none" w:sz="0" w:space="0" w:color="auto"/>
          </w:divBdr>
        </w:div>
        <w:div w:id="605383149">
          <w:marLeft w:val="0"/>
          <w:marRight w:val="0"/>
          <w:marTop w:val="0"/>
          <w:marBottom w:val="0"/>
          <w:divBdr>
            <w:top w:val="none" w:sz="0" w:space="0" w:color="auto"/>
            <w:left w:val="none" w:sz="0" w:space="0" w:color="auto"/>
            <w:bottom w:val="none" w:sz="0" w:space="0" w:color="auto"/>
            <w:right w:val="none" w:sz="0" w:space="0" w:color="auto"/>
          </w:divBdr>
        </w:div>
        <w:div w:id="1508473384">
          <w:marLeft w:val="0"/>
          <w:marRight w:val="0"/>
          <w:marTop w:val="0"/>
          <w:marBottom w:val="0"/>
          <w:divBdr>
            <w:top w:val="none" w:sz="0" w:space="0" w:color="auto"/>
            <w:left w:val="none" w:sz="0" w:space="0" w:color="auto"/>
            <w:bottom w:val="none" w:sz="0" w:space="0" w:color="auto"/>
            <w:right w:val="none" w:sz="0" w:space="0" w:color="auto"/>
          </w:divBdr>
        </w:div>
        <w:div w:id="93407576">
          <w:marLeft w:val="0"/>
          <w:marRight w:val="0"/>
          <w:marTop w:val="0"/>
          <w:marBottom w:val="0"/>
          <w:divBdr>
            <w:top w:val="none" w:sz="0" w:space="0" w:color="auto"/>
            <w:left w:val="none" w:sz="0" w:space="0" w:color="auto"/>
            <w:bottom w:val="none" w:sz="0" w:space="0" w:color="auto"/>
            <w:right w:val="none" w:sz="0" w:space="0" w:color="auto"/>
          </w:divBdr>
        </w:div>
        <w:div w:id="1654484033">
          <w:marLeft w:val="0"/>
          <w:marRight w:val="0"/>
          <w:marTop w:val="0"/>
          <w:marBottom w:val="0"/>
          <w:divBdr>
            <w:top w:val="none" w:sz="0" w:space="0" w:color="auto"/>
            <w:left w:val="none" w:sz="0" w:space="0" w:color="auto"/>
            <w:bottom w:val="none" w:sz="0" w:space="0" w:color="auto"/>
            <w:right w:val="none" w:sz="0" w:space="0" w:color="auto"/>
          </w:divBdr>
        </w:div>
        <w:div w:id="721900632">
          <w:marLeft w:val="0"/>
          <w:marRight w:val="0"/>
          <w:marTop w:val="0"/>
          <w:marBottom w:val="0"/>
          <w:divBdr>
            <w:top w:val="none" w:sz="0" w:space="0" w:color="auto"/>
            <w:left w:val="none" w:sz="0" w:space="0" w:color="auto"/>
            <w:bottom w:val="none" w:sz="0" w:space="0" w:color="auto"/>
            <w:right w:val="none" w:sz="0" w:space="0" w:color="auto"/>
          </w:divBdr>
        </w:div>
        <w:div w:id="1516575192">
          <w:marLeft w:val="0"/>
          <w:marRight w:val="0"/>
          <w:marTop w:val="0"/>
          <w:marBottom w:val="0"/>
          <w:divBdr>
            <w:top w:val="none" w:sz="0" w:space="0" w:color="auto"/>
            <w:left w:val="none" w:sz="0" w:space="0" w:color="auto"/>
            <w:bottom w:val="none" w:sz="0" w:space="0" w:color="auto"/>
            <w:right w:val="none" w:sz="0" w:space="0" w:color="auto"/>
          </w:divBdr>
        </w:div>
      </w:divsChild>
    </w:div>
    <w:div w:id="89081539">
      <w:bodyDiv w:val="1"/>
      <w:marLeft w:val="0"/>
      <w:marRight w:val="0"/>
      <w:marTop w:val="0"/>
      <w:marBottom w:val="0"/>
      <w:divBdr>
        <w:top w:val="none" w:sz="0" w:space="0" w:color="auto"/>
        <w:left w:val="none" w:sz="0" w:space="0" w:color="auto"/>
        <w:bottom w:val="none" w:sz="0" w:space="0" w:color="auto"/>
        <w:right w:val="none" w:sz="0" w:space="0" w:color="auto"/>
      </w:divBdr>
      <w:divsChild>
        <w:div w:id="449007412">
          <w:marLeft w:val="0"/>
          <w:marRight w:val="0"/>
          <w:marTop w:val="0"/>
          <w:marBottom w:val="0"/>
          <w:divBdr>
            <w:top w:val="none" w:sz="0" w:space="0" w:color="auto"/>
            <w:left w:val="none" w:sz="0" w:space="0" w:color="auto"/>
            <w:bottom w:val="none" w:sz="0" w:space="0" w:color="auto"/>
            <w:right w:val="none" w:sz="0" w:space="0" w:color="auto"/>
          </w:divBdr>
        </w:div>
        <w:div w:id="796919242">
          <w:marLeft w:val="0"/>
          <w:marRight w:val="0"/>
          <w:marTop w:val="0"/>
          <w:marBottom w:val="0"/>
          <w:divBdr>
            <w:top w:val="none" w:sz="0" w:space="0" w:color="auto"/>
            <w:left w:val="none" w:sz="0" w:space="0" w:color="auto"/>
            <w:bottom w:val="none" w:sz="0" w:space="0" w:color="auto"/>
            <w:right w:val="none" w:sz="0" w:space="0" w:color="auto"/>
          </w:divBdr>
        </w:div>
        <w:div w:id="835463845">
          <w:marLeft w:val="0"/>
          <w:marRight w:val="0"/>
          <w:marTop w:val="0"/>
          <w:marBottom w:val="0"/>
          <w:divBdr>
            <w:top w:val="none" w:sz="0" w:space="0" w:color="auto"/>
            <w:left w:val="none" w:sz="0" w:space="0" w:color="auto"/>
            <w:bottom w:val="none" w:sz="0" w:space="0" w:color="auto"/>
            <w:right w:val="none" w:sz="0" w:space="0" w:color="auto"/>
          </w:divBdr>
        </w:div>
      </w:divsChild>
    </w:div>
    <w:div w:id="94253075">
      <w:bodyDiv w:val="1"/>
      <w:marLeft w:val="0"/>
      <w:marRight w:val="0"/>
      <w:marTop w:val="0"/>
      <w:marBottom w:val="0"/>
      <w:divBdr>
        <w:top w:val="none" w:sz="0" w:space="0" w:color="auto"/>
        <w:left w:val="none" w:sz="0" w:space="0" w:color="auto"/>
        <w:bottom w:val="none" w:sz="0" w:space="0" w:color="auto"/>
        <w:right w:val="none" w:sz="0" w:space="0" w:color="auto"/>
      </w:divBdr>
      <w:divsChild>
        <w:div w:id="1589927539">
          <w:marLeft w:val="0"/>
          <w:marRight w:val="0"/>
          <w:marTop w:val="0"/>
          <w:marBottom w:val="0"/>
          <w:divBdr>
            <w:top w:val="none" w:sz="0" w:space="0" w:color="auto"/>
            <w:left w:val="none" w:sz="0" w:space="0" w:color="auto"/>
            <w:bottom w:val="none" w:sz="0" w:space="0" w:color="auto"/>
            <w:right w:val="none" w:sz="0" w:space="0" w:color="auto"/>
          </w:divBdr>
        </w:div>
      </w:divsChild>
    </w:div>
    <w:div w:id="98842332">
      <w:bodyDiv w:val="1"/>
      <w:marLeft w:val="0"/>
      <w:marRight w:val="0"/>
      <w:marTop w:val="0"/>
      <w:marBottom w:val="0"/>
      <w:divBdr>
        <w:top w:val="none" w:sz="0" w:space="0" w:color="auto"/>
        <w:left w:val="none" w:sz="0" w:space="0" w:color="auto"/>
        <w:bottom w:val="none" w:sz="0" w:space="0" w:color="auto"/>
        <w:right w:val="none" w:sz="0" w:space="0" w:color="auto"/>
      </w:divBdr>
      <w:divsChild>
        <w:div w:id="1619678217">
          <w:marLeft w:val="0"/>
          <w:marRight w:val="0"/>
          <w:marTop w:val="0"/>
          <w:marBottom w:val="0"/>
          <w:divBdr>
            <w:top w:val="none" w:sz="0" w:space="0" w:color="auto"/>
            <w:left w:val="none" w:sz="0" w:space="0" w:color="auto"/>
            <w:bottom w:val="none" w:sz="0" w:space="0" w:color="auto"/>
            <w:right w:val="none" w:sz="0" w:space="0" w:color="auto"/>
          </w:divBdr>
        </w:div>
      </w:divsChild>
    </w:div>
    <w:div w:id="102068677">
      <w:bodyDiv w:val="1"/>
      <w:marLeft w:val="0"/>
      <w:marRight w:val="0"/>
      <w:marTop w:val="0"/>
      <w:marBottom w:val="0"/>
      <w:divBdr>
        <w:top w:val="none" w:sz="0" w:space="0" w:color="auto"/>
        <w:left w:val="none" w:sz="0" w:space="0" w:color="auto"/>
        <w:bottom w:val="none" w:sz="0" w:space="0" w:color="auto"/>
        <w:right w:val="none" w:sz="0" w:space="0" w:color="auto"/>
      </w:divBdr>
      <w:divsChild>
        <w:div w:id="1207840258">
          <w:marLeft w:val="0"/>
          <w:marRight w:val="0"/>
          <w:marTop w:val="0"/>
          <w:marBottom w:val="0"/>
          <w:divBdr>
            <w:top w:val="none" w:sz="0" w:space="0" w:color="auto"/>
            <w:left w:val="none" w:sz="0" w:space="0" w:color="auto"/>
            <w:bottom w:val="none" w:sz="0" w:space="0" w:color="auto"/>
            <w:right w:val="none" w:sz="0" w:space="0" w:color="auto"/>
          </w:divBdr>
        </w:div>
      </w:divsChild>
    </w:div>
    <w:div w:id="103043940">
      <w:bodyDiv w:val="1"/>
      <w:marLeft w:val="0"/>
      <w:marRight w:val="0"/>
      <w:marTop w:val="0"/>
      <w:marBottom w:val="0"/>
      <w:divBdr>
        <w:top w:val="none" w:sz="0" w:space="0" w:color="auto"/>
        <w:left w:val="none" w:sz="0" w:space="0" w:color="auto"/>
        <w:bottom w:val="none" w:sz="0" w:space="0" w:color="auto"/>
        <w:right w:val="none" w:sz="0" w:space="0" w:color="auto"/>
      </w:divBdr>
      <w:divsChild>
        <w:div w:id="1484077533">
          <w:marLeft w:val="0"/>
          <w:marRight w:val="0"/>
          <w:marTop w:val="0"/>
          <w:marBottom w:val="0"/>
          <w:divBdr>
            <w:top w:val="none" w:sz="0" w:space="0" w:color="auto"/>
            <w:left w:val="none" w:sz="0" w:space="0" w:color="auto"/>
            <w:bottom w:val="none" w:sz="0" w:space="0" w:color="auto"/>
            <w:right w:val="none" w:sz="0" w:space="0" w:color="auto"/>
          </w:divBdr>
        </w:div>
        <w:div w:id="1646936087">
          <w:marLeft w:val="0"/>
          <w:marRight w:val="0"/>
          <w:marTop w:val="0"/>
          <w:marBottom w:val="0"/>
          <w:divBdr>
            <w:top w:val="none" w:sz="0" w:space="0" w:color="auto"/>
            <w:left w:val="none" w:sz="0" w:space="0" w:color="auto"/>
            <w:bottom w:val="none" w:sz="0" w:space="0" w:color="auto"/>
            <w:right w:val="none" w:sz="0" w:space="0" w:color="auto"/>
          </w:divBdr>
        </w:div>
        <w:div w:id="1343505620">
          <w:marLeft w:val="0"/>
          <w:marRight w:val="0"/>
          <w:marTop w:val="0"/>
          <w:marBottom w:val="0"/>
          <w:divBdr>
            <w:top w:val="none" w:sz="0" w:space="0" w:color="auto"/>
            <w:left w:val="none" w:sz="0" w:space="0" w:color="auto"/>
            <w:bottom w:val="none" w:sz="0" w:space="0" w:color="auto"/>
            <w:right w:val="none" w:sz="0" w:space="0" w:color="auto"/>
          </w:divBdr>
        </w:div>
        <w:div w:id="152766878">
          <w:marLeft w:val="0"/>
          <w:marRight w:val="0"/>
          <w:marTop w:val="0"/>
          <w:marBottom w:val="0"/>
          <w:divBdr>
            <w:top w:val="none" w:sz="0" w:space="0" w:color="auto"/>
            <w:left w:val="none" w:sz="0" w:space="0" w:color="auto"/>
            <w:bottom w:val="none" w:sz="0" w:space="0" w:color="auto"/>
            <w:right w:val="none" w:sz="0" w:space="0" w:color="auto"/>
          </w:divBdr>
        </w:div>
        <w:div w:id="252592227">
          <w:marLeft w:val="0"/>
          <w:marRight w:val="0"/>
          <w:marTop w:val="0"/>
          <w:marBottom w:val="0"/>
          <w:divBdr>
            <w:top w:val="none" w:sz="0" w:space="0" w:color="auto"/>
            <w:left w:val="none" w:sz="0" w:space="0" w:color="auto"/>
            <w:bottom w:val="none" w:sz="0" w:space="0" w:color="auto"/>
            <w:right w:val="none" w:sz="0" w:space="0" w:color="auto"/>
          </w:divBdr>
        </w:div>
        <w:div w:id="1123311144">
          <w:marLeft w:val="0"/>
          <w:marRight w:val="0"/>
          <w:marTop w:val="0"/>
          <w:marBottom w:val="0"/>
          <w:divBdr>
            <w:top w:val="none" w:sz="0" w:space="0" w:color="auto"/>
            <w:left w:val="none" w:sz="0" w:space="0" w:color="auto"/>
            <w:bottom w:val="none" w:sz="0" w:space="0" w:color="auto"/>
            <w:right w:val="none" w:sz="0" w:space="0" w:color="auto"/>
          </w:divBdr>
        </w:div>
        <w:div w:id="1341466161">
          <w:marLeft w:val="0"/>
          <w:marRight w:val="0"/>
          <w:marTop w:val="0"/>
          <w:marBottom w:val="0"/>
          <w:divBdr>
            <w:top w:val="none" w:sz="0" w:space="0" w:color="auto"/>
            <w:left w:val="none" w:sz="0" w:space="0" w:color="auto"/>
            <w:bottom w:val="none" w:sz="0" w:space="0" w:color="auto"/>
            <w:right w:val="none" w:sz="0" w:space="0" w:color="auto"/>
          </w:divBdr>
        </w:div>
        <w:div w:id="846479317">
          <w:marLeft w:val="0"/>
          <w:marRight w:val="0"/>
          <w:marTop w:val="0"/>
          <w:marBottom w:val="0"/>
          <w:divBdr>
            <w:top w:val="none" w:sz="0" w:space="0" w:color="auto"/>
            <w:left w:val="none" w:sz="0" w:space="0" w:color="auto"/>
            <w:bottom w:val="none" w:sz="0" w:space="0" w:color="auto"/>
            <w:right w:val="none" w:sz="0" w:space="0" w:color="auto"/>
          </w:divBdr>
        </w:div>
        <w:div w:id="1863978536">
          <w:marLeft w:val="0"/>
          <w:marRight w:val="0"/>
          <w:marTop w:val="0"/>
          <w:marBottom w:val="0"/>
          <w:divBdr>
            <w:top w:val="none" w:sz="0" w:space="0" w:color="auto"/>
            <w:left w:val="none" w:sz="0" w:space="0" w:color="auto"/>
            <w:bottom w:val="none" w:sz="0" w:space="0" w:color="auto"/>
            <w:right w:val="none" w:sz="0" w:space="0" w:color="auto"/>
          </w:divBdr>
        </w:div>
        <w:div w:id="285737791">
          <w:marLeft w:val="0"/>
          <w:marRight w:val="0"/>
          <w:marTop w:val="0"/>
          <w:marBottom w:val="0"/>
          <w:divBdr>
            <w:top w:val="none" w:sz="0" w:space="0" w:color="auto"/>
            <w:left w:val="none" w:sz="0" w:space="0" w:color="auto"/>
            <w:bottom w:val="none" w:sz="0" w:space="0" w:color="auto"/>
            <w:right w:val="none" w:sz="0" w:space="0" w:color="auto"/>
          </w:divBdr>
        </w:div>
      </w:divsChild>
    </w:div>
    <w:div w:id="108865660">
      <w:bodyDiv w:val="1"/>
      <w:marLeft w:val="0"/>
      <w:marRight w:val="0"/>
      <w:marTop w:val="0"/>
      <w:marBottom w:val="0"/>
      <w:divBdr>
        <w:top w:val="none" w:sz="0" w:space="0" w:color="auto"/>
        <w:left w:val="none" w:sz="0" w:space="0" w:color="auto"/>
        <w:bottom w:val="none" w:sz="0" w:space="0" w:color="auto"/>
        <w:right w:val="none" w:sz="0" w:space="0" w:color="auto"/>
      </w:divBdr>
      <w:divsChild>
        <w:div w:id="1909850409">
          <w:marLeft w:val="0"/>
          <w:marRight w:val="0"/>
          <w:marTop w:val="0"/>
          <w:marBottom w:val="0"/>
          <w:divBdr>
            <w:top w:val="none" w:sz="0" w:space="0" w:color="auto"/>
            <w:left w:val="none" w:sz="0" w:space="0" w:color="auto"/>
            <w:bottom w:val="none" w:sz="0" w:space="0" w:color="auto"/>
            <w:right w:val="none" w:sz="0" w:space="0" w:color="auto"/>
          </w:divBdr>
        </w:div>
      </w:divsChild>
    </w:div>
    <w:div w:id="170918981">
      <w:bodyDiv w:val="1"/>
      <w:marLeft w:val="0"/>
      <w:marRight w:val="0"/>
      <w:marTop w:val="0"/>
      <w:marBottom w:val="0"/>
      <w:divBdr>
        <w:top w:val="none" w:sz="0" w:space="0" w:color="auto"/>
        <w:left w:val="none" w:sz="0" w:space="0" w:color="auto"/>
        <w:bottom w:val="none" w:sz="0" w:space="0" w:color="auto"/>
        <w:right w:val="none" w:sz="0" w:space="0" w:color="auto"/>
      </w:divBdr>
      <w:divsChild>
        <w:div w:id="2101949377">
          <w:marLeft w:val="0"/>
          <w:marRight w:val="0"/>
          <w:marTop w:val="0"/>
          <w:marBottom w:val="0"/>
          <w:divBdr>
            <w:top w:val="none" w:sz="0" w:space="0" w:color="auto"/>
            <w:left w:val="none" w:sz="0" w:space="0" w:color="auto"/>
            <w:bottom w:val="none" w:sz="0" w:space="0" w:color="auto"/>
            <w:right w:val="none" w:sz="0" w:space="0" w:color="auto"/>
          </w:divBdr>
        </w:div>
      </w:divsChild>
    </w:div>
    <w:div w:id="172693768">
      <w:bodyDiv w:val="1"/>
      <w:marLeft w:val="0"/>
      <w:marRight w:val="0"/>
      <w:marTop w:val="0"/>
      <w:marBottom w:val="0"/>
      <w:divBdr>
        <w:top w:val="none" w:sz="0" w:space="0" w:color="auto"/>
        <w:left w:val="none" w:sz="0" w:space="0" w:color="auto"/>
        <w:bottom w:val="none" w:sz="0" w:space="0" w:color="auto"/>
        <w:right w:val="none" w:sz="0" w:space="0" w:color="auto"/>
      </w:divBdr>
      <w:divsChild>
        <w:div w:id="416176995">
          <w:marLeft w:val="0"/>
          <w:marRight w:val="0"/>
          <w:marTop w:val="0"/>
          <w:marBottom w:val="0"/>
          <w:divBdr>
            <w:top w:val="none" w:sz="0" w:space="0" w:color="auto"/>
            <w:left w:val="none" w:sz="0" w:space="0" w:color="auto"/>
            <w:bottom w:val="none" w:sz="0" w:space="0" w:color="auto"/>
            <w:right w:val="none" w:sz="0" w:space="0" w:color="auto"/>
          </w:divBdr>
        </w:div>
      </w:divsChild>
    </w:div>
    <w:div w:id="196894708">
      <w:bodyDiv w:val="1"/>
      <w:marLeft w:val="0"/>
      <w:marRight w:val="0"/>
      <w:marTop w:val="0"/>
      <w:marBottom w:val="0"/>
      <w:divBdr>
        <w:top w:val="none" w:sz="0" w:space="0" w:color="auto"/>
        <w:left w:val="none" w:sz="0" w:space="0" w:color="auto"/>
        <w:bottom w:val="none" w:sz="0" w:space="0" w:color="auto"/>
        <w:right w:val="none" w:sz="0" w:space="0" w:color="auto"/>
      </w:divBdr>
      <w:divsChild>
        <w:div w:id="235627380">
          <w:marLeft w:val="0"/>
          <w:marRight w:val="0"/>
          <w:marTop w:val="0"/>
          <w:marBottom w:val="0"/>
          <w:divBdr>
            <w:top w:val="none" w:sz="0" w:space="0" w:color="auto"/>
            <w:left w:val="none" w:sz="0" w:space="0" w:color="auto"/>
            <w:bottom w:val="none" w:sz="0" w:space="0" w:color="auto"/>
            <w:right w:val="none" w:sz="0" w:space="0" w:color="auto"/>
          </w:divBdr>
        </w:div>
      </w:divsChild>
    </w:div>
    <w:div w:id="197476021">
      <w:bodyDiv w:val="1"/>
      <w:marLeft w:val="0"/>
      <w:marRight w:val="0"/>
      <w:marTop w:val="0"/>
      <w:marBottom w:val="0"/>
      <w:divBdr>
        <w:top w:val="none" w:sz="0" w:space="0" w:color="auto"/>
        <w:left w:val="none" w:sz="0" w:space="0" w:color="auto"/>
        <w:bottom w:val="none" w:sz="0" w:space="0" w:color="auto"/>
        <w:right w:val="none" w:sz="0" w:space="0" w:color="auto"/>
      </w:divBdr>
      <w:divsChild>
        <w:div w:id="587464780">
          <w:marLeft w:val="0"/>
          <w:marRight w:val="0"/>
          <w:marTop w:val="0"/>
          <w:marBottom w:val="0"/>
          <w:divBdr>
            <w:top w:val="none" w:sz="0" w:space="0" w:color="auto"/>
            <w:left w:val="none" w:sz="0" w:space="0" w:color="auto"/>
            <w:bottom w:val="none" w:sz="0" w:space="0" w:color="auto"/>
            <w:right w:val="none" w:sz="0" w:space="0" w:color="auto"/>
          </w:divBdr>
        </w:div>
        <w:div w:id="2003267412">
          <w:marLeft w:val="0"/>
          <w:marRight w:val="0"/>
          <w:marTop w:val="0"/>
          <w:marBottom w:val="0"/>
          <w:divBdr>
            <w:top w:val="none" w:sz="0" w:space="0" w:color="auto"/>
            <w:left w:val="none" w:sz="0" w:space="0" w:color="auto"/>
            <w:bottom w:val="none" w:sz="0" w:space="0" w:color="auto"/>
            <w:right w:val="none" w:sz="0" w:space="0" w:color="auto"/>
          </w:divBdr>
        </w:div>
        <w:div w:id="320428310">
          <w:marLeft w:val="0"/>
          <w:marRight w:val="0"/>
          <w:marTop w:val="0"/>
          <w:marBottom w:val="0"/>
          <w:divBdr>
            <w:top w:val="none" w:sz="0" w:space="0" w:color="auto"/>
            <w:left w:val="none" w:sz="0" w:space="0" w:color="auto"/>
            <w:bottom w:val="none" w:sz="0" w:space="0" w:color="auto"/>
            <w:right w:val="none" w:sz="0" w:space="0" w:color="auto"/>
          </w:divBdr>
        </w:div>
        <w:div w:id="1221556129">
          <w:marLeft w:val="0"/>
          <w:marRight w:val="0"/>
          <w:marTop w:val="0"/>
          <w:marBottom w:val="0"/>
          <w:divBdr>
            <w:top w:val="none" w:sz="0" w:space="0" w:color="auto"/>
            <w:left w:val="none" w:sz="0" w:space="0" w:color="auto"/>
            <w:bottom w:val="none" w:sz="0" w:space="0" w:color="auto"/>
            <w:right w:val="none" w:sz="0" w:space="0" w:color="auto"/>
          </w:divBdr>
        </w:div>
      </w:divsChild>
    </w:div>
    <w:div w:id="198275047">
      <w:bodyDiv w:val="1"/>
      <w:marLeft w:val="0"/>
      <w:marRight w:val="0"/>
      <w:marTop w:val="0"/>
      <w:marBottom w:val="0"/>
      <w:divBdr>
        <w:top w:val="none" w:sz="0" w:space="0" w:color="auto"/>
        <w:left w:val="none" w:sz="0" w:space="0" w:color="auto"/>
        <w:bottom w:val="none" w:sz="0" w:space="0" w:color="auto"/>
        <w:right w:val="none" w:sz="0" w:space="0" w:color="auto"/>
      </w:divBdr>
      <w:divsChild>
        <w:div w:id="1468357313">
          <w:marLeft w:val="0"/>
          <w:marRight w:val="0"/>
          <w:marTop w:val="0"/>
          <w:marBottom w:val="0"/>
          <w:divBdr>
            <w:top w:val="none" w:sz="0" w:space="0" w:color="auto"/>
            <w:left w:val="none" w:sz="0" w:space="0" w:color="auto"/>
            <w:bottom w:val="none" w:sz="0" w:space="0" w:color="auto"/>
            <w:right w:val="none" w:sz="0" w:space="0" w:color="auto"/>
          </w:divBdr>
        </w:div>
        <w:div w:id="1323316822">
          <w:marLeft w:val="0"/>
          <w:marRight w:val="0"/>
          <w:marTop w:val="0"/>
          <w:marBottom w:val="0"/>
          <w:divBdr>
            <w:top w:val="none" w:sz="0" w:space="0" w:color="auto"/>
            <w:left w:val="none" w:sz="0" w:space="0" w:color="auto"/>
            <w:bottom w:val="none" w:sz="0" w:space="0" w:color="auto"/>
            <w:right w:val="none" w:sz="0" w:space="0" w:color="auto"/>
          </w:divBdr>
        </w:div>
      </w:divsChild>
    </w:div>
    <w:div w:id="207382312">
      <w:bodyDiv w:val="1"/>
      <w:marLeft w:val="0"/>
      <w:marRight w:val="0"/>
      <w:marTop w:val="0"/>
      <w:marBottom w:val="0"/>
      <w:divBdr>
        <w:top w:val="none" w:sz="0" w:space="0" w:color="auto"/>
        <w:left w:val="none" w:sz="0" w:space="0" w:color="auto"/>
        <w:bottom w:val="none" w:sz="0" w:space="0" w:color="auto"/>
        <w:right w:val="none" w:sz="0" w:space="0" w:color="auto"/>
      </w:divBdr>
      <w:divsChild>
        <w:div w:id="53968233">
          <w:marLeft w:val="0"/>
          <w:marRight w:val="0"/>
          <w:marTop w:val="0"/>
          <w:marBottom w:val="0"/>
          <w:divBdr>
            <w:top w:val="none" w:sz="0" w:space="0" w:color="auto"/>
            <w:left w:val="none" w:sz="0" w:space="0" w:color="auto"/>
            <w:bottom w:val="none" w:sz="0" w:space="0" w:color="auto"/>
            <w:right w:val="none" w:sz="0" w:space="0" w:color="auto"/>
          </w:divBdr>
        </w:div>
        <w:div w:id="1667979528">
          <w:marLeft w:val="0"/>
          <w:marRight w:val="0"/>
          <w:marTop w:val="0"/>
          <w:marBottom w:val="0"/>
          <w:divBdr>
            <w:top w:val="none" w:sz="0" w:space="0" w:color="auto"/>
            <w:left w:val="none" w:sz="0" w:space="0" w:color="auto"/>
            <w:bottom w:val="none" w:sz="0" w:space="0" w:color="auto"/>
            <w:right w:val="none" w:sz="0" w:space="0" w:color="auto"/>
          </w:divBdr>
        </w:div>
        <w:div w:id="495463686">
          <w:marLeft w:val="0"/>
          <w:marRight w:val="0"/>
          <w:marTop w:val="0"/>
          <w:marBottom w:val="0"/>
          <w:divBdr>
            <w:top w:val="none" w:sz="0" w:space="0" w:color="auto"/>
            <w:left w:val="none" w:sz="0" w:space="0" w:color="auto"/>
            <w:bottom w:val="none" w:sz="0" w:space="0" w:color="auto"/>
            <w:right w:val="none" w:sz="0" w:space="0" w:color="auto"/>
          </w:divBdr>
        </w:div>
        <w:div w:id="1105273765">
          <w:marLeft w:val="0"/>
          <w:marRight w:val="0"/>
          <w:marTop w:val="0"/>
          <w:marBottom w:val="0"/>
          <w:divBdr>
            <w:top w:val="none" w:sz="0" w:space="0" w:color="auto"/>
            <w:left w:val="none" w:sz="0" w:space="0" w:color="auto"/>
            <w:bottom w:val="none" w:sz="0" w:space="0" w:color="auto"/>
            <w:right w:val="none" w:sz="0" w:space="0" w:color="auto"/>
          </w:divBdr>
        </w:div>
      </w:divsChild>
    </w:div>
    <w:div w:id="210966456">
      <w:bodyDiv w:val="1"/>
      <w:marLeft w:val="0"/>
      <w:marRight w:val="0"/>
      <w:marTop w:val="0"/>
      <w:marBottom w:val="0"/>
      <w:divBdr>
        <w:top w:val="none" w:sz="0" w:space="0" w:color="auto"/>
        <w:left w:val="none" w:sz="0" w:space="0" w:color="auto"/>
        <w:bottom w:val="none" w:sz="0" w:space="0" w:color="auto"/>
        <w:right w:val="none" w:sz="0" w:space="0" w:color="auto"/>
      </w:divBdr>
      <w:divsChild>
        <w:div w:id="237639979">
          <w:marLeft w:val="0"/>
          <w:marRight w:val="0"/>
          <w:marTop w:val="0"/>
          <w:marBottom w:val="0"/>
          <w:divBdr>
            <w:top w:val="none" w:sz="0" w:space="0" w:color="auto"/>
            <w:left w:val="none" w:sz="0" w:space="0" w:color="auto"/>
            <w:bottom w:val="none" w:sz="0" w:space="0" w:color="auto"/>
            <w:right w:val="none" w:sz="0" w:space="0" w:color="auto"/>
          </w:divBdr>
        </w:div>
      </w:divsChild>
    </w:div>
    <w:div w:id="217711261">
      <w:bodyDiv w:val="1"/>
      <w:marLeft w:val="0"/>
      <w:marRight w:val="0"/>
      <w:marTop w:val="0"/>
      <w:marBottom w:val="0"/>
      <w:divBdr>
        <w:top w:val="none" w:sz="0" w:space="0" w:color="auto"/>
        <w:left w:val="none" w:sz="0" w:space="0" w:color="auto"/>
        <w:bottom w:val="none" w:sz="0" w:space="0" w:color="auto"/>
        <w:right w:val="none" w:sz="0" w:space="0" w:color="auto"/>
      </w:divBdr>
      <w:divsChild>
        <w:div w:id="739258408">
          <w:marLeft w:val="0"/>
          <w:marRight w:val="0"/>
          <w:marTop w:val="0"/>
          <w:marBottom w:val="0"/>
          <w:divBdr>
            <w:top w:val="none" w:sz="0" w:space="0" w:color="auto"/>
            <w:left w:val="none" w:sz="0" w:space="0" w:color="auto"/>
            <w:bottom w:val="none" w:sz="0" w:space="0" w:color="auto"/>
            <w:right w:val="none" w:sz="0" w:space="0" w:color="auto"/>
          </w:divBdr>
        </w:div>
      </w:divsChild>
    </w:div>
    <w:div w:id="227307831">
      <w:bodyDiv w:val="1"/>
      <w:marLeft w:val="0"/>
      <w:marRight w:val="0"/>
      <w:marTop w:val="0"/>
      <w:marBottom w:val="0"/>
      <w:divBdr>
        <w:top w:val="none" w:sz="0" w:space="0" w:color="auto"/>
        <w:left w:val="none" w:sz="0" w:space="0" w:color="auto"/>
        <w:bottom w:val="none" w:sz="0" w:space="0" w:color="auto"/>
        <w:right w:val="none" w:sz="0" w:space="0" w:color="auto"/>
      </w:divBdr>
      <w:divsChild>
        <w:div w:id="1924221464">
          <w:marLeft w:val="0"/>
          <w:marRight w:val="0"/>
          <w:marTop w:val="0"/>
          <w:marBottom w:val="0"/>
          <w:divBdr>
            <w:top w:val="none" w:sz="0" w:space="0" w:color="auto"/>
            <w:left w:val="none" w:sz="0" w:space="0" w:color="auto"/>
            <w:bottom w:val="none" w:sz="0" w:space="0" w:color="auto"/>
            <w:right w:val="none" w:sz="0" w:space="0" w:color="auto"/>
          </w:divBdr>
        </w:div>
        <w:div w:id="711422657">
          <w:marLeft w:val="0"/>
          <w:marRight w:val="0"/>
          <w:marTop w:val="0"/>
          <w:marBottom w:val="0"/>
          <w:divBdr>
            <w:top w:val="none" w:sz="0" w:space="0" w:color="auto"/>
            <w:left w:val="none" w:sz="0" w:space="0" w:color="auto"/>
            <w:bottom w:val="none" w:sz="0" w:space="0" w:color="auto"/>
            <w:right w:val="none" w:sz="0" w:space="0" w:color="auto"/>
          </w:divBdr>
        </w:div>
        <w:div w:id="1855461002">
          <w:marLeft w:val="0"/>
          <w:marRight w:val="0"/>
          <w:marTop w:val="0"/>
          <w:marBottom w:val="0"/>
          <w:divBdr>
            <w:top w:val="none" w:sz="0" w:space="0" w:color="auto"/>
            <w:left w:val="none" w:sz="0" w:space="0" w:color="auto"/>
            <w:bottom w:val="none" w:sz="0" w:space="0" w:color="auto"/>
            <w:right w:val="none" w:sz="0" w:space="0" w:color="auto"/>
          </w:divBdr>
        </w:div>
        <w:div w:id="1204832999">
          <w:marLeft w:val="0"/>
          <w:marRight w:val="0"/>
          <w:marTop w:val="0"/>
          <w:marBottom w:val="0"/>
          <w:divBdr>
            <w:top w:val="none" w:sz="0" w:space="0" w:color="auto"/>
            <w:left w:val="none" w:sz="0" w:space="0" w:color="auto"/>
            <w:bottom w:val="none" w:sz="0" w:space="0" w:color="auto"/>
            <w:right w:val="none" w:sz="0" w:space="0" w:color="auto"/>
          </w:divBdr>
        </w:div>
      </w:divsChild>
    </w:div>
    <w:div w:id="233784273">
      <w:bodyDiv w:val="1"/>
      <w:marLeft w:val="0"/>
      <w:marRight w:val="0"/>
      <w:marTop w:val="0"/>
      <w:marBottom w:val="0"/>
      <w:divBdr>
        <w:top w:val="none" w:sz="0" w:space="0" w:color="auto"/>
        <w:left w:val="none" w:sz="0" w:space="0" w:color="auto"/>
        <w:bottom w:val="none" w:sz="0" w:space="0" w:color="auto"/>
        <w:right w:val="none" w:sz="0" w:space="0" w:color="auto"/>
      </w:divBdr>
      <w:divsChild>
        <w:div w:id="224415213">
          <w:marLeft w:val="0"/>
          <w:marRight w:val="0"/>
          <w:marTop w:val="0"/>
          <w:marBottom w:val="0"/>
          <w:divBdr>
            <w:top w:val="none" w:sz="0" w:space="0" w:color="auto"/>
            <w:left w:val="none" w:sz="0" w:space="0" w:color="auto"/>
            <w:bottom w:val="none" w:sz="0" w:space="0" w:color="auto"/>
            <w:right w:val="none" w:sz="0" w:space="0" w:color="auto"/>
          </w:divBdr>
        </w:div>
        <w:div w:id="399058702">
          <w:marLeft w:val="0"/>
          <w:marRight w:val="0"/>
          <w:marTop w:val="0"/>
          <w:marBottom w:val="0"/>
          <w:divBdr>
            <w:top w:val="none" w:sz="0" w:space="0" w:color="auto"/>
            <w:left w:val="none" w:sz="0" w:space="0" w:color="auto"/>
            <w:bottom w:val="none" w:sz="0" w:space="0" w:color="auto"/>
            <w:right w:val="none" w:sz="0" w:space="0" w:color="auto"/>
          </w:divBdr>
        </w:div>
        <w:div w:id="1239753854">
          <w:marLeft w:val="0"/>
          <w:marRight w:val="0"/>
          <w:marTop w:val="0"/>
          <w:marBottom w:val="0"/>
          <w:divBdr>
            <w:top w:val="none" w:sz="0" w:space="0" w:color="auto"/>
            <w:left w:val="none" w:sz="0" w:space="0" w:color="auto"/>
            <w:bottom w:val="none" w:sz="0" w:space="0" w:color="auto"/>
            <w:right w:val="none" w:sz="0" w:space="0" w:color="auto"/>
          </w:divBdr>
        </w:div>
        <w:div w:id="375349569">
          <w:marLeft w:val="0"/>
          <w:marRight w:val="0"/>
          <w:marTop w:val="0"/>
          <w:marBottom w:val="0"/>
          <w:divBdr>
            <w:top w:val="none" w:sz="0" w:space="0" w:color="auto"/>
            <w:left w:val="none" w:sz="0" w:space="0" w:color="auto"/>
            <w:bottom w:val="none" w:sz="0" w:space="0" w:color="auto"/>
            <w:right w:val="none" w:sz="0" w:space="0" w:color="auto"/>
          </w:divBdr>
        </w:div>
      </w:divsChild>
    </w:div>
    <w:div w:id="235166979">
      <w:bodyDiv w:val="1"/>
      <w:marLeft w:val="0"/>
      <w:marRight w:val="0"/>
      <w:marTop w:val="0"/>
      <w:marBottom w:val="0"/>
      <w:divBdr>
        <w:top w:val="none" w:sz="0" w:space="0" w:color="auto"/>
        <w:left w:val="none" w:sz="0" w:space="0" w:color="auto"/>
        <w:bottom w:val="none" w:sz="0" w:space="0" w:color="auto"/>
        <w:right w:val="none" w:sz="0" w:space="0" w:color="auto"/>
      </w:divBdr>
      <w:divsChild>
        <w:div w:id="1419912038">
          <w:marLeft w:val="0"/>
          <w:marRight w:val="0"/>
          <w:marTop w:val="0"/>
          <w:marBottom w:val="0"/>
          <w:divBdr>
            <w:top w:val="none" w:sz="0" w:space="0" w:color="auto"/>
            <w:left w:val="none" w:sz="0" w:space="0" w:color="auto"/>
            <w:bottom w:val="none" w:sz="0" w:space="0" w:color="auto"/>
            <w:right w:val="none" w:sz="0" w:space="0" w:color="auto"/>
          </w:divBdr>
        </w:div>
      </w:divsChild>
    </w:div>
    <w:div w:id="237327833">
      <w:bodyDiv w:val="1"/>
      <w:marLeft w:val="0"/>
      <w:marRight w:val="0"/>
      <w:marTop w:val="0"/>
      <w:marBottom w:val="0"/>
      <w:divBdr>
        <w:top w:val="none" w:sz="0" w:space="0" w:color="auto"/>
        <w:left w:val="none" w:sz="0" w:space="0" w:color="auto"/>
        <w:bottom w:val="none" w:sz="0" w:space="0" w:color="auto"/>
        <w:right w:val="none" w:sz="0" w:space="0" w:color="auto"/>
      </w:divBdr>
      <w:divsChild>
        <w:div w:id="533882801">
          <w:marLeft w:val="0"/>
          <w:marRight w:val="0"/>
          <w:marTop w:val="0"/>
          <w:marBottom w:val="0"/>
          <w:divBdr>
            <w:top w:val="none" w:sz="0" w:space="0" w:color="auto"/>
            <w:left w:val="none" w:sz="0" w:space="0" w:color="auto"/>
            <w:bottom w:val="none" w:sz="0" w:space="0" w:color="auto"/>
            <w:right w:val="none" w:sz="0" w:space="0" w:color="auto"/>
          </w:divBdr>
        </w:div>
      </w:divsChild>
    </w:div>
    <w:div w:id="237332195">
      <w:bodyDiv w:val="1"/>
      <w:marLeft w:val="0"/>
      <w:marRight w:val="0"/>
      <w:marTop w:val="0"/>
      <w:marBottom w:val="0"/>
      <w:divBdr>
        <w:top w:val="none" w:sz="0" w:space="0" w:color="auto"/>
        <w:left w:val="none" w:sz="0" w:space="0" w:color="auto"/>
        <w:bottom w:val="none" w:sz="0" w:space="0" w:color="auto"/>
        <w:right w:val="none" w:sz="0" w:space="0" w:color="auto"/>
      </w:divBdr>
      <w:divsChild>
        <w:div w:id="1715425520">
          <w:marLeft w:val="0"/>
          <w:marRight w:val="0"/>
          <w:marTop w:val="0"/>
          <w:marBottom w:val="0"/>
          <w:divBdr>
            <w:top w:val="none" w:sz="0" w:space="0" w:color="auto"/>
            <w:left w:val="none" w:sz="0" w:space="0" w:color="auto"/>
            <w:bottom w:val="none" w:sz="0" w:space="0" w:color="auto"/>
            <w:right w:val="none" w:sz="0" w:space="0" w:color="auto"/>
          </w:divBdr>
        </w:div>
        <w:div w:id="739526517">
          <w:marLeft w:val="0"/>
          <w:marRight w:val="0"/>
          <w:marTop w:val="0"/>
          <w:marBottom w:val="0"/>
          <w:divBdr>
            <w:top w:val="none" w:sz="0" w:space="0" w:color="auto"/>
            <w:left w:val="none" w:sz="0" w:space="0" w:color="auto"/>
            <w:bottom w:val="none" w:sz="0" w:space="0" w:color="auto"/>
            <w:right w:val="none" w:sz="0" w:space="0" w:color="auto"/>
          </w:divBdr>
        </w:div>
        <w:div w:id="1770932359">
          <w:marLeft w:val="0"/>
          <w:marRight w:val="0"/>
          <w:marTop w:val="0"/>
          <w:marBottom w:val="0"/>
          <w:divBdr>
            <w:top w:val="none" w:sz="0" w:space="0" w:color="auto"/>
            <w:left w:val="none" w:sz="0" w:space="0" w:color="auto"/>
            <w:bottom w:val="none" w:sz="0" w:space="0" w:color="auto"/>
            <w:right w:val="none" w:sz="0" w:space="0" w:color="auto"/>
          </w:divBdr>
        </w:div>
        <w:div w:id="2094467026">
          <w:marLeft w:val="0"/>
          <w:marRight w:val="0"/>
          <w:marTop w:val="0"/>
          <w:marBottom w:val="0"/>
          <w:divBdr>
            <w:top w:val="none" w:sz="0" w:space="0" w:color="auto"/>
            <w:left w:val="none" w:sz="0" w:space="0" w:color="auto"/>
            <w:bottom w:val="none" w:sz="0" w:space="0" w:color="auto"/>
            <w:right w:val="none" w:sz="0" w:space="0" w:color="auto"/>
          </w:divBdr>
        </w:div>
      </w:divsChild>
    </w:div>
    <w:div w:id="248319801">
      <w:bodyDiv w:val="1"/>
      <w:marLeft w:val="0"/>
      <w:marRight w:val="0"/>
      <w:marTop w:val="0"/>
      <w:marBottom w:val="0"/>
      <w:divBdr>
        <w:top w:val="none" w:sz="0" w:space="0" w:color="auto"/>
        <w:left w:val="none" w:sz="0" w:space="0" w:color="auto"/>
        <w:bottom w:val="none" w:sz="0" w:space="0" w:color="auto"/>
        <w:right w:val="none" w:sz="0" w:space="0" w:color="auto"/>
      </w:divBdr>
      <w:divsChild>
        <w:div w:id="553349075">
          <w:marLeft w:val="0"/>
          <w:marRight w:val="0"/>
          <w:marTop w:val="0"/>
          <w:marBottom w:val="0"/>
          <w:divBdr>
            <w:top w:val="none" w:sz="0" w:space="0" w:color="auto"/>
            <w:left w:val="none" w:sz="0" w:space="0" w:color="auto"/>
            <w:bottom w:val="none" w:sz="0" w:space="0" w:color="auto"/>
            <w:right w:val="none" w:sz="0" w:space="0" w:color="auto"/>
          </w:divBdr>
        </w:div>
      </w:divsChild>
    </w:div>
    <w:div w:id="250510683">
      <w:bodyDiv w:val="1"/>
      <w:marLeft w:val="0"/>
      <w:marRight w:val="0"/>
      <w:marTop w:val="0"/>
      <w:marBottom w:val="0"/>
      <w:divBdr>
        <w:top w:val="none" w:sz="0" w:space="0" w:color="auto"/>
        <w:left w:val="none" w:sz="0" w:space="0" w:color="auto"/>
        <w:bottom w:val="none" w:sz="0" w:space="0" w:color="auto"/>
        <w:right w:val="none" w:sz="0" w:space="0" w:color="auto"/>
      </w:divBdr>
      <w:divsChild>
        <w:div w:id="1055936227">
          <w:marLeft w:val="0"/>
          <w:marRight w:val="0"/>
          <w:marTop w:val="0"/>
          <w:marBottom w:val="0"/>
          <w:divBdr>
            <w:top w:val="none" w:sz="0" w:space="0" w:color="auto"/>
            <w:left w:val="none" w:sz="0" w:space="0" w:color="auto"/>
            <w:bottom w:val="none" w:sz="0" w:space="0" w:color="auto"/>
            <w:right w:val="none" w:sz="0" w:space="0" w:color="auto"/>
          </w:divBdr>
        </w:div>
        <w:div w:id="1752196685">
          <w:marLeft w:val="0"/>
          <w:marRight w:val="0"/>
          <w:marTop w:val="0"/>
          <w:marBottom w:val="0"/>
          <w:divBdr>
            <w:top w:val="none" w:sz="0" w:space="0" w:color="auto"/>
            <w:left w:val="none" w:sz="0" w:space="0" w:color="auto"/>
            <w:bottom w:val="none" w:sz="0" w:space="0" w:color="auto"/>
            <w:right w:val="none" w:sz="0" w:space="0" w:color="auto"/>
          </w:divBdr>
        </w:div>
        <w:div w:id="1007516108">
          <w:marLeft w:val="0"/>
          <w:marRight w:val="0"/>
          <w:marTop w:val="0"/>
          <w:marBottom w:val="0"/>
          <w:divBdr>
            <w:top w:val="none" w:sz="0" w:space="0" w:color="auto"/>
            <w:left w:val="none" w:sz="0" w:space="0" w:color="auto"/>
            <w:bottom w:val="none" w:sz="0" w:space="0" w:color="auto"/>
            <w:right w:val="none" w:sz="0" w:space="0" w:color="auto"/>
          </w:divBdr>
        </w:div>
        <w:div w:id="1069811289">
          <w:marLeft w:val="0"/>
          <w:marRight w:val="0"/>
          <w:marTop w:val="0"/>
          <w:marBottom w:val="0"/>
          <w:divBdr>
            <w:top w:val="none" w:sz="0" w:space="0" w:color="auto"/>
            <w:left w:val="none" w:sz="0" w:space="0" w:color="auto"/>
            <w:bottom w:val="none" w:sz="0" w:space="0" w:color="auto"/>
            <w:right w:val="none" w:sz="0" w:space="0" w:color="auto"/>
          </w:divBdr>
        </w:div>
      </w:divsChild>
    </w:div>
    <w:div w:id="251402268">
      <w:bodyDiv w:val="1"/>
      <w:marLeft w:val="0"/>
      <w:marRight w:val="0"/>
      <w:marTop w:val="0"/>
      <w:marBottom w:val="0"/>
      <w:divBdr>
        <w:top w:val="none" w:sz="0" w:space="0" w:color="auto"/>
        <w:left w:val="none" w:sz="0" w:space="0" w:color="auto"/>
        <w:bottom w:val="none" w:sz="0" w:space="0" w:color="auto"/>
        <w:right w:val="none" w:sz="0" w:space="0" w:color="auto"/>
      </w:divBdr>
      <w:divsChild>
        <w:div w:id="64881392">
          <w:marLeft w:val="0"/>
          <w:marRight w:val="0"/>
          <w:marTop w:val="0"/>
          <w:marBottom w:val="0"/>
          <w:divBdr>
            <w:top w:val="none" w:sz="0" w:space="0" w:color="auto"/>
            <w:left w:val="none" w:sz="0" w:space="0" w:color="auto"/>
            <w:bottom w:val="none" w:sz="0" w:space="0" w:color="auto"/>
            <w:right w:val="none" w:sz="0" w:space="0" w:color="auto"/>
          </w:divBdr>
        </w:div>
        <w:div w:id="1104151005">
          <w:marLeft w:val="0"/>
          <w:marRight w:val="0"/>
          <w:marTop w:val="0"/>
          <w:marBottom w:val="0"/>
          <w:divBdr>
            <w:top w:val="none" w:sz="0" w:space="0" w:color="auto"/>
            <w:left w:val="none" w:sz="0" w:space="0" w:color="auto"/>
            <w:bottom w:val="none" w:sz="0" w:space="0" w:color="auto"/>
            <w:right w:val="none" w:sz="0" w:space="0" w:color="auto"/>
          </w:divBdr>
        </w:div>
      </w:divsChild>
    </w:div>
    <w:div w:id="264768714">
      <w:bodyDiv w:val="1"/>
      <w:marLeft w:val="0"/>
      <w:marRight w:val="0"/>
      <w:marTop w:val="0"/>
      <w:marBottom w:val="0"/>
      <w:divBdr>
        <w:top w:val="none" w:sz="0" w:space="0" w:color="auto"/>
        <w:left w:val="none" w:sz="0" w:space="0" w:color="auto"/>
        <w:bottom w:val="none" w:sz="0" w:space="0" w:color="auto"/>
        <w:right w:val="none" w:sz="0" w:space="0" w:color="auto"/>
      </w:divBdr>
      <w:divsChild>
        <w:div w:id="1620262176">
          <w:marLeft w:val="0"/>
          <w:marRight w:val="0"/>
          <w:marTop w:val="0"/>
          <w:marBottom w:val="0"/>
          <w:divBdr>
            <w:top w:val="none" w:sz="0" w:space="0" w:color="auto"/>
            <w:left w:val="none" w:sz="0" w:space="0" w:color="auto"/>
            <w:bottom w:val="none" w:sz="0" w:space="0" w:color="auto"/>
            <w:right w:val="none" w:sz="0" w:space="0" w:color="auto"/>
          </w:divBdr>
        </w:div>
      </w:divsChild>
    </w:div>
    <w:div w:id="267466481">
      <w:bodyDiv w:val="1"/>
      <w:marLeft w:val="0"/>
      <w:marRight w:val="0"/>
      <w:marTop w:val="0"/>
      <w:marBottom w:val="0"/>
      <w:divBdr>
        <w:top w:val="none" w:sz="0" w:space="0" w:color="auto"/>
        <w:left w:val="none" w:sz="0" w:space="0" w:color="auto"/>
        <w:bottom w:val="none" w:sz="0" w:space="0" w:color="auto"/>
        <w:right w:val="none" w:sz="0" w:space="0" w:color="auto"/>
      </w:divBdr>
      <w:divsChild>
        <w:div w:id="459034945">
          <w:marLeft w:val="0"/>
          <w:marRight w:val="0"/>
          <w:marTop w:val="0"/>
          <w:marBottom w:val="0"/>
          <w:divBdr>
            <w:top w:val="none" w:sz="0" w:space="0" w:color="auto"/>
            <w:left w:val="none" w:sz="0" w:space="0" w:color="auto"/>
            <w:bottom w:val="none" w:sz="0" w:space="0" w:color="auto"/>
            <w:right w:val="none" w:sz="0" w:space="0" w:color="auto"/>
          </w:divBdr>
        </w:div>
        <w:div w:id="1424454698">
          <w:marLeft w:val="0"/>
          <w:marRight w:val="0"/>
          <w:marTop w:val="0"/>
          <w:marBottom w:val="0"/>
          <w:divBdr>
            <w:top w:val="none" w:sz="0" w:space="0" w:color="auto"/>
            <w:left w:val="none" w:sz="0" w:space="0" w:color="auto"/>
            <w:bottom w:val="none" w:sz="0" w:space="0" w:color="auto"/>
            <w:right w:val="none" w:sz="0" w:space="0" w:color="auto"/>
          </w:divBdr>
        </w:div>
      </w:divsChild>
    </w:div>
    <w:div w:id="271590074">
      <w:bodyDiv w:val="1"/>
      <w:marLeft w:val="0"/>
      <w:marRight w:val="0"/>
      <w:marTop w:val="0"/>
      <w:marBottom w:val="0"/>
      <w:divBdr>
        <w:top w:val="none" w:sz="0" w:space="0" w:color="auto"/>
        <w:left w:val="none" w:sz="0" w:space="0" w:color="auto"/>
        <w:bottom w:val="none" w:sz="0" w:space="0" w:color="auto"/>
        <w:right w:val="none" w:sz="0" w:space="0" w:color="auto"/>
      </w:divBdr>
      <w:divsChild>
        <w:div w:id="892469447">
          <w:marLeft w:val="0"/>
          <w:marRight w:val="0"/>
          <w:marTop w:val="0"/>
          <w:marBottom w:val="0"/>
          <w:divBdr>
            <w:top w:val="none" w:sz="0" w:space="0" w:color="auto"/>
            <w:left w:val="none" w:sz="0" w:space="0" w:color="auto"/>
            <w:bottom w:val="none" w:sz="0" w:space="0" w:color="auto"/>
            <w:right w:val="none" w:sz="0" w:space="0" w:color="auto"/>
          </w:divBdr>
        </w:div>
        <w:div w:id="1571234077">
          <w:marLeft w:val="0"/>
          <w:marRight w:val="0"/>
          <w:marTop w:val="0"/>
          <w:marBottom w:val="0"/>
          <w:divBdr>
            <w:top w:val="none" w:sz="0" w:space="0" w:color="auto"/>
            <w:left w:val="none" w:sz="0" w:space="0" w:color="auto"/>
            <w:bottom w:val="none" w:sz="0" w:space="0" w:color="auto"/>
            <w:right w:val="none" w:sz="0" w:space="0" w:color="auto"/>
          </w:divBdr>
        </w:div>
        <w:div w:id="1720743642">
          <w:marLeft w:val="0"/>
          <w:marRight w:val="0"/>
          <w:marTop w:val="0"/>
          <w:marBottom w:val="0"/>
          <w:divBdr>
            <w:top w:val="none" w:sz="0" w:space="0" w:color="auto"/>
            <w:left w:val="none" w:sz="0" w:space="0" w:color="auto"/>
            <w:bottom w:val="none" w:sz="0" w:space="0" w:color="auto"/>
            <w:right w:val="none" w:sz="0" w:space="0" w:color="auto"/>
          </w:divBdr>
        </w:div>
        <w:div w:id="1126387081">
          <w:marLeft w:val="0"/>
          <w:marRight w:val="0"/>
          <w:marTop w:val="0"/>
          <w:marBottom w:val="0"/>
          <w:divBdr>
            <w:top w:val="none" w:sz="0" w:space="0" w:color="auto"/>
            <w:left w:val="none" w:sz="0" w:space="0" w:color="auto"/>
            <w:bottom w:val="none" w:sz="0" w:space="0" w:color="auto"/>
            <w:right w:val="none" w:sz="0" w:space="0" w:color="auto"/>
          </w:divBdr>
        </w:div>
        <w:div w:id="320738818">
          <w:marLeft w:val="0"/>
          <w:marRight w:val="0"/>
          <w:marTop w:val="0"/>
          <w:marBottom w:val="0"/>
          <w:divBdr>
            <w:top w:val="none" w:sz="0" w:space="0" w:color="auto"/>
            <w:left w:val="none" w:sz="0" w:space="0" w:color="auto"/>
            <w:bottom w:val="none" w:sz="0" w:space="0" w:color="auto"/>
            <w:right w:val="none" w:sz="0" w:space="0" w:color="auto"/>
          </w:divBdr>
        </w:div>
        <w:div w:id="1262182437">
          <w:marLeft w:val="0"/>
          <w:marRight w:val="0"/>
          <w:marTop w:val="0"/>
          <w:marBottom w:val="0"/>
          <w:divBdr>
            <w:top w:val="none" w:sz="0" w:space="0" w:color="auto"/>
            <w:left w:val="none" w:sz="0" w:space="0" w:color="auto"/>
            <w:bottom w:val="none" w:sz="0" w:space="0" w:color="auto"/>
            <w:right w:val="none" w:sz="0" w:space="0" w:color="auto"/>
          </w:divBdr>
        </w:div>
      </w:divsChild>
    </w:div>
    <w:div w:id="273833416">
      <w:bodyDiv w:val="1"/>
      <w:marLeft w:val="0"/>
      <w:marRight w:val="0"/>
      <w:marTop w:val="0"/>
      <w:marBottom w:val="0"/>
      <w:divBdr>
        <w:top w:val="none" w:sz="0" w:space="0" w:color="auto"/>
        <w:left w:val="none" w:sz="0" w:space="0" w:color="auto"/>
        <w:bottom w:val="none" w:sz="0" w:space="0" w:color="auto"/>
        <w:right w:val="none" w:sz="0" w:space="0" w:color="auto"/>
      </w:divBdr>
      <w:divsChild>
        <w:div w:id="1875652341">
          <w:marLeft w:val="0"/>
          <w:marRight w:val="0"/>
          <w:marTop w:val="0"/>
          <w:marBottom w:val="0"/>
          <w:divBdr>
            <w:top w:val="none" w:sz="0" w:space="0" w:color="auto"/>
            <w:left w:val="none" w:sz="0" w:space="0" w:color="auto"/>
            <w:bottom w:val="none" w:sz="0" w:space="0" w:color="auto"/>
            <w:right w:val="none" w:sz="0" w:space="0" w:color="auto"/>
          </w:divBdr>
        </w:div>
      </w:divsChild>
    </w:div>
    <w:div w:id="278679817">
      <w:bodyDiv w:val="1"/>
      <w:marLeft w:val="0"/>
      <w:marRight w:val="0"/>
      <w:marTop w:val="0"/>
      <w:marBottom w:val="0"/>
      <w:divBdr>
        <w:top w:val="none" w:sz="0" w:space="0" w:color="auto"/>
        <w:left w:val="none" w:sz="0" w:space="0" w:color="auto"/>
        <w:bottom w:val="none" w:sz="0" w:space="0" w:color="auto"/>
        <w:right w:val="none" w:sz="0" w:space="0" w:color="auto"/>
      </w:divBdr>
      <w:divsChild>
        <w:div w:id="545921052">
          <w:marLeft w:val="0"/>
          <w:marRight w:val="0"/>
          <w:marTop w:val="0"/>
          <w:marBottom w:val="0"/>
          <w:divBdr>
            <w:top w:val="none" w:sz="0" w:space="0" w:color="auto"/>
            <w:left w:val="none" w:sz="0" w:space="0" w:color="auto"/>
            <w:bottom w:val="none" w:sz="0" w:space="0" w:color="auto"/>
            <w:right w:val="none" w:sz="0" w:space="0" w:color="auto"/>
          </w:divBdr>
        </w:div>
        <w:div w:id="142965078">
          <w:marLeft w:val="0"/>
          <w:marRight w:val="0"/>
          <w:marTop w:val="0"/>
          <w:marBottom w:val="0"/>
          <w:divBdr>
            <w:top w:val="none" w:sz="0" w:space="0" w:color="auto"/>
            <w:left w:val="none" w:sz="0" w:space="0" w:color="auto"/>
            <w:bottom w:val="none" w:sz="0" w:space="0" w:color="auto"/>
            <w:right w:val="none" w:sz="0" w:space="0" w:color="auto"/>
          </w:divBdr>
        </w:div>
      </w:divsChild>
    </w:div>
    <w:div w:id="311328261">
      <w:bodyDiv w:val="1"/>
      <w:marLeft w:val="0"/>
      <w:marRight w:val="0"/>
      <w:marTop w:val="0"/>
      <w:marBottom w:val="0"/>
      <w:divBdr>
        <w:top w:val="none" w:sz="0" w:space="0" w:color="auto"/>
        <w:left w:val="none" w:sz="0" w:space="0" w:color="auto"/>
        <w:bottom w:val="none" w:sz="0" w:space="0" w:color="auto"/>
        <w:right w:val="none" w:sz="0" w:space="0" w:color="auto"/>
      </w:divBdr>
      <w:divsChild>
        <w:div w:id="763233678">
          <w:marLeft w:val="0"/>
          <w:marRight w:val="0"/>
          <w:marTop w:val="0"/>
          <w:marBottom w:val="0"/>
          <w:divBdr>
            <w:top w:val="none" w:sz="0" w:space="0" w:color="auto"/>
            <w:left w:val="none" w:sz="0" w:space="0" w:color="auto"/>
            <w:bottom w:val="none" w:sz="0" w:space="0" w:color="auto"/>
            <w:right w:val="none" w:sz="0" w:space="0" w:color="auto"/>
          </w:divBdr>
        </w:div>
        <w:div w:id="542255139">
          <w:marLeft w:val="0"/>
          <w:marRight w:val="0"/>
          <w:marTop w:val="0"/>
          <w:marBottom w:val="0"/>
          <w:divBdr>
            <w:top w:val="none" w:sz="0" w:space="0" w:color="auto"/>
            <w:left w:val="none" w:sz="0" w:space="0" w:color="auto"/>
            <w:bottom w:val="none" w:sz="0" w:space="0" w:color="auto"/>
            <w:right w:val="none" w:sz="0" w:space="0" w:color="auto"/>
          </w:divBdr>
        </w:div>
        <w:div w:id="1364556287">
          <w:marLeft w:val="0"/>
          <w:marRight w:val="0"/>
          <w:marTop w:val="0"/>
          <w:marBottom w:val="0"/>
          <w:divBdr>
            <w:top w:val="none" w:sz="0" w:space="0" w:color="auto"/>
            <w:left w:val="none" w:sz="0" w:space="0" w:color="auto"/>
            <w:bottom w:val="none" w:sz="0" w:space="0" w:color="auto"/>
            <w:right w:val="none" w:sz="0" w:space="0" w:color="auto"/>
          </w:divBdr>
        </w:div>
        <w:div w:id="1660577803">
          <w:marLeft w:val="0"/>
          <w:marRight w:val="0"/>
          <w:marTop w:val="0"/>
          <w:marBottom w:val="0"/>
          <w:divBdr>
            <w:top w:val="none" w:sz="0" w:space="0" w:color="auto"/>
            <w:left w:val="none" w:sz="0" w:space="0" w:color="auto"/>
            <w:bottom w:val="none" w:sz="0" w:space="0" w:color="auto"/>
            <w:right w:val="none" w:sz="0" w:space="0" w:color="auto"/>
          </w:divBdr>
        </w:div>
      </w:divsChild>
    </w:div>
    <w:div w:id="339242292">
      <w:bodyDiv w:val="1"/>
      <w:marLeft w:val="0"/>
      <w:marRight w:val="0"/>
      <w:marTop w:val="0"/>
      <w:marBottom w:val="0"/>
      <w:divBdr>
        <w:top w:val="none" w:sz="0" w:space="0" w:color="auto"/>
        <w:left w:val="none" w:sz="0" w:space="0" w:color="auto"/>
        <w:bottom w:val="none" w:sz="0" w:space="0" w:color="auto"/>
        <w:right w:val="none" w:sz="0" w:space="0" w:color="auto"/>
      </w:divBdr>
      <w:divsChild>
        <w:div w:id="682241451">
          <w:marLeft w:val="0"/>
          <w:marRight w:val="0"/>
          <w:marTop w:val="0"/>
          <w:marBottom w:val="0"/>
          <w:divBdr>
            <w:top w:val="none" w:sz="0" w:space="0" w:color="auto"/>
            <w:left w:val="none" w:sz="0" w:space="0" w:color="auto"/>
            <w:bottom w:val="none" w:sz="0" w:space="0" w:color="auto"/>
            <w:right w:val="none" w:sz="0" w:space="0" w:color="auto"/>
          </w:divBdr>
        </w:div>
      </w:divsChild>
    </w:div>
    <w:div w:id="340936471">
      <w:bodyDiv w:val="1"/>
      <w:marLeft w:val="0"/>
      <w:marRight w:val="0"/>
      <w:marTop w:val="0"/>
      <w:marBottom w:val="0"/>
      <w:divBdr>
        <w:top w:val="none" w:sz="0" w:space="0" w:color="auto"/>
        <w:left w:val="none" w:sz="0" w:space="0" w:color="auto"/>
        <w:bottom w:val="none" w:sz="0" w:space="0" w:color="auto"/>
        <w:right w:val="none" w:sz="0" w:space="0" w:color="auto"/>
      </w:divBdr>
      <w:divsChild>
        <w:div w:id="810245230">
          <w:marLeft w:val="0"/>
          <w:marRight w:val="0"/>
          <w:marTop w:val="0"/>
          <w:marBottom w:val="0"/>
          <w:divBdr>
            <w:top w:val="none" w:sz="0" w:space="0" w:color="auto"/>
            <w:left w:val="none" w:sz="0" w:space="0" w:color="auto"/>
            <w:bottom w:val="none" w:sz="0" w:space="0" w:color="auto"/>
            <w:right w:val="none" w:sz="0" w:space="0" w:color="auto"/>
          </w:divBdr>
        </w:div>
        <w:div w:id="164173857">
          <w:marLeft w:val="0"/>
          <w:marRight w:val="0"/>
          <w:marTop w:val="0"/>
          <w:marBottom w:val="0"/>
          <w:divBdr>
            <w:top w:val="none" w:sz="0" w:space="0" w:color="auto"/>
            <w:left w:val="none" w:sz="0" w:space="0" w:color="auto"/>
            <w:bottom w:val="none" w:sz="0" w:space="0" w:color="auto"/>
            <w:right w:val="none" w:sz="0" w:space="0" w:color="auto"/>
          </w:divBdr>
        </w:div>
        <w:div w:id="1067849410">
          <w:marLeft w:val="0"/>
          <w:marRight w:val="0"/>
          <w:marTop w:val="0"/>
          <w:marBottom w:val="0"/>
          <w:divBdr>
            <w:top w:val="none" w:sz="0" w:space="0" w:color="auto"/>
            <w:left w:val="none" w:sz="0" w:space="0" w:color="auto"/>
            <w:bottom w:val="none" w:sz="0" w:space="0" w:color="auto"/>
            <w:right w:val="none" w:sz="0" w:space="0" w:color="auto"/>
          </w:divBdr>
        </w:div>
        <w:div w:id="697314930">
          <w:marLeft w:val="0"/>
          <w:marRight w:val="0"/>
          <w:marTop w:val="0"/>
          <w:marBottom w:val="0"/>
          <w:divBdr>
            <w:top w:val="none" w:sz="0" w:space="0" w:color="auto"/>
            <w:left w:val="none" w:sz="0" w:space="0" w:color="auto"/>
            <w:bottom w:val="none" w:sz="0" w:space="0" w:color="auto"/>
            <w:right w:val="none" w:sz="0" w:space="0" w:color="auto"/>
          </w:divBdr>
        </w:div>
        <w:div w:id="1310472892">
          <w:marLeft w:val="0"/>
          <w:marRight w:val="0"/>
          <w:marTop w:val="0"/>
          <w:marBottom w:val="0"/>
          <w:divBdr>
            <w:top w:val="none" w:sz="0" w:space="0" w:color="auto"/>
            <w:left w:val="none" w:sz="0" w:space="0" w:color="auto"/>
            <w:bottom w:val="none" w:sz="0" w:space="0" w:color="auto"/>
            <w:right w:val="none" w:sz="0" w:space="0" w:color="auto"/>
          </w:divBdr>
        </w:div>
        <w:div w:id="1264679507">
          <w:marLeft w:val="0"/>
          <w:marRight w:val="0"/>
          <w:marTop w:val="0"/>
          <w:marBottom w:val="0"/>
          <w:divBdr>
            <w:top w:val="none" w:sz="0" w:space="0" w:color="auto"/>
            <w:left w:val="none" w:sz="0" w:space="0" w:color="auto"/>
            <w:bottom w:val="none" w:sz="0" w:space="0" w:color="auto"/>
            <w:right w:val="none" w:sz="0" w:space="0" w:color="auto"/>
          </w:divBdr>
        </w:div>
        <w:div w:id="1554464841">
          <w:marLeft w:val="0"/>
          <w:marRight w:val="0"/>
          <w:marTop w:val="0"/>
          <w:marBottom w:val="0"/>
          <w:divBdr>
            <w:top w:val="none" w:sz="0" w:space="0" w:color="auto"/>
            <w:left w:val="none" w:sz="0" w:space="0" w:color="auto"/>
            <w:bottom w:val="none" w:sz="0" w:space="0" w:color="auto"/>
            <w:right w:val="none" w:sz="0" w:space="0" w:color="auto"/>
          </w:divBdr>
        </w:div>
        <w:div w:id="1077047504">
          <w:marLeft w:val="0"/>
          <w:marRight w:val="0"/>
          <w:marTop w:val="0"/>
          <w:marBottom w:val="0"/>
          <w:divBdr>
            <w:top w:val="none" w:sz="0" w:space="0" w:color="auto"/>
            <w:left w:val="none" w:sz="0" w:space="0" w:color="auto"/>
            <w:bottom w:val="none" w:sz="0" w:space="0" w:color="auto"/>
            <w:right w:val="none" w:sz="0" w:space="0" w:color="auto"/>
          </w:divBdr>
        </w:div>
      </w:divsChild>
    </w:div>
    <w:div w:id="355546341">
      <w:bodyDiv w:val="1"/>
      <w:marLeft w:val="0"/>
      <w:marRight w:val="0"/>
      <w:marTop w:val="0"/>
      <w:marBottom w:val="0"/>
      <w:divBdr>
        <w:top w:val="none" w:sz="0" w:space="0" w:color="auto"/>
        <w:left w:val="none" w:sz="0" w:space="0" w:color="auto"/>
        <w:bottom w:val="none" w:sz="0" w:space="0" w:color="auto"/>
        <w:right w:val="none" w:sz="0" w:space="0" w:color="auto"/>
      </w:divBdr>
      <w:divsChild>
        <w:div w:id="1200047570">
          <w:marLeft w:val="0"/>
          <w:marRight w:val="0"/>
          <w:marTop w:val="0"/>
          <w:marBottom w:val="0"/>
          <w:divBdr>
            <w:top w:val="none" w:sz="0" w:space="0" w:color="auto"/>
            <w:left w:val="none" w:sz="0" w:space="0" w:color="auto"/>
            <w:bottom w:val="none" w:sz="0" w:space="0" w:color="auto"/>
            <w:right w:val="none" w:sz="0" w:space="0" w:color="auto"/>
          </w:divBdr>
        </w:div>
      </w:divsChild>
    </w:div>
    <w:div w:id="374038614">
      <w:bodyDiv w:val="1"/>
      <w:marLeft w:val="0"/>
      <w:marRight w:val="0"/>
      <w:marTop w:val="0"/>
      <w:marBottom w:val="0"/>
      <w:divBdr>
        <w:top w:val="none" w:sz="0" w:space="0" w:color="auto"/>
        <w:left w:val="none" w:sz="0" w:space="0" w:color="auto"/>
        <w:bottom w:val="none" w:sz="0" w:space="0" w:color="auto"/>
        <w:right w:val="none" w:sz="0" w:space="0" w:color="auto"/>
      </w:divBdr>
    </w:div>
    <w:div w:id="374543447">
      <w:bodyDiv w:val="1"/>
      <w:marLeft w:val="0"/>
      <w:marRight w:val="0"/>
      <w:marTop w:val="0"/>
      <w:marBottom w:val="0"/>
      <w:divBdr>
        <w:top w:val="none" w:sz="0" w:space="0" w:color="auto"/>
        <w:left w:val="none" w:sz="0" w:space="0" w:color="auto"/>
        <w:bottom w:val="none" w:sz="0" w:space="0" w:color="auto"/>
        <w:right w:val="none" w:sz="0" w:space="0" w:color="auto"/>
      </w:divBdr>
      <w:divsChild>
        <w:div w:id="563107457">
          <w:marLeft w:val="0"/>
          <w:marRight w:val="0"/>
          <w:marTop w:val="0"/>
          <w:marBottom w:val="0"/>
          <w:divBdr>
            <w:top w:val="none" w:sz="0" w:space="0" w:color="auto"/>
            <w:left w:val="none" w:sz="0" w:space="0" w:color="auto"/>
            <w:bottom w:val="none" w:sz="0" w:space="0" w:color="auto"/>
            <w:right w:val="none" w:sz="0" w:space="0" w:color="auto"/>
          </w:divBdr>
        </w:div>
        <w:div w:id="621303289">
          <w:marLeft w:val="0"/>
          <w:marRight w:val="0"/>
          <w:marTop w:val="0"/>
          <w:marBottom w:val="0"/>
          <w:divBdr>
            <w:top w:val="none" w:sz="0" w:space="0" w:color="auto"/>
            <w:left w:val="none" w:sz="0" w:space="0" w:color="auto"/>
            <w:bottom w:val="none" w:sz="0" w:space="0" w:color="auto"/>
            <w:right w:val="none" w:sz="0" w:space="0" w:color="auto"/>
          </w:divBdr>
        </w:div>
        <w:div w:id="1438479713">
          <w:marLeft w:val="0"/>
          <w:marRight w:val="0"/>
          <w:marTop w:val="0"/>
          <w:marBottom w:val="0"/>
          <w:divBdr>
            <w:top w:val="none" w:sz="0" w:space="0" w:color="auto"/>
            <w:left w:val="none" w:sz="0" w:space="0" w:color="auto"/>
            <w:bottom w:val="none" w:sz="0" w:space="0" w:color="auto"/>
            <w:right w:val="none" w:sz="0" w:space="0" w:color="auto"/>
          </w:divBdr>
        </w:div>
        <w:div w:id="1170170974">
          <w:marLeft w:val="0"/>
          <w:marRight w:val="0"/>
          <w:marTop w:val="0"/>
          <w:marBottom w:val="0"/>
          <w:divBdr>
            <w:top w:val="none" w:sz="0" w:space="0" w:color="auto"/>
            <w:left w:val="none" w:sz="0" w:space="0" w:color="auto"/>
            <w:bottom w:val="none" w:sz="0" w:space="0" w:color="auto"/>
            <w:right w:val="none" w:sz="0" w:space="0" w:color="auto"/>
          </w:divBdr>
        </w:div>
      </w:divsChild>
    </w:div>
    <w:div w:id="401488541">
      <w:bodyDiv w:val="1"/>
      <w:marLeft w:val="0"/>
      <w:marRight w:val="0"/>
      <w:marTop w:val="0"/>
      <w:marBottom w:val="0"/>
      <w:divBdr>
        <w:top w:val="none" w:sz="0" w:space="0" w:color="auto"/>
        <w:left w:val="none" w:sz="0" w:space="0" w:color="auto"/>
        <w:bottom w:val="none" w:sz="0" w:space="0" w:color="auto"/>
        <w:right w:val="none" w:sz="0" w:space="0" w:color="auto"/>
      </w:divBdr>
      <w:divsChild>
        <w:div w:id="90511295">
          <w:marLeft w:val="0"/>
          <w:marRight w:val="0"/>
          <w:marTop w:val="0"/>
          <w:marBottom w:val="0"/>
          <w:divBdr>
            <w:top w:val="none" w:sz="0" w:space="0" w:color="auto"/>
            <w:left w:val="none" w:sz="0" w:space="0" w:color="auto"/>
            <w:bottom w:val="none" w:sz="0" w:space="0" w:color="auto"/>
            <w:right w:val="none" w:sz="0" w:space="0" w:color="auto"/>
          </w:divBdr>
        </w:div>
        <w:div w:id="205334765">
          <w:marLeft w:val="0"/>
          <w:marRight w:val="0"/>
          <w:marTop w:val="0"/>
          <w:marBottom w:val="0"/>
          <w:divBdr>
            <w:top w:val="none" w:sz="0" w:space="0" w:color="auto"/>
            <w:left w:val="none" w:sz="0" w:space="0" w:color="auto"/>
            <w:bottom w:val="none" w:sz="0" w:space="0" w:color="auto"/>
            <w:right w:val="none" w:sz="0" w:space="0" w:color="auto"/>
          </w:divBdr>
        </w:div>
        <w:div w:id="714548179">
          <w:marLeft w:val="0"/>
          <w:marRight w:val="0"/>
          <w:marTop w:val="0"/>
          <w:marBottom w:val="0"/>
          <w:divBdr>
            <w:top w:val="none" w:sz="0" w:space="0" w:color="auto"/>
            <w:left w:val="none" w:sz="0" w:space="0" w:color="auto"/>
            <w:bottom w:val="none" w:sz="0" w:space="0" w:color="auto"/>
            <w:right w:val="none" w:sz="0" w:space="0" w:color="auto"/>
          </w:divBdr>
        </w:div>
        <w:div w:id="1523981454">
          <w:marLeft w:val="0"/>
          <w:marRight w:val="0"/>
          <w:marTop w:val="0"/>
          <w:marBottom w:val="0"/>
          <w:divBdr>
            <w:top w:val="none" w:sz="0" w:space="0" w:color="auto"/>
            <w:left w:val="none" w:sz="0" w:space="0" w:color="auto"/>
            <w:bottom w:val="none" w:sz="0" w:space="0" w:color="auto"/>
            <w:right w:val="none" w:sz="0" w:space="0" w:color="auto"/>
          </w:divBdr>
        </w:div>
        <w:div w:id="136798876">
          <w:marLeft w:val="0"/>
          <w:marRight w:val="0"/>
          <w:marTop w:val="0"/>
          <w:marBottom w:val="0"/>
          <w:divBdr>
            <w:top w:val="none" w:sz="0" w:space="0" w:color="auto"/>
            <w:left w:val="none" w:sz="0" w:space="0" w:color="auto"/>
            <w:bottom w:val="none" w:sz="0" w:space="0" w:color="auto"/>
            <w:right w:val="none" w:sz="0" w:space="0" w:color="auto"/>
          </w:divBdr>
        </w:div>
      </w:divsChild>
    </w:div>
    <w:div w:id="401833264">
      <w:bodyDiv w:val="1"/>
      <w:marLeft w:val="0"/>
      <w:marRight w:val="0"/>
      <w:marTop w:val="0"/>
      <w:marBottom w:val="0"/>
      <w:divBdr>
        <w:top w:val="none" w:sz="0" w:space="0" w:color="auto"/>
        <w:left w:val="none" w:sz="0" w:space="0" w:color="auto"/>
        <w:bottom w:val="none" w:sz="0" w:space="0" w:color="auto"/>
        <w:right w:val="none" w:sz="0" w:space="0" w:color="auto"/>
      </w:divBdr>
      <w:divsChild>
        <w:div w:id="674040671">
          <w:marLeft w:val="0"/>
          <w:marRight w:val="0"/>
          <w:marTop w:val="0"/>
          <w:marBottom w:val="0"/>
          <w:divBdr>
            <w:top w:val="none" w:sz="0" w:space="0" w:color="auto"/>
            <w:left w:val="none" w:sz="0" w:space="0" w:color="auto"/>
            <w:bottom w:val="none" w:sz="0" w:space="0" w:color="auto"/>
            <w:right w:val="none" w:sz="0" w:space="0" w:color="auto"/>
          </w:divBdr>
        </w:div>
        <w:div w:id="1266812616">
          <w:marLeft w:val="0"/>
          <w:marRight w:val="0"/>
          <w:marTop w:val="0"/>
          <w:marBottom w:val="0"/>
          <w:divBdr>
            <w:top w:val="none" w:sz="0" w:space="0" w:color="auto"/>
            <w:left w:val="none" w:sz="0" w:space="0" w:color="auto"/>
            <w:bottom w:val="none" w:sz="0" w:space="0" w:color="auto"/>
            <w:right w:val="none" w:sz="0" w:space="0" w:color="auto"/>
          </w:divBdr>
        </w:div>
        <w:div w:id="830408044">
          <w:marLeft w:val="0"/>
          <w:marRight w:val="0"/>
          <w:marTop w:val="0"/>
          <w:marBottom w:val="0"/>
          <w:divBdr>
            <w:top w:val="none" w:sz="0" w:space="0" w:color="auto"/>
            <w:left w:val="none" w:sz="0" w:space="0" w:color="auto"/>
            <w:bottom w:val="none" w:sz="0" w:space="0" w:color="auto"/>
            <w:right w:val="none" w:sz="0" w:space="0" w:color="auto"/>
          </w:divBdr>
        </w:div>
      </w:divsChild>
    </w:div>
    <w:div w:id="401952701">
      <w:bodyDiv w:val="1"/>
      <w:marLeft w:val="0"/>
      <w:marRight w:val="0"/>
      <w:marTop w:val="0"/>
      <w:marBottom w:val="0"/>
      <w:divBdr>
        <w:top w:val="none" w:sz="0" w:space="0" w:color="auto"/>
        <w:left w:val="none" w:sz="0" w:space="0" w:color="auto"/>
        <w:bottom w:val="none" w:sz="0" w:space="0" w:color="auto"/>
        <w:right w:val="none" w:sz="0" w:space="0" w:color="auto"/>
      </w:divBdr>
      <w:divsChild>
        <w:div w:id="1722826480">
          <w:marLeft w:val="0"/>
          <w:marRight w:val="0"/>
          <w:marTop w:val="0"/>
          <w:marBottom w:val="0"/>
          <w:divBdr>
            <w:top w:val="none" w:sz="0" w:space="0" w:color="auto"/>
            <w:left w:val="none" w:sz="0" w:space="0" w:color="auto"/>
            <w:bottom w:val="none" w:sz="0" w:space="0" w:color="auto"/>
            <w:right w:val="none" w:sz="0" w:space="0" w:color="auto"/>
          </w:divBdr>
        </w:div>
      </w:divsChild>
    </w:div>
    <w:div w:id="407045542">
      <w:bodyDiv w:val="1"/>
      <w:marLeft w:val="0"/>
      <w:marRight w:val="0"/>
      <w:marTop w:val="0"/>
      <w:marBottom w:val="0"/>
      <w:divBdr>
        <w:top w:val="none" w:sz="0" w:space="0" w:color="auto"/>
        <w:left w:val="none" w:sz="0" w:space="0" w:color="auto"/>
        <w:bottom w:val="none" w:sz="0" w:space="0" w:color="auto"/>
        <w:right w:val="none" w:sz="0" w:space="0" w:color="auto"/>
      </w:divBdr>
      <w:divsChild>
        <w:div w:id="850144450">
          <w:marLeft w:val="0"/>
          <w:marRight w:val="0"/>
          <w:marTop w:val="0"/>
          <w:marBottom w:val="0"/>
          <w:divBdr>
            <w:top w:val="none" w:sz="0" w:space="0" w:color="auto"/>
            <w:left w:val="none" w:sz="0" w:space="0" w:color="auto"/>
            <w:bottom w:val="none" w:sz="0" w:space="0" w:color="auto"/>
            <w:right w:val="none" w:sz="0" w:space="0" w:color="auto"/>
          </w:divBdr>
        </w:div>
      </w:divsChild>
    </w:div>
    <w:div w:id="420614113">
      <w:bodyDiv w:val="1"/>
      <w:marLeft w:val="0"/>
      <w:marRight w:val="0"/>
      <w:marTop w:val="0"/>
      <w:marBottom w:val="0"/>
      <w:divBdr>
        <w:top w:val="none" w:sz="0" w:space="0" w:color="auto"/>
        <w:left w:val="none" w:sz="0" w:space="0" w:color="auto"/>
        <w:bottom w:val="none" w:sz="0" w:space="0" w:color="auto"/>
        <w:right w:val="none" w:sz="0" w:space="0" w:color="auto"/>
      </w:divBdr>
      <w:divsChild>
        <w:div w:id="139926921">
          <w:marLeft w:val="0"/>
          <w:marRight w:val="0"/>
          <w:marTop w:val="0"/>
          <w:marBottom w:val="0"/>
          <w:divBdr>
            <w:top w:val="none" w:sz="0" w:space="0" w:color="auto"/>
            <w:left w:val="none" w:sz="0" w:space="0" w:color="auto"/>
            <w:bottom w:val="none" w:sz="0" w:space="0" w:color="auto"/>
            <w:right w:val="none" w:sz="0" w:space="0" w:color="auto"/>
          </w:divBdr>
        </w:div>
      </w:divsChild>
    </w:div>
    <w:div w:id="422917507">
      <w:bodyDiv w:val="1"/>
      <w:marLeft w:val="0"/>
      <w:marRight w:val="0"/>
      <w:marTop w:val="0"/>
      <w:marBottom w:val="0"/>
      <w:divBdr>
        <w:top w:val="none" w:sz="0" w:space="0" w:color="auto"/>
        <w:left w:val="none" w:sz="0" w:space="0" w:color="auto"/>
        <w:bottom w:val="none" w:sz="0" w:space="0" w:color="auto"/>
        <w:right w:val="none" w:sz="0" w:space="0" w:color="auto"/>
      </w:divBdr>
      <w:divsChild>
        <w:div w:id="775752882">
          <w:marLeft w:val="0"/>
          <w:marRight w:val="0"/>
          <w:marTop w:val="0"/>
          <w:marBottom w:val="0"/>
          <w:divBdr>
            <w:top w:val="none" w:sz="0" w:space="0" w:color="auto"/>
            <w:left w:val="none" w:sz="0" w:space="0" w:color="auto"/>
            <w:bottom w:val="none" w:sz="0" w:space="0" w:color="auto"/>
            <w:right w:val="none" w:sz="0" w:space="0" w:color="auto"/>
          </w:divBdr>
        </w:div>
      </w:divsChild>
    </w:div>
    <w:div w:id="428158105">
      <w:bodyDiv w:val="1"/>
      <w:marLeft w:val="0"/>
      <w:marRight w:val="0"/>
      <w:marTop w:val="0"/>
      <w:marBottom w:val="0"/>
      <w:divBdr>
        <w:top w:val="none" w:sz="0" w:space="0" w:color="auto"/>
        <w:left w:val="none" w:sz="0" w:space="0" w:color="auto"/>
        <w:bottom w:val="none" w:sz="0" w:space="0" w:color="auto"/>
        <w:right w:val="none" w:sz="0" w:space="0" w:color="auto"/>
      </w:divBdr>
      <w:divsChild>
        <w:div w:id="2130541267">
          <w:marLeft w:val="0"/>
          <w:marRight w:val="0"/>
          <w:marTop w:val="0"/>
          <w:marBottom w:val="0"/>
          <w:divBdr>
            <w:top w:val="none" w:sz="0" w:space="0" w:color="auto"/>
            <w:left w:val="none" w:sz="0" w:space="0" w:color="auto"/>
            <w:bottom w:val="none" w:sz="0" w:space="0" w:color="auto"/>
            <w:right w:val="none" w:sz="0" w:space="0" w:color="auto"/>
          </w:divBdr>
        </w:div>
      </w:divsChild>
    </w:div>
    <w:div w:id="428501628">
      <w:bodyDiv w:val="1"/>
      <w:marLeft w:val="0"/>
      <w:marRight w:val="0"/>
      <w:marTop w:val="0"/>
      <w:marBottom w:val="0"/>
      <w:divBdr>
        <w:top w:val="none" w:sz="0" w:space="0" w:color="auto"/>
        <w:left w:val="none" w:sz="0" w:space="0" w:color="auto"/>
        <w:bottom w:val="none" w:sz="0" w:space="0" w:color="auto"/>
        <w:right w:val="none" w:sz="0" w:space="0" w:color="auto"/>
      </w:divBdr>
      <w:divsChild>
        <w:div w:id="273949252">
          <w:marLeft w:val="0"/>
          <w:marRight w:val="0"/>
          <w:marTop w:val="0"/>
          <w:marBottom w:val="0"/>
          <w:divBdr>
            <w:top w:val="none" w:sz="0" w:space="0" w:color="auto"/>
            <w:left w:val="none" w:sz="0" w:space="0" w:color="auto"/>
            <w:bottom w:val="none" w:sz="0" w:space="0" w:color="auto"/>
            <w:right w:val="none" w:sz="0" w:space="0" w:color="auto"/>
          </w:divBdr>
        </w:div>
        <w:div w:id="674651887">
          <w:marLeft w:val="0"/>
          <w:marRight w:val="0"/>
          <w:marTop w:val="0"/>
          <w:marBottom w:val="0"/>
          <w:divBdr>
            <w:top w:val="none" w:sz="0" w:space="0" w:color="auto"/>
            <w:left w:val="none" w:sz="0" w:space="0" w:color="auto"/>
            <w:bottom w:val="none" w:sz="0" w:space="0" w:color="auto"/>
            <w:right w:val="none" w:sz="0" w:space="0" w:color="auto"/>
          </w:divBdr>
        </w:div>
        <w:div w:id="753668548">
          <w:marLeft w:val="0"/>
          <w:marRight w:val="0"/>
          <w:marTop w:val="0"/>
          <w:marBottom w:val="0"/>
          <w:divBdr>
            <w:top w:val="none" w:sz="0" w:space="0" w:color="auto"/>
            <w:left w:val="none" w:sz="0" w:space="0" w:color="auto"/>
            <w:bottom w:val="none" w:sz="0" w:space="0" w:color="auto"/>
            <w:right w:val="none" w:sz="0" w:space="0" w:color="auto"/>
          </w:divBdr>
        </w:div>
      </w:divsChild>
    </w:div>
    <w:div w:id="439640544">
      <w:bodyDiv w:val="1"/>
      <w:marLeft w:val="0"/>
      <w:marRight w:val="0"/>
      <w:marTop w:val="0"/>
      <w:marBottom w:val="0"/>
      <w:divBdr>
        <w:top w:val="none" w:sz="0" w:space="0" w:color="auto"/>
        <w:left w:val="none" w:sz="0" w:space="0" w:color="auto"/>
        <w:bottom w:val="none" w:sz="0" w:space="0" w:color="auto"/>
        <w:right w:val="none" w:sz="0" w:space="0" w:color="auto"/>
      </w:divBdr>
      <w:divsChild>
        <w:div w:id="647244050">
          <w:marLeft w:val="0"/>
          <w:marRight w:val="0"/>
          <w:marTop w:val="0"/>
          <w:marBottom w:val="0"/>
          <w:divBdr>
            <w:top w:val="none" w:sz="0" w:space="0" w:color="auto"/>
            <w:left w:val="none" w:sz="0" w:space="0" w:color="auto"/>
            <w:bottom w:val="none" w:sz="0" w:space="0" w:color="auto"/>
            <w:right w:val="none" w:sz="0" w:space="0" w:color="auto"/>
          </w:divBdr>
        </w:div>
      </w:divsChild>
    </w:div>
    <w:div w:id="443891812">
      <w:bodyDiv w:val="1"/>
      <w:marLeft w:val="0"/>
      <w:marRight w:val="0"/>
      <w:marTop w:val="0"/>
      <w:marBottom w:val="0"/>
      <w:divBdr>
        <w:top w:val="none" w:sz="0" w:space="0" w:color="auto"/>
        <w:left w:val="none" w:sz="0" w:space="0" w:color="auto"/>
        <w:bottom w:val="none" w:sz="0" w:space="0" w:color="auto"/>
        <w:right w:val="none" w:sz="0" w:space="0" w:color="auto"/>
      </w:divBdr>
      <w:divsChild>
        <w:div w:id="2059625061">
          <w:marLeft w:val="0"/>
          <w:marRight w:val="0"/>
          <w:marTop w:val="0"/>
          <w:marBottom w:val="0"/>
          <w:divBdr>
            <w:top w:val="none" w:sz="0" w:space="0" w:color="auto"/>
            <w:left w:val="none" w:sz="0" w:space="0" w:color="auto"/>
            <w:bottom w:val="none" w:sz="0" w:space="0" w:color="auto"/>
            <w:right w:val="none" w:sz="0" w:space="0" w:color="auto"/>
          </w:divBdr>
        </w:div>
        <w:div w:id="1602880971">
          <w:marLeft w:val="0"/>
          <w:marRight w:val="0"/>
          <w:marTop w:val="0"/>
          <w:marBottom w:val="0"/>
          <w:divBdr>
            <w:top w:val="none" w:sz="0" w:space="0" w:color="auto"/>
            <w:left w:val="none" w:sz="0" w:space="0" w:color="auto"/>
            <w:bottom w:val="none" w:sz="0" w:space="0" w:color="auto"/>
            <w:right w:val="none" w:sz="0" w:space="0" w:color="auto"/>
          </w:divBdr>
        </w:div>
        <w:div w:id="948048241">
          <w:marLeft w:val="0"/>
          <w:marRight w:val="0"/>
          <w:marTop w:val="0"/>
          <w:marBottom w:val="0"/>
          <w:divBdr>
            <w:top w:val="none" w:sz="0" w:space="0" w:color="auto"/>
            <w:left w:val="none" w:sz="0" w:space="0" w:color="auto"/>
            <w:bottom w:val="none" w:sz="0" w:space="0" w:color="auto"/>
            <w:right w:val="none" w:sz="0" w:space="0" w:color="auto"/>
          </w:divBdr>
        </w:div>
      </w:divsChild>
    </w:div>
    <w:div w:id="446169142">
      <w:bodyDiv w:val="1"/>
      <w:marLeft w:val="0"/>
      <w:marRight w:val="0"/>
      <w:marTop w:val="0"/>
      <w:marBottom w:val="0"/>
      <w:divBdr>
        <w:top w:val="none" w:sz="0" w:space="0" w:color="auto"/>
        <w:left w:val="none" w:sz="0" w:space="0" w:color="auto"/>
        <w:bottom w:val="none" w:sz="0" w:space="0" w:color="auto"/>
        <w:right w:val="none" w:sz="0" w:space="0" w:color="auto"/>
      </w:divBdr>
      <w:divsChild>
        <w:div w:id="468597785">
          <w:marLeft w:val="0"/>
          <w:marRight w:val="0"/>
          <w:marTop w:val="0"/>
          <w:marBottom w:val="0"/>
          <w:divBdr>
            <w:top w:val="none" w:sz="0" w:space="0" w:color="auto"/>
            <w:left w:val="none" w:sz="0" w:space="0" w:color="auto"/>
            <w:bottom w:val="none" w:sz="0" w:space="0" w:color="auto"/>
            <w:right w:val="none" w:sz="0" w:space="0" w:color="auto"/>
          </w:divBdr>
        </w:div>
      </w:divsChild>
    </w:div>
    <w:div w:id="465584140">
      <w:bodyDiv w:val="1"/>
      <w:marLeft w:val="0"/>
      <w:marRight w:val="0"/>
      <w:marTop w:val="0"/>
      <w:marBottom w:val="0"/>
      <w:divBdr>
        <w:top w:val="none" w:sz="0" w:space="0" w:color="auto"/>
        <w:left w:val="none" w:sz="0" w:space="0" w:color="auto"/>
        <w:bottom w:val="none" w:sz="0" w:space="0" w:color="auto"/>
        <w:right w:val="none" w:sz="0" w:space="0" w:color="auto"/>
      </w:divBdr>
      <w:divsChild>
        <w:div w:id="313219342">
          <w:marLeft w:val="0"/>
          <w:marRight w:val="0"/>
          <w:marTop w:val="0"/>
          <w:marBottom w:val="0"/>
          <w:divBdr>
            <w:top w:val="none" w:sz="0" w:space="0" w:color="auto"/>
            <w:left w:val="none" w:sz="0" w:space="0" w:color="auto"/>
            <w:bottom w:val="none" w:sz="0" w:space="0" w:color="auto"/>
            <w:right w:val="none" w:sz="0" w:space="0" w:color="auto"/>
          </w:divBdr>
        </w:div>
        <w:div w:id="414742514">
          <w:marLeft w:val="0"/>
          <w:marRight w:val="0"/>
          <w:marTop w:val="0"/>
          <w:marBottom w:val="0"/>
          <w:divBdr>
            <w:top w:val="none" w:sz="0" w:space="0" w:color="auto"/>
            <w:left w:val="none" w:sz="0" w:space="0" w:color="auto"/>
            <w:bottom w:val="none" w:sz="0" w:space="0" w:color="auto"/>
            <w:right w:val="none" w:sz="0" w:space="0" w:color="auto"/>
          </w:divBdr>
        </w:div>
        <w:div w:id="953904096">
          <w:marLeft w:val="0"/>
          <w:marRight w:val="0"/>
          <w:marTop w:val="0"/>
          <w:marBottom w:val="0"/>
          <w:divBdr>
            <w:top w:val="none" w:sz="0" w:space="0" w:color="auto"/>
            <w:left w:val="none" w:sz="0" w:space="0" w:color="auto"/>
            <w:bottom w:val="none" w:sz="0" w:space="0" w:color="auto"/>
            <w:right w:val="none" w:sz="0" w:space="0" w:color="auto"/>
          </w:divBdr>
        </w:div>
      </w:divsChild>
    </w:div>
    <w:div w:id="470706585">
      <w:bodyDiv w:val="1"/>
      <w:marLeft w:val="0"/>
      <w:marRight w:val="0"/>
      <w:marTop w:val="0"/>
      <w:marBottom w:val="0"/>
      <w:divBdr>
        <w:top w:val="none" w:sz="0" w:space="0" w:color="auto"/>
        <w:left w:val="none" w:sz="0" w:space="0" w:color="auto"/>
        <w:bottom w:val="none" w:sz="0" w:space="0" w:color="auto"/>
        <w:right w:val="none" w:sz="0" w:space="0" w:color="auto"/>
      </w:divBdr>
      <w:divsChild>
        <w:div w:id="1712875705">
          <w:marLeft w:val="0"/>
          <w:marRight w:val="0"/>
          <w:marTop w:val="0"/>
          <w:marBottom w:val="0"/>
          <w:divBdr>
            <w:top w:val="none" w:sz="0" w:space="0" w:color="auto"/>
            <w:left w:val="none" w:sz="0" w:space="0" w:color="auto"/>
            <w:bottom w:val="none" w:sz="0" w:space="0" w:color="auto"/>
            <w:right w:val="none" w:sz="0" w:space="0" w:color="auto"/>
          </w:divBdr>
        </w:div>
      </w:divsChild>
    </w:div>
    <w:div w:id="478766649">
      <w:bodyDiv w:val="1"/>
      <w:marLeft w:val="0"/>
      <w:marRight w:val="0"/>
      <w:marTop w:val="0"/>
      <w:marBottom w:val="0"/>
      <w:divBdr>
        <w:top w:val="none" w:sz="0" w:space="0" w:color="auto"/>
        <w:left w:val="none" w:sz="0" w:space="0" w:color="auto"/>
        <w:bottom w:val="none" w:sz="0" w:space="0" w:color="auto"/>
        <w:right w:val="none" w:sz="0" w:space="0" w:color="auto"/>
      </w:divBdr>
      <w:divsChild>
        <w:div w:id="159587390">
          <w:marLeft w:val="0"/>
          <w:marRight w:val="0"/>
          <w:marTop w:val="0"/>
          <w:marBottom w:val="0"/>
          <w:divBdr>
            <w:top w:val="none" w:sz="0" w:space="0" w:color="auto"/>
            <w:left w:val="none" w:sz="0" w:space="0" w:color="auto"/>
            <w:bottom w:val="none" w:sz="0" w:space="0" w:color="auto"/>
            <w:right w:val="none" w:sz="0" w:space="0" w:color="auto"/>
          </w:divBdr>
        </w:div>
        <w:div w:id="6291992">
          <w:marLeft w:val="0"/>
          <w:marRight w:val="0"/>
          <w:marTop w:val="0"/>
          <w:marBottom w:val="0"/>
          <w:divBdr>
            <w:top w:val="none" w:sz="0" w:space="0" w:color="auto"/>
            <w:left w:val="none" w:sz="0" w:space="0" w:color="auto"/>
            <w:bottom w:val="none" w:sz="0" w:space="0" w:color="auto"/>
            <w:right w:val="none" w:sz="0" w:space="0" w:color="auto"/>
          </w:divBdr>
        </w:div>
        <w:div w:id="1428237009">
          <w:marLeft w:val="0"/>
          <w:marRight w:val="0"/>
          <w:marTop w:val="0"/>
          <w:marBottom w:val="0"/>
          <w:divBdr>
            <w:top w:val="none" w:sz="0" w:space="0" w:color="auto"/>
            <w:left w:val="none" w:sz="0" w:space="0" w:color="auto"/>
            <w:bottom w:val="none" w:sz="0" w:space="0" w:color="auto"/>
            <w:right w:val="none" w:sz="0" w:space="0" w:color="auto"/>
          </w:divBdr>
        </w:div>
        <w:div w:id="555236197">
          <w:marLeft w:val="0"/>
          <w:marRight w:val="0"/>
          <w:marTop w:val="0"/>
          <w:marBottom w:val="0"/>
          <w:divBdr>
            <w:top w:val="none" w:sz="0" w:space="0" w:color="auto"/>
            <w:left w:val="none" w:sz="0" w:space="0" w:color="auto"/>
            <w:bottom w:val="none" w:sz="0" w:space="0" w:color="auto"/>
            <w:right w:val="none" w:sz="0" w:space="0" w:color="auto"/>
          </w:divBdr>
        </w:div>
        <w:div w:id="797070752">
          <w:marLeft w:val="0"/>
          <w:marRight w:val="0"/>
          <w:marTop w:val="0"/>
          <w:marBottom w:val="0"/>
          <w:divBdr>
            <w:top w:val="none" w:sz="0" w:space="0" w:color="auto"/>
            <w:left w:val="none" w:sz="0" w:space="0" w:color="auto"/>
            <w:bottom w:val="none" w:sz="0" w:space="0" w:color="auto"/>
            <w:right w:val="none" w:sz="0" w:space="0" w:color="auto"/>
          </w:divBdr>
        </w:div>
        <w:div w:id="2055304315">
          <w:marLeft w:val="0"/>
          <w:marRight w:val="0"/>
          <w:marTop w:val="0"/>
          <w:marBottom w:val="0"/>
          <w:divBdr>
            <w:top w:val="none" w:sz="0" w:space="0" w:color="auto"/>
            <w:left w:val="none" w:sz="0" w:space="0" w:color="auto"/>
            <w:bottom w:val="none" w:sz="0" w:space="0" w:color="auto"/>
            <w:right w:val="none" w:sz="0" w:space="0" w:color="auto"/>
          </w:divBdr>
        </w:div>
        <w:div w:id="886337673">
          <w:marLeft w:val="0"/>
          <w:marRight w:val="0"/>
          <w:marTop w:val="0"/>
          <w:marBottom w:val="0"/>
          <w:divBdr>
            <w:top w:val="none" w:sz="0" w:space="0" w:color="auto"/>
            <w:left w:val="none" w:sz="0" w:space="0" w:color="auto"/>
            <w:bottom w:val="none" w:sz="0" w:space="0" w:color="auto"/>
            <w:right w:val="none" w:sz="0" w:space="0" w:color="auto"/>
          </w:divBdr>
        </w:div>
        <w:div w:id="1521354680">
          <w:marLeft w:val="0"/>
          <w:marRight w:val="0"/>
          <w:marTop w:val="0"/>
          <w:marBottom w:val="0"/>
          <w:divBdr>
            <w:top w:val="none" w:sz="0" w:space="0" w:color="auto"/>
            <w:left w:val="none" w:sz="0" w:space="0" w:color="auto"/>
            <w:bottom w:val="none" w:sz="0" w:space="0" w:color="auto"/>
            <w:right w:val="none" w:sz="0" w:space="0" w:color="auto"/>
          </w:divBdr>
        </w:div>
      </w:divsChild>
    </w:div>
    <w:div w:id="502554184">
      <w:bodyDiv w:val="1"/>
      <w:marLeft w:val="0"/>
      <w:marRight w:val="0"/>
      <w:marTop w:val="0"/>
      <w:marBottom w:val="0"/>
      <w:divBdr>
        <w:top w:val="none" w:sz="0" w:space="0" w:color="auto"/>
        <w:left w:val="none" w:sz="0" w:space="0" w:color="auto"/>
        <w:bottom w:val="none" w:sz="0" w:space="0" w:color="auto"/>
        <w:right w:val="none" w:sz="0" w:space="0" w:color="auto"/>
      </w:divBdr>
      <w:divsChild>
        <w:div w:id="1228346974">
          <w:marLeft w:val="0"/>
          <w:marRight w:val="0"/>
          <w:marTop w:val="0"/>
          <w:marBottom w:val="0"/>
          <w:divBdr>
            <w:top w:val="none" w:sz="0" w:space="0" w:color="auto"/>
            <w:left w:val="none" w:sz="0" w:space="0" w:color="auto"/>
            <w:bottom w:val="none" w:sz="0" w:space="0" w:color="auto"/>
            <w:right w:val="none" w:sz="0" w:space="0" w:color="auto"/>
          </w:divBdr>
        </w:div>
      </w:divsChild>
    </w:div>
    <w:div w:id="509873779">
      <w:bodyDiv w:val="1"/>
      <w:marLeft w:val="0"/>
      <w:marRight w:val="0"/>
      <w:marTop w:val="0"/>
      <w:marBottom w:val="0"/>
      <w:divBdr>
        <w:top w:val="none" w:sz="0" w:space="0" w:color="auto"/>
        <w:left w:val="none" w:sz="0" w:space="0" w:color="auto"/>
        <w:bottom w:val="none" w:sz="0" w:space="0" w:color="auto"/>
        <w:right w:val="none" w:sz="0" w:space="0" w:color="auto"/>
      </w:divBdr>
      <w:divsChild>
        <w:div w:id="1489784074">
          <w:marLeft w:val="0"/>
          <w:marRight w:val="0"/>
          <w:marTop w:val="0"/>
          <w:marBottom w:val="0"/>
          <w:divBdr>
            <w:top w:val="none" w:sz="0" w:space="0" w:color="auto"/>
            <w:left w:val="none" w:sz="0" w:space="0" w:color="auto"/>
            <w:bottom w:val="none" w:sz="0" w:space="0" w:color="auto"/>
            <w:right w:val="none" w:sz="0" w:space="0" w:color="auto"/>
          </w:divBdr>
        </w:div>
      </w:divsChild>
    </w:div>
    <w:div w:id="519860811">
      <w:bodyDiv w:val="1"/>
      <w:marLeft w:val="0"/>
      <w:marRight w:val="0"/>
      <w:marTop w:val="0"/>
      <w:marBottom w:val="0"/>
      <w:divBdr>
        <w:top w:val="none" w:sz="0" w:space="0" w:color="auto"/>
        <w:left w:val="none" w:sz="0" w:space="0" w:color="auto"/>
        <w:bottom w:val="none" w:sz="0" w:space="0" w:color="auto"/>
        <w:right w:val="none" w:sz="0" w:space="0" w:color="auto"/>
      </w:divBdr>
      <w:divsChild>
        <w:div w:id="994379558">
          <w:marLeft w:val="0"/>
          <w:marRight w:val="0"/>
          <w:marTop w:val="0"/>
          <w:marBottom w:val="0"/>
          <w:divBdr>
            <w:top w:val="none" w:sz="0" w:space="0" w:color="auto"/>
            <w:left w:val="none" w:sz="0" w:space="0" w:color="auto"/>
            <w:bottom w:val="none" w:sz="0" w:space="0" w:color="auto"/>
            <w:right w:val="none" w:sz="0" w:space="0" w:color="auto"/>
          </w:divBdr>
        </w:div>
        <w:div w:id="1063404209">
          <w:marLeft w:val="0"/>
          <w:marRight w:val="0"/>
          <w:marTop w:val="0"/>
          <w:marBottom w:val="0"/>
          <w:divBdr>
            <w:top w:val="none" w:sz="0" w:space="0" w:color="auto"/>
            <w:left w:val="none" w:sz="0" w:space="0" w:color="auto"/>
            <w:bottom w:val="none" w:sz="0" w:space="0" w:color="auto"/>
            <w:right w:val="none" w:sz="0" w:space="0" w:color="auto"/>
          </w:divBdr>
        </w:div>
        <w:div w:id="637106986">
          <w:marLeft w:val="0"/>
          <w:marRight w:val="0"/>
          <w:marTop w:val="0"/>
          <w:marBottom w:val="0"/>
          <w:divBdr>
            <w:top w:val="none" w:sz="0" w:space="0" w:color="auto"/>
            <w:left w:val="none" w:sz="0" w:space="0" w:color="auto"/>
            <w:bottom w:val="none" w:sz="0" w:space="0" w:color="auto"/>
            <w:right w:val="none" w:sz="0" w:space="0" w:color="auto"/>
          </w:divBdr>
        </w:div>
      </w:divsChild>
    </w:div>
    <w:div w:id="533544896">
      <w:bodyDiv w:val="1"/>
      <w:marLeft w:val="0"/>
      <w:marRight w:val="0"/>
      <w:marTop w:val="0"/>
      <w:marBottom w:val="0"/>
      <w:divBdr>
        <w:top w:val="none" w:sz="0" w:space="0" w:color="auto"/>
        <w:left w:val="none" w:sz="0" w:space="0" w:color="auto"/>
        <w:bottom w:val="none" w:sz="0" w:space="0" w:color="auto"/>
        <w:right w:val="none" w:sz="0" w:space="0" w:color="auto"/>
      </w:divBdr>
      <w:divsChild>
        <w:div w:id="2072730791">
          <w:marLeft w:val="0"/>
          <w:marRight w:val="0"/>
          <w:marTop w:val="0"/>
          <w:marBottom w:val="0"/>
          <w:divBdr>
            <w:top w:val="none" w:sz="0" w:space="0" w:color="auto"/>
            <w:left w:val="none" w:sz="0" w:space="0" w:color="auto"/>
            <w:bottom w:val="none" w:sz="0" w:space="0" w:color="auto"/>
            <w:right w:val="none" w:sz="0" w:space="0" w:color="auto"/>
          </w:divBdr>
        </w:div>
      </w:divsChild>
    </w:div>
    <w:div w:id="560945335">
      <w:bodyDiv w:val="1"/>
      <w:marLeft w:val="0"/>
      <w:marRight w:val="0"/>
      <w:marTop w:val="0"/>
      <w:marBottom w:val="0"/>
      <w:divBdr>
        <w:top w:val="none" w:sz="0" w:space="0" w:color="auto"/>
        <w:left w:val="none" w:sz="0" w:space="0" w:color="auto"/>
        <w:bottom w:val="none" w:sz="0" w:space="0" w:color="auto"/>
        <w:right w:val="none" w:sz="0" w:space="0" w:color="auto"/>
      </w:divBdr>
      <w:divsChild>
        <w:div w:id="48455530">
          <w:marLeft w:val="0"/>
          <w:marRight w:val="0"/>
          <w:marTop w:val="0"/>
          <w:marBottom w:val="0"/>
          <w:divBdr>
            <w:top w:val="none" w:sz="0" w:space="0" w:color="auto"/>
            <w:left w:val="none" w:sz="0" w:space="0" w:color="auto"/>
            <w:bottom w:val="none" w:sz="0" w:space="0" w:color="auto"/>
            <w:right w:val="none" w:sz="0" w:space="0" w:color="auto"/>
          </w:divBdr>
        </w:div>
        <w:div w:id="24865116">
          <w:marLeft w:val="0"/>
          <w:marRight w:val="0"/>
          <w:marTop w:val="0"/>
          <w:marBottom w:val="0"/>
          <w:divBdr>
            <w:top w:val="none" w:sz="0" w:space="0" w:color="auto"/>
            <w:left w:val="none" w:sz="0" w:space="0" w:color="auto"/>
            <w:bottom w:val="none" w:sz="0" w:space="0" w:color="auto"/>
            <w:right w:val="none" w:sz="0" w:space="0" w:color="auto"/>
          </w:divBdr>
        </w:div>
      </w:divsChild>
    </w:div>
    <w:div w:id="562108438">
      <w:bodyDiv w:val="1"/>
      <w:marLeft w:val="0"/>
      <w:marRight w:val="0"/>
      <w:marTop w:val="0"/>
      <w:marBottom w:val="0"/>
      <w:divBdr>
        <w:top w:val="none" w:sz="0" w:space="0" w:color="auto"/>
        <w:left w:val="none" w:sz="0" w:space="0" w:color="auto"/>
        <w:bottom w:val="none" w:sz="0" w:space="0" w:color="auto"/>
        <w:right w:val="none" w:sz="0" w:space="0" w:color="auto"/>
      </w:divBdr>
      <w:divsChild>
        <w:div w:id="124398049">
          <w:marLeft w:val="0"/>
          <w:marRight w:val="0"/>
          <w:marTop w:val="0"/>
          <w:marBottom w:val="0"/>
          <w:divBdr>
            <w:top w:val="none" w:sz="0" w:space="0" w:color="auto"/>
            <w:left w:val="none" w:sz="0" w:space="0" w:color="auto"/>
            <w:bottom w:val="none" w:sz="0" w:space="0" w:color="auto"/>
            <w:right w:val="none" w:sz="0" w:space="0" w:color="auto"/>
          </w:divBdr>
        </w:div>
      </w:divsChild>
    </w:div>
    <w:div w:id="585962730">
      <w:bodyDiv w:val="1"/>
      <w:marLeft w:val="0"/>
      <w:marRight w:val="0"/>
      <w:marTop w:val="0"/>
      <w:marBottom w:val="0"/>
      <w:divBdr>
        <w:top w:val="none" w:sz="0" w:space="0" w:color="auto"/>
        <w:left w:val="none" w:sz="0" w:space="0" w:color="auto"/>
        <w:bottom w:val="none" w:sz="0" w:space="0" w:color="auto"/>
        <w:right w:val="none" w:sz="0" w:space="0" w:color="auto"/>
      </w:divBdr>
      <w:divsChild>
        <w:div w:id="1825317044">
          <w:marLeft w:val="0"/>
          <w:marRight w:val="0"/>
          <w:marTop w:val="0"/>
          <w:marBottom w:val="0"/>
          <w:divBdr>
            <w:top w:val="none" w:sz="0" w:space="0" w:color="auto"/>
            <w:left w:val="none" w:sz="0" w:space="0" w:color="auto"/>
            <w:bottom w:val="none" w:sz="0" w:space="0" w:color="auto"/>
            <w:right w:val="none" w:sz="0" w:space="0" w:color="auto"/>
          </w:divBdr>
        </w:div>
      </w:divsChild>
    </w:div>
    <w:div w:id="589855155">
      <w:bodyDiv w:val="1"/>
      <w:marLeft w:val="0"/>
      <w:marRight w:val="0"/>
      <w:marTop w:val="0"/>
      <w:marBottom w:val="0"/>
      <w:divBdr>
        <w:top w:val="none" w:sz="0" w:space="0" w:color="auto"/>
        <w:left w:val="none" w:sz="0" w:space="0" w:color="auto"/>
        <w:bottom w:val="none" w:sz="0" w:space="0" w:color="auto"/>
        <w:right w:val="none" w:sz="0" w:space="0" w:color="auto"/>
      </w:divBdr>
      <w:divsChild>
        <w:div w:id="673805791">
          <w:marLeft w:val="0"/>
          <w:marRight w:val="0"/>
          <w:marTop w:val="0"/>
          <w:marBottom w:val="0"/>
          <w:divBdr>
            <w:top w:val="none" w:sz="0" w:space="0" w:color="auto"/>
            <w:left w:val="none" w:sz="0" w:space="0" w:color="auto"/>
            <w:bottom w:val="none" w:sz="0" w:space="0" w:color="auto"/>
            <w:right w:val="none" w:sz="0" w:space="0" w:color="auto"/>
          </w:divBdr>
        </w:div>
      </w:divsChild>
    </w:div>
    <w:div w:id="595752991">
      <w:bodyDiv w:val="1"/>
      <w:marLeft w:val="0"/>
      <w:marRight w:val="0"/>
      <w:marTop w:val="0"/>
      <w:marBottom w:val="0"/>
      <w:divBdr>
        <w:top w:val="none" w:sz="0" w:space="0" w:color="auto"/>
        <w:left w:val="none" w:sz="0" w:space="0" w:color="auto"/>
        <w:bottom w:val="none" w:sz="0" w:space="0" w:color="auto"/>
        <w:right w:val="none" w:sz="0" w:space="0" w:color="auto"/>
      </w:divBdr>
      <w:divsChild>
        <w:div w:id="2076775560">
          <w:marLeft w:val="0"/>
          <w:marRight w:val="0"/>
          <w:marTop w:val="0"/>
          <w:marBottom w:val="0"/>
          <w:divBdr>
            <w:top w:val="none" w:sz="0" w:space="0" w:color="auto"/>
            <w:left w:val="none" w:sz="0" w:space="0" w:color="auto"/>
            <w:bottom w:val="none" w:sz="0" w:space="0" w:color="auto"/>
            <w:right w:val="none" w:sz="0" w:space="0" w:color="auto"/>
          </w:divBdr>
        </w:div>
      </w:divsChild>
    </w:div>
    <w:div w:id="611740493">
      <w:bodyDiv w:val="1"/>
      <w:marLeft w:val="0"/>
      <w:marRight w:val="0"/>
      <w:marTop w:val="0"/>
      <w:marBottom w:val="0"/>
      <w:divBdr>
        <w:top w:val="none" w:sz="0" w:space="0" w:color="auto"/>
        <w:left w:val="none" w:sz="0" w:space="0" w:color="auto"/>
        <w:bottom w:val="none" w:sz="0" w:space="0" w:color="auto"/>
        <w:right w:val="none" w:sz="0" w:space="0" w:color="auto"/>
      </w:divBdr>
      <w:divsChild>
        <w:div w:id="1503856077">
          <w:marLeft w:val="0"/>
          <w:marRight w:val="0"/>
          <w:marTop w:val="0"/>
          <w:marBottom w:val="0"/>
          <w:divBdr>
            <w:top w:val="none" w:sz="0" w:space="0" w:color="auto"/>
            <w:left w:val="none" w:sz="0" w:space="0" w:color="auto"/>
            <w:bottom w:val="none" w:sz="0" w:space="0" w:color="auto"/>
            <w:right w:val="none" w:sz="0" w:space="0" w:color="auto"/>
          </w:divBdr>
        </w:div>
        <w:div w:id="226309545">
          <w:marLeft w:val="0"/>
          <w:marRight w:val="0"/>
          <w:marTop w:val="0"/>
          <w:marBottom w:val="0"/>
          <w:divBdr>
            <w:top w:val="none" w:sz="0" w:space="0" w:color="auto"/>
            <w:left w:val="none" w:sz="0" w:space="0" w:color="auto"/>
            <w:bottom w:val="none" w:sz="0" w:space="0" w:color="auto"/>
            <w:right w:val="none" w:sz="0" w:space="0" w:color="auto"/>
          </w:divBdr>
        </w:div>
      </w:divsChild>
    </w:div>
    <w:div w:id="612251078">
      <w:bodyDiv w:val="1"/>
      <w:marLeft w:val="0"/>
      <w:marRight w:val="0"/>
      <w:marTop w:val="0"/>
      <w:marBottom w:val="0"/>
      <w:divBdr>
        <w:top w:val="none" w:sz="0" w:space="0" w:color="auto"/>
        <w:left w:val="none" w:sz="0" w:space="0" w:color="auto"/>
        <w:bottom w:val="none" w:sz="0" w:space="0" w:color="auto"/>
        <w:right w:val="none" w:sz="0" w:space="0" w:color="auto"/>
      </w:divBdr>
      <w:divsChild>
        <w:div w:id="758598708">
          <w:marLeft w:val="0"/>
          <w:marRight w:val="0"/>
          <w:marTop w:val="0"/>
          <w:marBottom w:val="0"/>
          <w:divBdr>
            <w:top w:val="none" w:sz="0" w:space="0" w:color="auto"/>
            <w:left w:val="none" w:sz="0" w:space="0" w:color="auto"/>
            <w:bottom w:val="none" w:sz="0" w:space="0" w:color="auto"/>
            <w:right w:val="none" w:sz="0" w:space="0" w:color="auto"/>
          </w:divBdr>
        </w:div>
        <w:div w:id="391660050">
          <w:marLeft w:val="0"/>
          <w:marRight w:val="0"/>
          <w:marTop w:val="0"/>
          <w:marBottom w:val="0"/>
          <w:divBdr>
            <w:top w:val="none" w:sz="0" w:space="0" w:color="auto"/>
            <w:left w:val="none" w:sz="0" w:space="0" w:color="auto"/>
            <w:bottom w:val="none" w:sz="0" w:space="0" w:color="auto"/>
            <w:right w:val="none" w:sz="0" w:space="0" w:color="auto"/>
          </w:divBdr>
        </w:div>
        <w:div w:id="1521164848">
          <w:marLeft w:val="0"/>
          <w:marRight w:val="0"/>
          <w:marTop w:val="0"/>
          <w:marBottom w:val="0"/>
          <w:divBdr>
            <w:top w:val="none" w:sz="0" w:space="0" w:color="auto"/>
            <w:left w:val="none" w:sz="0" w:space="0" w:color="auto"/>
            <w:bottom w:val="none" w:sz="0" w:space="0" w:color="auto"/>
            <w:right w:val="none" w:sz="0" w:space="0" w:color="auto"/>
          </w:divBdr>
        </w:div>
        <w:div w:id="704601322">
          <w:marLeft w:val="0"/>
          <w:marRight w:val="0"/>
          <w:marTop w:val="0"/>
          <w:marBottom w:val="0"/>
          <w:divBdr>
            <w:top w:val="none" w:sz="0" w:space="0" w:color="auto"/>
            <w:left w:val="none" w:sz="0" w:space="0" w:color="auto"/>
            <w:bottom w:val="none" w:sz="0" w:space="0" w:color="auto"/>
            <w:right w:val="none" w:sz="0" w:space="0" w:color="auto"/>
          </w:divBdr>
        </w:div>
      </w:divsChild>
    </w:div>
    <w:div w:id="620771261">
      <w:bodyDiv w:val="1"/>
      <w:marLeft w:val="0"/>
      <w:marRight w:val="0"/>
      <w:marTop w:val="0"/>
      <w:marBottom w:val="0"/>
      <w:divBdr>
        <w:top w:val="none" w:sz="0" w:space="0" w:color="auto"/>
        <w:left w:val="none" w:sz="0" w:space="0" w:color="auto"/>
        <w:bottom w:val="none" w:sz="0" w:space="0" w:color="auto"/>
        <w:right w:val="none" w:sz="0" w:space="0" w:color="auto"/>
      </w:divBdr>
      <w:divsChild>
        <w:div w:id="1953241819">
          <w:marLeft w:val="0"/>
          <w:marRight w:val="0"/>
          <w:marTop w:val="0"/>
          <w:marBottom w:val="0"/>
          <w:divBdr>
            <w:top w:val="none" w:sz="0" w:space="0" w:color="auto"/>
            <w:left w:val="none" w:sz="0" w:space="0" w:color="auto"/>
            <w:bottom w:val="none" w:sz="0" w:space="0" w:color="auto"/>
            <w:right w:val="none" w:sz="0" w:space="0" w:color="auto"/>
          </w:divBdr>
        </w:div>
        <w:div w:id="1458330698">
          <w:marLeft w:val="0"/>
          <w:marRight w:val="0"/>
          <w:marTop w:val="0"/>
          <w:marBottom w:val="0"/>
          <w:divBdr>
            <w:top w:val="none" w:sz="0" w:space="0" w:color="auto"/>
            <w:left w:val="none" w:sz="0" w:space="0" w:color="auto"/>
            <w:bottom w:val="none" w:sz="0" w:space="0" w:color="auto"/>
            <w:right w:val="none" w:sz="0" w:space="0" w:color="auto"/>
          </w:divBdr>
        </w:div>
      </w:divsChild>
    </w:div>
    <w:div w:id="624313720">
      <w:bodyDiv w:val="1"/>
      <w:marLeft w:val="0"/>
      <w:marRight w:val="0"/>
      <w:marTop w:val="0"/>
      <w:marBottom w:val="0"/>
      <w:divBdr>
        <w:top w:val="none" w:sz="0" w:space="0" w:color="auto"/>
        <w:left w:val="none" w:sz="0" w:space="0" w:color="auto"/>
        <w:bottom w:val="none" w:sz="0" w:space="0" w:color="auto"/>
        <w:right w:val="none" w:sz="0" w:space="0" w:color="auto"/>
      </w:divBdr>
      <w:divsChild>
        <w:div w:id="703285417">
          <w:marLeft w:val="0"/>
          <w:marRight w:val="0"/>
          <w:marTop w:val="0"/>
          <w:marBottom w:val="0"/>
          <w:divBdr>
            <w:top w:val="none" w:sz="0" w:space="0" w:color="auto"/>
            <w:left w:val="none" w:sz="0" w:space="0" w:color="auto"/>
            <w:bottom w:val="none" w:sz="0" w:space="0" w:color="auto"/>
            <w:right w:val="none" w:sz="0" w:space="0" w:color="auto"/>
          </w:divBdr>
        </w:div>
      </w:divsChild>
    </w:div>
    <w:div w:id="627316153">
      <w:bodyDiv w:val="1"/>
      <w:marLeft w:val="0"/>
      <w:marRight w:val="0"/>
      <w:marTop w:val="0"/>
      <w:marBottom w:val="0"/>
      <w:divBdr>
        <w:top w:val="none" w:sz="0" w:space="0" w:color="auto"/>
        <w:left w:val="none" w:sz="0" w:space="0" w:color="auto"/>
        <w:bottom w:val="none" w:sz="0" w:space="0" w:color="auto"/>
        <w:right w:val="none" w:sz="0" w:space="0" w:color="auto"/>
      </w:divBdr>
      <w:divsChild>
        <w:div w:id="839003567">
          <w:marLeft w:val="0"/>
          <w:marRight w:val="0"/>
          <w:marTop w:val="0"/>
          <w:marBottom w:val="0"/>
          <w:divBdr>
            <w:top w:val="none" w:sz="0" w:space="0" w:color="auto"/>
            <w:left w:val="none" w:sz="0" w:space="0" w:color="auto"/>
            <w:bottom w:val="none" w:sz="0" w:space="0" w:color="auto"/>
            <w:right w:val="none" w:sz="0" w:space="0" w:color="auto"/>
          </w:divBdr>
        </w:div>
      </w:divsChild>
    </w:div>
    <w:div w:id="628240973">
      <w:bodyDiv w:val="1"/>
      <w:marLeft w:val="0"/>
      <w:marRight w:val="0"/>
      <w:marTop w:val="0"/>
      <w:marBottom w:val="0"/>
      <w:divBdr>
        <w:top w:val="none" w:sz="0" w:space="0" w:color="auto"/>
        <w:left w:val="none" w:sz="0" w:space="0" w:color="auto"/>
        <w:bottom w:val="none" w:sz="0" w:space="0" w:color="auto"/>
        <w:right w:val="none" w:sz="0" w:space="0" w:color="auto"/>
      </w:divBdr>
      <w:divsChild>
        <w:div w:id="392582029">
          <w:marLeft w:val="0"/>
          <w:marRight w:val="0"/>
          <w:marTop w:val="0"/>
          <w:marBottom w:val="0"/>
          <w:divBdr>
            <w:top w:val="none" w:sz="0" w:space="0" w:color="auto"/>
            <w:left w:val="none" w:sz="0" w:space="0" w:color="auto"/>
            <w:bottom w:val="none" w:sz="0" w:space="0" w:color="auto"/>
            <w:right w:val="none" w:sz="0" w:space="0" w:color="auto"/>
          </w:divBdr>
        </w:div>
        <w:div w:id="1822111264">
          <w:marLeft w:val="0"/>
          <w:marRight w:val="0"/>
          <w:marTop w:val="0"/>
          <w:marBottom w:val="0"/>
          <w:divBdr>
            <w:top w:val="none" w:sz="0" w:space="0" w:color="auto"/>
            <w:left w:val="none" w:sz="0" w:space="0" w:color="auto"/>
            <w:bottom w:val="none" w:sz="0" w:space="0" w:color="auto"/>
            <w:right w:val="none" w:sz="0" w:space="0" w:color="auto"/>
          </w:divBdr>
        </w:div>
        <w:div w:id="275330620">
          <w:marLeft w:val="0"/>
          <w:marRight w:val="0"/>
          <w:marTop w:val="0"/>
          <w:marBottom w:val="0"/>
          <w:divBdr>
            <w:top w:val="none" w:sz="0" w:space="0" w:color="auto"/>
            <w:left w:val="none" w:sz="0" w:space="0" w:color="auto"/>
            <w:bottom w:val="none" w:sz="0" w:space="0" w:color="auto"/>
            <w:right w:val="none" w:sz="0" w:space="0" w:color="auto"/>
          </w:divBdr>
        </w:div>
      </w:divsChild>
    </w:div>
    <w:div w:id="648826236">
      <w:bodyDiv w:val="1"/>
      <w:marLeft w:val="0"/>
      <w:marRight w:val="0"/>
      <w:marTop w:val="0"/>
      <w:marBottom w:val="0"/>
      <w:divBdr>
        <w:top w:val="none" w:sz="0" w:space="0" w:color="auto"/>
        <w:left w:val="none" w:sz="0" w:space="0" w:color="auto"/>
        <w:bottom w:val="none" w:sz="0" w:space="0" w:color="auto"/>
        <w:right w:val="none" w:sz="0" w:space="0" w:color="auto"/>
      </w:divBdr>
      <w:divsChild>
        <w:div w:id="1355300420">
          <w:marLeft w:val="0"/>
          <w:marRight w:val="0"/>
          <w:marTop w:val="0"/>
          <w:marBottom w:val="0"/>
          <w:divBdr>
            <w:top w:val="none" w:sz="0" w:space="0" w:color="auto"/>
            <w:left w:val="none" w:sz="0" w:space="0" w:color="auto"/>
            <w:bottom w:val="none" w:sz="0" w:space="0" w:color="auto"/>
            <w:right w:val="none" w:sz="0" w:space="0" w:color="auto"/>
          </w:divBdr>
        </w:div>
        <w:div w:id="1489857850">
          <w:marLeft w:val="0"/>
          <w:marRight w:val="0"/>
          <w:marTop w:val="0"/>
          <w:marBottom w:val="0"/>
          <w:divBdr>
            <w:top w:val="none" w:sz="0" w:space="0" w:color="auto"/>
            <w:left w:val="none" w:sz="0" w:space="0" w:color="auto"/>
            <w:bottom w:val="none" w:sz="0" w:space="0" w:color="auto"/>
            <w:right w:val="none" w:sz="0" w:space="0" w:color="auto"/>
          </w:divBdr>
        </w:div>
        <w:div w:id="1793665001">
          <w:marLeft w:val="0"/>
          <w:marRight w:val="0"/>
          <w:marTop w:val="0"/>
          <w:marBottom w:val="0"/>
          <w:divBdr>
            <w:top w:val="none" w:sz="0" w:space="0" w:color="auto"/>
            <w:left w:val="none" w:sz="0" w:space="0" w:color="auto"/>
            <w:bottom w:val="none" w:sz="0" w:space="0" w:color="auto"/>
            <w:right w:val="none" w:sz="0" w:space="0" w:color="auto"/>
          </w:divBdr>
        </w:div>
      </w:divsChild>
    </w:div>
    <w:div w:id="657922438">
      <w:bodyDiv w:val="1"/>
      <w:marLeft w:val="0"/>
      <w:marRight w:val="0"/>
      <w:marTop w:val="0"/>
      <w:marBottom w:val="0"/>
      <w:divBdr>
        <w:top w:val="none" w:sz="0" w:space="0" w:color="auto"/>
        <w:left w:val="none" w:sz="0" w:space="0" w:color="auto"/>
        <w:bottom w:val="none" w:sz="0" w:space="0" w:color="auto"/>
        <w:right w:val="none" w:sz="0" w:space="0" w:color="auto"/>
      </w:divBdr>
      <w:divsChild>
        <w:div w:id="2120446885">
          <w:marLeft w:val="0"/>
          <w:marRight w:val="0"/>
          <w:marTop w:val="0"/>
          <w:marBottom w:val="0"/>
          <w:divBdr>
            <w:top w:val="none" w:sz="0" w:space="0" w:color="auto"/>
            <w:left w:val="none" w:sz="0" w:space="0" w:color="auto"/>
            <w:bottom w:val="none" w:sz="0" w:space="0" w:color="auto"/>
            <w:right w:val="none" w:sz="0" w:space="0" w:color="auto"/>
          </w:divBdr>
        </w:div>
      </w:divsChild>
    </w:div>
    <w:div w:id="663044897">
      <w:bodyDiv w:val="1"/>
      <w:marLeft w:val="0"/>
      <w:marRight w:val="0"/>
      <w:marTop w:val="0"/>
      <w:marBottom w:val="0"/>
      <w:divBdr>
        <w:top w:val="none" w:sz="0" w:space="0" w:color="auto"/>
        <w:left w:val="none" w:sz="0" w:space="0" w:color="auto"/>
        <w:bottom w:val="none" w:sz="0" w:space="0" w:color="auto"/>
        <w:right w:val="none" w:sz="0" w:space="0" w:color="auto"/>
      </w:divBdr>
      <w:divsChild>
        <w:div w:id="954411866">
          <w:marLeft w:val="0"/>
          <w:marRight w:val="0"/>
          <w:marTop w:val="0"/>
          <w:marBottom w:val="0"/>
          <w:divBdr>
            <w:top w:val="none" w:sz="0" w:space="0" w:color="auto"/>
            <w:left w:val="none" w:sz="0" w:space="0" w:color="auto"/>
            <w:bottom w:val="none" w:sz="0" w:space="0" w:color="auto"/>
            <w:right w:val="none" w:sz="0" w:space="0" w:color="auto"/>
          </w:divBdr>
        </w:div>
      </w:divsChild>
    </w:div>
    <w:div w:id="672954678">
      <w:bodyDiv w:val="1"/>
      <w:marLeft w:val="0"/>
      <w:marRight w:val="0"/>
      <w:marTop w:val="0"/>
      <w:marBottom w:val="0"/>
      <w:divBdr>
        <w:top w:val="none" w:sz="0" w:space="0" w:color="auto"/>
        <w:left w:val="none" w:sz="0" w:space="0" w:color="auto"/>
        <w:bottom w:val="none" w:sz="0" w:space="0" w:color="auto"/>
        <w:right w:val="none" w:sz="0" w:space="0" w:color="auto"/>
      </w:divBdr>
      <w:divsChild>
        <w:div w:id="1211377317">
          <w:marLeft w:val="0"/>
          <w:marRight w:val="0"/>
          <w:marTop w:val="0"/>
          <w:marBottom w:val="0"/>
          <w:divBdr>
            <w:top w:val="none" w:sz="0" w:space="0" w:color="auto"/>
            <w:left w:val="none" w:sz="0" w:space="0" w:color="auto"/>
            <w:bottom w:val="none" w:sz="0" w:space="0" w:color="auto"/>
            <w:right w:val="none" w:sz="0" w:space="0" w:color="auto"/>
          </w:divBdr>
        </w:div>
      </w:divsChild>
    </w:div>
    <w:div w:id="676659837">
      <w:bodyDiv w:val="1"/>
      <w:marLeft w:val="0"/>
      <w:marRight w:val="0"/>
      <w:marTop w:val="0"/>
      <w:marBottom w:val="0"/>
      <w:divBdr>
        <w:top w:val="none" w:sz="0" w:space="0" w:color="auto"/>
        <w:left w:val="none" w:sz="0" w:space="0" w:color="auto"/>
        <w:bottom w:val="none" w:sz="0" w:space="0" w:color="auto"/>
        <w:right w:val="none" w:sz="0" w:space="0" w:color="auto"/>
      </w:divBdr>
      <w:divsChild>
        <w:div w:id="1792506087">
          <w:marLeft w:val="0"/>
          <w:marRight w:val="0"/>
          <w:marTop w:val="0"/>
          <w:marBottom w:val="0"/>
          <w:divBdr>
            <w:top w:val="none" w:sz="0" w:space="0" w:color="auto"/>
            <w:left w:val="none" w:sz="0" w:space="0" w:color="auto"/>
            <w:bottom w:val="none" w:sz="0" w:space="0" w:color="auto"/>
            <w:right w:val="none" w:sz="0" w:space="0" w:color="auto"/>
          </w:divBdr>
        </w:div>
        <w:div w:id="1322929207">
          <w:marLeft w:val="0"/>
          <w:marRight w:val="0"/>
          <w:marTop w:val="0"/>
          <w:marBottom w:val="0"/>
          <w:divBdr>
            <w:top w:val="none" w:sz="0" w:space="0" w:color="auto"/>
            <w:left w:val="none" w:sz="0" w:space="0" w:color="auto"/>
            <w:bottom w:val="none" w:sz="0" w:space="0" w:color="auto"/>
            <w:right w:val="none" w:sz="0" w:space="0" w:color="auto"/>
          </w:divBdr>
        </w:div>
        <w:div w:id="1927684721">
          <w:marLeft w:val="0"/>
          <w:marRight w:val="0"/>
          <w:marTop w:val="0"/>
          <w:marBottom w:val="0"/>
          <w:divBdr>
            <w:top w:val="none" w:sz="0" w:space="0" w:color="auto"/>
            <w:left w:val="none" w:sz="0" w:space="0" w:color="auto"/>
            <w:bottom w:val="none" w:sz="0" w:space="0" w:color="auto"/>
            <w:right w:val="none" w:sz="0" w:space="0" w:color="auto"/>
          </w:divBdr>
        </w:div>
        <w:div w:id="1311979133">
          <w:marLeft w:val="0"/>
          <w:marRight w:val="0"/>
          <w:marTop w:val="0"/>
          <w:marBottom w:val="0"/>
          <w:divBdr>
            <w:top w:val="none" w:sz="0" w:space="0" w:color="auto"/>
            <w:left w:val="none" w:sz="0" w:space="0" w:color="auto"/>
            <w:bottom w:val="none" w:sz="0" w:space="0" w:color="auto"/>
            <w:right w:val="none" w:sz="0" w:space="0" w:color="auto"/>
          </w:divBdr>
        </w:div>
        <w:div w:id="1656492608">
          <w:marLeft w:val="0"/>
          <w:marRight w:val="0"/>
          <w:marTop w:val="0"/>
          <w:marBottom w:val="0"/>
          <w:divBdr>
            <w:top w:val="none" w:sz="0" w:space="0" w:color="auto"/>
            <w:left w:val="none" w:sz="0" w:space="0" w:color="auto"/>
            <w:bottom w:val="none" w:sz="0" w:space="0" w:color="auto"/>
            <w:right w:val="none" w:sz="0" w:space="0" w:color="auto"/>
          </w:divBdr>
        </w:div>
      </w:divsChild>
    </w:div>
    <w:div w:id="681588675">
      <w:bodyDiv w:val="1"/>
      <w:marLeft w:val="0"/>
      <w:marRight w:val="0"/>
      <w:marTop w:val="0"/>
      <w:marBottom w:val="0"/>
      <w:divBdr>
        <w:top w:val="none" w:sz="0" w:space="0" w:color="auto"/>
        <w:left w:val="none" w:sz="0" w:space="0" w:color="auto"/>
        <w:bottom w:val="none" w:sz="0" w:space="0" w:color="auto"/>
        <w:right w:val="none" w:sz="0" w:space="0" w:color="auto"/>
      </w:divBdr>
      <w:divsChild>
        <w:div w:id="535318591">
          <w:marLeft w:val="0"/>
          <w:marRight w:val="0"/>
          <w:marTop w:val="0"/>
          <w:marBottom w:val="0"/>
          <w:divBdr>
            <w:top w:val="none" w:sz="0" w:space="0" w:color="auto"/>
            <w:left w:val="none" w:sz="0" w:space="0" w:color="auto"/>
            <w:bottom w:val="none" w:sz="0" w:space="0" w:color="auto"/>
            <w:right w:val="none" w:sz="0" w:space="0" w:color="auto"/>
          </w:divBdr>
        </w:div>
      </w:divsChild>
    </w:div>
    <w:div w:id="701518784">
      <w:bodyDiv w:val="1"/>
      <w:marLeft w:val="0"/>
      <w:marRight w:val="0"/>
      <w:marTop w:val="0"/>
      <w:marBottom w:val="0"/>
      <w:divBdr>
        <w:top w:val="none" w:sz="0" w:space="0" w:color="auto"/>
        <w:left w:val="none" w:sz="0" w:space="0" w:color="auto"/>
        <w:bottom w:val="none" w:sz="0" w:space="0" w:color="auto"/>
        <w:right w:val="none" w:sz="0" w:space="0" w:color="auto"/>
      </w:divBdr>
      <w:divsChild>
        <w:div w:id="2051030101">
          <w:marLeft w:val="0"/>
          <w:marRight w:val="0"/>
          <w:marTop w:val="0"/>
          <w:marBottom w:val="0"/>
          <w:divBdr>
            <w:top w:val="none" w:sz="0" w:space="0" w:color="auto"/>
            <w:left w:val="none" w:sz="0" w:space="0" w:color="auto"/>
            <w:bottom w:val="none" w:sz="0" w:space="0" w:color="auto"/>
            <w:right w:val="none" w:sz="0" w:space="0" w:color="auto"/>
          </w:divBdr>
        </w:div>
      </w:divsChild>
    </w:div>
    <w:div w:id="703752790">
      <w:bodyDiv w:val="1"/>
      <w:marLeft w:val="0"/>
      <w:marRight w:val="0"/>
      <w:marTop w:val="0"/>
      <w:marBottom w:val="0"/>
      <w:divBdr>
        <w:top w:val="none" w:sz="0" w:space="0" w:color="auto"/>
        <w:left w:val="none" w:sz="0" w:space="0" w:color="auto"/>
        <w:bottom w:val="none" w:sz="0" w:space="0" w:color="auto"/>
        <w:right w:val="none" w:sz="0" w:space="0" w:color="auto"/>
      </w:divBdr>
      <w:divsChild>
        <w:div w:id="932780838">
          <w:marLeft w:val="0"/>
          <w:marRight w:val="0"/>
          <w:marTop w:val="0"/>
          <w:marBottom w:val="0"/>
          <w:divBdr>
            <w:top w:val="none" w:sz="0" w:space="0" w:color="auto"/>
            <w:left w:val="none" w:sz="0" w:space="0" w:color="auto"/>
            <w:bottom w:val="none" w:sz="0" w:space="0" w:color="auto"/>
            <w:right w:val="none" w:sz="0" w:space="0" w:color="auto"/>
          </w:divBdr>
        </w:div>
        <w:div w:id="88553128">
          <w:marLeft w:val="0"/>
          <w:marRight w:val="0"/>
          <w:marTop w:val="0"/>
          <w:marBottom w:val="0"/>
          <w:divBdr>
            <w:top w:val="none" w:sz="0" w:space="0" w:color="auto"/>
            <w:left w:val="none" w:sz="0" w:space="0" w:color="auto"/>
            <w:bottom w:val="none" w:sz="0" w:space="0" w:color="auto"/>
            <w:right w:val="none" w:sz="0" w:space="0" w:color="auto"/>
          </w:divBdr>
        </w:div>
        <w:div w:id="1789546999">
          <w:marLeft w:val="0"/>
          <w:marRight w:val="0"/>
          <w:marTop w:val="0"/>
          <w:marBottom w:val="0"/>
          <w:divBdr>
            <w:top w:val="none" w:sz="0" w:space="0" w:color="auto"/>
            <w:left w:val="none" w:sz="0" w:space="0" w:color="auto"/>
            <w:bottom w:val="none" w:sz="0" w:space="0" w:color="auto"/>
            <w:right w:val="none" w:sz="0" w:space="0" w:color="auto"/>
          </w:divBdr>
        </w:div>
        <w:div w:id="267735448">
          <w:marLeft w:val="0"/>
          <w:marRight w:val="0"/>
          <w:marTop w:val="0"/>
          <w:marBottom w:val="0"/>
          <w:divBdr>
            <w:top w:val="none" w:sz="0" w:space="0" w:color="auto"/>
            <w:left w:val="none" w:sz="0" w:space="0" w:color="auto"/>
            <w:bottom w:val="none" w:sz="0" w:space="0" w:color="auto"/>
            <w:right w:val="none" w:sz="0" w:space="0" w:color="auto"/>
          </w:divBdr>
        </w:div>
        <w:div w:id="1625697314">
          <w:marLeft w:val="0"/>
          <w:marRight w:val="0"/>
          <w:marTop w:val="0"/>
          <w:marBottom w:val="0"/>
          <w:divBdr>
            <w:top w:val="none" w:sz="0" w:space="0" w:color="auto"/>
            <w:left w:val="none" w:sz="0" w:space="0" w:color="auto"/>
            <w:bottom w:val="none" w:sz="0" w:space="0" w:color="auto"/>
            <w:right w:val="none" w:sz="0" w:space="0" w:color="auto"/>
          </w:divBdr>
        </w:div>
      </w:divsChild>
    </w:div>
    <w:div w:id="719599131">
      <w:bodyDiv w:val="1"/>
      <w:marLeft w:val="0"/>
      <w:marRight w:val="0"/>
      <w:marTop w:val="0"/>
      <w:marBottom w:val="0"/>
      <w:divBdr>
        <w:top w:val="none" w:sz="0" w:space="0" w:color="auto"/>
        <w:left w:val="none" w:sz="0" w:space="0" w:color="auto"/>
        <w:bottom w:val="none" w:sz="0" w:space="0" w:color="auto"/>
        <w:right w:val="none" w:sz="0" w:space="0" w:color="auto"/>
      </w:divBdr>
      <w:divsChild>
        <w:div w:id="926501344">
          <w:marLeft w:val="0"/>
          <w:marRight w:val="0"/>
          <w:marTop w:val="0"/>
          <w:marBottom w:val="0"/>
          <w:divBdr>
            <w:top w:val="none" w:sz="0" w:space="0" w:color="auto"/>
            <w:left w:val="none" w:sz="0" w:space="0" w:color="auto"/>
            <w:bottom w:val="none" w:sz="0" w:space="0" w:color="auto"/>
            <w:right w:val="none" w:sz="0" w:space="0" w:color="auto"/>
          </w:divBdr>
        </w:div>
      </w:divsChild>
    </w:div>
    <w:div w:id="720789748">
      <w:bodyDiv w:val="1"/>
      <w:marLeft w:val="0"/>
      <w:marRight w:val="0"/>
      <w:marTop w:val="0"/>
      <w:marBottom w:val="0"/>
      <w:divBdr>
        <w:top w:val="none" w:sz="0" w:space="0" w:color="auto"/>
        <w:left w:val="none" w:sz="0" w:space="0" w:color="auto"/>
        <w:bottom w:val="none" w:sz="0" w:space="0" w:color="auto"/>
        <w:right w:val="none" w:sz="0" w:space="0" w:color="auto"/>
      </w:divBdr>
      <w:divsChild>
        <w:div w:id="971668430">
          <w:marLeft w:val="0"/>
          <w:marRight w:val="0"/>
          <w:marTop w:val="0"/>
          <w:marBottom w:val="0"/>
          <w:divBdr>
            <w:top w:val="none" w:sz="0" w:space="0" w:color="auto"/>
            <w:left w:val="none" w:sz="0" w:space="0" w:color="auto"/>
            <w:bottom w:val="none" w:sz="0" w:space="0" w:color="auto"/>
            <w:right w:val="none" w:sz="0" w:space="0" w:color="auto"/>
          </w:divBdr>
        </w:div>
      </w:divsChild>
    </w:div>
    <w:div w:id="726880163">
      <w:bodyDiv w:val="1"/>
      <w:marLeft w:val="0"/>
      <w:marRight w:val="0"/>
      <w:marTop w:val="0"/>
      <w:marBottom w:val="0"/>
      <w:divBdr>
        <w:top w:val="none" w:sz="0" w:space="0" w:color="auto"/>
        <w:left w:val="none" w:sz="0" w:space="0" w:color="auto"/>
        <w:bottom w:val="none" w:sz="0" w:space="0" w:color="auto"/>
        <w:right w:val="none" w:sz="0" w:space="0" w:color="auto"/>
      </w:divBdr>
      <w:divsChild>
        <w:div w:id="1214659014">
          <w:marLeft w:val="0"/>
          <w:marRight w:val="0"/>
          <w:marTop w:val="0"/>
          <w:marBottom w:val="0"/>
          <w:divBdr>
            <w:top w:val="none" w:sz="0" w:space="0" w:color="auto"/>
            <w:left w:val="none" w:sz="0" w:space="0" w:color="auto"/>
            <w:bottom w:val="none" w:sz="0" w:space="0" w:color="auto"/>
            <w:right w:val="none" w:sz="0" w:space="0" w:color="auto"/>
          </w:divBdr>
        </w:div>
        <w:div w:id="2108036680">
          <w:marLeft w:val="0"/>
          <w:marRight w:val="0"/>
          <w:marTop w:val="0"/>
          <w:marBottom w:val="0"/>
          <w:divBdr>
            <w:top w:val="none" w:sz="0" w:space="0" w:color="auto"/>
            <w:left w:val="none" w:sz="0" w:space="0" w:color="auto"/>
            <w:bottom w:val="none" w:sz="0" w:space="0" w:color="auto"/>
            <w:right w:val="none" w:sz="0" w:space="0" w:color="auto"/>
          </w:divBdr>
        </w:div>
        <w:div w:id="1578588833">
          <w:marLeft w:val="0"/>
          <w:marRight w:val="0"/>
          <w:marTop w:val="0"/>
          <w:marBottom w:val="0"/>
          <w:divBdr>
            <w:top w:val="none" w:sz="0" w:space="0" w:color="auto"/>
            <w:left w:val="none" w:sz="0" w:space="0" w:color="auto"/>
            <w:bottom w:val="none" w:sz="0" w:space="0" w:color="auto"/>
            <w:right w:val="none" w:sz="0" w:space="0" w:color="auto"/>
          </w:divBdr>
        </w:div>
        <w:div w:id="1774670616">
          <w:marLeft w:val="0"/>
          <w:marRight w:val="0"/>
          <w:marTop w:val="0"/>
          <w:marBottom w:val="0"/>
          <w:divBdr>
            <w:top w:val="none" w:sz="0" w:space="0" w:color="auto"/>
            <w:left w:val="none" w:sz="0" w:space="0" w:color="auto"/>
            <w:bottom w:val="none" w:sz="0" w:space="0" w:color="auto"/>
            <w:right w:val="none" w:sz="0" w:space="0" w:color="auto"/>
          </w:divBdr>
        </w:div>
        <w:div w:id="1898055845">
          <w:marLeft w:val="0"/>
          <w:marRight w:val="0"/>
          <w:marTop w:val="0"/>
          <w:marBottom w:val="0"/>
          <w:divBdr>
            <w:top w:val="none" w:sz="0" w:space="0" w:color="auto"/>
            <w:left w:val="none" w:sz="0" w:space="0" w:color="auto"/>
            <w:bottom w:val="none" w:sz="0" w:space="0" w:color="auto"/>
            <w:right w:val="none" w:sz="0" w:space="0" w:color="auto"/>
          </w:divBdr>
        </w:div>
      </w:divsChild>
    </w:div>
    <w:div w:id="727262453">
      <w:bodyDiv w:val="1"/>
      <w:marLeft w:val="0"/>
      <w:marRight w:val="0"/>
      <w:marTop w:val="0"/>
      <w:marBottom w:val="0"/>
      <w:divBdr>
        <w:top w:val="none" w:sz="0" w:space="0" w:color="auto"/>
        <w:left w:val="none" w:sz="0" w:space="0" w:color="auto"/>
        <w:bottom w:val="none" w:sz="0" w:space="0" w:color="auto"/>
        <w:right w:val="none" w:sz="0" w:space="0" w:color="auto"/>
      </w:divBdr>
      <w:divsChild>
        <w:div w:id="1651253198">
          <w:marLeft w:val="0"/>
          <w:marRight w:val="0"/>
          <w:marTop w:val="0"/>
          <w:marBottom w:val="0"/>
          <w:divBdr>
            <w:top w:val="none" w:sz="0" w:space="0" w:color="auto"/>
            <w:left w:val="none" w:sz="0" w:space="0" w:color="auto"/>
            <w:bottom w:val="none" w:sz="0" w:space="0" w:color="auto"/>
            <w:right w:val="none" w:sz="0" w:space="0" w:color="auto"/>
          </w:divBdr>
        </w:div>
      </w:divsChild>
    </w:div>
    <w:div w:id="729499196">
      <w:bodyDiv w:val="1"/>
      <w:marLeft w:val="0"/>
      <w:marRight w:val="0"/>
      <w:marTop w:val="0"/>
      <w:marBottom w:val="0"/>
      <w:divBdr>
        <w:top w:val="none" w:sz="0" w:space="0" w:color="auto"/>
        <w:left w:val="none" w:sz="0" w:space="0" w:color="auto"/>
        <w:bottom w:val="none" w:sz="0" w:space="0" w:color="auto"/>
        <w:right w:val="none" w:sz="0" w:space="0" w:color="auto"/>
      </w:divBdr>
      <w:divsChild>
        <w:div w:id="533269262">
          <w:marLeft w:val="0"/>
          <w:marRight w:val="0"/>
          <w:marTop w:val="0"/>
          <w:marBottom w:val="0"/>
          <w:divBdr>
            <w:top w:val="none" w:sz="0" w:space="0" w:color="auto"/>
            <w:left w:val="none" w:sz="0" w:space="0" w:color="auto"/>
            <w:bottom w:val="none" w:sz="0" w:space="0" w:color="auto"/>
            <w:right w:val="none" w:sz="0" w:space="0" w:color="auto"/>
          </w:divBdr>
        </w:div>
      </w:divsChild>
    </w:div>
    <w:div w:id="733550472">
      <w:bodyDiv w:val="1"/>
      <w:marLeft w:val="0"/>
      <w:marRight w:val="0"/>
      <w:marTop w:val="0"/>
      <w:marBottom w:val="0"/>
      <w:divBdr>
        <w:top w:val="none" w:sz="0" w:space="0" w:color="auto"/>
        <w:left w:val="none" w:sz="0" w:space="0" w:color="auto"/>
        <w:bottom w:val="none" w:sz="0" w:space="0" w:color="auto"/>
        <w:right w:val="none" w:sz="0" w:space="0" w:color="auto"/>
      </w:divBdr>
      <w:divsChild>
        <w:div w:id="12001884">
          <w:marLeft w:val="0"/>
          <w:marRight w:val="0"/>
          <w:marTop w:val="0"/>
          <w:marBottom w:val="0"/>
          <w:divBdr>
            <w:top w:val="none" w:sz="0" w:space="0" w:color="auto"/>
            <w:left w:val="none" w:sz="0" w:space="0" w:color="auto"/>
            <w:bottom w:val="none" w:sz="0" w:space="0" w:color="auto"/>
            <w:right w:val="none" w:sz="0" w:space="0" w:color="auto"/>
          </w:divBdr>
        </w:div>
      </w:divsChild>
    </w:div>
    <w:div w:id="740564148">
      <w:bodyDiv w:val="1"/>
      <w:marLeft w:val="0"/>
      <w:marRight w:val="0"/>
      <w:marTop w:val="0"/>
      <w:marBottom w:val="0"/>
      <w:divBdr>
        <w:top w:val="none" w:sz="0" w:space="0" w:color="auto"/>
        <w:left w:val="none" w:sz="0" w:space="0" w:color="auto"/>
        <w:bottom w:val="none" w:sz="0" w:space="0" w:color="auto"/>
        <w:right w:val="none" w:sz="0" w:space="0" w:color="auto"/>
      </w:divBdr>
      <w:divsChild>
        <w:div w:id="1193107510">
          <w:marLeft w:val="0"/>
          <w:marRight w:val="0"/>
          <w:marTop w:val="0"/>
          <w:marBottom w:val="0"/>
          <w:divBdr>
            <w:top w:val="none" w:sz="0" w:space="0" w:color="auto"/>
            <w:left w:val="none" w:sz="0" w:space="0" w:color="auto"/>
            <w:bottom w:val="none" w:sz="0" w:space="0" w:color="auto"/>
            <w:right w:val="none" w:sz="0" w:space="0" w:color="auto"/>
          </w:divBdr>
        </w:div>
      </w:divsChild>
    </w:div>
    <w:div w:id="743799133">
      <w:bodyDiv w:val="1"/>
      <w:marLeft w:val="0"/>
      <w:marRight w:val="0"/>
      <w:marTop w:val="0"/>
      <w:marBottom w:val="0"/>
      <w:divBdr>
        <w:top w:val="none" w:sz="0" w:space="0" w:color="auto"/>
        <w:left w:val="none" w:sz="0" w:space="0" w:color="auto"/>
        <w:bottom w:val="none" w:sz="0" w:space="0" w:color="auto"/>
        <w:right w:val="none" w:sz="0" w:space="0" w:color="auto"/>
      </w:divBdr>
      <w:divsChild>
        <w:div w:id="1320112792">
          <w:marLeft w:val="0"/>
          <w:marRight w:val="0"/>
          <w:marTop w:val="0"/>
          <w:marBottom w:val="0"/>
          <w:divBdr>
            <w:top w:val="none" w:sz="0" w:space="0" w:color="auto"/>
            <w:left w:val="none" w:sz="0" w:space="0" w:color="auto"/>
            <w:bottom w:val="none" w:sz="0" w:space="0" w:color="auto"/>
            <w:right w:val="none" w:sz="0" w:space="0" w:color="auto"/>
          </w:divBdr>
        </w:div>
      </w:divsChild>
    </w:div>
    <w:div w:id="750540177">
      <w:bodyDiv w:val="1"/>
      <w:marLeft w:val="0"/>
      <w:marRight w:val="0"/>
      <w:marTop w:val="0"/>
      <w:marBottom w:val="0"/>
      <w:divBdr>
        <w:top w:val="none" w:sz="0" w:space="0" w:color="auto"/>
        <w:left w:val="none" w:sz="0" w:space="0" w:color="auto"/>
        <w:bottom w:val="none" w:sz="0" w:space="0" w:color="auto"/>
        <w:right w:val="none" w:sz="0" w:space="0" w:color="auto"/>
      </w:divBdr>
      <w:divsChild>
        <w:div w:id="1727796757">
          <w:marLeft w:val="0"/>
          <w:marRight w:val="0"/>
          <w:marTop w:val="0"/>
          <w:marBottom w:val="0"/>
          <w:divBdr>
            <w:top w:val="none" w:sz="0" w:space="0" w:color="auto"/>
            <w:left w:val="none" w:sz="0" w:space="0" w:color="auto"/>
            <w:bottom w:val="none" w:sz="0" w:space="0" w:color="auto"/>
            <w:right w:val="none" w:sz="0" w:space="0" w:color="auto"/>
          </w:divBdr>
        </w:div>
      </w:divsChild>
    </w:div>
    <w:div w:id="755904616">
      <w:bodyDiv w:val="1"/>
      <w:marLeft w:val="0"/>
      <w:marRight w:val="0"/>
      <w:marTop w:val="0"/>
      <w:marBottom w:val="0"/>
      <w:divBdr>
        <w:top w:val="none" w:sz="0" w:space="0" w:color="auto"/>
        <w:left w:val="none" w:sz="0" w:space="0" w:color="auto"/>
        <w:bottom w:val="none" w:sz="0" w:space="0" w:color="auto"/>
        <w:right w:val="none" w:sz="0" w:space="0" w:color="auto"/>
      </w:divBdr>
      <w:divsChild>
        <w:div w:id="1509976199">
          <w:marLeft w:val="0"/>
          <w:marRight w:val="0"/>
          <w:marTop w:val="0"/>
          <w:marBottom w:val="0"/>
          <w:divBdr>
            <w:top w:val="none" w:sz="0" w:space="0" w:color="auto"/>
            <w:left w:val="none" w:sz="0" w:space="0" w:color="auto"/>
            <w:bottom w:val="none" w:sz="0" w:space="0" w:color="auto"/>
            <w:right w:val="none" w:sz="0" w:space="0" w:color="auto"/>
          </w:divBdr>
        </w:div>
        <w:div w:id="987055428">
          <w:marLeft w:val="0"/>
          <w:marRight w:val="0"/>
          <w:marTop w:val="0"/>
          <w:marBottom w:val="0"/>
          <w:divBdr>
            <w:top w:val="none" w:sz="0" w:space="0" w:color="auto"/>
            <w:left w:val="none" w:sz="0" w:space="0" w:color="auto"/>
            <w:bottom w:val="none" w:sz="0" w:space="0" w:color="auto"/>
            <w:right w:val="none" w:sz="0" w:space="0" w:color="auto"/>
          </w:divBdr>
        </w:div>
        <w:div w:id="1281448007">
          <w:marLeft w:val="0"/>
          <w:marRight w:val="0"/>
          <w:marTop w:val="0"/>
          <w:marBottom w:val="0"/>
          <w:divBdr>
            <w:top w:val="none" w:sz="0" w:space="0" w:color="auto"/>
            <w:left w:val="none" w:sz="0" w:space="0" w:color="auto"/>
            <w:bottom w:val="none" w:sz="0" w:space="0" w:color="auto"/>
            <w:right w:val="none" w:sz="0" w:space="0" w:color="auto"/>
          </w:divBdr>
        </w:div>
        <w:div w:id="779180333">
          <w:marLeft w:val="0"/>
          <w:marRight w:val="0"/>
          <w:marTop w:val="0"/>
          <w:marBottom w:val="0"/>
          <w:divBdr>
            <w:top w:val="none" w:sz="0" w:space="0" w:color="auto"/>
            <w:left w:val="none" w:sz="0" w:space="0" w:color="auto"/>
            <w:bottom w:val="none" w:sz="0" w:space="0" w:color="auto"/>
            <w:right w:val="none" w:sz="0" w:space="0" w:color="auto"/>
          </w:divBdr>
        </w:div>
        <w:div w:id="601914679">
          <w:marLeft w:val="0"/>
          <w:marRight w:val="0"/>
          <w:marTop w:val="0"/>
          <w:marBottom w:val="0"/>
          <w:divBdr>
            <w:top w:val="none" w:sz="0" w:space="0" w:color="auto"/>
            <w:left w:val="none" w:sz="0" w:space="0" w:color="auto"/>
            <w:bottom w:val="none" w:sz="0" w:space="0" w:color="auto"/>
            <w:right w:val="none" w:sz="0" w:space="0" w:color="auto"/>
          </w:divBdr>
        </w:div>
        <w:div w:id="1531870977">
          <w:marLeft w:val="0"/>
          <w:marRight w:val="0"/>
          <w:marTop w:val="0"/>
          <w:marBottom w:val="0"/>
          <w:divBdr>
            <w:top w:val="none" w:sz="0" w:space="0" w:color="auto"/>
            <w:left w:val="none" w:sz="0" w:space="0" w:color="auto"/>
            <w:bottom w:val="none" w:sz="0" w:space="0" w:color="auto"/>
            <w:right w:val="none" w:sz="0" w:space="0" w:color="auto"/>
          </w:divBdr>
        </w:div>
        <w:div w:id="117187263">
          <w:marLeft w:val="0"/>
          <w:marRight w:val="0"/>
          <w:marTop w:val="0"/>
          <w:marBottom w:val="0"/>
          <w:divBdr>
            <w:top w:val="none" w:sz="0" w:space="0" w:color="auto"/>
            <w:left w:val="none" w:sz="0" w:space="0" w:color="auto"/>
            <w:bottom w:val="none" w:sz="0" w:space="0" w:color="auto"/>
            <w:right w:val="none" w:sz="0" w:space="0" w:color="auto"/>
          </w:divBdr>
        </w:div>
        <w:div w:id="460921719">
          <w:marLeft w:val="0"/>
          <w:marRight w:val="0"/>
          <w:marTop w:val="0"/>
          <w:marBottom w:val="0"/>
          <w:divBdr>
            <w:top w:val="none" w:sz="0" w:space="0" w:color="auto"/>
            <w:left w:val="none" w:sz="0" w:space="0" w:color="auto"/>
            <w:bottom w:val="none" w:sz="0" w:space="0" w:color="auto"/>
            <w:right w:val="none" w:sz="0" w:space="0" w:color="auto"/>
          </w:divBdr>
        </w:div>
      </w:divsChild>
    </w:div>
    <w:div w:id="756638588">
      <w:bodyDiv w:val="1"/>
      <w:marLeft w:val="0"/>
      <w:marRight w:val="0"/>
      <w:marTop w:val="0"/>
      <w:marBottom w:val="0"/>
      <w:divBdr>
        <w:top w:val="none" w:sz="0" w:space="0" w:color="auto"/>
        <w:left w:val="none" w:sz="0" w:space="0" w:color="auto"/>
        <w:bottom w:val="none" w:sz="0" w:space="0" w:color="auto"/>
        <w:right w:val="none" w:sz="0" w:space="0" w:color="auto"/>
      </w:divBdr>
      <w:divsChild>
        <w:div w:id="1724058509">
          <w:marLeft w:val="0"/>
          <w:marRight w:val="0"/>
          <w:marTop w:val="0"/>
          <w:marBottom w:val="0"/>
          <w:divBdr>
            <w:top w:val="none" w:sz="0" w:space="0" w:color="auto"/>
            <w:left w:val="none" w:sz="0" w:space="0" w:color="auto"/>
            <w:bottom w:val="none" w:sz="0" w:space="0" w:color="auto"/>
            <w:right w:val="none" w:sz="0" w:space="0" w:color="auto"/>
          </w:divBdr>
        </w:div>
      </w:divsChild>
    </w:div>
    <w:div w:id="766926598">
      <w:bodyDiv w:val="1"/>
      <w:marLeft w:val="0"/>
      <w:marRight w:val="0"/>
      <w:marTop w:val="0"/>
      <w:marBottom w:val="0"/>
      <w:divBdr>
        <w:top w:val="none" w:sz="0" w:space="0" w:color="auto"/>
        <w:left w:val="none" w:sz="0" w:space="0" w:color="auto"/>
        <w:bottom w:val="none" w:sz="0" w:space="0" w:color="auto"/>
        <w:right w:val="none" w:sz="0" w:space="0" w:color="auto"/>
      </w:divBdr>
      <w:divsChild>
        <w:div w:id="2114744200">
          <w:marLeft w:val="0"/>
          <w:marRight w:val="0"/>
          <w:marTop w:val="0"/>
          <w:marBottom w:val="0"/>
          <w:divBdr>
            <w:top w:val="none" w:sz="0" w:space="0" w:color="auto"/>
            <w:left w:val="none" w:sz="0" w:space="0" w:color="auto"/>
            <w:bottom w:val="none" w:sz="0" w:space="0" w:color="auto"/>
            <w:right w:val="none" w:sz="0" w:space="0" w:color="auto"/>
          </w:divBdr>
        </w:div>
        <w:div w:id="1508867586">
          <w:marLeft w:val="0"/>
          <w:marRight w:val="0"/>
          <w:marTop w:val="0"/>
          <w:marBottom w:val="0"/>
          <w:divBdr>
            <w:top w:val="none" w:sz="0" w:space="0" w:color="auto"/>
            <w:left w:val="none" w:sz="0" w:space="0" w:color="auto"/>
            <w:bottom w:val="none" w:sz="0" w:space="0" w:color="auto"/>
            <w:right w:val="none" w:sz="0" w:space="0" w:color="auto"/>
          </w:divBdr>
        </w:div>
        <w:div w:id="924538438">
          <w:marLeft w:val="0"/>
          <w:marRight w:val="0"/>
          <w:marTop w:val="0"/>
          <w:marBottom w:val="0"/>
          <w:divBdr>
            <w:top w:val="none" w:sz="0" w:space="0" w:color="auto"/>
            <w:left w:val="none" w:sz="0" w:space="0" w:color="auto"/>
            <w:bottom w:val="none" w:sz="0" w:space="0" w:color="auto"/>
            <w:right w:val="none" w:sz="0" w:space="0" w:color="auto"/>
          </w:divBdr>
        </w:div>
        <w:div w:id="1581793088">
          <w:marLeft w:val="0"/>
          <w:marRight w:val="0"/>
          <w:marTop w:val="0"/>
          <w:marBottom w:val="0"/>
          <w:divBdr>
            <w:top w:val="none" w:sz="0" w:space="0" w:color="auto"/>
            <w:left w:val="none" w:sz="0" w:space="0" w:color="auto"/>
            <w:bottom w:val="none" w:sz="0" w:space="0" w:color="auto"/>
            <w:right w:val="none" w:sz="0" w:space="0" w:color="auto"/>
          </w:divBdr>
        </w:div>
        <w:div w:id="89543904">
          <w:marLeft w:val="0"/>
          <w:marRight w:val="0"/>
          <w:marTop w:val="0"/>
          <w:marBottom w:val="0"/>
          <w:divBdr>
            <w:top w:val="none" w:sz="0" w:space="0" w:color="auto"/>
            <w:left w:val="none" w:sz="0" w:space="0" w:color="auto"/>
            <w:bottom w:val="none" w:sz="0" w:space="0" w:color="auto"/>
            <w:right w:val="none" w:sz="0" w:space="0" w:color="auto"/>
          </w:divBdr>
        </w:div>
        <w:div w:id="1056733230">
          <w:marLeft w:val="0"/>
          <w:marRight w:val="0"/>
          <w:marTop w:val="0"/>
          <w:marBottom w:val="0"/>
          <w:divBdr>
            <w:top w:val="none" w:sz="0" w:space="0" w:color="auto"/>
            <w:left w:val="none" w:sz="0" w:space="0" w:color="auto"/>
            <w:bottom w:val="none" w:sz="0" w:space="0" w:color="auto"/>
            <w:right w:val="none" w:sz="0" w:space="0" w:color="auto"/>
          </w:divBdr>
        </w:div>
      </w:divsChild>
    </w:div>
    <w:div w:id="771703470">
      <w:bodyDiv w:val="1"/>
      <w:marLeft w:val="0"/>
      <w:marRight w:val="0"/>
      <w:marTop w:val="0"/>
      <w:marBottom w:val="0"/>
      <w:divBdr>
        <w:top w:val="none" w:sz="0" w:space="0" w:color="auto"/>
        <w:left w:val="none" w:sz="0" w:space="0" w:color="auto"/>
        <w:bottom w:val="none" w:sz="0" w:space="0" w:color="auto"/>
        <w:right w:val="none" w:sz="0" w:space="0" w:color="auto"/>
      </w:divBdr>
      <w:divsChild>
        <w:div w:id="892617130">
          <w:marLeft w:val="0"/>
          <w:marRight w:val="0"/>
          <w:marTop w:val="0"/>
          <w:marBottom w:val="0"/>
          <w:divBdr>
            <w:top w:val="none" w:sz="0" w:space="0" w:color="auto"/>
            <w:left w:val="none" w:sz="0" w:space="0" w:color="auto"/>
            <w:bottom w:val="none" w:sz="0" w:space="0" w:color="auto"/>
            <w:right w:val="none" w:sz="0" w:space="0" w:color="auto"/>
          </w:divBdr>
        </w:div>
      </w:divsChild>
    </w:div>
    <w:div w:id="776220925">
      <w:bodyDiv w:val="1"/>
      <w:marLeft w:val="0"/>
      <w:marRight w:val="0"/>
      <w:marTop w:val="0"/>
      <w:marBottom w:val="0"/>
      <w:divBdr>
        <w:top w:val="none" w:sz="0" w:space="0" w:color="auto"/>
        <w:left w:val="none" w:sz="0" w:space="0" w:color="auto"/>
        <w:bottom w:val="none" w:sz="0" w:space="0" w:color="auto"/>
        <w:right w:val="none" w:sz="0" w:space="0" w:color="auto"/>
      </w:divBdr>
      <w:divsChild>
        <w:div w:id="921186839">
          <w:marLeft w:val="0"/>
          <w:marRight w:val="0"/>
          <w:marTop w:val="0"/>
          <w:marBottom w:val="0"/>
          <w:divBdr>
            <w:top w:val="none" w:sz="0" w:space="0" w:color="auto"/>
            <w:left w:val="none" w:sz="0" w:space="0" w:color="auto"/>
            <w:bottom w:val="none" w:sz="0" w:space="0" w:color="auto"/>
            <w:right w:val="none" w:sz="0" w:space="0" w:color="auto"/>
          </w:divBdr>
        </w:div>
      </w:divsChild>
    </w:div>
    <w:div w:id="777797554">
      <w:bodyDiv w:val="1"/>
      <w:marLeft w:val="0"/>
      <w:marRight w:val="0"/>
      <w:marTop w:val="0"/>
      <w:marBottom w:val="0"/>
      <w:divBdr>
        <w:top w:val="none" w:sz="0" w:space="0" w:color="auto"/>
        <w:left w:val="none" w:sz="0" w:space="0" w:color="auto"/>
        <w:bottom w:val="none" w:sz="0" w:space="0" w:color="auto"/>
        <w:right w:val="none" w:sz="0" w:space="0" w:color="auto"/>
      </w:divBdr>
      <w:divsChild>
        <w:div w:id="1420247422">
          <w:marLeft w:val="0"/>
          <w:marRight w:val="0"/>
          <w:marTop w:val="0"/>
          <w:marBottom w:val="0"/>
          <w:divBdr>
            <w:top w:val="none" w:sz="0" w:space="0" w:color="auto"/>
            <w:left w:val="none" w:sz="0" w:space="0" w:color="auto"/>
            <w:bottom w:val="none" w:sz="0" w:space="0" w:color="auto"/>
            <w:right w:val="none" w:sz="0" w:space="0" w:color="auto"/>
          </w:divBdr>
        </w:div>
        <w:div w:id="414404548">
          <w:marLeft w:val="0"/>
          <w:marRight w:val="0"/>
          <w:marTop w:val="0"/>
          <w:marBottom w:val="0"/>
          <w:divBdr>
            <w:top w:val="none" w:sz="0" w:space="0" w:color="auto"/>
            <w:left w:val="none" w:sz="0" w:space="0" w:color="auto"/>
            <w:bottom w:val="none" w:sz="0" w:space="0" w:color="auto"/>
            <w:right w:val="none" w:sz="0" w:space="0" w:color="auto"/>
          </w:divBdr>
        </w:div>
        <w:div w:id="565527478">
          <w:marLeft w:val="0"/>
          <w:marRight w:val="0"/>
          <w:marTop w:val="0"/>
          <w:marBottom w:val="0"/>
          <w:divBdr>
            <w:top w:val="none" w:sz="0" w:space="0" w:color="auto"/>
            <w:left w:val="none" w:sz="0" w:space="0" w:color="auto"/>
            <w:bottom w:val="none" w:sz="0" w:space="0" w:color="auto"/>
            <w:right w:val="none" w:sz="0" w:space="0" w:color="auto"/>
          </w:divBdr>
        </w:div>
      </w:divsChild>
    </w:div>
    <w:div w:id="789132311">
      <w:bodyDiv w:val="1"/>
      <w:marLeft w:val="0"/>
      <w:marRight w:val="0"/>
      <w:marTop w:val="0"/>
      <w:marBottom w:val="0"/>
      <w:divBdr>
        <w:top w:val="none" w:sz="0" w:space="0" w:color="auto"/>
        <w:left w:val="none" w:sz="0" w:space="0" w:color="auto"/>
        <w:bottom w:val="none" w:sz="0" w:space="0" w:color="auto"/>
        <w:right w:val="none" w:sz="0" w:space="0" w:color="auto"/>
      </w:divBdr>
      <w:divsChild>
        <w:div w:id="141115841">
          <w:marLeft w:val="0"/>
          <w:marRight w:val="0"/>
          <w:marTop w:val="0"/>
          <w:marBottom w:val="0"/>
          <w:divBdr>
            <w:top w:val="none" w:sz="0" w:space="0" w:color="auto"/>
            <w:left w:val="none" w:sz="0" w:space="0" w:color="auto"/>
            <w:bottom w:val="none" w:sz="0" w:space="0" w:color="auto"/>
            <w:right w:val="none" w:sz="0" w:space="0" w:color="auto"/>
          </w:divBdr>
        </w:div>
        <w:div w:id="555707447">
          <w:marLeft w:val="0"/>
          <w:marRight w:val="0"/>
          <w:marTop w:val="0"/>
          <w:marBottom w:val="0"/>
          <w:divBdr>
            <w:top w:val="none" w:sz="0" w:space="0" w:color="auto"/>
            <w:left w:val="none" w:sz="0" w:space="0" w:color="auto"/>
            <w:bottom w:val="none" w:sz="0" w:space="0" w:color="auto"/>
            <w:right w:val="none" w:sz="0" w:space="0" w:color="auto"/>
          </w:divBdr>
        </w:div>
      </w:divsChild>
    </w:div>
    <w:div w:id="794981660">
      <w:bodyDiv w:val="1"/>
      <w:marLeft w:val="0"/>
      <w:marRight w:val="0"/>
      <w:marTop w:val="0"/>
      <w:marBottom w:val="0"/>
      <w:divBdr>
        <w:top w:val="none" w:sz="0" w:space="0" w:color="auto"/>
        <w:left w:val="none" w:sz="0" w:space="0" w:color="auto"/>
        <w:bottom w:val="none" w:sz="0" w:space="0" w:color="auto"/>
        <w:right w:val="none" w:sz="0" w:space="0" w:color="auto"/>
      </w:divBdr>
      <w:divsChild>
        <w:div w:id="1281649893">
          <w:marLeft w:val="0"/>
          <w:marRight w:val="0"/>
          <w:marTop w:val="0"/>
          <w:marBottom w:val="0"/>
          <w:divBdr>
            <w:top w:val="none" w:sz="0" w:space="0" w:color="auto"/>
            <w:left w:val="none" w:sz="0" w:space="0" w:color="auto"/>
            <w:bottom w:val="none" w:sz="0" w:space="0" w:color="auto"/>
            <w:right w:val="none" w:sz="0" w:space="0" w:color="auto"/>
          </w:divBdr>
        </w:div>
      </w:divsChild>
    </w:div>
    <w:div w:id="801457857">
      <w:bodyDiv w:val="1"/>
      <w:marLeft w:val="0"/>
      <w:marRight w:val="0"/>
      <w:marTop w:val="0"/>
      <w:marBottom w:val="0"/>
      <w:divBdr>
        <w:top w:val="none" w:sz="0" w:space="0" w:color="auto"/>
        <w:left w:val="none" w:sz="0" w:space="0" w:color="auto"/>
        <w:bottom w:val="none" w:sz="0" w:space="0" w:color="auto"/>
        <w:right w:val="none" w:sz="0" w:space="0" w:color="auto"/>
      </w:divBdr>
      <w:divsChild>
        <w:div w:id="1662655104">
          <w:marLeft w:val="0"/>
          <w:marRight w:val="0"/>
          <w:marTop w:val="0"/>
          <w:marBottom w:val="0"/>
          <w:divBdr>
            <w:top w:val="none" w:sz="0" w:space="0" w:color="auto"/>
            <w:left w:val="none" w:sz="0" w:space="0" w:color="auto"/>
            <w:bottom w:val="none" w:sz="0" w:space="0" w:color="auto"/>
            <w:right w:val="none" w:sz="0" w:space="0" w:color="auto"/>
          </w:divBdr>
        </w:div>
      </w:divsChild>
    </w:div>
    <w:div w:id="802771912">
      <w:bodyDiv w:val="1"/>
      <w:marLeft w:val="0"/>
      <w:marRight w:val="0"/>
      <w:marTop w:val="0"/>
      <w:marBottom w:val="0"/>
      <w:divBdr>
        <w:top w:val="none" w:sz="0" w:space="0" w:color="auto"/>
        <w:left w:val="none" w:sz="0" w:space="0" w:color="auto"/>
        <w:bottom w:val="none" w:sz="0" w:space="0" w:color="auto"/>
        <w:right w:val="none" w:sz="0" w:space="0" w:color="auto"/>
      </w:divBdr>
      <w:divsChild>
        <w:div w:id="1562446917">
          <w:marLeft w:val="0"/>
          <w:marRight w:val="0"/>
          <w:marTop w:val="0"/>
          <w:marBottom w:val="0"/>
          <w:divBdr>
            <w:top w:val="none" w:sz="0" w:space="0" w:color="auto"/>
            <w:left w:val="none" w:sz="0" w:space="0" w:color="auto"/>
            <w:bottom w:val="none" w:sz="0" w:space="0" w:color="auto"/>
            <w:right w:val="none" w:sz="0" w:space="0" w:color="auto"/>
          </w:divBdr>
        </w:div>
        <w:div w:id="1184515722">
          <w:marLeft w:val="0"/>
          <w:marRight w:val="0"/>
          <w:marTop w:val="0"/>
          <w:marBottom w:val="0"/>
          <w:divBdr>
            <w:top w:val="none" w:sz="0" w:space="0" w:color="auto"/>
            <w:left w:val="none" w:sz="0" w:space="0" w:color="auto"/>
            <w:bottom w:val="none" w:sz="0" w:space="0" w:color="auto"/>
            <w:right w:val="none" w:sz="0" w:space="0" w:color="auto"/>
          </w:divBdr>
        </w:div>
      </w:divsChild>
    </w:div>
    <w:div w:id="804472673">
      <w:bodyDiv w:val="1"/>
      <w:marLeft w:val="0"/>
      <w:marRight w:val="0"/>
      <w:marTop w:val="0"/>
      <w:marBottom w:val="0"/>
      <w:divBdr>
        <w:top w:val="none" w:sz="0" w:space="0" w:color="auto"/>
        <w:left w:val="none" w:sz="0" w:space="0" w:color="auto"/>
        <w:bottom w:val="none" w:sz="0" w:space="0" w:color="auto"/>
        <w:right w:val="none" w:sz="0" w:space="0" w:color="auto"/>
      </w:divBdr>
      <w:divsChild>
        <w:div w:id="1697535467">
          <w:marLeft w:val="0"/>
          <w:marRight w:val="0"/>
          <w:marTop w:val="0"/>
          <w:marBottom w:val="0"/>
          <w:divBdr>
            <w:top w:val="none" w:sz="0" w:space="0" w:color="auto"/>
            <w:left w:val="none" w:sz="0" w:space="0" w:color="auto"/>
            <w:bottom w:val="none" w:sz="0" w:space="0" w:color="auto"/>
            <w:right w:val="none" w:sz="0" w:space="0" w:color="auto"/>
          </w:divBdr>
        </w:div>
      </w:divsChild>
    </w:div>
    <w:div w:id="817527221">
      <w:bodyDiv w:val="1"/>
      <w:marLeft w:val="0"/>
      <w:marRight w:val="0"/>
      <w:marTop w:val="0"/>
      <w:marBottom w:val="0"/>
      <w:divBdr>
        <w:top w:val="none" w:sz="0" w:space="0" w:color="auto"/>
        <w:left w:val="none" w:sz="0" w:space="0" w:color="auto"/>
        <w:bottom w:val="none" w:sz="0" w:space="0" w:color="auto"/>
        <w:right w:val="none" w:sz="0" w:space="0" w:color="auto"/>
      </w:divBdr>
      <w:divsChild>
        <w:div w:id="1177424632">
          <w:marLeft w:val="0"/>
          <w:marRight w:val="0"/>
          <w:marTop w:val="0"/>
          <w:marBottom w:val="0"/>
          <w:divBdr>
            <w:top w:val="none" w:sz="0" w:space="0" w:color="auto"/>
            <w:left w:val="none" w:sz="0" w:space="0" w:color="auto"/>
            <w:bottom w:val="none" w:sz="0" w:space="0" w:color="auto"/>
            <w:right w:val="none" w:sz="0" w:space="0" w:color="auto"/>
          </w:divBdr>
        </w:div>
        <w:div w:id="1363822252">
          <w:marLeft w:val="0"/>
          <w:marRight w:val="0"/>
          <w:marTop w:val="0"/>
          <w:marBottom w:val="0"/>
          <w:divBdr>
            <w:top w:val="none" w:sz="0" w:space="0" w:color="auto"/>
            <w:left w:val="none" w:sz="0" w:space="0" w:color="auto"/>
            <w:bottom w:val="none" w:sz="0" w:space="0" w:color="auto"/>
            <w:right w:val="none" w:sz="0" w:space="0" w:color="auto"/>
          </w:divBdr>
        </w:div>
        <w:div w:id="1336616213">
          <w:marLeft w:val="0"/>
          <w:marRight w:val="0"/>
          <w:marTop w:val="0"/>
          <w:marBottom w:val="0"/>
          <w:divBdr>
            <w:top w:val="none" w:sz="0" w:space="0" w:color="auto"/>
            <w:left w:val="none" w:sz="0" w:space="0" w:color="auto"/>
            <w:bottom w:val="none" w:sz="0" w:space="0" w:color="auto"/>
            <w:right w:val="none" w:sz="0" w:space="0" w:color="auto"/>
          </w:divBdr>
        </w:div>
        <w:div w:id="806817876">
          <w:marLeft w:val="0"/>
          <w:marRight w:val="0"/>
          <w:marTop w:val="0"/>
          <w:marBottom w:val="0"/>
          <w:divBdr>
            <w:top w:val="none" w:sz="0" w:space="0" w:color="auto"/>
            <w:left w:val="none" w:sz="0" w:space="0" w:color="auto"/>
            <w:bottom w:val="none" w:sz="0" w:space="0" w:color="auto"/>
            <w:right w:val="none" w:sz="0" w:space="0" w:color="auto"/>
          </w:divBdr>
        </w:div>
        <w:div w:id="1846556141">
          <w:marLeft w:val="0"/>
          <w:marRight w:val="0"/>
          <w:marTop w:val="0"/>
          <w:marBottom w:val="0"/>
          <w:divBdr>
            <w:top w:val="none" w:sz="0" w:space="0" w:color="auto"/>
            <w:left w:val="none" w:sz="0" w:space="0" w:color="auto"/>
            <w:bottom w:val="none" w:sz="0" w:space="0" w:color="auto"/>
            <w:right w:val="none" w:sz="0" w:space="0" w:color="auto"/>
          </w:divBdr>
        </w:div>
        <w:div w:id="1400864143">
          <w:marLeft w:val="0"/>
          <w:marRight w:val="0"/>
          <w:marTop w:val="0"/>
          <w:marBottom w:val="0"/>
          <w:divBdr>
            <w:top w:val="none" w:sz="0" w:space="0" w:color="auto"/>
            <w:left w:val="none" w:sz="0" w:space="0" w:color="auto"/>
            <w:bottom w:val="none" w:sz="0" w:space="0" w:color="auto"/>
            <w:right w:val="none" w:sz="0" w:space="0" w:color="auto"/>
          </w:divBdr>
        </w:div>
        <w:div w:id="2105881051">
          <w:marLeft w:val="0"/>
          <w:marRight w:val="0"/>
          <w:marTop w:val="0"/>
          <w:marBottom w:val="0"/>
          <w:divBdr>
            <w:top w:val="none" w:sz="0" w:space="0" w:color="auto"/>
            <w:left w:val="none" w:sz="0" w:space="0" w:color="auto"/>
            <w:bottom w:val="none" w:sz="0" w:space="0" w:color="auto"/>
            <w:right w:val="none" w:sz="0" w:space="0" w:color="auto"/>
          </w:divBdr>
        </w:div>
        <w:div w:id="996493021">
          <w:marLeft w:val="0"/>
          <w:marRight w:val="0"/>
          <w:marTop w:val="0"/>
          <w:marBottom w:val="0"/>
          <w:divBdr>
            <w:top w:val="none" w:sz="0" w:space="0" w:color="auto"/>
            <w:left w:val="none" w:sz="0" w:space="0" w:color="auto"/>
            <w:bottom w:val="none" w:sz="0" w:space="0" w:color="auto"/>
            <w:right w:val="none" w:sz="0" w:space="0" w:color="auto"/>
          </w:divBdr>
        </w:div>
        <w:div w:id="600573776">
          <w:marLeft w:val="0"/>
          <w:marRight w:val="0"/>
          <w:marTop w:val="0"/>
          <w:marBottom w:val="0"/>
          <w:divBdr>
            <w:top w:val="none" w:sz="0" w:space="0" w:color="auto"/>
            <w:left w:val="none" w:sz="0" w:space="0" w:color="auto"/>
            <w:bottom w:val="none" w:sz="0" w:space="0" w:color="auto"/>
            <w:right w:val="none" w:sz="0" w:space="0" w:color="auto"/>
          </w:divBdr>
        </w:div>
        <w:div w:id="449513316">
          <w:marLeft w:val="0"/>
          <w:marRight w:val="0"/>
          <w:marTop w:val="0"/>
          <w:marBottom w:val="0"/>
          <w:divBdr>
            <w:top w:val="none" w:sz="0" w:space="0" w:color="auto"/>
            <w:left w:val="none" w:sz="0" w:space="0" w:color="auto"/>
            <w:bottom w:val="none" w:sz="0" w:space="0" w:color="auto"/>
            <w:right w:val="none" w:sz="0" w:space="0" w:color="auto"/>
          </w:divBdr>
        </w:div>
        <w:div w:id="2129810798">
          <w:marLeft w:val="0"/>
          <w:marRight w:val="0"/>
          <w:marTop w:val="0"/>
          <w:marBottom w:val="0"/>
          <w:divBdr>
            <w:top w:val="none" w:sz="0" w:space="0" w:color="auto"/>
            <w:left w:val="none" w:sz="0" w:space="0" w:color="auto"/>
            <w:bottom w:val="none" w:sz="0" w:space="0" w:color="auto"/>
            <w:right w:val="none" w:sz="0" w:space="0" w:color="auto"/>
          </w:divBdr>
        </w:div>
        <w:div w:id="146480783">
          <w:marLeft w:val="0"/>
          <w:marRight w:val="0"/>
          <w:marTop w:val="0"/>
          <w:marBottom w:val="0"/>
          <w:divBdr>
            <w:top w:val="none" w:sz="0" w:space="0" w:color="auto"/>
            <w:left w:val="none" w:sz="0" w:space="0" w:color="auto"/>
            <w:bottom w:val="none" w:sz="0" w:space="0" w:color="auto"/>
            <w:right w:val="none" w:sz="0" w:space="0" w:color="auto"/>
          </w:divBdr>
        </w:div>
        <w:div w:id="1464696479">
          <w:marLeft w:val="0"/>
          <w:marRight w:val="0"/>
          <w:marTop w:val="0"/>
          <w:marBottom w:val="0"/>
          <w:divBdr>
            <w:top w:val="none" w:sz="0" w:space="0" w:color="auto"/>
            <w:left w:val="none" w:sz="0" w:space="0" w:color="auto"/>
            <w:bottom w:val="none" w:sz="0" w:space="0" w:color="auto"/>
            <w:right w:val="none" w:sz="0" w:space="0" w:color="auto"/>
          </w:divBdr>
        </w:div>
        <w:div w:id="989091357">
          <w:marLeft w:val="0"/>
          <w:marRight w:val="0"/>
          <w:marTop w:val="0"/>
          <w:marBottom w:val="0"/>
          <w:divBdr>
            <w:top w:val="none" w:sz="0" w:space="0" w:color="auto"/>
            <w:left w:val="none" w:sz="0" w:space="0" w:color="auto"/>
            <w:bottom w:val="none" w:sz="0" w:space="0" w:color="auto"/>
            <w:right w:val="none" w:sz="0" w:space="0" w:color="auto"/>
          </w:divBdr>
        </w:div>
        <w:div w:id="670839972">
          <w:marLeft w:val="0"/>
          <w:marRight w:val="0"/>
          <w:marTop w:val="0"/>
          <w:marBottom w:val="0"/>
          <w:divBdr>
            <w:top w:val="none" w:sz="0" w:space="0" w:color="auto"/>
            <w:left w:val="none" w:sz="0" w:space="0" w:color="auto"/>
            <w:bottom w:val="none" w:sz="0" w:space="0" w:color="auto"/>
            <w:right w:val="none" w:sz="0" w:space="0" w:color="auto"/>
          </w:divBdr>
        </w:div>
        <w:div w:id="182406464">
          <w:marLeft w:val="0"/>
          <w:marRight w:val="0"/>
          <w:marTop w:val="0"/>
          <w:marBottom w:val="0"/>
          <w:divBdr>
            <w:top w:val="none" w:sz="0" w:space="0" w:color="auto"/>
            <w:left w:val="none" w:sz="0" w:space="0" w:color="auto"/>
            <w:bottom w:val="none" w:sz="0" w:space="0" w:color="auto"/>
            <w:right w:val="none" w:sz="0" w:space="0" w:color="auto"/>
          </w:divBdr>
        </w:div>
      </w:divsChild>
    </w:div>
    <w:div w:id="818302153">
      <w:bodyDiv w:val="1"/>
      <w:marLeft w:val="0"/>
      <w:marRight w:val="0"/>
      <w:marTop w:val="0"/>
      <w:marBottom w:val="0"/>
      <w:divBdr>
        <w:top w:val="none" w:sz="0" w:space="0" w:color="auto"/>
        <w:left w:val="none" w:sz="0" w:space="0" w:color="auto"/>
        <w:bottom w:val="none" w:sz="0" w:space="0" w:color="auto"/>
        <w:right w:val="none" w:sz="0" w:space="0" w:color="auto"/>
      </w:divBdr>
      <w:divsChild>
        <w:div w:id="285238791">
          <w:marLeft w:val="0"/>
          <w:marRight w:val="0"/>
          <w:marTop w:val="0"/>
          <w:marBottom w:val="0"/>
          <w:divBdr>
            <w:top w:val="none" w:sz="0" w:space="0" w:color="auto"/>
            <w:left w:val="none" w:sz="0" w:space="0" w:color="auto"/>
            <w:bottom w:val="none" w:sz="0" w:space="0" w:color="auto"/>
            <w:right w:val="none" w:sz="0" w:space="0" w:color="auto"/>
          </w:divBdr>
        </w:div>
        <w:div w:id="1000739513">
          <w:marLeft w:val="0"/>
          <w:marRight w:val="0"/>
          <w:marTop w:val="0"/>
          <w:marBottom w:val="0"/>
          <w:divBdr>
            <w:top w:val="none" w:sz="0" w:space="0" w:color="auto"/>
            <w:left w:val="none" w:sz="0" w:space="0" w:color="auto"/>
            <w:bottom w:val="none" w:sz="0" w:space="0" w:color="auto"/>
            <w:right w:val="none" w:sz="0" w:space="0" w:color="auto"/>
          </w:divBdr>
        </w:div>
        <w:div w:id="1664317433">
          <w:marLeft w:val="0"/>
          <w:marRight w:val="0"/>
          <w:marTop w:val="0"/>
          <w:marBottom w:val="0"/>
          <w:divBdr>
            <w:top w:val="none" w:sz="0" w:space="0" w:color="auto"/>
            <w:left w:val="none" w:sz="0" w:space="0" w:color="auto"/>
            <w:bottom w:val="none" w:sz="0" w:space="0" w:color="auto"/>
            <w:right w:val="none" w:sz="0" w:space="0" w:color="auto"/>
          </w:divBdr>
        </w:div>
        <w:div w:id="1071777208">
          <w:marLeft w:val="0"/>
          <w:marRight w:val="0"/>
          <w:marTop w:val="0"/>
          <w:marBottom w:val="0"/>
          <w:divBdr>
            <w:top w:val="none" w:sz="0" w:space="0" w:color="auto"/>
            <w:left w:val="none" w:sz="0" w:space="0" w:color="auto"/>
            <w:bottom w:val="none" w:sz="0" w:space="0" w:color="auto"/>
            <w:right w:val="none" w:sz="0" w:space="0" w:color="auto"/>
          </w:divBdr>
        </w:div>
        <w:div w:id="2001929474">
          <w:marLeft w:val="0"/>
          <w:marRight w:val="0"/>
          <w:marTop w:val="0"/>
          <w:marBottom w:val="0"/>
          <w:divBdr>
            <w:top w:val="none" w:sz="0" w:space="0" w:color="auto"/>
            <w:left w:val="none" w:sz="0" w:space="0" w:color="auto"/>
            <w:bottom w:val="none" w:sz="0" w:space="0" w:color="auto"/>
            <w:right w:val="none" w:sz="0" w:space="0" w:color="auto"/>
          </w:divBdr>
        </w:div>
        <w:div w:id="560752722">
          <w:marLeft w:val="0"/>
          <w:marRight w:val="0"/>
          <w:marTop w:val="0"/>
          <w:marBottom w:val="0"/>
          <w:divBdr>
            <w:top w:val="none" w:sz="0" w:space="0" w:color="auto"/>
            <w:left w:val="none" w:sz="0" w:space="0" w:color="auto"/>
            <w:bottom w:val="none" w:sz="0" w:space="0" w:color="auto"/>
            <w:right w:val="none" w:sz="0" w:space="0" w:color="auto"/>
          </w:divBdr>
        </w:div>
      </w:divsChild>
    </w:div>
    <w:div w:id="821459537">
      <w:bodyDiv w:val="1"/>
      <w:marLeft w:val="0"/>
      <w:marRight w:val="0"/>
      <w:marTop w:val="0"/>
      <w:marBottom w:val="0"/>
      <w:divBdr>
        <w:top w:val="none" w:sz="0" w:space="0" w:color="auto"/>
        <w:left w:val="none" w:sz="0" w:space="0" w:color="auto"/>
        <w:bottom w:val="none" w:sz="0" w:space="0" w:color="auto"/>
        <w:right w:val="none" w:sz="0" w:space="0" w:color="auto"/>
      </w:divBdr>
      <w:divsChild>
        <w:div w:id="1977097796">
          <w:marLeft w:val="0"/>
          <w:marRight w:val="0"/>
          <w:marTop w:val="0"/>
          <w:marBottom w:val="0"/>
          <w:divBdr>
            <w:top w:val="none" w:sz="0" w:space="0" w:color="auto"/>
            <w:left w:val="none" w:sz="0" w:space="0" w:color="auto"/>
            <w:bottom w:val="none" w:sz="0" w:space="0" w:color="auto"/>
            <w:right w:val="none" w:sz="0" w:space="0" w:color="auto"/>
          </w:divBdr>
        </w:div>
        <w:div w:id="385027170">
          <w:marLeft w:val="0"/>
          <w:marRight w:val="0"/>
          <w:marTop w:val="0"/>
          <w:marBottom w:val="0"/>
          <w:divBdr>
            <w:top w:val="none" w:sz="0" w:space="0" w:color="auto"/>
            <w:left w:val="none" w:sz="0" w:space="0" w:color="auto"/>
            <w:bottom w:val="none" w:sz="0" w:space="0" w:color="auto"/>
            <w:right w:val="none" w:sz="0" w:space="0" w:color="auto"/>
          </w:divBdr>
        </w:div>
        <w:div w:id="317271345">
          <w:marLeft w:val="0"/>
          <w:marRight w:val="0"/>
          <w:marTop w:val="0"/>
          <w:marBottom w:val="0"/>
          <w:divBdr>
            <w:top w:val="none" w:sz="0" w:space="0" w:color="auto"/>
            <w:left w:val="none" w:sz="0" w:space="0" w:color="auto"/>
            <w:bottom w:val="none" w:sz="0" w:space="0" w:color="auto"/>
            <w:right w:val="none" w:sz="0" w:space="0" w:color="auto"/>
          </w:divBdr>
        </w:div>
        <w:div w:id="1089887817">
          <w:marLeft w:val="0"/>
          <w:marRight w:val="0"/>
          <w:marTop w:val="0"/>
          <w:marBottom w:val="0"/>
          <w:divBdr>
            <w:top w:val="none" w:sz="0" w:space="0" w:color="auto"/>
            <w:left w:val="none" w:sz="0" w:space="0" w:color="auto"/>
            <w:bottom w:val="none" w:sz="0" w:space="0" w:color="auto"/>
            <w:right w:val="none" w:sz="0" w:space="0" w:color="auto"/>
          </w:divBdr>
        </w:div>
      </w:divsChild>
    </w:div>
    <w:div w:id="872381514">
      <w:bodyDiv w:val="1"/>
      <w:marLeft w:val="0"/>
      <w:marRight w:val="0"/>
      <w:marTop w:val="0"/>
      <w:marBottom w:val="0"/>
      <w:divBdr>
        <w:top w:val="none" w:sz="0" w:space="0" w:color="auto"/>
        <w:left w:val="none" w:sz="0" w:space="0" w:color="auto"/>
        <w:bottom w:val="none" w:sz="0" w:space="0" w:color="auto"/>
        <w:right w:val="none" w:sz="0" w:space="0" w:color="auto"/>
      </w:divBdr>
      <w:divsChild>
        <w:div w:id="1717927633">
          <w:marLeft w:val="0"/>
          <w:marRight w:val="0"/>
          <w:marTop w:val="0"/>
          <w:marBottom w:val="0"/>
          <w:divBdr>
            <w:top w:val="none" w:sz="0" w:space="0" w:color="auto"/>
            <w:left w:val="none" w:sz="0" w:space="0" w:color="auto"/>
            <w:bottom w:val="none" w:sz="0" w:space="0" w:color="auto"/>
            <w:right w:val="none" w:sz="0" w:space="0" w:color="auto"/>
          </w:divBdr>
        </w:div>
      </w:divsChild>
    </w:div>
    <w:div w:id="875846786">
      <w:bodyDiv w:val="1"/>
      <w:marLeft w:val="0"/>
      <w:marRight w:val="0"/>
      <w:marTop w:val="0"/>
      <w:marBottom w:val="0"/>
      <w:divBdr>
        <w:top w:val="none" w:sz="0" w:space="0" w:color="auto"/>
        <w:left w:val="none" w:sz="0" w:space="0" w:color="auto"/>
        <w:bottom w:val="none" w:sz="0" w:space="0" w:color="auto"/>
        <w:right w:val="none" w:sz="0" w:space="0" w:color="auto"/>
      </w:divBdr>
      <w:divsChild>
        <w:div w:id="1657804397">
          <w:marLeft w:val="0"/>
          <w:marRight w:val="0"/>
          <w:marTop w:val="0"/>
          <w:marBottom w:val="0"/>
          <w:divBdr>
            <w:top w:val="none" w:sz="0" w:space="0" w:color="auto"/>
            <w:left w:val="none" w:sz="0" w:space="0" w:color="auto"/>
            <w:bottom w:val="none" w:sz="0" w:space="0" w:color="auto"/>
            <w:right w:val="none" w:sz="0" w:space="0" w:color="auto"/>
          </w:divBdr>
        </w:div>
        <w:div w:id="1364163425">
          <w:marLeft w:val="0"/>
          <w:marRight w:val="0"/>
          <w:marTop w:val="0"/>
          <w:marBottom w:val="0"/>
          <w:divBdr>
            <w:top w:val="none" w:sz="0" w:space="0" w:color="auto"/>
            <w:left w:val="none" w:sz="0" w:space="0" w:color="auto"/>
            <w:bottom w:val="none" w:sz="0" w:space="0" w:color="auto"/>
            <w:right w:val="none" w:sz="0" w:space="0" w:color="auto"/>
          </w:divBdr>
        </w:div>
        <w:div w:id="1735548678">
          <w:marLeft w:val="0"/>
          <w:marRight w:val="0"/>
          <w:marTop w:val="0"/>
          <w:marBottom w:val="0"/>
          <w:divBdr>
            <w:top w:val="none" w:sz="0" w:space="0" w:color="auto"/>
            <w:left w:val="none" w:sz="0" w:space="0" w:color="auto"/>
            <w:bottom w:val="none" w:sz="0" w:space="0" w:color="auto"/>
            <w:right w:val="none" w:sz="0" w:space="0" w:color="auto"/>
          </w:divBdr>
        </w:div>
        <w:div w:id="352726150">
          <w:marLeft w:val="0"/>
          <w:marRight w:val="0"/>
          <w:marTop w:val="0"/>
          <w:marBottom w:val="0"/>
          <w:divBdr>
            <w:top w:val="none" w:sz="0" w:space="0" w:color="auto"/>
            <w:left w:val="none" w:sz="0" w:space="0" w:color="auto"/>
            <w:bottom w:val="none" w:sz="0" w:space="0" w:color="auto"/>
            <w:right w:val="none" w:sz="0" w:space="0" w:color="auto"/>
          </w:divBdr>
        </w:div>
      </w:divsChild>
    </w:div>
    <w:div w:id="877471546">
      <w:bodyDiv w:val="1"/>
      <w:marLeft w:val="0"/>
      <w:marRight w:val="0"/>
      <w:marTop w:val="0"/>
      <w:marBottom w:val="0"/>
      <w:divBdr>
        <w:top w:val="none" w:sz="0" w:space="0" w:color="auto"/>
        <w:left w:val="none" w:sz="0" w:space="0" w:color="auto"/>
        <w:bottom w:val="none" w:sz="0" w:space="0" w:color="auto"/>
        <w:right w:val="none" w:sz="0" w:space="0" w:color="auto"/>
      </w:divBdr>
      <w:divsChild>
        <w:div w:id="1408112668">
          <w:marLeft w:val="0"/>
          <w:marRight w:val="0"/>
          <w:marTop w:val="0"/>
          <w:marBottom w:val="0"/>
          <w:divBdr>
            <w:top w:val="none" w:sz="0" w:space="0" w:color="auto"/>
            <w:left w:val="none" w:sz="0" w:space="0" w:color="auto"/>
            <w:bottom w:val="none" w:sz="0" w:space="0" w:color="auto"/>
            <w:right w:val="none" w:sz="0" w:space="0" w:color="auto"/>
          </w:divBdr>
        </w:div>
        <w:div w:id="1836068990">
          <w:marLeft w:val="0"/>
          <w:marRight w:val="0"/>
          <w:marTop w:val="0"/>
          <w:marBottom w:val="0"/>
          <w:divBdr>
            <w:top w:val="none" w:sz="0" w:space="0" w:color="auto"/>
            <w:left w:val="none" w:sz="0" w:space="0" w:color="auto"/>
            <w:bottom w:val="none" w:sz="0" w:space="0" w:color="auto"/>
            <w:right w:val="none" w:sz="0" w:space="0" w:color="auto"/>
          </w:divBdr>
        </w:div>
        <w:div w:id="1822457261">
          <w:marLeft w:val="0"/>
          <w:marRight w:val="0"/>
          <w:marTop w:val="0"/>
          <w:marBottom w:val="0"/>
          <w:divBdr>
            <w:top w:val="none" w:sz="0" w:space="0" w:color="auto"/>
            <w:left w:val="none" w:sz="0" w:space="0" w:color="auto"/>
            <w:bottom w:val="none" w:sz="0" w:space="0" w:color="auto"/>
            <w:right w:val="none" w:sz="0" w:space="0" w:color="auto"/>
          </w:divBdr>
        </w:div>
        <w:div w:id="2142770500">
          <w:marLeft w:val="0"/>
          <w:marRight w:val="0"/>
          <w:marTop w:val="0"/>
          <w:marBottom w:val="0"/>
          <w:divBdr>
            <w:top w:val="none" w:sz="0" w:space="0" w:color="auto"/>
            <w:left w:val="none" w:sz="0" w:space="0" w:color="auto"/>
            <w:bottom w:val="none" w:sz="0" w:space="0" w:color="auto"/>
            <w:right w:val="none" w:sz="0" w:space="0" w:color="auto"/>
          </w:divBdr>
        </w:div>
        <w:div w:id="1574121550">
          <w:marLeft w:val="0"/>
          <w:marRight w:val="0"/>
          <w:marTop w:val="0"/>
          <w:marBottom w:val="0"/>
          <w:divBdr>
            <w:top w:val="none" w:sz="0" w:space="0" w:color="auto"/>
            <w:left w:val="none" w:sz="0" w:space="0" w:color="auto"/>
            <w:bottom w:val="none" w:sz="0" w:space="0" w:color="auto"/>
            <w:right w:val="none" w:sz="0" w:space="0" w:color="auto"/>
          </w:divBdr>
        </w:div>
      </w:divsChild>
    </w:div>
    <w:div w:id="897940613">
      <w:bodyDiv w:val="1"/>
      <w:marLeft w:val="0"/>
      <w:marRight w:val="0"/>
      <w:marTop w:val="0"/>
      <w:marBottom w:val="0"/>
      <w:divBdr>
        <w:top w:val="none" w:sz="0" w:space="0" w:color="auto"/>
        <w:left w:val="none" w:sz="0" w:space="0" w:color="auto"/>
        <w:bottom w:val="none" w:sz="0" w:space="0" w:color="auto"/>
        <w:right w:val="none" w:sz="0" w:space="0" w:color="auto"/>
      </w:divBdr>
      <w:divsChild>
        <w:div w:id="1576433233">
          <w:marLeft w:val="0"/>
          <w:marRight w:val="0"/>
          <w:marTop w:val="0"/>
          <w:marBottom w:val="0"/>
          <w:divBdr>
            <w:top w:val="none" w:sz="0" w:space="0" w:color="auto"/>
            <w:left w:val="none" w:sz="0" w:space="0" w:color="auto"/>
            <w:bottom w:val="none" w:sz="0" w:space="0" w:color="auto"/>
            <w:right w:val="none" w:sz="0" w:space="0" w:color="auto"/>
          </w:divBdr>
        </w:div>
      </w:divsChild>
    </w:div>
    <w:div w:id="906575082">
      <w:bodyDiv w:val="1"/>
      <w:marLeft w:val="0"/>
      <w:marRight w:val="0"/>
      <w:marTop w:val="0"/>
      <w:marBottom w:val="0"/>
      <w:divBdr>
        <w:top w:val="none" w:sz="0" w:space="0" w:color="auto"/>
        <w:left w:val="none" w:sz="0" w:space="0" w:color="auto"/>
        <w:bottom w:val="none" w:sz="0" w:space="0" w:color="auto"/>
        <w:right w:val="none" w:sz="0" w:space="0" w:color="auto"/>
      </w:divBdr>
      <w:divsChild>
        <w:div w:id="574052299">
          <w:marLeft w:val="0"/>
          <w:marRight w:val="0"/>
          <w:marTop w:val="0"/>
          <w:marBottom w:val="0"/>
          <w:divBdr>
            <w:top w:val="none" w:sz="0" w:space="0" w:color="auto"/>
            <w:left w:val="none" w:sz="0" w:space="0" w:color="auto"/>
            <w:bottom w:val="none" w:sz="0" w:space="0" w:color="auto"/>
            <w:right w:val="none" w:sz="0" w:space="0" w:color="auto"/>
          </w:divBdr>
        </w:div>
      </w:divsChild>
    </w:div>
    <w:div w:id="913901192">
      <w:bodyDiv w:val="1"/>
      <w:marLeft w:val="0"/>
      <w:marRight w:val="0"/>
      <w:marTop w:val="0"/>
      <w:marBottom w:val="0"/>
      <w:divBdr>
        <w:top w:val="none" w:sz="0" w:space="0" w:color="auto"/>
        <w:left w:val="none" w:sz="0" w:space="0" w:color="auto"/>
        <w:bottom w:val="none" w:sz="0" w:space="0" w:color="auto"/>
        <w:right w:val="none" w:sz="0" w:space="0" w:color="auto"/>
      </w:divBdr>
      <w:divsChild>
        <w:div w:id="608004231">
          <w:marLeft w:val="0"/>
          <w:marRight w:val="0"/>
          <w:marTop w:val="0"/>
          <w:marBottom w:val="0"/>
          <w:divBdr>
            <w:top w:val="none" w:sz="0" w:space="0" w:color="auto"/>
            <w:left w:val="none" w:sz="0" w:space="0" w:color="auto"/>
            <w:bottom w:val="none" w:sz="0" w:space="0" w:color="auto"/>
            <w:right w:val="none" w:sz="0" w:space="0" w:color="auto"/>
          </w:divBdr>
        </w:div>
      </w:divsChild>
    </w:div>
    <w:div w:id="917907426">
      <w:bodyDiv w:val="1"/>
      <w:marLeft w:val="0"/>
      <w:marRight w:val="0"/>
      <w:marTop w:val="0"/>
      <w:marBottom w:val="0"/>
      <w:divBdr>
        <w:top w:val="none" w:sz="0" w:space="0" w:color="auto"/>
        <w:left w:val="none" w:sz="0" w:space="0" w:color="auto"/>
        <w:bottom w:val="none" w:sz="0" w:space="0" w:color="auto"/>
        <w:right w:val="none" w:sz="0" w:space="0" w:color="auto"/>
      </w:divBdr>
      <w:divsChild>
        <w:div w:id="580287142">
          <w:marLeft w:val="0"/>
          <w:marRight w:val="0"/>
          <w:marTop w:val="0"/>
          <w:marBottom w:val="0"/>
          <w:divBdr>
            <w:top w:val="none" w:sz="0" w:space="0" w:color="auto"/>
            <w:left w:val="none" w:sz="0" w:space="0" w:color="auto"/>
            <w:bottom w:val="none" w:sz="0" w:space="0" w:color="auto"/>
            <w:right w:val="none" w:sz="0" w:space="0" w:color="auto"/>
          </w:divBdr>
        </w:div>
        <w:div w:id="1760369565">
          <w:marLeft w:val="0"/>
          <w:marRight w:val="0"/>
          <w:marTop w:val="0"/>
          <w:marBottom w:val="0"/>
          <w:divBdr>
            <w:top w:val="none" w:sz="0" w:space="0" w:color="auto"/>
            <w:left w:val="none" w:sz="0" w:space="0" w:color="auto"/>
            <w:bottom w:val="none" w:sz="0" w:space="0" w:color="auto"/>
            <w:right w:val="none" w:sz="0" w:space="0" w:color="auto"/>
          </w:divBdr>
        </w:div>
        <w:div w:id="1770469592">
          <w:marLeft w:val="0"/>
          <w:marRight w:val="0"/>
          <w:marTop w:val="0"/>
          <w:marBottom w:val="0"/>
          <w:divBdr>
            <w:top w:val="none" w:sz="0" w:space="0" w:color="auto"/>
            <w:left w:val="none" w:sz="0" w:space="0" w:color="auto"/>
            <w:bottom w:val="none" w:sz="0" w:space="0" w:color="auto"/>
            <w:right w:val="none" w:sz="0" w:space="0" w:color="auto"/>
          </w:divBdr>
        </w:div>
        <w:div w:id="1213612738">
          <w:marLeft w:val="0"/>
          <w:marRight w:val="0"/>
          <w:marTop w:val="0"/>
          <w:marBottom w:val="0"/>
          <w:divBdr>
            <w:top w:val="none" w:sz="0" w:space="0" w:color="auto"/>
            <w:left w:val="none" w:sz="0" w:space="0" w:color="auto"/>
            <w:bottom w:val="none" w:sz="0" w:space="0" w:color="auto"/>
            <w:right w:val="none" w:sz="0" w:space="0" w:color="auto"/>
          </w:divBdr>
        </w:div>
        <w:div w:id="677393857">
          <w:marLeft w:val="0"/>
          <w:marRight w:val="0"/>
          <w:marTop w:val="0"/>
          <w:marBottom w:val="0"/>
          <w:divBdr>
            <w:top w:val="none" w:sz="0" w:space="0" w:color="auto"/>
            <w:left w:val="none" w:sz="0" w:space="0" w:color="auto"/>
            <w:bottom w:val="none" w:sz="0" w:space="0" w:color="auto"/>
            <w:right w:val="none" w:sz="0" w:space="0" w:color="auto"/>
          </w:divBdr>
        </w:div>
      </w:divsChild>
    </w:div>
    <w:div w:id="919488404">
      <w:bodyDiv w:val="1"/>
      <w:marLeft w:val="0"/>
      <w:marRight w:val="0"/>
      <w:marTop w:val="0"/>
      <w:marBottom w:val="0"/>
      <w:divBdr>
        <w:top w:val="none" w:sz="0" w:space="0" w:color="auto"/>
        <w:left w:val="none" w:sz="0" w:space="0" w:color="auto"/>
        <w:bottom w:val="none" w:sz="0" w:space="0" w:color="auto"/>
        <w:right w:val="none" w:sz="0" w:space="0" w:color="auto"/>
      </w:divBdr>
      <w:divsChild>
        <w:div w:id="1375352934">
          <w:marLeft w:val="0"/>
          <w:marRight w:val="0"/>
          <w:marTop w:val="0"/>
          <w:marBottom w:val="0"/>
          <w:divBdr>
            <w:top w:val="none" w:sz="0" w:space="0" w:color="auto"/>
            <w:left w:val="none" w:sz="0" w:space="0" w:color="auto"/>
            <w:bottom w:val="none" w:sz="0" w:space="0" w:color="auto"/>
            <w:right w:val="none" w:sz="0" w:space="0" w:color="auto"/>
          </w:divBdr>
        </w:div>
      </w:divsChild>
    </w:div>
    <w:div w:id="922184691">
      <w:bodyDiv w:val="1"/>
      <w:marLeft w:val="0"/>
      <w:marRight w:val="0"/>
      <w:marTop w:val="0"/>
      <w:marBottom w:val="0"/>
      <w:divBdr>
        <w:top w:val="none" w:sz="0" w:space="0" w:color="auto"/>
        <w:left w:val="none" w:sz="0" w:space="0" w:color="auto"/>
        <w:bottom w:val="none" w:sz="0" w:space="0" w:color="auto"/>
        <w:right w:val="none" w:sz="0" w:space="0" w:color="auto"/>
      </w:divBdr>
      <w:divsChild>
        <w:div w:id="1082141163">
          <w:marLeft w:val="0"/>
          <w:marRight w:val="0"/>
          <w:marTop w:val="0"/>
          <w:marBottom w:val="0"/>
          <w:divBdr>
            <w:top w:val="none" w:sz="0" w:space="0" w:color="auto"/>
            <w:left w:val="none" w:sz="0" w:space="0" w:color="auto"/>
            <w:bottom w:val="none" w:sz="0" w:space="0" w:color="auto"/>
            <w:right w:val="none" w:sz="0" w:space="0" w:color="auto"/>
          </w:divBdr>
        </w:div>
        <w:div w:id="884410568">
          <w:marLeft w:val="0"/>
          <w:marRight w:val="0"/>
          <w:marTop w:val="0"/>
          <w:marBottom w:val="0"/>
          <w:divBdr>
            <w:top w:val="none" w:sz="0" w:space="0" w:color="auto"/>
            <w:left w:val="none" w:sz="0" w:space="0" w:color="auto"/>
            <w:bottom w:val="none" w:sz="0" w:space="0" w:color="auto"/>
            <w:right w:val="none" w:sz="0" w:space="0" w:color="auto"/>
          </w:divBdr>
        </w:div>
        <w:div w:id="1535922750">
          <w:marLeft w:val="0"/>
          <w:marRight w:val="0"/>
          <w:marTop w:val="0"/>
          <w:marBottom w:val="0"/>
          <w:divBdr>
            <w:top w:val="none" w:sz="0" w:space="0" w:color="auto"/>
            <w:left w:val="none" w:sz="0" w:space="0" w:color="auto"/>
            <w:bottom w:val="none" w:sz="0" w:space="0" w:color="auto"/>
            <w:right w:val="none" w:sz="0" w:space="0" w:color="auto"/>
          </w:divBdr>
        </w:div>
      </w:divsChild>
    </w:div>
    <w:div w:id="926504475">
      <w:bodyDiv w:val="1"/>
      <w:marLeft w:val="0"/>
      <w:marRight w:val="0"/>
      <w:marTop w:val="0"/>
      <w:marBottom w:val="0"/>
      <w:divBdr>
        <w:top w:val="none" w:sz="0" w:space="0" w:color="auto"/>
        <w:left w:val="none" w:sz="0" w:space="0" w:color="auto"/>
        <w:bottom w:val="none" w:sz="0" w:space="0" w:color="auto"/>
        <w:right w:val="none" w:sz="0" w:space="0" w:color="auto"/>
      </w:divBdr>
      <w:divsChild>
        <w:div w:id="955601426">
          <w:marLeft w:val="0"/>
          <w:marRight w:val="0"/>
          <w:marTop w:val="0"/>
          <w:marBottom w:val="0"/>
          <w:divBdr>
            <w:top w:val="none" w:sz="0" w:space="0" w:color="auto"/>
            <w:left w:val="none" w:sz="0" w:space="0" w:color="auto"/>
            <w:bottom w:val="none" w:sz="0" w:space="0" w:color="auto"/>
            <w:right w:val="none" w:sz="0" w:space="0" w:color="auto"/>
          </w:divBdr>
        </w:div>
        <w:div w:id="594021792">
          <w:marLeft w:val="0"/>
          <w:marRight w:val="0"/>
          <w:marTop w:val="0"/>
          <w:marBottom w:val="0"/>
          <w:divBdr>
            <w:top w:val="none" w:sz="0" w:space="0" w:color="auto"/>
            <w:left w:val="none" w:sz="0" w:space="0" w:color="auto"/>
            <w:bottom w:val="none" w:sz="0" w:space="0" w:color="auto"/>
            <w:right w:val="none" w:sz="0" w:space="0" w:color="auto"/>
          </w:divBdr>
        </w:div>
      </w:divsChild>
    </w:div>
    <w:div w:id="930626716">
      <w:bodyDiv w:val="1"/>
      <w:marLeft w:val="0"/>
      <w:marRight w:val="0"/>
      <w:marTop w:val="0"/>
      <w:marBottom w:val="0"/>
      <w:divBdr>
        <w:top w:val="none" w:sz="0" w:space="0" w:color="auto"/>
        <w:left w:val="none" w:sz="0" w:space="0" w:color="auto"/>
        <w:bottom w:val="none" w:sz="0" w:space="0" w:color="auto"/>
        <w:right w:val="none" w:sz="0" w:space="0" w:color="auto"/>
      </w:divBdr>
      <w:divsChild>
        <w:div w:id="1972856934">
          <w:marLeft w:val="0"/>
          <w:marRight w:val="0"/>
          <w:marTop w:val="0"/>
          <w:marBottom w:val="0"/>
          <w:divBdr>
            <w:top w:val="none" w:sz="0" w:space="0" w:color="auto"/>
            <w:left w:val="none" w:sz="0" w:space="0" w:color="auto"/>
            <w:bottom w:val="none" w:sz="0" w:space="0" w:color="auto"/>
            <w:right w:val="none" w:sz="0" w:space="0" w:color="auto"/>
          </w:divBdr>
        </w:div>
      </w:divsChild>
    </w:div>
    <w:div w:id="934091101">
      <w:bodyDiv w:val="1"/>
      <w:marLeft w:val="0"/>
      <w:marRight w:val="0"/>
      <w:marTop w:val="0"/>
      <w:marBottom w:val="0"/>
      <w:divBdr>
        <w:top w:val="none" w:sz="0" w:space="0" w:color="auto"/>
        <w:left w:val="none" w:sz="0" w:space="0" w:color="auto"/>
        <w:bottom w:val="none" w:sz="0" w:space="0" w:color="auto"/>
        <w:right w:val="none" w:sz="0" w:space="0" w:color="auto"/>
      </w:divBdr>
      <w:divsChild>
        <w:div w:id="266813993">
          <w:marLeft w:val="0"/>
          <w:marRight w:val="0"/>
          <w:marTop w:val="0"/>
          <w:marBottom w:val="0"/>
          <w:divBdr>
            <w:top w:val="none" w:sz="0" w:space="0" w:color="auto"/>
            <w:left w:val="none" w:sz="0" w:space="0" w:color="auto"/>
            <w:bottom w:val="none" w:sz="0" w:space="0" w:color="auto"/>
            <w:right w:val="none" w:sz="0" w:space="0" w:color="auto"/>
          </w:divBdr>
        </w:div>
      </w:divsChild>
    </w:div>
    <w:div w:id="941763766">
      <w:bodyDiv w:val="1"/>
      <w:marLeft w:val="0"/>
      <w:marRight w:val="0"/>
      <w:marTop w:val="0"/>
      <w:marBottom w:val="0"/>
      <w:divBdr>
        <w:top w:val="none" w:sz="0" w:space="0" w:color="auto"/>
        <w:left w:val="none" w:sz="0" w:space="0" w:color="auto"/>
        <w:bottom w:val="none" w:sz="0" w:space="0" w:color="auto"/>
        <w:right w:val="none" w:sz="0" w:space="0" w:color="auto"/>
      </w:divBdr>
      <w:divsChild>
        <w:div w:id="702051774">
          <w:marLeft w:val="0"/>
          <w:marRight w:val="0"/>
          <w:marTop w:val="0"/>
          <w:marBottom w:val="0"/>
          <w:divBdr>
            <w:top w:val="none" w:sz="0" w:space="0" w:color="auto"/>
            <w:left w:val="none" w:sz="0" w:space="0" w:color="auto"/>
            <w:bottom w:val="none" w:sz="0" w:space="0" w:color="auto"/>
            <w:right w:val="none" w:sz="0" w:space="0" w:color="auto"/>
          </w:divBdr>
        </w:div>
      </w:divsChild>
    </w:div>
    <w:div w:id="951087647">
      <w:bodyDiv w:val="1"/>
      <w:marLeft w:val="0"/>
      <w:marRight w:val="0"/>
      <w:marTop w:val="0"/>
      <w:marBottom w:val="0"/>
      <w:divBdr>
        <w:top w:val="none" w:sz="0" w:space="0" w:color="auto"/>
        <w:left w:val="none" w:sz="0" w:space="0" w:color="auto"/>
        <w:bottom w:val="none" w:sz="0" w:space="0" w:color="auto"/>
        <w:right w:val="none" w:sz="0" w:space="0" w:color="auto"/>
      </w:divBdr>
      <w:divsChild>
        <w:div w:id="346250244">
          <w:marLeft w:val="0"/>
          <w:marRight w:val="0"/>
          <w:marTop w:val="0"/>
          <w:marBottom w:val="0"/>
          <w:divBdr>
            <w:top w:val="none" w:sz="0" w:space="0" w:color="auto"/>
            <w:left w:val="none" w:sz="0" w:space="0" w:color="auto"/>
            <w:bottom w:val="none" w:sz="0" w:space="0" w:color="auto"/>
            <w:right w:val="none" w:sz="0" w:space="0" w:color="auto"/>
          </w:divBdr>
        </w:div>
      </w:divsChild>
    </w:div>
    <w:div w:id="952243880">
      <w:bodyDiv w:val="1"/>
      <w:marLeft w:val="0"/>
      <w:marRight w:val="0"/>
      <w:marTop w:val="0"/>
      <w:marBottom w:val="0"/>
      <w:divBdr>
        <w:top w:val="none" w:sz="0" w:space="0" w:color="auto"/>
        <w:left w:val="none" w:sz="0" w:space="0" w:color="auto"/>
        <w:bottom w:val="none" w:sz="0" w:space="0" w:color="auto"/>
        <w:right w:val="none" w:sz="0" w:space="0" w:color="auto"/>
      </w:divBdr>
      <w:divsChild>
        <w:div w:id="526336875">
          <w:marLeft w:val="0"/>
          <w:marRight w:val="0"/>
          <w:marTop w:val="0"/>
          <w:marBottom w:val="0"/>
          <w:divBdr>
            <w:top w:val="none" w:sz="0" w:space="0" w:color="auto"/>
            <w:left w:val="none" w:sz="0" w:space="0" w:color="auto"/>
            <w:bottom w:val="none" w:sz="0" w:space="0" w:color="auto"/>
            <w:right w:val="none" w:sz="0" w:space="0" w:color="auto"/>
          </w:divBdr>
        </w:div>
        <w:div w:id="181667178">
          <w:marLeft w:val="0"/>
          <w:marRight w:val="0"/>
          <w:marTop w:val="0"/>
          <w:marBottom w:val="0"/>
          <w:divBdr>
            <w:top w:val="none" w:sz="0" w:space="0" w:color="auto"/>
            <w:left w:val="none" w:sz="0" w:space="0" w:color="auto"/>
            <w:bottom w:val="none" w:sz="0" w:space="0" w:color="auto"/>
            <w:right w:val="none" w:sz="0" w:space="0" w:color="auto"/>
          </w:divBdr>
        </w:div>
        <w:div w:id="1130901646">
          <w:marLeft w:val="0"/>
          <w:marRight w:val="0"/>
          <w:marTop w:val="0"/>
          <w:marBottom w:val="0"/>
          <w:divBdr>
            <w:top w:val="none" w:sz="0" w:space="0" w:color="auto"/>
            <w:left w:val="none" w:sz="0" w:space="0" w:color="auto"/>
            <w:bottom w:val="none" w:sz="0" w:space="0" w:color="auto"/>
            <w:right w:val="none" w:sz="0" w:space="0" w:color="auto"/>
          </w:divBdr>
        </w:div>
        <w:div w:id="1223759662">
          <w:marLeft w:val="0"/>
          <w:marRight w:val="0"/>
          <w:marTop w:val="0"/>
          <w:marBottom w:val="0"/>
          <w:divBdr>
            <w:top w:val="none" w:sz="0" w:space="0" w:color="auto"/>
            <w:left w:val="none" w:sz="0" w:space="0" w:color="auto"/>
            <w:bottom w:val="none" w:sz="0" w:space="0" w:color="auto"/>
            <w:right w:val="none" w:sz="0" w:space="0" w:color="auto"/>
          </w:divBdr>
        </w:div>
        <w:div w:id="1572696101">
          <w:marLeft w:val="0"/>
          <w:marRight w:val="0"/>
          <w:marTop w:val="0"/>
          <w:marBottom w:val="0"/>
          <w:divBdr>
            <w:top w:val="none" w:sz="0" w:space="0" w:color="auto"/>
            <w:left w:val="none" w:sz="0" w:space="0" w:color="auto"/>
            <w:bottom w:val="none" w:sz="0" w:space="0" w:color="auto"/>
            <w:right w:val="none" w:sz="0" w:space="0" w:color="auto"/>
          </w:divBdr>
        </w:div>
        <w:div w:id="1818111539">
          <w:marLeft w:val="0"/>
          <w:marRight w:val="0"/>
          <w:marTop w:val="0"/>
          <w:marBottom w:val="0"/>
          <w:divBdr>
            <w:top w:val="none" w:sz="0" w:space="0" w:color="auto"/>
            <w:left w:val="none" w:sz="0" w:space="0" w:color="auto"/>
            <w:bottom w:val="none" w:sz="0" w:space="0" w:color="auto"/>
            <w:right w:val="none" w:sz="0" w:space="0" w:color="auto"/>
          </w:divBdr>
        </w:div>
        <w:div w:id="1724795315">
          <w:marLeft w:val="0"/>
          <w:marRight w:val="0"/>
          <w:marTop w:val="0"/>
          <w:marBottom w:val="0"/>
          <w:divBdr>
            <w:top w:val="none" w:sz="0" w:space="0" w:color="auto"/>
            <w:left w:val="none" w:sz="0" w:space="0" w:color="auto"/>
            <w:bottom w:val="none" w:sz="0" w:space="0" w:color="auto"/>
            <w:right w:val="none" w:sz="0" w:space="0" w:color="auto"/>
          </w:divBdr>
        </w:div>
        <w:div w:id="1844512589">
          <w:marLeft w:val="0"/>
          <w:marRight w:val="0"/>
          <w:marTop w:val="0"/>
          <w:marBottom w:val="0"/>
          <w:divBdr>
            <w:top w:val="none" w:sz="0" w:space="0" w:color="auto"/>
            <w:left w:val="none" w:sz="0" w:space="0" w:color="auto"/>
            <w:bottom w:val="none" w:sz="0" w:space="0" w:color="auto"/>
            <w:right w:val="none" w:sz="0" w:space="0" w:color="auto"/>
          </w:divBdr>
        </w:div>
        <w:div w:id="246308935">
          <w:marLeft w:val="0"/>
          <w:marRight w:val="0"/>
          <w:marTop w:val="0"/>
          <w:marBottom w:val="0"/>
          <w:divBdr>
            <w:top w:val="none" w:sz="0" w:space="0" w:color="auto"/>
            <w:left w:val="none" w:sz="0" w:space="0" w:color="auto"/>
            <w:bottom w:val="none" w:sz="0" w:space="0" w:color="auto"/>
            <w:right w:val="none" w:sz="0" w:space="0" w:color="auto"/>
          </w:divBdr>
        </w:div>
        <w:div w:id="806045964">
          <w:marLeft w:val="0"/>
          <w:marRight w:val="0"/>
          <w:marTop w:val="0"/>
          <w:marBottom w:val="0"/>
          <w:divBdr>
            <w:top w:val="none" w:sz="0" w:space="0" w:color="auto"/>
            <w:left w:val="none" w:sz="0" w:space="0" w:color="auto"/>
            <w:bottom w:val="none" w:sz="0" w:space="0" w:color="auto"/>
            <w:right w:val="none" w:sz="0" w:space="0" w:color="auto"/>
          </w:divBdr>
        </w:div>
        <w:div w:id="1642266831">
          <w:marLeft w:val="0"/>
          <w:marRight w:val="0"/>
          <w:marTop w:val="0"/>
          <w:marBottom w:val="0"/>
          <w:divBdr>
            <w:top w:val="none" w:sz="0" w:space="0" w:color="auto"/>
            <w:left w:val="none" w:sz="0" w:space="0" w:color="auto"/>
            <w:bottom w:val="none" w:sz="0" w:space="0" w:color="auto"/>
            <w:right w:val="none" w:sz="0" w:space="0" w:color="auto"/>
          </w:divBdr>
        </w:div>
        <w:div w:id="97917130">
          <w:marLeft w:val="0"/>
          <w:marRight w:val="0"/>
          <w:marTop w:val="0"/>
          <w:marBottom w:val="0"/>
          <w:divBdr>
            <w:top w:val="none" w:sz="0" w:space="0" w:color="auto"/>
            <w:left w:val="none" w:sz="0" w:space="0" w:color="auto"/>
            <w:bottom w:val="none" w:sz="0" w:space="0" w:color="auto"/>
            <w:right w:val="none" w:sz="0" w:space="0" w:color="auto"/>
          </w:divBdr>
        </w:div>
        <w:div w:id="299651633">
          <w:marLeft w:val="0"/>
          <w:marRight w:val="0"/>
          <w:marTop w:val="0"/>
          <w:marBottom w:val="0"/>
          <w:divBdr>
            <w:top w:val="none" w:sz="0" w:space="0" w:color="auto"/>
            <w:left w:val="none" w:sz="0" w:space="0" w:color="auto"/>
            <w:bottom w:val="none" w:sz="0" w:space="0" w:color="auto"/>
            <w:right w:val="none" w:sz="0" w:space="0" w:color="auto"/>
          </w:divBdr>
        </w:div>
        <w:div w:id="876819481">
          <w:marLeft w:val="0"/>
          <w:marRight w:val="0"/>
          <w:marTop w:val="0"/>
          <w:marBottom w:val="0"/>
          <w:divBdr>
            <w:top w:val="none" w:sz="0" w:space="0" w:color="auto"/>
            <w:left w:val="none" w:sz="0" w:space="0" w:color="auto"/>
            <w:bottom w:val="none" w:sz="0" w:space="0" w:color="auto"/>
            <w:right w:val="none" w:sz="0" w:space="0" w:color="auto"/>
          </w:divBdr>
        </w:div>
        <w:div w:id="1242830082">
          <w:marLeft w:val="0"/>
          <w:marRight w:val="0"/>
          <w:marTop w:val="0"/>
          <w:marBottom w:val="0"/>
          <w:divBdr>
            <w:top w:val="none" w:sz="0" w:space="0" w:color="auto"/>
            <w:left w:val="none" w:sz="0" w:space="0" w:color="auto"/>
            <w:bottom w:val="none" w:sz="0" w:space="0" w:color="auto"/>
            <w:right w:val="none" w:sz="0" w:space="0" w:color="auto"/>
          </w:divBdr>
        </w:div>
        <w:div w:id="1913926652">
          <w:marLeft w:val="0"/>
          <w:marRight w:val="0"/>
          <w:marTop w:val="0"/>
          <w:marBottom w:val="0"/>
          <w:divBdr>
            <w:top w:val="none" w:sz="0" w:space="0" w:color="auto"/>
            <w:left w:val="none" w:sz="0" w:space="0" w:color="auto"/>
            <w:bottom w:val="none" w:sz="0" w:space="0" w:color="auto"/>
            <w:right w:val="none" w:sz="0" w:space="0" w:color="auto"/>
          </w:divBdr>
        </w:div>
        <w:div w:id="1689679524">
          <w:marLeft w:val="0"/>
          <w:marRight w:val="0"/>
          <w:marTop w:val="0"/>
          <w:marBottom w:val="0"/>
          <w:divBdr>
            <w:top w:val="none" w:sz="0" w:space="0" w:color="auto"/>
            <w:left w:val="none" w:sz="0" w:space="0" w:color="auto"/>
            <w:bottom w:val="none" w:sz="0" w:space="0" w:color="auto"/>
            <w:right w:val="none" w:sz="0" w:space="0" w:color="auto"/>
          </w:divBdr>
        </w:div>
        <w:div w:id="191381149">
          <w:marLeft w:val="0"/>
          <w:marRight w:val="0"/>
          <w:marTop w:val="0"/>
          <w:marBottom w:val="0"/>
          <w:divBdr>
            <w:top w:val="none" w:sz="0" w:space="0" w:color="auto"/>
            <w:left w:val="none" w:sz="0" w:space="0" w:color="auto"/>
            <w:bottom w:val="none" w:sz="0" w:space="0" w:color="auto"/>
            <w:right w:val="none" w:sz="0" w:space="0" w:color="auto"/>
          </w:divBdr>
        </w:div>
      </w:divsChild>
    </w:div>
    <w:div w:id="953026857">
      <w:bodyDiv w:val="1"/>
      <w:marLeft w:val="0"/>
      <w:marRight w:val="0"/>
      <w:marTop w:val="0"/>
      <w:marBottom w:val="0"/>
      <w:divBdr>
        <w:top w:val="none" w:sz="0" w:space="0" w:color="auto"/>
        <w:left w:val="none" w:sz="0" w:space="0" w:color="auto"/>
        <w:bottom w:val="none" w:sz="0" w:space="0" w:color="auto"/>
        <w:right w:val="none" w:sz="0" w:space="0" w:color="auto"/>
      </w:divBdr>
      <w:divsChild>
        <w:div w:id="1850364148">
          <w:marLeft w:val="0"/>
          <w:marRight w:val="0"/>
          <w:marTop w:val="0"/>
          <w:marBottom w:val="0"/>
          <w:divBdr>
            <w:top w:val="none" w:sz="0" w:space="0" w:color="auto"/>
            <w:left w:val="none" w:sz="0" w:space="0" w:color="auto"/>
            <w:bottom w:val="none" w:sz="0" w:space="0" w:color="auto"/>
            <w:right w:val="none" w:sz="0" w:space="0" w:color="auto"/>
          </w:divBdr>
        </w:div>
      </w:divsChild>
    </w:div>
    <w:div w:id="961418153">
      <w:bodyDiv w:val="1"/>
      <w:marLeft w:val="0"/>
      <w:marRight w:val="0"/>
      <w:marTop w:val="0"/>
      <w:marBottom w:val="0"/>
      <w:divBdr>
        <w:top w:val="none" w:sz="0" w:space="0" w:color="auto"/>
        <w:left w:val="none" w:sz="0" w:space="0" w:color="auto"/>
        <w:bottom w:val="none" w:sz="0" w:space="0" w:color="auto"/>
        <w:right w:val="none" w:sz="0" w:space="0" w:color="auto"/>
      </w:divBdr>
      <w:divsChild>
        <w:div w:id="2139910312">
          <w:marLeft w:val="0"/>
          <w:marRight w:val="0"/>
          <w:marTop w:val="0"/>
          <w:marBottom w:val="0"/>
          <w:divBdr>
            <w:top w:val="none" w:sz="0" w:space="0" w:color="auto"/>
            <w:left w:val="none" w:sz="0" w:space="0" w:color="auto"/>
            <w:bottom w:val="none" w:sz="0" w:space="0" w:color="auto"/>
            <w:right w:val="none" w:sz="0" w:space="0" w:color="auto"/>
          </w:divBdr>
        </w:div>
        <w:div w:id="83772635">
          <w:marLeft w:val="0"/>
          <w:marRight w:val="0"/>
          <w:marTop w:val="0"/>
          <w:marBottom w:val="0"/>
          <w:divBdr>
            <w:top w:val="none" w:sz="0" w:space="0" w:color="auto"/>
            <w:left w:val="none" w:sz="0" w:space="0" w:color="auto"/>
            <w:bottom w:val="none" w:sz="0" w:space="0" w:color="auto"/>
            <w:right w:val="none" w:sz="0" w:space="0" w:color="auto"/>
          </w:divBdr>
        </w:div>
        <w:div w:id="553548443">
          <w:marLeft w:val="0"/>
          <w:marRight w:val="0"/>
          <w:marTop w:val="0"/>
          <w:marBottom w:val="0"/>
          <w:divBdr>
            <w:top w:val="none" w:sz="0" w:space="0" w:color="auto"/>
            <w:left w:val="none" w:sz="0" w:space="0" w:color="auto"/>
            <w:bottom w:val="none" w:sz="0" w:space="0" w:color="auto"/>
            <w:right w:val="none" w:sz="0" w:space="0" w:color="auto"/>
          </w:divBdr>
        </w:div>
        <w:div w:id="636571435">
          <w:marLeft w:val="0"/>
          <w:marRight w:val="0"/>
          <w:marTop w:val="0"/>
          <w:marBottom w:val="0"/>
          <w:divBdr>
            <w:top w:val="none" w:sz="0" w:space="0" w:color="auto"/>
            <w:left w:val="none" w:sz="0" w:space="0" w:color="auto"/>
            <w:bottom w:val="none" w:sz="0" w:space="0" w:color="auto"/>
            <w:right w:val="none" w:sz="0" w:space="0" w:color="auto"/>
          </w:divBdr>
        </w:div>
      </w:divsChild>
    </w:div>
    <w:div w:id="982466557">
      <w:bodyDiv w:val="1"/>
      <w:marLeft w:val="0"/>
      <w:marRight w:val="0"/>
      <w:marTop w:val="0"/>
      <w:marBottom w:val="0"/>
      <w:divBdr>
        <w:top w:val="none" w:sz="0" w:space="0" w:color="auto"/>
        <w:left w:val="none" w:sz="0" w:space="0" w:color="auto"/>
        <w:bottom w:val="none" w:sz="0" w:space="0" w:color="auto"/>
        <w:right w:val="none" w:sz="0" w:space="0" w:color="auto"/>
      </w:divBdr>
      <w:divsChild>
        <w:div w:id="82848572">
          <w:marLeft w:val="0"/>
          <w:marRight w:val="0"/>
          <w:marTop w:val="0"/>
          <w:marBottom w:val="0"/>
          <w:divBdr>
            <w:top w:val="none" w:sz="0" w:space="0" w:color="auto"/>
            <w:left w:val="none" w:sz="0" w:space="0" w:color="auto"/>
            <w:bottom w:val="none" w:sz="0" w:space="0" w:color="auto"/>
            <w:right w:val="none" w:sz="0" w:space="0" w:color="auto"/>
          </w:divBdr>
        </w:div>
      </w:divsChild>
    </w:div>
    <w:div w:id="982585435">
      <w:bodyDiv w:val="1"/>
      <w:marLeft w:val="0"/>
      <w:marRight w:val="0"/>
      <w:marTop w:val="0"/>
      <w:marBottom w:val="0"/>
      <w:divBdr>
        <w:top w:val="none" w:sz="0" w:space="0" w:color="auto"/>
        <w:left w:val="none" w:sz="0" w:space="0" w:color="auto"/>
        <w:bottom w:val="none" w:sz="0" w:space="0" w:color="auto"/>
        <w:right w:val="none" w:sz="0" w:space="0" w:color="auto"/>
      </w:divBdr>
      <w:divsChild>
        <w:div w:id="1529563584">
          <w:marLeft w:val="0"/>
          <w:marRight w:val="0"/>
          <w:marTop w:val="0"/>
          <w:marBottom w:val="0"/>
          <w:divBdr>
            <w:top w:val="none" w:sz="0" w:space="0" w:color="auto"/>
            <w:left w:val="none" w:sz="0" w:space="0" w:color="auto"/>
            <w:bottom w:val="none" w:sz="0" w:space="0" w:color="auto"/>
            <w:right w:val="none" w:sz="0" w:space="0" w:color="auto"/>
          </w:divBdr>
        </w:div>
        <w:div w:id="1743673558">
          <w:marLeft w:val="0"/>
          <w:marRight w:val="0"/>
          <w:marTop w:val="0"/>
          <w:marBottom w:val="0"/>
          <w:divBdr>
            <w:top w:val="none" w:sz="0" w:space="0" w:color="auto"/>
            <w:left w:val="none" w:sz="0" w:space="0" w:color="auto"/>
            <w:bottom w:val="none" w:sz="0" w:space="0" w:color="auto"/>
            <w:right w:val="none" w:sz="0" w:space="0" w:color="auto"/>
          </w:divBdr>
        </w:div>
        <w:div w:id="1023439371">
          <w:marLeft w:val="0"/>
          <w:marRight w:val="0"/>
          <w:marTop w:val="0"/>
          <w:marBottom w:val="0"/>
          <w:divBdr>
            <w:top w:val="none" w:sz="0" w:space="0" w:color="auto"/>
            <w:left w:val="none" w:sz="0" w:space="0" w:color="auto"/>
            <w:bottom w:val="none" w:sz="0" w:space="0" w:color="auto"/>
            <w:right w:val="none" w:sz="0" w:space="0" w:color="auto"/>
          </w:divBdr>
        </w:div>
        <w:div w:id="1237400481">
          <w:marLeft w:val="0"/>
          <w:marRight w:val="0"/>
          <w:marTop w:val="0"/>
          <w:marBottom w:val="0"/>
          <w:divBdr>
            <w:top w:val="none" w:sz="0" w:space="0" w:color="auto"/>
            <w:left w:val="none" w:sz="0" w:space="0" w:color="auto"/>
            <w:bottom w:val="none" w:sz="0" w:space="0" w:color="auto"/>
            <w:right w:val="none" w:sz="0" w:space="0" w:color="auto"/>
          </w:divBdr>
        </w:div>
        <w:div w:id="989404253">
          <w:marLeft w:val="0"/>
          <w:marRight w:val="0"/>
          <w:marTop w:val="0"/>
          <w:marBottom w:val="0"/>
          <w:divBdr>
            <w:top w:val="none" w:sz="0" w:space="0" w:color="auto"/>
            <w:left w:val="none" w:sz="0" w:space="0" w:color="auto"/>
            <w:bottom w:val="none" w:sz="0" w:space="0" w:color="auto"/>
            <w:right w:val="none" w:sz="0" w:space="0" w:color="auto"/>
          </w:divBdr>
        </w:div>
        <w:div w:id="976183646">
          <w:marLeft w:val="0"/>
          <w:marRight w:val="0"/>
          <w:marTop w:val="0"/>
          <w:marBottom w:val="0"/>
          <w:divBdr>
            <w:top w:val="none" w:sz="0" w:space="0" w:color="auto"/>
            <w:left w:val="none" w:sz="0" w:space="0" w:color="auto"/>
            <w:bottom w:val="none" w:sz="0" w:space="0" w:color="auto"/>
            <w:right w:val="none" w:sz="0" w:space="0" w:color="auto"/>
          </w:divBdr>
        </w:div>
        <w:div w:id="2141148601">
          <w:marLeft w:val="0"/>
          <w:marRight w:val="0"/>
          <w:marTop w:val="0"/>
          <w:marBottom w:val="0"/>
          <w:divBdr>
            <w:top w:val="none" w:sz="0" w:space="0" w:color="auto"/>
            <w:left w:val="none" w:sz="0" w:space="0" w:color="auto"/>
            <w:bottom w:val="none" w:sz="0" w:space="0" w:color="auto"/>
            <w:right w:val="none" w:sz="0" w:space="0" w:color="auto"/>
          </w:divBdr>
        </w:div>
        <w:div w:id="1050180609">
          <w:marLeft w:val="0"/>
          <w:marRight w:val="0"/>
          <w:marTop w:val="0"/>
          <w:marBottom w:val="0"/>
          <w:divBdr>
            <w:top w:val="none" w:sz="0" w:space="0" w:color="auto"/>
            <w:left w:val="none" w:sz="0" w:space="0" w:color="auto"/>
            <w:bottom w:val="none" w:sz="0" w:space="0" w:color="auto"/>
            <w:right w:val="none" w:sz="0" w:space="0" w:color="auto"/>
          </w:divBdr>
        </w:div>
        <w:div w:id="1843276427">
          <w:marLeft w:val="0"/>
          <w:marRight w:val="0"/>
          <w:marTop w:val="0"/>
          <w:marBottom w:val="0"/>
          <w:divBdr>
            <w:top w:val="none" w:sz="0" w:space="0" w:color="auto"/>
            <w:left w:val="none" w:sz="0" w:space="0" w:color="auto"/>
            <w:bottom w:val="none" w:sz="0" w:space="0" w:color="auto"/>
            <w:right w:val="none" w:sz="0" w:space="0" w:color="auto"/>
          </w:divBdr>
        </w:div>
        <w:div w:id="703557082">
          <w:marLeft w:val="0"/>
          <w:marRight w:val="0"/>
          <w:marTop w:val="0"/>
          <w:marBottom w:val="0"/>
          <w:divBdr>
            <w:top w:val="none" w:sz="0" w:space="0" w:color="auto"/>
            <w:left w:val="none" w:sz="0" w:space="0" w:color="auto"/>
            <w:bottom w:val="none" w:sz="0" w:space="0" w:color="auto"/>
            <w:right w:val="none" w:sz="0" w:space="0" w:color="auto"/>
          </w:divBdr>
        </w:div>
        <w:div w:id="1774280512">
          <w:marLeft w:val="0"/>
          <w:marRight w:val="0"/>
          <w:marTop w:val="0"/>
          <w:marBottom w:val="0"/>
          <w:divBdr>
            <w:top w:val="none" w:sz="0" w:space="0" w:color="auto"/>
            <w:left w:val="none" w:sz="0" w:space="0" w:color="auto"/>
            <w:bottom w:val="none" w:sz="0" w:space="0" w:color="auto"/>
            <w:right w:val="none" w:sz="0" w:space="0" w:color="auto"/>
          </w:divBdr>
        </w:div>
      </w:divsChild>
    </w:div>
    <w:div w:id="983048804">
      <w:bodyDiv w:val="1"/>
      <w:marLeft w:val="0"/>
      <w:marRight w:val="0"/>
      <w:marTop w:val="0"/>
      <w:marBottom w:val="0"/>
      <w:divBdr>
        <w:top w:val="none" w:sz="0" w:space="0" w:color="auto"/>
        <w:left w:val="none" w:sz="0" w:space="0" w:color="auto"/>
        <w:bottom w:val="none" w:sz="0" w:space="0" w:color="auto"/>
        <w:right w:val="none" w:sz="0" w:space="0" w:color="auto"/>
      </w:divBdr>
      <w:divsChild>
        <w:div w:id="477189999">
          <w:marLeft w:val="0"/>
          <w:marRight w:val="0"/>
          <w:marTop w:val="0"/>
          <w:marBottom w:val="0"/>
          <w:divBdr>
            <w:top w:val="none" w:sz="0" w:space="0" w:color="auto"/>
            <w:left w:val="none" w:sz="0" w:space="0" w:color="auto"/>
            <w:bottom w:val="none" w:sz="0" w:space="0" w:color="auto"/>
            <w:right w:val="none" w:sz="0" w:space="0" w:color="auto"/>
          </w:divBdr>
        </w:div>
        <w:div w:id="1904178634">
          <w:marLeft w:val="0"/>
          <w:marRight w:val="0"/>
          <w:marTop w:val="0"/>
          <w:marBottom w:val="0"/>
          <w:divBdr>
            <w:top w:val="none" w:sz="0" w:space="0" w:color="auto"/>
            <w:left w:val="none" w:sz="0" w:space="0" w:color="auto"/>
            <w:bottom w:val="none" w:sz="0" w:space="0" w:color="auto"/>
            <w:right w:val="none" w:sz="0" w:space="0" w:color="auto"/>
          </w:divBdr>
        </w:div>
        <w:div w:id="1943873196">
          <w:marLeft w:val="0"/>
          <w:marRight w:val="0"/>
          <w:marTop w:val="0"/>
          <w:marBottom w:val="0"/>
          <w:divBdr>
            <w:top w:val="none" w:sz="0" w:space="0" w:color="auto"/>
            <w:left w:val="none" w:sz="0" w:space="0" w:color="auto"/>
            <w:bottom w:val="none" w:sz="0" w:space="0" w:color="auto"/>
            <w:right w:val="none" w:sz="0" w:space="0" w:color="auto"/>
          </w:divBdr>
        </w:div>
        <w:div w:id="889220424">
          <w:marLeft w:val="0"/>
          <w:marRight w:val="0"/>
          <w:marTop w:val="0"/>
          <w:marBottom w:val="0"/>
          <w:divBdr>
            <w:top w:val="none" w:sz="0" w:space="0" w:color="auto"/>
            <w:left w:val="none" w:sz="0" w:space="0" w:color="auto"/>
            <w:bottom w:val="none" w:sz="0" w:space="0" w:color="auto"/>
            <w:right w:val="none" w:sz="0" w:space="0" w:color="auto"/>
          </w:divBdr>
        </w:div>
        <w:div w:id="401215320">
          <w:marLeft w:val="0"/>
          <w:marRight w:val="0"/>
          <w:marTop w:val="0"/>
          <w:marBottom w:val="0"/>
          <w:divBdr>
            <w:top w:val="none" w:sz="0" w:space="0" w:color="auto"/>
            <w:left w:val="none" w:sz="0" w:space="0" w:color="auto"/>
            <w:bottom w:val="none" w:sz="0" w:space="0" w:color="auto"/>
            <w:right w:val="none" w:sz="0" w:space="0" w:color="auto"/>
          </w:divBdr>
        </w:div>
        <w:div w:id="857235925">
          <w:marLeft w:val="0"/>
          <w:marRight w:val="0"/>
          <w:marTop w:val="0"/>
          <w:marBottom w:val="0"/>
          <w:divBdr>
            <w:top w:val="none" w:sz="0" w:space="0" w:color="auto"/>
            <w:left w:val="none" w:sz="0" w:space="0" w:color="auto"/>
            <w:bottom w:val="none" w:sz="0" w:space="0" w:color="auto"/>
            <w:right w:val="none" w:sz="0" w:space="0" w:color="auto"/>
          </w:divBdr>
        </w:div>
        <w:div w:id="1027802501">
          <w:marLeft w:val="0"/>
          <w:marRight w:val="0"/>
          <w:marTop w:val="0"/>
          <w:marBottom w:val="0"/>
          <w:divBdr>
            <w:top w:val="none" w:sz="0" w:space="0" w:color="auto"/>
            <w:left w:val="none" w:sz="0" w:space="0" w:color="auto"/>
            <w:bottom w:val="none" w:sz="0" w:space="0" w:color="auto"/>
            <w:right w:val="none" w:sz="0" w:space="0" w:color="auto"/>
          </w:divBdr>
        </w:div>
        <w:div w:id="1261337381">
          <w:marLeft w:val="0"/>
          <w:marRight w:val="0"/>
          <w:marTop w:val="0"/>
          <w:marBottom w:val="0"/>
          <w:divBdr>
            <w:top w:val="none" w:sz="0" w:space="0" w:color="auto"/>
            <w:left w:val="none" w:sz="0" w:space="0" w:color="auto"/>
            <w:bottom w:val="none" w:sz="0" w:space="0" w:color="auto"/>
            <w:right w:val="none" w:sz="0" w:space="0" w:color="auto"/>
          </w:divBdr>
        </w:div>
        <w:div w:id="1718046413">
          <w:marLeft w:val="0"/>
          <w:marRight w:val="0"/>
          <w:marTop w:val="0"/>
          <w:marBottom w:val="0"/>
          <w:divBdr>
            <w:top w:val="none" w:sz="0" w:space="0" w:color="auto"/>
            <w:left w:val="none" w:sz="0" w:space="0" w:color="auto"/>
            <w:bottom w:val="none" w:sz="0" w:space="0" w:color="auto"/>
            <w:right w:val="none" w:sz="0" w:space="0" w:color="auto"/>
          </w:divBdr>
        </w:div>
        <w:div w:id="671100682">
          <w:marLeft w:val="0"/>
          <w:marRight w:val="0"/>
          <w:marTop w:val="0"/>
          <w:marBottom w:val="0"/>
          <w:divBdr>
            <w:top w:val="none" w:sz="0" w:space="0" w:color="auto"/>
            <w:left w:val="none" w:sz="0" w:space="0" w:color="auto"/>
            <w:bottom w:val="none" w:sz="0" w:space="0" w:color="auto"/>
            <w:right w:val="none" w:sz="0" w:space="0" w:color="auto"/>
          </w:divBdr>
        </w:div>
      </w:divsChild>
    </w:div>
    <w:div w:id="990328740">
      <w:bodyDiv w:val="1"/>
      <w:marLeft w:val="0"/>
      <w:marRight w:val="0"/>
      <w:marTop w:val="0"/>
      <w:marBottom w:val="0"/>
      <w:divBdr>
        <w:top w:val="none" w:sz="0" w:space="0" w:color="auto"/>
        <w:left w:val="none" w:sz="0" w:space="0" w:color="auto"/>
        <w:bottom w:val="none" w:sz="0" w:space="0" w:color="auto"/>
        <w:right w:val="none" w:sz="0" w:space="0" w:color="auto"/>
      </w:divBdr>
      <w:divsChild>
        <w:div w:id="1796873113">
          <w:marLeft w:val="0"/>
          <w:marRight w:val="0"/>
          <w:marTop w:val="0"/>
          <w:marBottom w:val="0"/>
          <w:divBdr>
            <w:top w:val="none" w:sz="0" w:space="0" w:color="auto"/>
            <w:left w:val="none" w:sz="0" w:space="0" w:color="auto"/>
            <w:bottom w:val="none" w:sz="0" w:space="0" w:color="auto"/>
            <w:right w:val="none" w:sz="0" w:space="0" w:color="auto"/>
          </w:divBdr>
        </w:div>
      </w:divsChild>
    </w:div>
    <w:div w:id="993263818">
      <w:bodyDiv w:val="1"/>
      <w:marLeft w:val="0"/>
      <w:marRight w:val="0"/>
      <w:marTop w:val="0"/>
      <w:marBottom w:val="0"/>
      <w:divBdr>
        <w:top w:val="none" w:sz="0" w:space="0" w:color="auto"/>
        <w:left w:val="none" w:sz="0" w:space="0" w:color="auto"/>
        <w:bottom w:val="none" w:sz="0" w:space="0" w:color="auto"/>
        <w:right w:val="none" w:sz="0" w:space="0" w:color="auto"/>
      </w:divBdr>
      <w:divsChild>
        <w:div w:id="1597443852">
          <w:marLeft w:val="0"/>
          <w:marRight w:val="0"/>
          <w:marTop w:val="0"/>
          <w:marBottom w:val="0"/>
          <w:divBdr>
            <w:top w:val="none" w:sz="0" w:space="0" w:color="auto"/>
            <w:left w:val="none" w:sz="0" w:space="0" w:color="auto"/>
            <w:bottom w:val="none" w:sz="0" w:space="0" w:color="auto"/>
            <w:right w:val="none" w:sz="0" w:space="0" w:color="auto"/>
          </w:divBdr>
        </w:div>
      </w:divsChild>
    </w:div>
    <w:div w:id="993947482">
      <w:bodyDiv w:val="1"/>
      <w:marLeft w:val="0"/>
      <w:marRight w:val="0"/>
      <w:marTop w:val="0"/>
      <w:marBottom w:val="0"/>
      <w:divBdr>
        <w:top w:val="none" w:sz="0" w:space="0" w:color="auto"/>
        <w:left w:val="none" w:sz="0" w:space="0" w:color="auto"/>
        <w:bottom w:val="none" w:sz="0" w:space="0" w:color="auto"/>
        <w:right w:val="none" w:sz="0" w:space="0" w:color="auto"/>
      </w:divBdr>
      <w:divsChild>
        <w:div w:id="1954820020">
          <w:marLeft w:val="0"/>
          <w:marRight w:val="0"/>
          <w:marTop w:val="0"/>
          <w:marBottom w:val="0"/>
          <w:divBdr>
            <w:top w:val="none" w:sz="0" w:space="0" w:color="auto"/>
            <w:left w:val="none" w:sz="0" w:space="0" w:color="auto"/>
            <w:bottom w:val="none" w:sz="0" w:space="0" w:color="auto"/>
            <w:right w:val="none" w:sz="0" w:space="0" w:color="auto"/>
          </w:divBdr>
        </w:div>
        <w:div w:id="311636600">
          <w:marLeft w:val="0"/>
          <w:marRight w:val="0"/>
          <w:marTop w:val="0"/>
          <w:marBottom w:val="0"/>
          <w:divBdr>
            <w:top w:val="none" w:sz="0" w:space="0" w:color="auto"/>
            <w:left w:val="none" w:sz="0" w:space="0" w:color="auto"/>
            <w:bottom w:val="none" w:sz="0" w:space="0" w:color="auto"/>
            <w:right w:val="none" w:sz="0" w:space="0" w:color="auto"/>
          </w:divBdr>
        </w:div>
      </w:divsChild>
    </w:div>
    <w:div w:id="997925748">
      <w:bodyDiv w:val="1"/>
      <w:marLeft w:val="0"/>
      <w:marRight w:val="0"/>
      <w:marTop w:val="0"/>
      <w:marBottom w:val="0"/>
      <w:divBdr>
        <w:top w:val="none" w:sz="0" w:space="0" w:color="auto"/>
        <w:left w:val="none" w:sz="0" w:space="0" w:color="auto"/>
        <w:bottom w:val="none" w:sz="0" w:space="0" w:color="auto"/>
        <w:right w:val="none" w:sz="0" w:space="0" w:color="auto"/>
      </w:divBdr>
      <w:divsChild>
        <w:div w:id="1169783935">
          <w:marLeft w:val="0"/>
          <w:marRight w:val="0"/>
          <w:marTop w:val="0"/>
          <w:marBottom w:val="0"/>
          <w:divBdr>
            <w:top w:val="none" w:sz="0" w:space="0" w:color="auto"/>
            <w:left w:val="none" w:sz="0" w:space="0" w:color="auto"/>
            <w:bottom w:val="none" w:sz="0" w:space="0" w:color="auto"/>
            <w:right w:val="none" w:sz="0" w:space="0" w:color="auto"/>
          </w:divBdr>
        </w:div>
      </w:divsChild>
    </w:div>
    <w:div w:id="1004669193">
      <w:bodyDiv w:val="1"/>
      <w:marLeft w:val="0"/>
      <w:marRight w:val="0"/>
      <w:marTop w:val="0"/>
      <w:marBottom w:val="0"/>
      <w:divBdr>
        <w:top w:val="none" w:sz="0" w:space="0" w:color="auto"/>
        <w:left w:val="none" w:sz="0" w:space="0" w:color="auto"/>
        <w:bottom w:val="none" w:sz="0" w:space="0" w:color="auto"/>
        <w:right w:val="none" w:sz="0" w:space="0" w:color="auto"/>
      </w:divBdr>
      <w:divsChild>
        <w:div w:id="1498809489">
          <w:marLeft w:val="0"/>
          <w:marRight w:val="0"/>
          <w:marTop w:val="0"/>
          <w:marBottom w:val="0"/>
          <w:divBdr>
            <w:top w:val="none" w:sz="0" w:space="0" w:color="auto"/>
            <w:left w:val="none" w:sz="0" w:space="0" w:color="auto"/>
            <w:bottom w:val="none" w:sz="0" w:space="0" w:color="auto"/>
            <w:right w:val="none" w:sz="0" w:space="0" w:color="auto"/>
          </w:divBdr>
        </w:div>
        <w:div w:id="1030762904">
          <w:marLeft w:val="0"/>
          <w:marRight w:val="0"/>
          <w:marTop w:val="0"/>
          <w:marBottom w:val="0"/>
          <w:divBdr>
            <w:top w:val="none" w:sz="0" w:space="0" w:color="auto"/>
            <w:left w:val="none" w:sz="0" w:space="0" w:color="auto"/>
            <w:bottom w:val="none" w:sz="0" w:space="0" w:color="auto"/>
            <w:right w:val="none" w:sz="0" w:space="0" w:color="auto"/>
          </w:divBdr>
        </w:div>
        <w:div w:id="832260201">
          <w:marLeft w:val="0"/>
          <w:marRight w:val="0"/>
          <w:marTop w:val="0"/>
          <w:marBottom w:val="0"/>
          <w:divBdr>
            <w:top w:val="none" w:sz="0" w:space="0" w:color="auto"/>
            <w:left w:val="none" w:sz="0" w:space="0" w:color="auto"/>
            <w:bottom w:val="none" w:sz="0" w:space="0" w:color="auto"/>
            <w:right w:val="none" w:sz="0" w:space="0" w:color="auto"/>
          </w:divBdr>
        </w:div>
        <w:div w:id="1896310683">
          <w:marLeft w:val="0"/>
          <w:marRight w:val="0"/>
          <w:marTop w:val="0"/>
          <w:marBottom w:val="0"/>
          <w:divBdr>
            <w:top w:val="none" w:sz="0" w:space="0" w:color="auto"/>
            <w:left w:val="none" w:sz="0" w:space="0" w:color="auto"/>
            <w:bottom w:val="none" w:sz="0" w:space="0" w:color="auto"/>
            <w:right w:val="none" w:sz="0" w:space="0" w:color="auto"/>
          </w:divBdr>
        </w:div>
        <w:div w:id="1161970835">
          <w:marLeft w:val="0"/>
          <w:marRight w:val="0"/>
          <w:marTop w:val="0"/>
          <w:marBottom w:val="0"/>
          <w:divBdr>
            <w:top w:val="none" w:sz="0" w:space="0" w:color="auto"/>
            <w:left w:val="none" w:sz="0" w:space="0" w:color="auto"/>
            <w:bottom w:val="none" w:sz="0" w:space="0" w:color="auto"/>
            <w:right w:val="none" w:sz="0" w:space="0" w:color="auto"/>
          </w:divBdr>
        </w:div>
        <w:div w:id="1515147969">
          <w:marLeft w:val="0"/>
          <w:marRight w:val="0"/>
          <w:marTop w:val="0"/>
          <w:marBottom w:val="0"/>
          <w:divBdr>
            <w:top w:val="none" w:sz="0" w:space="0" w:color="auto"/>
            <w:left w:val="none" w:sz="0" w:space="0" w:color="auto"/>
            <w:bottom w:val="none" w:sz="0" w:space="0" w:color="auto"/>
            <w:right w:val="none" w:sz="0" w:space="0" w:color="auto"/>
          </w:divBdr>
        </w:div>
        <w:div w:id="1323510963">
          <w:marLeft w:val="0"/>
          <w:marRight w:val="0"/>
          <w:marTop w:val="0"/>
          <w:marBottom w:val="0"/>
          <w:divBdr>
            <w:top w:val="none" w:sz="0" w:space="0" w:color="auto"/>
            <w:left w:val="none" w:sz="0" w:space="0" w:color="auto"/>
            <w:bottom w:val="none" w:sz="0" w:space="0" w:color="auto"/>
            <w:right w:val="none" w:sz="0" w:space="0" w:color="auto"/>
          </w:divBdr>
        </w:div>
        <w:div w:id="1866751191">
          <w:marLeft w:val="0"/>
          <w:marRight w:val="0"/>
          <w:marTop w:val="0"/>
          <w:marBottom w:val="0"/>
          <w:divBdr>
            <w:top w:val="none" w:sz="0" w:space="0" w:color="auto"/>
            <w:left w:val="none" w:sz="0" w:space="0" w:color="auto"/>
            <w:bottom w:val="none" w:sz="0" w:space="0" w:color="auto"/>
            <w:right w:val="none" w:sz="0" w:space="0" w:color="auto"/>
          </w:divBdr>
        </w:div>
        <w:div w:id="1186796154">
          <w:marLeft w:val="0"/>
          <w:marRight w:val="0"/>
          <w:marTop w:val="0"/>
          <w:marBottom w:val="0"/>
          <w:divBdr>
            <w:top w:val="none" w:sz="0" w:space="0" w:color="auto"/>
            <w:left w:val="none" w:sz="0" w:space="0" w:color="auto"/>
            <w:bottom w:val="none" w:sz="0" w:space="0" w:color="auto"/>
            <w:right w:val="none" w:sz="0" w:space="0" w:color="auto"/>
          </w:divBdr>
        </w:div>
        <w:div w:id="1829714035">
          <w:marLeft w:val="0"/>
          <w:marRight w:val="0"/>
          <w:marTop w:val="0"/>
          <w:marBottom w:val="0"/>
          <w:divBdr>
            <w:top w:val="none" w:sz="0" w:space="0" w:color="auto"/>
            <w:left w:val="none" w:sz="0" w:space="0" w:color="auto"/>
            <w:bottom w:val="none" w:sz="0" w:space="0" w:color="auto"/>
            <w:right w:val="none" w:sz="0" w:space="0" w:color="auto"/>
          </w:divBdr>
        </w:div>
      </w:divsChild>
    </w:div>
    <w:div w:id="1006321406">
      <w:bodyDiv w:val="1"/>
      <w:marLeft w:val="0"/>
      <w:marRight w:val="0"/>
      <w:marTop w:val="0"/>
      <w:marBottom w:val="0"/>
      <w:divBdr>
        <w:top w:val="none" w:sz="0" w:space="0" w:color="auto"/>
        <w:left w:val="none" w:sz="0" w:space="0" w:color="auto"/>
        <w:bottom w:val="none" w:sz="0" w:space="0" w:color="auto"/>
        <w:right w:val="none" w:sz="0" w:space="0" w:color="auto"/>
      </w:divBdr>
      <w:divsChild>
        <w:div w:id="1279601863">
          <w:marLeft w:val="0"/>
          <w:marRight w:val="0"/>
          <w:marTop w:val="0"/>
          <w:marBottom w:val="0"/>
          <w:divBdr>
            <w:top w:val="none" w:sz="0" w:space="0" w:color="auto"/>
            <w:left w:val="none" w:sz="0" w:space="0" w:color="auto"/>
            <w:bottom w:val="none" w:sz="0" w:space="0" w:color="auto"/>
            <w:right w:val="none" w:sz="0" w:space="0" w:color="auto"/>
          </w:divBdr>
        </w:div>
        <w:div w:id="1711998381">
          <w:marLeft w:val="0"/>
          <w:marRight w:val="0"/>
          <w:marTop w:val="0"/>
          <w:marBottom w:val="0"/>
          <w:divBdr>
            <w:top w:val="none" w:sz="0" w:space="0" w:color="auto"/>
            <w:left w:val="none" w:sz="0" w:space="0" w:color="auto"/>
            <w:bottom w:val="none" w:sz="0" w:space="0" w:color="auto"/>
            <w:right w:val="none" w:sz="0" w:space="0" w:color="auto"/>
          </w:divBdr>
        </w:div>
      </w:divsChild>
    </w:div>
    <w:div w:id="1035809996">
      <w:bodyDiv w:val="1"/>
      <w:marLeft w:val="0"/>
      <w:marRight w:val="0"/>
      <w:marTop w:val="0"/>
      <w:marBottom w:val="0"/>
      <w:divBdr>
        <w:top w:val="none" w:sz="0" w:space="0" w:color="auto"/>
        <w:left w:val="none" w:sz="0" w:space="0" w:color="auto"/>
        <w:bottom w:val="none" w:sz="0" w:space="0" w:color="auto"/>
        <w:right w:val="none" w:sz="0" w:space="0" w:color="auto"/>
      </w:divBdr>
      <w:divsChild>
        <w:div w:id="1332679679">
          <w:marLeft w:val="0"/>
          <w:marRight w:val="0"/>
          <w:marTop w:val="0"/>
          <w:marBottom w:val="0"/>
          <w:divBdr>
            <w:top w:val="none" w:sz="0" w:space="0" w:color="auto"/>
            <w:left w:val="none" w:sz="0" w:space="0" w:color="auto"/>
            <w:bottom w:val="none" w:sz="0" w:space="0" w:color="auto"/>
            <w:right w:val="none" w:sz="0" w:space="0" w:color="auto"/>
          </w:divBdr>
        </w:div>
      </w:divsChild>
    </w:div>
    <w:div w:id="1047678711">
      <w:bodyDiv w:val="1"/>
      <w:marLeft w:val="0"/>
      <w:marRight w:val="0"/>
      <w:marTop w:val="0"/>
      <w:marBottom w:val="0"/>
      <w:divBdr>
        <w:top w:val="none" w:sz="0" w:space="0" w:color="auto"/>
        <w:left w:val="none" w:sz="0" w:space="0" w:color="auto"/>
        <w:bottom w:val="none" w:sz="0" w:space="0" w:color="auto"/>
        <w:right w:val="none" w:sz="0" w:space="0" w:color="auto"/>
      </w:divBdr>
      <w:divsChild>
        <w:div w:id="789861584">
          <w:marLeft w:val="0"/>
          <w:marRight w:val="0"/>
          <w:marTop w:val="0"/>
          <w:marBottom w:val="0"/>
          <w:divBdr>
            <w:top w:val="none" w:sz="0" w:space="0" w:color="auto"/>
            <w:left w:val="none" w:sz="0" w:space="0" w:color="auto"/>
            <w:bottom w:val="none" w:sz="0" w:space="0" w:color="auto"/>
            <w:right w:val="none" w:sz="0" w:space="0" w:color="auto"/>
          </w:divBdr>
        </w:div>
        <w:div w:id="1348676057">
          <w:marLeft w:val="0"/>
          <w:marRight w:val="0"/>
          <w:marTop w:val="0"/>
          <w:marBottom w:val="0"/>
          <w:divBdr>
            <w:top w:val="none" w:sz="0" w:space="0" w:color="auto"/>
            <w:left w:val="none" w:sz="0" w:space="0" w:color="auto"/>
            <w:bottom w:val="none" w:sz="0" w:space="0" w:color="auto"/>
            <w:right w:val="none" w:sz="0" w:space="0" w:color="auto"/>
          </w:divBdr>
        </w:div>
        <w:div w:id="1991056508">
          <w:marLeft w:val="0"/>
          <w:marRight w:val="0"/>
          <w:marTop w:val="0"/>
          <w:marBottom w:val="0"/>
          <w:divBdr>
            <w:top w:val="none" w:sz="0" w:space="0" w:color="auto"/>
            <w:left w:val="none" w:sz="0" w:space="0" w:color="auto"/>
            <w:bottom w:val="none" w:sz="0" w:space="0" w:color="auto"/>
            <w:right w:val="none" w:sz="0" w:space="0" w:color="auto"/>
          </w:divBdr>
        </w:div>
      </w:divsChild>
    </w:div>
    <w:div w:id="1047997676">
      <w:bodyDiv w:val="1"/>
      <w:marLeft w:val="0"/>
      <w:marRight w:val="0"/>
      <w:marTop w:val="0"/>
      <w:marBottom w:val="0"/>
      <w:divBdr>
        <w:top w:val="none" w:sz="0" w:space="0" w:color="auto"/>
        <w:left w:val="none" w:sz="0" w:space="0" w:color="auto"/>
        <w:bottom w:val="none" w:sz="0" w:space="0" w:color="auto"/>
        <w:right w:val="none" w:sz="0" w:space="0" w:color="auto"/>
      </w:divBdr>
      <w:divsChild>
        <w:div w:id="710612697">
          <w:marLeft w:val="0"/>
          <w:marRight w:val="0"/>
          <w:marTop w:val="0"/>
          <w:marBottom w:val="0"/>
          <w:divBdr>
            <w:top w:val="none" w:sz="0" w:space="0" w:color="auto"/>
            <w:left w:val="none" w:sz="0" w:space="0" w:color="auto"/>
            <w:bottom w:val="none" w:sz="0" w:space="0" w:color="auto"/>
            <w:right w:val="none" w:sz="0" w:space="0" w:color="auto"/>
          </w:divBdr>
        </w:div>
        <w:div w:id="555554043">
          <w:marLeft w:val="0"/>
          <w:marRight w:val="0"/>
          <w:marTop w:val="0"/>
          <w:marBottom w:val="0"/>
          <w:divBdr>
            <w:top w:val="none" w:sz="0" w:space="0" w:color="auto"/>
            <w:left w:val="none" w:sz="0" w:space="0" w:color="auto"/>
            <w:bottom w:val="none" w:sz="0" w:space="0" w:color="auto"/>
            <w:right w:val="none" w:sz="0" w:space="0" w:color="auto"/>
          </w:divBdr>
        </w:div>
        <w:div w:id="1892689830">
          <w:marLeft w:val="0"/>
          <w:marRight w:val="0"/>
          <w:marTop w:val="0"/>
          <w:marBottom w:val="0"/>
          <w:divBdr>
            <w:top w:val="none" w:sz="0" w:space="0" w:color="auto"/>
            <w:left w:val="none" w:sz="0" w:space="0" w:color="auto"/>
            <w:bottom w:val="none" w:sz="0" w:space="0" w:color="auto"/>
            <w:right w:val="none" w:sz="0" w:space="0" w:color="auto"/>
          </w:divBdr>
        </w:div>
        <w:div w:id="702678493">
          <w:marLeft w:val="0"/>
          <w:marRight w:val="0"/>
          <w:marTop w:val="0"/>
          <w:marBottom w:val="0"/>
          <w:divBdr>
            <w:top w:val="none" w:sz="0" w:space="0" w:color="auto"/>
            <w:left w:val="none" w:sz="0" w:space="0" w:color="auto"/>
            <w:bottom w:val="none" w:sz="0" w:space="0" w:color="auto"/>
            <w:right w:val="none" w:sz="0" w:space="0" w:color="auto"/>
          </w:divBdr>
        </w:div>
        <w:div w:id="14118369">
          <w:marLeft w:val="0"/>
          <w:marRight w:val="0"/>
          <w:marTop w:val="0"/>
          <w:marBottom w:val="0"/>
          <w:divBdr>
            <w:top w:val="none" w:sz="0" w:space="0" w:color="auto"/>
            <w:left w:val="none" w:sz="0" w:space="0" w:color="auto"/>
            <w:bottom w:val="none" w:sz="0" w:space="0" w:color="auto"/>
            <w:right w:val="none" w:sz="0" w:space="0" w:color="auto"/>
          </w:divBdr>
        </w:div>
        <w:div w:id="18170850">
          <w:marLeft w:val="0"/>
          <w:marRight w:val="0"/>
          <w:marTop w:val="0"/>
          <w:marBottom w:val="0"/>
          <w:divBdr>
            <w:top w:val="none" w:sz="0" w:space="0" w:color="auto"/>
            <w:left w:val="none" w:sz="0" w:space="0" w:color="auto"/>
            <w:bottom w:val="none" w:sz="0" w:space="0" w:color="auto"/>
            <w:right w:val="none" w:sz="0" w:space="0" w:color="auto"/>
          </w:divBdr>
        </w:div>
      </w:divsChild>
    </w:div>
    <w:div w:id="1048795209">
      <w:bodyDiv w:val="1"/>
      <w:marLeft w:val="0"/>
      <w:marRight w:val="0"/>
      <w:marTop w:val="0"/>
      <w:marBottom w:val="0"/>
      <w:divBdr>
        <w:top w:val="none" w:sz="0" w:space="0" w:color="auto"/>
        <w:left w:val="none" w:sz="0" w:space="0" w:color="auto"/>
        <w:bottom w:val="none" w:sz="0" w:space="0" w:color="auto"/>
        <w:right w:val="none" w:sz="0" w:space="0" w:color="auto"/>
      </w:divBdr>
      <w:divsChild>
        <w:div w:id="6098355">
          <w:marLeft w:val="0"/>
          <w:marRight w:val="0"/>
          <w:marTop w:val="0"/>
          <w:marBottom w:val="0"/>
          <w:divBdr>
            <w:top w:val="none" w:sz="0" w:space="0" w:color="auto"/>
            <w:left w:val="none" w:sz="0" w:space="0" w:color="auto"/>
            <w:bottom w:val="none" w:sz="0" w:space="0" w:color="auto"/>
            <w:right w:val="none" w:sz="0" w:space="0" w:color="auto"/>
          </w:divBdr>
        </w:div>
        <w:div w:id="606734164">
          <w:marLeft w:val="0"/>
          <w:marRight w:val="0"/>
          <w:marTop w:val="0"/>
          <w:marBottom w:val="0"/>
          <w:divBdr>
            <w:top w:val="none" w:sz="0" w:space="0" w:color="auto"/>
            <w:left w:val="none" w:sz="0" w:space="0" w:color="auto"/>
            <w:bottom w:val="none" w:sz="0" w:space="0" w:color="auto"/>
            <w:right w:val="none" w:sz="0" w:space="0" w:color="auto"/>
          </w:divBdr>
        </w:div>
      </w:divsChild>
    </w:div>
    <w:div w:id="1050881442">
      <w:bodyDiv w:val="1"/>
      <w:marLeft w:val="0"/>
      <w:marRight w:val="0"/>
      <w:marTop w:val="0"/>
      <w:marBottom w:val="0"/>
      <w:divBdr>
        <w:top w:val="none" w:sz="0" w:space="0" w:color="auto"/>
        <w:left w:val="none" w:sz="0" w:space="0" w:color="auto"/>
        <w:bottom w:val="none" w:sz="0" w:space="0" w:color="auto"/>
        <w:right w:val="none" w:sz="0" w:space="0" w:color="auto"/>
      </w:divBdr>
      <w:divsChild>
        <w:div w:id="1013655211">
          <w:marLeft w:val="0"/>
          <w:marRight w:val="0"/>
          <w:marTop w:val="0"/>
          <w:marBottom w:val="0"/>
          <w:divBdr>
            <w:top w:val="none" w:sz="0" w:space="0" w:color="auto"/>
            <w:left w:val="none" w:sz="0" w:space="0" w:color="auto"/>
            <w:bottom w:val="none" w:sz="0" w:space="0" w:color="auto"/>
            <w:right w:val="none" w:sz="0" w:space="0" w:color="auto"/>
          </w:divBdr>
        </w:div>
        <w:div w:id="144398282">
          <w:marLeft w:val="0"/>
          <w:marRight w:val="0"/>
          <w:marTop w:val="0"/>
          <w:marBottom w:val="0"/>
          <w:divBdr>
            <w:top w:val="none" w:sz="0" w:space="0" w:color="auto"/>
            <w:left w:val="none" w:sz="0" w:space="0" w:color="auto"/>
            <w:bottom w:val="none" w:sz="0" w:space="0" w:color="auto"/>
            <w:right w:val="none" w:sz="0" w:space="0" w:color="auto"/>
          </w:divBdr>
        </w:div>
        <w:div w:id="1873304487">
          <w:marLeft w:val="0"/>
          <w:marRight w:val="0"/>
          <w:marTop w:val="0"/>
          <w:marBottom w:val="0"/>
          <w:divBdr>
            <w:top w:val="none" w:sz="0" w:space="0" w:color="auto"/>
            <w:left w:val="none" w:sz="0" w:space="0" w:color="auto"/>
            <w:bottom w:val="none" w:sz="0" w:space="0" w:color="auto"/>
            <w:right w:val="none" w:sz="0" w:space="0" w:color="auto"/>
          </w:divBdr>
        </w:div>
        <w:div w:id="1032070969">
          <w:marLeft w:val="0"/>
          <w:marRight w:val="0"/>
          <w:marTop w:val="0"/>
          <w:marBottom w:val="0"/>
          <w:divBdr>
            <w:top w:val="none" w:sz="0" w:space="0" w:color="auto"/>
            <w:left w:val="none" w:sz="0" w:space="0" w:color="auto"/>
            <w:bottom w:val="none" w:sz="0" w:space="0" w:color="auto"/>
            <w:right w:val="none" w:sz="0" w:space="0" w:color="auto"/>
          </w:divBdr>
        </w:div>
      </w:divsChild>
    </w:div>
    <w:div w:id="1051734259">
      <w:bodyDiv w:val="1"/>
      <w:marLeft w:val="0"/>
      <w:marRight w:val="0"/>
      <w:marTop w:val="0"/>
      <w:marBottom w:val="0"/>
      <w:divBdr>
        <w:top w:val="none" w:sz="0" w:space="0" w:color="auto"/>
        <w:left w:val="none" w:sz="0" w:space="0" w:color="auto"/>
        <w:bottom w:val="none" w:sz="0" w:space="0" w:color="auto"/>
        <w:right w:val="none" w:sz="0" w:space="0" w:color="auto"/>
      </w:divBdr>
      <w:divsChild>
        <w:div w:id="1850949268">
          <w:marLeft w:val="0"/>
          <w:marRight w:val="0"/>
          <w:marTop w:val="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095175290">
          <w:marLeft w:val="0"/>
          <w:marRight w:val="0"/>
          <w:marTop w:val="0"/>
          <w:marBottom w:val="0"/>
          <w:divBdr>
            <w:top w:val="none" w:sz="0" w:space="0" w:color="auto"/>
            <w:left w:val="none" w:sz="0" w:space="0" w:color="auto"/>
            <w:bottom w:val="none" w:sz="0" w:space="0" w:color="auto"/>
            <w:right w:val="none" w:sz="0" w:space="0" w:color="auto"/>
          </w:divBdr>
        </w:div>
      </w:divsChild>
    </w:div>
    <w:div w:id="1060442464">
      <w:bodyDiv w:val="1"/>
      <w:marLeft w:val="0"/>
      <w:marRight w:val="0"/>
      <w:marTop w:val="0"/>
      <w:marBottom w:val="0"/>
      <w:divBdr>
        <w:top w:val="none" w:sz="0" w:space="0" w:color="auto"/>
        <w:left w:val="none" w:sz="0" w:space="0" w:color="auto"/>
        <w:bottom w:val="none" w:sz="0" w:space="0" w:color="auto"/>
        <w:right w:val="none" w:sz="0" w:space="0" w:color="auto"/>
      </w:divBdr>
      <w:divsChild>
        <w:div w:id="812218215">
          <w:marLeft w:val="0"/>
          <w:marRight w:val="0"/>
          <w:marTop w:val="0"/>
          <w:marBottom w:val="0"/>
          <w:divBdr>
            <w:top w:val="none" w:sz="0" w:space="0" w:color="auto"/>
            <w:left w:val="none" w:sz="0" w:space="0" w:color="auto"/>
            <w:bottom w:val="none" w:sz="0" w:space="0" w:color="auto"/>
            <w:right w:val="none" w:sz="0" w:space="0" w:color="auto"/>
          </w:divBdr>
        </w:div>
        <w:div w:id="1177620166">
          <w:marLeft w:val="0"/>
          <w:marRight w:val="0"/>
          <w:marTop w:val="0"/>
          <w:marBottom w:val="0"/>
          <w:divBdr>
            <w:top w:val="none" w:sz="0" w:space="0" w:color="auto"/>
            <w:left w:val="none" w:sz="0" w:space="0" w:color="auto"/>
            <w:bottom w:val="none" w:sz="0" w:space="0" w:color="auto"/>
            <w:right w:val="none" w:sz="0" w:space="0" w:color="auto"/>
          </w:divBdr>
        </w:div>
        <w:div w:id="1230387904">
          <w:marLeft w:val="0"/>
          <w:marRight w:val="0"/>
          <w:marTop w:val="0"/>
          <w:marBottom w:val="0"/>
          <w:divBdr>
            <w:top w:val="none" w:sz="0" w:space="0" w:color="auto"/>
            <w:left w:val="none" w:sz="0" w:space="0" w:color="auto"/>
            <w:bottom w:val="none" w:sz="0" w:space="0" w:color="auto"/>
            <w:right w:val="none" w:sz="0" w:space="0" w:color="auto"/>
          </w:divBdr>
        </w:div>
        <w:div w:id="1619214909">
          <w:marLeft w:val="0"/>
          <w:marRight w:val="0"/>
          <w:marTop w:val="0"/>
          <w:marBottom w:val="0"/>
          <w:divBdr>
            <w:top w:val="none" w:sz="0" w:space="0" w:color="auto"/>
            <w:left w:val="none" w:sz="0" w:space="0" w:color="auto"/>
            <w:bottom w:val="none" w:sz="0" w:space="0" w:color="auto"/>
            <w:right w:val="none" w:sz="0" w:space="0" w:color="auto"/>
          </w:divBdr>
        </w:div>
      </w:divsChild>
    </w:div>
    <w:div w:id="1068460548">
      <w:bodyDiv w:val="1"/>
      <w:marLeft w:val="0"/>
      <w:marRight w:val="0"/>
      <w:marTop w:val="0"/>
      <w:marBottom w:val="0"/>
      <w:divBdr>
        <w:top w:val="none" w:sz="0" w:space="0" w:color="auto"/>
        <w:left w:val="none" w:sz="0" w:space="0" w:color="auto"/>
        <w:bottom w:val="none" w:sz="0" w:space="0" w:color="auto"/>
        <w:right w:val="none" w:sz="0" w:space="0" w:color="auto"/>
      </w:divBdr>
      <w:divsChild>
        <w:div w:id="1069499066">
          <w:marLeft w:val="0"/>
          <w:marRight w:val="0"/>
          <w:marTop w:val="0"/>
          <w:marBottom w:val="0"/>
          <w:divBdr>
            <w:top w:val="none" w:sz="0" w:space="0" w:color="auto"/>
            <w:left w:val="none" w:sz="0" w:space="0" w:color="auto"/>
            <w:bottom w:val="none" w:sz="0" w:space="0" w:color="auto"/>
            <w:right w:val="none" w:sz="0" w:space="0" w:color="auto"/>
          </w:divBdr>
        </w:div>
        <w:div w:id="1681202851">
          <w:marLeft w:val="0"/>
          <w:marRight w:val="0"/>
          <w:marTop w:val="0"/>
          <w:marBottom w:val="0"/>
          <w:divBdr>
            <w:top w:val="none" w:sz="0" w:space="0" w:color="auto"/>
            <w:left w:val="none" w:sz="0" w:space="0" w:color="auto"/>
            <w:bottom w:val="none" w:sz="0" w:space="0" w:color="auto"/>
            <w:right w:val="none" w:sz="0" w:space="0" w:color="auto"/>
          </w:divBdr>
        </w:div>
        <w:div w:id="1972704429">
          <w:marLeft w:val="0"/>
          <w:marRight w:val="0"/>
          <w:marTop w:val="0"/>
          <w:marBottom w:val="0"/>
          <w:divBdr>
            <w:top w:val="none" w:sz="0" w:space="0" w:color="auto"/>
            <w:left w:val="none" w:sz="0" w:space="0" w:color="auto"/>
            <w:bottom w:val="none" w:sz="0" w:space="0" w:color="auto"/>
            <w:right w:val="none" w:sz="0" w:space="0" w:color="auto"/>
          </w:divBdr>
        </w:div>
      </w:divsChild>
    </w:div>
    <w:div w:id="1083379271">
      <w:bodyDiv w:val="1"/>
      <w:marLeft w:val="0"/>
      <w:marRight w:val="0"/>
      <w:marTop w:val="0"/>
      <w:marBottom w:val="0"/>
      <w:divBdr>
        <w:top w:val="none" w:sz="0" w:space="0" w:color="auto"/>
        <w:left w:val="none" w:sz="0" w:space="0" w:color="auto"/>
        <w:bottom w:val="none" w:sz="0" w:space="0" w:color="auto"/>
        <w:right w:val="none" w:sz="0" w:space="0" w:color="auto"/>
      </w:divBdr>
      <w:divsChild>
        <w:div w:id="2055739198">
          <w:marLeft w:val="0"/>
          <w:marRight w:val="0"/>
          <w:marTop w:val="0"/>
          <w:marBottom w:val="0"/>
          <w:divBdr>
            <w:top w:val="none" w:sz="0" w:space="0" w:color="auto"/>
            <w:left w:val="none" w:sz="0" w:space="0" w:color="auto"/>
            <w:bottom w:val="none" w:sz="0" w:space="0" w:color="auto"/>
            <w:right w:val="none" w:sz="0" w:space="0" w:color="auto"/>
          </w:divBdr>
        </w:div>
      </w:divsChild>
    </w:div>
    <w:div w:id="1084372424">
      <w:bodyDiv w:val="1"/>
      <w:marLeft w:val="0"/>
      <w:marRight w:val="0"/>
      <w:marTop w:val="0"/>
      <w:marBottom w:val="0"/>
      <w:divBdr>
        <w:top w:val="none" w:sz="0" w:space="0" w:color="auto"/>
        <w:left w:val="none" w:sz="0" w:space="0" w:color="auto"/>
        <w:bottom w:val="none" w:sz="0" w:space="0" w:color="auto"/>
        <w:right w:val="none" w:sz="0" w:space="0" w:color="auto"/>
      </w:divBdr>
      <w:divsChild>
        <w:div w:id="2075202910">
          <w:marLeft w:val="0"/>
          <w:marRight w:val="0"/>
          <w:marTop w:val="0"/>
          <w:marBottom w:val="0"/>
          <w:divBdr>
            <w:top w:val="none" w:sz="0" w:space="0" w:color="auto"/>
            <w:left w:val="none" w:sz="0" w:space="0" w:color="auto"/>
            <w:bottom w:val="none" w:sz="0" w:space="0" w:color="auto"/>
            <w:right w:val="none" w:sz="0" w:space="0" w:color="auto"/>
          </w:divBdr>
        </w:div>
      </w:divsChild>
    </w:div>
    <w:div w:id="1090615126">
      <w:bodyDiv w:val="1"/>
      <w:marLeft w:val="0"/>
      <w:marRight w:val="0"/>
      <w:marTop w:val="0"/>
      <w:marBottom w:val="0"/>
      <w:divBdr>
        <w:top w:val="none" w:sz="0" w:space="0" w:color="auto"/>
        <w:left w:val="none" w:sz="0" w:space="0" w:color="auto"/>
        <w:bottom w:val="none" w:sz="0" w:space="0" w:color="auto"/>
        <w:right w:val="none" w:sz="0" w:space="0" w:color="auto"/>
      </w:divBdr>
      <w:divsChild>
        <w:div w:id="1210610482">
          <w:marLeft w:val="0"/>
          <w:marRight w:val="0"/>
          <w:marTop w:val="0"/>
          <w:marBottom w:val="0"/>
          <w:divBdr>
            <w:top w:val="none" w:sz="0" w:space="0" w:color="auto"/>
            <w:left w:val="none" w:sz="0" w:space="0" w:color="auto"/>
            <w:bottom w:val="none" w:sz="0" w:space="0" w:color="auto"/>
            <w:right w:val="none" w:sz="0" w:space="0" w:color="auto"/>
          </w:divBdr>
        </w:div>
        <w:div w:id="1982346820">
          <w:marLeft w:val="0"/>
          <w:marRight w:val="0"/>
          <w:marTop w:val="0"/>
          <w:marBottom w:val="0"/>
          <w:divBdr>
            <w:top w:val="none" w:sz="0" w:space="0" w:color="auto"/>
            <w:left w:val="none" w:sz="0" w:space="0" w:color="auto"/>
            <w:bottom w:val="none" w:sz="0" w:space="0" w:color="auto"/>
            <w:right w:val="none" w:sz="0" w:space="0" w:color="auto"/>
          </w:divBdr>
        </w:div>
        <w:div w:id="1695228692">
          <w:marLeft w:val="0"/>
          <w:marRight w:val="0"/>
          <w:marTop w:val="0"/>
          <w:marBottom w:val="0"/>
          <w:divBdr>
            <w:top w:val="none" w:sz="0" w:space="0" w:color="auto"/>
            <w:left w:val="none" w:sz="0" w:space="0" w:color="auto"/>
            <w:bottom w:val="none" w:sz="0" w:space="0" w:color="auto"/>
            <w:right w:val="none" w:sz="0" w:space="0" w:color="auto"/>
          </w:divBdr>
        </w:div>
        <w:div w:id="1336693407">
          <w:marLeft w:val="0"/>
          <w:marRight w:val="0"/>
          <w:marTop w:val="0"/>
          <w:marBottom w:val="0"/>
          <w:divBdr>
            <w:top w:val="none" w:sz="0" w:space="0" w:color="auto"/>
            <w:left w:val="none" w:sz="0" w:space="0" w:color="auto"/>
            <w:bottom w:val="none" w:sz="0" w:space="0" w:color="auto"/>
            <w:right w:val="none" w:sz="0" w:space="0" w:color="auto"/>
          </w:divBdr>
        </w:div>
      </w:divsChild>
    </w:div>
    <w:div w:id="1097017799">
      <w:bodyDiv w:val="1"/>
      <w:marLeft w:val="0"/>
      <w:marRight w:val="0"/>
      <w:marTop w:val="0"/>
      <w:marBottom w:val="0"/>
      <w:divBdr>
        <w:top w:val="none" w:sz="0" w:space="0" w:color="auto"/>
        <w:left w:val="none" w:sz="0" w:space="0" w:color="auto"/>
        <w:bottom w:val="none" w:sz="0" w:space="0" w:color="auto"/>
        <w:right w:val="none" w:sz="0" w:space="0" w:color="auto"/>
      </w:divBdr>
      <w:divsChild>
        <w:div w:id="1096905736">
          <w:marLeft w:val="0"/>
          <w:marRight w:val="0"/>
          <w:marTop w:val="0"/>
          <w:marBottom w:val="0"/>
          <w:divBdr>
            <w:top w:val="none" w:sz="0" w:space="0" w:color="auto"/>
            <w:left w:val="none" w:sz="0" w:space="0" w:color="auto"/>
            <w:bottom w:val="none" w:sz="0" w:space="0" w:color="auto"/>
            <w:right w:val="none" w:sz="0" w:space="0" w:color="auto"/>
          </w:divBdr>
        </w:div>
        <w:div w:id="2131506279">
          <w:marLeft w:val="0"/>
          <w:marRight w:val="0"/>
          <w:marTop w:val="0"/>
          <w:marBottom w:val="0"/>
          <w:divBdr>
            <w:top w:val="none" w:sz="0" w:space="0" w:color="auto"/>
            <w:left w:val="none" w:sz="0" w:space="0" w:color="auto"/>
            <w:bottom w:val="none" w:sz="0" w:space="0" w:color="auto"/>
            <w:right w:val="none" w:sz="0" w:space="0" w:color="auto"/>
          </w:divBdr>
        </w:div>
        <w:div w:id="2038845814">
          <w:marLeft w:val="0"/>
          <w:marRight w:val="0"/>
          <w:marTop w:val="0"/>
          <w:marBottom w:val="0"/>
          <w:divBdr>
            <w:top w:val="none" w:sz="0" w:space="0" w:color="auto"/>
            <w:left w:val="none" w:sz="0" w:space="0" w:color="auto"/>
            <w:bottom w:val="none" w:sz="0" w:space="0" w:color="auto"/>
            <w:right w:val="none" w:sz="0" w:space="0" w:color="auto"/>
          </w:divBdr>
        </w:div>
        <w:div w:id="942998350">
          <w:marLeft w:val="0"/>
          <w:marRight w:val="0"/>
          <w:marTop w:val="0"/>
          <w:marBottom w:val="0"/>
          <w:divBdr>
            <w:top w:val="none" w:sz="0" w:space="0" w:color="auto"/>
            <w:left w:val="none" w:sz="0" w:space="0" w:color="auto"/>
            <w:bottom w:val="none" w:sz="0" w:space="0" w:color="auto"/>
            <w:right w:val="none" w:sz="0" w:space="0" w:color="auto"/>
          </w:divBdr>
        </w:div>
      </w:divsChild>
    </w:div>
    <w:div w:id="1117917277">
      <w:bodyDiv w:val="1"/>
      <w:marLeft w:val="0"/>
      <w:marRight w:val="0"/>
      <w:marTop w:val="0"/>
      <w:marBottom w:val="0"/>
      <w:divBdr>
        <w:top w:val="none" w:sz="0" w:space="0" w:color="auto"/>
        <w:left w:val="none" w:sz="0" w:space="0" w:color="auto"/>
        <w:bottom w:val="none" w:sz="0" w:space="0" w:color="auto"/>
        <w:right w:val="none" w:sz="0" w:space="0" w:color="auto"/>
      </w:divBdr>
      <w:divsChild>
        <w:div w:id="1124541959">
          <w:marLeft w:val="0"/>
          <w:marRight w:val="0"/>
          <w:marTop w:val="0"/>
          <w:marBottom w:val="0"/>
          <w:divBdr>
            <w:top w:val="none" w:sz="0" w:space="0" w:color="auto"/>
            <w:left w:val="none" w:sz="0" w:space="0" w:color="auto"/>
            <w:bottom w:val="none" w:sz="0" w:space="0" w:color="auto"/>
            <w:right w:val="none" w:sz="0" w:space="0" w:color="auto"/>
          </w:divBdr>
        </w:div>
        <w:div w:id="2077169801">
          <w:marLeft w:val="0"/>
          <w:marRight w:val="0"/>
          <w:marTop w:val="0"/>
          <w:marBottom w:val="0"/>
          <w:divBdr>
            <w:top w:val="none" w:sz="0" w:space="0" w:color="auto"/>
            <w:left w:val="none" w:sz="0" w:space="0" w:color="auto"/>
            <w:bottom w:val="none" w:sz="0" w:space="0" w:color="auto"/>
            <w:right w:val="none" w:sz="0" w:space="0" w:color="auto"/>
          </w:divBdr>
        </w:div>
        <w:div w:id="1126116273">
          <w:marLeft w:val="0"/>
          <w:marRight w:val="0"/>
          <w:marTop w:val="0"/>
          <w:marBottom w:val="0"/>
          <w:divBdr>
            <w:top w:val="none" w:sz="0" w:space="0" w:color="auto"/>
            <w:left w:val="none" w:sz="0" w:space="0" w:color="auto"/>
            <w:bottom w:val="none" w:sz="0" w:space="0" w:color="auto"/>
            <w:right w:val="none" w:sz="0" w:space="0" w:color="auto"/>
          </w:divBdr>
        </w:div>
      </w:divsChild>
    </w:div>
    <w:div w:id="1130784041">
      <w:bodyDiv w:val="1"/>
      <w:marLeft w:val="0"/>
      <w:marRight w:val="0"/>
      <w:marTop w:val="0"/>
      <w:marBottom w:val="0"/>
      <w:divBdr>
        <w:top w:val="none" w:sz="0" w:space="0" w:color="auto"/>
        <w:left w:val="none" w:sz="0" w:space="0" w:color="auto"/>
        <w:bottom w:val="none" w:sz="0" w:space="0" w:color="auto"/>
        <w:right w:val="none" w:sz="0" w:space="0" w:color="auto"/>
      </w:divBdr>
      <w:divsChild>
        <w:div w:id="1939168179">
          <w:marLeft w:val="0"/>
          <w:marRight w:val="0"/>
          <w:marTop w:val="0"/>
          <w:marBottom w:val="0"/>
          <w:divBdr>
            <w:top w:val="none" w:sz="0" w:space="0" w:color="auto"/>
            <w:left w:val="none" w:sz="0" w:space="0" w:color="auto"/>
            <w:bottom w:val="none" w:sz="0" w:space="0" w:color="auto"/>
            <w:right w:val="none" w:sz="0" w:space="0" w:color="auto"/>
          </w:divBdr>
        </w:div>
        <w:div w:id="170491224">
          <w:marLeft w:val="0"/>
          <w:marRight w:val="0"/>
          <w:marTop w:val="0"/>
          <w:marBottom w:val="0"/>
          <w:divBdr>
            <w:top w:val="none" w:sz="0" w:space="0" w:color="auto"/>
            <w:left w:val="none" w:sz="0" w:space="0" w:color="auto"/>
            <w:bottom w:val="none" w:sz="0" w:space="0" w:color="auto"/>
            <w:right w:val="none" w:sz="0" w:space="0" w:color="auto"/>
          </w:divBdr>
        </w:div>
        <w:div w:id="886798750">
          <w:marLeft w:val="0"/>
          <w:marRight w:val="0"/>
          <w:marTop w:val="0"/>
          <w:marBottom w:val="0"/>
          <w:divBdr>
            <w:top w:val="none" w:sz="0" w:space="0" w:color="auto"/>
            <w:left w:val="none" w:sz="0" w:space="0" w:color="auto"/>
            <w:bottom w:val="none" w:sz="0" w:space="0" w:color="auto"/>
            <w:right w:val="none" w:sz="0" w:space="0" w:color="auto"/>
          </w:divBdr>
        </w:div>
      </w:divsChild>
    </w:div>
    <w:div w:id="1140540807">
      <w:bodyDiv w:val="1"/>
      <w:marLeft w:val="0"/>
      <w:marRight w:val="0"/>
      <w:marTop w:val="0"/>
      <w:marBottom w:val="0"/>
      <w:divBdr>
        <w:top w:val="none" w:sz="0" w:space="0" w:color="auto"/>
        <w:left w:val="none" w:sz="0" w:space="0" w:color="auto"/>
        <w:bottom w:val="none" w:sz="0" w:space="0" w:color="auto"/>
        <w:right w:val="none" w:sz="0" w:space="0" w:color="auto"/>
      </w:divBdr>
      <w:divsChild>
        <w:div w:id="113139869">
          <w:marLeft w:val="0"/>
          <w:marRight w:val="0"/>
          <w:marTop w:val="0"/>
          <w:marBottom w:val="0"/>
          <w:divBdr>
            <w:top w:val="none" w:sz="0" w:space="0" w:color="auto"/>
            <w:left w:val="none" w:sz="0" w:space="0" w:color="auto"/>
            <w:bottom w:val="none" w:sz="0" w:space="0" w:color="auto"/>
            <w:right w:val="none" w:sz="0" w:space="0" w:color="auto"/>
          </w:divBdr>
        </w:div>
        <w:div w:id="113210568">
          <w:marLeft w:val="0"/>
          <w:marRight w:val="0"/>
          <w:marTop w:val="0"/>
          <w:marBottom w:val="0"/>
          <w:divBdr>
            <w:top w:val="none" w:sz="0" w:space="0" w:color="auto"/>
            <w:left w:val="none" w:sz="0" w:space="0" w:color="auto"/>
            <w:bottom w:val="none" w:sz="0" w:space="0" w:color="auto"/>
            <w:right w:val="none" w:sz="0" w:space="0" w:color="auto"/>
          </w:divBdr>
        </w:div>
      </w:divsChild>
    </w:div>
    <w:div w:id="1141312827">
      <w:bodyDiv w:val="1"/>
      <w:marLeft w:val="0"/>
      <w:marRight w:val="0"/>
      <w:marTop w:val="0"/>
      <w:marBottom w:val="0"/>
      <w:divBdr>
        <w:top w:val="none" w:sz="0" w:space="0" w:color="auto"/>
        <w:left w:val="none" w:sz="0" w:space="0" w:color="auto"/>
        <w:bottom w:val="none" w:sz="0" w:space="0" w:color="auto"/>
        <w:right w:val="none" w:sz="0" w:space="0" w:color="auto"/>
      </w:divBdr>
      <w:divsChild>
        <w:div w:id="600377366">
          <w:marLeft w:val="0"/>
          <w:marRight w:val="0"/>
          <w:marTop w:val="0"/>
          <w:marBottom w:val="0"/>
          <w:divBdr>
            <w:top w:val="none" w:sz="0" w:space="0" w:color="auto"/>
            <w:left w:val="none" w:sz="0" w:space="0" w:color="auto"/>
            <w:bottom w:val="none" w:sz="0" w:space="0" w:color="auto"/>
            <w:right w:val="none" w:sz="0" w:space="0" w:color="auto"/>
          </w:divBdr>
        </w:div>
      </w:divsChild>
    </w:div>
    <w:div w:id="1142428166">
      <w:bodyDiv w:val="1"/>
      <w:marLeft w:val="0"/>
      <w:marRight w:val="0"/>
      <w:marTop w:val="0"/>
      <w:marBottom w:val="0"/>
      <w:divBdr>
        <w:top w:val="none" w:sz="0" w:space="0" w:color="auto"/>
        <w:left w:val="none" w:sz="0" w:space="0" w:color="auto"/>
        <w:bottom w:val="none" w:sz="0" w:space="0" w:color="auto"/>
        <w:right w:val="none" w:sz="0" w:space="0" w:color="auto"/>
      </w:divBdr>
      <w:divsChild>
        <w:div w:id="1520705927">
          <w:marLeft w:val="0"/>
          <w:marRight w:val="0"/>
          <w:marTop w:val="0"/>
          <w:marBottom w:val="0"/>
          <w:divBdr>
            <w:top w:val="none" w:sz="0" w:space="0" w:color="auto"/>
            <w:left w:val="none" w:sz="0" w:space="0" w:color="auto"/>
            <w:bottom w:val="none" w:sz="0" w:space="0" w:color="auto"/>
            <w:right w:val="none" w:sz="0" w:space="0" w:color="auto"/>
          </w:divBdr>
        </w:div>
      </w:divsChild>
    </w:div>
    <w:div w:id="1147816512">
      <w:bodyDiv w:val="1"/>
      <w:marLeft w:val="0"/>
      <w:marRight w:val="0"/>
      <w:marTop w:val="0"/>
      <w:marBottom w:val="0"/>
      <w:divBdr>
        <w:top w:val="none" w:sz="0" w:space="0" w:color="auto"/>
        <w:left w:val="none" w:sz="0" w:space="0" w:color="auto"/>
        <w:bottom w:val="none" w:sz="0" w:space="0" w:color="auto"/>
        <w:right w:val="none" w:sz="0" w:space="0" w:color="auto"/>
      </w:divBdr>
      <w:divsChild>
        <w:div w:id="1496997302">
          <w:marLeft w:val="0"/>
          <w:marRight w:val="0"/>
          <w:marTop w:val="0"/>
          <w:marBottom w:val="0"/>
          <w:divBdr>
            <w:top w:val="none" w:sz="0" w:space="0" w:color="auto"/>
            <w:left w:val="none" w:sz="0" w:space="0" w:color="auto"/>
            <w:bottom w:val="none" w:sz="0" w:space="0" w:color="auto"/>
            <w:right w:val="none" w:sz="0" w:space="0" w:color="auto"/>
          </w:divBdr>
        </w:div>
      </w:divsChild>
    </w:div>
    <w:div w:id="1163816558">
      <w:bodyDiv w:val="1"/>
      <w:marLeft w:val="0"/>
      <w:marRight w:val="0"/>
      <w:marTop w:val="0"/>
      <w:marBottom w:val="0"/>
      <w:divBdr>
        <w:top w:val="none" w:sz="0" w:space="0" w:color="auto"/>
        <w:left w:val="none" w:sz="0" w:space="0" w:color="auto"/>
        <w:bottom w:val="none" w:sz="0" w:space="0" w:color="auto"/>
        <w:right w:val="none" w:sz="0" w:space="0" w:color="auto"/>
      </w:divBdr>
      <w:divsChild>
        <w:div w:id="210962525">
          <w:marLeft w:val="0"/>
          <w:marRight w:val="0"/>
          <w:marTop w:val="0"/>
          <w:marBottom w:val="0"/>
          <w:divBdr>
            <w:top w:val="none" w:sz="0" w:space="0" w:color="auto"/>
            <w:left w:val="none" w:sz="0" w:space="0" w:color="auto"/>
            <w:bottom w:val="none" w:sz="0" w:space="0" w:color="auto"/>
            <w:right w:val="none" w:sz="0" w:space="0" w:color="auto"/>
          </w:divBdr>
        </w:div>
        <w:div w:id="1379816738">
          <w:marLeft w:val="0"/>
          <w:marRight w:val="0"/>
          <w:marTop w:val="0"/>
          <w:marBottom w:val="0"/>
          <w:divBdr>
            <w:top w:val="none" w:sz="0" w:space="0" w:color="auto"/>
            <w:left w:val="none" w:sz="0" w:space="0" w:color="auto"/>
            <w:bottom w:val="none" w:sz="0" w:space="0" w:color="auto"/>
            <w:right w:val="none" w:sz="0" w:space="0" w:color="auto"/>
          </w:divBdr>
        </w:div>
        <w:div w:id="344211566">
          <w:marLeft w:val="0"/>
          <w:marRight w:val="0"/>
          <w:marTop w:val="0"/>
          <w:marBottom w:val="0"/>
          <w:divBdr>
            <w:top w:val="none" w:sz="0" w:space="0" w:color="auto"/>
            <w:left w:val="none" w:sz="0" w:space="0" w:color="auto"/>
            <w:bottom w:val="none" w:sz="0" w:space="0" w:color="auto"/>
            <w:right w:val="none" w:sz="0" w:space="0" w:color="auto"/>
          </w:divBdr>
        </w:div>
      </w:divsChild>
    </w:div>
    <w:div w:id="1166360757">
      <w:bodyDiv w:val="1"/>
      <w:marLeft w:val="0"/>
      <w:marRight w:val="0"/>
      <w:marTop w:val="0"/>
      <w:marBottom w:val="0"/>
      <w:divBdr>
        <w:top w:val="none" w:sz="0" w:space="0" w:color="auto"/>
        <w:left w:val="none" w:sz="0" w:space="0" w:color="auto"/>
        <w:bottom w:val="none" w:sz="0" w:space="0" w:color="auto"/>
        <w:right w:val="none" w:sz="0" w:space="0" w:color="auto"/>
      </w:divBdr>
      <w:divsChild>
        <w:div w:id="87624279">
          <w:marLeft w:val="0"/>
          <w:marRight w:val="0"/>
          <w:marTop w:val="0"/>
          <w:marBottom w:val="0"/>
          <w:divBdr>
            <w:top w:val="none" w:sz="0" w:space="0" w:color="auto"/>
            <w:left w:val="none" w:sz="0" w:space="0" w:color="auto"/>
            <w:bottom w:val="none" w:sz="0" w:space="0" w:color="auto"/>
            <w:right w:val="none" w:sz="0" w:space="0" w:color="auto"/>
          </w:divBdr>
        </w:div>
      </w:divsChild>
    </w:div>
    <w:div w:id="1172378073">
      <w:bodyDiv w:val="1"/>
      <w:marLeft w:val="0"/>
      <w:marRight w:val="0"/>
      <w:marTop w:val="0"/>
      <w:marBottom w:val="0"/>
      <w:divBdr>
        <w:top w:val="none" w:sz="0" w:space="0" w:color="auto"/>
        <w:left w:val="none" w:sz="0" w:space="0" w:color="auto"/>
        <w:bottom w:val="none" w:sz="0" w:space="0" w:color="auto"/>
        <w:right w:val="none" w:sz="0" w:space="0" w:color="auto"/>
      </w:divBdr>
      <w:divsChild>
        <w:div w:id="1805464428">
          <w:marLeft w:val="0"/>
          <w:marRight w:val="0"/>
          <w:marTop w:val="0"/>
          <w:marBottom w:val="0"/>
          <w:divBdr>
            <w:top w:val="none" w:sz="0" w:space="0" w:color="auto"/>
            <w:left w:val="none" w:sz="0" w:space="0" w:color="auto"/>
            <w:bottom w:val="none" w:sz="0" w:space="0" w:color="auto"/>
            <w:right w:val="none" w:sz="0" w:space="0" w:color="auto"/>
          </w:divBdr>
        </w:div>
      </w:divsChild>
    </w:div>
    <w:div w:id="1182089102">
      <w:bodyDiv w:val="1"/>
      <w:marLeft w:val="0"/>
      <w:marRight w:val="0"/>
      <w:marTop w:val="0"/>
      <w:marBottom w:val="0"/>
      <w:divBdr>
        <w:top w:val="none" w:sz="0" w:space="0" w:color="auto"/>
        <w:left w:val="none" w:sz="0" w:space="0" w:color="auto"/>
        <w:bottom w:val="none" w:sz="0" w:space="0" w:color="auto"/>
        <w:right w:val="none" w:sz="0" w:space="0" w:color="auto"/>
      </w:divBdr>
      <w:divsChild>
        <w:div w:id="2018995803">
          <w:marLeft w:val="0"/>
          <w:marRight w:val="0"/>
          <w:marTop w:val="0"/>
          <w:marBottom w:val="0"/>
          <w:divBdr>
            <w:top w:val="none" w:sz="0" w:space="0" w:color="auto"/>
            <w:left w:val="none" w:sz="0" w:space="0" w:color="auto"/>
            <w:bottom w:val="none" w:sz="0" w:space="0" w:color="auto"/>
            <w:right w:val="none" w:sz="0" w:space="0" w:color="auto"/>
          </w:divBdr>
        </w:div>
      </w:divsChild>
    </w:div>
    <w:div w:id="1190993031">
      <w:bodyDiv w:val="1"/>
      <w:marLeft w:val="0"/>
      <w:marRight w:val="0"/>
      <w:marTop w:val="0"/>
      <w:marBottom w:val="0"/>
      <w:divBdr>
        <w:top w:val="none" w:sz="0" w:space="0" w:color="auto"/>
        <w:left w:val="none" w:sz="0" w:space="0" w:color="auto"/>
        <w:bottom w:val="none" w:sz="0" w:space="0" w:color="auto"/>
        <w:right w:val="none" w:sz="0" w:space="0" w:color="auto"/>
      </w:divBdr>
      <w:divsChild>
        <w:div w:id="1950433119">
          <w:marLeft w:val="0"/>
          <w:marRight w:val="0"/>
          <w:marTop w:val="0"/>
          <w:marBottom w:val="0"/>
          <w:divBdr>
            <w:top w:val="none" w:sz="0" w:space="0" w:color="auto"/>
            <w:left w:val="none" w:sz="0" w:space="0" w:color="auto"/>
            <w:bottom w:val="none" w:sz="0" w:space="0" w:color="auto"/>
            <w:right w:val="none" w:sz="0" w:space="0" w:color="auto"/>
          </w:divBdr>
        </w:div>
        <w:div w:id="862398718">
          <w:marLeft w:val="0"/>
          <w:marRight w:val="0"/>
          <w:marTop w:val="0"/>
          <w:marBottom w:val="0"/>
          <w:divBdr>
            <w:top w:val="none" w:sz="0" w:space="0" w:color="auto"/>
            <w:left w:val="none" w:sz="0" w:space="0" w:color="auto"/>
            <w:bottom w:val="none" w:sz="0" w:space="0" w:color="auto"/>
            <w:right w:val="none" w:sz="0" w:space="0" w:color="auto"/>
          </w:divBdr>
        </w:div>
        <w:div w:id="1056660417">
          <w:marLeft w:val="0"/>
          <w:marRight w:val="0"/>
          <w:marTop w:val="0"/>
          <w:marBottom w:val="0"/>
          <w:divBdr>
            <w:top w:val="none" w:sz="0" w:space="0" w:color="auto"/>
            <w:left w:val="none" w:sz="0" w:space="0" w:color="auto"/>
            <w:bottom w:val="none" w:sz="0" w:space="0" w:color="auto"/>
            <w:right w:val="none" w:sz="0" w:space="0" w:color="auto"/>
          </w:divBdr>
        </w:div>
        <w:div w:id="799609959">
          <w:marLeft w:val="0"/>
          <w:marRight w:val="0"/>
          <w:marTop w:val="0"/>
          <w:marBottom w:val="0"/>
          <w:divBdr>
            <w:top w:val="none" w:sz="0" w:space="0" w:color="auto"/>
            <w:left w:val="none" w:sz="0" w:space="0" w:color="auto"/>
            <w:bottom w:val="none" w:sz="0" w:space="0" w:color="auto"/>
            <w:right w:val="none" w:sz="0" w:space="0" w:color="auto"/>
          </w:divBdr>
        </w:div>
        <w:div w:id="1116023424">
          <w:marLeft w:val="0"/>
          <w:marRight w:val="0"/>
          <w:marTop w:val="0"/>
          <w:marBottom w:val="0"/>
          <w:divBdr>
            <w:top w:val="none" w:sz="0" w:space="0" w:color="auto"/>
            <w:left w:val="none" w:sz="0" w:space="0" w:color="auto"/>
            <w:bottom w:val="none" w:sz="0" w:space="0" w:color="auto"/>
            <w:right w:val="none" w:sz="0" w:space="0" w:color="auto"/>
          </w:divBdr>
        </w:div>
        <w:div w:id="143548854">
          <w:marLeft w:val="0"/>
          <w:marRight w:val="0"/>
          <w:marTop w:val="0"/>
          <w:marBottom w:val="0"/>
          <w:divBdr>
            <w:top w:val="none" w:sz="0" w:space="0" w:color="auto"/>
            <w:left w:val="none" w:sz="0" w:space="0" w:color="auto"/>
            <w:bottom w:val="none" w:sz="0" w:space="0" w:color="auto"/>
            <w:right w:val="none" w:sz="0" w:space="0" w:color="auto"/>
          </w:divBdr>
        </w:div>
        <w:div w:id="771976502">
          <w:marLeft w:val="0"/>
          <w:marRight w:val="0"/>
          <w:marTop w:val="0"/>
          <w:marBottom w:val="0"/>
          <w:divBdr>
            <w:top w:val="none" w:sz="0" w:space="0" w:color="auto"/>
            <w:left w:val="none" w:sz="0" w:space="0" w:color="auto"/>
            <w:bottom w:val="none" w:sz="0" w:space="0" w:color="auto"/>
            <w:right w:val="none" w:sz="0" w:space="0" w:color="auto"/>
          </w:divBdr>
        </w:div>
      </w:divsChild>
    </w:div>
    <w:div w:id="1191920805">
      <w:bodyDiv w:val="1"/>
      <w:marLeft w:val="0"/>
      <w:marRight w:val="0"/>
      <w:marTop w:val="0"/>
      <w:marBottom w:val="0"/>
      <w:divBdr>
        <w:top w:val="none" w:sz="0" w:space="0" w:color="auto"/>
        <w:left w:val="none" w:sz="0" w:space="0" w:color="auto"/>
        <w:bottom w:val="none" w:sz="0" w:space="0" w:color="auto"/>
        <w:right w:val="none" w:sz="0" w:space="0" w:color="auto"/>
      </w:divBdr>
      <w:divsChild>
        <w:div w:id="1401749542">
          <w:marLeft w:val="0"/>
          <w:marRight w:val="0"/>
          <w:marTop w:val="0"/>
          <w:marBottom w:val="0"/>
          <w:divBdr>
            <w:top w:val="none" w:sz="0" w:space="0" w:color="auto"/>
            <w:left w:val="none" w:sz="0" w:space="0" w:color="auto"/>
            <w:bottom w:val="none" w:sz="0" w:space="0" w:color="auto"/>
            <w:right w:val="none" w:sz="0" w:space="0" w:color="auto"/>
          </w:divBdr>
        </w:div>
        <w:div w:id="760951509">
          <w:marLeft w:val="0"/>
          <w:marRight w:val="0"/>
          <w:marTop w:val="0"/>
          <w:marBottom w:val="0"/>
          <w:divBdr>
            <w:top w:val="none" w:sz="0" w:space="0" w:color="auto"/>
            <w:left w:val="none" w:sz="0" w:space="0" w:color="auto"/>
            <w:bottom w:val="none" w:sz="0" w:space="0" w:color="auto"/>
            <w:right w:val="none" w:sz="0" w:space="0" w:color="auto"/>
          </w:divBdr>
        </w:div>
        <w:div w:id="598102826">
          <w:marLeft w:val="0"/>
          <w:marRight w:val="0"/>
          <w:marTop w:val="0"/>
          <w:marBottom w:val="0"/>
          <w:divBdr>
            <w:top w:val="none" w:sz="0" w:space="0" w:color="auto"/>
            <w:left w:val="none" w:sz="0" w:space="0" w:color="auto"/>
            <w:bottom w:val="none" w:sz="0" w:space="0" w:color="auto"/>
            <w:right w:val="none" w:sz="0" w:space="0" w:color="auto"/>
          </w:divBdr>
        </w:div>
        <w:div w:id="363866486">
          <w:marLeft w:val="0"/>
          <w:marRight w:val="0"/>
          <w:marTop w:val="0"/>
          <w:marBottom w:val="0"/>
          <w:divBdr>
            <w:top w:val="none" w:sz="0" w:space="0" w:color="auto"/>
            <w:left w:val="none" w:sz="0" w:space="0" w:color="auto"/>
            <w:bottom w:val="none" w:sz="0" w:space="0" w:color="auto"/>
            <w:right w:val="none" w:sz="0" w:space="0" w:color="auto"/>
          </w:divBdr>
        </w:div>
        <w:div w:id="865485003">
          <w:marLeft w:val="0"/>
          <w:marRight w:val="0"/>
          <w:marTop w:val="0"/>
          <w:marBottom w:val="0"/>
          <w:divBdr>
            <w:top w:val="none" w:sz="0" w:space="0" w:color="auto"/>
            <w:left w:val="none" w:sz="0" w:space="0" w:color="auto"/>
            <w:bottom w:val="none" w:sz="0" w:space="0" w:color="auto"/>
            <w:right w:val="none" w:sz="0" w:space="0" w:color="auto"/>
          </w:divBdr>
        </w:div>
        <w:div w:id="893322048">
          <w:marLeft w:val="0"/>
          <w:marRight w:val="0"/>
          <w:marTop w:val="0"/>
          <w:marBottom w:val="0"/>
          <w:divBdr>
            <w:top w:val="none" w:sz="0" w:space="0" w:color="auto"/>
            <w:left w:val="none" w:sz="0" w:space="0" w:color="auto"/>
            <w:bottom w:val="none" w:sz="0" w:space="0" w:color="auto"/>
            <w:right w:val="none" w:sz="0" w:space="0" w:color="auto"/>
          </w:divBdr>
        </w:div>
      </w:divsChild>
    </w:div>
    <w:div w:id="1194078850">
      <w:bodyDiv w:val="1"/>
      <w:marLeft w:val="0"/>
      <w:marRight w:val="0"/>
      <w:marTop w:val="0"/>
      <w:marBottom w:val="0"/>
      <w:divBdr>
        <w:top w:val="none" w:sz="0" w:space="0" w:color="auto"/>
        <w:left w:val="none" w:sz="0" w:space="0" w:color="auto"/>
        <w:bottom w:val="none" w:sz="0" w:space="0" w:color="auto"/>
        <w:right w:val="none" w:sz="0" w:space="0" w:color="auto"/>
      </w:divBdr>
      <w:divsChild>
        <w:div w:id="1721241677">
          <w:marLeft w:val="0"/>
          <w:marRight w:val="0"/>
          <w:marTop w:val="0"/>
          <w:marBottom w:val="0"/>
          <w:divBdr>
            <w:top w:val="none" w:sz="0" w:space="0" w:color="auto"/>
            <w:left w:val="none" w:sz="0" w:space="0" w:color="auto"/>
            <w:bottom w:val="none" w:sz="0" w:space="0" w:color="auto"/>
            <w:right w:val="none" w:sz="0" w:space="0" w:color="auto"/>
          </w:divBdr>
        </w:div>
        <w:div w:id="1897469745">
          <w:marLeft w:val="0"/>
          <w:marRight w:val="0"/>
          <w:marTop w:val="0"/>
          <w:marBottom w:val="0"/>
          <w:divBdr>
            <w:top w:val="none" w:sz="0" w:space="0" w:color="auto"/>
            <w:left w:val="none" w:sz="0" w:space="0" w:color="auto"/>
            <w:bottom w:val="none" w:sz="0" w:space="0" w:color="auto"/>
            <w:right w:val="none" w:sz="0" w:space="0" w:color="auto"/>
          </w:divBdr>
        </w:div>
      </w:divsChild>
    </w:div>
    <w:div w:id="1204832254">
      <w:bodyDiv w:val="1"/>
      <w:marLeft w:val="0"/>
      <w:marRight w:val="0"/>
      <w:marTop w:val="0"/>
      <w:marBottom w:val="0"/>
      <w:divBdr>
        <w:top w:val="none" w:sz="0" w:space="0" w:color="auto"/>
        <w:left w:val="none" w:sz="0" w:space="0" w:color="auto"/>
        <w:bottom w:val="none" w:sz="0" w:space="0" w:color="auto"/>
        <w:right w:val="none" w:sz="0" w:space="0" w:color="auto"/>
      </w:divBdr>
      <w:divsChild>
        <w:div w:id="682513923">
          <w:marLeft w:val="0"/>
          <w:marRight w:val="0"/>
          <w:marTop w:val="0"/>
          <w:marBottom w:val="0"/>
          <w:divBdr>
            <w:top w:val="none" w:sz="0" w:space="0" w:color="auto"/>
            <w:left w:val="none" w:sz="0" w:space="0" w:color="auto"/>
            <w:bottom w:val="none" w:sz="0" w:space="0" w:color="auto"/>
            <w:right w:val="none" w:sz="0" w:space="0" w:color="auto"/>
          </w:divBdr>
        </w:div>
      </w:divsChild>
    </w:div>
    <w:div w:id="1214805242">
      <w:bodyDiv w:val="1"/>
      <w:marLeft w:val="0"/>
      <w:marRight w:val="0"/>
      <w:marTop w:val="0"/>
      <w:marBottom w:val="0"/>
      <w:divBdr>
        <w:top w:val="none" w:sz="0" w:space="0" w:color="auto"/>
        <w:left w:val="none" w:sz="0" w:space="0" w:color="auto"/>
        <w:bottom w:val="none" w:sz="0" w:space="0" w:color="auto"/>
        <w:right w:val="none" w:sz="0" w:space="0" w:color="auto"/>
      </w:divBdr>
      <w:divsChild>
        <w:div w:id="1510409579">
          <w:marLeft w:val="0"/>
          <w:marRight w:val="0"/>
          <w:marTop w:val="0"/>
          <w:marBottom w:val="0"/>
          <w:divBdr>
            <w:top w:val="none" w:sz="0" w:space="0" w:color="auto"/>
            <w:left w:val="none" w:sz="0" w:space="0" w:color="auto"/>
            <w:bottom w:val="none" w:sz="0" w:space="0" w:color="auto"/>
            <w:right w:val="none" w:sz="0" w:space="0" w:color="auto"/>
          </w:divBdr>
        </w:div>
        <w:div w:id="1531214445">
          <w:marLeft w:val="0"/>
          <w:marRight w:val="0"/>
          <w:marTop w:val="0"/>
          <w:marBottom w:val="0"/>
          <w:divBdr>
            <w:top w:val="none" w:sz="0" w:space="0" w:color="auto"/>
            <w:left w:val="none" w:sz="0" w:space="0" w:color="auto"/>
            <w:bottom w:val="none" w:sz="0" w:space="0" w:color="auto"/>
            <w:right w:val="none" w:sz="0" w:space="0" w:color="auto"/>
          </w:divBdr>
        </w:div>
      </w:divsChild>
    </w:div>
    <w:div w:id="1219243538">
      <w:bodyDiv w:val="1"/>
      <w:marLeft w:val="0"/>
      <w:marRight w:val="0"/>
      <w:marTop w:val="0"/>
      <w:marBottom w:val="0"/>
      <w:divBdr>
        <w:top w:val="none" w:sz="0" w:space="0" w:color="auto"/>
        <w:left w:val="none" w:sz="0" w:space="0" w:color="auto"/>
        <w:bottom w:val="none" w:sz="0" w:space="0" w:color="auto"/>
        <w:right w:val="none" w:sz="0" w:space="0" w:color="auto"/>
      </w:divBdr>
      <w:divsChild>
        <w:div w:id="1620380708">
          <w:marLeft w:val="0"/>
          <w:marRight w:val="0"/>
          <w:marTop w:val="0"/>
          <w:marBottom w:val="0"/>
          <w:divBdr>
            <w:top w:val="none" w:sz="0" w:space="0" w:color="auto"/>
            <w:left w:val="none" w:sz="0" w:space="0" w:color="auto"/>
            <w:bottom w:val="none" w:sz="0" w:space="0" w:color="auto"/>
            <w:right w:val="none" w:sz="0" w:space="0" w:color="auto"/>
          </w:divBdr>
        </w:div>
        <w:div w:id="1456219018">
          <w:marLeft w:val="0"/>
          <w:marRight w:val="0"/>
          <w:marTop w:val="0"/>
          <w:marBottom w:val="0"/>
          <w:divBdr>
            <w:top w:val="none" w:sz="0" w:space="0" w:color="auto"/>
            <w:left w:val="none" w:sz="0" w:space="0" w:color="auto"/>
            <w:bottom w:val="none" w:sz="0" w:space="0" w:color="auto"/>
            <w:right w:val="none" w:sz="0" w:space="0" w:color="auto"/>
          </w:divBdr>
        </w:div>
        <w:div w:id="122114959">
          <w:marLeft w:val="0"/>
          <w:marRight w:val="0"/>
          <w:marTop w:val="0"/>
          <w:marBottom w:val="0"/>
          <w:divBdr>
            <w:top w:val="none" w:sz="0" w:space="0" w:color="auto"/>
            <w:left w:val="none" w:sz="0" w:space="0" w:color="auto"/>
            <w:bottom w:val="none" w:sz="0" w:space="0" w:color="auto"/>
            <w:right w:val="none" w:sz="0" w:space="0" w:color="auto"/>
          </w:divBdr>
        </w:div>
      </w:divsChild>
    </w:div>
    <w:div w:id="1229924312">
      <w:bodyDiv w:val="1"/>
      <w:marLeft w:val="0"/>
      <w:marRight w:val="0"/>
      <w:marTop w:val="0"/>
      <w:marBottom w:val="0"/>
      <w:divBdr>
        <w:top w:val="none" w:sz="0" w:space="0" w:color="auto"/>
        <w:left w:val="none" w:sz="0" w:space="0" w:color="auto"/>
        <w:bottom w:val="none" w:sz="0" w:space="0" w:color="auto"/>
        <w:right w:val="none" w:sz="0" w:space="0" w:color="auto"/>
      </w:divBdr>
      <w:divsChild>
        <w:div w:id="98255111">
          <w:marLeft w:val="0"/>
          <w:marRight w:val="0"/>
          <w:marTop w:val="0"/>
          <w:marBottom w:val="0"/>
          <w:divBdr>
            <w:top w:val="none" w:sz="0" w:space="0" w:color="auto"/>
            <w:left w:val="none" w:sz="0" w:space="0" w:color="auto"/>
            <w:bottom w:val="none" w:sz="0" w:space="0" w:color="auto"/>
            <w:right w:val="none" w:sz="0" w:space="0" w:color="auto"/>
          </w:divBdr>
        </w:div>
      </w:divsChild>
    </w:div>
    <w:div w:id="1232692314">
      <w:bodyDiv w:val="1"/>
      <w:marLeft w:val="0"/>
      <w:marRight w:val="0"/>
      <w:marTop w:val="0"/>
      <w:marBottom w:val="0"/>
      <w:divBdr>
        <w:top w:val="none" w:sz="0" w:space="0" w:color="auto"/>
        <w:left w:val="none" w:sz="0" w:space="0" w:color="auto"/>
        <w:bottom w:val="none" w:sz="0" w:space="0" w:color="auto"/>
        <w:right w:val="none" w:sz="0" w:space="0" w:color="auto"/>
      </w:divBdr>
      <w:divsChild>
        <w:div w:id="137380407">
          <w:marLeft w:val="0"/>
          <w:marRight w:val="0"/>
          <w:marTop w:val="0"/>
          <w:marBottom w:val="0"/>
          <w:divBdr>
            <w:top w:val="none" w:sz="0" w:space="0" w:color="auto"/>
            <w:left w:val="none" w:sz="0" w:space="0" w:color="auto"/>
            <w:bottom w:val="none" w:sz="0" w:space="0" w:color="auto"/>
            <w:right w:val="none" w:sz="0" w:space="0" w:color="auto"/>
          </w:divBdr>
        </w:div>
      </w:divsChild>
    </w:div>
    <w:div w:id="1234507292">
      <w:bodyDiv w:val="1"/>
      <w:marLeft w:val="0"/>
      <w:marRight w:val="0"/>
      <w:marTop w:val="0"/>
      <w:marBottom w:val="0"/>
      <w:divBdr>
        <w:top w:val="none" w:sz="0" w:space="0" w:color="auto"/>
        <w:left w:val="none" w:sz="0" w:space="0" w:color="auto"/>
        <w:bottom w:val="none" w:sz="0" w:space="0" w:color="auto"/>
        <w:right w:val="none" w:sz="0" w:space="0" w:color="auto"/>
      </w:divBdr>
      <w:divsChild>
        <w:div w:id="558830442">
          <w:marLeft w:val="0"/>
          <w:marRight w:val="0"/>
          <w:marTop w:val="0"/>
          <w:marBottom w:val="0"/>
          <w:divBdr>
            <w:top w:val="none" w:sz="0" w:space="0" w:color="auto"/>
            <w:left w:val="none" w:sz="0" w:space="0" w:color="auto"/>
            <w:bottom w:val="none" w:sz="0" w:space="0" w:color="auto"/>
            <w:right w:val="none" w:sz="0" w:space="0" w:color="auto"/>
          </w:divBdr>
        </w:div>
      </w:divsChild>
    </w:div>
    <w:div w:id="1239100002">
      <w:bodyDiv w:val="1"/>
      <w:marLeft w:val="0"/>
      <w:marRight w:val="0"/>
      <w:marTop w:val="0"/>
      <w:marBottom w:val="0"/>
      <w:divBdr>
        <w:top w:val="none" w:sz="0" w:space="0" w:color="auto"/>
        <w:left w:val="none" w:sz="0" w:space="0" w:color="auto"/>
        <w:bottom w:val="none" w:sz="0" w:space="0" w:color="auto"/>
        <w:right w:val="none" w:sz="0" w:space="0" w:color="auto"/>
      </w:divBdr>
      <w:divsChild>
        <w:div w:id="693772802">
          <w:marLeft w:val="0"/>
          <w:marRight w:val="0"/>
          <w:marTop w:val="0"/>
          <w:marBottom w:val="0"/>
          <w:divBdr>
            <w:top w:val="none" w:sz="0" w:space="0" w:color="auto"/>
            <w:left w:val="none" w:sz="0" w:space="0" w:color="auto"/>
            <w:bottom w:val="none" w:sz="0" w:space="0" w:color="auto"/>
            <w:right w:val="none" w:sz="0" w:space="0" w:color="auto"/>
          </w:divBdr>
        </w:div>
      </w:divsChild>
    </w:div>
    <w:div w:id="1264806530">
      <w:bodyDiv w:val="1"/>
      <w:marLeft w:val="0"/>
      <w:marRight w:val="0"/>
      <w:marTop w:val="0"/>
      <w:marBottom w:val="0"/>
      <w:divBdr>
        <w:top w:val="none" w:sz="0" w:space="0" w:color="auto"/>
        <w:left w:val="none" w:sz="0" w:space="0" w:color="auto"/>
        <w:bottom w:val="none" w:sz="0" w:space="0" w:color="auto"/>
        <w:right w:val="none" w:sz="0" w:space="0" w:color="auto"/>
      </w:divBdr>
      <w:divsChild>
        <w:div w:id="1886790892">
          <w:marLeft w:val="0"/>
          <w:marRight w:val="0"/>
          <w:marTop w:val="0"/>
          <w:marBottom w:val="0"/>
          <w:divBdr>
            <w:top w:val="none" w:sz="0" w:space="0" w:color="auto"/>
            <w:left w:val="none" w:sz="0" w:space="0" w:color="auto"/>
            <w:bottom w:val="none" w:sz="0" w:space="0" w:color="auto"/>
            <w:right w:val="none" w:sz="0" w:space="0" w:color="auto"/>
          </w:divBdr>
        </w:div>
        <w:div w:id="103231918">
          <w:marLeft w:val="0"/>
          <w:marRight w:val="0"/>
          <w:marTop w:val="0"/>
          <w:marBottom w:val="0"/>
          <w:divBdr>
            <w:top w:val="none" w:sz="0" w:space="0" w:color="auto"/>
            <w:left w:val="none" w:sz="0" w:space="0" w:color="auto"/>
            <w:bottom w:val="none" w:sz="0" w:space="0" w:color="auto"/>
            <w:right w:val="none" w:sz="0" w:space="0" w:color="auto"/>
          </w:divBdr>
        </w:div>
        <w:div w:id="2140219073">
          <w:marLeft w:val="0"/>
          <w:marRight w:val="0"/>
          <w:marTop w:val="0"/>
          <w:marBottom w:val="0"/>
          <w:divBdr>
            <w:top w:val="none" w:sz="0" w:space="0" w:color="auto"/>
            <w:left w:val="none" w:sz="0" w:space="0" w:color="auto"/>
            <w:bottom w:val="none" w:sz="0" w:space="0" w:color="auto"/>
            <w:right w:val="none" w:sz="0" w:space="0" w:color="auto"/>
          </w:divBdr>
        </w:div>
      </w:divsChild>
    </w:div>
    <w:div w:id="1265377669">
      <w:bodyDiv w:val="1"/>
      <w:marLeft w:val="0"/>
      <w:marRight w:val="0"/>
      <w:marTop w:val="0"/>
      <w:marBottom w:val="0"/>
      <w:divBdr>
        <w:top w:val="none" w:sz="0" w:space="0" w:color="auto"/>
        <w:left w:val="none" w:sz="0" w:space="0" w:color="auto"/>
        <w:bottom w:val="none" w:sz="0" w:space="0" w:color="auto"/>
        <w:right w:val="none" w:sz="0" w:space="0" w:color="auto"/>
      </w:divBdr>
      <w:divsChild>
        <w:div w:id="1380864319">
          <w:marLeft w:val="0"/>
          <w:marRight w:val="0"/>
          <w:marTop w:val="0"/>
          <w:marBottom w:val="0"/>
          <w:divBdr>
            <w:top w:val="none" w:sz="0" w:space="0" w:color="auto"/>
            <w:left w:val="none" w:sz="0" w:space="0" w:color="auto"/>
            <w:bottom w:val="none" w:sz="0" w:space="0" w:color="auto"/>
            <w:right w:val="none" w:sz="0" w:space="0" w:color="auto"/>
          </w:divBdr>
        </w:div>
        <w:div w:id="1984845714">
          <w:marLeft w:val="0"/>
          <w:marRight w:val="0"/>
          <w:marTop w:val="0"/>
          <w:marBottom w:val="0"/>
          <w:divBdr>
            <w:top w:val="none" w:sz="0" w:space="0" w:color="auto"/>
            <w:left w:val="none" w:sz="0" w:space="0" w:color="auto"/>
            <w:bottom w:val="none" w:sz="0" w:space="0" w:color="auto"/>
            <w:right w:val="none" w:sz="0" w:space="0" w:color="auto"/>
          </w:divBdr>
        </w:div>
        <w:div w:id="777288380">
          <w:marLeft w:val="0"/>
          <w:marRight w:val="0"/>
          <w:marTop w:val="0"/>
          <w:marBottom w:val="0"/>
          <w:divBdr>
            <w:top w:val="none" w:sz="0" w:space="0" w:color="auto"/>
            <w:left w:val="none" w:sz="0" w:space="0" w:color="auto"/>
            <w:bottom w:val="none" w:sz="0" w:space="0" w:color="auto"/>
            <w:right w:val="none" w:sz="0" w:space="0" w:color="auto"/>
          </w:divBdr>
        </w:div>
        <w:div w:id="621111495">
          <w:marLeft w:val="0"/>
          <w:marRight w:val="0"/>
          <w:marTop w:val="0"/>
          <w:marBottom w:val="0"/>
          <w:divBdr>
            <w:top w:val="none" w:sz="0" w:space="0" w:color="auto"/>
            <w:left w:val="none" w:sz="0" w:space="0" w:color="auto"/>
            <w:bottom w:val="none" w:sz="0" w:space="0" w:color="auto"/>
            <w:right w:val="none" w:sz="0" w:space="0" w:color="auto"/>
          </w:divBdr>
        </w:div>
        <w:div w:id="1080561284">
          <w:marLeft w:val="0"/>
          <w:marRight w:val="0"/>
          <w:marTop w:val="0"/>
          <w:marBottom w:val="0"/>
          <w:divBdr>
            <w:top w:val="none" w:sz="0" w:space="0" w:color="auto"/>
            <w:left w:val="none" w:sz="0" w:space="0" w:color="auto"/>
            <w:bottom w:val="none" w:sz="0" w:space="0" w:color="auto"/>
            <w:right w:val="none" w:sz="0" w:space="0" w:color="auto"/>
          </w:divBdr>
        </w:div>
        <w:div w:id="1794320924">
          <w:marLeft w:val="0"/>
          <w:marRight w:val="0"/>
          <w:marTop w:val="0"/>
          <w:marBottom w:val="0"/>
          <w:divBdr>
            <w:top w:val="none" w:sz="0" w:space="0" w:color="auto"/>
            <w:left w:val="none" w:sz="0" w:space="0" w:color="auto"/>
            <w:bottom w:val="none" w:sz="0" w:space="0" w:color="auto"/>
            <w:right w:val="none" w:sz="0" w:space="0" w:color="auto"/>
          </w:divBdr>
        </w:div>
        <w:div w:id="451099339">
          <w:marLeft w:val="0"/>
          <w:marRight w:val="0"/>
          <w:marTop w:val="0"/>
          <w:marBottom w:val="0"/>
          <w:divBdr>
            <w:top w:val="none" w:sz="0" w:space="0" w:color="auto"/>
            <w:left w:val="none" w:sz="0" w:space="0" w:color="auto"/>
            <w:bottom w:val="none" w:sz="0" w:space="0" w:color="auto"/>
            <w:right w:val="none" w:sz="0" w:space="0" w:color="auto"/>
          </w:divBdr>
        </w:div>
        <w:div w:id="212473066">
          <w:marLeft w:val="0"/>
          <w:marRight w:val="0"/>
          <w:marTop w:val="0"/>
          <w:marBottom w:val="0"/>
          <w:divBdr>
            <w:top w:val="none" w:sz="0" w:space="0" w:color="auto"/>
            <w:left w:val="none" w:sz="0" w:space="0" w:color="auto"/>
            <w:bottom w:val="none" w:sz="0" w:space="0" w:color="auto"/>
            <w:right w:val="none" w:sz="0" w:space="0" w:color="auto"/>
          </w:divBdr>
        </w:div>
        <w:div w:id="1513108009">
          <w:marLeft w:val="0"/>
          <w:marRight w:val="0"/>
          <w:marTop w:val="0"/>
          <w:marBottom w:val="0"/>
          <w:divBdr>
            <w:top w:val="none" w:sz="0" w:space="0" w:color="auto"/>
            <w:left w:val="none" w:sz="0" w:space="0" w:color="auto"/>
            <w:bottom w:val="none" w:sz="0" w:space="0" w:color="auto"/>
            <w:right w:val="none" w:sz="0" w:space="0" w:color="auto"/>
          </w:divBdr>
        </w:div>
        <w:div w:id="2025742359">
          <w:marLeft w:val="0"/>
          <w:marRight w:val="0"/>
          <w:marTop w:val="0"/>
          <w:marBottom w:val="0"/>
          <w:divBdr>
            <w:top w:val="none" w:sz="0" w:space="0" w:color="auto"/>
            <w:left w:val="none" w:sz="0" w:space="0" w:color="auto"/>
            <w:bottom w:val="none" w:sz="0" w:space="0" w:color="auto"/>
            <w:right w:val="none" w:sz="0" w:space="0" w:color="auto"/>
          </w:divBdr>
        </w:div>
        <w:div w:id="1965695544">
          <w:marLeft w:val="0"/>
          <w:marRight w:val="0"/>
          <w:marTop w:val="0"/>
          <w:marBottom w:val="0"/>
          <w:divBdr>
            <w:top w:val="none" w:sz="0" w:space="0" w:color="auto"/>
            <w:left w:val="none" w:sz="0" w:space="0" w:color="auto"/>
            <w:bottom w:val="none" w:sz="0" w:space="0" w:color="auto"/>
            <w:right w:val="none" w:sz="0" w:space="0" w:color="auto"/>
          </w:divBdr>
        </w:div>
      </w:divsChild>
    </w:div>
    <w:div w:id="1265726890">
      <w:bodyDiv w:val="1"/>
      <w:marLeft w:val="0"/>
      <w:marRight w:val="0"/>
      <w:marTop w:val="0"/>
      <w:marBottom w:val="0"/>
      <w:divBdr>
        <w:top w:val="none" w:sz="0" w:space="0" w:color="auto"/>
        <w:left w:val="none" w:sz="0" w:space="0" w:color="auto"/>
        <w:bottom w:val="none" w:sz="0" w:space="0" w:color="auto"/>
        <w:right w:val="none" w:sz="0" w:space="0" w:color="auto"/>
      </w:divBdr>
      <w:divsChild>
        <w:div w:id="647368527">
          <w:marLeft w:val="0"/>
          <w:marRight w:val="0"/>
          <w:marTop w:val="0"/>
          <w:marBottom w:val="0"/>
          <w:divBdr>
            <w:top w:val="none" w:sz="0" w:space="0" w:color="auto"/>
            <w:left w:val="none" w:sz="0" w:space="0" w:color="auto"/>
            <w:bottom w:val="none" w:sz="0" w:space="0" w:color="auto"/>
            <w:right w:val="none" w:sz="0" w:space="0" w:color="auto"/>
          </w:divBdr>
        </w:div>
        <w:div w:id="1414863132">
          <w:marLeft w:val="0"/>
          <w:marRight w:val="0"/>
          <w:marTop w:val="0"/>
          <w:marBottom w:val="0"/>
          <w:divBdr>
            <w:top w:val="none" w:sz="0" w:space="0" w:color="auto"/>
            <w:left w:val="none" w:sz="0" w:space="0" w:color="auto"/>
            <w:bottom w:val="none" w:sz="0" w:space="0" w:color="auto"/>
            <w:right w:val="none" w:sz="0" w:space="0" w:color="auto"/>
          </w:divBdr>
        </w:div>
      </w:divsChild>
    </w:div>
    <w:div w:id="1266186881">
      <w:bodyDiv w:val="1"/>
      <w:marLeft w:val="0"/>
      <w:marRight w:val="0"/>
      <w:marTop w:val="0"/>
      <w:marBottom w:val="0"/>
      <w:divBdr>
        <w:top w:val="none" w:sz="0" w:space="0" w:color="auto"/>
        <w:left w:val="none" w:sz="0" w:space="0" w:color="auto"/>
        <w:bottom w:val="none" w:sz="0" w:space="0" w:color="auto"/>
        <w:right w:val="none" w:sz="0" w:space="0" w:color="auto"/>
      </w:divBdr>
      <w:divsChild>
        <w:div w:id="1727340321">
          <w:marLeft w:val="0"/>
          <w:marRight w:val="0"/>
          <w:marTop w:val="0"/>
          <w:marBottom w:val="0"/>
          <w:divBdr>
            <w:top w:val="none" w:sz="0" w:space="0" w:color="auto"/>
            <w:left w:val="none" w:sz="0" w:space="0" w:color="auto"/>
            <w:bottom w:val="none" w:sz="0" w:space="0" w:color="auto"/>
            <w:right w:val="none" w:sz="0" w:space="0" w:color="auto"/>
          </w:divBdr>
        </w:div>
        <w:div w:id="1157573284">
          <w:marLeft w:val="0"/>
          <w:marRight w:val="0"/>
          <w:marTop w:val="0"/>
          <w:marBottom w:val="0"/>
          <w:divBdr>
            <w:top w:val="none" w:sz="0" w:space="0" w:color="auto"/>
            <w:left w:val="none" w:sz="0" w:space="0" w:color="auto"/>
            <w:bottom w:val="none" w:sz="0" w:space="0" w:color="auto"/>
            <w:right w:val="none" w:sz="0" w:space="0" w:color="auto"/>
          </w:divBdr>
        </w:div>
        <w:div w:id="1544706827">
          <w:marLeft w:val="0"/>
          <w:marRight w:val="0"/>
          <w:marTop w:val="0"/>
          <w:marBottom w:val="0"/>
          <w:divBdr>
            <w:top w:val="none" w:sz="0" w:space="0" w:color="auto"/>
            <w:left w:val="none" w:sz="0" w:space="0" w:color="auto"/>
            <w:bottom w:val="none" w:sz="0" w:space="0" w:color="auto"/>
            <w:right w:val="none" w:sz="0" w:space="0" w:color="auto"/>
          </w:divBdr>
        </w:div>
        <w:div w:id="1276062461">
          <w:marLeft w:val="0"/>
          <w:marRight w:val="0"/>
          <w:marTop w:val="0"/>
          <w:marBottom w:val="0"/>
          <w:divBdr>
            <w:top w:val="none" w:sz="0" w:space="0" w:color="auto"/>
            <w:left w:val="none" w:sz="0" w:space="0" w:color="auto"/>
            <w:bottom w:val="none" w:sz="0" w:space="0" w:color="auto"/>
            <w:right w:val="none" w:sz="0" w:space="0" w:color="auto"/>
          </w:divBdr>
        </w:div>
      </w:divsChild>
    </w:div>
    <w:div w:id="1285193277">
      <w:bodyDiv w:val="1"/>
      <w:marLeft w:val="0"/>
      <w:marRight w:val="0"/>
      <w:marTop w:val="0"/>
      <w:marBottom w:val="0"/>
      <w:divBdr>
        <w:top w:val="none" w:sz="0" w:space="0" w:color="auto"/>
        <w:left w:val="none" w:sz="0" w:space="0" w:color="auto"/>
        <w:bottom w:val="none" w:sz="0" w:space="0" w:color="auto"/>
        <w:right w:val="none" w:sz="0" w:space="0" w:color="auto"/>
      </w:divBdr>
      <w:divsChild>
        <w:div w:id="966355537">
          <w:marLeft w:val="0"/>
          <w:marRight w:val="0"/>
          <w:marTop w:val="0"/>
          <w:marBottom w:val="0"/>
          <w:divBdr>
            <w:top w:val="none" w:sz="0" w:space="0" w:color="auto"/>
            <w:left w:val="none" w:sz="0" w:space="0" w:color="auto"/>
            <w:bottom w:val="none" w:sz="0" w:space="0" w:color="auto"/>
            <w:right w:val="none" w:sz="0" w:space="0" w:color="auto"/>
          </w:divBdr>
        </w:div>
        <w:div w:id="1588078196">
          <w:marLeft w:val="0"/>
          <w:marRight w:val="0"/>
          <w:marTop w:val="0"/>
          <w:marBottom w:val="0"/>
          <w:divBdr>
            <w:top w:val="none" w:sz="0" w:space="0" w:color="auto"/>
            <w:left w:val="none" w:sz="0" w:space="0" w:color="auto"/>
            <w:bottom w:val="none" w:sz="0" w:space="0" w:color="auto"/>
            <w:right w:val="none" w:sz="0" w:space="0" w:color="auto"/>
          </w:divBdr>
        </w:div>
      </w:divsChild>
    </w:div>
    <w:div w:id="1289971538">
      <w:bodyDiv w:val="1"/>
      <w:marLeft w:val="0"/>
      <w:marRight w:val="0"/>
      <w:marTop w:val="0"/>
      <w:marBottom w:val="0"/>
      <w:divBdr>
        <w:top w:val="none" w:sz="0" w:space="0" w:color="auto"/>
        <w:left w:val="none" w:sz="0" w:space="0" w:color="auto"/>
        <w:bottom w:val="none" w:sz="0" w:space="0" w:color="auto"/>
        <w:right w:val="none" w:sz="0" w:space="0" w:color="auto"/>
      </w:divBdr>
      <w:divsChild>
        <w:div w:id="1983806750">
          <w:marLeft w:val="0"/>
          <w:marRight w:val="0"/>
          <w:marTop w:val="0"/>
          <w:marBottom w:val="0"/>
          <w:divBdr>
            <w:top w:val="none" w:sz="0" w:space="0" w:color="auto"/>
            <w:left w:val="none" w:sz="0" w:space="0" w:color="auto"/>
            <w:bottom w:val="none" w:sz="0" w:space="0" w:color="auto"/>
            <w:right w:val="none" w:sz="0" w:space="0" w:color="auto"/>
          </w:divBdr>
        </w:div>
        <w:div w:id="541867167">
          <w:marLeft w:val="0"/>
          <w:marRight w:val="0"/>
          <w:marTop w:val="0"/>
          <w:marBottom w:val="0"/>
          <w:divBdr>
            <w:top w:val="none" w:sz="0" w:space="0" w:color="auto"/>
            <w:left w:val="none" w:sz="0" w:space="0" w:color="auto"/>
            <w:bottom w:val="none" w:sz="0" w:space="0" w:color="auto"/>
            <w:right w:val="none" w:sz="0" w:space="0" w:color="auto"/>
          </w:divBdr>
        </w:div>
        <w:div w:id="898130566">
          <w:marLeft w:val="0"/>
          <w:marRight w:val="0"/>
          <w:marTop w:val="0"/>
          <w:marBottom w:val="0"/>
          <w:divBdr>
            <w:top w:val="none" w:sz="0" w:space="0" w:color="auto"/>
            <w:left w:val="none" w:sz="0" w:space="0" w:color="auto"/>
            <w:bottom w:val="none" w:sz="0" w:space="0" w:color="auto"/>
            <w:right w:val="none" w:sz="0" w:space="0" w:color="auto"/>
          </w:divBdr>
        </w:div>
        <w:div w:id="1633318043">
          <w:marLeft w:val="0"/>
          <w:marRight w:val="0"/>
          <w:marTop w:val="0"/>
          <w:marBottom w:val="0"/>
          <w:divBdr>
            <w:top w:val="none" w:sz="0" w:space="0" w:color="auto"/>
            <w:left w:val="none" w:sz="0" w:space="0" w:color="auto"/>
            <w:bottom w:val="none" w:sz="0" w:space="0" w:color="auto"/>
            <w:right w:val="none" w:sz="0" w:space="0" w:color="auto"/>
          </w:divBdr>
        </w:div>
        <w:div w:id="2010790236">
          <w:marLeft w:val="0"/>
          <w:marRight w:val="0"/>
          <w:marTop w:val="0"/>
          <w:marBottom w:val="0"/>
          <w:divBdr>
            <w:top w:val="none" w:sz="0" w:space="0" w:color="auto"/>
            <w:left w:val="none" w:sz="0" w:space="0" w:color="auto"/>
            <w:bottom w:val="none" w:sz="0" w:space="0" w:color="auto"/>
            <w:right w:val="none" w:sz="0" w:space="0" w:color="auto"/>
          </w:divBdr>
        </w:div>
        <w:div w:id="393965434">
          <w:marLeft w:val="0"/>
          <w:marRight w:val="0"/>
          <w:marTop w:val="0"/>
          <w:marBottom w:val="0"/>
          <w:divBdr>
            <w:top w:val="none" w:sz="0" w:space="0" w:color="auto"/>
            <w:left w:val="none" w:sz="0" w:space="0" w:color="auto"/>
            <w:bottom w:val="none" w:sz="0" w:space="0" w:color="auto"/>
            <w:right w:val="none" w:sz="0" w:space="0" w:color="auto"/>
          </w:divBdr>
        </w:div>
        <w:div w:id="1161312749">
          <w:marLeft w:val="0"/>
          <w:marRight w:val="0"/>
          <w:marTop w:val="0"/>
          <w:marBottom w:val="0"/>
          <w:divBdr>
            <w:top w:val="none" w:sz="0" w:space="0" w:color="auto"/>
            <w:left w:val="none" w:sz="0" w:space="0" w:color="auto"/>
            <w:bottom w:val="none" w:sz="0" w:space="0" w:color="auto"/>
            <w:right w:val="none" w:sz="0" w:space="0" w:color="auto"/>
          </w:divBdr>
        </w:div>
        <w:div w:id="1403020936">
          <w:marLeft w:val="0"/>
          <w:marRight w:val="0"/>
          <w:marTop w:val="0"/>
          <w:marBottom w:val="0"/>
          <w:divBdr>
            <w:top w:val="none" w:sz="0" w:space="0" w:color="auto"/>
            <w:left w:val="none" w:sz="0" w:space="0" w:color="auto"/>
            <w:bottom w:val="none" w:sz="0" w:space="0" w:color="auto"/>
            <w:right w:val="none" w:sz="0" w:space="0" w:color="auto"/>
          </w:divBdr>
        </w:div>
        <w:div w:id="88938416">
          <w:marLeft w:val="0"/>
          <w:marRight w:val="0"/>
          <w:marTop w:val="0"/>
          <w:marBottom w:val="0"/>
          <w:divBdr>
            <w:top w:val="none" w:sz="0" w:space="0" w:color="auto"/>
            <w:left w:val="none" w:sz="0" w:space="0" w:color="auto"/>
            <w:bottom w:val="none" w:sz="0" w:space="0" w:color="auto"/>
            <w:right w:val="none" w:sz="0" w:space="0" w:color="auto"/>
          </w:divBdr>
        </w:div>
        <w:div w:id="1466436594">
          <w:marLeft w:val="0"/>
          <w:marRight w:val="0"/>
          <w:marTop w:val="0"/>
          <w:marBottom w:val="0"/>
          <w:divBdr>
            <w:top w:val="none" w:sz="0" w:space="0" w:color="auto"/>
            <w:left w:val="none" w:sz="0" w:space="0" w:color="auto"/>
            <w:bottom w:val="none" w:sz="0" w:space="0" w:color="auto"/>
            <w:right w:val="none" w:sz="0" w:space="0" w:color="auto"/>
          </w:divBdr>
        </w:div>
        <w:div w:id="1297834308">
          <w:marLeft w:val="0"/>
          <w:marRight w:val="0"/>
          <w:marTop w:val="0"/>
          <w:marBottom w:val="0"/>
          <w:divBdr>
            <w:top w:val="none" w:sz="0" w:space="0" w:color="auto"/>
            <w:left w:val="none" w:sz="0" w:space="0" w:color="auto"/>
            <w:bottom w:val="none" w:sz="0" w:space="0" w:color="auto"/>
            <w:right w:val="none" w:sz="0" w:space="0" w:color="auto"/>
          </w:divBdr>
        </w:div>
        <w:div w:id="1009278">
          <w:marLeft w:val="0"/>
          <w:marRight w:val="0"/>
          <w:marTop w:val="0"/>
          <w:marBottom w:val="0"/>
          <w:divBdr>
            <w:top w:val="none" w:sz="0" w:space="0" w:color="auto"/>
            <w:left w:val="none" w:sz="0" w:space="0" w:color="auto"/>
            <w:bottom w:val="none" w:sz="0" w:space="0" w:color="auto"/>
            <w:right w:val="none" w:sz="0" w:space="0" w:color="auto"/>
          </w:divBdr>
        </w:div>
        <w:div w:id="190536488">
          <w:marLeft w:val="0"/>
          <w:marRight w:val="0"/>
          <w:marTop w:val="0"/>
          <w:marBottom w:val="0"/>
          <w:divBdr>
            <w:top w:val="none" w:sz="0" w:space="0" w:color="auto"/>
            <w:left w:val="none" w:sz="0" w:space="0" w:color="auto"/>
            <w:bottom w:val="none" w:sz="0" w:space="0" w:color="auto"/>
            <w:right w:val="none" w:sz="0" w:space="0" w:color="auto"/>
          </w:divBdr>
        </w:div>
        <w:div w:id="812064048">
          <w:marLeft w:val="0"/>
          <w:marRight w:val="0"/>
          <w:marTop w:val="0"/>
          <w:marBottom w:val="0"/>
          <w:divBdr>
            <w:top w:val="none" w:sz="0" w:space="0" w:color="auto"/>
            <w:left w:val="none" w:sz="0" w:space="0" w:color="auto"/>
            <w:bottom w:val="none" w:sz="0" w:space="0" w:color="auto"/>
            <w:right w:val="none" w:sz="0" w:space="0" w:color="auto"/>
          </w:divBdr>
        </w:div>
        <w:div w:id="940798935">
          <w:marLeft w:val="0"/>
          <w:marRight w:val="0"/>
          <w:marTop w:val="0"/>
          <w:marBottom w:val="0"/>
          <w:divBdr>
            <w:top w:val="none" w:sz="0" w:space="0" w:color="auto"/>
            <w:left w:val="none" w:sz="0" w:space="0" w:color="auto"/>
            <w:bottom w:val="none" w:sz="0" w:space="0" w:color="auto"/>
            <w:right w:val="none" w:sz="0" w:space="0" w:color="auto"/>
          </w:divBdr>
        </w:div>
        <w:div w:id="398946774">
          <w:marLeft w:val="0"/>
          <w:marRight w:val="0"/>
          <w:marTop w:val="0"/>
          <w:marBottom w:val="0"/>
          <w:divBdr>
            <w:top w:val="none" w:sz="0" w:space="0" w:color="auto"/>
            <w:left w:val="none" w:sz="0" w:space="0" w:color="auto"/>
            <w:bottom w:val="none" w:sz="0" w:space="0" w:color="auto"/>
            <w:right w:val="none" w:sz="0" w:space="0" w:color="auto"/>
          </w:divBdr>
        </w:div>
        <w:div w:id="971403585">
          <w:marLeft w:val="0"/>
          <w:marRight w:val="0"/>
          <w:marTop w:val="0"/>
          <w:marBottom w:val="0"/>
          <w:divBdr>
            <w:top w:val="none" w:sz="0" w:space="0" w:color="auto"/>
            <w:left w:val="none" w:sz="0" w:space="0" w:color="auto"/>
            <w:bottom w:val="none" w:sz="0" w:space="0" w:color="auto"/>
            <w:right w:val="none" w:sz="0" w:space="0" w:color="auto"/>
          </w:divBdr>
        </w:div>
        <w:div w:id="49036232">
          <w:marLeft w:val="0"/>
          <w:marRight w:val="0"/>
          <w:marTop w:val="0"/>
          <w:marBottom w:val="0"/>
          <w:divBdr>
            <w:top w:val="none" w:sz="0" w:space="0" w:color="auto"/>
            <w:left w:val="none" w:sz="0" w:space="0" w:color="auto"/>
            <w:bottom w:val="none" w:sz="0" w:space="0" w:color="auto"/>
            <w:right w:val="none" w:sz="0" w:space="0" w:color="auto"/>
          </w:divBdr>
        </w:div>
        <w:div w:id="1953973664">
          <w:marLeft w:val="0"/>
          <w:marRight w:val="0"/>
          <w:marTop w:val="0"/>
          <w:marBottom w:val="0"/>
          <w:divBdr>
            <w:top w:val="none" w:sz="0" w:space="0" w:color="auto"/>
            <w:left w:val="none" w:sz="0" w:space="0" w:color="auto"/>
            <w:bottom w:val="none" w:sz="0" w:space="0" w:color="auto"/>
            <w:right w:val="none" w:sz="0" w:space="0" w:color="auto"/>
          </w:divBdr>
        </w:div>
        <w:div w:id="696201488">
          <w:marLeft w:val="0"/>
          <w:marRight w:val="0"/>
          <w:marTop w:val="0"/>
          <w:marBottom w:val="0"/>
          <w:divBdr>
            <w:top w:val="none" w:sz="0" w:space="0" w:color="auto"/>
            <w:left w:val="none" w:sz="0" w:space="0" w:color="auto"/>
            <w:bottom w:val="none" w:sz="0" w:space="0" w:color="auto"/>
            <w:right w:val="none" w:sz="0" w:space="0" w:color="auto"/>
          </w:divBdr>
        </w:div>
        <w:div w:id="1420718145">
          <w:marLeft w:val="0"/>
          <w:marRight w:val="0"/>
          <w:marTop w:val="0"/>
          <w:marBottom w:val="0"/>
          <w:divBdr>
            <w:top w:val="none" w:sz="0" w:space="0" w:color="auto"/>
            <w:left w:val="none" w:sz="0" w:space="0" w:color="auto"/>
            <w:bottom w:val="none" w:sz="0" w:space="0" w:color="auto"/>
            <w:right w:val="none" w:sz="0" w:space="0" w:color="auto"/>
          </w:divBdr>
        </w:div>
        <w:div w:id="281767144">
          <w:marLeft w:val="0"/>
          <w:marRight w:val="0"/>
          <w:marTop w:val="0"/>
          <w:marBottom w:val="0"/>
          <w:divBdr>
            <w:top w:val="none" w:sz="0" w:space="0" w:color="auto"/>
            <w:left w:val="none" w:sz="0" w:space="0" w:color="auto"/>
            <w:bottom w:val="none" w:sz="0" w:space="0" w:color="auto"/>
            <w:right w:val="none" w:sz="0" w:space="0" w:color="auto"/>
          </w:divBdr>
        </w:div>
        <w:div w:id="987629364">
          <w:marLeft w:val="0"/>
          <w:marRight w:val="0"/>
          <w:marTop w:val="0"/>
          <w:marBottom w:val="0"/>
          <w:divBdr>
            <w:top w:val="none" w:sz="0" w:space="0" w:color="auto"/>
            <w:left w:val="none" w:sz="0" w:space="0" w:color="auto"/>
            <w:bottom w:val="none" w:sz="0" w:space="0" w:color="auto"/>
            <w:right w:val="none" w:sz="0" w:space="0" w:color="auto"/>
          </w:divBdr>
        </w:div>
        <w:div w:id="1773012604">
          <w:marLeft w:val="0"/>
          <w:marRight w:val="0"/>
          <w:marTop w:val="0"/>
          <w:marBottom w:val="0"/>
          <w:divBdr>
            <w:top w:val="none" w:sz="0" w:space="0" w:color="auto"/>
            <w:left w:val="none" w:sz="0" w:space="0" w:color="auto"/>
            <w:bottom w:val="none" w:sz="0" w:space="0" w:color="auto"/>
            <w:right w:val="none" w:sz="0" w:space="0" w:color="auto"/>
          </w:divBdr>
        </w:div>
        <w:div w:id="1294601050">
          <w:marLeft w:val="0"/>
          <w:marRight w:val="0"/>
          <w:marTop w:val="0"/>
          <w:marBottom w:val="0"/>
          <w:divBdr>
            <w:top w:val="none" w:sz="0" w:space="0" w:color="auto"/>
            <w:left w:val="none" w:sz="0" w:space="0" w:color="auto"/>
            <w:bottom w:val="none" w:sz="0" w:space="0" w:color="auto"/>
            <w:right w:val="none" w:sz="0" w:space="0" w:color="auto"/>
          </w:divBdr>
        </w:div>
        <w:div w:id="2011643130">
          <w:marLeft w:val="0"/>
          <w:marRight w:val="0"/>
          <w:marTop w:val="0"/>
          <w:marBottom w:val="0"/>
          <w:divBdr>
            <w:top w:val="none" w:sz="0" w:space="0" w:color="auto"/>
            <w:left w:val="none" w:sz="0" w:space="0" w:color="auto"/>
            <w:bottom w:val="none" w:sz="0" w:space="0" w:color="auto"/>
            <w:right w:val="none" w:sz="0" w:space="0" w:color="auto"/>
          </w:divBdr>
        </w:div>
        <w:div w:id="1518348323">
          <w:marLeft w:val="0"/>
          <w:marRight w:val="0"/>
          <w:marTop w:val="0"/>
          <w:marBottom w:val="0"/>
          <w:divBdr>
            <w:top w:val="none" w:sz="0" w:space="0" w:color="auto"/>
            <w:left w:val="none" w:sz="0" w:space="0" w:color="auto"/>
            <w:bottom w:val="none" w:sz="0" w:space="0" w:color="auto"/>
            <w:right w:val="none" w:sz="0" w:space="0" w:color="auto"/>
          </w:divBdr>
        </w:div>
        <w:div w:id="1569925978">
          <w:marLeft w:val="0"/>
          <w:marRight w:val="0"/>
          <w:marTop w:val="0"/>
          <w:marBottom w:val="0"/>
          <w:divBdr>
            <w:top w:val="none" w:sz="0" w:space="0" w:color="auto"/>
            <w:left w:val="none" w:sz="0" w:space="0" w:color="auto"/>
            <w:bottom w:val="none" w:sz="0" w:space="0" w:color="auto"/>
            <w:right w:val="none" w:sz="0" w:space="0" w:color="auto"/>
          </w:divBdr>
        </w:div>
        <w:div w:id="1067142103">
          <w:marLeft w:val="0"/>
          <w:marRight w:val="0"/>
          <w:marTop w:val="0"/>
          <w:marBottom w:val="0"/>
          <w:divBdr>
            <w:top w:val="none" w:sz="0" w:space="0" w:color="auto"/>
            <w:left w:val="none" w:sz="0" w:space="0" w:color="auto"/>
            <w:bottom w:val="none" w:sz="0" w:space="0" w:color="auto"/>
            <w:right w:val="none" w:sz="0" w:space="0" w:color="auto"/>
          </w:divBdr>
        </w:div>
        <w:div w:id="580650009">
          <w:marLeft w:val="0"/>
          <w:marRight w:val="0"/>
          <w:marTop w:val="0"/>
          <w:marBottom w:val="0"/>
          <w:divBdr>
            <w:top w:val="none" w:sz="0" w:space="0" w:color="auto"/>
            <w:left w:val="none" w:sz="0" w:space="0" w:color="auto"/>
            <w:bottom w:val="none" w:sz="0" w:space="0" w:color="auto"/>
            <w:right w:val="none" w:sz="0" w:space="0" w:color="auto"/>
          </w:divBdr>
        </w:div>
        <w:div w:id="1075395289">
          <w:marLeft w:val="0"/>
          <w:marRight w:val="0"/>
          <w:marTop w:val="0"/>
          <w:marBottom w:val="0"/>
          <w:divBdr>
            <w:top w:val="none" w:sz="0" w:space="0" w:color="auto"/>
            <w:left w:val="none" w:sz="0" w:space="0" w:color="auto"/>
            <w:bottom w:val="none" w:sz="0" w:space="0" w:color="auto"/>
            <w:right w:val="none" w:sz="0" w:space="0" w:color="auto"/>
          </w:divBdr>
        </w:div>
        <w:div w:id="1089233663">
          <w:marLeft w:val="0"/>
          <w:marRight w:val="0"/>
          <w:marTop w:val="0"/>
          <w:marBottom w:val="0"/>
          <w:divBdr>
            <w:top w:val="none" w:sz="0" w:space="0" w:color="auto"/>
            <w:left w:val="none" w:sz="0" w:space="0" w:color="auto"/>
            <w:bottom w:val="none" w:sz="0" w:space="0" w:color="auto"/>
            <w:right w:val="none" w:sz="0" w:space="0" w:color="auto"/>
          </w:divBdr>
        </w:div>
        <w:div w:id="1891455901">
          <w:marLeft w:val="0"/>
          <w:marRight w:val="0"/>
          <w:marTop w:val="0"/>
          <w:marBottom w:val="0"/>
          <w:divBdr>
            <w:top w:val="none" w:sz="0" w:space="0" w:color="auto"/>
            <w:left w:val="none" w:sz="0" w:space="0" w:color="auto"/>
            <w:bottom w:val="none" w:sz="0" w:space="0" w:color="auto"/>
            <w:right w:val="none" w:sz="0" w:space="0" w:color="auto"/>
          </w:divBdr>
        </w:div>
        <w:div w:id="1049690173">
          <w:marLeft w:val="0"/>
          <w:marRight w:val="0"/>
          <w:marTop w:val="0"/>
          <w:marBottom w:val="0"/>
          <w:divBdr>
            <w:top w:val="none" w:sz="0" w:space="0" w:color="auto"/>
            <w:left w:val="none" w:sz="0" w:space="0" w:color="auto"/>
            <w:bottom w:val="none" w:sz="0" w:space="0" w:color="auto"/>
            <w:right w:val="none" w:sz="0" w:space="0" w:color="auto"/>
          </w:divBdr>
        </w:div>
        <w:div w:id="465589359">
          <w:marLeft w:val="0"/>
          <w:marRight w:val="0"/>
          <w:marTop w:val="0"/>
          <w:marBottom w:val="0"/>
          <w:divBdr>
            <w:top w:val="none" w:sz="0" w:space="0" w:color="auto"/>
            <w:left w:val="none" w:sz="0" w:space="0" w:color="auto"/>
            <w:bottom w:val="none" w:sz="0" w:space="0" w:color="auto"/>
            <w:right w:val="none" w:sz="0" w:space="0" w:color="auto"/>
          </w:divBdr>
        </w:div>
      </w:divsChild>
    </w:div>
    <w:div w:id="1295284879">
      <w:bodyDiv w:val="1"/>
      <w:marLeft w:val="0"/>
      <w:marRight w:val="0"/>
      <w:marTop w:val="0"/>
      <w:marBottom w:val="0"/>
      <w:divBdr>
        <w:top w:val="none" w:sz="0" w:space="0" w:color="auto"/>
        <w:left w:val="none" w:sz="0" w:space="0" w:color="auto"/>
        <w:bottom w:val="none" w:sz="0" w:space="0" w:color="auto"/>
        <w:right w:val="none" w:sz="0" w:space="0" w:color="auto"/>
      </w:divBdr>
      <w:divsChild>
        <w:div w:id="373888487">
          <w:marLeft w:val="0"/>
          <w:marRight w:val="0"/>
          <w:marTop w:val="0"/>
          <w:marBottom w:val="0"/>
          <w:divBdr>
            <w:top w:val="none" w:sz="0" w:space="0" w:color="auto"/>
            <w:left w:val="none" w:sz="0" w:space="0" w:color="auto"/>
            <w:bottom w:val="none" w:sz="0" w:space="0" w:color="auto"/>
            <w:right w:val="none" w:sz="0" w:space="0" w:color="auto"/>
          </w:divBdr>
        </w:div>
      </w:divsChild>
    </w:div>
    <w:div w:id="1299725894">
      <w:bodyDiv w:val="1"/>
      <w:marLeft w:val="0"/>
      <w:marRight w:val="0"/>
      <w:marTop w:val="0"/>
      <w:marBottom w:val="0"/>
      <w:divBdr>
        <w:top w:val="none" w:sz="0" w:space="0" w:color="auto"/>
        <w:left w:val="none" w:sz="0" w:space="0" w:color="auto"/>
        <w:bottom w:val="none" w:sz="0" w:space="0" w:color="auto"/>
        <w:right w:val="none" w:sz="0" w:space="0" w:color="auto"/>
      </w:divBdr>
      <w:divsChild>
        <w:div w:id="657735800">
          <w:marLeft w:val="0"/>
          <w:marRight w:val="0"/>
          <w:marTop w:val="0"/>
          <w:marBottom w:val="0"/>
          <w:divBdr>
            <w:top w:val="none" w:sz="0" w:space="0" w:color="auto"/>
            <w:left w:val="none" w:sz="0" w:space="0" w:color="auto"/>
            <w:bottom w:val="none" w:sz="0" w:space="0" w:color="auto"/>
            <w:right w:val="none" w:sz="0" w:space="0" w:color="auto"/>
          </w:divBdr>
        </w:div>
      </w:divsChild>
    </w:div>
    <w:div w:id="1310935164">
      <w:bodyDiv w:val="1"/>
      <w:marLeft w:val="0"/>
      <w:marRight w:val="0"/>
      <w:marTop w:val="0"/>
      <w:marBottom w:val="0"/>
      <w:divBdr>
        <w:top w:val="none" w:sz="0" w:space="0" w:color="auto"/>
        <w:left w:val="none" w:sz="0" w:space="0" w:color="auto"/>
        <w:bottom w:val="none" w:sz="0" w:space="0" w:color="auto"/>
        <w:right w:val="none" w:sz="0" w:space="0" w:color="auto"/>
      </w:divBdr>
      <w:divsChild>
        <w:div w:id="1248804469">
          <w:marLeft w:val="0"/>
          <w:marRight w:val="0"/>
          <w:marTop w:val="0"/>
          <w:marBottom w:val="0"/>
          <w:divBdr>
            <w:top w:val="none" w:sz="0" w:space="0" w:color="auto"/>
            <w:left w:val="none" w:sz="0" w:space="0" w:color="auto"/>
            <w:bottom w:val="none" w:sz="0" w:space="0" w:color="auto"/>
            <w:right w:val="none" w:sz="0" w:space="0" w:color="auto"/>
          </w:divBdr>
        </w:div>
        <w:div w:id="810097368">
          <w:marLeft w:val="0"/>
          <w:marRight w:val="0"/>
          <w:marTop w:val="0"/>
          <w:marBottom w:val="0"/>
          <w:divBdr>
            <w:top w:val="none" w:sz="0" w:space="0" w:color="auto"/>
            <w:left w:val="none" w:sz="0" w:space="0" w:color="auto"/>
            <w:bottom w:val="none" w:sz="0" w:space="0" w:color="auto"/>
            <w:right w:val="none" w:sz="0" w:space="0" w:color="auto"/>
          </w:divBdr>
        </w:div>
        <w:div w:id="1926717996">
          <w:marLeft w:val="0"/>
          <w:marRight w:val="0"/>
          <w:marTop w:val="0"/>
          <w:marBottom w:val="0"/>
          <w:divBdr>
            <w:top w:val="none" w:sz="0" w:space="0" w:color="auto"/>
            <w:left w:val="none" w:sz="0" w:space="0" w:color="auto"/>
            <w:bottom w:val="none" w:sz="0" w:space="0" w:color="auto"/>
            <w:right w:val="none" w:sz="0" w:space="0" w:color="auto"/>
          </w:divBdr>
        </w:div>
        <w:div w:id="1329283480">
          <w:marLeft w:val="0"/>
          <w:marRight w:val="0"/>
          <w:marTop w:val="0"/>
          <w:marBottom w:val="0"/>
          <w:divBdr>
            <w:top w:val="none" w:sz="0" w:space="0" w:color="auto"/>
            <w:left w:val="none" w:sz="0" w:space="0" w:color="auto"/>
            <w:bottom w:val="none" w:sz="0" w:space="0" w:color="auto"/>
            <w:right w:val="none" w:sz="0" w:space="0" w:color="auto"/>
          </w:divBdr>
        </w:div>
        <w:div w:id="1870600720">
          <w:marLeft w:val="0"/>
          <w:marRight w:val="0"/>
          <w:marTop w:val="0"/>
          <w:marBottom w:val="0"/>
          <w:divBdr>
            <w:top w:val="none" w:sz="0" w:space="0" w:color="auto"/>
            <w:left w:val="none" w:sz="0" w:space="0" w:color="auto"/>
            <w:bottom w:val="none" w:sz="0" w:space="0" w:color="auto"/>
            <w:right w:val="none" w:sz="0" w:space="0" w:color="auto"/>
          </w:divBdr>
        </w:div>
        <w:div w:id="1648975087">
          <w:marLeft w:val="0"/>
          <w:marRight w:val="0"/>
          <w:marTop w:val="0"/>
          <w:marBottom w:val="0"/>
          <w:divBdr>
            <w:top w:val="none" w:sz="0" w:space="0" w:color="auto"/>
            <w:left w:val="none" w:sz="0" w:space="0" w:color="auto"/>
            <w:bottom w:val="none" w:sz="0" w:space="0" w:color="auto"/>
            <w:right w:val="none" w:sz="0" w:space="0" w:color="auto"/>
          </w:divBdr>
        </w:div>
      </w:divsChild>
    </w:div>
    <w:div w:id="1314406874">
      <w:bodyDiv w:val="1"/>
      <w:marLeft w:val="0"/>
      <w:marRight w:val="0"/>
      <w:marTop w:val="0"/>
      <w:marBottom w:val="0"/>
      <w:divBdr>
        <w:top w:val="none" w:sz="0" w:space="0" w:color="auto"/>
        <w:left w:val="none" w:sz="0" w:space="0" w:color="auto"/>
        <w:bottom w:val="none" w:sz="0" w:space="0" w:color="auto"/>
        <w:right w:val="none" w:sz="0" w:space="0" w:color="auto"/>
      </w:divBdr>
      <w:divsChild>
        <w:div w:id="1409382165">
          <w:marLeft w:val="0"/>
          <w:marRight w:val="0"/>
          <w:marTop w:val="0"/>
          <w:marBottom w:val="0"/>
          <w:divBdr>
            <w:top w:val="none" w:sz="0" w:space="0" w:color="auto"/>
            <w:left w:val="none" w:sz="0" w:space="0" w:color="auto"/>
            <w:bottom w:val="none" w:sz="0" w:space="0" w:color="auto"/>
            <w:right w:val="none" w:sz="0" w:space="0" w:color="auto"/>
          </w:divBdr>
        </w:div>
        <w:div w:id="9141630">
          <w:marLeft w:val="0"/>
          <w:marRight w:val="0"/>
          <w:marTop w:val="0"/>
          <w:marBottom w:val="0"/>
          <w:divBdr>
            <w:top w:val="none" w:sz="0" w:space="0" w:color="auto"/>
            <w:left w:val="none" w:sz="0" w:space="0" w:color="auto"/>
            <w:bottom w:val="none" w:sz="0" w:space="0" w:color="auto"/>
            <w:right w:val="none" w:sz="0" w:space="0" w:color="auto"/>
          </w:divBdr>
        </w:div>
        <w:div w:id="41514957">
          <w:marLeft w:val="0"/>
          <w:marRight w:val="0"/>
          <w:marTop w:val="0"/>
          <w:marBottom w:val="0"/>
          <w:divBdr>
            <w:top w:val="none" w:sz="0" w:space="0" w:color="auto"/>
            <w:left w:val="none" w:sz="0" w:space="0" w:color="auto"/>
            <w:bottom w:val="none" w:sz="0" w:space="0" w:color="auto"/>
            <w:right w:val="none" w:sz="0" w:space="0" w:color="auto"/>
          </w:divBdr>
        </w:div>
        <w:div w:id="435176178">
          <w:marLeft w:val="0"/>
          <w:marRight w:val="0"/>
          <w:marTop w:val="0"/>
          <w:marBottom w:val="0"/>
          <w:divBdr>
            <w:top w:val="none" w:sz="0" w:space="0" w:color="auto"/>
            <w:left w:val="none" w:sz="0" w:space="0" w:color="auto"/>
            <w:bottom w:val="none" w:sz="0" w:space="0" w:color="auto"/>
            <w:right w:val="none" w:sz="0" w:space="0" w:color="auto"/>
          </w:divBdr>
        </w:div>
      </w:divsChild>
    </w:div>
    <w:div w:id="1318729027">
      <w:bodyDiv w:val="1"/>
      <w:marLeft w:val="0"/>
      <w:marRight w:val="0"/>
      <w:marTop w:val="0"/>
      <w:marBottom w:val="0"/>
      <w:divBdr>
        <w:top w:val="none" w:sz="0" w:space="0" w:color="auto"/>
        <w:left w:val="none" w:sz="0" w:space="0" w:color="auto"/>
        <w:bottom w:val="none" w:sz="0" w:space="0" w:color="auto"/>
        <w:right w:val="none" w:sz="0" w:space="0" w:color="auto"/>
      </w:divBdr>
      <w:divsChild>
        <w:div w:id="1236933254">
          <w:marLeft w:val="0"/>
          <w:marRight w:val="0"/>
          <w:marTop w:val="0"/>
          <w:marBottom w:val="0"/>
          <w:divBdr>
            <w:top w:val="none" w:sz="0" w:space="0" w:color="auto"/>
            <w:left w:val="none" w:sz="0" w:space="0" w:color="auto"/>
            <w:bottom w:val="none" w:sz="0" w:space="0" w:color="auto"/>
            <w:right w:val="none" w:sz="0" w:space="0" w:color="auto"/>
          </w:divBdr>
        </w:div>
        <w:div w:id="107551182">
          <w:marLeft w:val="0"/>
          <w:marRight w:val="0"/>
          <w:marTop w:val="0"/>
          <w:marBottom w:val="0"/>
          <w:divBdr>
            <w:top w:val="none" w:sz="0" w:space="0" w:color="auto"/>
            <w:left w:val="none" w:sz="0" w:space="0" w:color="auto"/>
            <w:bottom w:val="none" w:sz="0" w:space="0" w:color="auto"/>
            <w:right w:val="none" w:sz="0" w:space="0" w:color="auto"/>
          </w:divBdr>
        </w:div>
        <w:div w:id="279919089">
          <w:marLeft w:val="0"/>
          <w:marRight w:val="0"/>
          <w:marTop w:val="0"/>
          <w:marBottom w:val="0"/>
          <w:divBdr>
            <w:top w:val="none" w:sz="0" w:space="0" w:color="auto"/>
            <w:left w:val="none" w:sz="0" w:space="0" w:color="auto"/>
            <w:bottom w:val="none" w:sz="0" w:space="0" w:color="auto"/>
            <w:right w:val="none" w:sz="0" w:space="0" w:color="auto"/>
          </w:divBdr>
        </w:div>
        <w:div w:id="1964848032">
          <w:marLeft w:val="0"/>
          <w:marRight w:val="0"/>
          <w:marTop w:val="0"/>
          <w:marBottom w:val="0"/>
          <w:divBdr>
            <w:top w:val="none" w:sz="0" w:space="0" w:color="auto"/>
            <w:left w:val="none" w:sz="0" w:space="0" w:color="auto"/>
            <w:bottom w:val="none" w:sz="0" w:space="0" w:color="auto"/>
            <w:right w:val="none" w:sz="0" w:space="0" w:color="auto"/>
          </w:divBdr>
        </w:div>
        <w:div w:id="432628121">
          <w:marLeft w:val="0"/>
          <w:marRight w:val="0"/>
          <w:marTop w:val="0"/>
          <w:marBottom w:val="0"/>
          <w:divBdr>
            <w:top w:val="none" w:sz="0" w:space="0" w:color="auto"/>
            <w:left w:val="none" w:sz="0" w:space="0" w:color="auto"/>
            <w:bottom w:val="none" w:sz="0" w:space="0" w:color="auto"/>
            <w:right w:val="none" w:sz="0" w:space="0" w:color="auto"/>
          </w:divBdr>
        </w:div>
        <w:div w:id="1225138350">
          <w:marLeft w:val="0"/>
          <w:marRight w:val="0"/>
          <w:marTop w:val="0"/>
          <w:marBottom w:val="0"/>
          <w:divBdr>
            <w:top w:val="none" w:sz="0" w:space="0" w:color="auto"/>
            <w:left w:val="none" w:sz="0" w:space="0" w:color="auto"/>
            <w:bottom w:val="none" w:sz="0" w:space="0" w:color="auto"/>
            <w:right w:val="none" w:sz="0" w:space="0" w:color="auto"/>
          </w:divBdr>
        </w:div>
      </w:divsChild>
    </w:div>
    <w:div w:id="1335843537">
      <w:bodyDiv w:val="1"/>
      <w:marLeft w:val="0"/>
      <w:marRight w:val="0"/>
      <w:marTop w:val="0"/>
      <w:marBottom w:val="0"/>
      <w:divBdr>
        <w:top w:val="none" w:sz="0" w:space="0" w:color="auto"/>
        <w:left w:val="none" w:sz="0" w:space="0" w:color="auto"/>
        <w:bottom w:val="none" w:sz="0" w:space="0" w:color="auto"/>
        <w:right w:val="none" w:sz="0" w:space="0" w:color="auto"/>
      </w:divBdr>
      <w:divsChild>
        <w:div w:id="1131704673">
          <w:marLeft w:val="0"/>
          <w:marRight w:val="0"/>
          <w:marTop w:val="0"/>
          <w:marBottom w:val="0"/>
          <w:divBdr>
            <w:top w:val="none" w:sz="0" w:space="0" w:color="auto"/>
            <w:left w:val="none" w:sz="0" w:space="0" w:color="auto"/>
            <w:bottom w:val="none" w:sz="0" w:space="0" w:color="auto"/>
            <w:right w:val="none" w:sz="0" w:space="0" w:color="auto"/>
          </w:divBdr>
        </w:div>
      </w:divsChild>
    </w:div>
    <w:div w:id="1350527861">
      <w:bodyDiv w:val="1"/>
      <w:marLeft w:val="0"/>
      <w:marRight w:val="0"/>
      <w:marTop w:val="0"/>
      <w:marBottom w:val="0"/>
      <w:divBdr>
        <w:top w:val="none" w:sz="0" w:space="0" w:color="auto"/>
        <w:left w:val="none" w:sz="0" w:space="0" w:color="auto"/>
        <w:bottom w:val="none" w:sz="0" w:space="0" w:color="auto"/>
        <w:right w:val="none" w:sz="0" w:space="0" w:color="auto"/>
      </w:divBdr>
      <w:divsChild>
        <w:div w:id="1825664808">
          <w:marLeft w:val="0"/>
          <w:marRight w:val="0"/>
          <w:marTop w:val="0"/>
          <w:marBottom w:val="0"/>
          <w:divBdr>
            <w:top w:val="none" w:sz="0" w:space="0" w:color="auto"/>
            <w:left w:val="none" w:sz="0" w:space="0" w:color="auto"/>
            <w:bottom w:val="none" w:sz="0" w:space="0" w:color="auto"/>
            <w:right w:val="none" w:sz="0" w:space="0" w:color="auto"/>
          </w:divBdr>
        </w:div>
        <w:div w:id="30419551">
          <w:marLeft w:val="0"/>
          <w:marRight w:val="0"/>
          <w:marTop w:val="0"/>
          <w:marBottom w:val="0"/>
          <w:divBdr>
            <w:top w:val="none" w:sz="0" w:space="0" w:color="auto"/>
            <w:left w:val="none" w:sz="0" w:space="0" w:color="auto"/>
            <w:bottom w:val="none" w:sz="0" w:space="0" w:color="auto"/>
            <w:right w:val="none" w:sz="0" w:space="0" w:color="auto"/>
          </w:divBdr>
        </w:div>
        <w:div w:id="283777531">
          <w:marLeft w:val="0"/>
          <w:marRight w:val="0"/>
          <w:marTop w:val="0"/>
          <w:marBottom w:val="0"/>
          <w:divBdr>
            <w:top w:val="none" w:sz="0" w:space="0" w:color="auto"/>
            <w:left w:val="none" w:sz="0" w:space="0" w:color="auto"/>
            <w:bottom w:val="none" w:sz="0" w:space="0" w:color="auto"/>
            <w:right w:val="none" w:sz="0" w:space="0" w:color="auto"/>
          </w:divBdr>
        </w:div>
      </w:divsChild>
    </w:div>
    <w:div w:id="1351638206">
      <w:bodyDiv w:val="1"/>
      <w:marLeft w:val="0"/>
      <w:marRight w:val="0"/>
      <w:marTop w:val="0"/>
      <w:marBottom w:val="0"/>
      <w:divBdr>
        <w:top w:val="none" w:sz="0" w:space="0" w:color="auto"/>
        <w:left w:val="none" w:sz="0" w:space="0" w:color="auto"/>
        <w:bottom w:val="none" w:sz="0" w:space="0" w:color="auto"/>
        <w:right w:val="none" w:sz="0" w:space="0" w:color="auto"/>
      </w:divBdr>
      <w:divsChild>
        <w:div w:id="1227491690">
          <w:marLeft w:val="0"/>
          <w:marRight w:val="0"/>
          <w:marTop w:val="0"/>
          <w:marBottom w:val="0"/>
          <w:divBdr>
            <w:top w:val="none" w:sz="0" w:space="0" w:color="auto"/>
            <w:left w:val="none" w:sz="0" w:space="0" w:color="auto"/>
            <w:bottom w:val="none" w:sz="0" w:space="0" w:color="auto"/>
            <w:right w:val="none" w:sz="0" w:space="0" w:color="auto"/>
          </w:divBdr>
        </w:div>
        <w:div w:id="647900771">
          <w:marLeft w:val="0"/>
          <w:marRight w:val="0"/>
          <w:marTop w:val="0"/>
          <w:marBottom w:val="0"/>
          <w:divBdr>
            <w:top w:val="none" w:sz="0" w:space="0" w:color="auto"/>
            <w:left w:val="none" w:sz="0" w:space="0" w:color="auto"/>
            <w:bottom w:val="none" w:sz="0" w:space="0" w:color="auto"/>
            <w:right w:val="none" w:sz="0" w:space="0" w:color="auto"/>
          </w:divBdr>
        </w:div>
        <w:div w:id="786703982">
          <w:marLeft w:val="0"/>
          <w:marRight w:val="0"/>
          <w:marTop w:val="0"/>
          <w:marBottom w:val="0"/>
          <w:divBdr>
            <w:top w:val="none" w:sz="0" w:space="0" w:color="auto"/>
            <w:left w:val="none" w:sz="0" w:space="0" w:color="auto"/>
            <w:bottom w:val="none" w:sz="0" w:space="0" w:color="auto"/>
            <w:right w:val="none" w:sz="0" w:space="0" w:color="auto"/>
          </w:divBdr>
        </w:div>
      </w:divsChild>
    </w:div>
    <w:div w:id="1360665913">
      <w:bodyDiv w:val="1"/>
      <w:marLeft w:val="0"/>
      <w:marRight w:val="0"/>
      <w:marTop w:val="0"/>
      <w:marBottom w:val="0"/>
      <w:divBdr>
        <w:top w:val="none" w:sz="0" w:space="0" w:color="auto"/>
        <w:left w:val="none" w:sz="0" w:space="0" w:color="auto"/>
        <w:bottom w:val="none" w:sz="0" w:space="0" w:color="auto"/>
        <w:right w:val="none" w:sz="0" w:space="0" w:color="auto"/>
      </w:divBdr>
      <w:divsChild>
        <w:div w:id="1483305359">
          <w:marLeft w:val="0"/>
          <w:marRight w:val="0"/>
          <w:marTop w:val="0"/>
          <w:marBottom w:val="0"/>
          <w:divBdr>
            <w:top w:val="none" w:sz="0" w:space="0" w:color="auto"/>
            <w:left w:val="none" w:sz="0" w:space="0" w:color="auto"/>
            <w:bottom w:val="none" w:sz="0" w:space="0" w:color="auto"/>
            <w:right w:val="none" w:sz="0" w:space="0" w:color="auto"/>
          </w:divBdr>
        </w:div>
        <w:div w:id="808280213">
          <w:marLeft w:val="0"/>
          <w:marRight w:val="0"/>
          <w:marTop w:val="0"/>
          <w:marBottom w:val="0"/>
          <w:divBdr>
            <w:top w:val="none" w:sz="0" w:space="0" w:color="auto"/>
            <w:left w:val="none" w:sz="0" w:space="0" w:color="auto"/>
            <w:bottom w:val="none" w:sz="0" w:space="0" w:color="auto"/>
            <w:right w:val="none" w:sz="0" w:space="0" w:color="auto"/>
          </w:divBdr>
        </w:div>
      </w:divsChild>
    </w:div>
    <w:div w:id="1372219393">
      <w:bodyDiv w:val="1"/>
      <w:marLeft w:val="0"/>
      <w:marRight w:val="0"/>
      <w:marTop w:val="0"/>
      <w:marBottom w:val="0"/>
      <w:divBdr>
        <w:top w:val="none" w:sz="0" w:space="0" w:color="auto"/>
        <w:left w:val="none" w:sz="0" w:space="0" w:color="auto"/>
        <w:bottom w:val="none" w:sz="0" w:space="0" w:color="auto"/>
        <w:right w:val="none" w:sz="0" w:space="0" w:color="auto"/>
      </w:divBdr>
      <w:divsChild>
        <w:div w:id="1437140988">
          <w:marLeft w:val="0"/>
          <w:marRight w:val="0"/>
          <w:marTop w:val="0"/>
          <w:marBottom w:val="0"/>
          <w:divBdr>
            <w:top w:val="none" w:sz="0" w:space="0" w:color="auto"/>
            <w:left w:val="none" w:sz="0" w:space="0" w:color="auto"/>
            <w:bottom w:val="none" w:sz="0" w:space="0" w:color="auto"/>
            <w:right w:val="none" w:sz="0" w:space="0" w:color="auto"/>
          </w:divBdr>
        </w:div>
        <w:div w:id="1297101036">
          <w:marLeft w:val="0"/>
          <w:marRight w:val="0"/>
          <w:marTop w:val="0"/>
          <w:marBottom w:val="0"/>
          <w:divBdr>
            <w:top w:val="none" w:sz="0" w:space="0" w:color="auto"/>
            <w:left w:val="none" w:sz="0" w:space="0" w:color="auto"/>
            <w:bottom w:val="none" w:sz="0" w:space="0" w:color="auto"/>
            <w:right w:val="none" w:sz="0" w:space="0" w:color="auto"/>
          </w:divBdr>
        </w:div>
        <w:div w:id="1589921768">
          <w:marLeft w:val="0"/>
          <w:marRight w:val="0"/>
          <w:marTop w:val="0"/>
          <w:marBottom w:val="0"/>
          <w:divBdr>
            <w:top w:val="none" w:sz="0" w:space="0" w:color="auto"/>
            <w:left w:val="none" w:sz="0" w:space="0" w:color="auto"/>
            <w:bottom w:val="none" w:sz="0" w:space="0" w:color="auto"/>
            <w:right w:val="none" w:sz="0" w:space="0" w:color="auto"/>
          </w:divBdr>
        </w:div>
        <w:div w:id="955911029">
          <w:marLeft w:val="0"/>
          <w:marRight w:val="0"/>
          <w:marTop w:val="0"/>
          <w:marBottom w:val="0"/>
          <w:divBdr>
            <w:top w:val="none" w:sz="0" w:space="0" w:color="auto"/>
            <w:left w:val="none" w:sz="0" w:space="0" w:color="auto"/>
            <w:bottom w:val="none" w:sz="0" w:space="0" w:color="auto"/>
            <w:right w:val="none" w:sz="0" w:space="0" w:color="auto"/>
          </w:divBdr>
        </w:div>
        <w:div w:id="238907105">
          <w:marLeft w:val="0"/>
          <w:marRight w:val="0"/>
          <w:marTop w:val="0"/>
          <w:marBottom w:val="0"/>
          <w:divBdr>
            <w:top w:val="none" w:sz="0" w:space="0" w:color="auto"/>
            <w:left w:val="none" w:sz="0" w:space="0" w:color="auto"/>
            <w:bottom w:val="none" w:sz="0" w:space="0" w:color="auto"/>
            <w:right w:val="none" w:sz="0" w:space="0" w:color="auto"/>
          </w:divBdr>
        </w:div>
      </w:divsChild>
    </w:div>
    <w:div w:id="1395735042">
      <w:bodyDiv w:val="1"/>
      <w:marLeft w:val="0"/>
      <w:marRight w:val="0"/>
      <w:marTop w:val="0"/>
      <w:marBottom w:val="0"/>
      <w:divBdr>
        <w:top w:val="none" w:sz="0" w:space="0" w:color="auto"/>
        <w:left w:val="none" w:sz="0" w:space="0" w:color="auto"/>
        <w:bottom w:val="none" w:sz="0" w:space="0" w:color="auto"/>
        <w:right w:val="none" w:sz="0" w:space="0" w:color="auto"/>
      </w:divBdr>
      <w:divsChild>
        <w:div w:id="955672208">
          <w:marLeft w:val="0"/>
          <w:marRight w:val="0"/>
          <w:marTop w:val="0"/>
          <w:marBottom w:val="0"/>
          <w:divBdr>
            <w:top w:val="none" w:sz="0" w:space="0" w:color="auto"/>
            <w:left w:val="none" w:sz="0" w:space="0" w:color="auto"/>
            <w:bottom w:val="none" w:sz="0" w:space="0" w:color="auto"/>
            <w:right w:val="none" w:sz="0" w:space="0" w:color="auto"/>
          </w:divBdr>
        </w:div>
      </w:divsChild>
    </w:div>
    <w:div w:id="1402944860">
      <w:bodyDiv w:val="1"/>
      <w:marLeft w:val="0"/>
      <w:marRight w:val="0"/>
      <w:marTop w:val="0"/>
      <w:marBottom w:val="0"/>
      <w:divBdr>
        <w:top w:val="none" w:sz="0" w:space="0" w:color="auto"/>
        <w:left w:val="none" w:sz="0" w:space="0" w:color="auto"/>
        <w:bottom w:val="none" w:sz="0" w:space="0" w:color="auto"/>
        <w:right w:val="none" w:sz="0" w:space="0" w:color="auto"/>
      </w:divBdr>
      <w:divsChild>
        <w:div w:id="1900626901">
          <w:marLeft w:val="0"/>
          <w:marRight w:val="0"/>
          <w:marTop w:val="0"/>
          <w:marBottom w:val="0"/>
          <w:divBdr>
            <w:top w:val="none" w:sz="0" w:space="0" w:color="auto"/>
            <w:left w:val="none" w:sz="0" w:space="0" w:color="auto"/>
            <w:bottom w:val="none" w:sz="0" w:space="0" w:color="auto"/>
            <w:right w:val="none" w:sz="0" w:space="0" w:color="auto"/>
          </w:divBdr>
        </w:div>
      </w:divsChild>
    </w:div>
    <w:div w:id="1408577716">
      <w:bodyDiv w:val="1"/>
      <w:marLeft w:val="0"/>
      <w:marRight w:val="0"/>
      <w:marTop w:val="0"/>
      <w:marBottom w:val="0"/>
      <w:divBdr>
        <w:top w:val="none" w:sz="0" w:space="0" w:color="auto"/>
        <w:left w:val="none" w:sz="0" w:space="0" w:color="auto"/>
        <w:bottom w:val="none" w:sz="0" w:space="0" w:color="auto"/>
        <w:right w:val="none" w:sz="0" w:space="0" w:color="auto"/>
      </w:divBdr>
      <w:divsChild>
        <w:div w:id="1236940996">
          <w:marLeft w:val="0"/>
          <w:marRight w:val="0"/>
          <w:marTop w:val="0"/>
          <w:marBottom w:val="0"/>
          <w:divBdr>
            <w:top w:val="none" w:sz="0" w:space="0" w:color="auto"/>
            <w:left w:val="none" w:sz="0" w:space="0" w:color="auto"/>
            <w:bottom w:val="none" w:sz="0" w:space="0" w:color="auto"/>
            <w:right w:val="none" w:sz="0" w:space="0" w:color="auto"/>
          </w:divBdr>
        </w:div>
      </w:divsChild>
    </w:div>
    <w:div w:id="1410230276">
      <w:bodyDiv w:val="1"/>
      <w:marLeft w:val="0"/>
      <w:marRight w:val="0"/>
      <w:marTop w:val="0"/>
      <w:marBottom w:val="0"/>
      <w:divBdr>
        <w:top w:val="none" w:sz="0" w:space="0" w:color="auto"/>
        <w:left w:val="none" w:sz="0" w:space="0" w:color="auto"/>
        <w:bottom w:val="none" w:sz="0" w:space="0" w:color="auto"/>
        <w:right w:val="none" w:sz="0" w:space="0" w:color="auto"/>
      </w:divBdr>
      <w:divsChild>
        <w:div w:id="1799295129">
          <w:marLeft w:val="0"/>
          <w:marRight w:val="0"/>
          <w:marTop w:val="0"/>
          <w:marBottom w:val="0"/>
          <w:divBdr>
            <w:top w:val="none" w:sz="0" w:space="0" w:color="auto"/>
            <w:left w:val="none" w:sz="0" w:space="0" w:color="auto"/>
            <w:bottom w:val="none" w:sz="0" w:space="0" w:color="auto"/>
            <w:right w:val="none" w:sz="0" w:space="0" w:color="auto"/>
          </w:divBdr>
        </w:div>
      </w:divsChild>
    </w:div>
    <w:div w:id="1421871279">
      <w:bodyDiv w:val="1"/>
      <w:marLeft w:val="0"/>
      <w:marRight w:val="0"/>
      <w:marTop w:val="0"/>
      <w:marBottom w:val="0"/>
      <w:divBdr>
        <w:top w:val="none" w:sz="0" w:space="0" w:color="auto"/>
        <w:left w:val="none" w:sz="0" w:space="0" w:color="auto"/>
        <w:bottom w:val="none" w:sz="0" w:space="0" w:color="auto"/>
        <w:right w:val="none" w:sz="0" w:space="0" w:color="auto"/>
      </w:divBdr>
      <w:divsChild>
        <w:div w:id="828136647">
          <w:marLeft w:val="0"/>
          <w:marRight w:val="0"/>
          <w:marTop w:val="0"/>
          <w:marBottom w:val="0"/>
          <w:divBdr>
            <w:top w:val="none" w:sz="0" w:space="0" w:color="auto"/>
            <w:left w:val="none" w:sz="0" w:space="0" w:color="auto"/>
            <w:bottom w:val="none" w:sz="0" w:space="0" w:color="auto"/>
            <w:right w:val="none" w:sz="0" w:space="0" w:color="auto"/>
          </w:divBdr>
        </w:div>
      </w:divsChild>
    </w:div>
    <w:div w:id="1437211274">
      <w:bodyDiv w:val="1"/>
      <w:marLeft w:val="0"/>
      <w:marRight w:val="0"/>
      <w:marTop w:val="0"/>
      <w:marBottom w:val="0"/>
      <w:divBdr>
        <w:top w:val="none" w:sz="0" w:space="0" w:color="auto"/>
        <w:left w:val="none" w:sz="0" w:space="0" w:color="auto"/>
        <w:bottom w:val="none" w:sz="0" w:space="0" w:color="auto"/>
        <w:right w:val="none" w:sz="0" w:space="0" w:color="auto"/>
      </w:divBdr>
      <w:divsChild>
        <w:div w:id="1060518768">
          <w:marLeft w:val="0"/>
          <w:marRight w:val="0"/>
          <w:marTop w:val="0"/>
          <w:marBottom w:val="0"/>
          <w:divBdr>
            <w:top w:val="none" w:sz="0" w:space="0" w:color="auto"/>
            <w:left w:val="none" w:sz="0" w:space="0" w:color="auto"/>
            <w:bottom w:val="none" w:sz="0" w:space="0" w:color="auto"/>
            <w:right w:val="none" w:sz="0" w:space="0" w:color="auto"/>
          </w:divBdr>
        </w:div>
      </w:divsChild>
    </w:div>
    <w:div w:id="1455709452">
      <w:bodyDiv w:val="1"/>
      <w:marLeft w:val="0"/>
      <w:marRight w:val="0"/>
      <w:marTop w:val="0"/>
      <w:marBottom w:val="0"/>
      <w:divBdr>
        <w:top w:val="none" w:sz="0" w:space="0" w:color="auto"/>
        <w:left w:val="none" w:sz="0" w:space="0" w:color="auto"/>
        <w:bottom w:val="none" w:sz="0" w:space="0" w:color="auto"/>
        <w:right w:val="none" w:sz="0" w:space="0" w:color="auto"/>
      </w:divBdr>
      <w:divsChild>
        <w:div w:id="1687056624">
          <w:marLeft w:val="0"/>
          <w:marRight w:val="0"/>
          <w:marTop w:val="0"/>
          <w:marBottom w:val="0"/>
          <w:divBdr>
            <w:top w:val="none" w:sz="0" w:space="0" w:color="auto"/>
            <w:left w:val="none" w:sz="0" w:space="0" w:color="auto"/>
            <w:bottom w:val="none" w:sz="0" w:space="0" w:color="auto"/>
            <w:right w:val="none" w:sz="0" w:space="0" w:color="auto"/>
          </w:divBdr>
        </w:div>
      </w:divsChild>
    </w:div>
    <w:div w:id="1462649561">
      <w:bodyDiv w:val="1"/>
      <w:marLeft w:val="0"/>
      <w:marRight w:val="0"/>
      <w:marTop w:val="0"/>
      <w:marBottom w:val="0"/>
      <w:divBdr>
        <w:top w:val="none" w:sz="0" w:space="0" w:color="auto"/>
        <w:left w:val="none" w:sz="0" w:space="0" w:color="auto"/>
        <w:bottom w:val="none" w:sz="0" w:space="0" w:color="auto"/>
        <w:right w:val="none" w:sz="0" w:space="0" w:color="auto"/>
      </w:divBdr>
      <w:divsChild>
        <w:div w:id="71321536">
          <w:marLeft w:val="0"/>
          <w:marRight w:val="0"/>
          <w:marTop w:val="0"/>
          <w:marBottom w:val="0"/>
          <w:divBdr>
            <w:top w:val="none" w:sz="0" w:space="0" w:color="auto"/>
            <w:left w:val="none" w:sz="0" w:space="0" w:color="auto"/>
            <w:bottom w:val="none" w:sz="0" w:space="0" w:color="auto"/>
            <w:right w:val="none" w:sz="0" w:space="0" w:color="auto"/>
          </w:divBdr>
        </w:div>
        <w:div w:id="464470265">
          <w:marLeft w:val="0"/>
          <w:marRight w:val="0"/>
          <w:marTop w:val="0"/>
          <w:marBottom w:val="0"/>
          <w:divBdr>
            <w:top w:val="none" w:sz="0" w:space="0" w:color="auto"/>
            <w:left w:val="none" w:sz="0" w:space="0" w:color="auto"/>
            <w:bottom w:val="none" w:sz="0" w:space="0" w:color="auto"/>
            <w:right w:val="none" w:sz="0" w:space="0" w:color="auto"/>
          </w:divBdr>
        </w:div>
        <w:div w:id="729351601">
          <w:marLeft w:val="0"/>
          <w:marRight w:val="0"/>
          <w:marTop w:val="0"/>
          <w:marBottom w:val="0"/>
          <w:divBdr>
            <w:top w:val="none" w:sz="0" w:space="0" w:color="auto"/>
            <w:left w:val="none" w:sz="0" w:space="0" w:color="auto"/>
            <w:bottom w:val="none" w:sz="0" w:space="0" w:color="auto"/>
            <w:right w:val="none" w:sz="0" w:space="0" w:color="auto"/>
          </w:divBdr>
        </w:div>
        <w:div w:id="1449623076">
          <w:marLeft w:val="0"/>
          <w:marRight w:val="0"/>
          <w:marTop w:val="0"/>
          <w:marBottom w:val="0"/>
          <w:divBdr>
            <w:top w:val="none" w:sz="0" w:space="0" w:color="auto"/>
            <w:left w:val="none" w:sz="0" w:space="0" w:color="auto"/>
            <w:bottom w:val="none" w:sz="0" w:space="0" w:color="auto"/>
            <w:right w:val="none" w:sz="0" w:space="0" w:color="auto"/>
          </w:divBdr>
        </w:div>
      </w:divsChild>
    </w:div>
    <w:div w:id="1471945119">
      <w:bodyDiv w:val="1"/>
      <w:marLeft w:val="0"/>
      <w:marRight w:val="0"/>
      <w:marTop w:val="0"/>
      <w:marBottom w:val="0"/>
      <w:divBdr>
        <w:top w:val="none" w:sz="0" w:space="0" w:color="auto"/>
        <w:left w:val="none" w:sz="0" w:space="0" w:color="auto"/>
        <w:bottom w:val="none" w:sz="0" w:space="0" w:color="auto"/>
        <w:right w:val="none" w:sz="0" w:space="0" w:color="auto"/>
      </w:divBdr>
      <w:divsChild>
        <w:div w:id="1725981671">
          <w:marLeft w:val="0"/>
          <w:marRight w:val="0"/>
          <w:marTop w:val="0"/>
          <w:marBottom w:val="0"/>
          <w:divBdr>
            <w:top w:val="none" w:sz="0" w:space="0" w:color="auto"/>
            <w:left w:val="none" w:sz="0" w:space="0" w:color="auto"/>
            <w:bottom w:val="none" w:sz="0" w:space="0" w:color="auto"/>
            <w:right w:val="none" w:sz="0" w:space="0" w:color="auto"/>
          </w:divBdr>
        </w:div>
        <w:div w:id="1047796208">
          <w:marLeft w:val="0"/>
          <w:marRight w:val="0"/>
          <w:marTop w:val="0"/>
          <w:marBottom w:val="0"/>
          <w:divBdr>
            <w:top w:val="none" w:sz="0" w:space="0" w:color="auto"/>
            <w:left w:val="none" w:sz="0" w:space="0" w:color="auto"/>
            <w:bottom w:val="none" w:sz="0" w:space="0" w:color="auto"/>
            <w:right w:val="none" w:sz="0" w:space="0" w:color="auto"/>
          </w:divBdr>
        </w:div>
        <w:div w:id="319701868">
          <w:marLeft w:val="0"/>
          <w:marRight w:val="0"/>
          <w:marTop w:val="0"/>
          <w:marBottom w:val="0"/>
          <w:divBdr>
            <w:top w:val="none" w:sz="0" w:space="0" w:color="auto"/>
            <w:left w:val="none" w:sz="0" w:space="0" w:color="auto"/>
            <w:bottom w:val="none" w:sz="0" w:space="0" w:color="auto"/>
            <w:right w:val="none" w:sz="0" w:space="0" w:color="auto"/>
          </w:divBdr>
        </w:div>
        <w:div w:id="328797670">
          <w:marLeft w:val="0"/>
          <w:marRight w:val="0"/>
          <w:marTop w:val="0"/>
          <w:marBottom w:val="0"/>
          <w:divBdr>
            <w:top w:val="none" w:sz="0" w:space="0" w:color="auto"/>
            <w:left w:val="none" w:sz="0" w:space="0" w:color="auto"/>
            <w:bottom w:val="none" w:sz="0" w:space="0" w:color="auto"/>
            <w:right w:val="none" w:sz="0" w:space="0" w:color="auto"/>
          </w:divBdr>
        </w:div>
        <w:div w:id="955525059">
          <w:marLeft w:val="0"/>
          <w:marRight w:val="0"/>
          <w:marTop w:val="0"/>
          <w:marBottom w:val="0"/>
          <w:divBdr>
            <w:top w:val="none" w:sz="0" w:space="0" w:color="auto"/>
            <w:left w:val="none" w:sz="0" w:space="0" w:color="auto"/>
            <w:bottom w:val="none" w:sz="0" w:space="0" w:color="auto"/>
            <w:right w:val="none" w:sz="0" w:space="0" w:color="auto"/>
          </w:divBdr>
        </w:div>
        <w:div w:id="1963224512">
          <w:marLeft w:val="0"/>
          <w:marRight w:val="0"/>
          <w:marTop w:val="0"/>
          <w:marBottom w:val="0"/>
          <w:divBdr>
            <w:top w:val="none" w:sz="0" w:space="0" w:color="auto"/>
            <w:left w:val="none" w:sz="0" w:space="0" w:color="auto"/>
            <w:bottom w:val="none" w:sz="0" w:space="0" w:color="auto"/>
            <w:right w:val="none" w:sz="0" w:space="0" w:color="auto"/>
          </w:divBdr>
        </w:div>
        <w:div w:id="71973490">
          <w:marLeft w:val="0"/>
          <w:marRight w:val="0"/>
          <w:marTop w:val="0"/>
          <w:marBottom w:val="0"/>
          <w:divBdr>
            <w:top w:val="none" w:sz="0" w:space="0" w:color="auto"/>
            <w:left w:val="none" w:sz="0" w:space="0" w:color="auto"/>
            <w:bottom w:val="none" w:sz="0" w:space="0" w:color="auto"/>
            <w:right w:val="none" w:sz="0" w:space="0" w:color="auto"/>
          </w:divBdr>
        </w:div>
        <w:div w:id="1046174460">
          <w:marLeft w:val="0"/>
          <w:marRight w:val="0"/>
          <w:marTop w:val="0"/>
          <w:marBottom w:val="0"/>
          <w:divBdr>
            <w:top w:val="none" w:sz="0" w:space="0" w:color="auto"/>
            <w:left w:val="none" w:sz="0" w:space="0" w:color="auto"/>
            <w:bottom w:val="none" w:sz="0" w:space="0" w:color="auto"/>
            <w:right w:val="none" w:sz="0" w:space="0" w:color="auto"/>
          </w:divBdr>
        </w:div>
        <w:div w:id="249974624">
          <w:marLeft w:val="0"/>
          <w:marRight w:val="0"/>
          <w:marTop w:val="0"/>
          <w:marBottom w:val="0"/>
          <w:divBdr>
            <w:top w:val="none" w:sz="0" w:space="0" w:color="auto"/>
            <w:left w:val="none" w:sz="0" w:space="0" w:color="auto"/>
            <w:bottom w:val="none" w:sz="0" w:space="0" w:color="auto"/>
            <w:right w:val="none" w:sz="0" w:space="0" w:color="auto"/>
          </w:divBdr>
        </w:div>
        <w:div w:id="854030062">
          <w:marLeft w:val="0"/>
          <w:marRight w:val="0"/>
          <w:marTop w:val="0"/>
          <w:marBottom w:val="0"/>
          <w:divBdr>
            <w:top w:val="none" w:sz="0" w:space="0" w:color="auto"/>
            <w:left w:val="none" w:sz="0" w:space="0" w:color="auto"/>
            <w:bottom w:val="none" w:sz="0" w:space="0" w:color="auto"/>
            <w:right w:val="none" w:sz="0" w:space="0" w:color="auto"/>
          </w:divBdr>
        </w:div>
        <w:div w:id="908616998">
          <w:marLeft w:val="0"/>
          <w:marRight w:val="0"/>
          <w:marTop w:val="0"/>
          <w:marBottom w:val="0"/>
          <w:divBdr>
            <w:top w:val="none" w:sz="0" w:space="0" w:color="auto"/>
            <w:left w:val="none" w:sz="0" w:space="0" w:color="auto"/>
            <w:bottom w:val="none" w:sz="0" w:space="0" w:color="auto"/>
            <w:right w:val="none" w:sz="0" w:space="0" w:color="auto"/>
          </w:divBdr>
        </w:div>
        <w:div w:id="132718849">
          <w:marLeft w:val="0"/>
          <w:marRight w:val="0"/>
          <w:marTop w:val="0"/>
          <w:marBottom w:val="0"/>
          <w:divBdr>
            <w:top w:val="none" w:sz="0" w:space="0" w:color="auto"/>
            <w:left w:val="none" w:sz="0" w:space="0" w:color="auto"/>
            <w:bottom w:val="none" w:sz="0" w:space="0" w:color="auto"/>
            <w:right w:val="none" w:sz="0" w:space="0" w:color="auto"/>
          </w:divBdr>
        </w:div>
        <w:div w:id="913392285">
          <w:marLeft w:val="0"/>
          <w:marRight w:val="0"/>
          <w:marTop w:val="0"/>
          <w:marBottom w:val="0"/>
          <w:divBdr>
            <w:top w:val="none" w:sz="0" w:space="0" w:color="auto"/>
            <w:left w:val="none" w:sz="0" w:space="0" w:color="auto"/>
            <w:bottom w:val="none" w:sz="0" w:space="0" w:color="auto"/>
            <w:right w:val="none" w:sz="0" w:space="0" w:color="auto"/>
          </w:divBdr>
        </w:div>
        <w:div w:id="182595713">
          <w:marLeft w:val="0"/>
          <w:marRight w:val="0"/>
          <w:marTop w:val="0"/>
          <w:marBottom w:val="0"/>
          <w:divBdr>
            <w:top w:val="none" w:sz="0" w:space="0" w:color="auto"/>
            <w:left w:val="none" w:sz="0" w:space="0" w:color="auto"/>
            <w:bottom w:val="none" w:sz="0" w:space="0" w:color="auto"/>
            <w:right w:val="none" w:sz="0" w:space="0" w:color="auto"/>
          </w:divBdr>
        </w:div>
        <w:div w:id="1648126760">
          <w:marLeft w:val="0"/>
          <w:marRight w:val="0"/>
          <w:marTop w:val="0"/>
          <w:marBottom w:val="0"/>
          <w:divBdr>
            <w:top w:val="none" w:sz="0" w:space="0" w:color="auto"/>
            <w:left w:val="none" w:sz="0" w:space="0" w:color="auto"/>
            <w:bottom w:val="none" w:sz="0" w:space="0" w:color="auto"/>
            <w:right w:val="none" w:sz="0" w:space="0" w:color="auto"/>
          </w:divBdr>
        </w:div>
        <w:div w:id="334570936">
          <w:marLeft w:val="0"/>
          <w:marRight w:val="0"/>
          <w:marTop w:val="0"/>
          <w:marBottom w:val="0"/>
          <w:divBdr>
            <w:top w:val="none" w:sz="0" w:space="0" w:color="auto"/>
            <w:left w:val="none" w:sz="0" w:space="0" w:color="auto"/>
            <w:bottom w:val="none" w:sz="0" w:space="0" w:color="auto"/>
            <w:right w:val="none" w:sz="0" w:space="0" w:color="auto"/>
          </w:divBdr>
        </w:div>
        <w:div w:id="577522787">
          <w:marLeft w:val="0"/>
          <w:marRight w:val="0"/>
          <w:marTop w:val="0"/>
          <w:marBottom w:val="0"/>
          <w:divBdr>
            <w:top w:val="none" w:sz="0" w:space="0" w:color="auto"/>
            <w:left w:val="none" w:sz="0" w:space="0" w:color="auto"/>
            <w:bottom w:val="none" w:sz="0" w:space="0" w:color="auto"/>
            <w:right w:val="none" w:sz="0" w:space="0" w:color="auto"/>
          </w:divBdr>
        </w:div>
        <w:div w:id="449907715">
          <w:marLeft w:val="0"/>
          <w:marRight w:val="0"/>
          <w:marTop w:val="0"/>
          <w:marBottom w:val="0"/>
          <w:divBdr>
            <w:top w:val="none" w:sz="0" w:space="0" w:color="auto"/>
            <w:left w:val="none" w:sz="0" w:space="0" w:color="auto"/>
            <w:bottom w:val="none" w:sz="0" w:space="0" w:color="auto"/>
            <w:right w:val="none" w:sz="0" w:space="0" w:color="auto"/>
          </w:divBdr>
        </w:div>
      </w:divsChild>
    </w:div>
    <w:div w:id="1490907272">
      <w:bodyDiv w:val="1"/>
      <w:marLeft w:val="0"/>
      <w:marRight w:val="0"/>
      <w:marTop w:val="0"/>
      <w:marBottom w:val="0"/>
      <w:divBdr>
        <w:top w:val="none" w:sz="0" w:space="0" w:color="auto"/>
        <w:left w:val="none" w:sz="0" w:space="0" w:color="auto"/>
        <w:bottom w:val="none" w:sz="0" w:space="0" w:color="auto"/>
        <w:right w:val="none" w:sz="0" w:space="0" w:color="auto"/>
      </w:divBdr>
      <w:divsChild>
        <w:div w:id="1864594174">
          <w:marLeft w:val="0"/>
          <w:marRight w:val="0"/>
          <w:marTop w:val="0"/>
          <w:marBottom w:val="0"/>
          <w:divBdr>
            <w:top w:val="none" w:sz="0" w:space="0" w:color="auto"/>
            <w:left w:val="none" w:sz="0" w:space="0" w:color="auto"/>
            <w:bottom w:val="none" w:sz="0" w:space="0" w:color="auto"/>
            <w:right w:val="none" w:sz="0" w:space="0" w:color="auto"/>
          </w:divBdr>
        </w:div>
        <w:div w:id="337729945">
          <w:marLeft w:val="0"/>
          <w:marRight w:val="0"/>
          <w:marTop w:val="0"/>
          <w:marBottom w:val="0"/>
          <w:divBdr>
            <w:top w:val="none" w:sz="0" w:space="0" w:color="auto"/>
            <w:left w:val="none" w:sz="0" w:space="0" w:color="auto"/>
            <w:bottom w:val="none" w:sz="0" w:space="0" w:color="auto"/>
            <w:right w:val="none" w:sz="0" w:space="0" w:color="auto"/>
          </w:divBdr>
        </w:div>
        <w:div w:id="1817070673">
          <w:marLeft w:val="0"/>
          <w:marRight w:val="0"/>
          <w:marTop w:val="0"/>
          <w:marBottom w:val="0"/>
          <w:divBdr>
            <w:top w:val="none" w:sz="0" w:space="0" w:color="auto"/>
            <w:left w:val="none" w:sz="0" w:space="0" w:color="auto"/>
            <w:bottom w:val="none" w:sz="0" w:space="0" w:color="auto"/>
            <w:right w:val="none" w:sz="0" w:space="0" w:color="auto"/>
          </w:divBdr>
        </w:div>
        <w:div w:id="1388069668">
          <w:marLeft w:val="0"/>
          <w:marRight w:val="0"/>
          <w:marTop w:val="0"/>
          <w:marBottom w:val="0"/>
          <w:divBdr>
            <w:top w:val="none" w:sz="0" w:space="0" w:color="auto"/>
            <w:left w:val="none" w:sz="0" w:space="0" w:color="auto"/>
            <w:bottom w:val="none" w:sz="0" w:space="0" w:color="auto"/>
            <w:right w:val="none" w:sz="0" w:space="0" w:color="auto"/>
          </w:divBdr>
        </w:div>
      </w:divsChild>
    </w:div>
    <w:div w:id="1497257611">
      <w:bodyDiv w:val="1"/>
      <w:marLeft w:val="0"/>
      <w:marRight w:val="0"/>
      <w:marTop w:val="0"/>
      <w:marBottom w:val="0"/>
      <w:divBdr>
        <w:top w:val="none" w:sz="0" w:space="0" w:color="auto"/>
        <w:left w:val="none" w:sz="0" w:space="0" w:color="auto"/>
        <w:bottom w:val="none" w:sz="0" w:space="0" w:color="auto"/>
        <w:right w:val="none" w:sz="0" w:space="0" w:color="auto"/>
      </w:divBdr>
      <w:divsChild>
        <w:div w:id="959840337">
          <w:marLeft w:val="0"/>
          <w:marRight w:val="0"/>
          <w:marTop w:val="0"/>
          <w:marBottom w:val="0"/>
          <w:divBdr>
            <w:top w:val="none" w:sz="0" w:space="0" w:color="auto"/>
            <w:left w:val="none" w:sz="0" w:space="0" w:color="auto"/>
            <w:bottom w:val="none" w:sz="0" w:space="0" w:color="auto"/>
            <w:right w:val="none" w:sz="0" w:space="0" w:color="auto"/>
          </w:divBdr>
        </w:div>
        <w:div w:id="952710919">
          <w:marLeft w:val="0"/>
          <w:marRight w:val="0"/>
          <w:marTop w:val="0"/>
          <w:marBottom w:val="0"/>
          <w:divBdr>
            <w:top w:val="none" w:sz="0" w:space="0" w:color="auto"/>
            <w:left w:val="none" w:sz="0" w:space="0" w:color="auto"/>
            <w:bottom w:val="none" w:sz="0" w:space="0" w:color="auto"/>
            <w:right w:val="none" w:sz="0" w:space="0" w:color="auto"/>
          </w:divBdr>
        </w:div>
        <w:div w:id="564491838">
          <w:marLeft w:val="0"/>
          <w:marRight w:val="0"/>
          <w:marTop w:val="0"/>
          <w:marBottom w:val="0"/>
          <w:divBdr>
            <w:top w:val="none" w:sz="0" w:space="0" w:color="auto"/>
            <w:left w:val="none" w:sz="0" w:space="0" w:color="auto"/>
            <w:bottom w:val="none" w:sz="0" w:space="0" w:color="auto"/>
            <w:right w:val="none" w:sz="0" w:space="0" w:color="auto"/>
          </w:divBdr>
        </w:div>
        <w:div w:id="1390304275">
          <w:marLeft w:val="0"/>
          <w:marRight w:val="0"/>
          <w:marTop w:val="0"/>
          <w:marBottom w:val="0"/>
          <w:divBdr>
            <w:top w:val="none" w:sz="0" w:space="0" w:color="auto"/>
            <w:left w:val="none" w:sz="0" w:space="0" w:color="auto"/>
            <w:bottom w:val="none" w:sz="0" w:space="0" w:color="auto"/>
            <w:right w:val="none" w:sz="0" w:space="0" w:color="auto"/>
          </w:divBdr>
        </w:div>
      </w:divsChild>
    </w:div>
    <w:div w:id="1504785222">
      <w:bodyDiv w:val="1"/>
      <w:marLeft w:val="0"/>
      <w:marRight w:val="0"/>
      <w:marTop w:val="0"/>
      <w:marBottom w:val="0"/>
      <w:divBdr>
        <w:top w:val="none" w:sz="0" w:space="0" w:color="auto"/>
        <w:left w:val="none" w:sz="0" w:space="0" w:color="auto"/>
        <w:bottom w:val="none" w:sz="0" w:space="0" w:color="auto"/>
        <w:right w:val="none" w:sz="0" w:space="0" w:color="auto"/>
      </w:divBdr>
      <w:divsChild>
        <w:div w:id="1171531738">
          <w:marLeft w:val="0"/>
          <w:marRight w:val="0"/>
          <w:marTop w:val="0"/>
          <w:marBottom w:val="0"/>
          <w:divBdr>
            <w:top w:val="none" w:sz="0" w:space="0" w:color="auto"/>
            <w:left w:val="none" w:sz="0" w:space="0" w:color="auto"/>
            <w:bottom w:val="none" w:sz="0" w:space="0" w:color="auto"/>
            <w:right w:val="none" w:sz="0" w:space="0" w:color="auto"/>
          </w:divBdr>
        </w:div>
      </w:divsChild>
    </w:div>
    <w:div w:id="1509635463">
      <w:bodyDiv w:val="1"/>
      <w:marLeft w:val="0"/>
      <w:marRight w:val="0"/>
      <w:marTop w:val="0"/>
      <w:marBottom w:val="0"/>
      <w:divBdr>
        <w:top w:val="none" w:sz="0" w:space="0" w:color="auto"/>
        <w:left w:val="none" w:sz="0" w:space="0" w:color="auto"/>
        <w:bottom w:val="none" w:sz="0" w:space="0" w:color="auto"/>
        <w:right w:val="none" w:sz="0" w:space="0" w:color="auto"/>
      </w:divBdr>
      <w:divsChild>
        <w:div w:id="817452090">
          <w:marLeft w:val="0"/>
          <w:marRight w:val="0"/>
          <w:marTop w:val="0"/>
          <w:marBottom w:val="0"/>
          <w:divBdr>
            <w:top w:val="none" w:sz="0" w:space="0" w:color="auto"/>
            <w:left w:val="none" w:sz="0" w:space="0" w:color="auto"/>
            <w:bottom w:val="none" w:sz="0" w:space="0" w:color="auto"/>
            <w:right w:val="none" w:sz="0" w:space="0" w:color="auto"/>
          </w:divBdr>
        </w:div>
      </w:divsChild>
    </w:div>
    <w:div w:id="1513839167">
      <w:bodyDiv w:val="1"/>
      <w:marLeft w:val="0"/>
      <w:marRight w:val="0"/>
      <w:marTop w:val="0"/>
      <w:marBottom w:val="0"/>
      <w:divBdr>
        <w:top w:val="none" w:sz="0" w:space="0" w:color="auto"/>
        <w:left w:val="none" w:sz="0" w:space="0" w:color="auto"/>
        <w:bottom w:val="none" w:sz="0" w:space="0" w:color="auto"/>
        <w:right w:val="none" w:sz="0" w:space="0" w:color="auto"/>
      </w:divBdr>
      <w:divsChild>
        <w:div w:id="1325351045">
          <w:marLeft w:val="0"/>
          <w:marRight w:val="0"/>
          <w:marTop w:val="0"/>
          <w:marBottom w:val="0"/>
          <w:divBdr>
            <w:top w:val="none" w:sz="0" w:space="0" w:color="auto"/>
            <w:left w:val="none" w:sz="0" w:space="0" w:color="auto"/>
            <w:bottom w:val="none" w:sz="0" w:space="0" w:color="auto"/>
            <w:right w:val="none" w:sz="0" w:space="0" w:color="auto"/>
          </w:divBdr>
        </w:div>
        <w:div w:id="1374232774">
          <w:marLeft w:val="0"/>
          <w:marRight w:val="0"/>
          <w:marTop w:val="0"/>
          <w:marBottom w:val="0"/>
          <w:divBdr>
            <w:top w:val="none" w:sz="0" w:space="0" w:color="auto"/>
            <w:left w:val="none" w:sz="0" w:space="0" w:color="auto"/>
            <w:bottom w:val="none" w:sz="0" w:space="0" w:color="auto"/>
            <w:right w:val="none" w:sz="0" w:space="0" w:color="auto"/>
          </w:divBdr>
        </w:div>
        <w:div w:id="1752121868">
          <w:marLeft w:val="0"/>
          <w:marRight w:val="0"/>
          <w:marTop w:val="0"/>
          <w:marBottom w:val="0"/>
          <w:divBdr>
            <w:top w:val="none" w:sz="0" w:space="0" w:color="auto"/>
            <w:left w:val="none" w:sz="0" w:space="0" w:color="auto"/>
            <w:bottom w:val="none" w:sz="0" w:space="0" w:color="auto"/>
            <w:right w:val="none" w:sz="0" w:space="0" w:color="auto"/>
          </w:divBdr>
        </w:div>
      </w:divsChild>
    </w:div>
    <w:div w:id="1517118255">
      <w:bodyDiv w:val="1"/>
      <w:marLeft w:val="0"/>
      <w:marRight w:val="0"/>
      <w:marTop w:val="0"/>
      <w:marBottom w:val="0"/>
      <w:divBdr>
        <w:top w:val="none" w:sz="0" w:space="0" w:color="auto"/>
        <w:left w:val="none" w:sz="0" w:space="0" w:color="auto"/>
        <w:bottom w:val="none" w:sz="0" w:space="0" w:color="auto"/>
        <w:right w:val="none" w:sz="0" w:space="0" w:color="auto"/>
      </w:divBdr>
      <w:divsChild>
        <w:div w:id="547298087">
          <w:marLeft w:val="0"/>
          <w:marRight w:val="0"/>
          <w:marTop w:val="0"/>
          <w:marBottom w:val="0"/>
          <w:divBdr>
            <w:top w:val="none" w:sz="0" w:space="0" w:color="auto"/>
            <w:left w:val="none" w:sz="0" w:space="0" w:color="auto"/>
            <w:bottom w:val="none" w:sz="0" w:space="0" w:color="auto"/>
            <w:right w:val="none" w:sz="0" w:space="0" w:color="auto"/>
          </w:divBdr>
        </w:div>
        <w:div w:id="1243757139">
          <w:marLeft w:val="0"/>
          <w:marRight w:val="0"/>
          <w:marTop w:val="0"/>
          <w:marBottom w:val="0"/>
          <w:divBdr>
            <w:top w:val="none" w:sz="0" w:space="0" w:color="auto"/>
            <w:left w:val="none" w:sz="0" w:space="0" w:color="auto"/>
            <w:bottom w:val="none" w:sz="0" w:space="0" w:color="auto"/>
            <w:right w:val="none" w:sz="0" w:space="0" w:color="auto"/>
          </w:divBdr>
        </w:div>
        <w:div w:id="705641281">
          <w:marLeft w:val="0"/>
          <w:marRight w:val="0"/>
          <w:marTop w:val="0"/>
          <w:marBottom w:val="0"/>
          <w:divBdr>
            <w:top w:val="none" w:sz="0" w:space="0" w:color="auto"/>
            <w:left w:val="none" w:sz="0" w:space="0" w:color="auto"/>
            <w:bottom w:val="none" w:sz="0" w:space="0" w:color="auto"/>
            <w:right w:val="none" w:sz="0" w:space="0" w:color="auto"/>
          </w:divBdr>
        </w:div>
        <w:div w:id="1188526904">
          <w:marLeft w:val="0"/>
          <w:marRight w:val="0"/>
          <w:marTop w:val="0"/>
          <w:marBottom w:val="0"/>
          <w:divBdr>
            <w:top w:val="none" w:sz="0" w:space="0" w:color="auto"/>
            <w:left w:val="none" w:sz="0" w:space="0" w:color="auto"/>
            <w:bottom w:val="none" w:sz="0" w:space="0" w:color="auto"/>
            <w:right w:val="none" w:sz="0" w:space="0" w:color="auto"/>
          </w:divBdr>
        </w:div>
        <w:div w:id="1380398610">
          <w:marLeft w:val="0"/>
          <w:marRight w:val="0"/>
          <w:marTop w:val="0"/>
          <w:marBottom w:val="0"/>
          <w:divBdr>
            <w:top w:val="none" w:sz="0" w:space="0" w:color="auto"/>
            <w:left w:val="none" w:sz="0" w:space="0" w:color="auto"/>
            <w:bottom w:val="none" w:sz="0" w:space="0" w:color="auto"/>
            <w:right w:val="none" w:sz="0" w:space="0" w:color="auto"/>
          </w:divBdr>
        </w:div>
        <w:div w:id="1859998091">
          <w:marLeft w:val="0"/>
          <w:marRight w:val="0"/>
          <w:marTop w:val="0"/>
          <w:marBottom w:val="0"/>
          <w:divBdr>
            <w:top w:val="none" w:sz="0" w:space="0" w:color="auto"/>
            <w:left w:val="none" w:sz="0" w:space="0" w:color="auto"/>
            <w:bottom w:val="none" w:sz="0" w:space="0" w:color="auto"/>
            <w:right w:val="none" w:sz="0" w:space="0" w:color="auto"/>
          </w:divBdr>
        </w:div>
        <w:div w:id="1755201923">
          <w:marLeft w:val="0"/>
          <w:marRight w:val="0"/>
          <w:marTop w:val="0"/>
          <w:marBottom w:val="0"/>
          <w:divBdr>
            <w:top w:val="none" w:sz="0" w:space="0" w:color="auto"/>
            <w:left w:val="none" w:sz="0" w:space="0" w:color="auto"/>
            <w:bottom w:val="none" w:sz="0" w:space="0" w:color="auto"/>
            <w:right w:val="none" w:sz="0" w:space="0" w:color="auto"/>
          </w:divBdr>
        </w:div>
        <w:div w:id="1716198571">
          <w:marLeft w:val="0"/>
          <w:marRight w:val="0"/>
          <w:marTop w:val="0"/>
          <w:marBottom w:val="0"/>
          <w:divBdr>
            <w:top w:val="none" w:sz="0" w:space="0" w:color="auto"/>
            <w:left w:val="none" w:sz="0" w:space="0" w:color="auto"/>
            <w:bottom w:val="none" w:sz="0" w:space="0" w:color="auto"/>
            <w:right w:val="none" w:sz="0" w:space="0" w:color="auto"/>
          </w:divBdr>
        </w:div>
      </w:divsChild>
    </w:div>
    <w:div w:id="1525443438">
      <w:bodyDiv w:val="1"/>
      <w:marLeft w:val="0"/>
      <w:marRight w:val="0"/>
      <w:marTop w:val="0"/>
      <w:marBottom w:val="0"/>
      <w:divBdr>
        <w:top w:val="none" w:sz="0" w:space="0" w:color="auto"/>
        <w:left w:val="none" w:sz="0" w:space="0" w:color="auto"/>
        <w:bottom w:val="none" w:sz="0" w:space="0" w:color="auto"/>
        <w:right w:val="none" w:sz="0" w:space="0" w:color="auto"/>
      </w:divBdr>
      <w:divsChild>
        <w:div w:id="371735626">
          <w:marLeft w:val="0"/>
          <w:marRight w:val="0"/>
          <w:marTop w:val="0"/>
          <w:marBottom w:val="0"/>
          <w:divBdr>
            <w:top w:val="none" w:sz="0" w:space="0" w:color="auto"/>
            <w:left w:val="none" w:sz="0" w:space="0" w:color="auto"/>
            <w:bottom w:val="none" w:sz="0" w:space="0" w:color="auto"/>
            <w:right w:val="none" w:sz="0" w:space="0" w:color="auto"/>
          </w:divBdr>
        </w:div>
        <w:div w:id="1850559354">
          <w:marLeft w:val="0"/>
          <w:marRight w:val="0"/>
          <w:marTop w:val="0"/>
          <w:marBottom w:val="0"/>
          <w:divBdr>
            <w:top w:val="none" w:sz="0" w:space="0" w:color="auto"/>
            <w:left w:val="none" w:sz="0" w:space="0" w:color="auto"/>
            <w:bottom w:val="none" w:sz="0" w:space="0" w:color="auto"/>
            <w:right w:val="none" w:sz="0" w:space="0" w:color="auto"/>
          </w:divBdr>
        </w:div>
        <w:div w:id="651374504">
          <w:marLeft w:val="0"/>
          <w:marRight w:val="0"/>
          <w:marTop w:val="0"/>
          <w:marBottom w:val="0"/>
          <w:divBdr>
            <w:top w:val="none" w:sz="0" w:space="0" w:color="auto"/>
            <w:left w:val="none" w:sz="0" w:space="0" w:color="auto"/>
            <w:bottom w:val="none" w:sz="0" w:space="0" w:color="auto"/>
            <w:right w:val="none" w:sz="0" w:space="0" w:color="auto"/>
          </w:divBdr>
        </w:div>
        <w:div w:id="1644312896">
          <w:marLeft w:val="0"/>
          <w:marRight w:val="0"/>
          <w:marTop w:val="0"/>
          <w:marBottom w:val="0"/>
          <w:divBdr>
            <w:top w:val="none" w:sz="0" w:space="0" w:color="auto"/>
            <w:left w:val="none" w:sz="0" w:space="0" w:color="auto"/>
            <w:bottom w:val="none" w:sz="0" w:space="0" w:color="auto"/>
            <w:right w:val="none" w:sz="0" w:space="0" w:color="auto"/>
          </w:divBdr>
        </w:div>
      </w:divsChild>
    </w:div>
    <w:div w:id="1537503401">
      <w:bodyDiv w:val="1"/>
      <w:marLeft w:val="0"/>
      <w:marRight w:val="0"/>
      <w:marTop w:val="0"/>
      <w:marBottom w:val="0"/>
      <w:divBdr>
        <w:top w:val="none" w:sz="0" w:space="0" w:color="auto"/>
        <w:left w:val="none" w:sz="0" w:space="0" w:color="auto"/>
        <w:bottom w:val="none" w:sz="0" w:space="0" w:color="auto"/>
        <w:right w:val="none" w:sz="0" w:space="0" w:color="auto"/>
      </w:divBdr>
      <w:divsChild>
        <w:div w:id="1030690713">
          <w:marLeft w:val="0"/>
          <w:marRight w:val="0"/>
          <w:marTop w:val="0"/>
          <w:marBottom w:val="0"/>
          <w:divBdr>
            <w:top w:val="none" w:sz="0" w:space="0" w:color="auto"/>
            <w:left w:val="none" w:sz="0" w:space="0" w:color="auto"/>
            <w:bottom w:val="none" w:sz="0" w:space="0" w:color="auto"/>
            <w:right w:val="none" w:sz="0" w:space="0" w:color="auto"/>
          </w:divBdr>
        </w:div>
      </w:divsChild>
    </w:div>
    <w:div w:id="1551307420">
      <w:bodyDiv w:val="1"/>
      <w:marLeft w:val="0"/>
      <w:marRight w:val="0"/>
      <w:marTop w:val="0"/>
      <w:marBottom w:val="0"/>
      <w:divBdr>
        <w:top w:val="none" w:sz="0" w:space="0" w:color="auto"/>
        <w:left w:val="none" w:sz="0" w:space="0" w:color="auto"/>
        <w:bottom w:val="none" w:sz="0" w:space="0" w:color="auto"/>
        <w:right w:val="none" w:sz="0" w:space="0" w:color="auto"/>
      </w:divBdr>
      <w:divsChild>
        <w:div w:id="1091127890">
          <w:marLeft w:val="0"/>
          <w:marRight w:val="0"/>
          <w:marTop w:val="0"/>
          <w:marBottom w:val="0"/>
          <w:divBdr>
            <w:top w:val="none" w:sz="0" w:space="0" w:color="auto"/>
            <w:left w:val="none" w:sz="0" w:space="0" w:color="auto"/>
            <w:bottom w:val="none" w:sz="0" w:space="0" w:color="auto"/>
            <w:right w:val="none" w:sz="0" w:space="0" w:color="auto"/>
          </w:divBdr>
        </w:div>
      </w:divsChild>
    </w:div>
    <w:div w:id="1559703775">
      <w:bodyDiv w:val="1"/>
      <w:marLeft w:val="0"/>
      <w:marRight w:val="0"/>
      <w:marTop w:val="0"/>
      <w:marBottom w:val="0"/>
      <w:divBdr>
        <w:top w:val="none" w:sz="0" w:space="0" w:color="auto"/>
        <w:left w:val="none" w:sz="0" w:space="0" w:color="auto"/>
        <w:bottom w:val="none" w:sz="0" w:space="0" w:color="auto"/>
        <w:right w:val="none" w:sz="0" w:space="0" w:color="auto"/>
      </w:divBdr>
      <w:divsChild>
        <w:div w:id="1381587496">
          <w:marLeft w:val="0"/>
          <w:marRight w:val="0"/>
          <w:marTop w:val="0"/>
          <w:marBottom w:val="0"/>
          <w:divBdr>
            <w:top w:val="none" w:sz="0" w:space="0" w:color="auto"/>
            <w:left w:val="none" w:sz="0" w:space="0" w:color="auto"/>
            <w:bottom w:val="none" w:sz="0" w:space="0" w:color="auto"/>
            <w:right w:val="none" w:sz="0" w:space="0" w:color="auto"/>
          </w:divBdr>
        </w:div>
        <w:div w:id="1665667615">
          <w:marLeft w:val="0"/>
          <w:marRight w:val="0"/>
          <w:marTop w:val="0"/>
          <w:marBottom w:val="0"/>
          <w:divBdr>
            <w:top w:val="none" w:sz="0" w:space="0" w:color="auto"/>
            <w:left w:val="none" w:sz="0" w:space="0" w:color="auto"/>
            <w:bottom w:val="none" w:sz="0" w:space="0" w:color="auto"/>
            <w:right w:val="none" w:sz="0" w:space="0" w:color="auto"/>
          </w:divBdr>
        </w:div>
        <w:div w:id="891893189">
          <w:marLeft w:val="0"/>
          <w:marRight w:val="0"/>
          <w:marTop w:val="0"/>
          <w:marBottom w:val="0"/>
          <w:divBdr>
            <w:top w:val="none" w:sz="0" w:space="0" w:color="auto"/>
            <w:left w:val="none" w:sz="0" w:space="0" w:color="auto"/>
            <w:bottom w:val="none" w:sz="0" w:space="0" w:color="auto"/>
            <w:right w:val="none" w:sz="0" w:space="0" w:color="auto"/>
          </w:divBdr>
        </w:div>
        <w:div w:id="1718702609">
          <w:marLeft w:val="0"/>
          <w:marRight w:val="0"/>
          <w:marTop w:val="0"/>
          <w:marBottom w:val="0"/>
          <w:divBdr>
            <w:top w:val="none" w:sz="0" w:space="0" w:color="auto"/>
            <w:left w:val="none" w:sz="0" w:space="0" w:color="auto"/>
            <w:bottom w:val="none" w:sz="0" w:space="0" w:color="auto"/>
            <w:right w:val="none" w:sz="0" w:space="0" w:color="auto"/>
          </w:divBdr>
        </w:div>
        <w:div w:id="1755279012">
          <w:marLeft w:val="0"/>
          <w:marRight w:val="0"/>
          <w:marTop w:val="0"/>
          <w:marBottom w:val="0"/>
          <w:divBdr>
            <w:top w:val="none" w:sz="0" w:space="0" w:color="auto"/>
            <w:left w:val="none" w:sz="0" w:space="0" w:color="auto"/>
            <w:bottom w:val="none" w:sz="0" w:space="0" w:color="auto"/>
            <w:right w:val="none" w:sz="0" w:space="0" w:color="auto"/>
          </w:divBdr>
        </w:div>
        <w:div w:id="996613248">
          <w:marLeft w:val="0"/>
          <w:marRight w:val="0"/>
          <w:marTop w:val="0"/>
          <w:marBottom w:val="0"/>
          <w:divBdr>
            <w:top w:val="none" w:sz="0" w:space="0" w:color="auto"/>
            <w:left w:val="none" w:sz="0" w:space="0" w:color="auto"/>
            <w:bottom w:val="none" w:sz="0" w:space="0" w:color="auto"/>
            <w:right w:val="none" w:sz="0" w:space="0" w:color="auto"/>
          </w:divBdr>
        </w:div>
      </w:divsChild>
    </w:div>
    <w:div w:id="1580552717">
      <w:bodyDiv w:val="1"/>
      <w:marLeft w:val="0"/>
      <w:marRight w:val="0"/>
      <w:marTop w:val="0"/>
      <w:marBottom w:val="0"/>
      <w:divBdr>
        <w:top w:val="none" w:sz="0" w:space="0" w:color="auto"/>
        <w:left w:val="none" w:sz="0" w:space="0" w:color="auto"/>
        <w:bottom w:val="none" w:sz="0" w:space="0" w:color="auto"/>
        <w:right w:val="none" w:sz="0" w:space="0" w:color="auto"/>
      </w:divBdr>
      <w:divsChild>
        <w:div w:id="1621834856">
          <w:marLeft w:val="0"/>
          <w:marRight w:val="0"/>
          <w:marTop w:val="0"/>
          <w:marBottom w:val="0"/>
          <w:divBdr>
            <w:top w:val="none" w:sz="0" w:space="0" w:color="auto"/>
            <w:left w:val="none" w:sz="0" w:space="0" w:color="auto"/>
            <w:bottom w:val="none" w:sz="0" w:space="0" w:color="auto"/>
            <w:right w:val="none" w:sz="0" w:space="0" w:color="auto"/>
          </w:divBdr>
        </w:div>
        <w:div w:id="1882479237">
          <w:marLeft w:val="0"/>
          <w:marRight w:val="0"/>
          <w:marTop w:val="0"/>
          <w:marBottom w:val="0"/>
          <w:divBdr>
            <w:top w:val="none" w:sz="0" w:space="0" w:color="auto"/>
            <w:left w:val="none" w:sz="0" w:space="0" w:color="auto"/>
            <w:bottom w:val="none" w:sz="0" w:space="0" w:color="auto"/>
            <w:right w:val="none" w:sz="0" w:space="0" w:color="auto"/>
          </w:divBdr>
        </w:div>
        <w:div w:id="1105613058">
          <w:marLeft w:val="0"/>
          <w:marRight w:val="0"/>
          <w:marTop w:val="0"/>
          <w:marBottom w:val="0"/>
          <w:divBdr>
            <w:top w:val="none" w:sz="0" w:space="0" w:color="auto"/>
            <w:left w:val="none" w:sz="0" w:space="0" w:color="auto"/>
            <w:bottom w:val="none" w:sz="0" w:space="0" w:color="auto"/>
            <w:right w:val="none" w:sz="0" w:space="0" w:color="auto"/>
          </w:divBdr>
        </w:div>
      </w:divsChild>
    </w:div>
    <w:div w:id="1597520643">
      <w:bodyDiv w:val="1"/>
      <w:marLeft w:val="0"/>
      <w:marRight w:val="0"/>
      <w:marTop w:val="0"/>
      <w:marBottom w:val="0"/>
      <w:divBdr>
        <w:top w:val="none" w:sz="0" w:space="0" w:color="auto"/>
        <w:left w:val="none" w:sz="0" w:space="0" w:color="auto"/>
        <w:bottom w:val="none" w:sz="0" w:space="0" w:color="auto"/>
        <w:right w:val="none" w:sz="0" w:space="0" w:color="auto"/>
      </w:divBdr>
      <w:divsChild>
        <w:div w:id="1762987414">
          <w:marLeft w:val="0"/>
          <w:marRight w:val="0"/>
          <w:marTop w:val="0"/>
          <w:marBottom w:val="0"/>
          <w:divBdr>
            <w:top w:val="none" w:sz="0" w:space="0" w:color="auto"/>
            <w:left w:val="none" w:sz="0" w:space="0" w:color="auto"/>
            <w:bottom w:val="none" w:sz="0" w:space="0" w:color="auto"/>
            <w:right w:val="none" w:sz="0" w:space="0" w:color="auto"/>
          </w:divBdr>
        </w:div>
        <w:div w:id="1288775568">
          <w:marLeft w:val="0"/>
          <w:marRight w:val="0"/>
          <w:marTop w:val="0"/>
          <w:marBottom w:val="0"/>
          <w:divBdr>
            <w:top w:val="none" w:sz="0" w:space="0" w:color="auto"/>
            <w:left w:val="none" w:sz="0" w:space="0" w:color="auto"/>
            <w:bottom w:val="none" w:sz="0" w:space="0" w:color="auto"/>
            <w:right w:val="none" w:sz="0" w:space="0" w:color="auto"/>
          </w:divBdr>
        </w:div>
      </w:divsChild>
    </w:div>
    <w:div w:id="1611426249">
      <w:bodyDiv w:val="1"/>
      <w:marLeft w:val="0"/>
      <w:marRight w:val="0"/>
      <w:marTop w:val="0"/>
      <w:marBottom w:val="0"/>
      <w:divBdr>
        <w:top w:val="none" w:sz="0" w:space="0" w:color="auto"/>
        <w:left w:val="none" w:sz="0" w:space="0" w:color="auto"/>
        <w:bottom w:val="none" w:sz="0" w:space="0" w:color="auto"/>
        <w:right w:val="none" w:sz="0" w:space="0" w:color="auto"/>
      </w:divBdr>
      <w:divsChild>
        <w:div w:id="1951888985">
          <w:marLeft w:val="0"/>
          <w:marRight w:val="0"/>
          <w:marTop w:val="0"/>
          <w:marBottom w:val="0"/>
          <w:divBdr>
            <w:top w:val="none" w:sz="0" w:space="0" w:color="auto"/>
            <w:left w:val="none" w:sz="0" w:space="0" w:color="auto"/>
            <w:bottom w:val="none" w:sz="0" w:space="0" w:color="auto"/>
            <w:right w:val="none" w:sz="0" w:space="0" w:color="auto"/>
          </w:divBdr>
        </w:div>
      </w:divsChild>
    </w:div>
    <w:div w:id="1616056262">
      <w:bodyDiv w:val="1"/>
      <w:marLeft w:val="0"/>
      <w:marRight w:val="0"/>
      <w:marTop w:val="0"/>
      <w:marBottom w:val="0"/>
      <w:divBdr>
        <w:top w:val="none" w:sz="0" w:space="0" w:color="auto"/>
        <w:left w:val="none" w:sz="0" w:space="0" w:color="auto"/>
        <w:bottom w:val="none" w:sz="0" w:space="0" w:color="auto"/>
        <w:right w:val="none" w:sz="0" w:space="0" w:color="auto"/>
      </w:divBdr>
      <w:divsChild>
        <w:div w:id="1439518525">
          <w:marLeft w:val="0"/>
          <w:marRight w:val="0"/>
          <w:marTop w:val="0"/>
          <w:marBottom w:val="0"/>
          <w:divBdr>
            <w:top w:val="none" w:sz="0" w:space="0" w:color="auto"/>
            <w:left w:val="none" w:sz="0" w:space="0" w:color="auto"/>
            <w:bottom w:val="none" w:sz="0" w:space="0" w:color="auto"/>
            <w:right w:val="none" w:sz="0" w:space="0" w:color="auto"/>
          </w:divBdr>
        </w:div>
        <w:div w:id="1689410197">
          <w:marLeft w:val="0"/>
          <w:marRight w:val="0"/>
          <w:marTop w:val="0"/>
          <w:marBottom w:val="0"/>
          <w:divBdr>
            <w:top w:val="none" w:sz="0" w:space="0" w:color="auto"/>
            <w:left w:val="none" w:sz="0" w:space="0" w:color="auto"/>
            <w:bottom w:val="none" w:sz="0" w:space="0" w:color="auto"/>
            <w:right w:val="none" w:sz="0" w:space="0" w:color="auto"/>
          </w:divBdr>
        </w:div>
        <w:div w:id="462162243">
          <w:marLeft w:val="0"/>
          <w:marRight w:val="0"/>
          <w:marTop w:val="0"/>
          <w:marBottom w:val="0"/>
          <w:divBdr>
            <w:top w:val="none" w:sz="0" w:space="0" w:color="auto"/>
            <w:left w:val="none" w:sz="0" w:space="0" w:color="auto"/>
            <w:bottom w:val="none" w:sz="0" w:space="0" w:color="auto"/>
            <w:right w:val="none" w:sz="0" w:space="0" w:color="auto"/>
          </w:divBdr>
        </w:div>
      </w:divsChild>
    </w:div>
    <w:div w:id="1625581101">
      <w:bodyDiv w:val="1"/>
      <w:marLeft w:val="0"/>
      <w:marRight w:val="0"/>
      <w:marTop w:val="0"/>
      <w:marBottom w:val="0"/>
      <w:divBdr>
        <w:top w:val="none" w:sz="0" w:space="0" w:color="auto"/>
        <w:left w:val="none" w:sz="0" w:space="0" w:color="auto"/>
        <w:bottom w:val="none" w:sz="0" w:space="0" w:color="auto"/>
        <w:right w:val="none" w:sz="0" w:space="0" w:color="auto"/>
      </w:divBdr>
      <w:divsChild>
        <w:div w:id="323321436">
          <w:marLeft w:val="0"/>
          <w:marRight w:val="0"/>
          <w:marTop w:val="0"/>
          <w:marBottom w:val="0"/>
          <w:divBdr>
            <w:top w:val="none" w:sz="0" w:space="0" w:color="auto"/>
            <w:left w:val="none" w:sz="0" w:space="0" w:color="auto"/>
            <w:bottom w:val="none" w:sz="0" w:space="0" w:color="auto"/>
            <w:right w:val="none" w:sz="0" w:space="0" w:color="auto"/>
          </w:divBdr>
        </w:div>
        <w:div w:id="876939973">
          <w:marLeft w:val="0"/>
          <w:marRight w:val="0"/>
          <w:marTop w:val="0"/>
          <w:marBottom w:val="0"/>
          <w:divBdr>
            <w:top w:val="none" w:sz="0" w:space="0" w:color="auto"/>
            <w:left w:val="none" w:sz="0" w:space="0" w:color="auto"/>
            <w:bottom w:val="none" w:sz="0" w:space="0" w:color="auto"/>
            <w:right w:val="none" w:sz="0" w:space="0" w:color="auto"/>
          </w:divBdr>
        </w:div>
        <w:div w:id="762451925">
          <w:marLeft w:val="0"/>
          <w:marRight w:val="0"/>
          <w:marTop w:val="0"/>
          <w:marBottom w:val="0"/>
          <w:divBdr>
            <w:top w:val="none" w:sz="0" w:space="0" w:color="auto"/>
            <w:left w:val="none" w:sz="0" w:space="0" w:color="auto"/>
            <w:bottom w:val="none" w:sz="0" w:space="0" w:color="auto"/>
            <w:right w:val="none" w:sz="0" w:space="0" w:color="auto"/>
          </w:divBdr>
        </w:div>
      </w:divsChild>
    </w:div>
    <w:div w:id="1658681837">
      <w:bodyDiv w:val="1"/>
      <w:marLeft w:val="0"/>
      <w:marRight w:val="0"/>
      <w:marTop w:val="0"/>
      <w:marBottom w:val="0"/>
      <w:divBdr>
        <w:top w:val="none" w:sz="0" w:space="0" w:color="auto"/>
        <w:left w:val="none" w:sz="0" w:space="0" w:color="auto"/>
        <w:bottom w:val="none" w:sz="0" w:space="0" w:color="auto"/>
        <w:right w:val="none" w:sz="0" w:space="0" w:color="auto"/>
      </w:divBdr>
      <w:divsChild>
        <w:div w:id="1786727855">
          <w:marLeft w:val="0"/>
          <w:marRight w:val="0"/>
          <w:marTop w:val="0"/>
          <w:marBottom w:val="0"/>
          <w:divBdr>
            <w:top w:val="none" w:sz="0" w:space="0" w:color="auto"/>
            <w:left w:val="none" w:sz="0" w:space="0" w:color="auto"/>
            <w:bottom w:val="none" w:sz="0" w:space="0" w:color="auto"/>
            <w:right w:val="none" w:sz="0" w:space="0" w:color="auto"/>
          </w:divBdr>
        </w:div>
        <w:div w:id="1514567323">
          <w:marLeft w:val="0"/>
          <w:marRight w:val="0"/>
          <w:marTop w:val="0"/>
          <w:marBottom w:val="0"/>
          <w:divBdr>
            <w:top w:val="none" w:sz="0" w:space="0" w:color="auto"/>
            <w:left w:val="none" w:sz="0" w:space="0" w:color="auto"/>
            <w:bottom w:val="none" w:sz="0" w:space="0" w:color="auto"/>
            <w:right w:val="none" w:sz="0" w:space="0" w:color="auto"/>
          </w:divBdr>
        </w:div>
        <w:div w:id="848642467">
          <w:marLeft w:val="0"/>
          <w:marRight w:val="0"/>
          <w:marTop w:val="0"/>
          <w:marBottom w:val="0"/>
          <w:divBdr>
            <w:top w:val="none" w:sz="0" w:space="0" w:color="auto"/>
            <w:left w:val="none" w:sz="0" w:space="0" w:color="auto"/>
            <w:bottom w:val="none" w:sz="0" w:space="0" w:color="auto"/>
            <w:right w:val="none" w:sz="0" w:space="0" w:color="auto"/>
          </w:divBdr>
        </w:div>
        <w:div w:id="715743201">
          <w:marLeft w:val="0"/>
          <w:marRight w:val="0"/>
          <w:marTop w:val="0"/>
          <w:marBottom w:val="0"/>
          <w:divBdr>
            <w:top w:val="none" w:sz="0" w:space="0" w:color="auto"/>
            <w:left w:val="none" w:sz="0" w:space="0" w:color="auto"/>
            <w:bottom w:val="none" w:sz="0" w:space="0" w:color="auto"/>
            <w:right w:val="none" w:sz="0" w:space="0" w:color="auto"/>
          </w:divBdr>
        </w:div>
        <w:div w:id="1763724826">
          <w:marLeft w:val="0"/>
          <w:marRight w:val="0"/>
          <w:marTop w:val="0"/>
          <w:marBottom w:val="0"/>
          <w:divBdr>
            <w:top w:val="none" w:sz="0" w:space="0" w:color="auto"/>
            <w:left w:val="none" w:sz="0" w:space="0" w:color="auto"/>
            <w:bottom w:val="none" w:sz="0" w:space="0" w:color="auto"/>
            <w:right w:val="none" w:sz="0" w:space="0" w:color="auto"/>
          </w:divBdr>
        </w:div>
      </w:divsChild>
    </w:div>
    <w:div w:id="1665165679">
      <w:bodyDiv w:val="1"/>
      <w:marLeft w:val="0"/>
      <w:marRight w:val="0"/>
      <w:marTop w:val="0"/>
      <w:marBottom w:val="0"/>
      <w:divBdr>
        <w:top w:val="none" w:sz="0" w:space="0" w:color="auto"/>
        <w:left w:val="none" w:sz="0" w:space="0" w:color="auto"/>
        <w:bottom w:val="none" w:sz="0" w:space="0" w:color="auto"/>
        <w:right w:val="none" w:sz="0" w:space="0" w:color="auto"/>
      </w:divBdr>
      <w:divsChild>
        <w:div w:id="1652757057">
          <w:marLeft w:val="0"/>
          <w:marRight w:val="0"/>
          <w:marTop w:val="0"/>
          <w:marBottom w:val="0"/>
          <w:divBdr>
            <w:top w:val="none" w:sz="0" w:space="0" w:color="auto"/>
            <w:left w:val="none" w:sz="0" w:space="0" w:color="auto"/>
            <w:bottom w:val="none" w:sz="0" w:space="0" w:color="auto"/>
            <w:right w:val="none" w:sz="0" w:space="0" w:color="auto"/>
          </w:divBdr>
        </w:div>
      </w:divsChild>
    </w:div>
    <w:div w:id="1670333445">
      <w:bodyDiv w:val="1"/>
      <w:marLeft w:val="0"/>
      <w:marRight w:val="0"/>
      <w:marTop w:val="0"/>
      <w:marBottom w:val="0"/>
      <w:divBdr>
        <w:top w:val="none" w:sz="0" w:space="0" w:color="auto"/>
        <w:left w:val="none" w:sz="0" w:space="0" w:color="auto"/>
        <w:bottom w:val="none" w:sz="0" w:space="0" w:color="auto"/>
        <w:right w:val="none" w:sz="0" w:space="0" w:color="auto"/>
      </w:divBdr>
      <w:divsChild>
        <w:div w:id="2012944200">
          <w:marLeft w:val="0"/>
          <w:marRight w:val="0"/>
          <w:marTop w:val="0"/>
          <w:marBottom w:val="0"/>
          <w:divBdr>
            <w:top w:val="none" w:sz="0" w:space="0" w:color="auto"/>
            <w:left w:val="none" w:sz="0" w:space="0" w:color="auto"/>
            <w:bottom w:val="none" w:sz="0" w:space="0" w:color="auto"/>
            <w:right w:val="none" w:sz="0" w:space="0" w:color="auto"/>
          </w:divBdr>
        </w:div>
        <w:div w:id="646283016">
          <w:marLeft w:val="0"/>
          <w:marRight w:val="0"/>
          <w:marTop w:val="0"/>
          <w:marBottom w:val="0"/>
          <w:divBdr>
            <w:top w:val="none" w:sz="0" w:space="0" w:color="auto"/>
            <w:left w:val="none" w:sz="0" w:space="0" w:color="auto"/>
            <w:bottom w:val="none" w:sz="0" w:space="0" w:color="auto"/>
            <w:right w:val="none" w:sz="0" w:space="0" w:color="auto"/>
          </w:divBdr>
        </w:div>
        <w:div w:id="2038922935">
          <w:marLeft w:val="0"/>
          <w:marRight w:val="0"/>
          <w:marTop w:val="0"/>
          <w:marBottom w:val="0"/>
          <w:divBdr>
            <w:top w:val="none" w:sz="0" w:space="0" w:color="auto"/>
            <w:left w:val="none" w:sz="0" w:space="0" w:color="auto"/>
            <w:bottom w:val="none" w:sz="0" w:space="0" w:color="auto"/>
            <w:right w:val="none" w:sz="0" w:space="0" w:color="auto"/>
          </w:divBdr>
        </w:div>
        <w:div w:id="1594779871">
          <w:marLeft w:val="0"/>
          <w:marRight w:val="0"/>
          <w:marTop w:val="0"/>
          <w:marBottom w:val="0"/>
          <w:divBdr>
            <w:top w:val="none" w:sz="0" w:space="0" w:color="auto"/>
            <w:left w:val="none" w:sz="0" w:space="0" w:color="auto"/>
            <w:bottom w:val="none" w:sz="0" w:space="0" w:color="auto"/>
            <w:right w:val="none" w:sz="0" w:space="0" w:color="auto"/>
          </w:divBdr>
        </w:div>
      </w:divsChild>
    </w:div>
    <w:div w:id="1675064220">
      <w:bodyDiv w:val="1"/>
      <w:marLeft w:val="0"/>
      <w:marRight w:val="0"/>
      <w:marTop w:val="0"/>
      <w:marBottom w:val="0"/>
      <w:divBdr>
        <w:top w:val="none" w:sz="0" w:space="0" w:color="auto"/>
        <w:left w:val="none" w:sz="0" w:space="0" w:color="auto"/>
        <w:bottom w:val="none" w:sz="0" w:space="0" w:color="auto"/>
        <w:right w:val="none" w:sz="0" w:space="0" w:color="auto"/>
      </w:divBdr>
      <w:divsChild>
        <w:div w:id="1655140116">
          <w:marLeft w:val="0"/>
          <w:marRight w:val="0"/>
          <w:marTop w:val="0"/>
          <w:marBottom w:val="0"/>
          <w:divBdr>
            <w:top w:val="none" w:sz="0" w:space="0" w:color="auto"/>
            <w:left w:val="none" w:sz="0" w:space="0" w:color="auto"/>
            <w:bottom w:val="none" w:sz="0" w:space="0" w:color="auto"/>
            <w:right w:val="none" w:sz="0" w:space="0" w:color="auto"/>
          </w:divBdr>
        </w:div>
        <w:div w:id="1761100721">
          <w:marLeft w:val="0"/>
          <w:marRight w:val="0"/>
          <w:marTop w:val="0"/>
          <w:marBottom w:val="0"/>
          <w:divBdr>
            <w:top w:val="none" w:sz="0" w:space="0" w:color="auto"/>
            <w:left w:val="none" w:sz="0" w:space="0" w:color="auto"/>
            <w:bottom w:val="none" w:sz="0" w:space="0" w:color="auto"/>
            <w:right w:val="none" w:sz="0" w:space="0" w:color="auto"/>
          </w:divBdr>
        </w:div>
        <w:div w:id="1901405045">
          <w:marLeft w:val="0"/>
          <w:marRight w:val="0"/>
          <w:marTop w:val="0"/>
          <w:marBottom w:val="0"/>
          <w:divBdr>
            <w:top w:val="none" w:sz="0" w:space="0" w:color="auto"/>
            <w:left w:val="none" w:sz="0" w:space="0" w:color="auto"/>
            <w:bottom w:val="none" w:sz="0" w:space="0" w:color="auto"/>
            <w:right w:val="none" w:sz="0" w:space="0" w:color="auto"/>
          </w:divBdr>
        </w:div>
        <w:div w:id="1222130321">
          <w:marLeft w:val="0"/>
          <w:marRight w:val="0"/>
          <w:marTop w:val="0"/>
          <w:marBottom w:val="0"/>
          <w:divBdr>
            <w:top w:val="none" w:sz="0" w:space="0" w:color="auto"/>
            <w:left w:val="none" w:sz="0" w:space="0" w:color="auto"/>
            <w:bottom w:val="none" w:sz="0" w:space="0" w:color="auto"/>
            <w:right w:val="none" w:sz="0" w:space="0" w:color="auto"/>
          </w:divBdr>
        </w:div>
      </w:divsChild>
    </w:div>
    <w:div w:id="1678387854">
      <w:bodyDiv w:val="1"/>
      <w:marLeft w:val="0"/>
      <w:marRight w:val="0"/>
      <w:marTop w:val="0"/>
      <w:marBottom w:val="0"/>
      <w:divBdr>
        <w:top w:val="none" w:sz="0" w:space="0" w:color="auto"/>
        <w:left w:val="none" w:sz="0" w:space="0" w:color="auto"/>
        <w:bottom w:val="none" w:sz="0" w:space="0" w:color="auto"/>
        <w:right w:val="none" w:sz="0" w:space="0" w:color="auto"/>
      </w:divBdr>
      <w:divsChild>
        <w:div w:id="84427963">
          <w:marLeft w:val="0"/>
          <w:marRight w:val="0"/>
          <w:marTop w:val="0"/>
          <w:marBottom w:val="0"/>
          <w:divBdr>
            <w:top w:val="none" w:sz="0" w:space="0" w:color="auto"/>
            <w:left w:val="none" w:sz="0" w:space="0" w:color="auto"/>
            <w:bottom w:val="none" w:sz="0" w:space="0" w:color="auto"/>
            <w:right w:val="none" w:sz="0" w:space="0" w:color="auto"/>
          </w:divBdr>
        </w:div>
      </w:divsChild>
    </w:div>
    <w:div w:id="1680156229">
      <w:bodyDiv w:val="1"/>
      <w:marLeft w:val="0"/>
      <w:marRight w:val="0"/>
      <w:marTop w:val="0"/>
      <w:marBottom w:val="0"/>
      <w:divBdr>
        <w:top w:val="none" w:sz="0" w:space="0" w:color="auto"/>
        <w:left w:val="none" w:sz="0" w:space="0" w:color="auto"/>
        <w:bottom w:val="none" w:sz="0" w:space="0" w:color="auto"/>
        <w:right w:val="none" w:sz="0" w:space="0" w:color="auto"/>
      </w:divBdr>
      <w:divsChild>
        <w:div w:id="823013380">
          <w:marLeft w:val="0"/>
          <w:marRight w:val="0"/>
          <w:marTop w:val="0"/>
          <w:marBottom w:val="0"/>
          <w:divBdr>
            <w:top w:val="none" w:sz="0" w:space="0" w:color="auto"/>
            <w:left w:val="none" w:sz="0" w:space="0" w:color="auto"/>
            <w:bottom w:val="none" w:sz="0" w:space="0" w:color="auto"/>
            <w:right w:val="none" w:sz="0" w:space="0" w:color="auto"/>
          </w:divBdr>
        </w:div>
        <w:div w:id="316807830">
          <w:marLeft w:val="0"/>
          <w:marRight w:val="0"/>
          <w:marTop w:val="0"/>
          <w:marBottom w:val="0"/>
          <w:divBdr>
            <w:top w:val="none" w:sz="0" w:space="0" w:color="auto"/>
            <w:left w:val="none" w:sz="0" w:space="0" w:color="auto"/>
            <w:bottom w:val="none" w:sz="0" w:space="0" w:color="auto"/>
            <w:right w:val="none" w:sz="0" w:space="0" w:color="auto"/>
          </w:divBdr>
        </w:div>
        <w:div w:id="1967277474">
          <w:marLeft w:val="0"/>
          <w:marRight w:val="0"/>
          <w:marTop w:val="0"/>
          <w:marBottom w:val="0"/>
          <w:divBdr>
            <w:top w:val="none" w:sz="0" w:space="0" w:color="auto"/>
            <w:left w:val="none" w:sz="0" w:space="0" w:color="auto"/>
            <w:bottom w:val="none" w:sz="0" w:space="0" w:color="auto"/>
            <w:right w:val="none" w:sz="0" w:space="0" w:color="auto"/>
          </w:divBdr>
        </w:div>
      </w:divsChild>
    </w:div>
    <w:div w:id="1682122847">
      <w:bodyDiv w:val="1"/>
      <w:marLeft w:val="0"/>
      <w:marRight w:val="0"/>
      <w:marTop w:val="0"/>
      <w:marBottom w:val="0"/>
      <w:divBdr>
        <w:top w:val="none" w:sz="0" w:space="0" w:color="auto"/>
        <w:left w:val="none" w:sz="0" w:space="0" w:color="auto"/>
        <w:bottom w:val="none" w:sz="0" w:space="0" w:color="auto"/>
        <w:right w:val="none" w:sz="0" w:space="0" w:color="auto"/>
      </w:divBdr>
      <w:divsChild>
        <w:div w:id="406197682">
          <w:marLeft w:val="0"/>
          <w:marRight w:val="0"/>
          <w:marTop w:val="0"/>
          <w:marBottom w:val="0"/>
          <w:divBdr>
            <w:top w:val="none" w:sz="0" w:space="0" w:color="auto"/>
            <w:left w:val="none" w:sz="0" w:space="0" w:color="auto"/>
            <w:bottom w:val="none" w:sz="0" w:space="0" w:color="auto"/>
            <w:right w:val="none" w:sz="0" w:space="0" w:color="auto"/>
          </w:divBdr>
        </w:div>
      </w:divsChild>
    </w:div>
    <w:div w:id="1687174493">
      <w:bodyDiv w:val="1"/>
      <w:marLeft w:val="0"/>
      <w:marRight w:val="0"/>
      <w:marTop w:val="0"/>
      <w:marBottom w:val="0"/>
      <w:divBdr>
        <w:top w:val="none" w:sz="0" w:space="0" w:color="auto"/>
        <w:left w:val="none" w:sz="0" w:space="0" w:color="auto"/>
        <w:bottom w:val="none" w:sz="0" w:space="0" w:color="auto"/>
        <w:right w:val="none" w:sz="0" w:space="0" w:color="auto"/>
      </w:divBdr>
      <w:divsChild>
        <w:div w:id="2094738451">
          <w:marLeft w:val="0"/>
          <w:marRight w:val="0"/>
          <w:marTop w:val="0"/>
          <w:marBottom w:val="0"/>
          <w:divBdr>
            <w:top w:val="none" w:sz="0" w:space="0" w:color="auto"/>
            <w:left w:val="none" w:sz="0" w:space="0" w:color="auto"/>
            <w:bottom w:val="none" w:sz="0" w:space="0" w:color="auto"/>
            <w:right w:val="none" w:sz="0" w:space="0" w:color="auto"/>
          </w:divBdr>
        </w:div>
      </w:divsChild>
    </w:div>
    <w:div w:id="1690833964">
      <w:bodyDiv w:val="1"/>
      <w:marLeft w:val="0"/>
      <w:marRight w:val="0"/>
      <w:marTop w:val="0"/>
      <w:marBottom w:val="0"/>
      <w:divBdr>
        <w:top w:val="none" w:sz="0" w:space="0" w:color="auto"/>
        <w:left w:val="none" w:sz="0" w:space="0" w:color="auto"/>
        <w:bottom w:val="none" w:sz="0" w:space="0" w:color="auto"/>
        <w:right w:val="none" w:sz="0" w:space="0" w:color="auto"/>
      </w:divBdr>
      <w:divsChild>
        <w:div w:id="684866847">
          <w:marLeft w:val="0"/>
          <w:marRight w:val="0"/>
          <w:marTop w:val="0"/>
          <w:marBottom w:val="0"/>
          <w:divBdr>
            <w:top w:val="none" w:sz="0" w:space="0" w:color="auto"/>
            <w:left w:val="none" w:sz="0" w:space="0" w:color="auto"/>
            <w:bottom w:val="none" w:sz="0" w:space="0" w:color="auto"/>
            <w:right w:val="none" w:sz="0" w:space="0" w:color="auto"/>
          </w:divBdr>
        </w:div>
      </w:divsChild>
    </w:div>
    <w:div w:id="1693385755">
      <w:bodyDiv w:val="1"/>
      <w:marLeft w:val="0"/>
      <w:marRight w:val="0"/>
      <w:marTop w:val="0"/>
      <w:marBottom w:val="0"/>
      <w:divBdr>
        <w:top w:val="none" w:sz="0" w:space="0" w:color="auto"/>
        <w:left w:val="none" w:sz="0" w:space="0" w:color="auto"/>
        <w:bottom w:val="none" w:sz="0" w:space="0" w:color="auto"/>
        <w:right w:val="none" w:sz="0" w:space="0" w:color="auto"/>
      </w:divBdr>
      <w:divsChild>
        <w:div w:id="1979798812">
          <w:marLeft w:val="0"/>
          <w:marRight w:val="0"/>
          <w:marTop w:val="0"/>
          <w:marBottom w:val="0"/>
          <w:divBdr>
            <w:top w:val="none" w:sz="0" w:space="0" w:color="auto"/>
            <w:left w:val="none" w:sz="0" w:space="0" w:color="auto"/>
            <w:bottom w:val="none" w:sz="0" w:space="0" w:color="auto"/>
            <w:right w:val="none" w:sz="0" w:space="0" w:color="auto"/>
          </w:divBdr>
        </w:div>
        <w:div w:id="1074469415">
          <w:marLeft w:val="0"/>
          <w:marRight w:val="0"/>
          <w:marTop w:val="0"/>
          <w:marBottom w:val="0"/>
          <w:divBdr>
            <w:top w:val="none" w:sz="0" w:space="0" w:color="auto"/>
            <w:left w:val="none" w:sz="0" w:space="0" w:color="auto"/>
            <w:bottom w:val="none" w:sz="0" w:space="0" w:color="auto"/>
            <w:right w:val="none" w:sz="0" w:space="0" w:color="auto"/>
          </w:divBdr>
        </w:div>
      </w:divsChild>
    </w:div>
    <w:div w:id="1700814030">
      <w:bodyDiv w:val="1"/>
      <w:marLeft w:val="0"/>
      <w:marRight w:val="0"/>
      <w:marTop w:val="0"/>
      <w:marBottom w:val="0"/>
      <w:divBdr>
        <w:top w:val="none" w:sz="0" w:space="0" w:color="auto"/>
        <w:left w:val="none" w:sz="0" w:space="0" w:color="auto"/>
        <w:bottom w:val="none" w:sz="0" w:space="0" w:color="auto"/>
        <w:right w:val="none" w:sz="0" w:space="0" w:color="auto"/>
      </w:divBdr>
      <w:divsChild>
        <w:div w:id="616716796">
          <w:marLeft w:val="0"/>
          <w:marRight w:val="0"/>
          <w:marTop w:val="0"/>
          <w:marBottom w:val="0"/>
          <w:divBdr>
            <w:top w:val="none" w:sz="0" w:space="0" w:color="auto"/>
            <w:left w:val="none" w:sz="0" w:space="0" w:color="auto"/>
            <w:bottom w:val="none" w:sz="0" w:space="0" w:color="auto"/>
            <w:right w:val="none" w:sz="0" w:space="0" w:color="auto"/>
          </w:divBdr>
        </w:div>
        <w:div w:id="778375449">
          <w:marLeft w:val="0"/>
          <w:marRight w:val="0"/>
          <w:marTop w:val="0"/>
          <w:marBottom w:val="0"/>
          <w:divBdr>
            <w:top w:val="none" w:sz="0" w:space="0" w:color="auto"/>
            <w:left w:val="none" w:sz="0" w:space="0" w:color="auto"/>
            <w:bottom w:val="none" w:sz="0" w:space="0" w:color="auto"/>
            <w:right w:val="none" w:sz="0" w:space="0" w:color="auto"/>
          </w:divBdr>
        </w:div>
        <w:div w:id="2511980">
          <w:marLeft w:val="0"/>
          <w:marRight w:val="0"/>
          <w:marTop w:val="0"/>
          <w:marBottom w:val="0"/>
          <w:divBdr>
            <w:top w:val="none" w:sz="0" w:space="0" w:color="auto"/>
            <w:left w:val="none" w:sz="0" w:space="0" w:color="auto"/>
            <w:bottom w:val="none" w:sz="0" w:space="0" w:color="auto"/>
            <w:right w:val="none" w:sz="0" w:space="0" w:color="auto"/>
          </w:divBdr>
        </w:div>
      </w:divsChild>
    </w:div>
    <w:div w:id="1709528747">
      <w:bodyDiv w:val="1"/>
      <w:marLeft w:val="0"/>
      <w:marRight w:val="0"/>
      <w:marTop w:val="0"/>
      <w:marBottom w:val="0"/>
      <w:divBdr>
        <w:top w:val="none" w:sz="0" w:space="0" w:color="auto"/>
        <w:left w:val="none" w:sz="0" w:space="0" w:color="auto"/>
        <w:bottom w:val="none" w:sz="0" w:space="0" w:color="auto"/>
        <w:right w:val="none" w:sz="0" w:space="0" w:color="auto"/>
      </w:divBdr>
      <w:divsChild>
        <w:div w:id="1923222681">
          <w:marLeft w:val="0"/>
          <w:marRight w:val="0"/>
          <w:marTop w:val="0"/>
          <w:marBottom w:val="0"/>
          <w:divBdr>
            <w:top w:val="none" w:sz="0" w:space="0" w:color="auto"/>
            <w:left w:val="none" w:sz="0" w:space="0" w:color="auto"/>
            <w:bottom w:val="none" w:sz="0" w:space="0" w:color="auto"/>
            <w:right w:val="none" w:sz="0" w:space="0" w:color="auto"/>
          </w:divBdr>
        </w:div>
        <w:div w:id="1422988065">
          <w:marLeft w:val="0"/>
          <w:marRight w:val="0"/>
          <w:marTop w:val="0"/>
          <w:marBottom w:val="0"/>
          <w:divBdr>
            <w:top w:val="none" w:sz="0" w:space="0" w:color="auto"/>
            <w:left w:val="none" w:sz="0" w:space="0" w:color="auto"/>
            <w:bottom w:val="none" w:sz="0" w:space="0" w:color="auto"/>
            <w:right w:val="none" w:sz="0" w:space="0" w:color="auto"/>
          </w:divBdr>
        </w:div>
      </w:divsChild>
    </w:div>
    <w:div w:id="1713724309">
      <w:bodyDiv w:val="1"/>
      <w:marLeft w:val="0"/>
      <w:marRight w:val="0"/>
      <w:marTop w:val="0"/>
      <w:marBottom w:val="0"/>
      <w:divBdr>
        <w:top w:val="none" w:sz="0" w:space="0" w:color="auto"/>
        <w:left w:val="none" w:sz="0" w:space="0" w:color="auto"/>
        <w:bottom w:val="none" w:sz="0" w:space="0" w:color="auto"/>
        <w:right w:val="none" w:sz="0" w:space="0" w:color="auto"/>
      </w:divBdr>
      <w:divsChild>
        <w:div w:id="1455292683">
          <w:marLeft w:val="0"/>
          <w:marRight w:val="0"/>
          <w:marTop w:val="0"/>
          <w:marBottom w:val="0"/>
          <w:divBdr>
            <w:top w:val="none" w:sz="0" w:space="0" w:color="auto"/>
            <w:left w:val="none" w:sz="0" w:space="0" w:color="auto"/>
            <w:bottom w:val="none" w:sz="0" w:space="0" w:color="auto"/>
            <w:right w:val="none" w:sz="0" w:space="0" w:color="auto"/>
          </w:divBdr>
        </w:div>
        <w:div w:id="10693748">
          <w:marLeft w:val="0"/>
          <w:marRight w:val="0"/>
          <w:marTop w:val="0"/>
          <w:marBottom w:val="0"/>
          <w:divBdr>
            <w:top w:val="none" w:sz="0" w:space="0" w:color="auto"/>
            <w:left w:val="none" w:sz="0" w:space="0" w:color="auto"/>
            <w:bottom w:val="none" w:sz="0" w:space="0" w:color="auto"/>
            <w:right w:val="none" w:sz="0" w:space="0" w:color="auto"/>
          </w:divBdr>
        </w:div>
      </w:divsChild>
    </w:div>
    <w:div w:id="1714573046">
      <w:bodyDiv w:val="1"/>
      <w:marLeft w:val="0"/>
      <w:marRight w:val="0"/>
      <w:marTop w:val="0"/>
      <w:marBottom w:val="0"/>
      <w:divBdr>
        <w:top w:val="none" w:sz="0" w:space="0" w:color="auto"/>
        <w:left w:val="none" w:sz="0" w:space="0" w:color="auto"/>
        <w:bottom w:val="none" w:sz="0" w:space="0" w:color="auto"/>
        <w:right w:val="none" w:sz="0" w:space="0" w:color="auto"/>
      </w:divBdr>
      <w:divsChild>
        <w:div w:id="201287596">
          <w:marLeft w:val="0"/>
          <w:marRight w:val="0"/>
          <w:marTop w:val="0"/>
          <w:marBottom w:val="0"/>
          <w:divBdr>
            <w:top w:val="none" w:sz="0" w:space="0" w:color="auto"/>
            <w:left w:val="none" w:sz="0" w:space="0" w:color="auto"/>
            <w:bottom w:val="none" w:sz="0" w:space="0" w:color="auto"/>
            <w:right w:val="none" w:sz="0" w:space="0" w:color="auto"/>
          </w:divBdr>
        </w:div>
        <w:div w:id="1435127469">
          <w:marLeft w:val="0"/>
          <w:marRight w:val="0"/>
          <w:marTop w:val="0"/>
          <w:marBottom w:val="0"/>
          <w:divBdr>
            <w:top w:val="none" w:sz="0" w:space="0" w:color="auto"/>
            <w:left w:val="none" w:sz="0" w:space="0" w:color="auto"/>
            <w:bottom w:val="none" w:sz="0" w:space="0" w:color="auto"/>
            <w:right w:val="none" w:sz="0" w:space="0" w:color="auto"/>
          </w:divBdr>
        </w:div>
        <w:div w:id="1367368581">
          <w:marLeft w:val="0"/>
          <w:marRight w:val="0"/>
          <w:marTop w:val="0"/>
          <w:marBottom w:val="0"/>
          <w:divBdr>
            <w:top w:val="none" w:sz="0" w:space="0" w:color="auto"/>
            <w:left w:val="none" w:sz="0" w:space="0" w:color="auto"/>
            <w:bottom w:val="none" w:sz="0" w:space="0" w:color="auto"/>
            <w:right w:val="none" w:sz="0" w:space="0" w:color="auto"/>
          </w:divBdr>
        </w:div>
        <w:div w:id="504128812">
          <w:marLeft w:val="0"/>
          <w:marRight w:val="0"/>
          <w:marTop w:val="0"/>
          <w:marBottom w:val="0"/>
          <w:divBdr>
            <w:top w:val="none" w:sz="0" w:space="0" w:color="auto"/>
            <w:left w:val="none" w:sz="0" w:space="0" w:color="auto"/>
            <w:bottom w:val="none" w:sz="0" w:space="0" w:color="auto"/>
            <w:right w:val="none" w:sz="0" w:space="0" w:color="auto"/>
          </w:divBdr>
        </w:div>
      </w:divsChild>
    </w:div>
    <w:div w:id="1721005684">
      <w:bodyDiv w:val="1"/>
      <w:marLeft w:val="0"/>
      <w:marRight w:val="0"/>
      <w:marTop w:val="0"/>
      <w:marBottom w:val="0"/>
      <w:divBdr>
        <w:top w:val="none" w:sz="0" w:space="0" w:color="auto"/>
        <w:left w:val="none" w:sz="0" w:space="0" w:color="auto"/>
        <w:bottom w:val="none" w:sz="0" w:space="0" w:color="auto"/>
        <w:right w:val="none" w:sz="0" w:space="0" w:color="auto"/>
      </w:divBdr>
      <w:divsChild>
        <w:div w:id="827860999">
          <w:marLeft w:val="0"/>
          <w:marRight w:val="0"/>
          <w:marTop w:val="0"/>
          <w:marBottom w:val="0"/>
          <w:divBdr>
            <w:top w:val="none" w:sz="0" w:space="0" w:color="auto"/>
            <w:left w:val="none" w:sz="0" w:space="0" w:color="auto"/>
            <w:bottom w:val="none" w:sz="0" w:space="0" w:color="auto"/>
            <w:right w:val="none" w:sz="0" w:space="0" w:color="auto"/>
          </w:divBdr>
        </w:div>
        <w:div w:id="419909567">
          <w:marLeft w:val="0"/>
          <w:marRight w:val="0"/>
          <w:marTop w:val="0"/>
          <w:marBottom w:val="0"/>
          <w:divBdr>
            <w:top w:val="none" w:sz="0" w:space="0" w:color="auto"/>
            <w:left w:val="none" w:sz="0" w:space="0" w:color="auto"/>
            <w:bottom w:val="none" w:sz="0" w:space="0" w:color="auto"/>
            <w:right w:val="none" w:sz="0" w:space="0" w:color="auto"/>
          </w:divBdr>
        </w:div>
        <w:div w:id="2126338867">
          <w:marLeft w:val="0"/>
          <w:marRight w:val="0"/>
          <w:marTop w:val="0"/>
          <w:marBottom w:val="0"/>
          <w:divBdr>
            <w:top w:val="none" w:sz="0" w:space="0" w:color="auto"/>
            <w:left w:val="none" w:sz="0" w:space="0" w:color="auto"/>
            <w:bottom w:val="none" w:sz="0" w:space="0" w:color="auto"/>
            <w:right w:val="none" w:sz="0" w:space="0" w:color="auto"/>
          </w:divBdr>
        </w:div>
        <w:div w:id="1175420563">
          <w:marLeft w:val="0"/>
          <w:marRight w:val="0"/>
          <w:marTop w:val="0"/>
          <w:marBottom w:val="0"/>
          <w:divBdr>
            <w:top w:val="none" w:sz="0" w:space="0" w:color="auto"/>
            <w:left w:val="none" w:sz="0" w:space="0" w:color="auto"/>
            <w:bottom w:val="none" w:sz="0" w:space="0" w:color="auto"/>
            <w:right w:val="none" w:sz="0" w:space="0" w:color="auto"/>
          </w:divBdr>
        </w:div>
        <w:div w:id="2122914393">
          <w:marLeft w:val="0"/>
          <w:marRight w:val="0"/>
          <w:marTop w:val="0"/>
          <w:marBottom w:val="0"/>
          <w:divBdr>
            <w:top w:val="none" w:sz="0" w:space="0" w:color="auto"/>
            <w:left w:val="none" w:sz="0" w:space="0" w:color="auto"/>
            <w:bottom w:val="none" w:sz="0" w:space="0" w:color="auto"/>
            <w:right w:val="none" w:sz="0" w:space="0" w:color="auto"/>
          </w:divBdr>
        </w:div>
      </w:divsChild>
    </w:div>
    <w:div w:id="1733581632">
      <w:bodyDiv w:val="1"/>
      <w:marLeft w:val="0"/>
      <w:marRight w:val="0"/>
      <w:marTop w:val="0"/>
      <w:marBottom w:val="0"/>
      <w:divBdr>
        <w:top w:val="none" w:sz="0" w:space="0" w:color="auto"/>
        <w:left w:val="none" w:sz="0" w:space="0" w:color="auto"/>
        <w:bottom w:val="none" w:sz="0" w:space="0" w:color="auto"/>
        <w:right w:val="none" w:sz="0" w:space="0" w:color="auto"/>
      </w:divBdr>
      <w:divsChild>
        <w:div w:id="1890721173">
          <w:marLeft w:val="0"/>
          <w:marRight w:val="0"/>
          <w:marTop w:val="0"/>
          <w:marBottom w:val="0"/>
          <w:divBdr>
            <w:top w:val="none" w:sz="0" w:space="0" w:color="auto"/>
            <w:left w:val="none" w:sz="0" w:space="0" w:color="auto"/>
            <w:bottom w:val="none" w:sz="0" w:space="0" w:color="auto"/>
            <w:right w:val="none" w:sz="0" w:space="0" w:color="auto"/>
          </w:divBdr>
        </w:div>
        <w:div w:id="1585533720">
          <w:marLeft w:val="0"/>
          <w:marRight w:val="0"/>
          <w:marTop w:val="0"/>
          <w:marBottom w:val="0"/>
          <w:divBdr>
            <w:top w:val="none" w:sz="0" w:space="0" w:color="auto"/>
            <w:left w:val="none" w:sz="0" w:space="0" w:color="auto"/>
            <w:bottom w:val="none" w:sz="0" w:space="0" w:color="auto"/>
            <w:right w:val="none" w:sz="0" w:space="0" w:color="auto"/>
          </w:divBdr>
        </w:div>
      </w:divsChild>
    </w:div>
    <w:div w:id="1736388416">
      <w:bodyDiv w:val="1"/>
      <w:marLeft w:val="0"/>
      <w:marRight w:val="0"/>
      <w:marTop w:val="0"/>
      <w:marBottom w:val="0"/>
      <w:divBdr>
        <w:top w:val="none" w:sz="0" w:space="0" w:color="auto"/>
        <w:left w:val="none" w:sz="0" w:space="0" w:color="auto"/>
        <w:bottom w:val="none" w:sz="0" w:space="0" w:color="auto"/>
        <w:right w:val="none" w:sz="0" w:space="0" w:color="auto"/>
      </w:divBdr>
      <w:divsChild>
        <w:div w:id="153031896">
          <w:marLeft w:val="0"/>
          <w:marRight w:val="0"/>
          <w:marTop w:val="0"/>
          <w:marBottom w:val="0"/>
          <w:divBdr>
            <w:top w:val="none" w:sz="0" w:space="0" w:color="auto"/>
            <w:left w:val="none" w:sz="0" w:space="0" w:color="auto"/>
            <w:bottom w:val="none" w:sz="0" w:space="0" w:color="auto"/>
            <w:right w:val="none" w:sz="0" w:space="0" w:color="auto"/>
          </w:divBdr>
        </w:div>
        <w:div w:id="907498068">
          <w:marLeft w:val="0"/>
          <w:marRight w:val="0"/>
          <w:marTop w:val="0"/>
          <w:marBottom w:val="0"/>
          <w:divBdr>
            <w:top w:val="none" w:sz="0" w:space="0" w:color="auto"/>
            <w:left w:val="none" w:sz="0" w:space="0" w:color="auto"/>
            <w:bottom w:val="none" w:sz="0" w:space="0" w:color="auto"/>
            <w:right w:val="none" w:sz="0" w:space="0" w:color="auto"/>
          </w:divBdr>
        </w:div>
        <w:div w:id="218322415">
          <w:marLeft w:val="0"/>
          <w:marRight w:val="0"/>
          <w:marTop w:val="0"/>
          <w:marBottom w:val="0"/>
          <w:divBdr>
            <w:top w:val="none" w:sz="0" w:space="0" w:color="auto"/>
            <w:left w:val="none" w:sz="0" w:space="0" w:color="auto"/>
            <w:bottom w:val="none" w:sz="0" w:space="0" w:color="auto"/>
            <w:right w:val="none" w:sz="0" w:space="0" w:color="auto"/>
          </w:divBdr>
        </w:div>
        <w:div w:id="1387681421">
          <w:marLeft w:val="0"/>
          <w:marRight w:val="0"/>
          <w:marTop w:val="0"/>
          <w:marBottom w:val="0"/>
          <w:divBdr>
            <w:top w:val="none" w:sz="0" w:space="0" w:color="auto"/>
            <w:left w:val="none" w:sz="0" w:space="0" w:color="auto"/>
            <w:bottom w:val="none" w:sz="0" w:space="0" w:color="auto"/>
            <w:right w:val="none" w:sz="0" w:space="0" w:color="auto"/>
          </w:divBdr>
        </w:div>
        <w:div w:id="80294484">
          <w:marLeft w:val="0"/>
          <w:marRight w:val="0"/>
          <w:marTop w:val="0"/>
          <w:marBottom w:val="0"/>
          <w:divBdr>
            <w:top w:val="none" w:sz="0" w:space="0" w:color="auto"/>
            <w:left w:val="none" w:sz="0" w:space="0" w:color="auto"/>
            <w:bottom w:val="none" w:sz="0" w:space="0" w:color="auto"/>
            <w:right w:val="none" w:sz="0" w:space="0" w:color="auto"/>
          </w:divBdr>
        </w:div>
        <w:div w:id="1386834547">
          <w:marLeft w:val="0"/>
          <w:marRight w:val="0"/>
          <w:marTop w:val="0"/>
          <w:marBottom w:val="0"/>
          <w:divBdr>
            <w:top w:val="none" w:sz="0" w:space="0" w:color="auto"/>
            <w:left w:val="none" w:sz="0" w:space="0" w:color="auto"/>
            <w:bottom w:val="none" w:sz="0" w:space="0" w:color="auto"/>
            <w:right w:val="none" w:sz="0" w:space="0" w:color="auto"/>
          </w:divBdr>
        </w:div>
      </w:divsChild>
    </w:div>
    <w:div w:id="1760131274">
      <w:bodyDiv w:val="1"/>
      <w:marLeft w:val="0"/>
      <w:marRight w:val="0"/>
      <w:marTop w:val="0"/>
      <w:marBottom w:val="0"/>
      <w:divBdr>
        <w:top w:val="none" w:sz="0" w:space="0" w:color="auto"/>
        <w:left w:val="none" w:sz="0" w:space="0" w:color="auto"/>
        <w:bottom w:val="none" w:sz="0" w:space="0" w:color="auto"/>
        <w:right w:val="none" w:sz="0" w:space="0" w:color="auto"/>
      </w:divBdr>
      <w:divsChild>
        <w:div w:id="118766167">
          <w:marLeft w:val="0"/>
          <w:marRight w:val="0"/>
          <w:marTop w:val="0"/>
          <w:marBottom w:val="0"/>
          <w:divBdr>
            <w:top w:val="none" w:sz="0" w:space="0" w:color="auto"/>
            <w:left w:val="none" w:sz="0" w:space="0" w:color="auto"/>
            <w:bottom w:val="none" w:sz="0" w:space="0" w:color="auto"/>
            <w:right w:val="none" w:sz="0" w:space="0" w:color="auto"/>
          </w:divBdr>
        </w:div>
        <w:div w:id="888033332">
          <w:marLeft w:val="0"/>
          <w:marRight w:val="0"/>
          <w:marTop w:val="0"/>
          <w:marBottom w:val="0"/>
          <w:divBdr>
            <w:top w:val="none" w:sz="0" w:space="0" w:color="auto"/>
            <w:left w:val="none" w:sz="0" w:space="0" w:color="auto"/>
            <w:bottom w:val="none" w:sz="0" w:space="0" w:color="auto"/>
            <w:right w:val="none" w:sz="0" w:space="0" w:color="auto"/>
          </w:divBdr>
        </w:div>
        <w:div w:id="160774351">
          <w:marLeft w:val="0"/>
          <w:marRight w:val="0"/>
          <w:marTop w:val="0"/>
          <w:marBottom w:val="0"/>
          <w:divBdr>
            <w:top w:val="none" w:sz="0" w:space="0" w:color="auto"/>
            <w:left w:val="none" w:sz="0" w:space="0" w:color="auto"/>
            <w:bottom w:val="none" w:sz="0" w:space="0" w:color="auto"/>
            <w:right w:val="none" w:sz="0" w:space="0" w:color="auto"/>
          </w:divBdr>
        </w:div>
      </w:divsChild>
    </w:div>
    <w:div w:id="1766261685">
      <w:bodyDiv w:val="1"/>
      <w:marLeft w:val="0"/>
      <w:marRight w:val="0"/>
      <w:marTop w:val="0"/>
      <w:marBottom w:val="0"/>
      <w:divBdr>
        <w:top w:val="none" w:sz="0" w:space="0" w:color="auto"/>
        <w:left w:val="none" w:sz="0" w:space="0" w:color="auto"/>
        <w:bottom w:val="none" w:sz="0" w:space="0" w:color="auto"/>
        <w:right w:val="none" w:sz="0" w:space="0" w:color="auto"/>
      </w:divBdr>
      <w:divsChild>
        <w:div w:id="656425358">
          <w:marLeft w:val="0"/>
          <w:marRight w:val="0"/>
          <w:marTop w:val="0"/>
          <w:marBottom w:val="0"/>
          <w:divBdr>
            <w:top w:val="none" w:sz="0" w:space="0" w:color="auto"/>
            <w:left w:val="none" w:sz="0" w:space="0" w:color="auto"/>
            <w:bottom w:val="none" w:sz="0" w:space="0" w:color="auto"/>
            <w:right w:val="none" w:sz="0" w:space="0" w:color="auto"/>
          </w:divBdr>
        </w:div>
        <w:div w:id="1859540570">
          <w:marLeft w:val="0"/>
          <w:marRight w:val="0"/>
          <w:marTop w:val="0"/>
          <w:marBottom w:val="0"/>
          <w:divBdr>
            <w:top w:val="none" w:sz="0" w:space="0" w:color="auto"/>
            <w:left w:val="none" w:sz="0" w:space="0" w:color="auto"/>
            <w:bottom w:val="none" w:sz="0" w:space="0" w:color="auto"/>
            <w:right w:val="none" w:sz="0" w:space="0" w:color="auto"/>
          </w:divBdr>
        </w:div>
        <w:div w:id="1389651650">
          <w:marLeft w:val="0"/>
          <w:marRight w:val="0"/>
          <w:marTop w:val="0"/>
          <w:marBottom w:val="0"/>
          <w:divBdr>
            <w:top w:val="none" w:sz="0" w:space="0" w:color="auto"/>
            <w:left w:val="none" w:sz="0" w:space="0" w:color="auto"/>
            <w:bottom w:val="none" w:sz="0" w:space="0" w:color="auto"/>
            <w:right w:val="none" w:sz="0" w:space="0" w:color="auto"/>
          </w:divBdr>
        </w:div>
        <w:div w:id="967011969">
          <w:marLeft w:val="0"/>
          <w:marRight w:val="0"/>
          <w:marTop w:val="0"/>
          <w:marBottom w:val="0"/>
          <w:divBdr>
            <w:top w:val="none" w:sz="0" w:space="0" w:color="auto"/>
            <w:left w:val="none" w:sz="0" w:space="0" w:color="auto"/>
            <w:bottom w:val="none" w:sz="0" w:space="0" w:color="auto"/>
            <w:right w:val="none" w:sz="0" w:space="0" w:color="auto"/>
          </w:divBdr>
        </w:div>
        <w:div w:id="1889562315">
          <w:marLeft w:val="0"/>
          <w:marRight w:val="0"/>
          <w:marTop w:val="0"/>
          <w:marBottom w:val="0"/>
          <w:divBdr>
            <w:top w:val="none" w:sz="0" w:space="0" w:color="auto"/>
            <w:left w:val="none" w:sz="0" w:space="0" w:color="auto"/>
            <w:bottom w:val="none" w:sz="0" w:space="0" w:color="auto"/>
            <w:right w:val="none" w:sz="0" w:space="0" w:color="auto"/>
          </w:divBdr>
        </w:div>
        <w:div w:id="146819977">
          <w:marLeft w:val="0"/>
          <w:marRight w:val="0"/>
          <w:marTop w:val="0"/>
          <w:marBottom w:val="0"/>
          <w:divBdr>
            <w:top w:val="none" w:sz="0" w:space="0" w:color="auto"/>
            <w:left w:val="none" w:sz="0" w:space="0" w:color="auto"/>
            <w:bottom w:val="none" w:sz="0" w:space="0" w:color="auto"/>
            <w:right w:val="none" w:sz="0" w:space="0" w:color="auto"/>
          </w:divBdr>
        </w:div>
      </w:divsChild>
    </w:div>
    <w:div w:id="1767649518">
      <w:bodyDiv w:val="1"/>
      <w:marLeft w:val="0"/>
      <w:marRight w:val="0"/>
      <w:marTop w:val="0"/>
      <w:marBottom w:val="0"/>
      <w:divBdr>
        <w:top w:val="none" w:sz="0" w:space="0" w:color="auto"/>
        <w:left w:val="none" w:sz="0" w:space="0" w:color="auto"/>
        <w:bottom w:val="none" w:sz="0" w:space="0" w:color="auto"/>
        <w:right w:val="none" w:sz="0" w:space="0" w:color="auto"/>
      </w:divBdr>
      <w:divsChild>
        <w:div w:id="961881945">
          <w:marLeft w:val="0"/>
          <w:marRight w:val="0"/>
          <w:marTop w:val="0"/>
          <w:marBottom w:val="0"/>
          <w:divBdr>
            <w:top w:val="none" w:sz="0" w:space="0" w:color="auto"/>
            <w:left w:val="none" w:sz="0" w:space="0" w:color="auto"/>
            <w:bottom w:val="none" w:sz="0" w:space="0" w:color="auto"/>
            <w:right w:val="none" w:sz="0" w:space="0" w:color="auto"/>
          </w:divBdr>
        </w:div>
        <w:div w:id="631639921">
          <w:marLeft w:val="0"/>
          <w:marRight w:val="0"/>
          <w:marTop w:val="0"/>
          <w:marBottom w:val="0"/>
          <w:divBdr>
            <w:top w:val="none" w:sz="0" w:space="0" w:color="auto"/>
            <w:left w:val="none" w:sz="0" w:space="0" w:color="auto"/>
            <w:bottom w:val="none" w:sz="0" w:space="0" w:color="auto"/>
            <w:right w:val="none" w:sz="0" w:space="0" w:color="auto"/>
          </w:divBdr>
        </w:div>
        <w:div w:id="1920826595">
          <w:marLeft w:val="0"/>
          <w:marRight w:val="0"/>
          <w:marTop w:val="0"/>
          <w:marBottom w:val="0"/>
          <w:divBdr>
            <w:top w:val="none" w:sz="0" w:space="0" w:color="auto"/>
            <w:left w:val="none" w:sz="0" w:space="0" w:color="auto"/>
            <w:bottom w:val="none" w:sz="0" w:space="0" w:color="auto"/>
            <w:right w:val="none" w:sz="0" w:space="0" w:color="auto"/>
          </w:divBdr>
        </w:div>
        <w:div w:id="1324352508">
          <w:marLeft w:val="0"/>
          <w:marRight w:val="0"/>
          <w:marTop w:val="0"/>
          <w:marBottom w:val="0"/>
          <w:divBdr>
            <w:top w:val="none" w:sz="0" w:space="0" w:color="auto"/>
            <w:left w:val="none" w:sz="0" w:space="0" w:color="auto"/>
            <w:bottom w:val="none" w:sz="0" w:space="0" w:color="auto"/>
            <w:right w:val="none" w:sz="0" w:space="0" w:color="auto"/>
          </w:divBdr>
        </w:div>
        <w:div w:id="1354723788">
          <w:marLeft w:val="0"/>
          <w:marRight w:val="0"/>
          <w:marTop w:val="0"/>
          <w:marBottom w:val="0"/>
          <w:divBdr>
            <w:top w:val="none" w:sz="0" w:space="0" w:color="auto"/>
            <w:left w:val="none" w:sz="0" w:space="0" w:color="auto"/>
            <w:bottom w:val="none" w:sz="0" w:space="0" w:color="auto"/>
            <w:right w:val="none" w:sz="0" w:space="0" w:color="auto"/>
          </w:divBdr>
        </w:div>
        <w:div w:id="980187133">
          <w:marLeft w:val="0"/>
          <w:marRight w:val="0"/>
          <w:marTop w:val="0"/>
          <w:marBottom w:val="0"/>
          <w:divBdr>
            <w:top w:val="none" w:sz="0" w:space="0" w:color="auto"/>
            <w:left w:val="none" w:sz="0" w:space="0" w:color="auto"/>
            <w:bottom w:val="none" w:sz="0" w:space="0" w:color="auto"/>
            <w:right w:val="none" w:sz="0" w:space="0" w:color="auto"/>
          </w:divBdr>
        </w:div>
        <w:div w:id="1459059763">
          <w:marLeft w:val="0"/>
          <w:marRight w:val="0"/>
          <w:marTop w:val="0"/>
          <w:marBottom w:val="0"/>
          <w:divBdr>
            <w:top w:val="none" w:sz="0" w:space="0" w:color="auto"/>
            <w:left w:val="none" w:sz="0" w:space="0" w:color="auto"/>
            <w:bottom w:val="none" w:sz="0" w:space="0" w:color="auto"/>
            <w:right w:val="none" w:sz="0" w:space="0" w:color="auto"/>
          </w:divBdr>
        </w:div>
        <w:div w:id="1550145241">
          <w:marLeft w:val="0"/>
          <w:marRight w:val="0"/>
          <w:marTop w:val="0"/>
          <w:marBottom w:val="0"/>
          <w:divBdr>
            <w:top w:val="none" w:sz="0" w:space="0" w:color="auto"/>
            <w:left w:val="none" w:sz="0" w:space="0" w:color="auto"/>
            <w:bottom w:val="none" w:sz="0" w:space="0" w:color="auto"/>
            <w:right w:val="none" w:sz="0" w:space="0" w:color="auto"/>
          </w:divBdr>
        </w:div>
      </w:divsChild>
    </w:div>
    <w:div w:id="1777796801">
      <w:bodyDiv w:val="1"/>
      <w:marLeft w:val="0"/>
      <w:marRight w:val="0"/>
      <w:marTop w:val="0"/>
      <w:marBottom w:val="0"/>
      <w:divBdr>
        <w:top w:val="none" w:sz="0" w:space="0" w:color="auto"/>
        <w:left w:val="none" w:sz="0" w:space="0" w:color="auto"/>
        <w:bottom w:val="none" w:sz="0" w:space="0" w:color="auto"/>
        <w:right w:val="none" w:sz="0" w:space="0" w:color="auto"/>
      </w:divBdr>
      <w:divsChild>
        <w:div w:id="1802923730">
          <w:marLeft w:val="0"/>
          <w:marRight w:val="0"/>
          <w:marTop w:val="0"/>
          <w:marBottom w:val="0"/>
          <w:divBdr>
            <w:top w:val="none" w:sz="0" w:space="0" w:color="auto"/>
            <w:left w:val="none" w:sz="0" w:space="0" w:color="auto"/>
            <w:bottom w:val="none" w:sz="0" w:space="0" w:color="auto"/>
            <w:right w:val="none" w:sz="0" w:space="0" w:color="auto"/>
          </w:divBdr>
        </w:div>
        <w:div w:id="180319226">
          <w:marLeft w:val="0"/>
          <w:marRight w:val="0"/>
          <w:marTop w:val="0"/>
          <w:marBottom w:val="0"/>
          <w:divBdr>
            <w:top w:val="none" w:sz="0" w:space="0" w:color="auto"/>
            <w:left w:val="none" w:sz="0" w:space="0" w:color="auto"/>
            <w:bottom w:val="none" w:sz="0" w:space="0" w:color="auto"/>
            <w:right w:val="none" w:sz="0" w:space="0" w:color="auto"/>
          </w:divBdr>
        </w:div>
      </w:divsChild>
    </w:div>
    <w:div w:id="1787891751">
      <w:bodyDiv w:val="1"/>
      <w:marLeft w:val="0"/>
      <w:marRight w:val="0"/>
      <w:marTop w:val="0"/>
      <w:marBottom w:val="0"/>
      <w:divBdr>
        <w:top w:val="none" w:sz="0" w:space="0" w:color="auto"/>
        <w:left w:val="none" w:sz="0" w:space="0" w:color="auto"/>
        <w:bottom w:val="none" w:sz="0" w:space="0" w:color="auto"/>
        <w:right w:val="none" w:sz="0" w:space="0" w:color="auto"/>
      </w:divBdr>
      <w:divsChild>
        <w:div w:id="1403258940">
          <w:marLeft w:val="0"/>
          <w:marRight w:val="0"/>
          <w:marTop w:val="0"/>
          <w:marBottom w:val="0"/>
          <w:divBdr>
            <w:top w:val="none" w:sz="0" w:space="0" w:color="auto"/>
            <w:left w:val="none" w:sz="0" w:space="0" w:color="auto"/>
            <w:bottom w:val="none" w:sz="0" w:space="0" w:color="auto"/>
            <w:right w:val="none" w:sz="0" w:space="0" w:color="auto"/>
          </w:divBdr>
        </w:div>
      </w:divsChild>
    </w:div>
    <w:div w:id="1800803192">
      <w:bodyDiv w:val="1"/>
      <w:marLeft w:val="0"/>
      <w:marRight w:val="0"/>
      <w:marTop w:val="0"/>
      <w:marBottom w:val="0"/>
      <w:divBdr>
        <w:top w:val="none" w:sz="0" w:space="0" w:color="auto"/>
        <w:left w:val="none" w:sz="0" w:space="0" w:color="auto"/>
        <w:bottom w:val="none" w:sz="0" w:space="0" w:color="auto"/>
        <w:right w:val="none" w:sz="0" w:space="0" w:color="auto"/>
      </w:divBdr>
      <w:divsChild>
        <w:div w:id="784618694">
          <w:marLeft w:val="0"/>
          <w:marRight w:val="0"/>
          <w:marTop w:val="0"/>
          <w:marBottom w:val="0"/>
          <w:divBdr>
            <w:top w:val="none" w:sz="0" w:space="0" w:color="auto"/>
            <w:left w:val="none" w:sz="0" w:space="0" w:color="auto"/>
            <w:bottom w:val="none" w:sz="0" w:space="0" w:color="auto"/>
            <w:right w:val="none" w:sz="0" w:space="0" w:color="auto"/>
          </w:divBdr>
        </w:div>
        <w:div w:id="1415587765">
          <w:marLeft w:val="0"/>
          <w:marRight w:val="0"/>
          <w:marTop w:val="0"/>
          <w:marBottom w:val="0"/>
          <w:divBdr>
            <w:top w:val="none" w:sz="0" w:space="0" w:color="auto"/>
            <w:left w:val="none" w:sz="0" w:space="0" w:color="auto"/>
            <w:bottom w:val="none" w:sz="0" w:space="0" w:color="auto"/>
            <w:right w:val="none" w:sz="0" w:space="0" w:color="auto"/>
          </w:divBdr>
        </w:div>
      </w:divsChild>
    </w:div>
    <w:div w:id="1801609768">
      <w:bodyDiv w:val="1"/>
      <w:marLeft w:val="0"/>
      <w:marRight w:val="0"/>
      <w:marTop w:val="0"/>
      <w:marBottom w:val="0"/>
      <w:divBdr>
        <w:top w:val="none" w:sz="0" w:space="0" w:color="auto"/>
        <w:left w:val="none" w:sz="0" w:space="0" w:color="auto"/>
        <w:bottom w:val="none" w:sz="0" w:space="0" w:color="auto"/>
        <w:right w:val="none" w:sz="0" w:space="0" w:color="auto"/>
      </w:divBdr>
      <w:divsChild>
        <w:div w:id="1763066023">
          <w:marLeft w:val="0"/>
          <w:marRight w:val="0"/>
          <w:marTop w:val="0"/>
          <w:marBottom w:val="0"/>
          <w:divBdr>
            <w:top w:val="none" w:sz="0" w:space="0" w:color="auto"/>
            <w:left w:val="none" w:sz="0" w:space="0" w:color="auto"/>
            <w:bottom w:val="none" w:sz="0" w:space="0" w:color="auto"/>
            <w:right w:val="none" w:sz="0" w:space="0" w:color="auto"/>
          </w:divBdr>
        </w:div>
      </w:divsChild>
    </w:div>
    <w:div w:id="1808232559">
      <w:bodyDiv w:val="1"/>
      <w:marLeft w:val="0"/>
      <w:marRight w:val="0"/>
      <w:marTop w:val="0"/>
      <w:marBottom w:val="0"/>
      <w:divBdr>
        <w:top w:val="none" w:sz="0" w:space="0" w:color="auto"/>
        <w:left w:val="none" w:sz="0" w:space="0" w:color="auto"/>
        <w:bottom w:val="none" w:sz="0" w:space="0" w:color="auto"/>
        <w:right w:val="none" w:sz="0" w:space="0" w:color="auto"/>
      </w:divBdr>
      <w:divsChild>
        <w:div w:id="27068243">
          <w:marLeft w:val="0"/>
          <w:marRight w:val="0"/>
          <w:marTop w:val="0"/>
          <w:marBottom w:val="0"/>
          <w:divBdr>
            <w:top w:val="none" w:sz="0" w:space="0" w:color="auto"/>
            <w:left w:val="none" w:sz="0" w:space="0" w:color="auto"/>
            <w:bottom w:val="none" w:sz="0" w:space="0" w:color="auto"/>
            <w:right w:val="none" w:sz="0" w:space="0" w:color="auto"/>
          </w:divBdr>
        </w:div>
        <w:div w:id="1975404510">
          <w:marLeft w:val="0"/>
          <w:marRight w:val="0"/>
          <w:marTop w:val="0"/>
          <w:marBottom w:val="0"/>
          <w:divBdr>
            <w:top w:val="none" w:sz="0" w:space="0" w:color="auto"/>
            <w:left w:val="none" w:sz="0" w:space="0" w:color="auto"/>
            <w:bottom w:val="none" w:sz="0" w:space="0" w:color="auto"/>
            <w:right w:val="none" w:sz="0" w:space="0" w:color="auto"/>
          </w:divBdr>
        </w:div>
        <w:div w:id="647905612">
          <w:marLeft w:val="0"/>
          <w:marRight w:val="0"/>
          <w:marTop w:val="0"/>
          <w:marBottom w:val="0"/>
          <w:divBdr>
            <w:top w:val="none" w:sz="0" w:space="0" w:color="auto"/>
            <w:left w:val="none" w:sz="0" w:space="0" w:color="auto"/>
            <w:bottom w:val="none" w:sz="0" w:space="0" w:color="auto"/>
            <w:right w:val="none" w:sz="0" w:space="0" w:color="auto"/>
          </w:divBdr>
        </w:div>
        <w:div w:id="528564530">
          <w:marLeft w:val="0"/>
          <w:marRight w:val="0"/>
          <w:marTop w:val="0"/>
          <w:marBottom w:val="0"/>
          <w:divBdr>
            <w:top w:val="none" w:sz="0" w:space="0" w:color="auto"/>
            <w:left w:val="none" w:sz="0" w:space="0" w:color="auto"/>
            <w:bottom w:val="none" w:sz="0" w:space="0" w:color="auto"/>
            <w:right w:val="none" w:sz="0" w:space="0" w:color="auto"/>
          </w:divBdr>
        </w:div>
        <w:div w:id="968054416">
          <w:marLeft w:val="0"/>
          <w:marRight w:val="0"/>
          <w:marTop w:val="0"/>
          <w:marBottom w:val="0"/>
          <w:divBdr>
            <w:top w:val="none" w:sz="0" w:space="0" w:color="auto"/>
            <w:left w:val="none" w:sz="0" w:space="0" w:color="auto"/>
            <w:bottom w:val="none" w:sz="0" w:space="0" w:color="auto"/>
            <w:right w:val="none" w:sz="0" w:space="0" w:color="auto"/>
          </w:divBdr>
        </w:div>
      </w:divsChild>
    </w:div>
    <w:div w:id="1811092330">
      <w:bodyDiv w:val="1"/>
      <w:marLeft w:val="0"/>
      <w:marRight w:val="0"/>
      <w:marTop w:val="0"/>
      <w:marBottom w:val="0"/>
      <w:divBdr>
        <w:top w:val="none" w:sz="0" w:space="0" w:color="auto"/>
        <w:left w:val="none" w:sz="0" w:space="0" w:color="auto"/>
        <w:bottom w:val="none" w:sz="0" w:space="0" w:color="auto"/>
        <w:right w:val="none" w:sz="0" w:space="0" w:color="auto"/>
      </w:divBdr>
      <w:divsChild>
        <w:div w:id="411049075">
          <w:marLeft w:val="0"/>
          <w:marRight w:val="0"/>
          <w:marTop w:val="0"/>
          <w:marBottom w:val="0"/>
          <w:divBdr>
            <w:top w:val="none" w:sz="0" w:space="0" w:color="auto"/>
            <w:left w:val="none" w:sz="0" w:space="0" w:color="auto"/>
            <w:bottom w:val="none" w:sz="0" w:space="0" w:color="auto"/>
            <w:right w:val="none" w:sz="0" w:space="0" w:color="auto"/>
          </w:divBdr>
        </w:div>
      </w:divsChild>
    </w:div>
    <w:div w:id="1825661796">
      <w:bodyDiv w:val="1"/>
      <w:marLeft w:val="0"/>
      <w:marRight w:val="0"/>
      <w:marTop w:val="0"/>
      <w:marBottom w:val="0"/>
      <w:divBdr>
        <w:top w:val="none" w:sz="0" w:space="0" w:color="auto"/>
        <w:left w:val="none" w:sz="0" w:space="0" w:color="auto"/>
        <w:bottom w:val="none" w:sz="0" w:space="0" w:color="auto"/>
        <w:right w:val="none" w:sz="0" w:space="0" w:color="auto"/>
      </w:divBdr>
      <w:divsChild>
        <w:div w:id="1469785053">
          <w:marLeft w:val="0"/>
          <w:marRight w:val="0"/>
          <w:marTop w:val="0"/>
          <w:marBottom w:val="0"/>
          <w:divBdr>
            <w:top w:val="none" w:sz="0" w:space="0" w:color="auto"/>
            <w:left w:val="none" w:sz="0" w:space="0" w:color="auto"/>
            <w:bottom w:val="none" w:sz="0" w:space="0" w:color="auto"/>
            <w:right w:val="none" w:sz="0" w:space="0" w:color="auto"/>
          </w:divBdr>
        </w:div>
      </w:divsChild>
    </w:div>
    <w:div w:id="1828937137">
      <w:bodyDiv w:val="1"/>
      <w:marLeft w:val="0"/>
      <w:marRight w:val="0"/>
      <w:marTop w:val="0"/>
      <w:marBottom w:val="0"/>
      <w:divBdr>
        <w:top w:val="none" w:sz="0" w:space="0" w:color="auto"/>
        <w:left w:val="none" w:sz="0" w:space="0" w:color="auto"/>
        <w:bottom w:val="none" w:sz="0" w:space="0" w:color="auto"/>
        <w:right w:val="none" w:sz="0" w:space="0" w:color="auto"/>
      </w:divBdr>
      <w:divsChild>
        <w:div w:id="731344249">
          <w:marLeft w:val="0"/>
          <w:marRight w:val="0"/>
          <w:marTop w:val="0"/>
          <w:marBottom w:val="0"/>
          <w:divBdr>
            <w:top w:val="none" w:sz="0" w:space="0" w:color="auto"/>
            <w:left w:val="none" w:sz="0" w:space="0" w:color="auto"/>
            <w:bottom w:val="none" w:sz="0" w:space="0" w:color="auto"/>
            <w:right w:val="none" w:sz="0" w:space="0" w:color="auto"/>
          </w:divBdr>
        </w:div>
      </w:divsChild>
    </w:div>
    <w:div w:id="1836216833">
      <w:bodyDiv w:val="1"/>
      <w:marLeft w:val="0"/>
      <w:marRight w:val="0"/>
      <w:marTop w:val="0"/>
      <w:marBottom w:val="0"/>
      <w:divBdr>
        <w:top w:val="none" w:sz="0" w:space="0" w:color="auto"/>
        <w:left w:val="none" w:sz="0" w:space="0" w:color="auto"/>
        <w:bottom w:val="none" w:sz="0" w:space="0" w:color="auto"/>
        <w:right w:val="none" w:sz="0" w:space="0" w:color="auto"/>
      </w:divBdr>
      <w:divsChild>
        <w:div w:id="1782914727">
          <w:marLeft w:val="0"/>
          <w:marRight w:val="0"/>
          <w:marTop w:val="0"/>
          <w:marBottom w:val="0"/>
          <w:divBdr>
            <w:top w:val="none" w:sz="0" w:space="0" w:color="auto"/>
            <w:left w:val="none" w:sz="0" w:space="0" w:color="auto"/>
            <w:bottom w:val="none" w:sz="0" w:space="0" w:color="auto"/>
            <w:right w:val="none" w:sz="0" w:space="0" w:color="auto"/>
          </w:divBdr>
        </w:div>
      </w:divsChild>
    </w:div>
    <w:div w:id="1842769893">
      <w:bodyDiv w:val="1"/>
      <w:marLeft w:val="0"/>
      <w:marRight w:val="0"/>
      <w:marTop w:val="0"/>
      <w:marBottom w:val="0"/>
      <w:divBdr>
        <w:top w:val="none" w:sz="0" w:space="0" w:color="auto"/>
        <w:left w:val="none" w:sz="0" w:space="0" w:color="auto"/>
        <w:bottom w:val="none" w:sz="0" w:space="0" w:color="auto"/>
        <w:right w:val="none" w:sz="0" w:space="0" w:color="auto"/>
      </w:divBdr>
      <w:divsChild>
        <w:div w:id="773137677">
          <w:marLeft w:val="0"/>
          <w:marRight w:val="0"/>
          <w:marTop w:val="0"/>
          <w:marBottom w:val="0"/>
          <w:divBdr>
            <w:top w:val="none" w:sz="0" w:space="0" w:color="auto"/>
            <w:left w:val="none" w:sz="0" w:space="0" w:color="auto"/>
            <w:bottom w:val="none" w:sz="0" w:space="0" w:color="auto"/>
            <w:right w:val="none" w:sz="0" w:space="0" w:color="auto"/>
          </w:divBdr>
        </w:div>
        <w:div w:id="153104326">
          <w:marLeft w:val="0"/>
          <w:marRight w:val="0"/>
          <w:marTop w:val="0"/>
          <w:marBottom w:val="0"/>
          <w:divBdr>
            <w:top w:val="none" w:sz="0" w:space="0" w:color="auto"/>
            <w:left w:val="none" w:sz="0" w:space="0" w:color="auto"/>
            <w:bottom w:val="none" w:sz="0" w:space="0" w:color="auto"/>
            <w:right w:val="none" w:sz="0" w:space="0" w:color="auto"/>
          </w:divBdr>
        </w:div>
        <w:div w:id="1133715917">
          <w:marLeft w:val="0"/>
          <w:marRight w:val="0"/>
          <w:marTop w:val="0"/>
          <w:marBottom w:val="0"/>
          <w:divBdr>
            <w:top w:val="none" w:sz="0" w:space="0" w:color="auto"/>
            <w:left w:val="none" w:sz="0" w:space="0" w:color="auto"/>
            <w:bottom w:val="none" w:sz="0" w:space="0" w:color="auto"/>
            <w:right w:val="none" w:sz="0" w:space="0" w:color="auto"/>
          </w:divBdr>
        </w:div>
        <w:div w:id="1178273696">
          <w:marLeft w:val="0"/>
          <w:marRight w:val="0"/>
          <w:marTop w:val="0"/>
          <w:marBottom w:val="0"/>
          <w:divBdr>
            <w:top w:val="none" w:sz="0" w:space="0" w:color="auto"/>
            <w:left w:val="none" w:sz="0" w:space="0" w:color="auto"/>
            <w:bottom w:val="none" w:sz="0" w:space="0" w:color="auto"/>
            <w:right w:val="none" w:sz="0" w:space="0" w:color="auto"/>
          </w:divBdr>
        </w:div>
        <w:div w:id="40793735">
          <w:marLeft w:val="0"/>
          <w:marRight w:val="0"/>
          <w:marTop w:val="0"/>
          <w:marBottom w:val="0"/>
          <w:divBdr>
            <w:top w:val="none" w:sz="0" w:space="0" w:color="auto"/>
            <w:left w:val="none" w:sz="0" w:space="0" w:color="auto"/>
            <w:bottom w:val="none" w:sz="0" w:space="0" w:color="auto"/>
            <w:right w:val="none" w:sz="0" w:space="0" w:color="auto"/>
          </w:divBdr>
        </w:div>
        <w:div w:id="1198474037">
          <w:marLeft w:val="0"/>
          <w:marRight w:val="0"/>
          <w:marTop w:val="0"/>
          <w:marBottom w:val="0"/>
          <w:divBdr>
            <w:top w:val="none" w:sz="0" w:space="0" w:color="auto"/>
            <w:left w:val="none" w:sz="0" w:space="0" w:color="auto"/>
            <w:bottom w:val="none" w:sz="0" w:space="0" w:color="auto"/>
            <w:right w:val="none" w:sz="0" w:space="0" w:color="auto"/>
          </w:divBdr>
        </w:div>
        <w:div w:id="1362508533">
          <w:marLeft w:val="0"/>
          <w:marRight w:val="0"/>
          <w:marTop w:val="0"/>
          <w:marBottom w:val="0"/>
          <w:divBdr>
            <w:top w:val="none" w:sz="0" w:space="0" w:color="auto"/>
            <w:left w:val="none" w:sz="0" w:space="0" w:color="auto"/>
            <w:bottom w:val="none" w:sz="0" w:space="0" w:color="auto"/>
            <w:right w:val="none" w:sz="0" w:space="0" w:color="auto"/>
          </w:divBdr>
        </w:div>
        <w:div w:id="1884753525">
          <w:marLeft w:val="0"/>
          <w:marRight w:val="0"/>
          <w:marTop w:val="0"/>
          <w:marBottom w:val="0"/>
          <w:divBdr>
            <w:top w:val="none" w:sz="0" w:space="0" w:color="auto"/>
            <w:left w:val="none" w:sz="0" w:space="0" w:color="auto"/>
            <w:bottom w:val="none" w:sz="0" w:space="0" w:color="auto"/>
            <w:right w:val="none" w:sz="0" w:space="0" w:color="auto"/>
          </w:divBdr>
        </w:div>
        <w:div w:id="728843207">
          <w:marLeft w:val="0"/>
          <w:marRight w:val="0"/>
          <w:marTop w:val="0"/>
          <w:marBottom w:val="0"/>
          <w:divBdr>
            <w:top w:val="none" w:sz="0" w:space="0" w:color="auto"/>
            <w:left w:val="none" w:sz="0" w:space="0" w:color="auto"/>
            <w:bottom w:val="none" w:sz="0" w:space="0" w:color="auto"/>
            <w:right w:val="none" w:sz="0" w:space="0" w:color="auto"/>
          </w:divBdr>
        </w:div>
        <w:div w:id="1103960075">
          <w:marLeft w:val="0"/>
          <w:marRight w:val="0"/>
          <w:marTop w:val="0"/>
          <w:marBottom w:val="0"/>
          <w:divBdr>
            <w:top w:val="none" w:sz="0" w:space="0" w:color="auto"/>
            <w:left w:val="none" w:sz="0" w:space="0" w:color="auto"/>
            <w:bottom w:val="none" w:sz="0" w:space="0" w:color="auto"/>
            <w:right w:val="none" w:sz="0" w:space="0" w:color="auto"/>
          </w:divBdr>
        </w:div>
      </w:divsChild>
    </w:div>
    <w:div w:id="1851721996">
      <w:bodyDiv w:val="1"/>
      <w:marLeft w:val="0"/>
      <w:marRight w:val="0"/>
      <w:marTop w:val="0"/>
      <w:marBottom w:val="0"/>
      <w:divBdr>
        <w:top w:val="none" w:sz="0" w:space="0" w:color="auto"/>
        <w:left w:val="none" w:sz="0" w:space="0" w:color="auto"/>
        <w:bottom w:val="none" w:sz="0" w:space="0" w:color="auto"/>
        <w:right w:val="none" w:sz="0" w:space="0" w:color="auto"/>
      </w:divBdr>
      <w:divsChild>
        <w:div w:id="672613417">
          <w:marLeft w:val="0"/>
          <w:marRight w:val="0"/>
          <w:marTop w:val="0"/>
          <w:marBottom w:val="0"/>
          <w:divBdr>
            <w:top w:val="none" w:sz="0" w:space="0" w:color="auto"/>
            <w:left w:val="none" w:sz="0" w:space="0" w:color="auto"/>
            <w:bottom w:val="none" w:sz="0" w:space="0" w:color="auto"/>
            <w:right w:val="none" w:sz="0" w:space="0" w:color="auto"/>
          </w:divBdr>
        </w:div>
      </w:divsChild>
    </w:div>
    <w:div w:id="1868789766">
      <w:bodyDiv w:val="1"/>
      <w:marLeft w:val="0"/>
      <w:marRight w:val="0"/>
      <w:marTop w:val="0"/>
      <w:marBottom w:val="0"/>
      <w:divBdr>
        <w:top w:val="none" w:sz="0" w:space="0" w:color="auto"/>
        <w:left w:val="none" w:sz="0" w:space="0" w:color="auto"/>
        <w:bottom w:val="none" w:sz="0" w:space="0" w:color="auto"/>
        <w:right w:val="none" w:sz="0" w:space="0" w:color="auto"/>
      </w:divBdr>
      <w:divsChild>
        <w:div w:id="1641688696">
          <w:marLeft w:val="0"/>
          <w:marRight w:val="0"/>
          <w:marTop w:val="0"/>
          <w:marBottom w:val="0"/>
          <w:divBdr>
            <w:top w:val="none" w:sz="0" w:space="0" w:color="auto"/>
            <w:left w:val="none" w:sz="0" w:space="0" w:color="auto"/>
            <w:bottom w:val="none" w:sz="0" w:space="0" w:color="auto"/>
            <w:right w:val="none" w:sz="0" w:space="0" w:color="auto"/>
          </w:divBdr>
        </w:div>
        <w:div w:id="1493180846">
          <w:marLeft w:val="0"/>
          <w:marRight w:val="0"/>
          <w:marTop w:val="0"/>
          <w:marBottom w:val="0"/>
          <w:divBdr>
            <w:top w:val="none" w:sz="0" w:space="0" w:color="auto"/>
            <w:left w:val="none" w:sz="0" w:space="0" w:color="auto"/>
            <w:bottom w:val="none" w:sz="0" w:space="0" w:color="auto"/>
            <w:right w:val="none" w:sz="0" w:space="0" w:color="auto"/>
          </w:divBdr>
        </w:div>
        <w:div w:id="440611706">
          <w:marLeft w:val="0"/>
          <w:marRight w:val="0"/>
          <w:marTop w:val="0"/>
          <w:marBottom w:val="0"/>
          <w:divBdr>
            <w:top w:val="none" w:sz="0" w:space="0" w:color="auto"/>
            <w:left w:val="none" w:sz="0" w:space="0" w:color="auto"/>
            <w:bottom w:val="none" w:sz="0" w:space="0" w:color="auto"/>
            <w:right w:val="none" w:sz="0" w:space="0" w:color="auto"/>
          </w:divBdr>
        </w:div>
      </w:divsChild>
    </w:div>
    <w:div w:id="1870682734">
      <w:bodyDiv w:val="1"/>
      <w:marLeft w:val="0"/>
      <w:marRight w:val="0"/>
      <w:marTop w:val="0"/>
      <w:marBottom w:val="0"/>
      <w:divBdr>
        <w:top w:val="none" w:sz="0" w:space="0" w:color="auto"/>
        <w:left w:val="none" w:sz="0" w:space="0" w:color="auto"/>
        <w:bottom w:val="none" w:sz="0" w:space="0" w:color="auto"/>
        <w:right w:val="none" w:sz="0" w:space="0" w:color="auto"/>
      </w:divBdr>
      <w:divsChild>
        <w:div w:id="1453742469">
          <w:marLeft w:val="0"/>
          <w:marRight w:val="0"/>
          <w:marTop w:val="0"/>
          <w:marBottom w:val="0"/>
          <w:divBdr>
            <w:top w:val="none" w:sz="0" w:space="0" w:color="auto"/>
            <w:left w:val="none" w:sz="0" w:space="0" w:color="auto"/>
            <w:bottom w:val="none" w:sz="0" w:space="0" w:color="auto"/>
            <w:right w:val="none" w:sz="0" w:space="0" w:color="auto"/>
          </w:divBdr>
        </w:div>
        <w:div w:id="1840316536">
          <w:marLeft w:val="0"/>
          <w:marRight w:val="0"/>
          <w:marTop w:val="0"/>
          <w:marBottom w:val="0"/>
          <w:divBdr>
            <w:top w:val="none" w:sz="0" w:space="0" w:color="auto"/>
            <w:left w:val="none" w:sz="0" w:space="0" w:color="auto"/>
            <w:bottom w:val="none" w:sz="0" w:space="0" w:color="auto"/>
            <w:right w:val="none" w:sz="0" w:space="0" w:color="auto"/>
          </w:divBdr>
        </w:div>
        <w:div w:id="221335357">
          <w:marLeft w:val="0"/>
          <w:marRight w:val="0"/>
          <w:marTop w:val="0"/>
          <w:marBottom w:val="0"/>
          <w:divBdr>
            <w:top w:val="none" w:sz="0" w:space="0" w:color="auto"/>
            <w:left w:val="none" w:sz="0" w:space="0" w:color="auto"/>
            <w:bottom w:val="none" w:sz="0" w:space="0" w:color="auto"/>
            <w:right w:val="none" w:sz="0" w:space="0" w:color="auto"/>
          </w:divBdr>
        </w:div>
      </w:divsChild>
    </w:div>
    <w:div w:id="1882550216">
      <w:bodyDiv w:val="1"/>
      <w:marLeft w:val="0"/>
      <w:marRight w:val="0"/>
      <w:marTop w:val="0"/>
      <w:marBottom w:val="0"/>
      <w:divBdr>
        <w:top w:val="none" w:sz="0" w:space="0" w:color="auto"/>
        <w:left w:val="none" w:sz="0" w:space="0" w:color="auto"/>
        <w:bottom w:val="none" w:sz="0" w:space="0" w:color="auto"/>
        <w:right w:val="none" w:sz="0" w:space="0" w:color="auto"/>
      </w:divBdr>
      <w:divsChild>
        <w:div w:id="2133672691">
          <w:marLeft w:val="0"/>
          <w:marRight w:val="0"/>
          <w:marTop w:val="0"/>
          <w:marBottom w:val="0"/>
          <w:divBdr>
            <w:top w:val="none" w:sz="0" w:space="0" w:color="auto"/>
            <w:left w:val="none" w:sz="0" w:space="0" w:color="auto"/>
            <w:bottom w:val="none" w:sz="0" w:space="0" w:color="auto"/>
            <w:right w:val="none" w:sz="0" w:space="0" w:color="auto"/>
          </w:divBdr>
        </w:div>
      </w:divsChild>
    </w:div>
    <w:div w:id="1895042470">
      <w:bodyDiv w:val="1"/>
      <w:marLeft w:val="0"/>
      <w:marRight w:val="0"/>
      <w:marTop w:val="0"/>
      <w:marBottom w:val="0"/>
      <w:divBdr>
        <w:top w:val="none" w:sz="0" w:space="0" w:color="auto"/>
        <w:left w:val="none" w:sz="0" w:space="0" w:color="auto"/>
        <w:bottom w:val="none" w:sz="0" w:space="0" w:color="auto"/>
        <w:right w:val="none" w:sz="0" w:space="0" w:color="auto"/>
      </w:divBdr>
      <w:divsChild>
        <w:div w:id="1239825249">
          <w:marLeft w:val="0"/>
          <w:marRight w:val="0"/>
          <w:marTop w:val="0"/>
          <w:marBottom w:val="0"/>
          <w:divBdr>
            <w:top w:val="none" w:sz="0" w:space="0" w:color="auto"/>
            <w:left w:val="none" w:sz="0" w:space="0" w:color="auto"/>
            <w:bottom w:val="none" w:sz="0" w:space="0" w:color="auto"/>
            <w:right w:val="none" w:sz="0" w:space="0" w:color="auto"/>
          </w:divBdr>
        </w:div>
        <w:div w:id="546376898">
          <w:marLeft w:val="0"/>
          <w:marRight w:val="0"/>
          <w:marTop w:val="0"/>
          <w:marBottom w:val="0"/>
          <w:divBdr>
            <w:top w:val="none" w:sz="0" w:space="0" w:color="auto"/>
            <w:left w:val="none" w:sz="0" w:space="0" w:color="auto"/>
            <w:bottom w:val="none" w:sz="0" w:space="0" w:color="auto"/>
            <w:right w:val="none" w:sz="0" w:space="0" w:color="auto"/>
          </w:divBdr>
        </w:div>
        <w:div w:id="27028462">
          <w:marLeft w:val="0"/>
          <w:marRight w:val="0"/>
          <w:marTop w:val="0"/>
          <w:marBottom w:val="0"/>
          <w:divBdr>
            <w:top w:val="none" w:sz="0" w:space="0" w:color="auto"/>
            <w:left w:val="none" w:sz="0" w:space="0" w:color="auto"/>
            <w:bottom w:val="none" w:sz="0" w:space="0" w:color="auto"/>
            <w:right w:val="none" w:sz="0" w:space="0" w:color="auto"/>
          </w:divBdr>
        </w:div>
        <w:div w:id="590818040">
          <w:marLeft w:val="0"/>
          <w:marRight w:val="0"/>
          <w:marTop w:val="0"/>
          <w:marBottom w:val="0"/>
          <w:divBdr>
            <w:top w:val="none" w:sz="0" w:space="0" w:color="auto"/>
            <w:left w:val="none" w:sz="0" w:space="0" w:color="auto"/>
            <w:bottom w:val="none" w:sz="0" w:space="0" w:color="auto"/>
            <w:right w:val="none" w:sz="0" w:space="0" w:color="auto"/>
          </w:divBdr>
        </w:div>
        <w:div w:id="24258205">
          <w:marLeft w:val="0"/>
          <w:marRight w:val="0"/>
          <w:marTop w:val="0"/>
          <w:marBottom w:val="0"/>
          <w:divBdr>
            <w:top w:val="none" w:sz="0" w:space="0" w:color="auto"/>
            <w:left w:val="none" w:sz="0" w:space="0" w:color="auto"/>
            <w:bottom w:val="none" w:sz="0" w:space="0" w:color="auto"/>
            <w:right w:val="none" w:sz="0" w:space="0" w:color="auto"/>
          </w:divBdr>
        </w:div>
        <w:div w:id="1612472811">
          <w:marLeft w:val="0"/>
          <w:marRight w:val="0"/>
          <w:marTop w:val="0"/>
          <w:marBottom w:val="0"/>
          <w:divBdr>
            <w:top w:val="none" w:sz="0" w:space="0" w:color="auto"/>
            <w:left w:val="none" w:sz="0" w:space="0" w:color="auto"/>
            <w:bottom w:val="none" w:sz="0" w:space="0" w:color="auto"/>
            <w:right w:val="none" w:sz="0" w:space="0" w:color="auto"/>
          </w:divBdr>
        </w:div>
        <w:div w:id="408577701">
          <w:marLeft w:val="0"/>
          <w:marRight w:val="0"/>
          <w:marTop w:val="0"/>
          <w:marBottom w:val="0"/>
          <w:divBdr>
            <w:top w:val="none" w:sz="0" w:space="0" w:color="auto"/>
            <w:left w:val="none" w:sz="0" w:space="0" w:color="auto"/>
            <w:bottom w:val="none" w:sz="0" w:space="0" w:color="auto"/>
            <w:right w:val="none" w:sz="0" w:space="0" w:color="auto"/>
          </w:divBdr>
        </w:div>
        <w:div w:id="1552883680">
          <w:marLeft w:val="0"/>
          <w:marRight w:val="0"/>
          <w:marTop w:val="0"/>
          <w:marBottom w:val="0"/>
          <w:divBdr>
            <w:top w:val="none" w:sz="0" w:space="0" w:color="auto"/>
            <w:left w:val="none" w:sz="0" w:space="0" w:color="auto"/>
            <w:bottom w:val="none" w:sz="0" w:space="0" w:color="auto"/>
            <w:right w:val="none" w:sz="0" w:space="0" w:color="auto"/>
          </w:divBdr>
        </w:div>
        <w:div w:id="1884251837">
          <w:marLeft w:val="0"/>
          <w:marRight w:val="0"/>
          <w:marTop w:val="0"/>
          <w:marBottom w:val="0"/>
          <w:divBdr>
            <w:top w:val="none" w:sz="0" w:space="0" w:color="auto"/>
            <w:left w:val="none" w:sz="0" w:space="0" w:color="auto"/>
            <w:bottom w:val="none" w:sz="0" w:space="0" w:color="auto"/>
            <w:right w:val="none" w:sz="0" w:space="0" w:color="auto"/>
          </w:divBdr>
        </w:div>
        <w:div w:id="1952591243">
          <w:marLeft w:val="0"/>
          <w:marRight w:val="0"/>
          <w:marTop w:val="0"/>
          <w:marBottom w:val="0"/>
          <w:divBdr>
            <w:top w:val="none" w:sz="0" w:space="0" w:color="auto"/>
            <w:left w:val="none" w:sz="0" w:space="0" w:color="auto"/>
            <w:bottom w:val="none" w:sz="0" w:space="0" w:color="auto"/>
            <w:right w:val="none" w:sz="0" w:space="0" w:color="auto"/>
          </w:divBdr>
        </w:div>
        <w:div w:id="1056588741">
          <w:marLeft w:val="0"/>
          <w:marRight w:val="0"/>
          <w:marTop w:val="0"/>
          <w:marBottom w:val="0"/>
          <w:divBdr>
            <w:top w:val="none" w:sz="0" w:space="0" w:color="auto"/>
            <w:left w:val="none" w:sz="0" w:space="0" w:color="auto"/>
            <w:bottom w:val="none" w:sz="0" w:space="0" w:color="auto"/>
            <w:right w:val="none" w:sz="0" w:space="0" w:color="auto"/>
          </w:divBdr>
        </w:div>
      </w:divsChild>
    </w:div>
    <w:div w:id="1942911777">
      <w:bodyDiv w:val="1"/>
      <w:marLeft w:val="0"/>
      <w:marRight w:val="0"/>
      <w:marTop w:val="0"/>
      <w:marBottom w:val="0"/>
      <w:divBdr>
        <w:top w:val="none" w:sz="0" w:space="0" w:color="auto"/>
        <w:left w:val="none" w:sz="0" w:space="0" w:color="auto"/>
        <w:bottom w:val="none" w:sz="0" w:space="0" w:color="auto"/>
        <w:right w:val="none" w:sz="0" w:space="0" w:color="auto"/>
      </w:divBdr>
      <w:divsChild>
        <w:div w:id="1546452999">
          <w:marLeft w:val="0"/>
          <w:marRight w:val="0"/>
          <w:marTop w:val="0"/>
          <w:marBottom w:val="0"/>
          <w:divBdr>
            <w:top w:val="none" w:sz="0" w:space="0" w:color="auto"/>
            <w:left w:val="none" w:sz="0" w:space="0" w:color="auto"/>
            <w:bottom w:val="none" w:sz="0" w:space="0" w:color="auto"/>
            <w:right w:val="none" w:sz="0" w:space="0" w:color="auto"/>
          </w:divBdr>
        </w:div>
        <w:div w:id="372654390">
          <w:marLeft w:val="0"/>
          <w:marRight w:val="0"/>
          <w:marTop w:val="0"/>
          <w:marBottom w:val="0"/>
          <w:divBdr>
            <w:top w:val="none" w:sz="0" w:space="0" w:color="auto"/>
            <w:left w:val="none" w:sz="0" w:space="0" w:color="auto"/>
            <w:bottom w:val="none" w:sz="0" w:space="0" w:color="auto"/>
            <w:right w:val="none" w:sz="0" w:space="0" w:color="auto"/>
          </w:divBdr>
        </w:div>
        <w:div w:id="1126001858">
          <w:marLeft w:val="0"/>
          <w:marRight w:val="0"/>
          <w:marTop w:val="0"/>
          <w:marBottom w:val="0"/>
          <w:divBdr>
            <w:top w:val="none" w:sz="0" w:space="0" w:color="auto"/>
            <w:left w:val="none" w:sz="0" w:space="0" w:color="auto"/>
            <w:bottom w:val="none" w:sz="0" w:space="0" w:color="auto"/>
            <w:right w:val="none" w:sz="0" w:space="0" w:color="auto"/>
          </w:divBdr>
        </w:div>
      </w:divsChild>
    </w:div>
    <w:div w:id="1944220807">
      <w:bodyDiv w:val="1"/>
      <w:marLeft w:val="0"/>
      <w:marRight w:val="0"/>
      <w:marTop w:val="0"/>
      <w:marBottom w:val="0"/>
      <w:divBdr>
        <w:top w:val="none" w:sz="0" w:space="0" w:color="auto"/>
        <w:left w:val="none" w:sz="0" w:space="0" w:color="auto"/>
        <w:bottom w:val="none" w:sz="0" w:space="0" w:color="auto"/>
        <w:right w:val="none" w:sz="0" w:space="0" w:color="auto"/>
      </w:divBdr>
      <w:divsChild>
        <w:div w:id="1725105532">
          <w:marLeft w:val="0"/>
          <w:marRight w:val="0"/>
          <w:marTop w:val="0"/>
          <w:marBottom w:val="0"/>
          <w:divBdr>
            <w:top w:val="none" w:sz="0" w:space="0" w:color="auto"/>
            <w:left w:val="none" w:sz="0" w:space="0" w:color="auto"/>
            <w:bottom w:val="none" w:sz="0" w:space="0" w:color="auto"/>
            <w:right w:val="none" w:sz="0" w:space="0" w:color="auto"/>
          </w:divBdr>
        </w:div>
      </w:divsChild>
    </w:div>
    <w:div w:id="1955205890">
      <w:bodyDiv w:val="1"/>
      <w:marLeft w:val="0"/>
      <w:marRight w:val="0"/>
      <w:marTop w:val="0"/>
      <w:marBottom w:val="0"/>
      <w:divBdr>
        <w:top w:val="none" w:sz="0" w:space="0" w:color="auto"/>
        <w:left w:val="none" w:sz="0" w:space="0" w:color="auto"/>
        <w:bottom w:val="none" w:sz="0" w:space="0" w:color="auto"/>
        <w:right w:val="none" w:sz="0" w:space="0" w:color="auto"/>
      </w:divBdr>
      <w:divsChild>
        <w:div w:id="743263589">
          <w:marLeft w:val="0"/>
          <w:marRight w:val="0"/>
          <w:marTop w:val="0"/>
          <w:marBottom w:val="0"/>
          <w:divBdr>
            <w:top w:val="none" w:sz="0" w:space="0" w:color="auto"/>
            <w:left w:val="none" w:sz="0" w:space="0" w:color="auto"/>
            <w:bottom w:val="none" w:sz="0" w:space="0" w:color="auto"/>
            <w:right w:val="none" w:sz="0" w:space="0" w:color="auto"/>
          </w:divBdr>
        </w:div>
        <w:div w:id="1296715053">
          <w:marLeft w:val="0"/>
          <w:marRight w:val="0"/>
          <w:marTop w:val="0"/>
          <w:marBottom w:val="0"/>
          <w:divBdr>
            <w:top w:val="none" w:sz="0" w:space="0" w:color="auto"/>
            <w:left w:val="none" w:sz="0" w:space="0" w:color="auto"/>
            <w:bottom w:val="none" w:sz="0" w:space="0" w:color="auto"/>
            <w:right w:val="none" w:sz="0" w:space="0" w:color="auto"/>
          </w:divBdr>
        </w:div>
        <w:div w:id="1142575979">
          <w:marLeft w:val="0"/>
          <w:marRight w:val="0"/>
          <w:marTop w:val="0"/>
          <w:marBottom w:val="0"/>
          <w:divBdr>
            <w:top w:val="none" w:sz="0" w:space="0" w:color="auto"/>
            <w:left w:val="none" w:sz="0" w:space="0" w:color="auto"/>
            <w:bottom w:val="none" w:sz="0" w:space="0" w:color="auto"/>
            <w:right w:val="none" w:sz="0" w:space="0" w:color="auto"/>
          </w:divBdr>
        </w:div>
        <w:div w:id="1330670140">
          <w:marLeft w:val="0"/>
          <w:marRight w:val="0"/>
          <w:marTop w:val="0"/>
          <w:marBottom w:val="0"/>
          <w:divBdr>
            <w:top w:val="none" w:sz="0" w:space="0" w:color="auto"/>
            <w:left w:val="none" w:sz="0" w:space="0" w:color="auto"/>
            <w:bottom w:val="none" w:sz="0" w:space="0" w:color="auto"/>
            <w:right w:val="none" w:sz="0" w:space="0" w:color="auto"/>
          </w:divBdr>
        </w:div>
        <w:div w:id="897009108">
          <w:marLeft w:val="0"/>
          <w:marRight w:val="0"/>
          <w:marTop w:val="0"/>
          <w:marBottom w:val="0"/>
          <w:divBdr>
            <w:top w:val="none" w:sz="0" w:space="0" w:color="auto"/>
            <w:left w:val="none" w:sz="0" w:space="0" w:color="auto"/>
            <w:bottom w:val="none" w:sz="0" w:space="0" w:color="auto"/>
            <w:right w:val="none" w:sz="0" w:space="0" w:color="auto"/>
          </w:divBdr>
        </w:div>
        <w:div w:id="1900944179">
          <w:marLeft w:val="0"/>
          <w:marRight w:val="0"/>
          <w:marTop w:val="0"/>
          <w:marBottom w:val="0"/>
          <w:divBdr>
            <w:top w:val="none" w:sz="0" w:space="0" w:color="auto"/>
            <w:left w:val="none" w:sz="0" w:space="0" w:color="auto"/>
            <w:bottom w:val="none" w:sz="0" w:space="0" w:color="auto"/>
            <w:right w:val="none" w:sz="0" w:space="0" w:color="auto"/>
          </w:divBdr>
        </w:div>
      </w:divsChild>
    </w:div>
    <w:div w:id="1956985701">
      <w:bodyDiv w:val="1"/>
      <w:marLeft w:val="0"/>
      <w:marRight w:val="0"/>
      <w:marTop w:val="0"/>
      <w:marBottom w:val="0"/>
      <w:divBdr>
        <w:top w:val="none" w:sz="0" w:space="0" w:color="auto"/>
        <w:left w:val="none" w:sz="0" w:space="0" w:color="auto"/>
        <w:bottom w:val="none" w:sz="0" w:space="0" w:color="auto"/>
        <w:right w:val="none" w:sz="0" w:space="0" w:color="auto"/>
      </w:divBdr>
      <w:divsChild>
        <w:div w:id="1876886785">
          <w:marLeft w:val="0"/>
          <w:marRight w:val="0"/>
          <w:marTop w:val="0"/>
          <w:marBottom w:val="0"/>
          <w:divBdr>
            <w:top w:val="none" w:sz="0" w:space="0" w:color="auto"/>
            <w:left w:val="none" w:sz="0" w:space="0" w:color="auto"/>
            <w:bottom w:val="none" w:sz="0" w:space="0" w:color="auto"/>
            <w:right w:val="none" w:sz="0" w:space="0" w:color="auto"/>
          </w:divBdr>
        </w:div>
      </w:divsChild>
    </w:div>
    <w:div w:id="1957103746">
      <w:bodyDiv w:val="1"/>
      <w:marLeft w:val="0"/>
      <w:marRight w:val="0"/>
      <w:marTop w:val="0"/>
      <w:marBottom w:val="0"/>
      <w:divBdr>
        <w:top w:val="none" w:sz="0" w:space="0" w:color="auto"/>
        <w:left w:val="none" w:sz="0" w:space="0" w:color="auto"/>
        <w:bottom w:val="none" w:sz="0" w:space="0" w:color="auto"/>
        <w:right w:val="none" w:sz="0" w:space="0" w:color="auto"/>
      </w:divBdr>
      <w:divsChild>
        <w:div w:id="230652976">
          <w:marLeft w:val="0"/>
          <w:marRight w:val="0"/>
          <w:marTop w:val="0"/>
          <w:marBottom w:val="0"/>
          <w:divBdr>
            <w:top w:val="none" w:sz="0" w:space="0" w:color="auto"/>
            <w:left w:val="none" w:sz="0" w:space="0" w:color="auto"/>
            <w:bottom w:val="none" w:sz="0" w:space="0" w:color="auto"/>
            <w:right w:val="none" w:sz="0" w:space="0" w:color="auto"/>
          </w:divBdr>
        </w:div>
      </w:divsChild>
    </w:div>
    <w:div w:id="1958100216">
      <w:bodyDiv w:val="1"/>
      <w:marLeft w:val="0"/>
      <w:marRight w:val="0"/>
      <w:marTop w:val="0"/>
      <w:marBottom w:val="0"/>
      <w:divBdr>
        <w:top w:val="none" w:sz="0" w:space="0" w:color="auto"/>
        <w:left w:val="none" w:sz="0" w:space="0" w:color="auto"/>
        <w:bottom w:val="none" w:sz="0" w:space="0" w:color="auto"/>
        <w:right w:val="none" w:sz="0" w:space="0" w:color="auto"/>
      </w:divBdr>
      <w:divsChild>
        <w:div w:id="1325084289">
          <w:marLeft w:val="0"/>
          <w:marRight w:val="0"/>
          <w:marTop w:val="0"/>
          <w:marBottom w:val="0"/>
          <w:divBdr>
            <w:top w:val="none" w:sz="0" w:space="0" w:color="auto"/>
            <w:left w:val="none" w:sz="0" w:space="0" w:color="auto"/>
            <w:bottom w:val="none" w:sz="0" w:space="0" w:color="auto"/>
            <w:right w:val="none" w:sz="0" w:space="0" w:color="auto"/>
          </w:divBdr>
        </w:div>
        <w:div w:id="780956495">
          <w:marLeft w:val="0"/>
          <w:marRight w:val="0"/>
          <w:marTop w:val="0"/>
          <w:marBottom w:val="0"/>
          <w:divBdr>
            <w:top w:val="none" w:sz="0" w:space="0" w:color="auto"/>
            <w:left w:val="none" w:sz="0" w:space="0" w:color="auto"/>
            <w:bottom w:val="none" w:sz="0" w:space="0" w:color="auto"/>
            <w:right w:val="none" w:sz="0" w:space="0" w:color="auto"/>
          </w:divBdr>
        </w:div>
        <w:div w:id="1123035549">
          <w:marLeft w:val="0"/>
          <w:marRight w:val="0"/>
          <w:marTop w:val="0"/>
          <w:marBottom w:val="0"/>
          <w:divBdr>
            <w:top w:val="none" w:sz="0" w:space="0" w:color="auto"/>
            <w:left w:val="none" w:sz="0" w:space="0" w:color="auto"/>
            <w:bottom w:val="none" w:sz="0" w:space="0" w:color="auto"/>
            <w:right w:val="none" w:sz="0" w:space="0" w:color="auto"/>
          </w:divBdr>
        </w:div>
      </w:divsChild>
    </w:div>
    <w:div w:id="1972245486">
      <w:bodyDiv w:val="1"/>
      <w:marLeft w:val="0"/>
      <w:marRight w:val="0"/>
      <w:marTop w:val="0"/>
      <w:marBottom w:val="0"/>
      <w:divBdr>
        <w:top w:val="none" w:sz="0" w:space="0" w:color="auto"/>
        <w:left w:val="none" w:sz="0" w:space="0" w:color="auto"/>
        <w:bottom w:val="none" w:sz="0" w:space="0" w:color="auto"/>
        <w:right w:val="none" w:sz="0" w:space="0" w:color="auto"/>
      </w:divBdr>
      <w:divsChild>
        <w:div w:id="1854106848">
          <w:marLeft w:val="0"/>
          <w:marRight w:val="0"/>
          <w:marTop w:val="0"/>
          <w:marBottom w:val="0"/>
          <w:divBdr>
            <w:top w:val="none" w:sz="0" w:space="0" w:color="auto"/>
            <w:left w:val="none" w:sz="0" w:space="0" w:color="auto"/>
            <w:bottom w:val="none" w:sz="0" w:space="0" w:color="auto"/>
            <w:right w:val="none" w:sz="0" w:space="0" w:color="auto"/>
          </w:divBdr>
        </w:div>
      </w:divsChild>
    </w:div>
    <w:div w:id="1977758462">
      <w:bodyDiv w:val="1"/>
      <w:marLeft w:val="0"/>
      <w:marRight w:val="0"/>
      <w:marTop w:val="0"/>
      <w:marBottom w:val="0"/>
      <w:divBdr>
        <w:top w:val="none" w:sz="0" w:space="0" w:color="auto"/>
        <w:left w:val="none" w:sz="0" w:space="0" w:color="auto"/>
        <w:bottom w:val="none" w:sz="0" w:space="0" w:color="auto"/>
        <w:right w:val="none" w:sz="0" w:space="0" w:color="auto"/>
      </w:divBdr>
      <w:divsChild>
        <w:div w:id="1572739736">
          <w:marLeft w:val="0"/>
          <w:marRight w:val="0"/>
          <w:marTop w:val="0"/>
          <w:marBottom w:val="0"/>
          <w:divBdr>
            <w:top w:val="none" w:sz="0" w:space="0" w:color="auto"/>
            <w:left w:val="none" w:sz="0" w:space="0" w:color="auto"/>
            <w:bottom w:val="none" w:sz="0" w:space="0" w:color="auto"/>
            <w:right w:val="none" w:sz="0" w:space="0" w:color="auto"/>
          </w:divBdr>
        </w:div>
        <w:div w:id="1146045117">
          <w:marLeft w:val="0"/>
          <w:marRight w:val="0"/>
          <w:marTop w:val="0"/>
          <w:marBottom w:val="0"/>
          <w:divBdr>
            <w:top w:val="none" w:sz="0" w:space="0" w:color="auto"/>
            <w:left w:val="none" w:sz="0" w:space="0" w:color="auto"/>
            <w:bottom w:val="none" w:sz="0" w:space="0" w:color="auto"/>
            <w:right w:val="none" w:sz="0" w:space="0" w:color="auto"/>
          </w:divBdr>
        </w:div>
        <w:div w:id="1724207582">
          <w:marLeft w:val="0"/>
          <w:marRight w:val="0"/>
          <w:marTop w:val="0"/>
          <w:marBottom w:val="0"/>
          <w:divBdr>
            <w:top w:val="none" w:sz="0" w:space="0" w:color="auto"/>
            <w:left w:val="none" w:sz="0" w:space="0" w:color="auto"/>
            <w:bottom w:val="none" w:sz="0" w:space="0" w:color="auto"/>
            <w:right w:val="none" w:sz="0" w:space="0" w:color="auto"/>
          </w:divBdr>
        </w:div>
        <w:div w:id="1281493002">
          <w:marLeft w:val="0"/>
          <w:marRight w:val="0"/>
          <w:marTop w:val="0"/>
          <w:marBottom w:val="0"/>
          <w:divBdr>
            <w:top w:val="none" w:sz="0" w:space="0" w:color="auto"/>
            <w:left w:val="none" w:sz="0" w:space="0" w:color="auto"/>
            <w:bottom w:val="none" w:sz="0" w:space="0" w:color="auto"/>
            <w:right w:val="none" w:sz="0" w:space="0" w:color="auto"/>
          </w:divBdr>
        </w:div>
      </w:divsChild>
    </w:div>
    <w:div w:id="1987270893">
      <w:bodyDiv w:val="1"/>
      <w:marLeft w:val="0"/>
      <w:marRight w:val="0"/>
      <w:marTop w:val="0"/>
      <w:marBottom w:val="0"/>
      <w:divBdr>
        <w:top w:val="none" w:sz="0" w:space="0" w:color="auto"/>
        <w:left w:val="none" w:sz="0" w:space="0" w:color="auto"/>
        <w:bottom w:val="none" w:sz="0" w:space="0" w:color="auto"/>
        <w:right w:val="none" w:sz="0" w:space="0" w:color="auto"/>
      </w:divBdr>
      <w:divsChild>
        <w:div w:id="209851573">
          <w:marLeft w:val="0"/>
          <w:marRight w:val="0"/>
          <w:marTop w:val="0"/>
          <w:marBottom w:val="0"/>
          <w:divBdr>
            <w:top w:val="none" w:sz="0" w:space="0" w:color="auto"/>
            <w:left w:val="none" w:sz="0" w:space="0" w:color="auto"/>
            <w:bottom w:val="none" w:sz="0" w:space="0" w:color="auto"/>
            <w:right w:val="none" w:sz="0" w:space="0" w:color="auto"/>
          </w:divBdr>
        </w:div>
      </w:divsChild>
    </w:div>
    <w:div w:id="1992781652">
      <w:bodyDiv w:val="1"/>
      <w:marLeft w:val="0"/>
      <w:marRight w:val="0"/>
      <w:marTop w:val="0"/>
      <w:marBottom w:val="0"/>
      <w:divBdr>
        <w:top w:val="none" w:sz="0" w:space="0" w:color="auto"/>
        <w:left w:val="none" w:sz="0" w:space="0" w:color="auto"/>
        <w:bottom w:val="none" w:sz="0" w:space="0" w:color="auto"/>
        <w:right w:val="none" w:sz="0" w:space="0" w:color="auto"/>
      </w:divBdr>
      <w:divsChild>
        <w:div w:id="966736430">
          <w:marLeft w:val="0"/>
          <w:marRight w:val="0"/>
          <w:marTop w:val="0"/>
          <w:marBottom w:val="0"/>
          <w:divBdr>
            <w:top w:val="none" w:sz="0" w:space="0" w:color="auto"/>
            <w:left w:val="none" w:sz="0" w:space="0" w:color="auto"/>
            <w:bottom w:val="none" w:sz="0" w:space="0" w:color="auto"/>
            <w:right w:val="none" w:sz="0" w:space="0" w:color="auto"/>
          </w:divBdr>
        </w:div>
        <w:div w:id="22369210">
          <w:marLeft w:val="0"/>
          <w:marRight w:val="0"/>
          <w:marTop w:val="0"/>
          <w:marBottom w:val="0"/>
          <w:divBdr>
            <w:top w:val="none" w:sz="0" w:space="0" w:color="auto"/>
            <w:left w:val="none" w:sz="0" w:space="0" w:color="auto"/>
            <w:bottom w:val="none" w:sz="0" w:space="0" w:color="auto"/>
            <w:right w:val="none" w:sz="0" w:space="0" w:color="auto"/>
          </w:divBdr>
        </w:div>
        <w:div w:id="492373556">
          <w:marLeft w:val="0"/>
          <w:marRight w:val="0"/>
          <w:marTop w:val="0"/>
          <w:marBottom w:val="0"/>
          <w:divBdr>
            <w:top w:val="none" w:sz="0" w:space="0" w:color="auto"/>
            <w:left w:val="none" w:sz="0" w:space="0" w:color="auto"/>
            <w:bottom w:val="none" w:sz="0" w:space="0" w:color="auto"/>
            <w:right w:val="none" w:sz="0" w:space="0" w:color="auto"/>
          </w:divBdr>
        </w:div>
      </w:divsChild>
    </w:div>
    <w:div w:id="1993751007">
      <w:bodyDiv w:val="1"/>
      <w:marLeft w:val="0"/>
      <w:marRight w:val="0"/>
      <w:marTop w:val="0"/>
      <w:marBottom w:val="0"/>
      <w:divBdr>
        <w:top w:val="none" w:sz="0" w:space="0" w:color="auto"/>
        <w:left w:val="none" w:sz="0" w:space="0" w:color="auto"/>
        <w:bottom w:val="none" w:sz="0" w:space="0" w:color="auto"/>
        <w:right w:val="none" w:sz="0" w:space="0" w:color="auto"/>
      </w:divBdr>
      <w:divsChild>
        <w:div w:id="1868519460">
          <w:marLeft w:val="0"/>
          <w:marRight w:val="0"/>
          <w:marTop w:val="0"/>
          <w:marBottom w:val="0"/>
          <w:divBdr>
            <w:top w:val="none" w:sz="0" w:space="0" w:color="auto"/>
            <w:left w:val="none" w:sz="0" w:space="0" w:color="auto"/>
            <w:bottom w:val="none" w:sz="0" w:space="0" w:color="auto"/>
            <w:right w:val="none" w:sz="0" w:space="0" w:color="auto"/>
          </w:divBdr>
        </w:div>
        <w:div w:id="1963147570">
          <w:marLeft w:val="0"/>
          <w:marRight w:val="0"/>
          <w:marTop w:val="0"/>
          <w:marBottom w:val="0"/>
          <w:divBdr>
            <w:top w:val="none" w:sz="0" w:space="0" w:color="auto"/>
            <w:left w:val="none" w:sz="0" w:space="0" w:color="auto"/>
            <w:bottom w:val="none" w:sz="0" w:space="0" w:color="auto"/>
            <w:right w:val="none" w:sz="0" w:space="0" w:color="auto"/>
          </w:divBdr>
        </w:div>
        <w:div w:id="719788882">
          <w:marLeft w:val="0"/>
          <w:marRight w:val="0"/>
          <w:marTop w:val="0"/>
          <w:marBottom w:val="0"/>
          <w:divBdr>
            <w:top w:val="none" w:sz="0" w:space="0" w:color="auto"/>
            <w:left w:val="none" w:sz="0" w:space="0" w:color="auto"/>
            <w:bottom w:val="none" w:sz="0" w:space="0" w:color="auto"/>
            <w:right w:val="none" w:sz="0" w:space="0" w:color="auto"/>
          </w:divBdr>
        </w:div>
        <w:div w:id="959648615">
          <w:marLeft w:val="0"/>
          <w:marRight w:val="0"/>
          <w:marTop w:val="0"/>
          <w:marBottom w:val="0"/>
          <w:divBdr>
            <w:top w:val="none" w:sz="0" w:space="0" w:color="auto"/>
            <w:left w:val="none" w:sz="0" w:space="0" w:color="auto"/>
            <w:bottom w:val="none" w:sz="0" w:space="0" w:color="auto"/>
            <w:right w:val="none" w:sz="0" w:space="0" w:color="auto"/>
          </w:divBdr>
        </w:div>
        <w:div w:id="1524250764">
          <w:marLeft w:val="0"/>
          <w:marRight w:val="0"/>
          <w:marTop w:val="0"/>
          <w:marBottom w:val="0"/>
          <w:divBdr>
            <w:top w:val="none" w:sz="0" w:space="0" w:color="auto"/>
            <w:left w:val="none" w:sz="0" w:space="0" w:color="auto"/>
            <w:bottom w:val="none" w:sz="0" w:space="0" w:color="auto"/>
            <w:right w:val="none" w:sz="0" w:space="0" w:color="auto"/>
          </w:divBdr>
        </w:div>
      </w:divsChild>
    </w:div>
    <w:div w:id="2000385598">
      <w:bodyDiv w:val="1"/>
      <w:marLeft w:val="0"/>
      <w:marRight w:val="0"/>
      <w:marTop w:val="0"/>
      <w:marBottom w:val="0"/>
      <w:divBdr>
        <w:top w:val="none" w:sz="0" w:space="0" w:color="auto"/>
        <w:left w:val="none" w:sz="0" w:space="0" w:color="auto"/>
        <w:bottom w:val="none" w:sz="0" w:space="0" w:color="auto"/>
        <w:right w:val="none" w:sz="0" w:space="0" w:color="auto"/>
      </w:divBdr>
      <w:divsChild>
        <w:div w:id="1519810912">
          <w:marLeft w:val="0"/>
          <w:marRight w:val="0"/>
          <w:marTop w:val="0"/>
          <w:marBottom w:val="0"/>
          <w:divBdr>
            <w:top w:val="none" w:sz="0" w:space="0" w:color="auto"/>
            <w:left w:val="none" w:sz="0" w:space="0" w:color="auto"/>
            <w:bottom w:val="none" w:sz="0" w:space="0" w:color="auto"/>
            <w:right w:val="none" w:sz="0" w:space="0" w:color="auto"/>
          </w:divBdr>
        </w:div>
      </w:divsChild>
    </w:div>
    <w:div w:id="2000646063">
      <w:bodyDiv w:val="1"/>
      <w:marLeft w:val="0"/>
      <w:marRight w:val="0"/>
      <w:marTop w:val="0"/>
      <w:marBottom w:val="0"/>
      <w:divBdr>
        <w:top w:val="none" w:sz="0" w:space="0" w:color="auto"/>
        <w:left w:val="none" w:sz="0" w:space="0" w:color="auto"/>
        <w:bottom w:val="none" w:sz="0" w:space="0" w:color="auto"/>
        <w:right w:val="none" w:sz="0" w:space="0" w:color="auto"/>
      </w:divBdr>
      <w:divsChild>
        <w:div w:id="213736741">
          <w:marLeft w:val="0"/>
          <w:marRight w:val="0"/>
          <w:marTop w:val="0"/>
          <w:marBottom w:val="0"/>
          <w:divBdr>
            <w:top w:val="none" w:sz="0" w:space="0" w:color="auto"/>
            <w:left w:val="none" w:sz="0" w:space="0" w:color="auto"/>
            <w:bottom w:val="none" w:sz="0" w:space="0" w:color="auto"/>
            <w:right w:val="none" w:sz="0" w:space="0" w:color="auto"/>
          </w:divBdr>
        </w:div>
      </w:divsChild>
    </w:div>
    <w:div w:id="2002464299">
      <w:bodyDiv w:val="1"/>
      <w:marLeft w:val="0"/>
      <w:marRight w:val="0"/>
      <w:marTop w:val="0"/>
      <w:marBottom w:val="0"/>
      <w:divBdr>
        <w:top w:val="none" w:sz="0" w:space="0" w:color="auto"/>
        <w:left w:val="none" w:sz="0" w:space="0" w:color="auto"/>
        <w:bottom w:val="none" w:sz="0" w:space="0" w:color="auto"/>
        <w:right w:val="none" w:sz="0" w:space="0" w:color="auto"/>
      </w:divBdr>
      <w:divsChild>
        <w:div w:id="1103960465">
          <w:marLeft w:val="0"/>
          <w:marRight w:val="0"/>
          <w:marTop w:val="0"/>
          <w:marBottom w:val="0"/>
          <w:divBdr>
            <w:top w:val="none" w:sz="0" w:space="0" w:color="auto"/>
            <w:left w:val="none" w:sz="0" w:space="0" w:color="auto"/>
            <w:bottom w:val="none" w:sz="0" w:space="0" w:color="auto"/>
            <w:right w:val="none" w:sz="0" w:space="0" w:color="auto"/>
          </w:divBdr>
        </w:div>
        <w:div w:id="1879390604">
          <w:marLeft w:val="0"/>
          <w:marRight w:val="0"/>
          <w:marTop w:val="0"/>
          <w:marBottom w:val="0"/>
          <w:divBdr>
            <w:top w:val="none" w:sz="0" w:space="0" w:color="auto"/>
            <w:left w:val="none" w:sz="0" w:space="0" w:color="auto"/>
            <w:bottom w:val="none" w:sz="0" w:space="0" w:color="auto"/>
            <w:right w:val="none" w:sz="0" w:space="0" w:color="auto"/>
          </w:divBdr>
        </w:div>
        <w:div w:id="1120996287">
          <w:marLeft w:val="0"/>
          <w:marRight w:val="0"/>
          <w:marTop w:val="0"/>
          <w:marBottom w:val="0"/>
          <w:divBdr>
            <w:top w:val="none" w:sz="0" w:space="0" w:color="auto"/>
            <w:left w:val="none" w:sz="0" w:space="0" w:color="auto"/>
            <w:bottom w:val="none" w:sz="0" w:space="0" w:color="auto"/>
            <w:right w:val="none" w:sz="0" w:space="0" w:color="auto"/>
          </w:divBdr>
        </w:div>
        <w:div w:id="784033616">
          <w:marLeft w:val="0"/>
          <w:marRight w:val="0"/>
          <w:marTop w:val="0"/>
          <w:marBottom w:val="0"/>
          <w:divBdr>
            <w:top w:val="none" w:sz="0" w:space="0" w:color="auto"/>
            <w:left w:val="none" w:sz="0" w:space="0" w:color="auto"/>
            <w:bottom w:val="none" w:sz="0" w:space="0" w:color="auto"/>
            <w:right w:val="none" w:sz="0" w:space="0" w:color="auto"/>
          </w:divBdr>
        </w:div>
        <w:div w:id="104620339">
          <w:marLeft w:val="0"/>
          <w:marRight w:val="0"/>
          <w:marTop w:val="0"/>
          <w:marBottom w:val="0"/>
          <w:divBdr>
            <w:top w:val="none" w:sz="0" w:space="0" w:color="auto"/>
            <w:left w:val="none" w:sz="0" w:space="0" w:color="auto"/>
            <w:bottom w:val="none" w:sz="0" w:space="0" w:color="auto"/>
            <w:right w:val="none" w:sz="0" w:space="0" w:color="auto"/>
          </w:divBdr>
        </w:div>
        <w:div w:id="172309678">
          <w:marLeft w:val="0"/>
          <w:marRight w:val="0"/>
          <w:marTop w:val="0"/>
          <w:marBottom w:val="0"/>
          <w:divBdr>
            <w:top w:val="none" w:sz="0" w:space="0" w:color="auto"/>
            <w:left w:val="none" w:sz="0" w:space="0" w:color="auto"/>
            <w:bottom w:val="none" w:sz="0" w:space="0" w:color="auto"/>
            <w:right w:val="none" w:sz="0" w:space="0" w:color="auto"/>
          </w:divBdr>
        </w:div>
      </w:divsChild>
    </w:div>
    <w:div w:id="2009362670">
      <w:bodyDiv w:val="1"/>
      <w:marLeft w:val="0"/>
      <w:marRight w:val="0"/>
      <w:marTop w:val="0"/>
      <w:marBottom w:val="0"/>
      <w:divBdr>
        <w:top w:val="none" w:sz="0" w:space="0" w:color="auto"/>
        <w:left w:val="none" w:sz="0" w:space="0" w:color="auto"/>
        <w:bottom w:val="none" w:sz="0" w:space="0" w:color="auto"/>
        <w:right w:val="none" w:sz="0" w:space="0" w:color="auto"/>
      </w:divBdr>
      <w:divsChild>
        <w:div w:id="1389718202">
          <w:marLeft w:val="0"/>
          <w:marRight w:val="0"/>
          <w:marTop w:val="0"/>
          <w:marBottom w:val="0"/>
          <w:divBdr>
            <w:top w:val="none" w:sz="0" w:space="0" w:color="auto"/>
            <w:left w:val="none" w:sz="0" w:space="0" w:color="auto"/>
            <w:bottom w:val="none" w:sz="0" w:space="0" w:color="auto"/>
            <w:right w:val="none" w:sz="0" w:space="0" w:color="auto"/>
          </w:divBdr>
        </w:div>
      </w:divsChild>
    </w:div>
    <w:div w:id="2010525529">
      <w:bodyDiv w:val="1"/>
      <w:marLeft w:val="0"/>
      <w:marRight w:val="0"/>
      <w:marTop w:val="0"/>
      <w:marBottom w:val="0"/>
      <w:divBdr>
        <w:top w:val="none" w:sz="0" w:space="0" w:color="auto"/>
        <w:left w:val="none" w:sz="0" w:space="0" w:color="auto"/>
        <w:bottom w:val="none" w:sz="0" w:space="0" w:color="auto"/>
        <w:right w:val="none" w:sz="0" w:space="0" w:color="auto"/>
      </w:divBdr>
      <w:divsChild>
        <w:div w:id="584848323">
          <w:marLeft w:val="0"/>
          <w:marRight w:val="0"/>
          <w:marTop w:val="0"/>
          <w:marBottom w:val="0"/>
          <w:divBdr>
            <w:top w:val="none" w:sz="0" w:space="0" w:color="auto"/>
            <w:left w:val="none" w:sz="0" w:space="0" w:color="auto"/>
            <w:bottom w:val="none" w:sz="0" w:space="0" w:color="auto"/>
            <w:right w:val="none" w:sz="0" w:space="0" w:color="auto"/>
          </w:divBdr>
        </w:div>
        <w:div w:id="548149968">
          <w:marLeft w:val="0"/>
          <w:marRight w:val="0"/>
          <w:marTop w:val="0"/>
          <w:marBottom w:val="0"/>
          <w:divBdr>
            <w:top w:val="none" w:sz="0" w:space="0" w:color="auto"/>
            <w:left w:val="none" w:sz="0" w:space="0" w:color="auto"/>
            <w:bottom w:val="none" w:sz="0" w:space="0" w:color="auto"/>
            <w:right w:val="none" w:sz="0" w:space="0" w:color="auto"/>
          </w:divBdr>
        </w:div>
        <w:div w:id="937710407">
          <w:marLeft w:val="0"/>
          <w:marRight w:val="0"/>
          <w:marTop w:val="0"/>
          <w:marBottom w:val="0"/>
          <w:divBdr>
            <w:top w:val="none" w:sz="0" w:space="0" w:color="auto"/>
            <w:left w:val="none" w:sz="0" w:space="0" w:color="auto"/>
            <w:bottom w:val="none" w:sz="0" w:space="0" w:color="auto"/>
            <w:right w:val="none" w:sz="0" w:space="0" w:color="auto"/>
          </w:divBdr>
        </w:div>
      </w:divsChild>
    </w:div>
    <w:div w:id="2019774755">
      <w:bodyDiv w:val="1"/>
      <w:marLeft w:val="0"/>
      <w:marRight w:val="0"/>
      <w:marTop w:val="0"/>
      <w:marBottom w:val="0"/>
      <w:divBdr>
        <w:top w:val="none" w:sz="0" w:space="0" w:color="auto"/>
        <w:left w:val="none" w:sz="0" w:space="0" w:color="auto"/>
        <w:bottom w:val="none" w:sz="0" w:space="0" w:color="auto"/>
        <w:right w:val="none" w:sz="0" w:space="0" w:color="auto"/>
      </w:divBdr>
      <w:divsChild>
        <w:div w:id="1451624730">
          <w:marLeft w:val="0"/>
          <w:marRight w:val="0"/>
          <w:marTop w:val="0"/>
          <w:marBottom w:val="0"/>
          <w:divBdr>
            <w:top w:val="none" w:sz="0" w:space="0" w:color="auto"/>
            <w:left w:val="none" w:sz="0" w:space="0" w:color="auto"/>
            <w:bottom w:val="none" w:sz="0" w:space="0" w:color="auto"/>
            <w:right w:val="none" w:sz="0" w:space="0" w:color="auto"/>
          </w:divBdr>
        </w:div>
        <w:div w:id="1129710035">
          <w:marLeft w:val="0"/>
          <w:marRight w:val="0"/>
          <w:marTop w:val="0"/>
          <w:marBottom w:val="0"/>
          <w:divBdr>
            <w:top w:val="none" w:sz="0" w:space="0" w:color="auto"/>
            <w:left w:val="none" w:sz="0" w:space="0" w:color="auto"/>
            <w:bottom w:val="none" w:sz="0" w:space="0" w:color="auto"/>
            <w:right w:val="none" w:sz="0" w:space="0" w:color="auto"/>
          </w:divBdr>
        </w:div>
      </w:divsChild>
    </w:div>
    <w:div w:id="2025016013">
      <w:bodyDiv w:val="1"/>
      <w:marLeft w:val="0"/>
      <w:marRight w:val="0"/>
      <w:marTop w:val="0"/>
      <w:marBottom w:val="0"/>
      <w:divBdr>
        <w:top w:val="none" w:sz="0" w:space="0" w:color="auto"/>
        <w:left w:val="none" w:sz="0" w:space="0" w:color="auto"/>
        <w:bottom w:val="none" w:sz="0" w:space="0" w:color="auto"/>
        <w:right w:val="none" w:sz="0" w:space="0" w:color="auto"/>
      </w:divBdr>
      <w:divsChild>
        <w:div w:id="1738938815">
          <w:marLeft w:val="0"/>
          <w:marRight w:val="0"/>
          <w:marTop w:val="0"/>
          <w:marBottom w:val="0"/>
          <w:divBdr>
            <w:top w:val="none" w:sz="0" w:space="0" w:color="auto"/>
            <w:left w:val="none" w:sz="0" w:space="0" w:color="auto"/>
            <w:bottom w:val="none" w:sz="0" w:space="0" w:color="auto"/>
            <w:right w:val="none" w:sz="0" w:space="0" w:color="auto"/>
          </w:divBdr>
        </w:div>
        <w:div w:id="1339576077">
          <w:marLeft w:val="0"/>
          <w:marRight w:val="0"/>
          <w:marTop w:val="0"/>
          <w:marBottom w:val="0"/>
          <w:divBdr>
            <w:top w:val="none" w:sz="0" w:space="0" w:color="auto"/>
            <w:left w:val="none" w:sz="0" w:space="0" w:color="auto"/>
            <w:bottom w:val="none" w:sz="0" w:space="0" w:color="auto"/>
            <w:right w:val="none" w:sz="0" w:space="0" w:color="auto"/>
          </w:divBdr>
        </w:div>
        <w:div w:id="881283505">
          <w:marLeft w:val="0"/>
          <w:marRight w:val="0"/>
          <w:marTop w:val="0"/>
          <w:marBottom w:val="0"/>
          <w:divBdr>
            <w:top w:val="none" w:sz="0" w:space="0" w:color="auto"/>
            <w:left w:val="none" w:sz="0" w:space="0" w:color="auto"/>
            <w:bottom w:val="none" w:sz="0" w:space="0" w:color="auto"/>
            <w:right w:val="none" w:sz="0" w:space="0" w:color="auto"/>
          </w:divBdr>
        </w:div>
        <w:div w:id="511997193">
          <w:marLeft w:val="0"/>
          <w:marRight w:val="0"/>
          <w:marTop w:val="0"/>
          <w:marBottom w:val="0"/>
          <w:divBdr>
            <w:top w:val="none" w:sz="0" w:space="0" w:color="auto"/>
            <w:left w:val="none" w:sz="0" w:space="0" w:color="auto"/>
            <w:bottom w:val="none" w:sz="0" w:space="0" w:color="auto"/>
            <w:right w:val="none" w:sz="0" w:space="0" w:color="auto"/>
          </w:divBdr>
        </w:div>
      </w:divsChild>
    </w:div>
    <w:div w:id="2041081159">
      <w:bodyDiv w:val="1"/>
      <w:marLeft w:val="0"/>
      <w:marRight w:val="0"/>
      <w:marTop w:val="0"/>
      <w:marBottom w:val="0"/>
      <w:divBdr>
        <w:top w:val="none" w:sz="0" w:space="0" w:color="auto"/>
        <w:left w:val="none" w:sz="0" w:space="0" w:color="auto"/>
        <w:bottom w:val="none" w:sz="0" w:space="0" w:color="auto"/>
        <w:right w:val="none" w:sz="0" w:space="0" w:color="auto"/>
      </w:divBdr>
      <w:divsChild>
        <w:div w:id="542905976">
          <w:marLeft w:val="0"/>
          <w:marRight w:val="0"/>
          <w:marTop w:val="0"/>
          <w:marBottom w:val="0"/>
          <w:divBdr>
            <w:top w:val="none" w:sz="0" w:space="0" w:color="auto"/>
            <w:left w:val="none" w:sz="0" w:space="0" w:color="auto"/>
            <w:bottom w:val="none" w:sz="0" w:space="0" w:color="auto"/>
            <w:right w:val="none" w:sz="0" w:space="0" w:color="auto"/>
          </w:divBdr>
        </w:div>
      </w:divsChild>
    </w:div>
    <w:div w:id="2048262626">
      <w:bodyDiv w:val="1"/>
      <w:marLeft w:val="0"/>
      <w:marRight w:val="0"/>
      <w:marTop w:val="0"/>
      <w:marBottom w:val="0"/>
      <w:divBdr>
        <w:top w:val="none" w:sz="0" w:space="0" w:color="auto"/>
        <w:left w:val="none" w:sz="0" w:space="0" w:color="auto"/>
        <w:bottom w:val="none" w:sz="0" w:space="0" w:color="auto"/>
        <w:right w:val="none" w:sz="0" w:space="0" w:color="auto"/>
      </w:divBdr>
      <w:divsChild>
        <w:div w:id="704137788">
          <w:marLeft w:val="0"/>
          <w:marRight w:val="0"/>
          <w:marTop w:val="0"/>
          <w:marBottom w:val="0"/>
          <w:divBdr>
            <w:top w:val="none" w:sz="0" w:space="0" w:color="auto"/>
            <w:left w:val="none" w:sz="0" w:space="0" w:color="auto"/>
            <w:bottom w:val="none" w:sz="0" w:space="0" w:color="auto"/>
            <w:right w:val="none" w:sz="0" w:space="0" w:color="auto"/>
          </w:divBdr>
        </w:div>
        <w:div w:id="2080516319">
          <w:marLeft w:val="0"/>
          <w:marRight w:val="0"/>
          <w:marTop w:val="0"/>
          <w:marBottom w:val="0"/>
          <w:divBdr>
            <w:top w:val="none" w:sz="0" w:space="0" w:color="auto"/>
            <w:left w:val="none" w:sz="0" w:space="0" w:color="auto"/>
            <w:bottom w:val="none" w:sz="0" w:space="0" w:color="auto"/>
            <w:right w:val="none" w:sz="0" w:space="0" w:color="auto"/>
          </w:divBdr>
        </w:div>
        <w:div w:id="2128230928">
          <w:marLeft w:val="0"/>
          <w:marRight w:val="0"/>
          <w:marTop w:val="0"/>
          <w:marBottom w:val="0"/>
          <w:divBdr>
            <w:top w:val="none" w:sz="0" w:space="0" w:color="auto"/>
            <w:left w:val="none" w:sz="0" w:space="0" w:color="auto"/>
            <w:bottom w:val="none" w:sz="0" w:space="0" w:color="auto"/>
            <w:right w:val="none" w:sz="0" w:space="0" w:color="auto"/>
          </w:divBdr>
        </w:div>
        <w:div w:id="366219428">
          <w:marLeft w:val="0"/>
          <w:marRight w:val="0"/>
          <w:marTop w:val="0"/>
          <w:marBottom w:val="0"/>
          <w:divBdr>
            <w:top w:val="none" w:sz="0" w:space="0" w:color="auto"/>
            <w:left w:val="none" w:sz="0" w:space="0" w:color="auto"/>
            <w:bottom w:val="none" w:sz="0" w:space="0" w:color="auto"/>
            <w:right w:val="none" w:sz="0" w:space="0" w:color="auto"/>
          </w:divBdr>
        </w:div>
      </w:divsChild>
    </w:div>
    <w:div w:id="2050643638">
      <w:bodyDiv w:val="1"/>
      <w:marLeft w:val="0"/>
      <w:marRight w:val="0"/>
      <w:marTop w:val="0"/>
      <w:marBottom w:val="0"/>
      <w:divBdr>
        <w:top w:val="none" w:sz="0" w:space="0" w:color="auto"/>
        <w:left w:val="none" w:sz="0" w:space="0" w:color="auto"/>
        <w:bottom w:val="none" w:sz="0" w:space="0" w:color="auto"/>
        <w:right w:val="none" w:sz="0" w:space="0" w:color="auto"/>
      </w:divBdr>
      <w:divsChild>
        <w:div w:id="1912307140">
          <w:marLeft w:val="0"/>
          <w:marRight w:val="0"/>
          <w:marTop w:val="0"/>
          <w:marBottom w:val="0"/>
          <w:divBdr>
            <w:top w:val="none" w:sz="0" w:space="0" w:color="auto"/>
            <w:left w:val="none" w:sz="0" w:space="0" w:color="auto"/>
            <w:bottom w:val="none" w:sz="0" w:space="0" w:color="auto"/>
            <w:right w:val="none" w:sz="0" w:space="0" w:color="auto"/>
          </w:divBdr>
        </w:div>
      </w:divsChild>
    </w:div>
    <w:div w:id="2059623949">
      <w:bodyDiv w:val="1"/>
      <w:marLeft w:val="0"/>
      <w:marRight w:val="0"/>
      <w:marTop w:val="0"/>
      <w:marBottom w:val="0"/>
      <w:divBdr>
        <w:top w:val="none" w:sz="0" w:space="0" w:color="auto"/>
        <w:left w:val="none" w:sz="0" w:space="0" w:color="auto"/>
        <w:bottom w:val="none" w:sz="0" w:space="0" w:color="auto"/>
        <w:right w:val="none" w:sz="0" w:space="0" w:color="auto"/>
      </w:divBdr>
      <w:divsChild>
        <w:div w:id="764039280">
          <w:marLeft w:val="0"/>
          <w:marRight w:val="0"/>
          <w:marTop w:val="0"/>
          <w:marBottom w:val="0"/>
          <w:divBdr>
            <w:top w:val="none" w:sz="0" w:space="0" w:color="auto"/>
            <w:left w:val="none" w:sz="0" w:space="0" w:color="auto"/>
            <w:bottom w:val="none" w:sz="0" w:space="0" w:color="auto"/>
            <w:right w:val="none" w:sz="0" w:space="0" w:color="auto"/>
          </w:divBdr>
        </w:div>
        <w:div w:id="1769085722">
          <w:marLeft w:val="0"/>
          <w:marRight w:val="0"/>
          <w:marTop w:val="0"/>
          <w:marBottom w:val="0"/>
          <w:divBdr>
            <w:top w:val="none" w:sz="0" w:space="0" w:color="auto"/>
            <w:left w:val="none" w:sz="0" w:space="0" w:color="auto"/>
            <w:bottom w:val="none" w:sz="0" w:space="0" w:color="auto"/>
            <w:right w:val="none" w:sz="0" w:space="0" w:color="auto"/>
          </w:divBdr>
        </w:div>
        <w:div w:id="916986942">
          <w:marLeft w:val="0"/>
          <w:marRight w:val="0"/>
          <w:marTop w:val="0"/>
          <w:marBottom w:val="0"/>
          <w:divBdr>
            <w:top w:val="none" w:sz="0" w:space="0" w:color="auto"/>
            <w:left w:val="none" w:sz="0" w:space="0" w:color="auto"/>
            <w:bottom w:val="none" w:sz="0" w:space="0" w:color="auto"/>
            <w:right w:val="none" w:sz="0" w:space="0" w:color="auto"/>
          </w:divBdr>
        </w:div>
      </w:divsChild>
    </w:div>
    <w:div w:id="2066220893">
      <w:bodyDiv w:val="1"/>
      <w:marLeft w:val="0"/>
      <w:marRight w:val="0"/>
      <w:marTop w:val="0"/>
      <w:marBottom w:val="0"/>
      <w:divBdr>
        <w:top w:val="none" w:sz="0" w:space="0" w:color="auto"/>
        <w:left w:val="none" w:sz="0" w:space="0" w:color="auto"/>
        <w:bottom w:val="none" w:sz="0" w:space="0" w:color="auto"/>
        <w:right w:val="none" w:sz="0" w:space="0" w:color="auto"/>
      </w:divBdr>
      <w:divsChild>
        <w:div w:id="1203517390">
          <w:marLeft w:val="0"/>
          <w:marRight w:val="0"/>
          <w:marTop w:val="0"/>
          <w:marBottom w:val="0"/>
          <w:divBdr>
            <w:top w:val="none" w:sz="0" w:space="0" w:color="auto"/>
            <w:left w:val="none" w:sz="0" w:space="0" w:color="auto"/>
            <w:bottom w:val="none" w:sz="0" w:space="0" w:color="auto"/>
            <w:right w:val="none" w:sz="0" w:space="0" w:color="auto"/>
          </w:divBdr>
        </w:div>
      </w:divsChild>
    </w:div>
    <w:div w:id="2067216821">
      <w:bodyDiv w:val="1"/>
      <w:marLeft w:val="0"/>
      <w:marRight w:val="0"/>
      <w:marTop w:val="0"/>
      <w:marBottom w:val="0"/>
      <w:divBdr>
        <w:top w:val="none" w:sz="0" w:space="0" w:color="auto"/>
        <w:left w:val="none" w:sz="0" w:space="0" w:color="auto"/>
        <w:bottom w:val="none" w:sz="0" w:space="0" w:color="auto"/>
        <w:right w:val="none" w:sz="0" w:space="0" w:color="auto"/>
      </w:divBdr>
      <w:divsChild>
        <w:div w:id="1932425801">
          <w:marLeft w:val="0"/>
          <w:marRight w:val="0"/>
          <w:marTop w:val="0"/>
          <w:marBottom w:val="0"/>
          <w:divBdr>
            <w:top w:val="none" w:sz="0" w:space="0" w:color="auto"/>
            <w:left w:val="none" w:sz="0" w:space="0" w:color="auto"/>
            <w:bottom w:val="none" w:sz="0" w:space="0" w:color="auto"/>
            <w:right w:val="none" w:sz="0" w:space="0" w:color="auto"/>
          </w:divBdr>
        </w:div>
        <w:div w:id="1702592000">
          <w:marLeft w:val="0"/>
          <w:marRight w:val="0"/>
          <w:marTop w:val="0"/>
          <w:marBottom w:val="0"/>
          <w:divBdr>
            <w:top w:val="none" w:sz="0" w:space="0" w:color="auto"/>
            <w:left w:val="none" w:sz="0" w:space="0" w:color="auto"/>
            <w:bottom w:val="none" w:sz="0" w:space="0" w:color="auto"/>
            <w:right w:val="none" w:sz="0" w:space="0" w:color="auto"/>
          </w:divBdr>
        </w:div>
        <w:div w:id="89739122">
          <w:marLeft w:val="0"/>
          <w:marRight w:val="0"/>
          <w:marTop w:val="0"/>
          <w:marBottom w:val="0"/>
          <w:divBdr>
            <w:top w:val="none" w:sz="0" w:space="0" w:color="auto"/>
            <w:left w:val="none" w:sz="0" w:space="0" w:color="auto"/>
            <w:bottom w:val="none" w:sz="0" w:space="0" w:color="auto"/>
            <w:right w:val="none" w:sz="0" w:space="0" w:color="auto"/>
          </w:divBdr>
        </w:div>
        <w:div w:id="1477139330">
          <w:marLeft w:val="0"/>
          <w:marRight w:val="0"/>
          <w:marTop w:val="0"/>
          <w:marBottom w:val="0"/>
          <w:divBdr>
            <w:top w:val="none" w:sz="0" w:space="0" w:color="auto"/>
            <w:left w:val="none" w:sz="0" w:space="0" w:color="auto"/>
            <w:bottom w:val="none" w:sz="0" w:space="0" w:color="auto"/>
            <w:right w:val="none" w:sz="0" w:space="0" w:color="auto"/>
          </w:divBdr>
        </w:div>
        <w:div w:id="623929618">
          <w:marLeft w:val="0"/>
          <w:marRight w:val="0"/>
          <w:marTop w:val="0"/>
          <w:marBottom w:val="0"/>
          <w:divBdr>
            <w:top w:val="none" w:sz="0" w:space="0" w:color="auto"/>
            <w:left w:val="none" w:sz="0" w:space="0" w:color="auto"/>
            <w:bottom w:val="none" w:sz="0" w:space="0" w:color="auto"/>
            <w:right w:val="none" w:sz="0" w:space="0" w:color="auto"/>
          </w:divBdr>
        </w:div>
      </w:divsChild>
    </w:div>
    <w:div w:id="2070880953">
      <w:bodyDiv w:val="1"/>
      <w:marLeft w:val="0"/>
      <w:marRight w:val="0"/>
      <w:marTop w:val="0"/>
      <w:marBottom w:val="0"/>
      <w:divBdr>
        <w:top w:val="none" w:sz="0" w:space="0" w:color="auto"/>
        <w:left w:val="none" w:sz="0" w:space="0" w:color="auto"/>
        <w:bottom w:val="none" w:sz="0" w:space="0" w:color="auto"/>
        <w:right w:val="none" w:sz="0" w:space="0" w:color="auto"/>
      </w:divBdr>
      <w:divsChild>
        <w:div w:id="1504124970">
          <w:marLeft w:val="0"/>
          <w:marRight w:val="0"/>
          <w:marTop w:val="0"/>
          <w:marBottom w:val="0"/>
          <w:divBdr>
            <w:top w:val="none" w:sz="0" w:space="0" w:color="auto"/>
            <w:left w:val="none" w:sz="0" w:space="0" w:color="auto"/>
            <w:bottom w:val="none" w:sz="0" w:space="0" w:color="auto"/>
            <w:right w:val="none" w:sz="0" w:space="0" w:color="auto"/>
          </w:divBdr>
        </w:div>
      </w:divsChild>
    </w:div>
    <w:div w:id="2073775964">
      <w:bodyDiv w:val="1"/>
      <w:marLeft w:val="0"/>
      <w:marRight w:val="0"/>
      <w:marTop w:val="0"/>
      <w:marBottom w:val="0"/>
      <w:divBdr>
        <w:top w:val="none" w:sz="0" w:space="0" w:color="auto"/>
        <w:left w:val="none" w:sz="0" w:space="0" w:color="auto"/>
        <w:bottom w:val="none" w:sz="0" w:space="0" w:color="auto"/>
        <w:right w:val="none" w:sz="0" w:space="0" w:color="auto"/>
      </w:divBdr>
      <w:divsChild>
        <w:div w:id="1233154389">
          <w:marLeft w:val="0"/>
          <w:marRight w:val="0"/>
          <w:marTop w:val="0"/>
          <w:marBottom w:val="0"/>
          <w:divBdr>
            <w:top w:val="none" w:sz="0" w:space="0" w:color="auto"/>
            <w:left w:val="none" w:sz="0" w:space="0" w:color="auto"/>
            <w:bottom w:val="none" w:sz="0" w:space="0" w:color="auto"/>
            <w:right w:val="none" w:sz="0" w:space="0" w:color="auto"/>
          </w:divBdr>
        </w:div>
      </w:divsChild>
    </w:div>
    <w:div w:id="2075009996">
      <w:bodyDiv w:val="1"/>
      <w:marLeft w:val="0"/>
      <w:marRight w:val="0"/>
      <w:marTop w:val="0"/>
      <w:marBottom w:val="0"/>
      <w:divBdr>
        <w:top w:val="none" w:sz="0" w:space="0" w:color="auto"/>
        <w:left w:val="none" w:sz="0" w:space="0" w:color="auto"/>
        <w:bottom w:val="none" w:sz="0" w:space="0" w:color="auto"/>
        <w:right w:val="none" w:sz="0" w:space="0" w:color="auto"/>
      </w:divBdr>
      <w:divsChild>
        <w:div w:id="1601378133">
          <w:marLeft w:val="0"/>
          <w:marRight w:val="0"/>
          <w:marTop w:val="0"/>
          <w:marBottom w:val="0"/>
          <w:divBdr>
            <w:top w:val="none" w:sz="0" w:space="0" w:color="auto"/>
            <w:left w:val="none" w:sz="0" w:space="0" w:color="auto"/>
            <w:bottom w:val="none" w:sz="0" w:space="0" w:color="auto"/>
            <w:right w:val="none" w:sz="0" w:space="0" w:color="auto"/>
          </w:divBdr>
        </w:div>
        <w:div w:id="439422286">
          <w:marLeft w:val="0"/>
          <w:marRight w:val="0"/>
          <w:marTop w:val="0"/>
          <w:marBottom w:val="0"/>
          <w:divBdr>
            <w:top w:val="none" w:sz="0" w:space="0" w:color="auto"/>
            <w:left w:val="none" w:sz="0" w:space="0" w:color="auto"/>
            <w:bottom w:val="none" w:sz="0" w:space="0" w:color="auto"/>
            <w:right w:val="none" w:sz="0" w:space="0" w:color="auto"/>
          </w:divBdr>
        </w:div>
        <w:div w:id="2073771252">
          <w:marLeft w:val="0"/>
          <w:marRight w:val="0"/>
          <w:marTop w:val="0"/>
          <w:marBottom w:val="0"/>
          <w:divBdr>
            <w:top w:val="none" w:sz="0" w:space="0" w:color="auto"/>
            <w:left w:val="none" w:sz="0" w:space="0" w:color="auto"/>
            <w:bottom w:val="none" w:sz="0" w:space="0" w:color="auto"/>
            <w:right w:val="none" w:sz="0" w:space="0" w:color="auto"/>
          </w:divBdr>
        </w:div>
      </w:divsChild>
    </w:div>
    <w:div w:id="2076201030">
      <w:bodyDiv w:val="1"/>
      <w:marLeft w:val="0"/>
      <w:marRight w:val="0"/>
      <w:marTop w:val="0"/>
      <w:marBottom w:val="0"/>
      <w:divBdr>
        <w:top w:val="none" w:sz="0" w:space="0" w:color="auto"/>
        <w:left w:val="none" w:sz="0" w:space="0" w:color="auto"/>
        <w:bottom w:val="none" w:sz="0" w:space="0" w:color="auto"/>
        <w:right w:val="none" w:sz="0" w:space="0" w:color="auto"/>
      </w:divBdr>
      <w:divsChild>
        <w:div w:id="1226145461">
          <w:marLeft w:val="0"/>
          <w:marRight w:val="0"/>
          <w:marTop w:val="0"/>
          <w:marBottom w:val="0"/>
          <w:divBdr>
            <w:top w:val="none" w:sz="0" w:space="0" w:color="auto"/>
            <w:left w:val="none" w:sz="0" w:space="0" w:color="auto"/>
            <w:bottom w:val="none" w:sz="0" w:space="0" w:color="auto"/>
            <w:right w:val="none" w:sz="0" w:space="0" w:color="auto"/>
          </w:divBdr>
        </w:div>
        <w:div w:id="389696139">
          <w:marLeft w:val="0"/>
          <w:marRight w:val="0"/>
          <w:marTop w:val="0"/>
          <w:marBottom w:val="0"/>
          <w:divBdr>
            <w:top w:val="none" w:sz="0" w:space="0" w:color="auto"/>
            <w:left w:val="none" w:sz="0" w:space="0" w:color="auto"/>
            <w:bottom w:val="none" w:sz="0" w:space="0" w:color="auto"/>
            <w:right w:val="none" w:sz="0" w:space="0" w:color="auto"/>
          </w:divBdr>
        </w:div>
        <w:div w:id="1404372446">
          <w:marLeft w:val="0"/>
          <w:marRight w:val="0"/>
          <w:marTop w:val="0"/>
          <w:marBottom w:val="0"/>
          <w:divBdr>
            <w:top w:val="none" w:sz="0" w:space="0" w:color="auto"/>
            <w:left w:val="none" w:sz="0" w:space="0" w:color="auto"/>
            <w:bottom w:val="none" w:sz="0" w:space="0" w:color="auto"/>
            <w:right w:val="none" w:sz="0" w:space="0" w:color="auto"/>
          </w:divBdr>
        </w:div>
        <w:div w:id="746193519">
          <w:marLeft w:val="0"/>
          <w:marRight w:val="0"/>
          <w:marTop w:val="0"/>
          <w:marBottom w:val="0"/>
          <w:divBdr>
            <w:top w:val="none" w:sz="0" w:space="0" w:color="auto"/>
            <w:left w:val="none" w:sz="0" w:space="0" w:color="auto"/>
            <w:bottom w:val="none" w:sz="0" w:space="0" w:color="auto"/>
            <w:right w:val="none" w:sz="0" w:space="0" w:color="auto"/>
          </w:divBdr>
        </w:div>
        <w:div w:id="1977832975">
          <w:marLeft w:val="0"/>
          <w:marRight w:val="0"/>
          <w:marTop w:val="0"/>
          <w:marBottom w:val="0"/>
          <w:divBdr>
            <w:top w:val="none" w:sz="0" w:space="0" w:color="auto"/>
            <w:left w:val="none" w:sz="0" w:space="0" w:color="auto"/>
            <w:bottom w:val="none" w:sz="0" w:space="0" w:color="auto"/>
            <w:right w:val="none" w:sz="0" w:space="0" w:color="auto"/>
          </w:divBdr>
        </w:div>
        <w:div w:id="207113881">
          <w:marLeft w:val="0"/>
          <w:marRight w:val="0"/>
          <w:marTop w:val="0"/>
          <w:marBottom w:val="0"/>
          <w:divBdr>
            <w:top w:val="none" w:sz="0" w:space="0" w:color="auto"/>
            <w:left w:val="none" w:sz="0" w:space="0" w:color="auto"/>
            <w:bottom w:val="none" w:sz="0" w:space="0" w:color="auto"/>
            <w:right w:val="none" w:sz="0" w:space="0" w:color="auto"/>
          </w:divBdr>
        </w:div>
        <w:div w:id="1831941136">
          <w:marLeft w:val="0"/>
          <w:marRight w:val="0"/>
          <w:marTop w:val="0"/>
          <w:marBottom w:val="0"/>
          <w:divBdr>
            <w:top w:val="none" w:sz="0" w:space="0" w:color="auto"/>
            <w:left w:val="none" w:sz="0" w:space="0" w:color="auto"/>
            <w:bottom w:val="none" w:sz="0" w:space="0" w:color="auto"/>
            <w:right w:val="none" w:sz="0" w:space="0" w:color="auto"/>
          </w:divBdr>
        </w:div>
        <w:div w:id="1704548528">
          <w:marLeft w:val="0"/>
          <w:marRight w:val="0"/>
          <w:marTop w:val="0"/>
          <w:marBottom w:val="0"/>
          <w:divBdr>
            <w:top w:val="none" w:sz="0" w:space="0" w:color="auto"/>
            <w:left w:val="none" w:sz="0" w:space="0" w:color="auto"/>
            <w:bottom w:val="none" w:sz="0" w:space="0" w:color="auto"/>
            <w:right w:val="none" w:sz="0" w:space="0" w:color="auto"/>
          </w:divBdr>
        </w:div>
      </w:divsChild>
    </w:div>
    <w:div w:id="2079936101">
      <w:bodyDiv w:val="1"/>
      <w:marLeft w:val="0"/>
      <w:marRight w:val="0"/>
      <w:marTop w:val="0"/>
      <w:marBottom w:val="0"/>
      <w:divBdr>
        <w:top w:val="none" w:sz="0" w:space="0" w:color="auto"/>
        <w:left w:val="none" w:sz="0" w:space="0" w:color="auto"/>
        <w:bottom w:val="none" w:sz="0" w:space="0" w:color="auto"/>
        <w:right w:val="none" w:sz="0" w:space="0" w:color="auto"/>
      </w:divBdr>
      <w:divsChild>
        <w:div w:id="1682657999">
          <w:marLeft w:val="0"/>
          <w:marRight w:val="0"/>
          <w:marTop w:val="0"/>
          <w:marBottom w:val="0"/>
          <w:divBdr>
            <w:top w:val="none" w:sz="0" w:space="0" w:color="auto"/>
            <w:left w:val="none" w:sz="0" w:space="0" w:color="auto"/>
            <w:bottom w:val="none" w:sz="0" w:space="0" w:color="auto"/>
            <w:right w:val="none" w:sz="0" w:space="0" w:color="auto"/>
          </w:divBdr>
        </w:div>
      </w:divsChild>
    </w:div>
    <w:div w:id="2098205256">
      <w:bodyDiv w:val="1"/>
      <w:marLeft w:val="0"/>
      <w:marRight w:val="0"/>
      <w:marTop w:val="0"/>
      <w:marBottom w:val="0"/>
      <w:divBdr>
        <w:top w:val="none" w:sz="0" w:space="0" w:color="auto"/>
        <w:left w:val="none" w:sz="0" w:space="0" w:color="auto"/>
        <w:bottom w:val="none" w:sz="0" w:space="0" w:color="auto"/>
        <w:right w:val="none" w:sz="0" w:space="0" w:color="auto"/>
      </w:divBdr>
      <w:divsChild>
        <w:div w:id="436484450">
          <w:marLeft w:val="0"/>
          <w:marRight w:val="0"/>
          <w:marTop w:val="0"/>
          <w:marBottom w:val="0"/>
          <w:divBdr>
            <w:top w:val="none" w:sz="0" w:space="0" w:color="auto"/>
            <w:left w:val="none" w:sz="0" w:space="0" w:color="auto"/>
            <w:bottom w:val="none" w:sz="0" w:space="0" w:color="auto"/>
            <w:right w:val="none" w:sz="0" w:space="0" w:color="auto"/>
          </w:divBdr>
        </w:div>
        <w:div w:id="68775146">
          <w:marLeft w:val="0"/>
          <w:marRight w:val="0"/>
          <w:marTop w:val="0"/>
          <w:marBottom w:val="0"/>
          <w:divBdr>
            <w:top w:val="none" w:sz="0" w:space="0" w:color="auto"/>
            <w:left w:val="none" w:sz="0" w:space="0" w:color="auto"/>
            <w:bottom w:val="none" w:sz="0" w:space="0" w:color="auto"/>
            <w:right w:val="none" w:sz="0" w:space="0" w:color="auto"/>
          </w:divBdr>
        </w:div>
        <w:div w:id="1935818035">
          <w:marLeft w:val="0"/>
          <w:marRight w:val="0"/>
          <w:marTop w:val="0"/>
          <w:marBottom w:val="0"/>
          <w:divBdr>
            <w:top w:val="none" w:sz="0" w:space="0" w:color="auto"/>
            <w:left w:val="none" w:sz="0" w:space="0" w:color="auto"/>
            <w:bottom w:val="none" w:sz="0" w:space="0" w:color="auto"/>
            <w:right w:val="none" w:sz="0" w:space="0" w:color="auto"/>
          </w:divBdr>
        </w:div>
        <w:div w:id="1750275460">
          <w:marLeft w:val="0"/>
          <w:marRight w:val="0"/>
          <w:marTop w:val="0"/>
          <w:marBottom w:val="0"/>
          <w:divBdr>
            <w:top w:val="none" w:sz="0" w:space="0" w:color="auto"/>
            <w:left w:val="none" w:sz="0" w:space="0" w:color="auto"/>
            <w:bottom w:val="none" w:sz="0" w:space="0" w:color="auto"/>
            <w:right w:val="none" w:sz="0" w:space="0" w:color="auto"/>
          </w:divBdr>
        </w:div>
      </w:divsChild>
    </w:div>
    <w:div w:id="2098548908">
      <w:bodyDiv w:val="1"/>
      <w:marLeft w:val="0"/>
      <w:marRight w:val="0"/>
      <w:marTop w:val="0"/>
      <w:marBottom w:val="0"/>
      <w:divBdr>
        <w:top w:val="none" w:sz="0" w:space="0" w:color="auto"/>
        <w:left w:val="none" w:sz="0" w:space="0" w:color="auto"/>
        <w:bottom w:val="none" w:sz="0" w:space="0" w:color="auto"/>
        <w:right w:val="none" w:sz="0" w:space="0" w:color="auto"/>
      </w:divBdr>
      <w:divsChild>
        <w:div w:id="1821844188">
          <w:marLeft w:val="0"/>
          <w:marRight w:val="0"/>
          <w:marTop w:val="0"/>
          <w:marBottom w:val="0"/>
          <w:divBdr>
            <w:top w:val="none" w:sz="0" w:space="0" w:color="auto"/>
            <w:left w:val="none" w:sz="0" w:space="0" w:color="auto"/>
            <w:bottom w:val="none" w:sz="0" w:space="0" w:color="auto"/>
            <w:right w:val="none" w:sz="0" w:space="0" w:color="auto"/>
          </w:divBdr>
        </w:div>
        <w:div w:id="1469392932">
          <w:marLeft w:val="0"/>
          <w:marRight w:val="0"/>
          <w:marTop w:val="0"/>
          <w:marBottom w:val="0"/>
          <w:divBdr>
            <w:top w:val="none" w:sz="0" w:space="0" w:color="auto"/>
            <w:left w:val="none" w:sz="0" w:space="0" w:color="auto"/>
            <w:bottom w:val="none" w:sz="0" w:space="0" w:color="auto"/>
            <w:right w:val="none" w:sz="0" w:space="0" w:color="auto"/>
          </w:divBdr>
        </w:div>
        <w:div w:id="2004043206">
          <w:marLeft w:val="0"/>
          <w:marRight w:val="0"/>
          <w:marTop w:val="0"/>
          <w:marBottom w:val="0"/>
          <w:divBdr>
            <w:top w:val="none" w:sz="0" w:space="0" w:color="auto"/>
            <w:left w:val="none" w:sz="0" w:space="0" w:color="auto"/>
            <w:bottom w:val="none" w:sz="0" w:space="0" w:color="auto"/>
            <w:right w:val="none" w:sz="0" w:space="0" w:color="auto"/>
          </w:divBdr>
        </w:div>
        <w:div w:id="1331787647">
          <w:marLeft w:val="0"/>
          <w:marRight w:val="0"/>
          <w:marTop w:val="0"/>
          <w:marBottom w:val="0"/>
          <w:divBdr>
            <w:top w:val="none" w:sz="0" w:space="0" w:color="auto"/>
            <w:left w:val="none" w:sz="0" w:space="0" w:color="auto"/>
            <w:bottom w:val="none" w:sz="0" w:space="0" w:color="auto"/>
            <w:right w:val="none" w:sz="0" w:space="0" w:color="auto"/>
          </w:divBdr>
        </w:div>
      </w:divsChild>
    </w:div>
    <w:div w:id="2103913422">
      <w:bodyDiv w:val="1"/>
      <w:marLeft w:val="0"/>
      <w:marRight w:val="0"/>
      <w:marTop w:val="0"/>
      <w:marBottom w:val="0"/>
      <w:divBdr>
        <w:top w:val="none" w:sz="0" w:space="0" w:color="auto"/>
        <w:left w:val="none" w:sz="0" w:space="0" w:color="auto"/>
        <w:bottom w:val="none" w:sz="0" w:space="0" w:color="auto"/>
        <w:right w:val="none" w:sz="0" w:space="0" w:color="auto"/>
      </w:divBdr>
      <w:divsChild>
        <w:div w:id="405962177">
          <w:marLeft w:val="0"/>
          <w:marRight w:val="0"/>
          <w:marTop w:val="0"/>
          <w:marBottom w:val="0"/>
          <w:divBdr>
            <w:top w:val="none" w:sz="0" w:space="0" w:color="auto"/>
            <w:left w:val="none" w:sz="0" w:space="0" w:color="auto"/>
            <w:bottom w:val="none" w:sz="0" w:space="0" w:color="auto"/>
            <w:right w:val="none" w:sz="0" w:space="0" w:color="auto"/>
          </w:divBdr>
        </w:div>
      </w:divsChild>
    </w:div>
    <w:div w:id="2107919028">
      <w:bodyDiv w:val="1"/>
      <w:marLeft w:val="0"/>
      <w:marRight w:val="0"/>
      <w:marTop w:val="0"/>
      <w:marBottom w:val="0"/>
      <w:divBdr>
        <w:top w:val="none" w:sz="0" w:space="0" w:color="auto"/>
        <w:left w:val="none" w:sz="0" w:space="0" w:color="auto"/>
        <w:bottom w:val="none" w:sz="0" w:space="0" w:color="auto"/>
        <w:right w:val="none" w:sz="0" w:space="0" w:color="auto"/>
      </w:divBdr>
      <w:divsChild>
        <w:div w:id="1604412705">
          <w:marLeft w:val="0"/>
          <w:marRight w:val="0"/>
          <w:marTop w:val="0"/>
          <w:marBottom w:val="0"/>
          <w:divBdr>
            <w:top w:val="none" w:sz="0" w:space="0" w:color="auto"/>
            <w:left w:val="none" w:sz="0" w:space="0" w:color="auto"/>
            <w:bottom w:val="none" w:sz="0" w:space="0" w:color="auto"/>
            <w:right w:val="none" w:sz="0" w:space="0" w:color="auto"/>
          </w:divBdr>
        </w:div>
        <w:div w:id="1368143807">
          <w:marLeft w:val="0"/>
          <w:marRight w:val="0"/>
          <w:marTop w:val="0"/>
          <w:marBottom w:val="0"/>
          <w:divBdr>
            <w:top w:val="none" w:sz="0" w:space="0" w:color="auto"/>
            <w:left w:val="none" w:sz="0" w:space="0" w:color="auto"/>
            <w:bottom w:val="none" w:sz="0" w:space="0" w:color="auto"/>
            <w:right w:val="none" w:sz="0" w:space="0" w:color="auto"/>
          </w:divBdr>
        </w:div>
        <w:div w:id="890120108">
          <w:marLeft w:val="0"/>
          <w:marRight w:val="0"/>
          <w:marTop w:val="0"/>
          <w:marBottom w:val="0"/>
          <w:divBdr>
            <w:top w:val="none" w:sz="0" w:space="0" w:color="auto"/>
            <w:left w:val="none" w:sz="0" w:space="0" w:color="auto"/>
            <w:bottom w:val="none" w:sz="0" w:space="0" w:color="auto"/>
            <w:right w:val="none" w:sz="0" w:space="0" w:color="auto"/>
          </w:divBdr>
        </w:div>
      </w:divsChild>
    </w:div>
    <w:div w:id="2112166233">
      <w:bodyDiv w:val="1"/>
      <w:marLeft w:val="0"/>
      <w:marRight w:val="0"/>
      <w:marTop w:val="0"/>
      <w:marBottom w:val="0"/>
      <w:divBdr>
        <w:top w:val="none" w:sz="0" w:space="0" w:color="auto"/>
        <w:left w:val="none" w:sz="0" w:space="0" w:color="auto"/>
        <w:bottom w:val="none" w:sz="0" w:space="0" w:color="auto"/>
        <w:right w:val="none" w:sz="0" w:space="0" w:color="auto"/>
      </w:divBdr>
      <w:divsChild>
        <w:div w:id="2032143162">
          <w:marLeft w:val="0"/>
          <w:marRight w:val="0"/>
          <w:marTop w:val="0"/>
          <w:marBottom w:val="0"/>
          <w:divBdr>
            <w:top w:val="none" w:sz="0" w:space="0" w:color="auto"/>
            <w:left w:val="none" w:sz="0" w:space="0" w:color="auto"/>
            <w:bottom w:val="none" w:sz="0" w:space="0" w:color="auto"/>
            <w:right w:val="none" w:sz="0" w:space="0" w:color="auto"/>
          </w:divBdr>
        </w:div>
        <w:div w:id="1203130775">
          <w:marLeft w:val="0"/>
          <w:marRight w:val="0"/>
          <w:marTop w:val="0"/>
          <w:marBottom w:val="0"/>
          <w:divBdr>
            <w:top w:val="none" w:sz="0" w:space="0" w:color="auto"/>
            <w:left w:val="none" w:sz="0" w:space="0" w:color="auto"/>
            <w:bottom w:val="none" w:sz="0" w:space="0" w:color="auto"/>
            <w:right w:val="none" w:sz="0" w:space="0" w:color="auto"/>
          </w:divBdr>
        </w:div>
        <w:div w:id="669018770">
          <w:marLeft w:val="0"/>
          <w:marRight w:val="0"/>
          <w:marTop w:val="0"/>
          <w:marBottom w:val="0"/>
          <w:divBdr>
            <w:top w:val="none" w:sz="0" w:space="0" w:color="auto"/>
            <w:left w:val="none" w:sz="0" w:space="0" w:color="auto"/>
            <w:bottom w:val="none" w:sz="0" w:space="0" w:color="auto"/>
            <w:right w:val="none" w:sz="0" w:space="0" w:color="auto"/>
          </w:divBdr>
        </w:div>
        <w:div w:id="234553688">
          <w:marLeft w:val="0"/>
          <w:marRight w:val="0"/>
          <w:marTop w:val="0"/>
          <w:marBottom w:val="0"/>
          <w:divBdr>
            <w:top w:val="none" w:sz="0" w:space="0" w:color="auto"/>
            <w:left w:val="none" w:sz="0" w:space="0" w:color="auto"/>
            <w:bottom w:val="none" w:sz="0" w:space="0" w:color="auto"/>
            <w:right w:val="none" w:sz="0" w:space="0" w:color="auto"/>
          </w:divBdr>
        </w:div>
        <w:div w:id="214002487">
          <w:marLeft w:val="0"/>
          <w:marRight w:val="0"/>
          <w:marTop w:val="0"/>
          <w:marBottom w:val="0"/>
          <w:divBdr>
            <w:top w:val="none" w:sz="0" w:space="0" w:color="auto"/>
            <w:left w:val="none" w:sz="0" w:space="0" w:color="auto"/>
            <w:bottom w:val="none" w:sz="0" w:space="0" w:color="auto"/>
            <w:right w:val="none" w:sz="0" w:space="0" w:color="auto"/>
          </w:divBdr>
        </w:div>
        <w:div w:id="1067417215">
          <w:marLeft w:val="0"/>
          <w:marRight w:val="0"/>
          <w:marTop w:val="0"/>
          <w:marBottom w:val="0"/>
          <w:divBdr>
            <w:top w:val="none" w:sz="0" w:space="0" w:color="auto"/>
            <w:left w:val="none" w:sz="0" w:space="0" w:color="auto"/>
            <w:bottom w:val="none" w:sz="0" w:space="0" w:color="auto"/>
            <w:right w:val="none" w:sz="0" w:space="0" w:color="auto"/>
          </w:divBdr>
        </w:div>
        <w:div w:id="2122871322">
          <w:marLeft w:val="0"/>
          <w:marRight w:val="0"/>
          <w:marTop w:val="0"/>
          <w:marBottom w:val="0"/>
          <w:divBdr>
            <w:top w:val="none" w:sz="0" w:space="0" w:color="auto"/>
            <w:left w:val="none" w:sz="0" w:space="0" w:color="auto"/>
            <w:bottom w:val="none" w:sz="0" w:space="0" w:color="auto"/>
            <w:right w:val="none" w:sz="0" w:space="0" w:color="auto"/>
          </w:divBdr>
        </w:div>
      </w:divsChild>
    </w:div>
    <w:div w:id="2123185089">
      <w:bodyDiv w:val="1"/>
      <w:marLeft w:val="0"/>
      <w:marRight w:val="0"/>
      <w:marTop w:val="0"/>
      <w:marBottom w:val="0"/>
      <w:divBdr>
        <w:top w:val="none" w:sz="0" w:space="0" w:color="auto"/>
        <w:left w:val="none" w:sz="0" w:space="0" w:color="auto"/>
        <w:bottom w:val="none" w:sz="0" w:space="0" w:color="auto"/>
        <w:right w:val="none" w:sz="0" w:space="0" w:color="auto"/>
      </w:divBdr>
      <w:divsChild>
        <w:div w:id="173501626">
          <w:marLeft w:val="0"/>
          <w:marRight w:val="0"/>
          <w:marTop w:val="0"/>
          <w:marBottom w:val="0"/>
          <w:divBdr>
            <w:top w:val="none" w:sz="0" w:space="0" w:color="auto"/>
            <w:left w:val="none" w:sz="0" w:space="0" w:color="auto"/>
            <w:bottom w:val="none" w:sz="0" w:space="0" w:color="auto"/>
            <w:right w:val="none" w:sz="0" w:space="0" w:color="auto"/>
          </w:divBdr>
        </w:div>
        <w:div w:id="1192037257">
          <w:marLeft w:val="0"/>
          <w:marRight w:val="0"/>
          <w:marTop w:val="0"/>
          <w:marBottom w:val="0"/>
          <w:divBdr>
            <w:top w:val="none" w:sz="0" w:space="0" w:color="auto"/>
            <w:left w:val="none" w:sz="0" w:space="0" w:color="auto"/>
            <w:bottom w:val="none" w:sz="0" w:space="0" w:color="auto"/>
            <w:right w:val="none" w:sz="0" w:space="0" w:color="auto"/>
          </w:divBdr>
        </w:div>
        <w:div w:id="193082433">
          <w:marLeft w:val="0"/>
          <w:marRight w:val="0"/>
          <w:marTop w:val="0"/>
          <w:marBottom w:val="0"/>
          <w:divBdr>
            <w:top w:val="none" w:sz="0" w:space="0" w:color="auto"/>
            <w:left w:val="none" w:sz="0" w:space="0" w:color="auto"/>
            <w:bottom w:val="none" w:sz="0" w:space="0" w:color="auto"/>
            <w:right w:val="none" w:sz="0" w:space="0" w:color="auto"/>
          </w:divBdr>
        </w:div>
        <w:div w:id="1165364663">
          <w:marLeft w:val="0"/>
          <w:marRight w:val="0"/>
          <w:marTop w:val="0"/>
          <w:marBottom w:val="0"/>
          <w:divBdr>
            <w:top w:val="none" w:sz="0" w:space="0" w:color="auto"/>
            <w:left w:val="none" w:sz="0" w:space="0" w:color="auto"/>
            <w:bottom w:val="none" w:sz="0" w:space="0" w:color="auto"/>
            <w:right w:val="none" w:sz="0" w:space="0" w:color="auto"/>
          </w:divBdr>
        </w:div>
        <w:div w:id="607085111">
          <w:marLeft w:val="0"/>
          <w:marRight w:val="0"/>
          <w:marTop w:val="0"/>
          <w:marBottom w:val="0"/>
          <w:divBdr>
            <w:top w:val="none" w:sz="0" w:space="0" w:color="auto"/>
            <w:left w:val="none" w:sz="0" w:space="0" w:color="auto"/>
            <w:bottom w:val="none" w:sz="0" w:space="0" w:color="auto"/>
            <w:right w:val="none" w:sz="0" w:space="0" w:color="auto"/>
          </w:divBdr>
        </w:div>
        <w:div w:id="1918398132">
          <w:marLeft w:val="0"/>
          <w:marRight w:val="0"/>
          <w:marTop w:val="0"/>
          <w:marBottom w:val="0"/>
          <w:divBdr>
            <w:top w:val="none" w:sz="0" w:space="0" w:color="auto"/>
            <w:left w:val="none" w:sz="0" w:space="0" w:color="auto"/>
            <w:bottom w:val="none" w:sz="0" w:space="0" w:color="auto"/>
            <w:right w:val="none" w:sz="0" w:space="0" w:color="auto"/>
          </w:divBdr>
        </w:div>
        <w:div w:id="283124924">
          <w:marLeft w:val="0"/>
          <w:marRight w:val="0"/>
          <w:marTop w:val="0"/>
          <w:marBottom w:val="0"/>
          <w:divBdr>
            <w:top w:val="none" w:sz="0" w:space="0" w:color="auto"/>
            <w:left w:val="none" w:sz="0" w:space="0" w:color="auto"/>
            <w:bottom w:val="none" w:sz="0" w:space="0" w:color="auto"/>
            <w:right w:val="none" w:sz="0" w:space="0" w:color="auto"/>
          </w:divBdr>
        </w:div>
        <w:div w:id="15874224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443</TotalTime>
  <Pages>286</Pages>
  <Words>48975</Words>
  <Characters>279161</Characters>
  <Application>Microsoft Office Word</Application>
  <DocSecurity>0</DocSecurity>
  <Lines>2326</Lines>
  <Paragraphs>654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dc:creator>
  <cp:keywords>ESA, style sheet, Winword</cp:keywords>
  <dc:description/>
  <cp:lastModifiedBy>Issam</cp:lastModifiedBy>
  <cp:revision>19</cp:revision>
  <cp:lastPrinted>1899-12-31T23:00:00Z</cp:lastPrinted>
  <dcterms:created xsi:type="dcterms:W3CDTF">2019-03-05T14:12:00Z</dcterms:created>
  <dcterms:modified xsi:type="dcterms:W3CDTF">2019-03-30T00:41:00Z</dcterms:modified>
</cp:coreProperties>
</file>