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380BE900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A55D1F">
        <w:rPr>
          <w:rFonts w:cs="Arial"/>
          <w:bCs/>
          <w:noProof w:val="0"/>
          <w:sz w:val="24"/>
          <w:lang w:val="en-GB"/>
        </w:rPr>
        <w:t>103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E31E25" w:rsidRPr="00E31E25">
        <w:rPr>
          <w:rFonts w:cs="Arial"/>
          <w:bCs/>
          <w:noProof w:val="0"/>
          <w:sz w:val="24"/>
          <w:lang w:val="en-GB" w:eastAsia="ja-JP"/>
        </w:rPr>
        <w:t>R3-190807</w:t>
      </w:r>
      <w:bookmarkStart w:id="0" w:name="_GoBack"/>
      <w:bookmarkEnd w:id="0"/>
    </w:p>
    <w:p w14:paraId="28E06295" w14:textId="4B17AB68" w:rsidR="00EA35C9" w:rsidRDefault="00A55D1F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 w:rsidR="00D66B44">
        <w:rPr>
          <w:b/>
          <w:noProof/>
          <w:sz w:val="24"/>
        </w:rPr>
        <w:t>Greece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C8482E"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February –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6AB781D8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27733" w:rsidRPr="001B650F">
        <w:rPr>
          <w:rFonts w:cs="Arial"/>
          <w:b/>
          <w:bCs/>
          <w:sz w:val="24"/>
          <w:szCs w:val="24"/>
          <w:lang w:val="en-US"/>
        </w:rPr>
        <w:t>15</w:t>
      </w:r>
      <w:r w:rsidR="001B650F" w:rsidRPr="001B650F">
        <w:rPr>
          <w:rFonts w:cs="Arial"/>
          <w:b/>
          <w:bCs/>
          <w:sz w:val="24"/>
          <w:szCs w:val="24"/>
          <w:lang w:val="en-US"/>
        </w:rPr>
        <w:t>.5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6E603C17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7E069D">
        <w:rPr>
          <w:rFonts w:cs="Arial"/>
          <w:b/>
          <w:bCs/>
          <w:color w:val="000000"/>
          <w:sz w:val="24"/>
          <w:szCs w:val="24"/>
        </w:rPr>
        <w:t xml:space="preserve">Enhancement on </w:t>
      </w:r>
      <w:r w:rsidR="00C751E0">
        <w:rPr>
          <w:rFonts w:cs="Arial"/>
          <w:b/>
          <w:bCs/>
          <w:color w:val="000000"/>
          <w:sz w:val="24"/>
          <w:szCs w:val="24"/>
        </w:rPr>
        <w:t xml:space="preserve">Intra </w:t>
      </w:r>
      <w:proofErr w:type="spellStart"/>
      <w:r w:rsidR="00C751E0">
        <w:rPr>
          <w:rFonts w:cs="Arial"/>
          <w:b/>
          <w:bCs/>
          <w:color w:val="000000"/>
          <w:sz w:val="24"/>
          <w:szCs w:val="24"/>
        </w:rPr>
        <w:t>eNB</w:t>
      </w:r>
      <w:proofErr w:type="spellEnd"/>
      <w:r w:rsidR="00C751E0">
        <w:rPr>
          <w:rFonts w:cs="Arial"/>
          <w:b/>
          <w:bCs/>
          <w:color w:val="000000"/>
          <w:sz w:val="24"/>
          <w:szCs w:val="24"/>
        </w:rPr>
        <w:t xml:space="preserve"> CP Relocation for NB-IoT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4B9E77FF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DC54E9">
        <w:rPr>
          <w:lang w:eastAsia="zh-CN"/>
        </w:rPr>
        <w:t>Discussion</w:t>
      </w:r>
    </w:p>
    <w:p w14:paraId="51B29D05" w14:textId="4C73133E" w:rsidR="00DC54E9" w:rsidRDefault="00DC54E9" w:rsidP="006C3A16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Pr="00DC54E9">
        <w:rPr>
          <w:rFonts w:ascii="Arial" w:hAnsi="Arial" w:cs="Arial"/>
        </w:rPr>
        <w:t xml:space="preserve">NB-IOT UEs using Control Plane </w:t>
      </w:r>
      <w:proofErr w:type="spellStart"/>
      <w:r w:rsidRPr="00DC54E9">
        <w:rPr>
          <w:rFonts w:ascii="Arial" w:hAnsi="Arial" w:cs="Arial"/>
        </w:rPr>
        <w:t>CIoT</w:t>
      </w:r>
      <w:proofErr w:type="spellEnd"/>
      <w:r w:rsidRPr="00DC54E9">
        <w:rPr>
          <w:rFonts w:ascii="Arial" w:hAnsi="Arial" w:cs="Arial"/>
        </w:rPr>
        <w:t xml:space="preserve"> EPS optimizations</w:t>
      </w:r>
      <w:r>
        <w:rPr>
          <w:rFonts w:ascii="Arial" w:hAnsi="Arial" w:cs="Arial"/>
        </w:rPr>
        <w:t xml:space="preserve">, </w:t>
      </w:r>
      <w:r w:rsidR="001D57E3">
        <w:rPr>
          <w:rFonts w:ascii="Arial" w:hAnsi="Arial" w:cs="Arial"/>
        </w:rPr>
        <w:t>in the case of, for example, Radio Link Failure,</w:t>
      </w:r>
      <w:r w:rsidR="00D23D32">
        <w:rPr>
          <w:rFonts w:ascii="Arial" w:hAnsi="Arial" w:cs="Arial"/>
        </w:rPr>
        <w:t xml:space="preserve"> </w:t>
      </w:r>
      <w:r w:rsidRPr="00DC54E9">
        <w:rPr>
          <w:rFonts w:ascii="Arial" w:hAnsi="Arial" w:cs="Arial"/>
        </w:rPr>
        <w:t xml:space="preserve">UE </w:t>
      </w:r>
      <w:r w:rsidR="00D23D32">
        <w:rPr>
          <w:rFonts w:ascii="Arial" w:hAnsi="Arial" w:cs="Arial"/>
        </w:rPr>
        <w:t xml:space="preserve">will initiate </w:t>
      </w:r>
      <w:proofErr w:type="gramStart"/>
      <w:r w:rsidRPr="00DC54E9">
        <w:rPr>
          <w:rFonts w:ascii="Arial" w:hAnsi="Arial" w:cs="Arial"/>
        </w:rPr>
        <w:t>a</w:t>
      </w:r>
      <w:proofErr w:type="gramEnd"/>
      <w:r w:rsidRPr="00DC54E9">
        <w:rPr>
          <w:rFonts w:ascii="Arial" w:hAnsi="Arial" w:cs="Arial"/>
        </w:rPr>
        <w:t xml:space="preserve"> RRC Re-establishment procedure</w:t>
      </w:r>
      <w:r w:rsidR="00D23D32">
        <w:rPr>
          <w:rFonts w:ascii="Arial" w:hAnsi="Arial" w:cs="Arial"/>
        </w:rPr>
        <w:t xml:space="preserve">.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</w:t>
      </w:r>
      <w:r w:rsidR="00D23D32">
        <w:rPr>
          <w:rFonts w:ascii="Arial" w:hAnsi="Arial" w:cs="Arial"/>
        </w:rPr>
        <w:t xml:space="preserve">receives the RRC Connection Reestablishment </w:t>
      </w:r>
      <w:r>
        <w:rPr>
          <w:rFonts w:ascii="Arial" w:hAnsi="Arial" w:cs="Arial"/>
        </w:rPr>
        <w:t xml:space="preserve">uses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CP Relocation Indication procedure to request authentication and establishment of the S1 connection. </w:t>
      </w:r>
      <w:r w:rsidR="006C3A16">
        <w:rPr>
          <w:rFonts w:ascii="Arial" w:hAnsi="Arial" w:cs="Arial"/>
        </w:rPr>
        <w:t xml:space="preserve">There are quite a lot of procedures involved between the MME and the new </w:t>
      </w:r>
      <w:proofErr w:type="spellStart"/>
      <w:r w:rsidR="006C3A16">
        <w:rPr>
          <w:rFonts w:ascii="Arial" w:hAnsi="Arial" w:cs="Arial"/>
        </w:rPr>
        <w:t>eNB</w:t>
      </w:r>
      <w:proofErr w:type="spellEnd"/>
      <w:r w:rsidR="00271CC5">
        <w:rPr>
          <w:rFonts w:ascii="Arial" w:hAnsi="Arial" w:cs="Arial"/>
        </w:rPr>
        <w:t xml:space="preserve">/ old </w:t>
      </w:r>
      <w:proofErr w:type="spellStart"/>
      <w:r w:rsidR="00271CC5">
        <w:rPr>
          <w:rFonts w:ascii="Arial" w:hAnsi="Arial" w:cs="Arial"/>
        </w:rPr>
        <w:t>eNB</w:t>
      </w:r>
      <w:proofErr w:type="spellEnd"/>
      <w:r w:rsidR="00271CC5">
        <w:rPr>
          <w:rFonts w:ascii="Arial" w:hAnsi="Arial" w:cs="Arial"/>
        </w:rPr>
        <w:t>.</w:t>
      </w:r>
    </w:p>
    <w:p w14:paraId="026B6AA6" w14:textId="225AC4D1" w:rsidR="004F47CB" w:rsidRPr="00B767BC" w:rsidRDefault="004F47CB" w:rsidP="006C3A16">
      <w:pPr>
        <w:rPr>
          <w:rFonts w:ascii="Arial" w:hAnsi="Arial" w:cs="Arial"/>
          <w:b/>
        </w:rPr>
      </w:pPr>
      <w:r w:rsidRPr="00B767BC">
        <w:rPr>
          <w:rFonts w:ascii="Arial" w:hAnsi="Arial" w:cs="Arial"/>
          <w:b/>
        </w:rPr>
        <w:t xml:space="preserve">New </w:t>
      </w:r>
      <w:proofErr w:type="spellStart"/>
      <w:r w:rsidRPr="00B767BC">
        <w:rPr>
          <w:rFonts w:ascii="Arial" w:hAnsi="Arial" w:cs="Arial"/>
          <w:b/>
        </w:rPr>
        <w:t>eNB</w:t>
      </w:r>
      <w:proofErr w:type="spellEnd"/>
      <w:r w:rsidRPr="00B767BC">
        <w:rPr>
          <w:rFonts w:ascii="Arial" w:hAnsi="Arial" w:cs="Arial"/>
          <w:b/>
        </w:rPr>
        <w:t xml:space="preserve"> &lt;-&gt; MME</w:t>
      </w:r>
    </w:p>
    <w:p w14:paraId="2958DE86" w14:textId="6345A8D9" w:rsidR="00271CC5" w:rsidRDefault="00271CC5" w:rsidP="006C3A1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Step 1: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receives the RRC Connection Reestablishment should trigger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CP Relocation procedure; </w:t>
      </w:r>
    </w:p>
    <w:p w14:paraId="3BD30A80" w14:textId="755CF3C5" w:rsidR="00271CC5" w:rsidRDefault="00271CC5" w:rsidP="006C3A16">
      <w:pPr>
        <w:rPr>
          <w:rFonts w:ascii="Arial" w:hAnsi="Arial" w:cs="Arial"/>
        </w:rPr>
      </w:pPr>
      <w:r>
        <w:rPr>
          <w:rFonts w:ascii="Arial" w:hAnsi="Arial" w:cs="Arial"/>
        </w:rPr>
        <w:t>Step 2: MME initiates the Connection Establishment procedure to setup the S1 connection;</w:t>
      </w:r>
    </w:p>
    <w:p w14:paraId="0A00D40A" w14:textId="02ECCA9A" w:rsidR="00271CC5" w:rsidRDefault="00271CC5" w:rsidP="006C3A16">
      <w:pPr>
        <w:rPr>
          <w:rFonts w:ascii="Arial" w:hAnsi="Arial" w:cs="Arial"/>
        </w:rPr>
      </w:pPr>
      <w:r>
        <w:rPr>
          <w:rFonts w:ascii="Arial" w:hAnsi="Arial" w:cs="Arial"/>
        </w:rPr>
        <w:t>(See below)</w:t>
      </w:r>
    </w:p>
    <w:p w14:paraId="348EDD4F" w14:textId="77777777" w:rsidR="006C3A16" w:rsidRDefault="006C3A16" w:rsidP="006C3A16">
      <w:pPr>
        <w:rPr>
          <w:rFonts w:ascii="Arial" w:hAnsi="Arial" w:cs="Arial"/>
        </w:rPr>
      </w:pPr>
    </w:p>
    <w:p w14:paraId="7FBBDC94" w14:textId="3FEDF98F" w:rsidR="006C3A16" w:rsidRDefault="006C3A16" w:rsidP="006C3A16">
      <w:pPr>
        <w:rPr>
          <w:rFonts w:ascii="Arial" w:hAnsi="Arial" w:cs="Arial"/>
        </w:rPr>
      </w:pPr>
      <w:r w:rsidRPr="00B60A7F">
        <w:object w:dxaOrig="7699" w:dyaOrig="2204" w14:anchorId="4326BB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5pt;height:110pt" o:ole="">
            <v:imagedata r:id="rId7" o:title=""/>
          </v:shape>
          <o:OLEObject Type="Embed" ProgID="Visio.Drawing.11" ShapeID="_x0000_i1025" DrawAspect="Content" ObjectID="_1611772114" r:id="rId8"/>
        </w:object>
      </w:r>
    </w:p>
    <w:p w14:paraId="73579450" w14:textId="77777777" w:rsidR="00534912" w:rsidRDefault="00534912" w:rsidP="004F47CB">
      <w:pPr>
        <w:rPr>
          <w:rFonts w:ascii="Arial" w:hAnsi="Arial" w:cs="Arial"/>
          <w:b/>
        </w:rPr>
      </w:pPr>
    </w:p>
    <w:p w14:paraId="3F5941D8" w14:textId="5AC93087" w:rsidR="004F47CB" w:rsidRPr="00B767BC" w:rsidRDefault="004F47CB" w:rsidP="004F47CB">
      <w:pPr>
        <w:rPr>
          <w:rFonts w:ascii="Arial" w:hAnsi="Arial" w:cs="Arial"/>
          <w:b/>
        </w:rPr>
      </w:pPr>
      <w:r w:rsidRPr="00B767BC">
        <w:rPr>
          <w:rFonts w:ascii="Arial" w:hAnsi="Arial" w:cs="Arial"/>
          <w:b/>
        </w:rPr>
        <w:t xml:space="preserve">Old </w:t>
      </w:r>
      <w:proofErr w:type="spellStart"/>
      <w:r w:rsidRPr="00B767BC">
        <w:rPr>
          <w:rFonts w:ascii="Arial" w:hAnsi="Arial" w:cs="Arial"/>
          <w:b/>
        </w:rPr>
        <w:t>eNB</w:t>
      </w:r>
      <w:proofErr w:type="spellEnd"/>
      <w:r w:rsidRPr="00B767BC">
        <w:rPr>
          <w:rFonts w:ascii="Arial" w:hAnsi="Arial" w:cs="Arial"/>
          <w:b/>
        </w:rPr>
        <w:t xml:space="preserve"> &lt;-&gt; MME</w:t>
      </w:r>
    </w:p>
    <w:p w14:paraId="69405AA0" w14:textId="06C8486B" w:rsidR="00534912" w:rsidRDefault="00534912" w:rsidP="0053491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Step 3: MME initiates MME CP Relocation procedure, to inform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served the UE early that UE has now moved to another </w:t>
      </w:r>
      <w:proofErr w:type="spellStart"/>
      <w:r>
        <w:rPr>
          <w:rFonts w:ascii="Arial" w:hAnsi="Arial" w:cs="Arial"/>
        </w:rPr>
        <w:t>eNB</w:t>
      </w:r>
      <w:proofErr w:type="spellEnd"/>
    </w:p>
    <w:p w14:paraId="64E1AD13" w14:textId="183248BA" w:rsidR="00534912" w:rsidRDefault="00534912" w:rsidP="0053491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Step 4: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informs MME the NAS-PDUs not delivered. </w:t>
      </w:r>
    </w:p>
    <w:p w14:paraId="40B9A2E5" w14:textId="77777777" w:rsidR="00534912" w:rsidRDefault="00534912" w:rsidP="00534912">
      <w:pPr>
        <w:rPr>
          <w:rFonts w:ascii="Arial" w:hAnsi="Arial" w:cs="Arial"/>
        </w:rPr>
      </w:pPr>
      <w:r>
        <w:rPr>
          <w:rFonts w:ascii="Arial" w:hAnsi="Arial" w:cs="Arial"/>
        </w:rPr>
        <w:t>(See below)</w:t>
      </w:r>
    </w:p>
    <w:p w14:paraId="6A376821" w14:textId="5CA159FA" w:rsidR="006C3A16" w:rsidRDefault="006C3A16" w:rsidP="00432C3F"/>
    <w:p w14:paraId="3C602262" w14:textId="0A9DFE74" w:rsidR="006C3A16" w:rsidRDefault="006C3A16" w:rsidP="00432C3F">
      <w:pPr>
        <w:rPr>
          <w:rFonts w:ascii="Arial" w:hAnsi="Arial" w:cs="Arial"/>
        </w:rPr>
      </w:pPr>
      <w:r w:rsidRPr="00B60A7F">
        <w:object w:dxaOrig="5878" w:dyaOrig="2097" w14:anchorId="7FE63043">
          <v:shape id="_x0000_i1026" type="#_x0000_t75" style="width:294pt;height:105pt" o:ole="">
            <v:imagedata r:id="rId9" o:title=""/>
          </v:shape>
          <o:OLEObject Type="Embed" ProgID="Visio.Drawing.11" ShapeID="_x0000_i1026" DrawAspect="Content" ObjectID="_1611772115" r:id="rId10"/>
        </w:object>
      </w:r>
    </w:p>
    <w:p w14:paraId="4A930601" w14:textId="434C1691" w:rsidR="006C3A16" w:rsidRDefault="00391844" w:rsidP="00432C3F">
      <w:pPr>
        <w:rPr>
          <w:b/>
          <w:noProof/>
        </w:rPr>
      </w:pPr>
      <w:r w:rsidRPr="00391844">
        <w:rPr>
          <w:b/>
          <w:noProof/>
        </w:rPr>
        <w:t>Old eNB &lt;-&gt; MME</w:t>
      </w:r>
    </w:p>
    <w:p w14:paraId="590AA253" w14:textId="7B838FE4" w:rsidR="00654401" w:rsidRDefault="00654401" w:rsidP="00432C3F">
      <w:pPr>
        <w:rPr>
          <w:rFonts w:ascii="Arial" w:hAnsi="Arial" w:cs="Arial"/>
        </w:rPr>
      </w:pPr>
      <w:r w:rsidRPr="00654401">
        <w:rPr>
          <w:rFonts w:ascii="Arial" w:hAnsi="Arial" w:cs="Arial"/>
        </w:rPr>
        <w:lastRenderedPageBreak/>
        <w:t>Eventually,</w:t>
      </w:r>
      <w:r>
        <w:rPr>
          <w:rFonts w:ascii="Arial" w:hAnsi="Arial" w:cs="Arial"/>
        </w:rPr>
        <w:t xml:space="preserve"> </w:t>
      </w:r>
      <w:r w:rsidR="00377084">
        <w:rPr>
          <w:rFonts w:ascii="Arial" w:hAnsi="Arial" w:cs="Arial"/>
        </w:rPr>
        <w:t xml:space="preserve">the UE Context and the associated S1 is released in the old </w:t>
      </w:r>
      <w:proofErr w:type="spellStart"/>
      <w:r w:rsidR="00377084">
        <w:rPr>
          <w:rFonts w:ascii="Arial" w:hAnsi="Arial" w:cs="Arial"/>
        </w:rPr>
        <w:t>eNB</w:t>
      </w:r>
      <w:proofErr w:type="spellEnd"/>
      <w:r w:rsidR="00377084">
        <w:rPr>
          <w:rFonts w:ascii="Arial" w:hAnsi="Arial" w:cs="Arial"/>
        </w:rPr>
        <w:t xml:space="preserve"> and MME.</w:t>
      </w:r>
    </w:p>
    <w:p w14:paraId="53D0B69A" w14:textId="6521C664" w:rsidR="00654401" w:rsidRDefault="00654401" w:rsidP="00432C3F">
      <w:pPr>
        <w:rPr>
          <w:rFonts w:ascii="Arial" w:hAnsi="Arial" w:cs="Arial"/>
        </w:rPr>
      </w:pPr>
      <w:r>
        <w:rPr>
          <w:rFonts w:ascii="Arial" w:hAnsi="Arial" w:cs="Arial"/>
        </w:rPr>
        <w:t>Step 5</w:t>
      </w:r>
      <w:r w:rsidR="00377084">
        <w:rPr>
          <w:rFonts w:ascii="Arial" w:hAnsi="Arial" w:cs="Arial"/>
        </w:rPr>
        <w:t>:</w:t>
      </w:r>
      <w:r w:rsidR="00377084">
        <w:rPr>
          <w:rFonts w:ascii="Arial" w:hAnsi="Arial" w:cs="Arial"/>
        </w:rPr>
        <w:tab/>
        <w:t xml:space="preserve">The old </w:t>
      </w:r>
      <w:proofErr w:type="spellStart"/>
      <w:r w:rsidR="00377084">
        <w:rPr>
          <w:rFonts w:ascii="Arial" w:hAnsi="Arial" w:cs="Arial"/>
        </w:rPr>
        <w:t>eNB</w:t>
      </w:r>
      <w:proofErr w:type="spellEnd"/>
      <w:r w:rsidR="00377084">
        <w:rPr>
          <w:rFonts w:ascii="Arial" w:hAnsi="Arial" w:cs="Arial"/>
        </w:rPr>
        <w:t xml:space="preserve"> triggers UE Context Release (Optional)</w:t>
      </w:r>
    </w:p>
    <w:p w14:paraId="5BC4DE17" w14:textId="1F9604C0" w:rsidR="00377084" w:rsidRPr="00654401" w:rsidRDefault="00377084" w:rsidP="00432C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Step 6: MME triggers UE Context Release procedure to release in the old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>.</w:t>
      </w:r>
    </w:p>
    <w:p w14:paraId="597F8B8E" w14:textId="7D91A202" w:rsidR="006C3A16" w:rsidRDefault="00654401" w:rsidP="00432C3F">
      <w:pPr>
        <w:rPr>
          <w:rFonts w:ascii="Arial" w:hAnsi="Arial" w:cs="Arial"/>
        </w:rPr>
      </w:pPr>
      <w:r w:rsidRPr="00B60A7F">
        <w:rPr>
          <w:noProof/>
        </w:rPr>
        <w:drawing>
          <wp:inline distT="0" distB="0" distL="0" distR="0" wp14:anchorId="591C7F58" wp14:editId="77F14283">
            <wp:extent cx="5934075" cy="1695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035AA" w14:textId="0450008A" w:rsidR="006C3A16" w:rsidRDefault="0065298B" w:rsidP="00432C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Now in the case of Intra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CP Relocation, the new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and the old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are the same. The MME upon the reception of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CP Relocation can determine that the UE is doing the RRC Connection Reestablishment towards the same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>.</w:t>
      </w:r>
    </w:p>
    <w:p w14:paraId="6C55457E" w14:textId="77777777" w:rsidR="001D57E3" w:rsidRDefault="0065298B" w:rsidP="00432C3F">
      <w:pPr>
        <w:rPr>
          <w:rFonts w:ascii="Arial" w:hAnsi="Arial" w:cs="Arial"/>
        </w:rPr>
      </w:pPr>
      <w:r>
        <w:rPr>
          <w:rFonts w:ascii="Arial" w:hAnsi="Arial" w:cs="Arial"/>
        </w:rPr>
        <w:t>In our opinion, then the above steps could be simplified and enhanced.</w:t>
      </w:r>
      <w:r w:rsidR="009A070D">
        <w:rPr>
          <w:rFonts w:ascii="Arial" w:hAnsi="Arial" w:cs="Arial"/>
        </w:rPr>
        <w:t xml:space="preserve"> </w:t>
      </w:r>
    </w:p>
    <w:p w14:paraId="713AE095" w14:textId="46E578BA" w:rsidR="006C3A16" w:rsidRDefault="009A070D" w:rsidP="00432C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some of the steps towards the old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>, from Step 3 to Step 6 can be skipped to simplify the handling.</w:t>
      </w:r>
    </w:p>
    <w:p w14:paraId="27B93B76" w14:textId="47D27DA0" w:rsidR="00737D0C" w:rsidRPr="00432C3F" w:rsidRDefault="006302A9" w:rsidP="00432C3F">
      <w:pPr>
        <w:rPr>
          <w:b/>
          <w:lang w:val="en-US"/>
        </w:rPr>
      </w:pPr>
      <w:r>
        <w:rPr>
          <w:b/>
          <w:lang w:val="en-US"/>
        </w:rPr>
        <w:t>Proposal 1</w:t>
      </w:r>
      <w:r w:rsidR="00995DA7" w:rsidRPr="00520AB0">
        <w:rPr>
          <w:b/>
          <w:lang w:val="en-US"/>
        </w:rPr>
        <w:t xml:space="preserve">:   </w:t>
      </w:r>
      <w:r w:rsidR="0065298B">
        <w:rPr>
          <w:b/>
          <w:lang w:val="en-US"/>
        </w:rPr>
        <w:t xml:space="preserve">RAN3 to discuss the enhancements related to Intra </w:t>
      </w:r>
      <w:proofErr w:type="spellStart"/>
      <w:r w:rsidR="0065298B">
        <w:rPr>
          <w:b/>
          <w:lang w:val="en-US"/>
        </w:rPr>
        <w:t>eNB</w:t>
      </w:r>
      <w:proofErr w:type="spellEnd"/>
      <w:r w:rsidR="0065298B">
        <w:rPr>
          <w:b/>
          <w:lang w:val="en-US"/>
        </w:rPr>
        <w:t xml:space="preserve"> CP Relocation</w:t>
      </w:r>
    </w:p>
    <w:p w14:paraId="5C97E3F4" w14:textId="1B34CA39" w:rsidR="00F20E2F" w:rsidRPr="004A5FA8" w:rsidRDefault="00DC54E9" w:rsidP="00F20E2F">
      <w:pPr>
        <w:pStyle w:val="Heading1"/>
        <w:rPr>
          <w:lang w:val="en-US"/>
        </w:rPr>
      </w:pPr>
      <w:r>
        <w:rPr>
          <w:lang w:eastAsia="zh-CN"/>
        </w:rPr>
        <w:t>2</w:t>
      </w:r>
      <w:r w:rsidR="00F20E2F">
        <w:rPr>
          <w:lang w:eastAsia="zh-CN"/>
        </w:rPr>
        <w:tab/>
        <w:t>Proposal</w:t>
      </w:r>
    </w:p>
    <w:p w14:paraId="5EBE7697" w14:textId="68D024DB" w:rsidR="00AE1143" w:rsidRDefault="0065298B" w:rsidP="0065298B">
      <w:pPr>
        <w:rPr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 xml:space="preserve">:   </w:t>
      </w:r>
      <w:r>
        <w:rPr>
          <w:b/>
          <w:lang w:val="en-US"/>
        </w:rPr>
        <w:t xml:space="preserve">RAN3 to discuss the enhancements related to Intra </w:t>
      </w:r>
      <w:proofErr w:type="spellStart"/>
      <w:r>
        <w:rPr>
          <w:b/>
          <w:lang w:val="en-US"/>
        </w:rPr>
        <w:t>eNB</w:t>
      </w:r>
      <w:proofErr w:type="spellEnd"/>
      <w:r>
        <w:rPr>
          <w:b/>
          <w:lang w:val="en-US"/>
        </w:rPr>
        <w:t xml:space="preserve"> CP Relocation</w:t>
      </w:r>
    </w:p>
    <w:p w14:paraId="04FE1487" w14:textId="77777777" w:rsidR="001061B5" w:rsidRDefault="001061B5" w:rsidP="008F5635">
      <w:pPr>
        <w:rPr>
          <w:lang w:val="en-US"/>
        </w:rPr>
      </w:pPr>
    </w:p>
    <w:p w14:paraId="2BD26480" w14:textId="77777777" w:rsidR="00FE2373" w:rsidRPr="00FA11AD" w:rsidRDefault="00FE2373" w:rsidP="005C1E42">
      <w:pPr>
        <w:rPr>
          <w:lang w:val="en-US"/>
        </w:rPr>
      </w:pPr>
    </w:p>
    <w:p w14:paraId="54103678" w14:textId="64DB4D97" w:rsidR="00FA11AD" w:rsidRDefault="00FA11AD" w:rsidP="00B334EE">
      <w:pPr>
        <w:rPr>
          <w:lang w:val="en-US"/>
        </w:rPr>
      </w:pPr>
    </w:p>
    <w:p w14:paraId="347C54D8" w14:textId="77777777" w:rsidR="00FA11AD" w:rsidRDefault="00FA11AD" w:rsidP="00B334EE">
      <w:pPr>
        <w:rPr>
          <w:lang w:val="en-US"/>
        </w:rPr>
      </w:pPr>
    </w:p>
    <w:p w14:paraId="20BBEF6E" w14:textId="77777777" w:rsidR="00B334EE" w:rsidRDefault="00B334EE" w:rsidP="008F5635">
      <w:pPr>
        <w:rPr>
          <w:lang w:val="en-US"/>
        </w:rPr>
      </w:pPr>
    </w:p>
    <w:p w14:paraId="189FD4D5" w14:textId="77777777" w:rsidR="008F5635" w:rsidRPr="008F5635" w:rsidRDefault="008F5635" w:rsidP="008F5635">
      <w:pPr>
        <w:rPr>
          <w:lang w:val="en-US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40323" w14:textId="77777777" w:rsidR="0074264C" w:rsidRDefault="0074264C">
      <w:pPr>
        <w:spacing w:after="0"/>
      </w:pPr>
      <w:r>
        <w:separator/>
      </w:r>
    </w:p>
  </w:endnote>
  <w:endnote w:type="continuationSeparator" w:id="0">
    <w:p w14:paraId="32732F92" w14:textId="77777777" w:rsidR="0074264C" w:rsidRDefault="007426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B5C5D" w14:textId="77777777" w:rsidR="0074264C" w:rsidRDefault="0074264C">
      <w:pPr>
        <w:spacing w:after="0"/>
      </w:pPr>
      <w:r>
        <w:separator/>
      </w:r>
    </w:p>
  </w:footnote>
  <w:footnote w:type="continuationSeparator" w:id="0">
    <w:p w14:paraId="6E3DA862" w14:textId="77777777" w:rsidR="0074264C" w:rsidRDefault="007426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905D05"/>
    <w:multiLevelType w:val="hybridMultilevel"/>
    <w:tmpl w:val="8708C1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9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4"/>
  </w:num>
  <w:num w:numId="18">
    <w:abstractNumId w:val="22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1"/>
  </w:num>
  <w:num w:numId="24">
    <w:abstractNumId w:val="19"/>
  </w:num>
  <w:num w:numId="2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3F8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710A"/>
    <w:rsid w:val="00032A3D"/>
    <w:rsid w:val="0003318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325A"/>
    <w:rsid w:val="00073385"/>
    <w:rsid w:val="00077485"/>
    <w:rsid w:val="00077829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0C97"/>
    <w:rsid w:val="000A27F1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2032"/>
    <w:rsid w:val="001033B4"/>
    <w:rsid w:val="00104FF1"/>
    <w:rsid w:val="001061B5"/>
    <w:rsid w:val="0011026A"/>
    <w:rsid w:val="00120199"/>
    <w:rsid w:val="00123FF4"/>
    <w:rsid w:val="001307B0"/>
    <w:rsid w:val="0013096F"/>
    <w:rsid w:val="00131266"/>
    <w:rsid w:val="001346E6"/>
    <w:rsid w:val="001367AD"/>
    <w:rsid w:val="00136B1D"/>
    <w:rsid w:val="00140B6D"/>
    <w:rsid w:val="00140FDA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4A5B"/>
    <w:rsid w:val="001751D0"/>
    <w:rsid w:val="00180BE7"/>
    <w:rsid w:val="00182C64"/>
    <w:rsid w:val="001835CB"/>
    <w:rsid w:val="00183C1A"/>
    <w:rsid w:val="00185C8F"/>
    <w:rsid w:val="00194427"/>
    <w:rsid w:val="001A4232"/>
    <w:rsid w:val="001A446C"/>
    <w:rsid w:val="001A77C1"/>
    <w:rsid w:val="001A7893"/>
    <w:rsid w:val="001B07D3"/>
    <w:rsid w:val="001B1DB2"/>
    <w:rsid w:val="001B5212"/>
    <w:rsid w:val="001B650F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57E3"/>
    <w:rsid w:val="001D73DD"/>
    <w:rsid w:val="001E11DA"/>
    <w:rsid w:val="001E1F5C"/>
    <w:rsid w:val="001F65A7"/>
    <w:rsid w:val="00200759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67A07"/>
    <w:rsid w:val="002701EE"/>
    <w:rsid w:val="00271CC5"/>
    <w:rsid w:val="00273123"/>
    <w:rsid w:val="00276F7B"/>
    <w:rsid w:val="00277CC9"/>
    <w:rsid w:val="0028057E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E46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56F0"/>
    <w:rsid w:val="00326430"/>
    <w:rsid w:val="00327913"/>
    <w:rsid w:val="003301E8"/>
    <w:rsid w:val="003309D9"/>
    <w:rsid w:val="0033153B"/>
    <w:rsid w:val="003317CD"/>
    <w:rsid w:val="00331D98"/>
    <w:rsid w:val="0033223B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77084"/>
    <w:rsid w:val="00383545"/>
    <w:rsid w:val="00384100"/>
    <w:rsid w:val="0038675F"/>
    <w:rsid w:val="00391844"/>
    <w:rsid w:val="0039698A"/>
    <w:rsid w:val="00397FDA"/>
    <w:rsid w:val="003A0F5D"/>
    <w:rsid w:val="003A18D4"/>
    <w:rsid w:val="003A4C6E"/>
    <w:rsid w:val="003A4F35"/>
    <w:rsid w:val="003A5512"/>
    <w:rsid w:val="003B05B1"/>
    <w:rsid w:val="003B34A4"/>
    <w:rsid w:val="003B6329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17CE8"/>
    <w:rsid w:val="004213FC"/>
    <w:rsid w:val="004239B1"/>
    <w:rsid w:val="00423E17"/>
    <w:rsid w:val="00424105"/>
    <w:rsid w:val="0042544B"/>
    <w:rsid w:val="00425FCA"/>
    <w:rsid w:val="00427A11"/>
    <w:rsid w:val="00430481"/>
    <w:rsid w:val="0043179F"/>
    <w:rsid w:val="00432C3F"/>
    <w:rsid w:val="00433500"/>
    <w:rsid w:val="00433F71"/>
    <w:rsid w:val="004376E8"/>
    <w:rsid w:val="004413AA"/>
    <w:rsid w:val="00441F50"/>
    <w:rsid w:val="00442222"/>
    <w:rsid w:val="0044246A"/>
    <w:rsid w:val="00444AD4"/>
    <w:rsid w:val="00444D46"/>
    <w:rsid w:val="00447C61"/>
    <w:rsid w:val="00450F7A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3A"/>
    <w:rsid w:val="00490EFC"/>
    <w:rsid w:val="0049139D"/>
    <w:rsid w:val="00494A24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485E"/>
    <w:rsid w:val="004D5B59"/>
    <w:rsid w:val="004D6222"/>
    <w:rsid w:val="004D6F29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47CB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D4B"/>
    <w:rsid w:val="00530F4E"/>
    <w:rsid w:val="0053262B"/>
    <w:rsid w:val="00534912"/>
    <w:rsid w:val="00535465"/>
    <w:rsid w:val="0053565A"/>
    <w:rsid w:val="005364EC"/>
    <w:rsid w:val="00537628"/>
    <w:rsid w:val="00543A43"/>
    <w:rsid w:val="005449E6"/>
    <w:rsid w:val="005465EC"/>
    <w:rsid w:val="005512C9"/>
    <w:rsid w:val="00552FA4"/>
    <w:rsid w:val="00563453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3D85"/>
    <w:rsid w:val="00594822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1E42"/>
    <w:rsid w:val="005C32E8"/>
    <w:rsid w:val="005C492F"/>
    <w:rsid w:val="005C49C3"/>
    <w:rsid w:val="005C54FF"/>
    <w:rsid w:val="005D495F"/>
    <w:rsid w:val="005F0150"/>
    <w:rsid w:val="005F1FA5"/>
    <w:rsid w:val="005F23D1"/>
    <w:rsid w:val="005F3055"/>
    <w:rsid w:val="005F46DB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3451"/>
    <w:rsid w:val="0065298B"/>
    <w:rsid w:val="00654086"/>
    <w:rsid w:val="0065425F"/>
    <w:rsid w:val="00654401"/>
    <w:rsid w:val="00655AD0"/>
    <w:rsid w:val="00655DC0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C3A16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6209"/>
    <w:rsid w:val="00706920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37D0C"/>
    <w:rsid w:val="0074264C"/>
    <w:rsid w:val="00745EF3"/>
    <w:rsid w:val="0074752A"/>
    <w:rsid w:val="0075024C"/>
    <w:rsid w:val="00751164"/>
    <w:rsid w:val="007531DC"/>
    <w:rsid w:val="00753F87"/>
    <w:rsid w:val="00754D43"/>
    <w:rsid w:val="00757280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069D"/>
    <w:rsid w:val="007E165D"/>
    <w:rsid w:val="007E6A97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521E"/>
    <w:rsid w:val="00856CB3"/>
    <w:rsid w:val="00860031"/>
    <w:rsid w:val="0086306C"/>
    <w:rsid w:val="00866B74"/>
    <w:rsid w:val="00866D68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90C58"/>
    <w:rsid w:val="008913F2"/>
    <w:rsid w:val="008919F7"/>
    <w:rsid w:val="008927F9"/>
    <w:rsid w:val="00895C6D"/>
    <w:rsid w:val="00896457"/>
    <w:rsid w:val="0089674B"/>
    <w:rsid w:val="00897159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D17"/>
    <w:rsid w:val="008D4FCC"/>
    <w:rsid w:val="008D772F"/>
    <w:rsid w:val="008D7B44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58A2"/>
    <w:rsid w:val="00922D2D"/>
    <w:rsid w:val="009260C9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2390"/>
    <w:rsid w:val="009757A9"/>
    <w:rsid w:val="0097790F"/>
    <w:rsid w:val="00982076"/>
    <w:rsid w:val="00983A5D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70D"/>
    <w:rsid w:val="009A0F7B"/>
    <w:rsid w:val="009A4EDA"/>
    <w:rsid w:val="009A6197"/>
    <w:rsid w:val="009A62C1"/>
    <w:rsid w:val="009B1269"/>
    <w:rsid w:val="009B4E0F"/>
    <w:rsid w:val="009B6788"/>
    <w:rsid w:val="009C1580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066D"/>
    <w:rsid w:val="00A12332"/>
    <w:rsid w:val="00A14600"/>
    <w:rsid w:val="00A15E56"/>
    <w:rsid w:val="00A23626"/>
    <w:rsid w:val="00A27733"/>
    <w:rsid w:val="00A30AEF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63719"/>
    <w:rsid w:val="00A63D09"/>
    <w:rsid w:val="00A63EF4"/>
    <w:rsid w:val="00A67D38"/>
    <w:rsid w:val="00A70544"/>
    <w:rsid w:val="00A730C1"/>
    <w:rsid w:val="00A74D97"/>
    <w:rsid w:val="00A770A1"/>
    <w:rsid w:val="00A81ED3"/>
    <w:rsid w:val="00A827F2"/>
    <w:rsid w:val="00A832D2"/>
    <w:rsid w:val="00A84A53"/>
    <w:rsid w:val="00A92389"/>
    <w:rsid w:val="00A944A7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29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6610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6837"/>
    <w:rsid w:val="00B07A30"/>
    <w:rsid w:val="00B105F3"/>
    <w:rsid w:val="00B114E8"/>
    <w:rsid w:val="00B138EC"/>
    <w:rsid w:val="00B13F7D"/>
    <w:rsid w:val="00B1598C"/>
    <w:rsid w:val="00B16D64"/>
    <w:rsid w:val="00B17782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CD7"/>
    <w:rsid w:val="00B4619B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67BC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6C25"/>
    <w:rsid w:val="00BB2671"/>
    <w:rsid w:val="00BB6A23"/>
    <w:rsid w:val="00BB6BDE"/>
    <w:rsid w:val="00BB793D"/>
    <w:rsid w:val="00BB797B"/>
    <w:rsid w:val="00BC172B"/>
    <w:rsid w:val="00BC3561"/>
    <w:rsid w:val="00BC3D0F"/>
    <w:rsid w:val="00BC74EE"/>
    <w:rsid w:val="00BC795A"/>
    <w:rsid w:val="00BD0C4F"/>
    <w:rsid w:val="00BD4F51"/>
    <w:rsid w:val="00BD5F5C"/>
    <w:rsid w:val="00BE0C55"/>
    <w:rsid w:val="00BE0F57"/>
    <w:rsid w:val="00BE1B0F"/>
    <w:rsid w:val="00BE205F"/>
    <w:rsid w:val="00BE3A5A"/>
    <w:rsid w:val="00BE519D"/>
    <w:rsid w:val="00BF45AE"/>
    <w:rsid w:val="00BF51E3"/>
    <w:rsid w:val="00BF526D"/>
    <w:rsid w:val="00BF5779"/>
    <w:rsid w:val="00BF6CC9"/>
    <w:rsid w:val="00C0261E"/>
    <w:rsid w:val="00C02A77"/>
    <w:rsid w:val="00C02AE4"/>
    <w:rsid w:val="00C0564F"/>
    <w:rsid w:val="00C06B65"/>
    <w:rsid w:val="00C1130F"/>
    <w:rsid w:val="00C177C2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50AD1"/>
    <w:rsid w:val="00C5599A"/>
    <w:rsid w:val="00C6044B"/>
    <w:rsid w:val="00C631D9"/>
    <w:rsid w:val="00C6351D"/>
    <w:rsid w:val="00C64655"/>
    <w:rsid w:val="00C67EEA"/>
    <w:rsid w:val="00C73671"/>
    <w:rsid w:val="00C74509"/>
    <w:rsid w:val="00C74AC3"/>
    <w:rsid w:val="00C751E0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3D32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C54E9"/>
    <w:rsid w:val="00DD0B6D"/>
    <w:rsid w:val="00DD0EBB"/>
    <w:rsid w:val="00DD1B2E"/>
    <w:rsid w:val="00DD2380"/>
    <w:rsid w:val="00DD6516"/>
    <w:rsid w:val="00DE1E95"/>
    <w:rsid w:val="00DE6BB0"/>
    <w:rsid w:val="00DF297C"/>
    <w:rsid w:val="00DF4DC4"/>
    <w:rsid w:val="00E018A3"/>
    <w:rsid w:val="00E033BD"/>
    <w:rsid w:val="00E044AB"/>
    <w:rsid w:val="00E06327"/>
    <w:rsid w:val="00E10DDA"/>
    <w:rsid w:val="00E14EBC"/>
    <w:rsid w:val="00E21396"/>
    <w:rsid w:val="00E2249A"/>
    <w:rsid w:val="00E236F5"/>
    <w:rsid w:val="00E31D6F"/>
    <w:rsid w:val="00E31E25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029"/>
    <w:rsid w:val="00F55AB8"/>
    <w:rsid w:val="00F55B65"/>
    <w:rsid w:val="00F56DD2"/>
    <w:rsid w:val="00F56E2E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13FD"/>
    <w:rsid w:val="00F848CE"/>
    <w:rsid w:val="00F86A12"/>
    <w:rsid w:val="00F95AF4"/>
    <w:rsid w:val="00F95BEC"/>
    <w:rsid w:val="00FA111F"/>
    <w:rsid w:val="00FA11AD"/>
    <w:rsid w:val="00FA1B86"/>
    <w:rsid w:val="00FA5CC4"/>
    <w:rsid w:val="00FB0C94"/>
    <w:rsid w:val="00FB28F2"/>
    <w:rsid w:val="00FB5154"/>
    <w:rsid w:val="00FC221C"/>
    <w:rsid w:val="00FC292D"/>
    <w:rsid w:val="00FC453C"/>
    <w:rsid w:val="00FC57A4"/>
    <w:rsid w:val="00FC6D1D"/>
    <w:rsid w:val="00FD0DFA"/>
    <w:rsid w:val="00FD1C3A"/>
    <w:rsid w:val="00FD1DF0"/>
    <w:rsid w:val="00FD20F6"/>
    <w:rsid w:val="00FD73DF"/>
    <w:rsid w:val="00FD7FF4"/>
    <w:rsid w:val="00FE2373"/>
    <w:rsid w:val="00FE72DF"/>
    <w:rsid w:val="00FF306C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313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2018-05-22T10:28:00Z</cp:lastPrinted>
  <dcterms:created xsi:type="dcterms:W3CDTF">2019-02-15T20:42:00Z</dcterms:created>
  <dcterms:modified xsi:type="dcterms:W3CDTF">2019-02-15T20:42:00Z</dcterms:modified>
</cp:coreProperties>
</file>