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59CEEF74"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8E5AEA">
        <w:rPr>
          <w:rFonts w:cs="Arial"/>
          <w:bCs/>
          <w:noProof w:val="0"/>
          <w:sz w:val="24"/>
          <w:lang w:val="en-GB"/>
        </w:rPr>
        <w:t>10</w:t>
      </w:r>
      <w:r w:rsidR="008B5A63">
        <w:rPr>
          <w:rFonts w:cs="Arial"/>
          <w:bCs/>
          <w:noProof w:val="0"/>
          <w:sz w:val="24"/>
          <w:lang w:val="en-GB"/>
        </w:rPr>
        <w:t>3</w:t>
      </w:r>
      <w:r w:rsidR="008C49E9">
        <w:rPr>
          <w:rFonts w:cs="Arial"/>
          <w:bCs/>
          <w:noProof w:val="0"/>
          <w:sz w:val="24"/>
          <w:lang w:val="en-GB"/>
        </w:rPr>
        <w:tab/>
      </w:r>
      <w:r w:rsidR="00A36DFC" w:rsidRPr="00A36DFC">
        <w:rPr>
          <w:rFonts w:cs="Arial"/>
          <w:bCs/>
          <w:noProof w:val="0"/>
          <w:sz w:val="24"/>
          <w:lang w:val="en-GB" w:eastAsia="ja-JP"/>
        </w:rPr>
        <w:t>R3-190688</w:t>
      </w:r>
    </w:p>
    <w:p w14:paraId="28E06295" w14:textId="5AE5FC1C" w:rsidR="00EA35C9" w:rsidRDefault="008B5A63" w:rsidP="00015561">
      <w:pPr>
        <w:pStyle w:val="CRCoverPage"/>
        <w:outlineLvl w:val="0"/>
        <w:rPr>
          <w:b/>
          <w:noProof/>
          <w:sz w:val="24"/>
        </w:rPr>
      </w:pPr>
      <w:r>
        <w:rPr>
          <w:b/>
          <w:noProof/>
          <w:sz w:val="24"/>
        </w:rPr>
        <w:t>Athens</w:t>
      </w:r>
      <w:r w:rsidR="008307F2">
        <w:rPr>
          <w:b/>
          <w:noProof/>
          <w:sz w:val="24"/>
        </w:rPr>
        <w:t>,</w:t>
      </w:r>
      <w:r w:rsidR="00B717C7">
        <w:rPr>
          <w:b/>
          <w:noProof/>
          <w:sz w:val="24"/>
        </w:rPr>
        <w:t xml:space="preserve"> </w:t>
      </w:r>
      <w:r>
        <w:rPr>
          <w:b/>
          <w:noProof/>
          <w:sz w:val="24"/>
        </w:rPr>
        <w:t>Gr</w:t>
      </w:r>
      <w:r w:rsidR="00A36DFC">
        <w:rPr>
          <w:b/>
          <w:noProof/>
          <w:sz w:val="24"/>
        </w:rPr>
        <w:t>ee</w:t>
      </w:r>
      <w:r>
        <w:rPr>
          <w:b/>
          <w:noProof/>
          <w:sz w:val="24"/>
        </w:rPr>
        <w:t>ce</w:t>
      </w:r>
      <w:r w:rsidR="008307F2">
        <w:rPr>
          <w:b/>
          <w:noProof/>
          <w:sz w:val="24"/>
        </w:rPr>
        <w:t xml:space="preserve">, </w:t>
      </w:r>
      <w:r>
        <w:rPr>
          <w:b/>
          <w:noProof/>
          <w:sz w:val="24"/>
        </w:rPr>
        <w:t>25</w:t>
      </w:r>
      <w:r w:rsidR="00C8482E" w:rsidRPr="00C8482E">
        <w:rPr>
          <w:b/>
          <w:noProof/>
          <w:sz w:val="24"/>
          <w:vertAlign w:val="superscript"/>
        </w:rPr>
        <w:t>th</w:t>
      </w:r>
      <w:r>
        <w:rPr>
          <w:b/>
          <w:noProof/>
          <w:sz w:val="24"/>
        </w:rPr>
        <w:t xml:space="preserve"> February-</w:t>
      </w:r>
      <w:r w:rsidR="008307F2">
        <w:rPr>
          <w:b/>
          <w:noProof/>
          <w:sz w:val="24"/>
        </w:rPr>
        <w:t xml:space="preserve"> </w:t>
      </w:r>
      <w:r>
        <w:rPr>
          <w:b/>
          <w:noProof/>
          <w:sz w:val="24"/>
        </w:rPr>
        <w:t>1</w:t>
      </w:r>
      <w:r>
        <w:rPr>
          <w:b/>
          <w:noProof/>
          <w:sz w:val="24"/>
          <w:vertAlign w:val="superscript"/>
        </w:rPr>
        <w:t>st</w:t>
      </w:r>
      <w:r w:rsidR="008307F2">
        <w:rPr>
          <w:b/>
          <w:noProof/>
          <w:sz w:val="24"/>
        </w:rPr>
        <w:t xml:space="preserve"> </w:t>
      </w:r>
      <w:r>
        <w:rPr>
          <w:b/>
          <w:noProof/>
          <w:sz w:val="24"/>
        </w:rPr>
        <w:t>March</w:t>
      </w:r>
      <w:r w:rsidR="008307F2" w:rsidRPr="008307F2">
        <w:rPr>
          <w:b/>
          <w:noProof/>
          <w:sz w:val="24"/>
        </w:rPr>
        <w:t xml:space="preserve">  201</w:t>
      </w:r>
      <w:r>
        <w:rPr>
          <w:b/>
          <w:noProof/>
          <w:sz w:val="24"/>
        </w:rPr>
        <w:t>9</w:t>
      </w:r>
    </w:p>
    <w:p w14:paraId="4332BCF4" w14:textId="77777777" w:rsidR="00015561" w:rsidRPr="00015561" w:rsidRDefault="00015561" w:rsidP="00246389">
      <w:pPr>
        <w:pStyle w:val="BodyText"/>
        <w:rPr>
          <w:noProof/>
        </w:rPr>
      </w:pPr>
    </w:p>
    <w:p w14:paraId="0C87B9C8" w14:textId="4DC2DA8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DD6746">
        <w:rPr>
          <w:rFonts w:cs="Arial"/>
          <w:b/>
          <w:bCs/>
          <w:sz w:val="24"/>
          <w:szCs w:val="24"/>
          <w:lang w:val="en-US"/>
        </w:rPr>
        <w:t>8.3.2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4D8AA40"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D36688">
        <w:rPr>
          <w:rFonts w:cs="Arial"/>
          <w:b/>
          <w:bCs/>
          <w:sz w:val="24"/>
          <w:szCs w:val="24"/>
        </w:rPr>
        <w:t>Further discussion on i</w:t>
      </w:r>
      <w:r w:rsidR="00D36688" w:rsidRPr="00D36688">
        <w:rPr>
          <w:rFonts w:cs="Arial"/>
          <w:b/>
          <w:bCs/>
          <w:sz w:val="24"/>
          <w:szCs w:val="24"/>
        </w:rPr>
        <w:t>ssues with AS Release Assistance Indicator</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9797A2" w:rsidR="0020311B" w:rsidRDefault="00C8482E" w:rsidP="0020311B">
      <w:pPr>
        <w:pStyle w:val="Heading1"/>
        <w:ind w:left="0" w:firstLine="0"/>
        <w:rPr>
          <w:lang w:eastAsia="zh-CN"/>
        </w:rPr>
      </w:pPr>
      <w:r>
        <w:rPr>
          <w:lang w:eastAsia="zh-CN"/>
        </w:rPr>
        <w:t>1</w:t>
      </w:r>
      <w:r w:rsidR="00F20E2F">
        <w:rPr>
          <w:lang w:eastAsia="zh-CN"/>
        </w:rPr>
        <w:tab/>
        <w:t>Information</w:t>
      </w:r>
    </w:p>
    <w:p w14:paraId="2159A8AA" w14:textId="0D8846C5" w:rsidR="00F20E2F" w:rsidRPr="00FA11AD" w:rsidRDefault="00F20E2F" w:rsidP="00F20E2F">
      <w:pPr>
        <w:rPr>
          <w:rFonts w:ascii="Arial" w:hAnsi="Arial" w:cs="Arial"/>
        </w:rPr>
      </w:pPr>
      <w:r w:rsidRPr="00FA11AD">
        <w:rPr>
          <w:rFonts w:ascii="Arial" w:hAnsi="Arial" w:cs="Arial"/>
        </w:rPr>
        <w:t>In the past meetings, we have discussed the AS RAI issue [1] raised by SA2 and replied in [2].</w:t>
      </w:r>
    </w:p>
    <w:p w14:paraId="056DAE40" w14:textId="0FB4774A" w:rsidR="00D04F26" w:rsidRDefault="00FA11AD" w:rsidP="00FA11AD">
      <w:pPr>
        <w:rPr>
          <w:rFonts w:ascii="Arial" w:hAnsi="Arial" w:cs="Arial"/>
        </w:rPr>
      </w:pPr>
      <w:r>
        <w:rPr>
          <w:rFonts w:ascii="Arial" w:hAnsi="Arial" w:cs="Arial"/>
        </w:rPr>
        <w:t xml:space="preserve">RAN3 thinks the specification allows the </w:t>
      </w:r>
      <w:proofErr w:type="spellStart"/>
      <w:r w:rsidRPr="00FA11AD">
        <w:rPr>
          <w:rFonts w:ascii="Arial" w:hAnsi="Arial" w:cs="Arial"/>
        </w:rPr>
        <w:t>eNB</w:t>
      </w:r>
      <w:proofErr w:type="spellEnd"/>
      <w:r w:rsidRPr="00FA11AD">
        <w:rPr>
          <w:rFonts w:ascii="Arial" w:hAnsi="Arial" w:cs="Arial"/>
        </w:rPr>
        <w:t xml:space="preserve"> sends a UE Context Release Request to the MME and waits for the response from the MME before releasing the UE's RRC connection based on the RAI in AS. </w:t>
      </w:r>
    </w:p>
    <w:p w14:paraId="400FAC70" w14:textId="638E77CA" w:rsidR="00D04F26" w:rsidRPr="00FA11AD" w:rsidRDefault="00FA11AD" w:rsidP="00F20E2F">
      <w:pPr>
        <w:rPr>
          <w:rFonts w:ascii="Arial" w:hAnsi="Arial" w:cs="Arial"/>
        </w:rPr>
      </w:pPr>
      <w:r>
        <w:rPr>
          <w:rFonts w:ascii="Arial" w:hAnsi="Arial" w:cs="Arial"/>
        </w:rPr>
        <w:t>RAN3 also clarifies</w:t>
      </w:r>
      <w:r w:rsidR="00D04F26" w:rsidRPr="00927F84">
        <w:rPr>
          <w:rFonts w:ascii="Arial" w:hAnsi="Arial" w:cs="Arial"/>
        </w:rPr>
        <w:t xml:space="preserve"> that receiver behaviour is not mandated based on cause values in TS 36.413 (and generally in RAN3 specifications). Implementations can of course make use of cause values (as well as build metrics out of them).</w:t>
      </w:r>
      <w:r w:rsidR="00D04F26">
        <w:rPr>
          <w:rFonts w:ascii="Arial" w:hAnsi="Arial" w:cs="Arial"/>
        </w:rPr>
        <w:t xml:space="preserve"> </w:t>
      </w:r>
      <w:r w:rsidR="00D04F26" w:rsidRPr="00927F84">
        <w:rPr>
          <w:rFonts w:ascii="Arial" w:hAnsi="Arial" w:cs="Arial"/>
        </w:rPr>
        <w:t>There is currently no agreement in RAN3 on whether a new cause value would be needed for this use case.</w:t>
      </w:r>
    </w:p>
    <w:p w14:paraId="29CD3816" w14:textId="038B55E9" w:rsidR="00217C91" w:rsidRDefault="00217C91" w:rsidP="00F20E2F">
      <w:pPr>
        <w:rPr>
          <w:rFonts w:ascii="Arial" w:hAnsi="Arial" w:cs="Arial"/>
        </w:rPr>
      </w:pPr>
      <w:r>
        <w:rPr>
          <w:rFonts w:ascii="Arial" w:hAnsi="Arial" w:cs="Arial"/>
        </w:rPr>
        <w:t xml:space="preserve">SA2 had discussed further the issues and replied to the RAN3 LS in </w:t>
      </w:r>
      <w:r w:rsidR="00006236" w:rsidRPr="00FA11AD">
        <w:rPr>
          <w:rFonts w:ascii="Arial" w:hAnsi="Arial" w:cs="Arial"/>
        </w:rPr>
        <w:t>[3].</w:t>
      </w:r>
    </w:p>
    <w:p w14:paraId="136B8E69" w14:textId="1F2D118F" w:rsidR="005C780B" w:rsidRPr="00FA11AD" w:rsidRDefault="005C780B" w:rsidP="00F20E2F">
      <w:pPr>
        <w:rPr>
          <w:rFonts w:ascii="Arial" w:hAnsi="Arial" w:cs="Arial"/>
        </w:rPr>
      </w:pPr>
      <w:r>
        <w:rPr>
          <w:rFonts w:ascii="Arial" w:hAnsi="Arial" w:cs="Arial"/>
        </w:rPr>
        <w:t>This paper discusses the interaction between AS Release Assistance Indicator and the Suspend procedure used for UP CIOT EPS Optimisation.</w:t>
      </w:r>
    </w:p>
    <w:p w14:paraId="1D7F54F8" w14:textId="75D16358" w:rsidR="00217C91" w:rsidRPr="005C780B" w:rsidRDefault="00CC7E2B" w:rsidP="005C780B">
      <w:pPr>
        <w:pStyle w:val="Heading1"/>
        <w:rPr>
          <w:lang w:val="en-US"/>
        </w:rPr>
      </w:pPr>
      <w:r>
        <w:rPr>
          <w:lang w:eastAsia="zh-CN"/>
        </w:rPr>
        <w:t>2</w:t>
      </w:r>
      <w:r w:rsidR="00F20E2F">
        <w:rPr>
          <w:lang w:eastAsia="zh-CN"/>
        </w:rPr>
        <w:tab/>
        <w:t>Discussion</w:t>
      </w:r>
    </w:p>
    <w:tbl>
      <w:tblPr>
        <w:tblStyle w:val="TableGrid"/>
        <w:tblW w:w="0" w:type="auto"/>
        <w:tblLook w:val="04A0" w:firstRow="1" w:lastRow="0" w:firstColumn="1" w:lastColumn="0" w:noHBand="0" w:noVBand="1"/>
      </w:tblPr>
      <w:tblGrid>
        <w:gridCol w:w="9855"/>
      </w:tblGrid>
      <w:tr w:rsidR="00073385" w14:paraId="69B17065" w14:textId="77777777" w:rsidTr="00073385">
        <w:tc>
          <w:tcPr>
            <w:tcW w:w="9855" w:type="dxa"/>
          </w:tcPr>
          <w:p w14:paraId="4C86C7F2" w14:textId="00064AE8" w:rsidR="00073385" w:rsidRDefault="00073385" w:rsidP="00073385">
            <w:r>
              <w:rPr>
                <w:lang w:eastAsia="ko-KR"/>
              </w:rPr>
              <w:t xml:space="preserve">SA2 though further discussed the interaction between AS Release Assistance Indicator with the Suspend procedure used for User Plane CIOT EPS Optimisation. SA2 would like to request feedback from RAN3 for this case as well for example whether RAN3 considers as more appropriate MME to delay the S1 Suspend Response or is it preferable to send "Pending Data Indicator" to </w:t>
            </w:r>
            <w:proofErr w:type="spellStart"/>
            <w:r>
              <w:rPr>
                <w:lang w:eastAsia="ko-KR"/>
              </w:rPr>
              <w:t>eNB</w:t>
            </w:r>
            <w:proofErr w:type="spellEnd"/>
            <w:r>
              <w:rPr>
                <w:lang w:eastAsia="ko-KR"/>
              </w:rPr>
              <w:t xml:space="preserve"> or some other solution that can cover the interaction between AS RAI and S1 Suspend procedure.</w:t>
            </w:r>
          </w:p>
        </w:tc>
      </w:tr>
    </w:tbl>
    <w:p w14:paraId="10CCD589" w14:textId="0A524DDE" w:rsidR="007D4A3F" w:rsidRDefault="007D4A3F" w:rsidP="004413AA">
      <w:pPr>
        <w:rPr>
          <w:rFonts w:ascii="Arial" w:hAnsi="Arial" w:cs="Arial"/>
        </w:rPr>
      </w:pPr>
    </w:p>
    <w:p w14:paraId="79D866B1" w14:textId="25988BA1" w:rsidR="004413AA" w:rsidRPr="008833AF" w:rsidRDefault="004413AA" w:rsidP="004413AA">
      <w:pPr>
        <w:rPr>
          <w:rFonts w:ascii="Arial" w:hAnsi="Arial" w:cs="Arial"/>
        </w:rPr>
      </w:pPr>
      <w:r w:rsidRPr="008833AF">
        <w:rPr>
          <w:rFonts w:ascii="Arial" w:hAnsi="Arial" w:cs="Arial"/>
        </w:rPr>
        <w:t xml:space="preserve">The Pending Data Indication has been introduced to a number of S1AP procedures to solve the case that MME is aware that some signalling or data is pending in the network for an UE that is known as being unreachable for a long duration, e.g. for UE's having extended idle mode DRX or PSM enabled, the MME may include a Pending Data indication in the next S1-AP message towards an </w:t>
      </w:r>
      <w:proofErr w:type="spellStart"/>
      <w:r w:rsidRPr="008833AF">
        <w:rPr>
          <w:rFonts w:ascii="Arial" w:hAnsi="Arial" w:cs="Arial"/>
        </w:rPr>
        <w:t>eNB</w:t>
      </w:r>
      <w:proofErr w:type="spellEnd"/>
      <w:r w:rsidRPr="008833AF">
        <w:rPr>
          <w:rFonts w:ascii="Arial" w:hAnsi="Arial" w:cs="Arial"/>
        </w:rPr>
        <w:t>.</w:t>
      </w:r>
    </w:p>
    <w:p w14:paraId="56DD94E4" w14:textId="65931E17" w:rsidR="004413AA" w:rsidRPr="008833AF" w:rsidRDefault="004413AA" w:rsidP="004413AA">
      <w:pPr>
        <w:rPr>
          <w:rFonts w:ascii="Arial" w:hAnsi="Arial" w:cs="Arial"/>
        </w:rPr>
      </w:pPr>
      <w:r w:rsidRPr="008833AF">
        <w:rPr>
          <w:rFonts w:ascii="Arial" w:hAnsi="Arial" w:cs="Arial"/>
        </w:rPr>
        <w:t>The procedures however are used during CM-Connected, such as INITIAL UE CONTEXT SETUP REQUEST message/ UE CONTEXT RESUME RESPONSE message/ HANDOVER REQUEST message/ PATH SWITCH REQUEST ACKNOWLEDGE message/ DOWNLINK NAS TRANSPORT message.</w:t>
      </w:r>
    </w:p>
    <w:p w14:paraId="66E7ACE3" w14:textId="4132785B" w:rsidR="00B07A30" w:rsidRDefault="00B07A30" w:rsidP="004413AA">
      <w:pPr>
        <w:rPr>
          <w:rFonts w:ascii="Arial" w:hAnsi="Arial" w:cs="Arial"/>
        </w:rPr>
      </w:pPr>
      <w:r w:rsidRPr="008833AF">
        <w:rPr>
          <w:rFonts w:ascii="Arial" w:hAnsi="Arial" w:cs="Arial"/>
        </w:rPr>
        <w:t>There are cases that UE is in CM-IDLE, e.g. via UE CONTEXT SUSPEND Procedure</w:t>
      </w:r>
      <w:r w:rsidR="008833AF">
        <w:rPr>
          <w:rFonts w:ascii="Arial" w:hAnsi="Arial" w:cs="Arial"/>
        </w:rPr>
        <w:t xml:space="preserve"> and there is incoming DL data transmission towards these UEs.</w:t>
      </w:r>
    </w:p>
    <w:p w14:paraId="3740B605" w14:textId="2EE5FB4B" w:rsidR="0098162B" w:rsidRDefault="00BF4316" w:rsidP="004413AA">
      <w:pPr>
        <w:rPr>
          <w:rFonts w:ascii="Arial" w:hAnsi="Arial" w:cs="Arial"/>
        </w:rPr>
      </w:pPr>
      <w:r>
        <w:rPr>
          <w:rFonts w:ascii="Arial" w:hAnsi="Arial" w:cs="Arial"/>
        </w:rPr>
        <w:t>Note that</w:t>
      </w:r>
      <w:r w:rsidR="0098162B">
        <w:rPr>
          <w:rFonts w:ascii="Arial" w:hAnsi="Arial" w:cs="Arial"/>
        </w:rPr>
        <w:t xml:space="preserve"> there is already a </w:t>
      </w:r>
      <w:r>
        <w:rPr>
          <w:rFonts w:ascii="Arial" w:hAnsi="Arial" w:cs="Arial"/>
        </w:rPr>
        <w:t xml:space="preserve">possible </w:t>
      </w:r>
      <w:r w:rsidR="0098162B">
        <w:rPr>
          <w:rFonts w:ascii="Arial" w:hAnsi="Arial" w:cs="Arial"/>
        </w:rPr>
        <w:t>situation</w:t>
      </w:r>
      <w:r>
        <w:rPr>
          <w:rFonts w:ascii="Arial" w:hAnsi="Arial" w:cs="Arial"/>
        </w:rPr>
        <w:t xml:space="preserve"> today</w:t>
      </w:r>
      <w:r w:rsidR="0098162B">
        <w:rPr>
          <w:rFonts w:ascii="Arial" w:hAnsi="Arial" w:cs="Arial"/>
        </w:rPr>
        <w:t xml:space="preserve"> </w:t>
      </w:r>
      <w:r w:rsidR="00BF2F72">
        <w:rPr>
          <w:rFonts w:ascii="Arial" w:hAnsi="Arial" w:cs="Arial"/>
        </w:rPr>
        <w:t xml:space="preserve">that has been </w:t>
      </w:r>
      <w:r w:rsidR="0098162B">
        <w:rPr>
          <w:rFonts w:ascii="Arial" w:hAnsi="Arial" w:cs="Arial"/>
        </w:rPr>
        <w:t>handle</w:t>
      </w:r>
      <w:r>
        <w:rPr>
          <w:rFonts w:ascii="Arial" w:hAnsi="Arial" w:cs="Arial"/>
        </w:rPr>
        <w:t>d</w:t>
      </w:r>
      <w:r w:rsidR="0098162B">
        <w:rPr>
          <w:rFonts w:ascii="Arial" w:hAnsi="Arial" w:cs="Arial"/>
        </w:rPr>
        <w:t xml:space="preserve"> in </w:t>
      </w:r>
      <w:proofErr w:type="spellStart"/>
      <w:r w:rsidR="0098162B">
        <w:rPr>
          <w:rFonts w:ascii="Arial" w:hAnsi="Arial" w:cs="Arial"/>
        </w:rPr>
        <w:t>eNB</w:t>
      </w:r>
      <w:proofErr w:type="spellEnd"/>
      <w:r w:rsidR="0098162B">
        <w:rPr>
          <w:rFonts w:ascii="Arial" w:hAnsi="Arial" w:cs="Arial"/>
        </w:rPr>
        <w:t xml:space="preserve">, that is when the </w:t>
      </w:r>
      <w:proofErr w:type="spellStart"/>
      <w:r w:rsidR="0098162B">
        <w:rPr>
          <w:rFonts w:ascii="Arial" w:hAnsi="Arial" w:cs="Arial"/>
        </w:rPr>
        <w:t>eNB</w:t>
      </w:r>
      <w:proofErr w:type="spellEnd"/>
      <w:r w:rsidR="0098162B">
        <w:rPr>
          <w:rFonts w:ascii="Arial" w:hAnsi="Arial" w:cs="Arial"/>
        </w:rPr>
        <w:t xml:space="preserve"> has sent the UE Context Suspend Request, </w:t>
      </w:r>
      <w:r w:rsidR="00803211">
        <w:rPr>
          <w:rFonts w:ascii="Arial" w:hAnsi="Arial" w:cs="Arial"/>
        </w:rPr>
        <w:t>and MME sends message with</w:t>
      </w:r>
      <w:r w:rsidR="003B3E5F">
        <w:rPr>
          <w:rFonts w:ascii="Arial" w:hAnsi="Arial" w:cs="Arial"/>
        </w:rPr>
        <w:t xml:space="preserve"> or without</w:t>
      </w:r>
      <w:r w:rsidR="00803211">
        <w:rPr>
          <w:rFonts w:ascii="Arial" w:hAnsi="Arial" w:cs="Arial"/>
        </w:rPr>
        <w:t xml:space="preserve"> e.g. data pending flag.</w:t>
      </w:r>
    </w:p>
    <w:p w14:paraId="2127A647" w14:textId="35DF855C" w:rsidR="00803211" w:rsidRDefault="00803211" w:rsidP="004413AA">
      <w:pPr>
        <w:rPr>
          <w:rFonts w:ascii="Arial" w:hAnsi="Arial" w:cs="Arial"/>
        </w:rPr>
      </w:pPr>
    </w:p>
    <w:p w14:paraId="5B0BDC35" w14:textId="710BC986" w:rsidR="00803211" w:rsidRDefault="00803211" w:rsidP="004413AA">
      <w:pPr>
        <w:rPr>
          <w:rFonts w:ascii="Arial" w:hAnsi="Arial" w:cs="Arial"/>
        </w:rPr>
      </w:pPr>
    </w:p>
    <w:p w14:paraId="6C3F0593" w14:textId="48C5C7D2" w:rsidR="00803211" w:rsidRDefault="00803211" w:rsidP="004413AA">
      <w:pPr>
        <w:rPr>
          <w:rFonts w:ascii="Arial" w:hAnsi="Arial" w:cs="Arial"/>
        </w:rPr>
      </w:pPr>
    </w:p>
    <w:p w14:paraId="668FA106" w14:textId="39E20279" w:rsidR="00803211" w:rsidRDefault="00803211" w:rsidP="00803211">
      <w:pPr>
        <w:jc w:val="center"/>
        <w:rPr>
          <w:rFonts w:ascii="Arial" w:hAnsi="Arial" w:cs="Arial"/>
        </w:rPr>
      </w:pPr>
      <w:r>
        <w:rPr>
          <w:rFonts w:ascii="Arial" w:hAnsi="Arial" w:cs="Arial"/>
          <w:noProof/>
        </w:rPr>
        <w:lastRenderedPageBreak/>
        <w:drawing>
          <wp:inline distT="0" distB="0" distL="0" distR="0" wp14:anchorId="2A84CB1A" wp14:editId="01507930">
            <wp:extent cx="4360855" cy="2566670"/>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7899" cy="2582587"/>
                    </a:xfrm>
                    <a:prstGeom prst="rect">
                      <a:avLst/>
                    </a:prstGeom>
                    <a:noFill/>
                  </pic:spPr>
                </pic:pic>
              </a:graphicData>
            </a:graphic>
          </wp:inline>
        </w:drawing>
      </w:r>
    </w:p>
    <w:p w14:paraId="5B1D9E6F" w14:textId="77777777" w:rsidR="00BF2F72" w:rsidRDefault="00A2334B" w:rsidP="004413AA">
      <w:pPr>
        <w:rPr>
          <w:rFonts w:ascii="Arial" w:hAnsi="Arial" w:cs="Arial"/>
        </w:rPr>
      </w:pPr>
      <w:r>
        <w:rPr>
          <w:rFonts w:ascii="Arial" w:hAnsi="Arial" w:cs="Arial"/>
        </w:rPr>
        <w:t>MME may send the message before it receives the UE Context Suspend Request</w:t>
      </w:r>
      <w:r w:rsidR="00BF2F72">
        <w:rPr>
          <w:rFonts w:ascii="Arial" w:hAnsi="Arial" w:cs="Arial"/>
        </w:rPr>
        <w:t xml:space="preserve">. </w:t>
      </w:r>
    </w:p>
    <w:p w14:paraId="57FAF5C0" w14:textId="2B82CE2B" w:rsidR="0098162B" w:rsidRDefault="00BF2F72" w:rsidP="004413AA">
      <w:pPr>
        <w:rPr>
          <w:rFonts w:ascii="Arial" w:hAnsi="Arial" w:cs="Arial"/>
        </w:rPr>
      </w:pPr>
      <w:r>
        <w:rPr>
          <w:rFonts w:ascii="Arial" w:hAnsi="Arial" w:cs="Arial"/>
        </w:rPr>
        <w:t>H</w:t>
      </w:r>
      <w:r w:rsidR="00A2334B">
        <w:rPr>
          <w:rFonts w:ascii="Arial" w:hAnsi="Arial" w:cs="Arial"/>
        </w:rPr>
        <w:t xml:space="preserve">ow </w:t>
      </w:r>
      <w:r w:rsidR="006A1B35">
        <w:rPr>
          <w:rFonts w:ascii="Arial" w:hAnsi="Arial" w:cs="Arial"/>
        </w:rPr>
        <w:t>the</w:t>
      </w:r>
      <w:r w:rsidR="00A2334B">
        <w:rPr>
          <w:rFonts w:ascii="Arial" w:hAnsi="Arial" w:cs="Arial"/>
        </w:rPr>
        <w:t xml:space="preserve"> </w:t>
      </w:r>
      <w:proofErr w:type="spellStart"/>
      <w:r w:rsidR="00A2334B">
        <w:rPr>
          <w:rFonts w:ascii="Arial" w:hAnsi="Arial" w:cs="Arial"/>
        </w:rPr>
        <w:t>eNB</w:t>
      </w:r>
      <w:proofErr w:type="spellEnd"/>
      <w:r w:rsidR="00A2334B">
        <w:rPr>
          <w:rFonts w:ascii="Arial" w:hAnsi="Arial" w:cs="Arial"/>
        </w:rPr>
        <w:t xml:space="preserve"> handle </w:t>
      </w:r>
      <w:r w:rsidR="006A1B35">
        <w:rPr>
          <w:rFonts w:ascii="Arial" w:hAnsi="Arial" w:cs="Arial"/>
        </w:rPr>
        <w:t xml:space="preserve">has been handling </w:t>
      </w:r>
      <w:r w:rsidR="00A2334B">
        <w:rPr>
          <w:rFonts w:ascii="Arial" w:hAnsi="Arial" w:cs="Arial"/>
        </w:rPr>
        <w:t>such situation</w:t>
      </w:r>
      <w:r w:rsidR="006A1B35">
        <w:rPr>
          <w:rFonts w:ascii="Arial" w:hAnsi="Arial" w:cs="Arial"/>
        </w:rPr>
        <w:t xml:space="preserve"> currently?</w:t>
      </w:r>
    </w:p>
    <w:p w14:paraId="542C1A7E" w14:textId="16DB30A5" w:rsidR="006A1B35" w:rsidRDefault="006A1B35" w:rsidP="004413AA">
      <w:pPr>
        <w:rPr>
          <w:rFonts w:ascii="Arial" w:hAnsi="Arial" w:cs="Arial"/>
        </w:rPr>
      </w:pPr>
      <w:proofErr w:type="spellStart"/>
      <w:r w:rsidRPr="006A1B35">
        <w:rPr>
          <w:rFonts w:ascii="Arial" w:hAnsi="Arial" w:cs="Arial"/>
        </w:rPr>
        <w:t>eNB</w:t>
      </w:r>
      <w:proofErr w:type="spellEnd"/>
      <w:r w:rsidRPr="006A1B35">
        <w:rPr>
          <w:rFonts w:ascii="Arial" w:hAnsi="Arial" w:cs="Arial"/>
        </w:rPr>
        <w:t xml:space="preserve"> would continue with the Context Suspend procedure!</w:t>
      </w:r>
    </w:p>
    <w:p w14:paraId="71E5EEDF" w14:textId="25D475FF" w:rsidR="006A1B35" w:rsidRPr="001E2054" w:rsidRDefault="006A1B35" w:rsidP="004413AA">
      <w:pPr>
        <w:rPr>
          <w:b/>
          <w:lang w:val="en-US"/>
        </w:rPr>
      </w:pPr>
      <w:bookmarkStart w:id="0" w:name="_Hlk1161624"/>
      <w:r w:rsidRPr="001E2054">
        <w:rPr>
          <w:b/>
          <w:lang w:val="en-US"/>
        </w:rPr>
        <w:t xml:space="preserve">Observation 1: Today when after </w:t>
      </w:r>
      <w:proofErr w:type="spellStart"/>
      <w:r w:rsidRPr="001E2054">
        <w:rPr>
          <w:b/>
          <w:lang w:val="en-US"/>
        </w:rPr>
        <w:t>eNB</w:t>
      </w:r>
      <w:proofErr w:type="spellEnd"/>
      <w:r w:rsidRPr="001E2054">
        <w:rPr>
          <w:b/>
          <w:lang w:val="en-US"/>
        </w:rPr>
        <w:t xml:space="preserve"> has initiated the UE context suspend procedure, if there </w:t>
      </w:r>
      <w:proofErr w:type="gramStart"/>
      <w:r w:rsidRPr="001E2054">
        <w:rPr>
          <w:b/>
          <w:lang w:val="en-US"/>
        </w:rPr>
        <w:t>is</w:t>
      </w:r>
      <w:proofErr w:type="gramEnd"/>
      <w:r w:rsidRPr="001E2054">
        <w:rPr>
          <w:b/>
          <w:lang w:val="en-US"/>
        </w:rPr>
        <w:t xml:space="preserve"> other messages coming from MME, including the messages with Pending Data Flag, the </w:t>
      </w:r>
      <w:proofErr w:type="spellStart"/>
      <w:r w:rsidRPr="001E2054">
        <w:rPr>
          <w:b/>
          <w:lang w:val="en-US"/>
        </w:rPr>
        <w:t>eNB</w:t>
      </w:r>
      <w:proofErr w:type="spellEnd"/>
      <w:r w:rsidRPr="001E2054">
        <w:rPr>
          <w:b/>
          <w:lang w:val="en-US"/>
        </w:rPr>
        <w:t xml:space="preserve"> would continue with the Context Suspend procedure.</w:t>
      </w:r>
    </w:p>
    <w:bookmarkEnd w:id="0"/>
    <w:p w14:paraId="65D41B62" w14:textId="479123BA" w:rsidR="0098162B" w:rsidRDefault="00A2334B" w:rsidP="004413AA">
      <w:pPr>
        <w:rPr>
          <w:rFonts w:ascii="Arial" w:hAnsi="Arial" w:cs="Arial"/>
        </w:rPr>
      </w:pPr>
      <w:r>
        <w:rPr>
          <w:rFonts w:ascii="Arial" w:hAnsi="Arial" w:cs="Arial"/>
        </w:rPr>
        <w:t xml:space="preserve">In our opinion, </w:t>
      </w:r>
      <w:r w:rsidR="006A1B35">
        <w:rPr>
          <w:rFonts w:ascii="Arial" w:hAnsi="Arial" w:cs="Arial"/>
        </w:rPr>
        <w:t>this principle</w:t>
      </w:r>
      <w:r w:rsidR="00150D28">
        <w:rPr>
          <w:rFonts w:ascii="Arial" w:hAnsi="Arial" w:cs="Arial"/>
        </w:rPr>
        <w:t xml:space="preserve"> </w:t>
      </w:r>
      <w:r w:rsidR="006A1B35">
        <w:rPr>
          <w:rFonts w:ascii="Arial" w:hAnsi="Arial" w:cs="Arial"/>
        </w:rPr>
        <w:t>should be kept.</w:t>
      </w:r>
    </w:p>
    <w:p w14:paraId="26146A0B" w14:textId="76861EDA" w:rsidR="006A1B35" w:rsidRDefault="006A1B35" w:rsidP="004413AA">
      <w:pPr>
        <w:rPr>
          <w:rFonts w:ascii="Arial" w:hAnsi="Arial" w:cs="Arial"/>
        </w:rPr>
      </w:pPr>
      <w:r>
        <w:rPr>
          <w:rFonts w:ascii="Arial" w:hAnsi="Arial" w:cs="Arial"/>
        </w:rPr>
        <w:t>Now it comes to AS RAI in EDT, it is to assist the NG-RAN node to be aware that from UE side, there is no more UL data. It is to accelerate the release or suspend procedure, not the opposite, to delay the suspend procedure.</w:t>
      </w:r>
    </w:p>
    <w:p w14:paraId="0F8D1EAC" w14:textId="7B4B7F1D" w:rsidR="006A1B35" w:rsidRDefault="006A1B35" w:rsidP="003E0C19">
      <w:pPr>
        <w:rPr>
          <w:rFonts w:ascii="Arial" w:hAnsi="Arial" w:cs="Arial"/>
        </w:rPr>
      </w:pPr>
      <w:r>
        <w:rPr>
          <w:rFonts w:ascii="Arial" w:hAnsi="Arial" w:cs="Arial"/>
        </w:rPr>
        <w:t xml:space="preserve">AS an answer to SA2, in our opinion, we should clarify to them that with or without AS RAI, today </w:t>
      </w:r>
      <w:proofErr w:type="spellStart"/>
      <w:r>
        <w:rPr>
          <w:rFonts w:ascii="Arial" w:hAnsi="Arial" w:cs="Arial"/>
        </w:rPr>
        <w:t>eNB</w:t>
      </w:r>
      <w:proofErr w:type="spellEnd"/>
      <w:r>
        <w:rPr>
          <w:rFonts w:ascii="Arial" w:hAnsi="Arial" w:cs="Arial"/>
        </w:rPr>
        <w:t xml:space="preserve"> already handle the situation that the Pending Data comes in the message, after </w:t>
      </w:r>
      <w:proofErr w:type="spellStart"/>
      <w:r>
        <w:rPr>
          <w:rFonts w:ascii="Arial" w:hAnsi="Arial" w:cs="Arial"/>
        </w:rPr>
        <w:t>eNB</w:t>
      </w:r>
      <w:proofErr w:type="spellEnd"/>
      <w:r>
        <w:rPr>
          <w:rFonts w:ascii="Arial" w:hAnsi="Arial" w:cs="Arial"/>
        </w:rPr>
        <w:t xml:space="preserve"> has initiated the </w:t>
      </w:r>
      <w:r w:rsidR="00023B6B">
        <w:rPr>
          <w:rFonts w:ascii="Arial" w:hAnsi="Arial" w:cs="Arial"/>
        </w:rPr>
        <w:t xml:space="preserve">UE CONTEXT SUSPEND REUQEST. The handling is that </w:t>
      </w:r>
      <w:proofErr w:type="spellStart"/>
      <w:r w:rsidR="00023B6B">
        <w:rPr>
          <w:rFonts w:ascii="Arial" w:hAnsi="Arial" w:cs="Arial"/>
        </w:rPr>
        <w:t>eNB</w:t>
      </w:r>
      <w:proofErr w:type="spellEnd"/>
      <w:r w:rsidR="00023B6B">
        <w:rPr>
          <w:rFonts w:ascii="Arial" w:hAnsi="Arial" w:cs="Arial"/>
        </w:rPr>
        <w:t xml:space="preserve"> would proceed with the suspend procedure. We see no read to change this legacy behaviour.</w:t>
      </w:r>
    </w:p>
    <w:p w14:paraId="37684BE9" w14:textId="6AC9B8A3" w:rsidR="00023B6B" w:rsidRPr="00023B6B" w:rsidRDefault="00023B6B" w:rsidP="003E0C19">
      <w:pPr>
        <w:rPr>
          <w:rFonts w:ascii="Arial" w:hAnsi="Arial" w:cs="Arial"/>
        </w:rPr>
      </w:pPr>
      <w:proofErr w:type="gramStart"/>
      <w:r>
        <w:rPr>
          <w:rFonts w:ascii="Arial" w:hAnsi="Arial" w:cs="Arial"/>
        </w:rPr>
        <w:t>Thus</w:t>
      </w:r>
      <w:proofErr w:type="gramEnd"/>
      <w:r>
        <w:rPr>
          <w:rFonts w:ascii="Arial" w:hAnsi="Arial" w:cs="Arial"/>
        </w:rPr>
        <w:t xml:space="preserve"> we </w:t>
      </w:r>
      <w:r w:rsidR="003E0C19">
        <w:rPr>
          <w:rFonts w:ascii="Arial" w:hAnsi="Arial" w:cs="Arial"/>
        </w:rPr>
        <w:t>do not foresee the need for any new solution</w:t>
      </w:r>
      <w:r>
        <w:rPr>
          <w:rFonts w:ascii="Arial" w:hAnsi="Arial" w:cs="Arial"/>
        </w:rPr>
        <w:t xml:space="preserve"> for the issue raised by SA2.</w:t>
      </w:r>
    </w:p>
    <w:p w14:paraId="472EC059" w14:textId="1305ECA8" w:rsidR="00DA7F13" w:rsidRPr="00DA7F13" w:rsidRDefault="00DA7F13" w:rsidP="003E0C19">
      <w:pPr>
        <w:rPr>
          <w:b/>
          <w:lang w:val="en-US"/>
        </w:rPr>
      </w:pPr>
      <w:r>
        <w:rPr>
          <w:b/>
          <w:lang w:val="en-US"/>
        </w:rPr>
        <w:t xml:space="preserve">Proposal </w:t>
      </w:r>
      <w:r w:rsidR="00023B6B">
        <w:rPr>
          <w:b/>
          <w:lang w:val="en-US"/>
        </w:rPr>
        <w:t>1</w:t>
      </w:r>
      <w:r w:rsidRPr="00520AB0">
        <w:rPr>
          <w:b/>
          <w:lang w:val="en-US"/>
        </w:rPr>
        <w:t xml:space="preserve">:   RAN3 to agree to </w:t>
      </w:r>
      <w:r>
        <w:rPr>
          <w:b/>
          <w:lang w:val="en-US"/>
        </w:rPr>
        <w:t xml:space="preserve">inform SA2 that there is no need for any new solution to solve the </w:t>
      </w:r>
      <w:r w:rsidRPr="00DA7F13">
        <w:rPr>
          <w:b/>
          <w:lang w:val="en-US"/>
        </w:rPr>
        <w:t xml:space="preserve">interaction between AS Release Assistance Indicator and the Suspend procedure used for UP CIOT EPS </w:t>
      </w:r>
      <w:proofErr w:type="spellStart"/>
      <w:r w:rsidRPr="00DA7F13">
        <w:rPr>
          <w:b/>
          <w:lang w:val="en-US"/>
        </w:rPr>
        <w:t>Optimisation</w:t>
      </w:r>
      <w:proofErr w:type="spellEnd"/>
      <w:r w:rsidRPr="00DA7F13">
        <w:rPr>
          <w:b/>
          <w:lang w:val="en-US"/>
        </w:rPr>
        <w:t>.</w:t>
      </w:r>
    </w:p>
    <w:p w14:paraId="5C97E3F4" w14:textId="538E6017" w:rsidR="00F20E2F" w:rsidRPr="004A5FA8" w:rsidRDefault="00F20E2F" w:rsidP="00F20E2F">
      <w:pPr>
        <w:pStyle w:val="Heading1"/>
        <w:rPr>
          <w:lang w:val="en-US"/>
        </w:rPr>
      </w:pPr>
      <w:r>
        <w:rPr>
          <w:lang w:eastAsia="zh-CN"/>
        </w:rPr>
        <w:t>3</w:t>
      </w:r>
      <w:r>
        <w:rPr>
          <w:lang w:eastAsia="zh-CN"/>
        </w:rPr>
        <w:tab/>
        <w:t>Proposal</w:t>
      </w:r>
    </w:p>
    <w:p w14:paraId="67209674" w14:textId="66CD1B1E" w:rsidR="005A330D" w:rsidRPr="001E2054" w:rsidRDefault="005A330D" w:rsidP="0085521E">
      <w:pPr>
        <w:rPr>
          <w:b/>
          <w:lang w:val="en-US"/>
        </w:rPr>
      </w:pPr>
      <w:r w:rsidRPr="001E2054">
        <w:rPr>
          <w:b/>
          <w:lang w:val="en-US"/>
        </w:rPr>
        <w:t xml:space="preserve">Observation 1: Today when after </w:t>
      </w:r>
      <w:proofErr w:type="spellStart"/>
      <w:r w:rsidRPr="001E2054">
        <w:rPr>
          <w:b/>
          <w:lang w:val="en-US"/>
        </w:rPr>
        <w:t>eNB</w:t>
      </w:r>
      <w:proofErr w:type="spellEnd"/>
      <w:r w:rsidRPr="001E2054">
        <w:rPr>
          <w:b/>
          <w:lang w:val="en-US"/>
        </w:rPr>
        <w:t xml:space="preserve"> has initiated the UE context suspend procedure, if there </w:t>
      </w:r>
      <w:proofErr w:type="gramStart"/>
      <w:r w:rsidRPr="001E2054">
        <w:rPr>
          <w:b/>
          <w:lang w:val="en-US"/>
        </w:rPr>
        <w:t>is</w:t>
      </w:r>
      <w:proofErr w:type="gramEnd"/>
      <w:r w:rsidRPr="001E2054">
        <w:rPr>
          <w:b/>
          <w:lang w:val="en-US"/>
        </w:rPr>
        <w:t xml:space="preserve"> other messages coming from MME, including the messages with Pending Data Flag, the </w:t>
      </w:r>
      <w:proofErr w:type="spellStart"/>
      <w:r w:rsidRPr="001E2054">
        <w:rPr>
          <w:b/>
          <w:lang w:val="en-US"/>
        </w:rPr>
        <w:t>eNB</w:t>
      </w:r>
      <w:proofErr w:type="spellEnd"/>
      <w:r w:rsidRPr="001E2054">
        <w:rPr>
          <w:b/>
          <w:lang w:val="en-US"/>
        </w:rPr>
        <w:t xml:space="preserve"> would continue with the Context Suspend procedure.</w:t>
      </w:r>
    </w:p>
    <w:p w14:paraId="648E8102" w14:textId="432B1710" w:rsidR="00DA7F13" w:rsidRDefault="00DA7F13" w:rsidP="0085521E">
      <w:pPr>
        <w:rPr>
          <w:b/>
          <w:lang w:val="en-US"/>
        </w:rPr>
      </w:pPr>
      <w:r>
        <w:rPr>
          <w:b/>
          <w:lang w:val="en-US"/>
        </w:rPr>
        <w:t xml:space="preserve">Proposal </w:t>
      </w:r>
      <w:r w:rsidR="00023B6B">
        <w:rPr>
          <w:b/>
          <w:lang w:val="en-US"/>
        </w:rPr>
        <w:t>1</w:t>
      </w:r>
      <w:r w:rsidRPr="00520AB0">
        <w:rPr>
          <w:b/>
          <w:lang w:val="en-US"/>
        </w:rPr>
        <w:t xml:space="preserve">:   RAN3 to agree to </w:t>
      </w:r>
      <w:r>
        <w:rPr>
          <w:b/>
          <w:lang w:val="en-US"/>
        </w:rPr>
        <w:t xml:space="preserve">inform SA2 that there is no need for any new solution to solve the </w:t>
      </w:r>
      <w:r w:rsidRPr="00DA7F13">
        <w:rPr>
          <w:b/>
          <w:lang w:val="en-US"/>
        </w:rPr>
        <w:t xml:space="preserve">interaction between AS Release Assistance Indicator and the Suspend procedure used for UP CIOT EPS </w:t>
      </w:r>
      <w:proofErr w:type="spellStart"/>
      <w:r w:rsidRPr="00DA7F13">
        <w:rPr>
          <w:b/>
          <w:lang w:val="en-US"/>
        </w:rPr>
        <w:t>Optimisation</w:t>
      </w:r>
      <w:proofErr w:type="spellEnd"/>
      <w:r w:rsidRPr="00DA7F13">
        <w:rPr>
          <w:b/>
          <w:lang w:val="en-US"/>
        </w:rPr>
        <w:t>.</w:t>
      </w:r>
    </w:p>
    <w:p w14:paraId="64290DFF" w14:textId="24A45FE7" w:rsidR="00F20E2F" w:rsidRPr="004A5FA8" w:rsidRDefault="00F20E2F" w:rsidP="00F20E2F">
      <w:pPr>
        <w:pStyle w:val="Heading1"/>
        <w:rPr>
          <w:lang w:val="en-US"/>
        </w:rPr>
      </w:pPr>
      <w:r>
        <w:rPr>
          <w:lang w:eastAsia="zh-CN"/>
        </w:rPr>
        <w:t>4</w:t>
      </w:r>
      <w:r>
        <w:rPr>
          <w:lang w:eastAsia="zh-CN"/>
        </w:rPr>
        <w:tab/>
        <w:t>Reference</w:t>
      </w:r>
      <w:r>
        <w:rPr>
          <w:lang w:eastAsia="zh-CN"/>
        </w:rPr>
        <w:tab/>
      </w:r>
    </w:p>
    <w:p w14:paraId="57DA1373" w14:textId="34701ABB" w:rsidR="00F20E2F" w:rsidRDefault="008F5635" w:rsidP="008F5635">
      <w:pPr>
        <w:rPr>
          <w:lang w:val="en-US"/>
        </w:rPr>
      </w:pPr>
      <w:r>
        <w:rPr>
          <w:lang w:val="en-US"/>
        </w:rPr>
        <w:t>[1]</w:t>
      </w:r>
      <w:r>
        <w:rPr>
          <w:lang w:val="en-US"/>
        </w:rPr>
        <w:tab/>
        <w:t>R3-184485</w:t>
      </w:r>
      <w:r>
        <w:rPr>
          <w:lang w:val="en-US"/>
        </w:rPr>
        <w:tab/>
      </w:r>
      <w:r w:rsidRPr="008F5635">
        <w:rPr>
          <w:lang w:val="en-US"/>
        </w:rPr>
        <w:t xml:space="preserve">LS on Issues with AS Release Assistance </w:t>
      </w:r>
      <w:proofErr w:type="gramStart"/>
      <w:r w:rsidRPr="008F5635">
        <w:rPr>
          <w:lang w:val="en-US"/>
        </w:rPr>
        <w:t>Indicator</w:t>
      </w:r>
      <w:r w:rsidR="00BD4F51">
        <w:rPr>
          <w:lang w:val="en-US"/>
        </w:rPr>
        <w:t>,  SA</w:t>
      </w:r>
      <w:proofErr w:type="gramEnd"/>
      <w:r w:rsidR="00BD4F51">
        <w:rPr>
          <w:lang w:val="en-US"/>
        </w:rPr>
        <w:t>2</w:t>
      </w:r>
    </w:p>
    <w:p w14:paraId="64DD0415" w14:textId="59BD73CC" w:rsidR="00B334EE" w:rsidRDefault="00B334EE" w:rsidP="00B334EE">
      <w:pPr>
        <w:rPr>
          <w:lang w:val="en-US"/>
        </w:rPr>
      </w:pPr>
      <w:r>
        <w:rPr>
          <w:lang w:val="en-US"/>
        </w:rPr>
        <w:t>[2]</w:t>
      </w:r>
      <w:r>
        <w:rPr>
          <w:lang w:val="en-US"/>
        </w:rPr>
        <w:tab/>
      </w:r>
      <w:r w:rsidR="00BD4F51" w:rsidRPr="00BD4F51">
        <w:rPr>
          <w:lang w:val="en-US"/>
        </w:rPr>
        <w:t>R3-185106</w:t>
      </w:r>
      <w:r>
        <w:rPr>
          <w:lang w:val="en-US"/>
        </w:rPr>
        <w:tab/>
      </w:r>
      <w:r w:rsidR="00BD4F51" w:rsidRPr="00BD4F51">
        <w:rPr>
          <w:lang w:val="en-US"/>
        </w:rPr>
        <w:t xml:space="preserve">Reply LS on Issues with AS Release Assistance </w:t>
      </w:r>
      <w:proofErr w:type="gramStart"/>
      <w:r w:rsidR="00BD4F51" w:rsidRPr="00BD4F51">
        <w:rPr>
          <w:lang w:val="en-US"/>
        </w:rPr>
        <w:t xml:space="preserve">Indicator </w:t>
      </w:r>
      <w:r w:rsidR="00BD4F51">
        <w:rPr>
          <w:lang w:val="en-US"/>
        </w:rPr>
        <w:t>,</w:t>
      </w:r>
      <w:proofErr w:type="gramEnd"/>
      <w:r w:rsidR="00BD4F51">
        <w:rPr>
          <w:lang w:val="en-US"/>
        </w:rPr>
        <w:t xml:space="preserve"> RAN3</w:t>
      </w:r>
    </w:p>
    <w:p w14:paraId="561DA3DA" w14:textId="77777777" w:rsidR="00FA11AD" w:rsidRPr="00FA11AD" w:rsidRDefault="00FA11AD" w:rsidP="00FA11AD">
      <w:pPr>
        <w:rPr>
          <w:lang w:val="en-US"/>
        </w:rPr>
      </w:pPr>
      <w:r>
        <w:rPr>
          <w:lang w:val="en-US"/>
        </w:rPr>
        <w:t>[3]</w:t>
      </w:r>
      <w:r>
        <w:rPr>
          <w:lang w:val="en-US"/>
        </w:rPr>
        <w:tab/>
      </w:r>
      <w:r w:rsidRPr="00FA11AD">
        <w:rPr>
          <w:lang w:val="en-US"/>
        </w:rPr>
        <w:t>S2-1811471</w:t>
      </w:r>
      <w:r>
        <w:rPr>
          <w:lang w:val="en-US"/>
        </w:rPr>
        <w:tab/>
      </w:r>
      <w:r w:rsidRPr="00FA11AD">
        <w:rPr>
          <w:lang w:val="en-US"/>
        </w:rPr>
        <w:t>Reply LS on Issues with AS Release Assistance Indicator</w:t>
      </w:r>
    </w:p>
    <w:p w14:paraId="54103678" w14:textId="15C3F30B" w:rsidR="00FA11AD" w:rsidRDefault="00FA11AD" w:rsidP="00B334EE">
      <w:pPr>
        <w:rPr>
          <w:lang w:val="en-US"/>
        </w:rPr>
      </w:pPr>
      <w:r w:rsidRPr="00FA11AD">
        <w:rPr>
          <w:lang w:val="en-US"/>
        </w:rPr>
        <w:t>Reply to:</w:t>
      </w:r>
      <w:r w:rsidRPr="00FA11AD">
        <w:rPr>
          <w:lang w:val="en-US"/>
        </w:rPr>
        <w:tab/>
        <w:t>Reply LS on Issues with AS Release Assistance Indicator (R3-185106/S2-1810032)</w:t>
      </w:r>
      <w:r>
        <w:rPr>
          <w:lang w:val="en-US"/>
        </w:rPr>
        <w:t>, SA2</w:t>
      </w:r>
      <w:bookmarkStart w:id="1" w:name="_GoBack"/>
      <w:bookmarkEnd w:id="1"/>
    </w:p>
    <w:sectPr w:rsidR="00FA11A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2E324" w14:textId="77777777" w:rsidR="005D6C8F" w:rsidRDefault="005D6C8F">
      <w:pPr>
        <w:spacing w:after="0"/>
      </w:pPr>
      <w:r>
        <w:separator/>
      </w:r>
    </w:p>
  </w:endnote>
  <w:endnote w:type="continuationSeparator" w:id="0">
    <w:p w14:paraId="30738377" w14:textId="77777777" w:rsidR="005D6C8F" w:rsidRDefault="005D6C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1FD0F" w14:textId="77777777" w:rsidR="005D6C8F" w:rsidRDefault="005D6C8F">
      <w:pPr>
        <w:spacing w:after="0"/>
      </w:pPr>
      <w:r>
        <w:separator/>
      </w:r>
    </w:p>
  </w:footnote>
  <w:footnote w:type="continuationSeparator" w:id="0">
    <w:p w14:paraId="1782C3AA" w14:textId="77777777" w:rsidR="005D6C8F" w:rsidRDefault="005D6C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3"/>
  </w:num>
  <w:num w:numId="18">
    <w:abstractNumId w:val="21"/>
  </w:num>
  <w:num w:numId="19">
    <w:abstractNumId w:val="13"/>
  </w:num>
  <w:num w:numId="20">
    <w:abstractNumId w:val="6"/>
  </w:num>
  <w:num w:numId="21">
    <w:abstractNumId w:val="5"/>
  </w:num>
  <w:num w:numId="22">
    <w:abstractNumId w:val="8"/>
  </w:num>
  <w:num w:numId="23">
    <w:abstractNumId w:val="20"/>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3B6B"/>
    <w:rsid w:val="0002710A"/>
    <w:rsid w:val="00032A3D"/>
    <w:rsid w:val="0003318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3385"/>
    <w:rsid w:val="00077485"/>
    <w:rsid w:val="00077829"/>
    <w:rsid w:val="00081CE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1026A"/>
    <w:rsid w:val="00120199"/>
    <w:rsid w:val="00123FF4"/>
    <w:rsid w:val="001307B0"/>
    <w:rsid w:val="0013096F"/>
    <w:rsid w:val="00131266"/>
    <w:rsid w:val="001346E6"/>
    <w:rsid w:val="001367AD"/>
    <w:rsid w:val="00136B1D"/>
    <w:rsid w:val="00141227"/>
    <w:rsid w:val="00141482"/>
    <w:rsid w:val="001423AA"/>
    <w:rsid w:val="0014617A"/>
    <w:rsid w:val="001463F9"/>
    <w:rsid w:val="00147072"/>
    <w:rsid w:val="00150518"/>
    <w:rsid w:val="00150D28"/>
    <w:rsid w:val="001524A5"/>
    <w:rsid w:val="00154EFB"/>
    <w:rsid w:val="00161886"/>
    <w:rsid w:val="00163EF4"/>
    <w:rsid w:val="0017021F"/>
    <w:rsid w:val="00170416"/>
    <w:rsid w:val="00171E9E"/>
    <w:rsid w:val="001751D0"/>
    <w:rsid w:val="00176FFC"/>
    <w:rsid w:val="00180BE7"/>
    <w:rsid w:val="00182C64"/>
    <w:rsid w:val="001835CB"/>
    <w:rsid w:val="00183C1A"/>
    <w:rsid w:val="00185C8F"/>
    <w:rsid w:val="00194427"/>
    <w:rsid w:val="0019561F"/>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54"/>
    <w:rsid w:val="001F65A7"/>
    <w:rsid w:val="0020311B"/>
    <w:rsid w:val="00206576"/>
    <w:rsid w:val="00206876"/>
    <w:rsid w:val="00210E72"/>
    <w:rsid w:val="002152A9"/>
    <w:rsid w:val="00217C91"/>
    <w:rsid w:val="002201A1"/>
    <w:rsid w:val="0022072C"/>
    <w:rsid w:val="00221DC2"/>
    <w:rsid w:val="00221F21"/>
    <w:rsid w:val="00222190"/>
    <w:rsid w:val="002250DF"/>
    <w:rsid w:val="00226C81"/>
    <w:rsid w:val="00230104"/>
    <w:rsid w:val="00231520"/>
    <w:rsid w:val="00231827"/>
    <w:rsid w:val="00232F6B"/>
    <w:rsid w:val="00234D81"/>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3223B"/>
    <w:rsid w:val="00340CD3"/>
    <w:rsid w:val="0034456F"/>
    <w:rsid w:val="00344CD0"/>
    <w:rsid w:val="00345030"/>
    <w:rsid w:val="003452E1"/>
    <w:rsid w:val="00345E50"/>
    <w:rsid w:val="00351AEA"/>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4C6E"/>
    <w:rsid w:val="003A4F35"/>
    <w:rsid w:val="003A5512"/>
    <w:rsid w:val="003B05B1"/>
    <w:rsid w:val="003B34A4"/>
    <w:rsid w:val="003B3E5F"/>
    <w:rsid w:val="003B6329"/>
    <w:rsid w:val="003B7DAB"/>
    <w:rsid w:val="003C2025"/>
    <w:rsid w:val="003C3872"/>
    <w:rsid w:val="003C4057"/>
    <w:rsid w:val="003C43EF"/>
    <w:rsid w:val="003D00A2"/>
    <w:rsid w:val="003D1AC2"/>
    <w:rsid w:val="003D207E"/>
    <w:rsid w:val="003D2956"/>
    <w:rsid w:val="003D3F18"/>
    <w:rsid w:val="003D457D"/>
    <w:rsid w:val="003E0C19"/>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0481"/>
    <w:rsid w:val="0043179F"/>
    <w:rsid w:val="00433500"/>
    <w:rsid w:val="00433F71"/>
    <w:rsid w:val="004376E8"/>
    <w:rsid w:val="004413AA"/>
    <w:rsid w:val="00441F50"/>
    <w:rsid w:val="00442222"/>
    <w:rsid w:val="0044246A"/>
    <w:rsid w:val="00444AD4"/>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11214"/>
    <w:rsid w:val="00511A56"/>
    <w:rsid w:val="0051227E"/>
    <w:rsid w:val="00513DD9"/>
    <w:rsid w:val="005155F8"/>
    <w:rsid w:val="00515805"/>
    <w:rsid w:val="005175C0"/>
    <w:rsid w:val="00517943"/>
    <w:rsid w:val="00520766"/>
    <w:rsid w:val="00520AB0"/>
    <w:rsid w:val="0052370D"/>
    <w:rsid w:val="0052708E"/>
    <w:rsid w:val="00530F4E"/>
    <w:rsid w:val="0053262B"/>
    <w:rsid w:val="0053565A"/>
    <w:rsid w:val="005364EC"/>
    <w:rsid w:val="00537628"/>
    <w:rsid w:val="00543A43"/>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330D"/>
    <w:rsid w:val="005A41A1"/>
    <w:rsid w:val="005A7864"/>
    <w:rsid w:val="005A7FAB"/>
    <w:rsid w:val="005B3F65"/>
    <w:rsid w:val="005B4457"/>
    <w:rsid w:val="005B5477"/>
    <w:rsid w:val="005C1E42"/>
    <w:rsid w:val="005C32E8"/>
    <w:rsid w:val="005C492F"/>
    <w:rsid w:val="005C49C3"/>
    <w:rsid w:val="005C54FF"/>
    <w:rsid w:val="005C780B"/>
    <w:rsid w:val="005D495F"/>
    <w:rsid w:val="005D6C8F"/>
    <w:rsid w:val="005E591E"/>
    <w:rsid w:val="005F0150"/>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3451"/>
    <w:rsid w:val="00654086"/>
    <w:rsid w:val="0065425F"/>
    <w:rsid w:val="00655AD0"/>
    <w:rsid w:val="00655DC0"/>
    <w:rsid w:val="006564D0"/>
    <w:rsid w:val="00673C3C"/>
    <w:rsid w:val="00673F64"/>
    <w:rsid w:val="0067551B"/>
    <w:rsid w:val="00684D52"/>
    <w:rsid w:val="00685872"/>
    <w:rsid w:val="00687D39"/>
    <w:rsid w:val="0069044A"/>
    <w:rsid w:val="006922A2"/>
    <w:rsid w:val="006924B6"/>
    <w:rsid w:val="006938C5"/>
    <w:rsid w:val="006A1B35"/>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280"/>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211"/>
    <w:rsid w:val="008036CF"/>
    <w:rsid w:val="00803B03"/>
    <w:rsid w:val="00804A90"/>
    <w:rsid w:val="0080590D"/>
    <w:rsid w:val="00813334"/>
    <w:rsid w:val="008137C5"/>
    <w:rsid w:val="00814AFA"/>
    <w:rsid w:val="00814BC3"/>
    <w:rsid w:val="008161E4"/>
    <w:rsid w:val="0081793E"/>
    <w:rsid w:val="00820AB5"/>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B5A63"/>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60C9"/>
    <w:rsid w:val="00935577"/>
    <w:rsid w:val="00940BCE"/>
    <w:rsid w:val="00942559"/>
    <w:rsid w:val="00943245"/>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2D84"/>
    <w:rsid w:val="009757A9"/>
    <w:rsid w:val="0097790F"/>
    <w:rsid w:val="0098162B"/>
    <w:rsid w:val="00982076"/>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2EF4"/>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2739"/>
    <w:rsid w:val="00A15E56"/>
    <w:rsid w:val="00A2334B"/>
    <w:rsid w:val="00A23626"/>
    <w:rsid w:val="00A30AEF"/>
    <w:rsid w:val="00A31F9F"/>
    <w:rsid w:val="00A33459"/>
    <w:rsid w:val="00A339D0"/>
    <w:rsid w:val="00A33BB9"/>
    <w:rsid w:val="00A349F7"/>
    <w:rsid w:val="00A353DC"/>
    <w:rsid w:val="00A36DFC"/>
    <w:rsid w:val="00A37D25"/>
    <w:rsid w:val="00A40310"/>
    <w:rsid w:val="00A40B83"/>
    <w:rsid w:val="00A421CE"/>
    <w:rsid w:val="00A4534E"/>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2C0D"/>
    <w:rsid w:val="00AD4393"/>
    <w:rsid w:val="00AD4A4D"/>
    <w:rsid w:val="00AD70FD"/>
    <w:rsid w:val="00AD7776"/>
    <w:rsid w:val="00AD7DC3"/>
    <w:rsid w:val="00AE13C9"/>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77CD"/>
    <w:rsid w:val="00B30BE2"/>
    <w:rsid w:val="00B30F5B"/>
    <w:rsid w:val="00B32905"/>
    <w:rsid w:val="00B3325A"/>
    <w:rsid w:val="00B334EE"/>
    <w:rsid w:val="00B34FFF"/>
    <w:rsid w:val="00B35614"/>
    <w:rsid w:val="00B37503"/>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74EE"/>
    <w:rsid w:val="00BC795A"/>
    <w:rsid w:val="00BD0C4F"/>
    <w:rsid w:val="00BD4F51"/>
    <w:rsid w:val="00BD5F5C"/>
    <w:rsid w:val="00BE0C55"/>
    <w:rsid w:val="00BE0F57"/>
    <w:rsid w:val="00BE1B0F"/>
    <w:rsid w:val="00BE205F"/>
    <w:rsid w:val="00BE519D"/>
    <w:rsid w:val="00BF2F72"/>
    <w:rsid w:val="00BF4316"/>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0AD1"/>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F7D"/>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0029"/>
    <w:rsid w:val="00D56A8D"/>
    <w:rsid w:val="00D56CD0"/>
    <w:rsid w:val="00D63E18"/>
    <w:rsid w:val="00D7107B"/>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A7F13"/>
    <w:rsid w:val="00DB0815"/>
    <w:rsid w:val="00DB34D5"/>
    <w:rsid w:val="00DB46A0"/>
    <w:rsid w:val="00DB793D"/>
    <w:rsid w:val="00DC048C"/>
    <w:rsid w:val="00DC1283"/>
    <w:rsid w:val="00DC21CC"/>
    <w:rsid w:val="00DC2B06"/>
    <w:rsid w:val="00DC3B82"/>
    <w:rsid w:val="00DD0EBB"/>
    <w:rsid w:val="00DD1B2E"/>
    <w:rsid w:val="00DD2380"/>
    <w:rsid w:val="00DD6516"/>
    <w:rsid w:val="00DD6746"/>
    <w:rsid w:val="00DE1E95"/>
    <w:rsid w:val="00DE6BB0"/>
    <w:rsid w:val="00DF297C"/>
    <w:rsid w:val="00E018A3"/>
    <w:rsid w:val="00E033BD"/>
    <w:rsid w:val="00E044AB"/>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C04CE"/>
    <w:rsid w:val="00EC68F7"/>
    <w:rsid w:val="00EC77FD"/>
    <w:rsid w:val="00EC7DCB"/>
    <w:rsid w:val="00EC7F43"/>
    <w:rsid w:val="00ED2DE4"/>
    <w:rsid w:val="00ED4C9A"/>
    <w:rsid w:val="00ED5020"/>
    <w:rsid w:val="00ED6A8E"/>
    <w:rsid w:val="00EE0B70"/>
    <w:rsid w:val="00EE1E05"/>
    <w:rsid w:val="00EE2AE3"/>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AB8"/>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11F"/>
    <w:rsid w:val="00FA11AD"/>
    <w:rsid w:val="00FA1B86"/>
    <w:rsid w:val="00FA5CC4"/>
    <w:rsid w:val="00FB28F2"/>
    <w:rsid w:val="00FB5154"/>
    <w:rsid w:val="00FC221C"/>
    <w:rsid w:val="00FC292D"/>
    <w:rsid w:val="00FC453C"/>
    <w:rsid w:val="00FD0DFA"/>
    <w:rsid w:val="00FD1C3A"/>
    <w:rsid w:val="00FD20F6"/>
    <w:rsid w:val="00FD73DF"/>
    <w:rsid w:val="00FD7FF4"/>
    <w:rsid w:val="00FE2373"/>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740</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5</cp:revision>
  <cp:lastPrinted>2018-05-22T10:28:00Z</cp:lastPrinted>
  <dcterms:created xsi:type="dcterms:W3CDTF">2019-02-15T21:19:00Z</dcterms:created>
  <dcterms:modified xsi:type="dcterms:W3CDTF">2019-02-15T21:20:00Z</dcterms:modified>
</cp:coreProperties>
</file>