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74AF90" w14:textId="34720555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#101bis</w:t>
      </w:r>
      <w:r w:rsidRPr="0036307F">
        <w:rPr>
          <w:b/>
          <w:i/>
          <w:noProof/>
          <w:sz w:val="28"/>
        </w:rPr>
        <w:tab/>
        <w:t xml:space="preserve">     </w:t>
      </w:r>
      <w:r w:rsidRPr="0036307F">
        <w:rPr>
          <w:b/>
          <w:noProof/>
          <w:sz w:val="24"/>
        </w:rPr>
        <w:t>R3-18</w:t>
      </w:r>
      <w:r w:rsidR="006F3B0B">
        <w:rPr>
          <w:b/>
          <w:noProof/>
          <w:sz w:val="24"/>
        </w:rPr>
        <w:t>6262</w:t>
      </w:r>
    </w:p>
    <w:p w14:paraId="6C800B57" w14:textId="2DE5B484" w:rsidR="001C3BA7" w:rsidRPr="0036307F" w:rsidRDefault="001C3BA7" w:rsidP="001C3BA7">
      <w:pPr>
        <w:pStyle w:val="Header"/>
        <w:rPr>
          <w:rFonts w:ascii="Arial" w:hAnsi="Arial" w:cs="Arial"/>
          <w:b/>
          <w:bCs/>
          <w:sz w:val="24"/>
        </w:rPr>
      </w:pPr>
      <w:r w:rsidRPr="0036307F">
        <w:rPr>
          <w:rFonts w:ascii="Arial" w:hAnsi="Arial" w:cs="Arial"/>
          <w:b/>
          <w:bCs/>
          <w:sz w:val="24"/>
        </w:rPr>
        <w:t>Chengdu, P.R. China, 8</w:t>
      </w:r>
      <w:r w:rsidR="00F62013">
        <w:rPr>
          <w:rFonts w:ascii="Arial" w:hAnsi="Arial" w:cs="Arial"/>
          <w:b/>
          <w:bCs/>
          <w:sz w:val="24"/>
        </w:rPr>
        <w:t xml:space="preserve"> – </w:t>
      </w:r>
      <w:r w:rsidR="009D2A23">
        <w:rPr>
          <w:rFonts w:ascii="Arial" w:hAnsi="Arial" w:cs="Arial"/>
          <w:b/>
          <w:bCs/>
          <w:sz w:val="24"/>
        </w:rPr>
        <w:t>12</w:t>
      </w:r>
      <w:r w:rsidR="00F62013">
        <w:rPr>
          <w:rFonts w:ascii="Arial" w:hAnsi="Arial" w:cs="Arial"/>
          <w:b/>
          <w:bCs/>
          <w:sz w:val="24"/>
        </w:rPr>
        <w:t xml:space="preserve"> </w:t>
      </w:r>
      <w:r w:rsidRPr="0036307F">
        <w:rPr>
          <w:rFonts w:ascii="Arial" w:hAnsi="Arial" w:cs="Arial"/>
          <w:b/>
          <w:bCs/>
          <w:sz w:val="24"/>
        </w:rPr>
        <w:t>October 2018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0B8016FA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37717F">
        <w:rPr>
          <w:rFonts w:ascii="Arial" w:hAnsi="Arial" w:cs="Arial"/>
          <w:b/>
        </w:rPr>
        <w:t>LS on measurement of different SSBs with different PCIs within the same NCGI.</w:t>
      </w:r>
    </w:p>
    <w:p w14:paraId="64EE7855" w14:textId="6BF64669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2F36F7AB" w14:textId="5AA37F06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>Release 15</w:t>
      </w:r>
    </w:p>
    <w:p w14:paraId="6AC83482" w14:textId="41C97E7B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5B7D50" w:rsidRPr="006F7872">
        <w:rPr>
          <w:rFonts w:asciiTheme="minorHAnsi" w:hAnsiTheme="minorHAnsi" w:cs="Arial"/>
          <w:bCs/>
          <w:sz w:val="22"/>
          <w:szCs w:val="22"/>
        </w:rPr>
        <w:t>NR_newRAT-Core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3D7CDB9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="Arial" w:hAnsi="Arial" w:cs="Arial"/>
          <w:bCs/>
        </w:rPr>
        <w:t>RAN3</w:t>
      </w:r>
    </w:p>
    <w:p w14:paraId="706E9330" w14:textId="304C275D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Theme="minorHAnsi" w:hAnsiTheme="minorHAnsi" w:cs="Arial"/>
          <w:bCs/>
          <w:sz w:val="22"/>
          <w:szCs w:val="22"/>
        </w:rPr>
        <w:t>RAN2</w:t>
      </w:r>
    </w:p>
    <w:p w14:paraId="4EFE95BE" w14:textId="748EE257" w:rsidR="002633C1" w:rsidRPr="006F7872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Cc:</w:t>
      </w:r>
      <w:r w:rsidR="00E7017E"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02681363" w14:textId="77777777" w:rsidR="00463675" w:rsidRPr="000F7042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</w:rPr>
      </w:pPr>
    </w:p>
    <w:p w14:paraId="6DBC7336" w14:textId="77777777" w:rsidR="00463675" w:rsidRPr="006F7872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Contact Person: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3B6DC374" w14:textId="77777777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r w:rsidRPr="00F62013"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>E-mail Address:</w:t>
      </w:r>
      <w:r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color w:val="auto"/>
          <w:lang w:val="it-IT"/>
        </w:rPr>
        <w:t>hakon.helmers@nokia.com</w:t>
      </w:r>
    </w:p>
    <w:p w14:paraId="35DC39F7" w14:textId="77777777" w:rsidR="00F62013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11ADF759" w14:textId="40BEE0C7" w:rsidR="00C75DE3" w:rsidRDefault="0037717F" w:rsidP="0037717F">
      <w:pPr>
        <w:rPr>
          <w:rFonts w:ascii="Arial" w:hAnsi="Arial" w:cs="Arial"/>
          <w:lang w:eastAsia="ja-JP"/>
        </w:rPr>
      </w:pPr>
      <w:r>
        <w:rPr>
          <w:rFonts w:ascii="Arial" w:hAnsi="Arial" w:cs="Arial"/>
        </w:rPr>
        <w:t>RAN3 has discussed possible benefits of enabling an NG-RAN</w:t>
      </w:r>
      <w:r w:rsidR="00C75DE3">
        <w:rPr>
          <w:rFonts w:ascii="Arial" w:hAnsi="Arial" w:cs="Arial" w:hint="eastAsia"/>
          <w:lang w:eastAsia="ja-JP"/>
        </w:rPr>
        <w:t>/E-UTRAN</w:t>
      </w:r>
      <w:r>
        <w:rPr>
          <w:rFonts w:ascii="Arial" w:hAnsi="Arial" w:cs="Arial"/>
        </w:rPr>
        <w:t xml:space="preserve"> node to configure UE RRM measurements on different SSBs with different PCIs within the same NCGI</w:t>
      </w:r>
      <w:r w:rsidR="00B661B8">
        <w:rPr>
          <w:rFonts w:ascii="Arial" w:hAnsi="Arial" w:cs="Arial"/>
        </w:rPr>
        <w:t>, and link the measurements reported by the UE to the NCGI</w:t>
      </w:r>
      <w:r>
        <w:rPr>
          <w:rFonts w:ascii="Arial" w:hAnsi="Arial" w:cs="Arial"/>
        </w:rPr>
        <w:t>.</w:t>
      </w:r>
    </w:p>
    <w:p w14:paraId="75C20E74" w14:textId="77777777" w:rsidR="00463A5C" w:rsidRPr="00973572" w:rsidRDefault="00463A5C" w:rsidP="0037717F">
      <w:pPr>
        <w:rPr>
          <w:rFonts w:ascii="Arial" w:hAnsi="Arial" w:cs="Arial"/>
          <w:lang w:eastAsia="ja-JP"/>
        </w:rPr>
      </w:pPr>
    </w:p>
    <w:p w14:paraId="2CD82E10" w14:textId="63881716" w:rsidR="0037717F" w:rsidRDefault="0037717F" w:rsidP="0037717F">
      <w:pPr>
        <w:rPr>
          <w:rFonts w:ascii="Arial" w:hAnsi="Arial" w:cs="Arial"/>
        </w:rPr>
      </w:pPr>
      <w:r>
        <w:rPr>
          <w:rFonts w:ascii="Arial" w:hAnsi="Arial" w:cs="Arial"/>
        </w:rPr>
        <w:t>Current specification enables the RAN node to configure UE RRM measurements of a cell’s CD-SSB based on information carried in the Xn</w:t>
      </w:r>
      <w:r w:rsidR="00126CC4">
        <w:rPr>
          <w:rFonts w:ascii="Arial" w:hAnsi="Arial" w:cs="Arial"/>
        </w:rPr>
        <w:t>AP</w:t>
      </w:r>
      <w:r w:rsidR="00C75DE3">
        <w:rPr>
          <w:rFonts w:ascii="Arial" w:hAnsi="Arial" w:cs="Arial" w:hint="eastAsia"/>
          <w:lang w:eastAsia="ja-JP"/>
        </w:rPr>
        <w:t>/X2</w:t>
      </w:r>
      <w:r>
        <w:rPr>
          <w:rFonts w:ascii="Arial" w:hAnsi="Arial" w:cs="Arial"/>
        </w:rPr>
        <w:t xml:space="preserve">AP </w:t>
      </w:r>
      <w:r>
        <w:rPr>
          <w:rFonts w:ascii="Arial" w:hAnsi="Arial" w:cs="Arial"/>
          <w:i/>
        </w:rPr>
        <w:t>Served Cell Information NR</w:t>
      </w:r>
      <w:r>
        <w:rPr>
          <w:rFonts w:ascii="Arial" w:hAnsi="Arial" w:cs="Arial"/>
        </w:rPr>
        <w:t xml:space="preserve"> IE. This IE carries the MeasurementTimingConfiguration inter-node message defined in TS 38.331. While this RRC inter-node message contains frequency and timing information for additional SSBs, PCI information for these additional SSBs is currently not sent on the Xn</w:t>
      </w:r>
      <w:r w:rsidR="00C75DE3">
        <w:rPr>
          <w:rFonts w:ascii="Arial" w:hAnsi="Arial" w:cs="Arial" w:hint="eastAsia"/>
          <w:lang w:eastAsia="ja-JP"/>
        </w:rPr>
        <w:t>/X2</w:t>
      </w:r>
      <w:r>
        <w:rPr>
          <w:rFonts w:ascii="Arial" w:hAnsi="Arial" w:cs="Arial"/>
        </w:rPr>
        <w:t xml:space="preserve"> interface.</w:t>
      </w:r>
    </w:p>
    <w:p w14:paraId="7C6BF1FA" w14:textId="77777777" w:rsidR="0037717F" w:rsidRDefault="0037717F" w:rsidP="0037717F">
      <w:pPr>
        <w:rPr>
          <w:rFonts w:ascii="Arial" w:hAnsi="Arial" w:cs="Arial"/>
          <w:lang w:eastAsia="ja-JP"/>
        </w:rPr>
      </w:pPr>
    </w:p>
    <w:p w14:paraId="542EFFAD" w14:textId="05E909A4" w:rsidR="0037717F" w:rsidRDefault="0037717F" w:rsidP="0037717F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RAN3 would therefore kindly request RAN2 to consider </w:t>
      </w:r>
      <w:r w:rsidR="007F06B9">
        <w:rPr>
          <w:rFonts w:ascii="Arial" w:hAnsi="Arial" w:cs="Arial" w:hint="eastAsia"/>
          <w:lang w:eastAsia="ja-JP"/>
        </w:rPr>
        <w:t xml:space="preserve">the possible benefit </w:t>
      </w:r>
      <w:r w:rsidR="007F06B9">
        <w:rPr>
          <w:rFonts w:ascii="Arial" w:hAnsi="Arial" w:cs="Arial"/>
          <w:lang w:eastAsia="ja-JP"/>
        </w:rPr>
        <w:t>enabling</w:t>
      </w:r>
      <w:r w:rsidR="007F06B9">
        <w:rPr>
          <w:rFonts w:ascii="Arial" w:hAnsi="Arial" w:cs="Arial" w:hint="eastAsia"/>
          <w:lang w:eastAsia="ja-JP"/>
        </w:rPr>
        <w:t xml:space="preserve"> </w:t>
      </w:r>
      <w:r w:rsidR="00311D5C">
        <w:rPr>
          <w:rFonts w:ascii="Arial" w:hAnsi="Arial" w:cs="Arial"/>
        </w:rPr>
        <w:t xml:space="preserve">the </w:t>
      </w:r>
      <w:r w:rsidR="00311D5C">
        <w:rPr>
          <w:rFonts w:ascii="Arial" w:hAnsi="Arial" w:cs="Arial" w:hint="eastAsia"/>
          <w:lang w:eastAsia="ja-JP"/>
        </w:rPr>
        <w:t>NG-</w:t>
      </w:r>
      <w:r w:rsidR="007F06B9">
        <w:rPr>
          <w:rFonts w:ascii="Arial" w:hAnsi="Arial" w:cs="Arial"/>
        </w:rPr>
        <w:t>RAN</w:t>
      </w:r>
      <w:r w:rsidR="00311D5C">
        <w:rPr>
          <w:rFonts w:ascii="Arial" w:hAnsi="Arial" w:cs="Arial" w:hint="eastAsia"/>
          <w:lang w:eastAsia="ja-JP"/>
        </w:rPr>
        <w:t>/E-UTRAN</w:t>
      </w:r>
      <w:r w:rsidR="007F06B9">
        <w:rPr>
          <w:rFonts w:ascii="Arial" w:hAnsi="Arial" w:cs="Arial"/>
        </w:rPr>
        <w:t xml:space="preserve"> node to perform UE RRM measurements also on the additional SSBs of the cell</w:t>
      </w:r>
      <w:r w:rsidR="007F06B9">
        <w:rPr>
          <w:rFonts w:ascii="Arial" w:hAnsi="Arial" w:cs="Arial" w:hint="eastAsia"/>
          <w:lang w:eastAsia="ja-JP"/>
        </w:rPr>
        <w:t xml:space="preserve">, which is achieved by </w:t>
      </w:r>
      <w:r>
        <w:rPr>
          <w:rFonts w:ascii="Arial" w:hAnsi="Arial" w:cs="Arial"/>
          <w:lang w:eastAsia="ja-JP"/>
        </w:rPr>
        <w:t xml:space="preserve">enhancing the </w:t>
      </w:r>
      <w:r>
        <w:rPr>
          <w:rFonts w:ascii="Arial" w:hAnsi="Arial" w:cs="Arial"/>
        </w:rPr>
        <w:t>MeasurementTimingConfiguration inter-node message with PCI information</w:t>
      </w:r>
      <w:r w:rsidR="00C75DE3">
        <w:rPr>
          <w:rFonts w:ascii="Arial" w:hAnsi="Arial" w:cs="Arial" w:hint="eastAsia"/>
          <w:lang w:eastAsia="ja-JP"/>
        </w:rPr>
        <w:t xml:space="preserve"> (i.e. </w:t>
      </w:r>
      <w:r w:rsidR="00C75DE3">
        <w:rPr>
          <w:rFonts w:ascii="Arial" w:hAnsi="Arial" w:cs="Arial"/>
        </w:rPr>
        <w:t>to add PCI information associated with the existing frequency and timing information for each SSB within the MeasurementTimingConfiguration inter-node message defined in TS 38.331</w:t>
      </w:r>
      <w:r w:rsidR="00C75DE3">
        <w:rPr>
          <w:rFonts w:ascii="Arial" w:hAnsi="Arial" w:cs="Arial" w:hint="eastAsia"/>
          <w:lang w:eastAsia="ja-JP"/>
        </w:rPr>
        <w:t>)</w:t>
      </w:r>
      <w:r>
        <w:rPr>
          <w:rFonts w:ascii="Arial" w:hAnsi="Arial" w:cs="Arial"/>
          <w:lang w:eastAsia="ja-JP"/>
        </w:rPr>
        <w:t>.</w:t>
      </w:r>
    </w:p>
    <w:p w14:paraId="4AC7ADAF" w14:textId="77777777" w:rsidR="00F62013" w:rsidRPr="00644DE0" w:rsidRDefault="00F62013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5D3B4AE0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To RAN2</w:t>
      </w:r>
      <w:bookmarkStart w:id="0" w:name="_GoBack"/>
      <w:bookmarkEnd w:id="0"/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37717F">
        <w:rPr>
          <w:rFonts w:ascii="Arial" w:hAnsi="Arial" w:cs="Arial"/>
        </w:rPr>
        <w:t xml:space="preserve">RAN3 kindly requests RAN2 to consider </w:t>
      </w:r>
      <w:r w:rsidR="007F06B9">
        <w:rPr>
          <w:rFonts w:ascii="Arial" w:hAnsi="Arial" w:cs="Arial" w:hint="eastAsia"/>
          <w:lang w:eastAsia="ja-JP"/>
        </w:rPr>
        <w:t xml:space="preserve">the possible benefits on RRM measurement </w:t>
      </w:r>
      <w:r w:rsidR="00C75DE3">
        <w:rPr>
          <w:rFonts w:ascii="Arial" w:hAnsi="Arial" w:cs="Arial" w:hint="eastAsia"/>
          <w:lang w:eastAsia="ja-JP"/>
        </w:rPr>
        <w:t xml:space="preserve">on above scenario </w:t>
      </w:r>
      <w:r w:rsidR="007F06B9">
        <w:rPr>
          <w:rFonts w:ascii="Arial" w:hAnsi="Arial" w:cs="Arial" w:hint="eastAsia"/>
          <w:lang w:eastAsia="ja-JP"/>
        </w:rPr>
        <w:t>and corresponding enhancement of T</w:t>
      </w:r>
      <w:r w:rsidR="00C75DE3">
        <w:rPr>
          <w:rFonts w:ascii="Arial" w:hAnsi="Arial" w:cs="Arial" w:hint="eastAsia"/>
          <w:lang w:eastAsia="ja-JP"/>
        </w:rPr>
        <w:t>S 38.331</w:t>
      </w:r>
      <w:r w:rsidR="0037717F">
        <w:rPr>
          <w:rFonts w:ascii="Arial" w:hAnsi="Arial" w:cs="Arial"/>
        </w:rPr>
        <w:t>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p w14:paraId="1C5AF621" w14:textId="27DD3300" w:rsidR="00496D50" w:rsidRDefault="00984727" w:rsidP="00984727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Cs/>
          <w:sz w:val="22"/>
          <w:szCs w:val="22"/>
        </w:rPr>
        <w:t>3GPP</w:t>
      </w:r>
      <w:r w:rsidR="00FD679A" w:rsidRPr="006F7872">
        <w:rPr>
          <w:rFonts w:asciiTheme="minorHAnsi" w:hAnsiTheme="minorHAnsi" w:cs="Arial"/>
          <w:bCs/>
          <w:sz w:val="22"/>
          <w:szCs w:val="22"/>
        </w:rPr>
        <w:t xml:space="preserve"> TSG RAN </w:t>
      </w:r>
      <w:r w:rsidR="003B6904" w:rsidRPr="006F7872">
        <w:rPr>
          <w:rFonts w:asciiTheme="minorHAnsi" w:hAnsiTheme="minorHAnsi" w:cs="Arial"/>
          <w:bCs/>
          <w:sz w:val="22"/>
          <w:szCs w:val="22"/>
        </w:rPr>
        <w:t>WG</w:t>
      </w:r>
      <w:r w:rsidR="00F55FA9" w:rsidRPr="006F7872">
        <w:rPr>
          <w:rFonts w:asciiTheme="minorHAnsi" w:hAnsiTheme="minorHAnsi" w:cs="Arial"/>
          <w:bCs/>
          <w:sz w:val="22"/>
          <w:szCs w:val="22"/>
        </w:rPr>
        <w:t>3</w:t>
      </w:r>
      <w:r w:rsidRPr="006F7872">
        <w:rPr>
          <w:rFonts w:asciiTheme="minorHAnsi" w:hAnsiTheme="minorHAnsi" w:cs="Arial"/>
          <w:bCs/>
          <w:sz w:val="22"/>
          <w:szCs w:val="22"/>
        </w:rPr>
        <w:t>#10</w:t>
      </w:r>
      <w:r w:rsidR="00F55FA9" w:rsidRPr="006F7872">
        <w:rPr>
          <w:rFonts w:asciiTheme="minorHAnsi" w:hAnsiTheme="minorHAnsi" w:cs="Arial"/>
          <w:bCs/>
          <w:sz w:val="22"/>
          <w:szCs w:val="22"/>
        </w:rPr>
        <w:t>2</w:t>
      </w:r>
      <w:r w:rsidRPr="006F7872">
        <w:rPr>
          <w:rFonts w:asciiTheme="minorHAnsi" w:hAnsiTheme="minorHAnsi" w:cs="Arial"/>
          <w:bCs/>
          <w:sz w:val="22"/>
          <w:szCs w:val="22"/>
        </w:rPr>
        <w:t xml:space="preserve"> </w:t>
      </w:r>
      <w:r w:rsidRPr="006F7872">
        <w:rPr>
          <w:rFonts w:asciiTheme="minorHAnsi" w:hAnsiTheme="minorHAnsi" w:cs="Arial"/>
          <w:bCs/>
          <w:sz w:val="22"/>
          <w:szCs w:val="22"/>
        </w:rPr>
        <w:tab/>
        <w:t xml:space="preserve">12 - 16 Nov 2018    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1C3BA7">
        <w:rPr>
          <w:rFonts w:asciiTheme="minorHAnsi" w:hAnsiTheme="minorHAnsi" w:cs="Arial"/>
          <w:bCs/>
          <w:sz w:val="22"/>
          <w:szCs w:val="22"/>
        </w:rPr>
        <w:tab/>
      </w:r>
      <w:r w:rsidR="00F55FA9" w:rsidRPr="006F7872">
        <w:rPr>
          <w:rFonts w:asciiTheme="minorHAnsi" w:hAnsiTheme="minorHAnsi" w:cs="Arial"/>
          <w:bCs/>
          <w:sz w:val="22"/>
          <w:szCs w:val="22"/>
        </w:rPr>
        <w:t xml:space="preserve">Spokane, </w:t>
      </w:r>
      <w:r w:rsidRPr="006F7872">
        <w:rPr>
          <w:rFonts w:asciiTheme="minorHAnsi" w:hAnsiTheme="minorHAnsi" w:cs="Arial"/>
          <w:bCs/>
          <w:sz w:val="22"/>
          <w:szCs w:val="22"/>
        </w:rPr>
        <w:t>US</w:t>
      </w:r>
    </w:p>
    <w:p w14:paraId="5CF74A77" w14:textId="302C4231" w:rsidR="00463675" w:rsidRPr="006F7872" w:rsidRDefault="001C3BA7" w:rsidP="003419A9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Cs/>
          <w:sz w:val="22"/>
          <w:szCs w:val="22"/>
        </w:rPr>
        <w:t>3GPP TSG RAN WG3#10</w:t>
      </w:r>
      <w:r>
        <w:rPr>
          <w:rFonts w:asciiTheme="minorHAnsi" w:hAnsiTheme="minorHAnsi" w:cs="Arial"/>
          <w:bCs/>
          <w:sz w:val="22"/>
          <w:szCs w:val="22"/>
        </w:rPr>
        <w:t xml:space="preserve">3 </w:t>
      </w:r>
      <w:r>
        <w:rPr>
          <w:rFonts w:asciiTheme="minorHAnsi" w:hAnsiTheme="minorHAnsi" w:cs="Arial"/>
          <w:bCs/>
          <w:sz w:val="22"/>
          <w:szCs w:val="22"/>
        </w:rPr>
        <w:tab/>
        <w:t>25 Feb - 1 Mar 2019</w:t>
      </w:r>
      <w:r w:rsidRPr="006F7872">
        <w:rPr>
          <w:rFonts w:asciiTheme="minorHAnsi" w:hAnsiTheme="minorHAnsi" w:cs="Arial"/>
          <w:bCs/>
          <w:sz w:val="22"/>
          <w:szCs w:val="22"/>
        </w:rPr>
        <w:t xml:space="preserve">    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>
        <w:rPr>
          <w:rFonts w:asciiTheme="minorHAnsi" w:hAnsiTheme="minorHAnsi" w:cs="Arial"/>
          <w:bCs/>
          <w:sz w:val="22"/>
          <w:szCs w:val="22"/>
        </w:rPr>
        <w:t>Athens, Greece</w:t>
      </w:r>
    </w:p>
    <w:sectPr w:rsidR="00463675" w:rsidRPr="006F787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BD9C66" w14:textId="77777777" w:rsidR="001442C3" w:rsidRDefault="001442C3">
      <w:r>
        <w:separator/>
      </w:r>
    </w:p>
  </w:endnote>
  <w:endnote w:type="continuationSeparator" w:id="0">
    <w:p w14:paraId="49B33911" w14:textId="77777777" w:rsidR="001442C3" w:rsidRDefault="00144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D9D657" w14:textId="77777777" w:rsidR="001442C3" w:rsidRDefault="001442C3">
      <w:r>
        <w:separator/>
      </w:r>
    </w:p>
  </w:footnote>
  <w:footnote w:type="continuationSeparator" w:id="0">
    <w:p w14:paraId="7B320B0D" w14:textId="77777777" w:rsidR="001442C3" w:rsidRDefault="001442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15"/>
  </w:num>
  <w:num w:numId="9">
    <w:abstractNumId w:val="11"/>
  </w:num>
  <w:num w:numId="10">
    <w:abstractNumId w:val="10"/>
  </w:num>
  <w:num w:numId="11">
    <w:abstractNumId w:val="8"/>
  </w:num>
  <w:num w:numId="12">
    <w:abstractNumId w:val="3"/>
  </w:num>
  <w:num w:numId="13">
    <w:abstractNumId w:val="3"/>
  </w:num>
  <w:num w:numId="14">
    <w:abstractNumId w:val="7"/>
  </w:num>
  <w:num w:numId="15">
    <w:abstractNumId w:val="4"/>
  </w:num>
  <w:num w:numId="16">
    <w:abstractNumId w:val="0"/>
  </w:num>
  <w:num w:numId="1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4C6"/>
    <w:rsid w:val="00025D65"/>
    <w:rsid w:val="0003565A"/>
    <w:rsid w:val="0003719B"/>
    <w:rsid w:val="0004217D"/>
    <w:rsid w:val="00045511"/>
    <w:rsid w:val="00047315"/>
    <w:rsid w:val="000B2D76"/>
    <w:rsid w:val="000D113A"/>
    <w:rsid w:val="000D60BF"/>
    <w:rsid w:val="000F12FD"/>
    <w:rsid w:val="000F7042"/>
    <w:rsid w:val="00100A09"/>
    <w:rsid w:val="001063EA"/>
    <w:rsid w:val="00126CC4"/>
    <w:rsid w:val="001442C3"/>
    <w:rsid w:val="0015258E"/>
    <w:rsid w:val="0015442B"/>
    <w:rsid w:val="001576BB"/>
    <w:rsid w:val="00177DA3"/>
    <w:rsid w:val="001B008D"/>
    <w:rsid w:val="001B0ED2"/>
    <w:rsid w:val="001C3BA7"/>
    <w:rsid w:val="001D2108"/>
    <w:rsid w:val="00220708"/>
    <w:rsid w:val="00222A4F"/>
    <w:rsid w:val="0024067D"/>
    <w:rsid w:val="00254238"/>
    <w:rsid w:val="00261C7D"/>
    <w:rsid w:val="002633C1"/>
    <w:rsid w:val="00270DF0"/>
    <w:rsid w:val="002714E0"/>
    <w:rsid w:val="0027716B"/>
    <w:rsid w:val="00282DA9"/>
    <w:rsid w:val="00283A52"/>
    <w:rsid w:val="002A542F"/>
    <w:rsid w:val="002A6E4C"/>
    <w:rsid w:val="002B2344"/>
    <w:rsid w:val="002C3C0A"/>
    <w:rsid w:val="002D095E"/>
    <w:rsid w:val="002E0C35"/>
    <w:rsid w:val="002E1B0A"/>
    <w:rsid w:val="0030138D"/>
    <w:rsid w:val="0030198A"/>
    <w:rsid w:val="0030356A"/>
    <w:rsid w:val="003100EB"/>
    <w:rsid w:val="00311D5C"/>
    <w:rsid w:val="003122B9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7717F"/>
    <w:rsid w:val="003807F6"/>
    <w:rsid w:val="00383146"/>
    <w:rsid w:val="00385529"/>
    <w:rsid w:val="00390712"/>
    <w:rsid w:val="003945F8"/>
    <w:rsid w:val="003946BE"/>
    <w:rsid w:val="003A4E42"/>
    <w:rsid w:val="003B6904"/>
    <w:rsid w:val="003B71FC"/>
    <w:rsid w:val="003B7BB7"/>
    <w:rsid w:val="003C3065"/>
    <w:rsid w:val="003C44A3"/>
    <w:rsid w:val="003E0EE0"/>
    <w:rsid w:val="004120BA"/>
    <w:rsid w:val="004147C2"/>
    <w:rsid w:val="00417F6D"/>
    <w:rsid w:val="00426835"/>
    <w:rsid w:val="004273CB"/>
    <w:rsid w:val="00437F70"/>
    <w:rsid w:val="00450EA0"/>
    <w:rsid w:val="00452B0D"/>
    <w:rsid w:val="00463675"/>
    <w:rsid w:val="00463A5C"/>
    <w:rsid w:val="00496D50"/>
    <w:rsid w:val="004B7F44"/>
    <w:rsid w:val="004C6071"/>
    <w:rsid w:val="004D2165"/>
    <w:rsid w:val="004D244B"/>
    <w:rsid w:val="004E224D"/>
    <w:rsid w:val="004E2356"/>
    <w:rsid w:val="004E62B2"/>
    <w:rsid w:val="004F3AA9"/>
    <w:rsid w:val="0050174F"/>
    <w:rsid w:val="00501F64"/>
    <w:rsid w:val="00505F59"/>
    <w:rsid w:val="00506E20"/>
    <w:rsid w:val="005636CD"/>
    <w:rsid w:val="00591547"/>
    <w:rsid w:val="005921A6"/>
    <w:rsid w:val="00594DA5"/>
    <w:rsid w:val="00595084"/>
    <w:rsid w:val="005B7D50"/>
    <w:rsid w:val="005C373E"/>
    <w:rsid w:val="005C7689"/>
    <w:rsid w:val="005D1733"/>
    <w:rsid w:val="005D558D"/>
    <w:rsid w:val="005D58C4"/>
    <w:rsid w:val="005D5906"/>
    <w:rsid w:val="005E5DB4"/>
    <w:rsid w:val="005F7506"/>
    <w:rsid w:val="006059DC"/>
    <w:rsid w:val="00633743"/>
    <w:rsid w:val="00642CAC"/>
    <w:rsid w:val="006431E6"/>
    <w:rsid w:val="00644DE0"/>
    <w:rsid w:val="00667F66"/>
    <w:rsid w:val="0067303B"/>
    <w:rsid w:val="006775AB"/>
    <w:rsid w:val="006A473B"/>
    <w:rsid w:val="006D1114"/>
    <w:rsid w:val="006D5942"/>
    <w:rsid w:val="006F3B0B"/>
    <w:rsid w:val="006F7688"/>
    <w:rsid w:val="006F7872"/>
    <w:rsid w:val="00701A2B"/>
    <w:rsid w:val="0070414C"/>
    <w:rsid w:val="00763BB2"/>
    <w:rsid w:val="007822EF"/>
    <w:rsid w:val="00787EAC"/>
    <w:rsid w:val="007A671D"/>
    <w:rsid w:val="007B03D8"/>
    <w:rsid w:val="007D71D3"/>
    <w:rsid w:val="007F06B9"/>
    <w:rsid w:val="007F3166"/>
    <w:rsid w:val="007F442B"/>
    <w:rsid w:val="00806E3A"/>
    <w:rsid w:val="00806F57"/>
    <w:rsid w:val="00820F54"/>
    <w:rsid w:val="008266ED"/>
    <w:rsid w:val="0084501F"/>
    <w:rsid w:val="00845F63"/>
    <w:rsid w:val="0084604E"/>
    <w:rsid w:val="00854712"/>
    <w:rsid w:val="008612CD"/>
    <w:rsid w:val="00865ED7"/>
    <w:rsid w:val="00881F64"/>
    <w:rsid w:val="008831D9"/>
    <w:rsid w:val="00883DB4"/>
    <w:rsid w:val="00896399"/>
    <w:rsid w:val="008B36A4"/>
    <w:rsid w:val="008C64B3"/>
    <w:rsid w:val="008D1B54"/>
    <w:rsid w:val="008E04E6"/>
    <w:rsid w:val="008F0FFB"/>
    <w:rsid w:val="008F358E"/>
    <w:rsid w:val="008F581B"/>
    <w:rsid w:val="009040FB"/>
    <w:rsid w:val="00907392"/>
    <w:rsid w:val="00916145"/>
    <w:rsid w:val="0092312A"/>
    <w:rsid w:val="00923E7C"/>
    <w:rsid w:val="009301DC"/>
    <w:rsid w:val="00941A45"/>
    <w:rsid w:val="0094230D"/>
    <w:rsid w:val="00944DC1"/>
    <w:rsid w:val="00950DE4"/>
    <w:rsid w:val="00952417"/>
    <w:rsid w:val="00957E0B"/>
    <w:rsid w:val="0096221E"/>
    <w:rsid w:val="00973572"/>
    <w:rsid w:val="009778A3"/>
    <w:rsid w:val="00984727"/>
    <w:rsid w:val="009868FF"/>
    <w:rsid w:val="009B2EB9"/>
    <w:rsid w:val="009C0BE0"/>
    <w:rsid w:val="009D1A5B"/>
    <w:rsid w:val="009D2A23"/>
    <w:rsid w:val="009D594E"/>
    <w:rsid w:val="009E26A8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751FF"/>
    <w:rsid w:val="00A8524C"/>
    <w:rsid w:val="00AA26BB"/>
    <w:rsid w:val="00AA637B"/>
    <w:rsid w:val="00AA713A"/>
    <w:rsid w:val="00AB2871"/>
    <w:rsid w:val="00AE5661"/>
    <w:rsid w:val="00AF12E4"/>
    <w:rsid w:val="00AF3FA4"/>
    <w:rsid w:val="00B13B1B"/>
    <w:rsid w:val="00B255A7"/>
    <w:rsid w:val="00B33A9B"/>
    <w:rsid w:val="00B5212A"/>
    <w:rsid w:val="00B544D2"/>
    <w:rsid w:val="00B5648B"/>
    <w:rsid w:val="00B57015"/>
    <w:rsid w:val="00B655BE"/>
    <w:rsid w:val="00B661B8"/>
    <w:rsid w:val="00B66CC7"/>
    <w:rsid w:val="00B67996"/>
    <w:rsid w:val="00B70E77"/>
    <w:rsid w:val="00B7437D"/>
    <w:rsid w:val="00B84285"/>
    <w:rsid w:val="00BB0CAD"/>
    <w:rsid w:val="00BE1F84"/>
    <w:rsid w:val="00BE430F"/>
    <w:rsid w:val="00BE7CC9"/>
    <w:rsid w:val="00BF32CE"/>
    <w:rsid w:val="00C021DE"/>
    <w:rsid w:val="00C047F3"/>
    <w:rsid w:val="00C04A73"/>
    <w:rsid w:val="00C12E5A"/>
    <w:rsid w:val="00C177EC"/>
    <w:rsid w:val="00C231ED"/>
    <w:rsid w:val="00C2354D"/>
    <w:rsid w:val="00C3050C"/>
    <w:rsid w:val="00C51C0C"/>
    <w:rsid w:val="00C52AEB"/>
    <w:rsid w:val="00C71EE2"/>
    <w:rsid w:val="00C750D8"/>
    <w:rsid w:val="00C75DE3"/>
    <w:rsid w:val="00C9308D"/>
    <w:rsid w:val="00CA01B2"/>
    <w:rsid w:val="00CE2635"/>
    <w:rsid w:val="00D07800"/>
    <w:rsid w:val="00D24338"/>
    <w:rsid w:val="00D37188"/>
    <w:rsid w:val="00D375F8"/>
    <w:rsid w:val="00D40BEF"/>
    <w:rsid w:val="00D42DF3"/>
    <w:rsid w:val="00D62257"/>
    <w:rsid w:val="00D65530"/>
    <w:rsid w:val="00D72C08"/>
    <w:rsid w:val="00D74A1C"/>
    <w:rsid w:val="00D75660"/>
    <w:rsid w:val="00D84E5C"/>
    <w:rsid w:val="00D876BF"/>
    <w:rsid w:val="00DC6C67"/>
    <w:rsid w:val="00DF7F04"/>
    <w:rsid w:val="00E2398F"/>
    <w:rsid w:val="00E258AD"/>
    <w:rsid w:val="00E5415D"/>
    <w:rsid w:val="00E57BA2"/>
    <w:rsid w:val="00E647B5"/>
    <w:rsid w:val="00E7017E"/>
    <w:rsid w:val="00E73827"/>
    <w:rsid w:val="00E83F3C"/>
    <w:rsid w:val="00EA5273"/>
    <w:rsid w:val="00EC2503"/>
    <w:rsid w:val="00ED133C"/>
    <w:rsid w:val="00ED4B16"/>
    <w:rsid w:val="00F11820"/>
    <w:rsid w:val="00F12543"/>
    <w:rsid w:val="00F17587"/>
    <w:rsid w:val="00F23FFC"/>
    <w:rsid w:val="00F438BF"/>
    <w:rsid w:val="00F54C66"/>
    <w:rsid w:val="00F55FA9"/>
    <w:rsid w:val="00F62013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F840B0E"/>
  <w15:docId w15:val="{289CA86E-BEA3-4D7B-9A7F-ACC159E8F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C3BA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304</Words>
  <Characters>1676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1977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Nokia-user 3</cp:lastModifiedBy>
  <cp:revision>10</cp:revision>
  <cp:lastPrinted>2002-04-23T00:10:00Z</cp:lastPrinted>
  <dcterms:created xsi:type="dcterms:W3CDTF">2018-10-10T08:35:00Z</dcterms:created>
  <dcterms:modified xsi:type="dcterms:W3CDTF">2018-10-12T08:28:00Z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