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05B5" w14:textId="119FB7B9" w:rsidR="00772823" w:rsidRPr="00171C8A" w:rsidRDefault="00772823" w:rsidP="00772823">
      <w:pPr>
        <w:pStyle w:val="Header"/>
        <w:widowControl/>
        <w:tabs>
          <w:tab w:val="center" w:pos="4153"/>
          <w:tab w:val="right" w:pos="7088"/>
          <w:tab w:val="right" w:pos="9781"/>
        </w:tabs>
        <w:rPr>
          <w:noProof w:val="0"/>
          <w:sz w:val="24"/>
        </w:rPr>
      </w:pPr>
      <w:r>
        <w:rPr>
          <w:noProof w:val="0"/>
          <w:sz w:val="24"/>
        </w:rPr>
        <w:t>3</w:t>
      </w:r>
      <w:r w:rsidRPr="00171C8A">
        <w:rPr>
          <w:noProof w:val="0"/>
          <w:sz w:val="24"/>
        </w:rPr>
        <w:t>GPP T</w:t>
      </w:r>
      <w:bookmarkStart w:id="0" w:name="_Ref452454252"/>
      <w:bookmarkEnd w:id="0"/>
      <w:r w:rsidRPr="00171C8A">
        <w:rPr>
          <w:noProof w:val="0"/>
          <w:sz w:val="24"/>
        </w:rPr>
        <w:t>SG-RAN WG3 Meeting #</w:t>
      </w:r>
      <w:r>
        <w:rPr>
          <w:noProof w:val="0"/>
          <w:sz w:val="24"/>
        </w:rPr>
        <w:t xml:space="preserve">100 </w:t>
      </w:r>
      <w:r>
        <w:rPr>
          <w:noProof w:val="0"/>
          <w:sz w:val="24"/>
        </w:rPr>
        <w:tab/>
      </w:r>
      <w:r w:rsidRPr="00171C8A">
        <w:rPr>
          <w:noProof w:val="0"/>
          <w:sz w:val="24"/>
        </w:rPr>
        <w:tab/>
      </w:r>
      <w:r w:rsidRPr="00171C8A">
        <w:rPr>
          <w:noProof w:val="0"/>
          <w:sz w:val="24"/>
        </w:rPr>
        <w:tab/>
      </w:r>
      <w:r w:rsidR="00956B3A" w:rsidRPr="00956B3A">
        <w:rPr>
          <w:noProof w:val="0"/>
          <w:sz w:val="24"/>
        </w:rPr>
        <w:t>R3-183248</w:t>
      </w:r>
    </w:p>
    <w:p w14:paraId="16E3CA5F" w14:textId="77777777" w:rsidR="00772823" w:rsidRPr="002C3ABD" w:rsidRDefault="00772823" w:rsidP="00772823">
      <w:pPr>
        <w:pStyle w:val="CRCoverPage"/>
        <w:tabs>
          <w:tab w:val="right" w:pos="9639"/>
        </w:tabs>
        <w:spacing w:after="0"/>
        <w:rPr>
          <w:b/>
          <w:noProof/>
          <w:sz w:val="24"/>
        </w:rPr>
      </w:pPr>
      <w:r>
        <w:rPr>
          <w:b/>
          <w:noProof/>
          <w:sz w:val="24"/>
        </w:rPr>
        <w:t>Busan</w:t>
      </w:r>
      <w:r w:rsidRPr="002C3ABD">
        <w:rPr>
          <w:b/>
          <w:noProof/>
          <w:sz w:val="24"/>
        </w:rPr>
        <w:t xml:space="preserve">, </w:t>
      </w:r>
      <w:r>
        <w:rPr>
          <w:b/>
          <w:noProof/>
          <w:sz w:val="24"/>
        </w:rPr>
        <w:t>South Korea</w:t>
      </w:r>
      <w:r w:rsidRPr="002C3ABD">
        <w:rPr>
          <w:b/>
          <w:noProof/>
          <w:sz w:val="24"/>
        </w:rPr>
        <w:t xml:space="preserve">, </w:t>
      </w:r>
      <w:r>
        <w:rPr>
          <w:b/>
          <w:noProof/>
          <w:sz w:val="24"/>
        </w:rPr>
        <w:t>21st</w:t>
      </w:r>
      <w:r w:rsidRPr="002C3ABD">
        <w:rPr>
          <w:b/>
          <w:noProof/>
          <w:sz w:val="24"/>
        </w:rPr>
        <w:t xml:space="preserve"> – 2</w:t>
      </w:r>
      <w:r>
        <w:rPr>
          <w:b/>
          <w:noProof/>
          <w:sz w:val="24"/>
        </w:rPr>
        <w:t>5</w:t>
      </w:r>
      <w:r w:rsidRPr="002C3ABD">
        <w:rPr>
          <w:b/>
          <w:noProof/>
          <w:sz w:val="24"/>
        </w:rPr>
        <w:t xml:space="preserve">th </w:t>
      </w:r>
      <w:r>
        <w:rPr>
          <w:b/>
          <w:noProof/>
          <w:sz w:val="24"/>
        </w:rPr>
        <w:t>May</w:t>
      </w:r>
      <w:r w:rsidRPr="002C3ABD">
        <w:rPr>
          <w:b/>
          <w:noProof/>
          <w:sz w:val="24"/>
        </w:rPr>
        <w:t xml:space="preserve"> 2018</w:t>
      </w:r>
    </w:p>
    <w:p w14:paraId="2EFEE3E2" w14:textId="6122F1F8" w:rsidR="00A94761" w:rsidRPr="00772823" w:rsidRDefault="00A94761" w:rsidP="00A94761">
      <w:pPr>
        <w:pStyle w:val="CRCoverPage"/>
        <w:outlineLvl w:val="0"/>
        <w:rPr>
          <w:b/>
          <w:noProof/>
          <w:sz w:val="24"/>
        </w:rPr>
      </w:pPr>
    </w:p>
    <w:p w14:paraId="65101127" w14:textId="77777777" w:rsidR="007A068F" w:rsidRPr="00230E70" w:rsidRDefault="007A068F" w:rsidP="00311702">
      <w:pPr>
        <w:pStyle w:val="3GPPHeader"/>
        <w:rPr>
          <w:sz w:val="22"/>
          <w:szCs w:val="22"/>
          <w:lang w:val="en-US"/>
        </w:rPr>
      </w:pPr>
    </w:p>
    <w:p w14:paraId="4A4F422A" w14:textId="437B1A8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141A87">
        <w:rPr>
          <w:noProof/>
          <w:lang w:val="en-US"/>
        </w:rPr>
        <w:t>31.3.1.2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63F06B2" w:rsidR="00E90E49" w:rsidRPr="00CE0424" w:rsidRDefault="003D3C45" w:rsidP="00311702">
      <w:pPr>
        <w:pStyle w:val="3GPPHeader"/>
        <w:rPr>
          <w:sz w:val="22"/>
          <w:szCs w:val="22"/>
        </w:rPr>
      </w:pPr>
      <w:r>
        <w:rPr>
          <w:sz w:val="22"/>
          <w:szCs w:val="22"/>
        </w:rPr>
        <w:t>Title:</w:t>
      </w:r>
      <w:r w:rsidR="00E90E49" w:rsidRPr="00CE0424">
        <w:rPr>
          <w:sz w:val="22"/>
          <w:szCs w:val="22"/>
        </w:rPr>
        <w:tab/>
      </w:r>
      <w:r w:rsidR="000442F2">
        <w:rPr>
          <w:sz w:val="22"/>
          <w:szCs w:val="22"/>
        </w:rPr>
        <w:t>Analysis and conclusion on securing signalling connections</w:t>
      </w:r>
      <w:r w:rsidR="00DA01B6">
        <w:rPr>
          <w:sz w:val="22"/>
          <w:szCs w:val="22"/>
        </w:rPr>
        <w:t xml:space="preserve"> </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61C99B6F" w14:textId="7DD111C7" w:rsidR="0077449D" w:rsidRDefault="000442F2" w:rsidP="00A757FB">
      <w:r>
        <w:t xml:space="preserve">At the last RAN3 meeting a discussion on securing signalling connections took place. A first version </w:t>
      </w:r>
      <w:r w:rsidR="00CD358F">
        <w:t>of</w:t>
      </w:r>
      <w:r>
        <w:t xml:space="preserve"> a CR was made ready in </w:t>
      </w:r>
      <w:r w:rsidR="00CD358F">
        <w:t>[1] and noted. In the meantime an LS from SA2 was received in [2], where SA2 stated that:</w:t>
      </w:r>
    </w:p>
    <w:p w14:paraId="58A3F035" w14:textId="19464809" w:rsidR="00CD358F" w:rsidRDefault="00CD358F" w:rsidP="00A757FB"/>
    <w:p w14:paraId="5C89D8CF" w14:textId="77777777" w:rsidR="00CD358F" w:rsidRPr="00CD358F" w:rsidRDefault="00CD358F" w:rsidP="00CD358F">
      <w:pPr>
        <w:pStyle w:val="Header"/>
        <w:tabs>
          <w:tab w:val="left" w:pos="720"/>
        </w:tabs>
        <w:spacing w:after="120"/>
        <w:rPr>
          <w:b w:val="0"/>
          <w:i/>
        </w:rPr>
      </w:pPr>
      <w:r w:rsidRPr="00CD358F">
        <w:rPr>
          <w:b w:val="0"/>
          <w:i/>
        </w:rPr>
        <w:t>SA2 confirms that there are some scenarios (e.g. redirection, MDT) to secure AS procedures for signalling-only connection (i.e. without DRB).</w:t>
      </w:r>
    </w:p>
    <w:p w14:paraId="38464F0C" w14:textId="105C8A81" w:rsidR="00CD358F" w:rsidRDefault="00CD358F" w:rsidP="00A757FB">
      <w:pPr>
        <w:rPr>
          <w:lang w:val="en-US"/>
        </w:rPr>
      </w:pPr>
    </w:p>
    <w:p w14:paraId="493A2EAF" w14:textId="11606AED" w:rsidR="00CD358F" w:rsidRPr="00CD358F" w:rsidRDefault="00CD358F" w:rsidP="00A757FB">
      <w:pPr>
        <w:rPr>
          <w:lang w:val="en-US"/>
        </w:rPr>
      </w:pPr>
      <w:r>
        <w:rPr>
          <w:lang w:val="en-US"/>
        </w:rPr>
        <w:t>In this paper a final solution on how to provide security for signalling only connections is provided.</w:t>
      </w:r>
    </w:p>
    <w:p w14:paraId="365F9ED1" w14:textId="7DA21FD4" w:rsidR="0077449D" w:rsidRDefault="0077449D" w:rsidP="00A757FB"/>
    <w:p w14:paraId="4D0F789C" w14:textId="77777777" w:rsidR="0077449D" w:rsidRDefault="0077449D" w:rsidP="0077449D">
      <w:pPr>
        <w:pStyle w:val="Heading1"/>
      </w:pPr>
      <w:r>
        <w:t xml:space="preserve">Discussion </w:t>
      </w:r>
    </w:p>
    <w:p w14:paraId="022FDC60" w14:textId="7C7AA65E" w:rsidR="007055EF" w:rsidRDefault="00CD358F" w:rsidP="000040B6">
      <w:r w:rsidRPr="00CD358F">
        <w:t xml:space="preserve">The LS from SA2 in </w:t>
      </w:r>
      <w:r w:rsidR="00041F60">
        <w:t>[</w:t>
      </w:r>
      <w:r w:rsidRPr="00CD358F">
        <w:t>2</w:t>
      </w:r>
      <w:r w:rsidR="00041F60">
        <w:t>]</w:t>
      </w:r>
      <w:r w:rsidRPr="00CD358F">
        <w:t xml:space="preserve"> confirms that there are some scenarios in which signalling connections need to be secured. </w:t>
      </w:r>
      <w:r>
        <w:t>The examples given are those of redirection to another RAT and “MDT”, namely the case of reporting of logged MDT statistics, which could happen without establishment of the UP and that requires AS security.</w:t>
      </w:r>
    </w:p>
    <w:p w14:paraId="39EFC9A5" w14:textId="765FE698" w:rsidR="00CD358F" w:rsidRDefault="00CD358F" w:rsidP="000040B6"/>
    <w:p w14:paraId="581E46A9" w14:textId="5C44A939" w:rsidR="00CD358F" w:rsidRDefault="00CD358F" w:rsidP="000040B6">
      <w:r>
        <w:t xml:space="preserve">It is noted that, in both the examples mentioned by the LS in [2], the RAN is aware of the </w:t>
      </w:r>
      <w:r w:rsidR="00FD5ABB">
        <w:t>procedure that is about to be triggered (i.e. redirection/MDT) but the AMF may not be aware of it.</w:t>
      </w:r>
    </w:p>
    <w:p w14:paraId="511CDCF4" w14:textId="7542D770" w:rsidR="00FD5ABB" w:rsidRDefault="00FD5ABB" w:rsidP="000040B6"/>
    <w:p w14:paraId="204FE8FD" w14:textId="2E06D50A" w:rsidR="00FD5ABB" w:rsidRDefault="00FD5ABB" w:rsidP="000040B6">
      <w:r>
        <w:t>On the contrary, there are cases in which the AMF is aware of the fact that security information need to be signalled to the RAN due to the need of AS security establishment. Such cases are for example due to</w:t>
      </w:r>
      <w:r w:rsidR="00E66C9F">
        <w:t xml:space="preserve"> knowledge at AMF of </w:t>
      </w:r>
      <w:r>
        <w:t xml:space="preserve"> Emergency Fallback or NAS service request</w:t>
      </w:r>
      <w:r w:rsidR="00E66C9F">
        <w:t>s</w:t>
      </w:r>
      <w:r>
        <w:t xml:space="preserve"> implying the setup of UP resources.</w:t>
      </w:r>
    </w:p>
    <w:p w14:paraId="069EC461" w14:textId="514ED172" w:rsidR="00FD5ABB" w:rsidRDefault="00FD5ABB" w:rsidP="000040B6"/>
    <w:p w14:paraId="57C5DA87" w14:textId="1F939604" w:rsidR="00FD5ABB" w:rsidRDefault="00FD5ABB" w:rsidP="000040B6">
      <w:pPr>
        <w:rPr>
          <w:b/>
        </w:rPr>
      </w:pPr>
      <w:r w:rsidRPr="00FD5ABB">
        <w:rPr>
          <w:b/>
        </w:rPr>
        <w:t>Conclusion 1: The events that require setting up of AS security are sometimes known by the NG RAN only and sometimes known by the AMF</w:t>
      </w:r>
      <w:r w:rsidR="00E66C9F">
        <w:rPr>
          <w:b/>
        </w:rPr>
        <w:t>. Hence the AMF alone cannot decide when to trigger an NG Context Setup Request to pass security information to the NG RAN</w:t>
      </w:r>
    </w:p>
    <w:p w14:paraId="204AE35D" w14:textId="011FBF7C" w:rsidR="00FD5ABB" w:rsidRDefault="00FD5ABB" w:rsidP="000040B6">
      <w:pPr>
        <w:rPr>
          <w:b/>
        </w:rPr>
      </w:pPr>
    </w:p>
    <w:p w14:paraId="3A01B676" w14:textId="1C826F29" w:rsidR="00FD5ABB" w:rsidRDefault="00FD5ABB" w:rsidP="000040B6">
      <w:r>
        <w:t xml:space="preserve">Conclusion 1 poses the question of how can an NG: Initial Context Setup Procedure be triggered for the purpose of passing security information to the NG RAN. </w:t>
      </w:r>
    </w:p>
    <w:p w14:paraId="7EE08961" w14:textId="56ECB23E" w:rsidR="00FD5ABB" w:rsidRDefault="00FD5ABB" w:rsidP="000040B6">
      <w:r>
        <w:t xml:space="preserve">One possible answer to this question could be that every time the CN needs to initiate a UE signalling connection with the NG RAN, it issues the NG: Initial Context Setup Request message, which therefore passes the security information to the RAN. However, this practice would be inefficient and very expensive from a processing point of view because there exist many cases in which the AMF and the NG RAN need only to </w:t>
      </w:r>
      <w:r>
        <w:lastRenderedPageBreak/>
        <w:t xml:space="preserve">exchange few (e.g. one or two) NAS PDUs and for these cases it is obvious that it is not necessary </w:t>
      </w:r>
      <w:r w:rsidR="00E66C9F">
        <w:t>to</w:t>
      </w:r>
      <w:r w:rsidR="00041F60">
        <w:t xml:space="preserve"> </w:t>
      </w:r>
      <w:r w:rsidR="00E66C9F">
        <w:t xml:space="preserve">setup a full UE context via the NG: Initial Context Setup procedure but instead it is more efficient to use the NG: Initial UE Message and NG: DL NAS Transport. </w:t>
      </w:r>
      <w:r w:rsidR="00E66C9F">
        <w:br/>
        <w:t xml:space="preserve">One example of such simple signalling cases is where a UE performs a Tracking Area Update. It would be very inefficient to require the creation of a full UE context and the establishment of AS security for a UE performing a normal TAU. This would imply storing numerous information </w:t>
      </w:r>
      <w:r w:rsidR="00FD1958">
        <w:t>in the UE context, plus running RRC Security Mode procedures, which consume AS resources. Moreover, t</w:t>
      </w:r>
      <w:r w:rsidR="00E66C9F">
        <w:t>he UE will likely move to Idle shortly after the TAU and the UE context would need to be removed soon after being created</w:t>
      </w:r>
      <w:r w:rsidR="00FD1958">
        <w:t>, defeating the whole purpose of creating such context</w:t>
      </w:r>
      <w:r w:rsidR="00E66C9F">
        <w:t>.</w:t>
      </w:r>
    </w:p>
    <w:p w14:paraId="2ED0FB64" w14:textId="41E5D3CE" w:rsidR="00E66C9F" w:rsidRDefault="00E66C9F" w:rsidP="000040B6"/>
    <w:p w14:paraId="28FB51D1" w14:textId="302A5599" w:rsidR="00E66C9F" w:rsidRPr="00E66C9F" w:rsidRDefault="00E66C9F" w:rsidP="000040B6">
      <w:pPr>
        <w:rPr>
          <w:b/>
        </w:rPr>
      </w:pPr>
      <w:r w:rsidRPr="00E66C9F">
        <w:rPr>
          <w:b/>
        </w:rPr>
        <w:t xml:space="preserve">Conclusion 2: </w:t>
      </w:r>
      <w:r>
        <w:rPr>
          <w:b/>
        </w:rPr>
        <w:t>T</w:t>
      </w:r>
      <w:r w:rsidRPr="00E66C9F">
        <w:rPr>
          <w:b/>
        </w:rPr>
        <w:t xml:space="preserve">here are cases in which the AMF needs to use the </w:t>
      </w:r>
      <w:r w:rsidR="00FD1958">
        <w:rPr>
          <w:b/>
        </w:rPr>
        <w:t xml:space="preserve">NG: </w:t>
      </w:r>
      <w:r w:rsidRPr="00E66C9F">
        <w:rPr>
          <w:b/>
        </w:rPr>
        <w:t xml:space="preserve">DL NAS Transport procedure to establish a signalling connection </w:t>
      </w:r>
      <w:r w:rsidR="00FD1958">
        <w:rPr>
          <w:b/>
        </w:rPr>
        <w:t xml:space="preserve">with </w:t>
      </w:r>
      <w:r w:rsidRPr="00E66C9F">
        <w:rPr>
          <w:b/>
        </w:rPr>
        <w:t xml:space="preserve">and to signal NAS PDUs </w:t>
      </w:r>
      <w:r w:rsidR="00FD1958">
        <w:rPr>
          <w:b/>
        </w:rPr>
        <w:t>to</w:t>
      </w:r>
      <w:r w:rsidRPr="00E66C9F">
        <w:rPr>
          <w:b/>
        </w:rPr>
        <w:t xml:space="preserve"> the NG RAN</w:t>
      </w:r>
      <w:r w:rsidR="00FD1958">
        <w:rPr>
          <w:b/>
        </w:rPr>
        <w:t>, instead of using the NG: Initial Context Setup.</w:t>
      </w:r>
    </w:p>
    <w:p w14:paraId="5B4CCDC5" w14:textId="4D9E56B8" w:rsidR="00FD5ABB" w:rsidRPr="00FD1958" w:rsidRDefault="00FD5ABB" w:rsidP="000040B6"/>
    <w:p w14:paraId="3FBBBB5B" w14:textId="00BE56D5" w:rsidR="00EC2CDD" w:rsidRDefault="00FD1958" w:rsidP="000040B6">
      <w:r w:rsidRPr="00FD1958">
        <w:t xml:space="preserve">From the discussion and conclusions above it appears </w:t>
      </w:r>
      <w:r>
        <w:t xml:space="preserve">evident that, to help the AMF issuing an NG: Initial Context Setup Request at the right occasion, the RAN should be able to indicate to the AMF whether security information is needed. For example, </w:t>
      </w:r>
      <w:r w:rsidR="00EC2CDD">
        <w:t>before</w:t>
      </w:r>
      <w:r>
        <w:t xml:space="preserve"> sending the NG: Initial UE Message, the RAN may</w:t>
      </w:r>
      <w:r w:rsidR="00EC2CDD">
        <w:t xml:space="preserve"> </w:t>
      </w:r>
      <w:r w:rsidR="00041F60">
        <w:t>already know</w:t>
      </w:r>
      <w:r>
        <w:t xml:space="preserve"> that the UE will be requested to report logged MDT </w:t>
      </w:r>
      <w:r w:rsidR="00041F60">
        <w:t>measurements</w:t>
      </w:r>
      <w:r>
        <w:t>. This knowledge is not available at the AMF, yet such procedure would require security information from the AMF. It is therefore beneficial for the RAN to indicate to the AMF in the NG: Initial UE Message that</w:t>
      </w:r>
      <w:r w:rsidR="00EC2CDD">
        <w:t xml:space="preserve"> security information is needed.</w:t>
      </w:r>
    </w:p>
    <w:p w14:paraId="7AC15788" w14:textId="77777777" w:rsidR="00EC2CDD" w:rsidRDefault="00EC2CDD" w:rsidP="000040B6"/>
    <w:p w14:paraId="4E71A583" w14:textId="54587CF2" w:rsidR="00FD1958" w:rsidRPr="00EC2CDD" w:rsidRDefault="00EC2CDD" w:rsidP="000040B6">
      <w:pPr>
        <w:rPr>
          <w:b/>
        </w:rPr>
      </w:pPr>
      <w:r w:rsidRPr="00EC2CDD">
        <w:rPr>
          <w:b/>
        </w:rPr>
        <w:t>Proposal</w:t>
      </w:r>
      <w:r>
        <w:rPr>
          <w:b/>
        </w:rPr>
        <w:t xml:space="preserve"> 1</w:t>
      </w:r>
      <w:r w:rsidRPr="00EC2CDD">
        <w:rPr>
          <w:b/>
        </w:rPr>
        <w:t>: It is proposed that the NG RAN indicates the need for security information in the NG: Initial UE Message</w:t>
      </w:r>
      <w:r w:rsidR="00FD1958" w:rsidRPr="00EC2CDD">
        <w:rPr>
          <w:b/>
        </w:rPr>
        <w:t xml:space="preserve"> </w:t>
      </w:r>
    </w:p>
    <w:p w14:paraId="23EE18AE" w14:textId="6E72F6E3" w:rsidR="00FD1958" w:rsidRPr="00EC2CDD" w:rsidRDefault="00FD1958" w:rsidP="000040B6"/>
    <w:p w14:paraId="4B765CE6" w14:textId="6E5291D9" w:rsidR="00EC2CDD" w:rsidRDefault="00EC2CDD" w:rsidP="000040B6">
      <w:r w:rsidRPr="00EC2CDD">
        <w:t xml:space="preserve">If the AMF receives </w:t>
      </w:r>
      <w:r>
        <w:t>an</w:t>
      </w:r>
      <w:r w:rsidRPr="00EC2CDD">
        <w:t xml:space="preserve"> indication from the RAN</w:t>
      </w:r>
      <w:r>
        <w:t xml:space="preserve"> that security information is needed, the AMF shall respond with an NG: Initial Context Setup, which will include the security information.</w:t>
      </w:r>
    </w:p>
    <w:p w14:paraId="70B23328" w14:textId="4EFCDD7C" w:rsidR="00EC2CDD" w:rsidRDefault="00EC2CDD" w:rsidP="000040B6"/>
    <w:p w14:paraId="55C9ADFF" w14:textId="114B2BCF" w:rsidR="00EC2CDD" w:rsidRDefault="00EC2CDD" w:rsidP="000040B6">
      <w:pPr>
        <w:rPr>
          <w:b/>
        </w:rPr>
      </w:pPr>
      <w:r w:rsidRPr="00EC2CDD">
        <w:rPr>
          <w:b/>
        </w:rPr>
        <w:t>Proposal 2: In the AMF receives an indication to provide security information is shall respond with the NG Initial Context Setup, including security information</w:t>
      </w:r>
    </w:p>
    <w:p w14:paraId="0BDC63BE" w14:textId="35A51FF9" w:rsidR="00EC2CDD" w:rsidRDefault="00EC2CDD" w:rsidP="000040B6">
      <w:pPr>
        <w:rPr>
          <w:b/>
        </w:rPr>
      </w:pPr>
    </w:p>
    <w:p w14:paraId="1AC86AE7" w14:textId="11B298BC" w:rsidR="00EC2CDD" w:rsidRDefault="00EC2CDD" w:rsidP="000040B6">
      <w:r>
        <w:t>If the RAN does not request security information, the AMF may still trigger an NG: Initial Context Setup procedure (e.g. for the cases of emergency fallback, or UP setup). However, setting up a full UE context is processing expensive and usage of such procedure should be minimised. It remains however up to the RAN to finally decide whether AS security shall be established once the security information is received.</w:t>
      </w:r>
    </w:p>
    <w:p w14:paraId="54DA5CC0" w14:textId="0421823D" w:rsidR="00EC2CDD" w:rsidRDefault="00EC2CDD" w:rsidP="000040B6"/>
    <w:p w14:paraId="148E0221" w14:textId="047D68D7" w:rsidR="00EC2CDD" w:rsidRDefault="00EC2CDD" w:rsidP="000040B6">
      <w:pPr>
        <w:rPr>
          <w:b/>
        </w:rPr>
      </w:pPr>
      <w:r w:rsidRPr="00EC2CDD">
        <w:rPr>
          <w:b/>
        </w:rPr>
        <w:t>Proposal 3: In cases where the RAN does not request to the AMF to provide security information, the AMF may still trigger an Initial Context Setup. It remains however up to the RAN to finally decide whether AS security shall be established once the security information is received.</w:t>
      </w:r>
    </w:p>
    <w:p w14:paraId="5A2BB9A6" w14:textId="512AEDCD" w:rsidR="007A7BA4" w:rsidRPr="00EC2CDD" w:rsidRDefault="007A7BA4" w:rsidP="000040B6">
      <w:pPr>
        <w:rPr>
          <w:b/>
        </w:rPr>
      </w:pPr>
      <w:r>
        <w:rPr>
          <w:b/>
        </w:rPr>
        <w:t>Proposal 4: Setting up a full context is processing expensive at the RAN. The AMF shall minimise use of the Initial Context Setup procedure to the necessary cases only</w:t>
      </w:r>
    </w:p>
    <w:p w14:paraId="5FD2DF01" w14:textId="77777777" w:rsidR="000040B6" w:rsidRPr="00CE0424" w:rsidRDefault="000040B6" w:rsidP="000040B6">
      <w:pPr>
        <w:pStyle w:val="Heading1"/>
      </w:pPr>
      <w:bookmarkStart w:id="1" w:name="_Toc491772836"/>
      <w:r w:rsidRPr="00CE0424">
        <w:t>Conclusion</w:t>
      </w:r>
    </w:p>
    <w:p w14:paraId="68D8DDEA" w14:textId="1937E857" w:rsidR="00BA16F2" w:rsidRDefault="007A7BA4" w:rsidP="007F0A6A">
      <w:pPr>
        <w:pStyle w:val="Reference"/>
        <w:numPr>
          <w:ilvl w:val="0"/>
          <w:numId w:val="0"/>
        </w:numPr>
      </w:pPr>
      <w:bookmarkStart w:id="2" w:name="_Ref484067741"/>
      <w:bookmarkStart w:id="3" w:name="_Ref174151459"/>
      <w:bookmarkStart w:id="4" w:name="_Ref189809556"/>
      <w:r>
        <w:t>In this paper an analysis of how to secure signalling connections has been carried out. The following conclusions and proposals have been derived:</w:t>
      </w:r>
    </w:p>
    <w:p w14:paraId="1856AD99" w14:textId="77777777" w:rsidR="007A7BA4" w:rsidRDefault="007A7BA4" w:rsidP="007A7BA4">
      <w:pPr>
        <w:rPr>
          <w:b/>
        </w:rPr>
      </w:pPr>
      <w:r w:rsidRPr="00FD5ABB">
        <w:rPr>
          <w:b/>
        </w:rPr>
        <w:t>Conclusion 1: The events that require setting up of AS security are sometimes known by the NG RAN only and sometimes known by the AMF</w:t>
      </w:r>
      <w:r>
        <w:rPr>
          <w:b/>
        </w:rPr>
        <w:t>. Hence the AMF alone cannot decide when to trigger an NG Context Setup Request to pass security information to the NG RAN</w:t>
      </w:r>
    </w:p>
    <w:p w14:paraId="504E8AB1" w14:textId="77777777" w:rsidR="007A7BA4" w:rsidRPr="00E66C9F" w:rsidRDefault="007A7BA4" w:rsidP="007A7BA4">
      <w:pPr>
        <w:rPr>
          <w:b/>
        </w:rPr>
      </w:pPr>
      <w:r w:rsidRPr="00E66C9F">
        <w:rPr>
          <w:b/>
        </w:rPr>
        <w:t xml:space="preserve">Conclusion 2: </w:t>
      </w:r>
      <w:r>
        <w:rPr>
          <w:b/>
        </w:rPr>
        <w:t>T</w:t>
      </w:r>
      <w:r w:rsidRPr="00E66C9F">
        <w:rPr>
          <w:b/>
        </w:rPr>
        <w:t xml:space="preserve">here are cases in which the AMF needs to use the </w:t>
      </w:r>
      <w:r>
        <w:rPr>
          <w:b/>
        </w:rPr>
        <w:t xml:space="preserve">NG: </w:t>
      </w:r>
      <w:r w:rsidRPr="00E66C9F">
        <w:rPr>
          <w:b/>
        </w:rPr>
        <w:t xml:space="preserve">DL NAS Transport procedure to establish a signalling connection </w:t>
      </w:r>
      <w:r>
        <w:rPr>
          <w:b/>
        </w:rPr>
        <w:t xml:space="preserve">with </w:t>
      </w:r>
      <w:r w:rsidRPr="00E66C9F">
        <w:rPr>
          <w:b/>
        </w:rPr>
        <w:t xml:space="preserve">and to signal NAS PDUs </w:t>
      </w:r>
      <w:r>
        <w:rPr>
          <w:b/>
        </w:rPr>
        <w:t>to</w:t>
      </w:r>
      <w:r w:rsidRPr="00E66C9F">
        <w:rPr>
          <w:b/>
        </w:rPr>
        <w:t xml:space="preserve"> the NG RAN</w:t>
      </w:r>
      <w:r>
        <w:rPr>
          <w:b/>
        </w:rPr>
        <w:t>, instead of using the NG: Initial Context Setup.</w:t>
      </w:r>
    </w:p>
    <w:p w14:paraId="50D04961" w14:textId="555AC94A" w:rsidR="007A7BA4" w:rsidRPr="007A7BA4" w:rsidRDefault="007A7BA4" w:rsidP="007A7BA4">
      <w:pPr>
        <w:rPr>
          <w:b/>
        </w:rPr>
      </w:pPr>
      <w:r w:rsidRPr="00EC2CDD">
        <w:rPr>
          <w:b/>
        </w:rPr>
        <w:t>Proposal</w:t>
      </w:r>
      <w:r>
        <w:rPr>
          <w:b/>
        </w:rPr>
        <w:t xml:space="preserve"> 1</w:t>
      </w:r>
      <w:r w:rsidRPr="00EC2CDD">
        <w:rPr>
          <w:b/>
        </w:rPr>
        <w:t xml:space="preserve">: It is proposed that the NG RAN indicates the need for security information in the NG: Initial UE Message </w:t>
      </w:r>
    </w:p>
    <w:p w14:paraId="619BE2FB" w14:textId="77777777" w:rsidR="007A7BA4" w:rsidRDefault="007A7BA4" w:rsidP="007A7BA4">
      <w:pPr>
        <w:rPr>
          <w:b/>
        </w:rPr>
      </w:pPr>
      <w:r w:rsidRPr="00EC2CDD">
        <w:rPr>
          <w:b/>
        </w:rPr>
        <w:t>Proposal 2: In the AMF receives an indication to provide security information is shall respond with the NG Initial Context Setup, including security information</w:t>
      </w:r>
    </w:p>
    <w:p w14:paraId="345FA1BC" w14:textId="77777777" w:rsidR="007A7BA4" w:rsidRDefault="007A7BA4" w:rsidP="007A7BA4">
      <w:pPr>
        <w:rPr>
          <w:b/>
        </w:rPr>
      </w:pPr>
      <w:r w:rsidRPr="00EC2CDD">
        <w:rPr>
          <w:b/>
        </w:rPr>
        <w:t>Proposal 3: In cases where the RAN does not request to the AMF to provide security information, the AMF may still trigger an Initial Context Setup. It remains however up to the RAN to finally decide whether AS security shall be established once the security information is received.</w:t>
      </w:r>
    </w:p>
    <w:p w14:paraId="53CC6803" w14:textId="77777777" w:rsidR="007A7BA4" w:rsidRPr="00EC2CDD" w:rsidRDefault="007A7BA4" w:rsidP="007A7BA4">
      <w:pPr>
        <w:rPr>
          <w:b/>
        </w:rPr>
      </w:pPr>
      <w:r>
        <w:rPr>
          <w:b/>
        </w:rPr>
        <w:t>Proposal 4: Setting up a full context is processing expensive at the RAN. The AMF shall minimise use of the Initial Context Setup procedure to the necessary cases only</w:t>
      </w:r>
    </w:p>
    <w:p w14:paraId="39C75BA1" w14:textId="2F4E079B" w:rsidR="00A82409" w:rsidRDefault="00A82409" w:rsidP="002B076B">
      <w:pPr>
        <w:pStyle w:val="Reference"/>
        <w:numPr>
          <w:ilvl w:val="0"/>
          <w:numId w:val="0"/>
        </w:numPr>
        <w:rPr>
          <w:rFonts w:cs="Arial"/>
          <w:b/>
        </w:rPr>
      </w:pPr>
    </w:p>
    <w:p w14:paraId="5F869182" w14:textId="2FEF2D6A" w:rsidR="007A7BA4" w:rsidRDefault="007A7BA4" w:rsidP="002B076B">
      <w:pPr>
        <w:pStyle w:val="Reference"/>
        <w:numPr>
          <w:ilvl w:val="0"/>
          <w:numId w:val="0"/>
        </w:numPr>
      </w:pPr>
      <w:r>
        <w:t>A CR capturing the proposals above is presented in [3]</w:t>
      </w:r>
    </w:p>
    <w:p w14:paraId="5747B6B7" w14:textId="77777777" w:rsidR="007A7BA4" w:rsidRPr="00C67B9A" w:rsidRDefault="007A7BA4" w:rsidP="002B076B">
      <w:pPr>
        <w:pStyle w:val="Reference"/>
        <w:numPr>
          <w:ilvl w:val="0"/>
          <w:numId w:val="0"/>
        </w:numPr>
      </w:pPr>
    </w:p>
    <w:p w14:paraId="2641C025" w14:textId="46459F4F" w:rsidR="00580DCB" w:rsidRDefault="00580DCB" w:rsidP="00580DCB">
      <w:pPr>
        <w:pStyle w:val="Heading1"/>
      </w:pPr>
      <w:r>
        <w:t>References</w:t>
      </w:r>
    </w:p>
    <w:p w14:paraId="77FD691F" w14:textId="06685FA0" w:rsidR="00580DCB" w:rsidRDefault="00580DCB" w:rsidP="00580DCB">
      <w:r>
        <w:t xml:space="preserve">[1] </w:t>
      </w:r>
      <w:r w:rsidR="00CD358F">
        <w:t>R3-182347</w:t>
      </w:r>
      <w:r>
        <w:t>, “</w:t>
      </w:r>
      <w:r w:rsidR="00CD358F" w:rsidRPr="00CD358F">
        <w:t>Support of secured signalling-only connections</w:t>
      </w:r>
      <w:r>
        <w:t xml:space="preserve">”, </w:t>
      </w:r>
      <w:r w:rsidR="00CD358F">
        <w:t>Nokia</w:t>
      </w:r>
    </w:p>
    <w:p w14:paraId="3670340C" w14:textId="0C8B7E30" w:rsidR="00361249" w:rsidRDefault="00580DCB" w:rsidP="00CD358F">
      <w:r>
        <w:t xml:space="preserve">[2] </w:t>
      </w:r>
      <w:hyperlink r:id="rId13" w:history="1">
        <w:r w:rsidR="00CD358F" w:rsidRPr="00CD358F">
          <w:t>S2-184507</w:t>
        </w:r>
      </w:hyperlink>
      <w:r w:rsidR="00CD358F">
        <w:t>, “</w:t>
      </w:r>
      <w:r w:rsidR="00CD358F">
        <w:rPr>
          <w:color w:val="000000"/>
          <w:lang w:eastAsia="sv-SE"/>
        </w:rPr>
        <w:t>Reply LS on secured Signalling-only connection</w:t>
      </w:r>
      <w:r w:rsidR="00CD358F">
        <w:t>”, SA2</w:t>
      </w:r>
    </w:p>
    <w:p w14:paraId="5E74B687" w14:textId="679BA90A" w:rsidR="007A7BA4" w:rsidRPr="00361249" w:rsidRDefault="007A7BA4" w:rsidP="00CD358F">
      <w:pPr>
        <w:rPr>
          <w:rFonts w:cs="Arial"/>
          <w:lang w:val="it-IT"/>
        </w:rPr>
      </w:pPr>
      <w:r w:rsidRPr="00956B3A">
        <w:rPr>
          <w:rFonts w:cs="Arial"/>
          <w:lang w:val="it-IT"/>
        </w:rPr>
        <w:t xml:space="preserve">[3] </w:t>
      </w:r>
      <w:r w:rsidR="00956B3A" w:rsidRPr="00956B3A">
        <w:rPr>
          <w:rFonts w:cs="Arial"/>
          <w:lang w:val="it-IT"/>
        </w:rPr>
        <w:t>R3-183249</w:t>
      </w:r>
      <w:r w:rsidRPr="00956B3A">
        <w:rPr>
          <w:rFonts w:cs="Arial"/>
          <w:lang w:val="it-IT"/>
        </w:rPr>
        <w:t xml:space="preserve">, </w:t>
      </w:r>
      <w:r w:rsidR="00956B3A" w:rsidRPr="00956B3A">
        <w:rPr>
          <w:rFonts w:cs="Arial"/>
          <w:lang w:val="it-IT"/>
        </w:rPr>
        <w:t>“Support of secured signalling-only connections”, Ericsson</w:t>
      </w:r>
      <w:bookmarkStart w:id="5" w:name="_GoBack"/>
      <w:bookmarkEnd w:id="5"/>
    </w:p>
    <w:bookmarkEnd w:id="1"/>
    <w:bookmarkEnd w:id="2"/>
    <w:bookmarkEnd w:id="3"/>
    <w:bookmarkEnd w:id="4"/>
    <w:p w14:paraId="4BD5FD81" w14:textId="462B0AF9" w:rsidR="00E61FEF" w:rsidRPr="00E918C0" w:rsidRDefault="00E61FEF" w:rsidP="00E61FEF">
      <w:pPr>
        <w:pStyle w:val="Reference"/>
        <w:numPr>
          <w:ilvl w:val="0"/>
          <w:numId w:val="0"/>
        </w:numPr>
        <w:ind w:left="567"/>
      </w:pPr>
    </w:p>
    <w:sectPr w:rsidR="00E61FEF" w:rsidRPr="00E918C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4D638" w14:textId="77777777" w:rsidR="00607F42" w:rsidRDefault="00607F42">
      <w:r>
        <w:separator/>
      </w:r>
    </w:p>
  </w:endnote>
  <w:endnote w:type="continuationSeparator" w:id="0">
    <w:p w14:paraId="08C44058" w14:textId="77777777" w:rsidR="00607F42" w:rsidRDefault="0060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BB721A6" w:rsidR="00EC2CDD" w:rsidRDefault="00EC2C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7F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7F4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A8337" w14:textId="77777777" w:rsidR="00607F42" w:rsidRDefault="00607F42">
      <w:r>
        <w:separator/>
      </w:r>
    </w:p>
  </w:footnote>
  <w:footnote w:type="continuationSeparator" w:id="0">
    <w:p w14:paraId="6D036B44" w14:textId="77777777" w:rsidR="00607F42" w:rsidRDefault="0060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C2CDD" w:rsidRDefault="00EC2C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44D7E"/>
    <w:multiLevelType w:val="hybridMultilevel"/>
    <w:tmpl w:val="F0A81ACC"/>
    <w:lvl w:ilvl="0" w:tplc="6BE4A6D0">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E23918"/>
    <w:multiLevelType w:val="hybridMultilevel"/>
    <w:tmpl w:val="F6AEFC00"/>
    <w:lvl w:ilvl="0" w:tplc="8A66EE2C">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4F2BD7"/>
    <w:multiLevelType w:val="hybridMultilevel"/>
    <w:tmpl w:val="B7D27744"/>
    <w:lvl w:ilvl="0" w:tplc="B7B666C2">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00793A"/>
    <w:multiLevelType w:val="hybridMultilevel"/>
    <w:tmpl w:val="3B967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9323C9"/>
    <w:multiLevelType w:val="hybridMultilevel"/>
    <w:tmpl w:val="D534C0D8"/>
    <w:lvl w:ilvl="0" w:tplc="8A66EE2C">
      <w:start w:val="2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4"/>
  </w:num>
  <w:num w:numId="6">
    <w:abstractNumId w:val="12"/>
  </w:num>
  <w:num w:numId="7">
    <w:abstractNumId w:val="18"/>
  </w:num>
  <w:num w:numId="8">
    <w:abstractNumId w:val="5"/>
  </w:num>
  <w:num w:numId="9">
    <w:abstractNumId w:val="16"/>
  </w:num>
  <w:num w:numId="10">
    <w:abstractNumId w:val="20"/>
  </w:num>
  <w:num w:numId="11">
    <w:abstractNumId w:val="17"/>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5"/>
  </w:num>
  <w:num w:numId="16">
    <w:abstractNumId w:val="19"/>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22"/>
  </w:num>
  <w:num w:numId="21">
    <w:abstractNumId w:val="13"/>
  </w:num>
  <w:num w:numId="22">
    <w:abstractNumId w:val="11"/>
  </w:num>
  <w:num w:numId="23">
    <w:abstractNumId w:val="3"/>
  </w:num>
  <w:num w:numId="24">
    <w:abstractNumId w:val="21"/>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1F60"/>
    <w:rsid w:val="000422E2"/>
    <w:rsid w:val="00042F22"/>
    <w:rsid w:val="0004367E"/>
    <w:rsid w:val="000442F2"/>
    <w:rsid w:val="000444EF"/>
    <w:rsid w:val="000461C1"/>
    <w:rsid w:val="000505C9"/>
    <w:rsid w:val="0005153D"/>
    <w:rsid w:val="00052A07"/>
    <w:rsid w:val="000534E3"/>
    <w:rsid w:val="000556B0"/>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68C"/>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1A87"/>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3DA9"/>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074D"/>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5B"/>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19D0"/>
    <w:rsid w:val="003521FD"/>
    <w:rsid w:val="0035482C"/>
    <w:rsid w:val="00354CAA"/>
    <w:rsid w:val="00355EA2"/>
    <w:rsid w:val="0035656F"/>
    <w:rsid w:val="00357380"/>
    <w:rsid w:val="003602D9"/>
    <w:rsid w:val="003604CE"/>
    <w:rsid w:val="00361249"/>
    <w:rsid w:val="00362AD9"/>
    <w:rsid w:val="00364BC3"/>
    <w:rsid w:val="003675AE"/>
    <w:rsid w:val="00367C7A"/>
    <w:rsid w:val="00370300"/>
    <w:rsid w:val="00370E47"/>
    <w:rsid w:val="00372090"/>
    <w:rsid w:val="003739D8"/>
    <w:rsid w:val="00373FCE"/>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B1A"/>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707"/>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A60E6"/>
    <w:rsid w:val="004B1EB4"/>
    <w:rsid w:val="004B29D1"/>
    <w:rsid w:val="004B556D"/>
    <w:rsid w:val="004B7C0C"/>
    <w:rsid w:val="004C3898"/>
    <w:rsid w:val="004C6DFE"/>
    <w:rsid w:val="004D36B1"/>
    <w:rsid w:val="004D5745"/>
    <w:rsid w:val="004D796E"/>
    <w:rsid w:val="004D7EBD"/>
    <w:rsid w:val="004E1A66"/>
    <w:rsid w:val="004E2680"/>
    <w:rsid w:val="004E28F9"/>
    <w:rsid w:val="004E3357"/>
    <w:rsid w:val="004E462E"/>
    <w:rsid w:val="004E56DC"/>
    <w:rsid w:val="004E76F4"/>
    <w:rsid w:val="004F0B4E"/>
    <w:rsid w:val="004F0B6C"/>
    <w:rsid w:val="004F178B"/>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076B8"/>
    <w:rsid w:val="005108D8"/>
    <w:rsid w:val="00511670"/>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0DCB"/>
    <w:rsid w:val="00582809"/>
    <w:rsid w:val="00584E55"/>
    <w:rsid w:val="005874A0"/>
    <w:rsid w:val="005875C9"/>
    <w:rsid w:val="0058798C"/>
    <w:rsid w:val="005900FA"/>
    <w:rsid w:val="00590DC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3CAC"/>
    <w:rsid w:val="005E5B81"/>
    <w:rsid w:val="005E5C3C"/>
    <w:rsid w:val="005E5D4A"/>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07F42"/>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55E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256"/>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4809"/>
    <w:rsid w:val="007571E1"/>
    <w:rsid w:val="00757DBF"/>
    <w:rsid w:val="007604B2"/>
    <w:rsid w:val="00762737"/>
    <w:rsid w:val="00762FB8"/>
    <w:rsid w:val="00763AD2"/>
    <w:rsid w:val="00763BC8"/>
    <w:rsid w:val="00765281"/>
    <w:rsid w:val="00765899"/>
    <w:rsid w:val="00766BAD"/>
    <w:rsid w:val="00766E11"/>
    <w:rsid w:val="00772823"/>
    <w:rsid w:val="007730BD"/>
    <w:rsid w:val="00773C0A"/>
    <w:rsid w:val="0077449D"/>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A4"/>
    <w:rsid w:val="007A7BDD"/>
    <w:rsid w:val="007B17AA"/>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0A6A"/>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638"/>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6B3A"/>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C81"/>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13B"/>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7FB"/>
    <w:rsid w:val="00A75BED"/>
    <w:rsid w:val="00A761D4"/>
    <w:rsid w:val="00A764CE"/>
    <w:rsid w:val="00A76903"/>
    <w:rsid w:val="00A7763F"/>
    <w:rsid w:val="00A77BEA"/>
    <w:rsid w:val="00A77EC4"/>
    <w:rsid w:val="00A80441"/>
    <w:rsid w:val="00A82409"/>
    <w:rsid w:val="00A83E38"/>
    <w:rsid w:val="00A916C9"/>
    <w:rsid w:val="00A91C62"/>
    <w:rsid w:val="00A92879"/>
    <w:rsid w:val="00A92908"/>
    <w:rsid w:val="00A92C7A"/>
    <w:rsid w:val="00A92DA2"/>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C6F"/>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04C2"/>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16F2"/>
    <w:rsid w:val="00BA2280"/>
    <w:rsid w:val="00BA2A08"/>
    <w:rsid w:val="00BA56D2"/>
    <w:rsid w:val="00BA76E0"/>
    <w:rsid w:val="00BB0186"/>
    <w:rsid w:val="00BB212F"/>
    <w:rsid w:val="00BB2A25"/>
    <w:rsid w:val="00BB3176"/>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16A1"/>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D358F"/>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A87"/>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6C9F"/>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2CDD"/>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26D7"/>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958"/>
    <w:rsid w:val="00FD1EC8"/>
    <w:rsid w:val="00FD3FB3"/>
    <w:rsid w:val="00FD47ED"/>
    <w:rsid w:val="00FD5ABB"/>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 w:type="character" w:customStyle="1" w:styleId="CRCoverPageZchn">
    <w:name w:val="CR Cover Page Zchn"/>
    <w:link w:val="CRCoverPage"/>
    <w:rsid w:val="00772823"/>
    <w:rPr>
      <w:rFonts w:ascii="Arial" w:hAnsi="Arial"/>
      <w:lang w:val="en-GB" w:eastAsia="en-US"/>
    </w:rPr>
  </w:style>
  <w:style w:type="character" w:customStyle="1" w:styleId="HeaderChar">
    <w:name w:val="Header Char"/>
    <w:aliases w:val="header odd Char"/>
    <w:link w:val="Header"/>
    <w:rsid w:val="00772823"/>
    <w:rPr>
      <w:rFonts w:ascii="Arial" w:hAnsi="Arial" w:cs="Arial"/>
      <w:b/>
      <w:bCs/>
      <w:noProof/>
      <w:sz w:val="18"/>
      <w:szCs w:val="18"/>
    </w:rPr>
  </w:style>
  <w:style w:type="paragraph" w:customStyle="1" w:styleId="TdocText">
    <w:name w:val="Tdoc_Text"/>
    <w:basedOn w:val="Normal"/>
    <w:rsid w:val="00B704C2"/>
    <w:pPr>
      <w:overflowPunct/>
      <w:autoSpaceDE/>
      <w:autoSpaceDN/>
      <w:adjustRightInd/>
      <w:spacing w:before="120" w:after="0"/>
      <w:textAlignment w:val="auto"/>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sa/WG2_Arch/TSGS2_127_Sanya/Docs/S2-18450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2CF63DA-A3D1-4F6D-9279-BC7E53EC4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3</Pages>
  <Words>1064</Words>
  <Characters>6070</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
      <vt:lpstr>Introduction</vt:lpstr>
      <vt:lpstr>Discussion </vt:lpstr>
      <vt:lpstr>Conclusion</vt:lpstr>
      <vt:lpstr>References</vt:lpstr>
    </vt:vector>
  </TitlesOfParts>
  <Company>Ericsson</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2018-05-11T22:04:00Z</dcterms:created>
  <dcterms:modified xsi:type="dcterms:W3CDTF">2018-05-11T23:02:00Z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