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EC6" w:rsidRDefault="007A7EC6" w:rsidP="007A7EC6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highlight w:val="yellow"/>
          <w:lang w:val="en-US" w:eastAsia="ja-JP"/>
        </w:rPr>
      </w:pPr>
      <w:bookmarkStart w:id="0" w:name="OLE_LINK1"/>
      <w:bookmarkStart w:id="1" w:name="OLE_LINK2"/>
      <w:r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3GPP TSG-RAN WG2 NR Ad hoc 1801                                               </w:t>
      </w:r>
      <w:r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ab/>
      </w:r>
      <w:r w:rsidR="00975808" w:rsidRPr="00975808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R2-1800568</w:t>
      </w:r>
    </w:p>
    <w:p w:rsidR="007A7EC6" w:rsidRDefault="007A7EC6" w:rsidP="007A7EC6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Vancouver, Canada, 22nd January – 26th January 2018</w:t>
      </w:r>
    </w:p>
    <w:p w:rsidR="009E3446" w:rsidRPr="00DC6411" w:rsidRDefault="009E3446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</w:p>
    <w:p w:rsidR="00A434AF" w:rsidRPr="00DC6411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DC6411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</w:p>
    <w:p w:rsidR="00A434AF" w:rsidRPr="00DC6411" w:rsidRDefault="00A434AF" w:rsidP="00A434AF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Title: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7A74C4" w:rsidRPr="007A74C4">
        <w:rPr>
          <w:rFonts w:ascii="Calibri" w:hAnsi="Calibri" w:cs="Calibri"/>
          <w:sz w:val="24"/>
          <w:szCs w:val="24"/>
          <w:lang w:val="en-US"/>
        </w:rPr>
        <w:t>High level overview on IAB</w:t>
      </w:r>
      <w:r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</w:t>
      </w:r>
    </w:p>
    <w:p w:rsidR="00A434AF" w:rsidRPr="00DC6411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proofErr w:type="spellStart"/>
      <w:r w:rsidRPr="00DC6411">
        <w:rPr>
          <w:rFonts w:ascii="Calibri" w:hAnsi="Calibri" w:cs="Calibri"/>
          <w:sz w:val="24"/>
          <w:szCs w:val="24"/>
          <w:lang w:val="en-US"/>
        </w:rPr>
        <w:t>T</w:t>
      </w:r>
      <w:r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proofErr w:type="spellEnd"/>
      <w:r w:rsidRPr="00DC6411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DC6411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:rsidR="00A434AF" w:rsidRPr="00DC6411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Agenda Item: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>
        <w:rPr>
          <w:rFonts w:ascii="Calibri" w:hAnsi="Calibri" w:cs="Calibri"/>
          <w:sz w:val="24"/>
          <w:szCs w:val="24"/>
          <w:lang w:val="en-US"/>
        </w:rPr>
        <w:t>11.1</w:t>
      </w:r>
      <w:r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</w:t>
      </w:r>
      <w:proofErr w:type="gramStart"/>
      <w:r w:rsidRPr="00DB7592">
        <w:rPr>
          <w:rFonts w:ascii="Calibri" w:hAnsi="Calibri" w:cs="Calibri"/>
          <w:sz w:val="24"/>
          <w:szCs w:val="24"/>
          <w:lang w:val="en-US"/>
        </w:rPr>
        <w:t>Study</w:t>
      </w:r>
      <w:proofErr w:type="gramEnd"/>
      <w:r w:rsidRPr="00DB7592">
        <w:rPr>
          <w:rFonts w:ascii="Calibri" w:hAnsi="Calibri" w:cs="Calibri"/>
          <w:sz w:val="24"/>
          <w:szCs w:val="24"/>
          <w:lang w:val="en-US"/>
        </w:rPr>
        <w:t xml:space="preserve"> on Integrated Access and Backhaul for NR</w:t>
      </w:r>
    </w:p>
    <w:p w:rsidR="00A434AF" w:rsidRPr="00DC6411" w:rsidRDefault="00A434AF" w:rsidP="00A434AF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Document for: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Pr="00557D1F">
        <w:rPr>
          <w:rFonts w:ascii="Calibri" w:hAnsi="Calibri" w:cs="Calibri"/>
          <w:sz w:val="24"/>
          <w:szCs w:val="24"/>
          <w:lang w:val="en-US"/>
        </w:rPr>
        <w:t>Agreement</w:t>
      </w:r>
    </w:p>
    <w:p w:rsidR="00A434AF" w:rsidRPr="00DC6411" w:rsidRDefault="00A434AF" w:rsidP="00A434AF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Release:</w:t>
      </w:r>
      <w:r w:rsidRPr="00DC6411">
        <w:rPr>
          <w:rFonts w:ascii="Calibri" w:hAnsi="Calibri" w:cs="Calibri"/>
          <w:sz w:val="24"/>
          <w:szCs w:val="24"/>
          <w:lang w:val="en-US"/>
        </w:rPr>
        <w:tab/>
        <w:t>Rel-15</w:t>
      </w:r>
    </w:p>
    <w:p w:rsidR="006A1A84" w:rsidRPr="00201FC5" w:rsidRDefault="006A1A84" w:rsidP="006A1A84">
      <w:pPr>
        <w:pStyle w:val="TdocHeader2"/>
        <w:rPr>
          <w:rFonts w:ascii="Calibri" w:hAnsi="Calibri" w:cs="Calibri"/>
          <w:sz w:val="20"/>
          <w:lang w:val="en-US"/>
        </w:rPr>
      </w:pPr>
    </w:p>
    <w:bookmarkEnd w:id="0"/>
    <w:bookmarkEnd w:id="1"/>
    <w:p w:rsidR="006A1A84" w:rsidRPr="00201FC5" w:rsidRDefault="00B4399F" w:rsidP="006A1A84">
      <w:pPr>
        <w:pStyle w:val="1"/>
        <w:textAlignment w:val="auto"/>
        <w:rPr>
          <w:rFonts w:ascii="Calibri" w:hAnsi="Calibri" w:cs="Calibri"/>
          <w:lang w:val="en-US"/>
        </w:rPr>
      </w:pPr>
      <w:r>
        <w:rPr>
          <w:rFonts w:ascii="Calibri" w:eastAsiaTheme="minorEastAsia" w:hAnsi="Calibri" w:cs="Calibri" w:hint="eastAsia"/>
          <w:lang w:val="en-US" w:eastAsia="ja-JP"/>
        </w:rPr>
        <w:t>Introduction</w:t>
      </w:r>
    </w:p>
    <w:p w:rsidR="0043726C" w:rsidRPr="00C04BFE" w:rsidRDefault="0043726C" w:rsidP="0043726C">
      <w:pPr>
        <w:spacing w:line="240" w:lineRule="auto"/>
        <w:jc w:val="both"/>
        <w:rPr>
          <w:rFonts w:ascii="Calibri" w:hAnsi="Calibri" w:cs="Calibri"/>
          <w:sz w:val="24"/>
          <w:szCs w:val="24"/>
          <w:lang w:eastAsia="ja-JP"/>
        </w:rPr>
      </w:pPr>
      <w:r w:rsidRPr="00592DEC">
        <w:rPr>
          <w:rFonts w:ascii="Calibri" w:hAnsi="Calibri" w:cs="Calibri"/>
          <w:sz w:val="24"/>
          <w:szCs w:val="24"/>
          <w:lang w:eastAsia="ja-JP"/>
        </w:rPr>
        <w:t xml:space="preserve">In RAN#75, the study item “Study on integrated access and backhaul for NR” was approved [1] and the discussion start in </w:t>
      </w:r>
      <w:r>
        <w:rPr>
          <w:rFonts w:ascii="Calibri" w:hAnsi="Calibri" w:cs="Calibri" w:hint="eastAsia"/>
          <w:sz w:val="24"/>
          <w:szCs w:val="24"/>
          <w:lang w:eastAsia="ja-JP"/>
        </w:rPr>
        <w:t>this</w:t>
      </w:r>
      <w:r w:rsidRPr="00592DEC">
        <w:rPr>
          <w:rFonts w:ascii="Calibri" w:hAnsi="Calibri" w:cs="Calibri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RAN2 </w:t>
      </w:r>
      <w:r w:rsidRPr="00592DEC">
        <w:rPr>
          <w:rFonts w:ascii="Calibri" w:hAnsi="Calibri" w:cs="Calibri"/>
          <w:sz w:val="24"/>
          <w:szCs w:val="24"/>
          <w:lang w:eastAsia="ja-JP"/>
        </w:rPr>
        <w:t xml:space="preserve">meeting. In this paper, we will share our </w:t>
      </w:r>
      <w:r>
        <w:rPr>
          <w:rFonts w:ascii="Calibri" w:hAnsi="Calibri" w:cs="Calibri"/>
          <w:sz w:val="24"/>
          <w:szCs w:val="24"/>
          <w:lang w:eastAsia="ja-JP"/>
        </w:rPr>
        <w:t>consideration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on </w:t>
      </w:r>
      <w:r w:rsidR="00F622CA">
        <w:rPr>
          <w:rFonts w:ascii="Calibri" w:hAnsi="Calibri" w:cs="Calibri" w:hint="eastAsia"/>
          <w:sz w:val="24"/>
          <w:szCs w:val="24"/>
          <w:lang w:eastAsia="ja-JP"/>
        </w:rPr>
        <w:t xml:space="preserve">IAB </w:t>
      </w:r>
      <w:bookmarkStart w:id="2" w:name="_GoBack"/>
      <w:bookmarkEnd w:id="2"/>
      <w:r w:rsidR="00F622CA">
        <w:rPr>
          <w:rFonts w:ascii="Calibri" w:hAnsi="Calibri" w:cs="Calibri" w:hint="eastAsia"/>
          <w:sz w:val="24"/>
          <w:szCs w:val="24"/>
          <w:lang w:eastAsia="ja-JP"/>
        </w:rPr>
        <w:t>overview</w:t>
      </w:r>
      <w:r>
        <w:rPr>
          <w:rFonts w:ascii="Calibri" w:hAnsi="Calibri" w:cs="Calibri" w:hint="eastAsia"/>
          <w:sz w:val="24"/>
          <w:szCs w:val="24"/>
          <w:lang w:eastAsia="ja-JP"/>
        </w:rPr>
        <w:t>.</w:t>
      </w:r>
    </w:p>
    <w:p w:rsidR="00B65666" w:rsidRDefault="009E651C" w:rsidP="00B65666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Discussion</w:t>
      </w:r>
    </w:p>
    <w:p w:rsidR="00C32B2F" w:rsidRPr="00C32B2F" w:rsidRDefault="00C32B2F" w:rsidP="00475F96">
      <w:pPr>
        <w:pStyle w:val="a3"/>
        <w:numPr>
          <w:ilvl w:val="0"/>
          <w:numId w:val="3"/>
        </w:numPr>
        <w:rPr>
          <w:rFonts w:ascii="Calibri" w:hAnsi="Calibri" w:cs="Calibri"/>
          <w:b/>
          <w:vanish/>
          <w:sz w:val="28"/>
          <w:u w:val="single"/>
          <w:lang w:eastAsia="ja-JP"/>
        </w:rPr>
      </w:pPr>
    </w:p>
    <w:p w:rsidR="00C32B2F" w:rsidRPr="00C32B2F" w:rsidRDefault="00C32B2F" w:rsidP="00475F96">
      <w:pPr>
        <w:pStyle w:val="a3"/>
        <w:numPr>
          <w:ilvl w:val="0"/>
          <w:numId w:val="3"/>
        </w:numPr>
        <w:rPr>
          <w:rFonts w:ascii="Calibri" w:hAnsi="Calibri" w:cs="Calibri"/>
          <w:b/>
          <w:vanish/>
          <w:sz w:val="28"/>
          <w:u w:val="single"/>
          <w:lang w:eastAsia="ja-JP"/>
        </w:rPr>
      </w:pPr>
    </w:p>
    <w:p w:rsidR="009524F5" w:rsidRPr="009F7BBF" w:rsidRDefault="00724BE3" w:rsidP="009F7BBF">
      <w:pPr>
        <w:pStyle w:val="a3"/>
        <w:numPr>
          <w:ilvl w:val="1"/>
          <w:numId w:val="3"/>
        </w:numPr>
        <w:spacing w:after="0"/>
        <w:rPr>
          <w:rFonts w:ascii="Calibri" w:hAnsi="Calibri" w:cs="Calibri"/>
          <w:b/>
          <w:sz w:val="28"/>
          <w:szCs w:val="24"/>
          <w:u w:val="single"/>
          <w:lang w:eastAsia="ja-JP"/>
        </w:rPr>
      </w:pPr>
      <w:r>
        <w:rPr>
          <w:rFonts w:ascii="Calibri" w:hAnsi="Calibri" w:cs="Calibri" w:hint="eastAsia"/>
          <w:b/>
          <w:sz w:val="28"/>
          <w:szCs w:val="24"/>
          <w:u w:val="single"/>
          <w:lang w:eastAsia="ja-JP"/>
        </w:rPr>
        <w:t>NSA operation</w:t>
      </w:r>
    </w:p>
    <w:p w:rsidR="004D4E4C" w:rsidRDefault="006C525D" w:rsidP="004267A6">
      <w:pPr>
        <w:spacing w:after="0" w:line="240" w:lineRule="auto"/>
        <w:ind w:left="1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In NR </w:t>
      </w:r>
      <w:r w:rsidR="002D1E55">
        <w:rPr>
          <w:rFonts w:ascii="Calibri" w:hAnsi="Calibri" w:cs="Calibri" w:hint="eastAsia"/>
          <w:sz w:val="24"/>
          <w:szCs w:val="24"/>
          <w:lang w:eastAsia="ja-JP"/>
        </w:rPr>
        <w:t xml:space="preserve">Phase1 </w:t>
      </w:r>
      <w:r>
        <w:rPr>
          <w:rFonts w:ascii="Calibri" w:hAnsi="Calibri" w:cs="Calibri" w:hint="eastAsia"/>
          <w:sz w:val="24"/>
          <w:szCs w:val="24"/>
          <w:lang w:eastAsia="ja-JP"/>
        </w:rPr>
        <w:t>WI,</w:t>
      </w:r>
      <w:r w:rsidR="002F7864">
        <w:rPr>
          <w:rFonts w:ascii="Calibri" w:hAnsi="Calibri" w:cs="Calibri" w:hint="eastAsia"/>
          <w:sz w:val="24"/>
          <w:szCs w:val="24"/>
          <w:lang w:eastAsia="ja-JP"/>
        </w:rPr>
        <w:t xml:space="preserve"> both SA and NSA are considered</w:t>
      </w:r>
      <w:r w:rsidR="0083089B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2D1E55">
        <w:rPr>
          <w:rFonts w:ascii="Calibri" w:hAnsi="Calibri" w:cs="Calibri" w:hint="eastAsia"/>
          <w:sz w:val="24"/>
          <w:szCs w:val="24"/>
          <w:lang w:eastAsia="ja-JP"/>
        </w:rPr>
        <w:t>[2]</w:t>
      </w:r>
      <w:r w:rsidR="009E03FF">
        <w:rPr>
          <w:rFonts w:ascii="Calibri" w:hAnsi="Calibri" w:cs="Calibri" w:hint="eastAsia"/>
          <w:sz w:val="24"/>
          <w:szCs w:val="24"/>
          <w:lang w:eastAsia="ja-JP"/>
        </w:rPr>
        <w:t>. S</w:t>
      </w:r>
      <w:r w:rsidR="00370EEE">
        <w:rPr>
          <w:rFonts w:ascii="Calibri" w:hAnsi="Calibri" w:cs="Calibri" w:hint="eastAsia"/>
          <w:sz w:val="24"/>
          <w:szCs w:val="24"/>
          <w:lang w:eastAsia="ja-JP"/>
        </w:rPr>
        <w:t xml:space="preserve">o for IAB study, NSA operation using LTE </w:t>
      </w:r>
      <w:proofErr w:type="gramStart"/>
      <w:r w:rsidR="00370EEE">
        <w:rPr>
          <w:rFonts w:ascii="Calibri" w:hAnsi="Calibri" w:cs="Calibri" w:hint="eastAsia"/>
          <w:sz w:val="24"/>
          <w:szCs w:val="24"/>
          <w:lang w:eastAsia="ja-JP"/>
        </w:rPr>
        <w:t>air</w:t>
      </w:r>
      <w:proofErr w:type="gramEnd"/>
      <w:r w:rsidR="00370EEE">
        <w:rPr>
          <w:rFonts w:ascii="Calibri" w:hAnsi="Calibri" w:cs="Calibri" w:hint="eastAsia"/>
          <w:sz w:val="24"/>
          <w:szCs w:val="24"/>
          <w:lang w:eastAsia="ja-JP"/>
        </w:rPr>
        <w:t xml:space="preserve"> interface </w:t>
      </w:r>
      <w:r w:rsidR="00370EEE">
        <w:rPr>
          <w:rFonts w:ascii="Calibri" w:hAnsi="Calibri" w:cs="Calibri"/>
          <w:sz w:val="24"/>
          <w:szCs w:val="24"/>
          <w:lang w:eastAsia="ja-JP"/>
        </w:rPr>
        <w:t>simultaneously</w:t>
      </w:r>
      <w:r w:rsidR="00370EEE">
        <w:rPr>
          <w:rFonts w:ascii="Calibri" w:hAnsi="Calibri" w:cs="Calibri" w:hint="eastAsia"/>
          <w:sz w:val="24"/>
          <w:szCs w:val="24"/>
          <w:lang w:eastAsia="ja-JP"/>
        </w:rPr>
        <w:t xml:space="preserve"> can be considered.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370EEE">
        <w:rPr>
          <w:rFonts w:ascii="Calibri" w:hAnsi="Calibri" w:cs="Calibri" w:hint="eastAsia"/>
          <w:sz w:val="24"/>
          <w:szCs w:val="24"/>
          <w:lang w:eastAsia="ja-JP"/>
        </w:rPr>
        <w:t xml:space="preserve">A possible </w:t>
      </w:r>
      <w:r w:rsidR="00567F56">
        <w:rPr>
          <w:rFonts w:ascii="Calibri" w:hAnsi="Calibri" w:cs="Calibri" w:hint="eastAsia"/>
          <w:sz w:val="24"/>
          <w:szCs w:val="24"/>
          <w:lang w:eastAsia="ja-JP"/>
        </w:rPr>
        <w:t xml:space="preserve">NSA </w:t>
      </w:r>
      <w:r w:rsidR="00567F56">
        <w:rPr>
          <w:rFonts w:ascii="Calibri" w:hAnsi="Calibri" w:cs="Calibri"/>
          <w:sz w:val="24"/>
          <w:szCs w:val="24"/>
          <w:lang w:eastAsia="ja-JP"/>
        </w:rPr>
        <w:t>operation</w:t>
      </w:r>
      <w:r w:rsidR="00567F56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370EEE">
        <w:rPr>
          <w:rFonts w:ascii="Calibri" w:hAnsi="Calibri" w:cs="Calibri" w:hint="eastAsia"/>
          <w:sz w:val="24"/>
          <w:szCs w:val="24"/>
          <w:lang w:eastAsia="ja-JP"/>
        </w:rPr>
        <w:t xml:space="preserve">deployment </w:t>
      </w:r>
      <w:r w:rsidR="00370EEE">
        <w:rPr>
          <w:rFonts w:ascii="Calibri" w:hAnsi="Calibri" w:cs="Calibri"/>
          <w:sz w:val="24"/>
          <w:szCs w:val="24"/>
          <w:lang w:eastAsia="ja-JP"/>
        </w:rPr>
        <w:t>scenario is</w:t>
      </w:r>
      <w:r w:rsidR="00370EEE">
        <w:rPr>
          <w:rFonts w:ascii="Calibri" w:hAnsi="Calibri" w:cs="Calibri" w:hint="eastAsia"/>
          <w:sz w:val="24"/>
          <w:szCs w:val="24"/>
          <w:lang w:eastAsia="ja-JP"/>
        </w:rPr>
        <w:t xml:space="preserve"> shown in figure1. An a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dvantage of NSA </w:t>
      </w:r>
      <w:r>
        <w:rPr>
          <w:rFonts w:ascii="Calibri" w:hAnsi="Calibri" w:cs="Calibri"/>
          <w:sz w:val="24"/>
          <w:szCs w:val="24"/>
          <w:lang w:eastAsia="ja-JP"/>
        </w:rPr>
        <w:t>operation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is </w:t>
      </w:r>
      <w:r w:rsidR="002A77F6">
        <w:rPr>
          <w:rFonts w:ascii="Calibri" w:hAnsi="Calibri" w:cs="Calibri" w:hint="eastAsia"/>
          <w:sz w:val="24"/>
          <w:szCs w:val="24"/>
          <w:lang w:eastAsia="ja-JP"/>
        </w:rPr>
        <w:t xml:space="preserve">relay nodes </w:t>
      </w:r>
      <w:r w:rsidR="004267A6">
        <w:rPr>
          <w:rFonts w:ascii="Calibri" w:hAnsi="Calibri" w:cs="Calibri" w:hint="eastAsia"/>
          <w:sz w:val="24"/>
          <w:szCs w:val="24"/>
          <w:lang w:eastAsia="ja-JP"/>
        </w:rPr>
        <w:t xml:space="preserve">having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direct communication path with </w:t>
      </w:r>
      <w:r w:rsidR="002A77F6">
        <w:rPr>
          <w:rFonts w:ascii="Calibri" w:hAnsi="Calibri" w:cs="Calibri"/>
          <w:sz w:val="24"/>
          <w:szCs w:val="24"/>
          <w:lang w:eastAsia="ja-JP"/>
        </w:rPr>
        <w:t xml:space="preserve">the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LTE eNB which is connected to </w:t>
      </w:r>
      <w:r>
        <w:rPr>
          <w:rFonts w:ascii="Calibri" w:hAnsi="Calibri" w:cs="Calibri"/>
          <w:sz w:val="24"/>
          <w:szCs w:val="24"/>
          <w:lang w:eastAsia="ja-JP"/>
        </w:rPr>
        <w:t>equipment</w:t>
      </w:r>
      <w:r w:rsidR="00585632">
        <w:rPr>
          <w:rFonts w:ascii="Calibri" w:hAnsi="Calibri" w:cs="Calibri" w:hint="eastAsia"/>
          <w:sz w:val="24"/>
          <w:szCs w:val="24"/>
          <w:lang w:eastAsia="ja-JP"/>
        </w:rPr>
        <w:t xml:space="preserve"> in </w:t>
      </w:r>
      <w:r w:rsidR="00585632" w:rsidRPr="00585632">
        <w:rPr>
          <w:rFonts w:ascii="Calibri" w:hAnsi="Calibri" w:cs="Calibri"/>
          <w:sz w:val="24"/>
          <w:szCs w:val="24"/>
          <w:lang w:eastAsia="ja-JP"/>
        </w:rPr>
        <w:t>central</w:t>
      </w:r>
      <w:r w:rsidR="00585632">
        <w:rPr>
          <w:rFonts w:ascii="Calibri" w:hAnsi="Calibri" w:cs="Calibri" w:hint="eastAsia"/>
          <w:sz w:val="24"/>
          <w:szCs w:val="24"/>
          <w:lang w:eastAsia="ja-JP"/>
        </w:rPr>
        <w:t xml:space="preserve"> site</w:t>
      </w:r>
      <w:r w:rsidR="002A77F6">
        <w:rPr>
          <w:rFonts w:ascii="Calibri" w:hAnsi="Calibri" w:cs="Calibri"/>
          <w:sz w:val="24"/>
          <w:szCs w:val="24"/>
          <w:lang w:eastAsia="ja-JP"/>
        </w:rPr>
        <w:t xml:space="preserve"> by wire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. </w:t>
      </w:r>
      <w:r w:rsidR="00BC11C0">
        <w:rPr>
          <w:rFonts w:ascii="Calibri" w:hAnsi="Calibri" w:cs="Calibri" w:hint="eastAsia"/>
          <w:sz w:val="24"/>
          <w:szCs w:val="24"/>
          <w:lang w:eastAsia="ja-JP"/>
        </w:rPr>
        <w:t xml:space="preserve">Operators may have </w:t>
      </w:r>
      <w:r w:rsidR="00BC11C0">
        <w:rPr>
          <w:rFonts w:ascii="Calibri" w:hAnsi="Calibri" w:cs="Calibri"/>
          <w:sz w:val="24"/>
          <w:szCs w:val="24"/>
          <w:lang w:eastAsia="ja-JP"/>
        </w:rPr>
        <w:t xml:space="preserve">a </w:t>
      </w:r>
      <w:r w:rsidR="004F72AF">
        <w:rPr>
          <w:rFonts w:ascii="Calibri" w:hAnsi="Calibri" w:cs="Calibri" w:hint="eastAsia"/>
          <w:sz w:val="24"/>
          <w:szCs w:val="24"/>
          <w:lang w:eastAsia="ja-JP"/>
        </w:rPr>
        <w:t xml:space="preserve">centralized </w:t>
      </w:r>
      <w:r w:rsidR="00BC11C0">
        <w:rPr>
          <w:rFonts w:ascii="Calibri" w:hAnsi="Calibri" w:cs="Calibri"/>
          <w:sz w:val="24"/>
          <w:szCs w:val="24"/>
          <w:lang w:eastAsia="ja-JP"/>
        </w:rPr>
        <w:t xml:space="preserve">logical node </w:t>
      </w:r>
      <w:r w:rsidR="00585632">
        <w:rPr>
          <w:rFonts w:ascii="Calibri" w:hAnsi="Calibri" w:cs="Calibri" w:hint="eastAsia"/>
          <w:sz w:val="24"/>
          <w:szCs w:val="24"/>
          <w:lang w:eastAsia="ja-JP"/>
        </w:rPr>
        <w:t xml:space="preserve">in central site, and the </w:t>
      </w:r>
      <w:r w:rsidR="00585632">
        <w:rPr>
          <w:rFonts w:ascii="Calibri" w:hAnsi="Calibri" w:cs="Calibri"/>
          <w:sz w:val="24"/>
          <w:szCs w:val="24"/>
          <w:lang w:eastAsia="ja-JP"/>
        </w:rPr>
        <w:t>centralized</w:t>
      </w:r>
      <w:r w:rsidR="00585632">
        <w:rPr>
          <w:rFonts w:ascii="Calibri" w:hAnsi="Calibri" w:cs="Calibri" w:hint="eastAsia"/>
          <w:sz w:val="24"/>
          <w:szCs w:val="24"/>
          <w:lang w:eastAsia="ja-JP"/>
        </w:rPr>
        <w:t xml:space="preserve"> node </w:t>
      </w:r>
      <w:r w:rsidR="00BC11C0">
        <w:rPr>
          <w:rFonts w:ascii="Calibri" w:hAnsi="Calibri" w:cs="Calibri"/>
          <w:sz w:val="24"/>
          <w:szCs w:val="24"/>
          <w:lang w:eastAsia="ja-JP"/>
        </w:rPr>
        <w:t>manages</w:t>
      </w:r>
      <w:r w:rsidR="00BC11C0">
        <w:rPr>
          <w:rFonts w:ascii="Calibri" w:hAnsi="Calibri" w:cs="Calibri" w:hint="eastAsia"/>
          <w:sz w:val="24"/>
          <w:szCs w:val="24"/>
          <w:lang w:eastAsia="ja-JP"/>
        </w:rPr>
        <w:t xml:space="preserve"> relay </w:t>
      </w:r>
      <w:r w:rsidR="00BC11C0">
        <w:rPr>
          <w:rFonts w:ascii="Calibri" w:hAnsi="Calibri" w:cs="Calibri"/>
          <w:sz w:val="24"/>
          <w:szCs w:val="24"/>
          <w:lang w:eastAsia="ja-JP"/>
        </w:rPr>
        <w:t>topology</w:t>
      </w:r>
      <w:r w:rsidR="00BC11C0">
        <w:rPr>
          <w:rFonts w:ascii="Calibri" w:hAnsi="Calibri" w:cs="Calibri" w:hint="eastAsia"/>
          <w:sz w:val="24"/>
          <w:szCs w:val="24"/>
          <w:lang w:eastAsia="ja-JP"/>
        </w:rPr>
        <w:t xml:space="preserve">, routing policy, resource allocation, coordination </w:t>
      </w:r>
      <w:r w:rsidR="004267A6">
        <w:rPr>
          <w:rFonts w:ascii="Calibri" w:hAnsi="Calibri" w:cs="Calibri" w:hint="eastAsia"/>
          <w:sz w:val="24"/>
          <w:szCs w:val="24"/>
          <w:lang w:eastAsia="ja-JP"/>
        </w:rPr>
        <w:t>between</w:t>
      </w:r>
      <w:r w:rsidR="00BC11C0">
        <w:rPr>
          <w:rFonts w:ascii="Calibri" w:hAnsi="Calibri" w:cs="Calibri" w:hint="eastAsia"/>
          <w:sz w:val="24"/>
          <w:szCs w:val="24"/>
          <w:lang w:eastAsia="ja-JP"/>
        </w:rPr>
        <w:t xml:space="preserve"> relay nodes.</w:t>
      </w:r>
      <w:r w:rsidR="00E726F6">
        <w:rPr>
          <w:rFonts w:ascii="Calibri" w:hAnsi="Calibri" w:cs="Calibri" w:hint="eastAsia"/>
          <w:sz w:val="24"/>
          <w:szCs w:val="24"/>
          <w:lang w:eastAsia="ja-JP"/>
        </w:rPr>
        <w:t xml:space="preserve"> In </w:t>
      </w:r>
      <w:r w:rsidR="002A77F6">
        <w:rPr>
          <w:rFonts w:ascii="Calibri" w:hAnsi="Calibri" w:cs="Calibri"/>
          <w:sz w:val="24"/>
          <w:szCs w:val="24"/>
          <w:lang w:eastAsia="ja-JP"/>
        </w:rPr>
        <w:t xml:space="preserve">such scenario, </w:t>
      </w:r>
      <w:r w:rsidR="00E726F6">
        <w:rPr>
          <w:rFonts w:ascii="Calibri" w:hAnsi="Calibri" w:cs="Calibri" w:hint="eastAsia"/>
          <w:sz w:val="24"/>
          <w:szCs w:val="24"/>
          <w:lang w:eastAsia="ja-JP"/>
        </w:rPr>
        <w:t xml:space="preserve">direct path to </w:t>
      </w:r>
      <w:r w:rsidR="00E726F6">
        <w:rPr>
          <w:rFonts w:ascii="Calibri" w:hAnsi="Calibri" w:cs="Calibri"/>
          <w:sz w:val="24"/>
          <w:szCs w:val="24"/>
          <w:lang w:eastAsia="ja-JP"/>
        </w:rPr>
        <w:t>centralized</w:t>
      </w:r>
      <w:r w:rsidR="00E726F6">
        <w:rPr>
          <w:rFonts w:ascii="Calibri" w:hAnsi="Calibri" w:cs="Calibri" w:hint="eastAsia"/>
          <w:sz w:val="24"/>
          <w:szCs w:val="24"/>
          <w:lang w:eastAsia="ja-JP"/>
        </w:rPr>
        <w:t xml:space="preserve"> node </w:t>
      </w:r>
      <w:r w:rsidR="004267A6">
        <w:rPr>
          <w:rFonts w:ascii="Calibri" w:hAnsi="Calibri" w:cs="Calibri"/>
          <w:sz w:val="24"/>
          <w:szCs w:val="24"/>
          <w:lang w:eastAsia="ja-JP"/>
        </w:rPr>
        <w:t>would</w:t>
      </w:r>
      <w:r w:rsidR="004267A6">
        <w:rPr>
          <w:rFonts w:ascii="Calibri" w:hAnsi="Calibri" w:cs="Calibri" w:hint="eastAsia"/>
          <w:sz w:val="24"/>
          <w:szCs w:val="24"/>
          <w:lang w:eastAsia="ja-JP"/>
        </w:rPr>
        <w:t xml:space="preserve"> be beneficial, and NSA operation is worth being </w:t>
      </w:r>
      <w:r w:rsidR="004267A6">
        <w:rPr>
          <w:rFonts w:ascii="Calibri" w:hAnsi="Calibri" w:cs="Calibri"/>
          <w:sz w:val="24"/>
          <w:szCs w:val="24"/>
          <w:lang w:eastAsia="ja-JP"/>
        </w:rPr>
        <w:t>consider</w:t>
      </w:r>
      <w:r w:rsidR="004267A6">
        <w:rPr>
          <w:rFonts w:ascii="Calibri" w:hAnsi="Calibri" w:cs="Calibri" w:hint="eastAsia"/>
          <w:sz w:val="24"/>
          <w:szCs w:val="24"/>
          <w:lang w:eastAsia="ja-JP"/>
        </w:rPr>
        <w:t xml:space="preserve">ed. </w:t>
      </w:r>
    </w:p>
    <w:p w:rsidR="004D4E4C" w:rsidRDefault="007260DF" w:rsidP="007260DF">
      <w:pPr>
        <w:spacing w:after="0" w:line="240" w:lineRule="auto"/>
        <w:jc w:val="center"/>
        <w:rPr>
          <w:rFonts w:ascii="Calibri" w:hAnsi="Calibri" w:cs="Calibri"/>
          <w:sz w:val="24"/>
          <w:szCs w:val="24"/>
          <w:lang w:eastAsia="ja-JP"/>
        </w:rPr>
      </w:pPr>
      <w:r w:rsidRPr="00DE0A55">
        <w:rPr>
          <w:noProof/>
          <w:lang w:eastAsia="ja-JP"/>
        </w:rPr>
        <w:drawing>
          <wp:inline distT="0" distB="0" distL="0" distR="0" wp14:anchorId="46521808" wp14:editId="5670BAB4">
            <wp:extent cx="4657725" cy="2489171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2489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E4C" w:rsidRDefault="0067312C" w:rsidP="0067312C">
      <w:pPr>
        <w:spacing w:after="0" w:line="240" w:lineRule="auto"/>
        <w:jc w:val="center"/>
        <w:rPr>
          <w:rFonts w:ascii="Calibri" w:hAnsi="Calibri" w:cs="Calibri"/>
          <w:sz w:val="24"/>
          <w:szCs w:val="24"/>
          <w:lang w:eastAsia="ja-JP"/>
        </w:rPr>
      </w:pPr>
      <w:r w:rsidRPr="00F206F7">
        <w:rPr>
          <w:sz w:val="24"/>
          <w:szCs w:val="24"/>
          <w:u w:val="single"/>
          <w:lang w:eastAsia="ja-JP"/>
        </w:rPr>
        <w:t>Figure</w:t>
      </w:r>
      <w:r>
        <w:rPr>
          <w:rFonts w:hint="eastAsia"/>
          <w:sz w:val="24"/>
          <w:szCs w:val="24"/>
          <w:u w:val="single"/>
          <w:lang w:eastAsia="ja-JP"/>
        </w:rPr>
        <w:t xml:space="preserve"> </w:t>
      </w:r>
      <w:r w:rsidR="00535D29">
        <w:rPr>
          <w:rFonts w:hint="eastAsia"/>
          <w:sz w:val="24"/>
          <w:szCs w:val="24"/>
          <w:u w:val="single"/>
          <w:lang w:eastAsia="ja-JP"/>
        </w:rPr>
        <w:t>1</w:t>
      </w:r>
      <w:r w:rsidRPr="00F206F7">
        <w:rPr>
          <w:sz w:val="24"/>
          <w:szCs w:val="24"/>
          <w:u w:val="single"/>
          <w:lang w:eastAsia="ja-JP"/>
        </w:rPr>
        <w:t>:</w:t>
      </w:r>
      <w:r w:rsidRPr="00F206F7">
        <w:rPr>
          <w:rFonts w:hint="eastAsia"/>
          <w:sz w:val="24"/>
          <w:szCs w:val="24"/>
          <w:u w:val="single"/>
          <w:lang w:eastAsia="ja-JP"/>
        </w:rPr>
        <w:t xml:space="preserve"> </w:t>
      </w:r>
      <w:r w:rsidR="0050066A">
        <w:rPr>
          <w:rFonts w:hint="eastAsia"/>
          <w:sz w:val="24"/>
          <w:szCs w:val="24"/>
          <w:u w:val="single"/>
          <w:lang w:eastAsia="ja-JP"/>
        </w:rPr>
        <w:t xml:space="preserve">NSA </w:t>
      </w:r>
      <w:r>
        <w:rPr>
          <w:rFonts w:hint="eastAsia"/>
          <w:sz w:val="24"/>
          <w:szCs w:val="24"/>
          <w:u w:val="single"/>
          <w:lang w:eastAsia="ja-JP"/>
        </w:rPr>
        <w:t>relay</w:t>
      </w:r>
    </w:p>
    <w:p w:rsidR="00A474A4" w:rsidRPr="000E349C" w:rsidRDefault="00A474A4" w:rsidP="00A474A4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>
        <w:rPr>
          <w:rFonts w:ascii="Calibri" w:hAnsi="Calibri" w:cs="Calibri"/>
          <w:b/>
          <w:sz w:val="24"/>
          <w:szCs w:val="24"/>
          <w:u w:val="single"/>
          <w:lang w:eastAsia="ja-JP"/>
        </w:rPr>
        <w:t xml:space="preserve">Proposal </w:t>
      </w:r>
      <w:r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>1</w:t>
      </w:r>
      <w:r w:rsidRPr="000E349C">
        <w:rPr>
          <w:rFonts w:ascii="Calibri" w:hAnsi="Calibri" w:cs="Calibri"/>
          <w:b/>
          <w:sz w:val="24"/>
          <w:szCs w:val="24"/>
          <w:u w:val="single"/>
          <w:lang w:eastAsia="ja-JP"/>
        </w:rPr>
        <w:t>:</w:t>
      </w:r>
    </w:p>
    <w:p w:rsidR="00724BE3" w:rsidRDefault="004D4E4C" w:rsidP="002D40CB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NSA </w:t>
      </w:r>
      <w:r w:rsidR="00E14DF4">
        <w:rPr>
          <w:rFonts w:ascii="Calibri" w:hAnsi="Calibri" w:cs="Calibri" w:hint="eastAsia"/>
          <w:sz w:val="24"/>
          <w:szCs w:val="24"/>
          <w:lang w:eastAsia="ja-JP"/>
        </w:rPr>
        <w:t xml:space="preserve">relay </w:t>
      </w:r>
      <w:r>
        <w:rPr>
          <w:rFonts w:ascii="Calibri" w:hAnsi="Calibri" w:cs="Calibri"/>
          <w:sz w:val="24"/>
          <w:szCs w:val="24"/>
          <w:lang w:eastAsia="ja-JP"/>
        </w:rPr>
        <w:t>operation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should be considered in this SI.</w:t>
      </w:r>
    </w:p>
    <w:p w:rsidR="004D4E4C" w:rsidRPr="004D4E4C" w:rsidRDefault="004D4E4C" w:rsidP="002D40CB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6F7FF5" w:rsidRDefault="00724BE3" w:rsidP="009F7BBF">
      <w:pPr>
        <w:pStyle w:val="a3"/>
        <w:numPr>
          <w:ilvl w:val="1"/>
          <w:numId w:val="3"/>
        </w:numPr>
        <w:spacing w:after="0"/>
        <w:rPr>
          <w:rFonts w:ascii="Calibri" w:hAnsi="Calibri" w:cs="Calibri"/>
          <w:b/>
          <w:sz w:val="28"/>
          <w:szCs w:val="24"/>
          <w:u w:val="single"/>
          <w:lang w:eastAsia="ja-JP"/>
        </w:rPr>
      </w:pPr>
      <w:r>
        <w:rPr>
          <w:rFonts w:ascii="Calibri" w:hAnsi="Calibri" w:cs="Calibri" w:hint="eastAsia"/>
          <w:b/>
          <w:sz w:val="28"/>
          <w:szCs w:val="24"/>
          <w:u w:val="single"/>
          <w:lang w:eastAsia="ja-JP"/>
        </w:rPr>
        <w:t>L2/L3 relay</w:t>
      </w:r>
    </w:p>
    <w:p w:rsidR="00724BE3" w:rsidRDefault="00724BE3" w:rsidP="00724BE3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There would be a discussion regarding Layer3 and Layer2 relay. Both have </w:t>
      </w:r>
      <w:r w:rsidRPr="00724BE3">
        <w:rPr>
          <w:rFonts w:ascii="Calibri" w:hAnsi="Calibri" w:cs="Calibri"/>
          <w:sz w:val="24"/>
          <w:szCs w:val="24"/>
          <w:lang w:eastAsia="ja-JP"/>
        </w:rPr>
        <w:t>advantages and disadvantages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. </w:t>
      </w:r>
      <w:r w:rsidRPr="003F3036">
        <w:rPr>
          <w:rFonts w:ascii="Calibri" w:hAnsi="Calibri" w:cs="Calibri"/>
          <w:sz w:val="24"/>
          <w:szCs w:val="24"/>
          <w:lang w:eastAsia="ja-JP"/>
        </w:rPr>
        <w:t>Layer 3 relay can provide more functionality and reliability, however layer 2 relay has less overhead. Optimization of relay structure included hybrid structure of layer 3 and layer 2 relay should be studied according to use cases, UE capability, communication environment, etc.</w:t>
      </w:r>
    </w:p>
    <w:p w:rsidR="00724BE3" w:rsidRPr="000E349C" w:rsidRDefault="004D4E4C" w:rsidP="00724BE3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>
        <w:rPr>
          <w:rFonts w:ascii="Calibri" w:hAnsi="Calibri" w:cs="Calibri"/>
          <w:b/>
          <w:sz w:val="24"/>
          <w:szCs w:val="24"/>
          <w:u w:val="single"/>
          <w:lang w:eastAsia="ja-JP"/>
        </w:rPr>
        <w:t xml:space="preserve">Proposal </w:t>
      </w:r>
      <w:r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>2</w:t>
      </w:r>
      <w:r w:rsidR="00724BE3" w:rsidRPr="000E349C">
        <w:rPr>
          <w:rFonts w:ascii="Calibri" w:hAnsi="Calibri" w:cs="Calibri"/>
          <w:b/>
          <w:sz w:val="24"/>
          <w:szCs w:val="24"/>
          <w:u w:val="single"/>
          <w:lang w:eastAsia="ja-JP"/>
        </w:rPr>
        <w:t>:</w:t>
      </w:r>
    </w:p>
    <w:p w:rsidR="00724BE3" w:rsidRDefault="004D4E4C" w:rsidP="00481A8C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Both</w:t>
      </w:r>
      <w:r w:rsidR="00724BE3">
        <w:rPr>
          <w:rFonts w:ascii="Calibri" w:hAnsi="Calibri" w:cs="Calibri" w:hint="eastAsia"/>
          <w:sz w:val="24"/>
          <w:szCs w:val="24"/>
          <w:lang w:eastAsia="ja-JP"/>
        </w:rPr>
        <w:t xml:space="preserve"> Layer2 relay and Layer3 relay, and </w:t>
      </w:r>
      <w:r w:rsidR="00724BE3" w:rsidRPr="003F3036">
        <w:rPr>
          <w:rFonts w:ascii="Calibri" w:hAnsi="Calibri" w:cs="Calibri"/>
          <w:sz w:val="24"/>
          <w:szCs w:val="24"/>
          <w:lang w:eastAsia="ja-JP"/>
        </w:rPr>
        <w:t>hybrid structure of layer 3 and layer 2 relay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should be considered in this SI.</w:t>
      </w:r>
    </w:p>
    <w:p w:rsidR="00481A8C" w:rsidRPr="004D4E4C" w:rsidRDefault="00481A8C" w:rsidP="00481A8C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724BE3" w:rsidRDefault="00724BE3" w:rsidP="009F7BBF">
      <w:pPr>
        <w:pStyle w:val="a3"/>
        <w:numPr>
          <w:ilvl w:val="1"/>
          <w:numId w:val="3"/>
        </w:numPr>
        <w:spacing w:after="0"/>
        <w:rPr>
          <w:rFonts w:ascii="Calibri" w:hAnsi="Calibri" w:cs="Calibri"/>
          <w:b/>
          <w:sz w:val="28"/>
          <w:szCs w:val="24"/>
          <w:u w:val="single"/>
          <w:lang w:eastAsia="ja-JP"/>
        </w:rPr>
      </w:pPr>
      <w:r>
        <w:rPr>
          <w:rFonts w:ascii="Calibri" w:hAnsi="Calibri" w:cs="Calibri" w:hint="eastAsia"/>
          <w:b/>
          <w:sz w:val="28"/>
          <w:szCs w:val="24"/>
          <w:u w:val="single"/>
          <w:lang w:eastAsia="ja-JP"/>
        </w:rPr>
        <w:t>Spectrum</w:t>
      </w:r>
    </w:p>
    <w:p w:rsidR="00364218" w:rsidRPr="001F1761" w:rsidRDefault="00364218" w:rsidP="00724BE3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As for which </w:t>
      </w:r>
      <w:r>
        <w:rPr>
          <w:rFonts w:ascii="Calibri" w:hAnsi="Calibri" w:cs="Calibri"/>
          <w:sz w:val="24"/>
          <w:szCs w:val="24"/>
          <w:lang w:eastAsia="ja-JP"/>
        </w:rPr>
        <w:t>spectrum (“above 6GHz” or “below 6GHz”) is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used for backhaul link and access link, it </w:t>
      </w:r>
      <w:r>
        <w:rPr>
          <w:rFonts w:ascii="Calibri" w:hAnsi="Calibri" w:cs="Calibri"/>
          <w:sz w:val="24"/>
          <w:szCs w:val="24"/>
          <w:lang w:eastAsia="ja-JP"/>
        </w:rPr>
        <w:t xml:space="preserve">will depend on </w:t>
      </w:r>
      <w:r w:rsidR="005170AC">
        <w:rPr>
          <w:rFonts w:ascii="Calibri" w:hAnsi="Calibri" w:cs="Calibri" w:hint="eastAsia"/>
          <w:sz w:val="24"/>
          <w:szCs w:val="24"/>
          <w:lang w:eastAsia="ja-JP"/>
        </w:rPr>
        <w:t>each</w:t>
      </w:r>
      <w:r>
        <w:rPr>
          <w:rFonts w:ascii="Calibri" w:hAnsi="Calibri" w:cs="Calibri"/>
          <w:sz w:val="24"/>
          <w:szCs w:val="24"/>
          <w:lang w:eastAsia="ja-JP"/>
        </w:rPr>
        <w:t xml:space="preserve"> </w:t>
      </w:r>
      <w:r w:rsidR="005170AC">
        <w:rPr>
          <w:rFonts w:ascii="Calibri" w:hAnsi="Calibri" w:cs="Calibri" w:hint="eastAsia"/>
          <w:sz w:val="24"/>
          <w:szCs w:val="24"/>
          <w:lang w:eastAsia="ja-JP"/>
        </w:rPr>
        <w:t>deployment situation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. </w:t>
      </w:r>
      <w:r w:rsidR="005170AC" w:rsidRPr="005170AC">
        <w:rPr>
          <w:rFonts w:ascii="Calibri" w:hAnsi="Calibri" w:cs="Calibri"/>
          <w:sz w:val="24"/>
          <w:szCs w:val="24"/>
          <w:lang w:eastAsia="ja-JP"/>
        </w:rPr>
        <w:t xml:space="preserve">If LOS is guaranteed, then “above 6GHz” can be used for backhaul link. Oh the other hand, </w:t>
      </w:r>
      <w:r w:rsidR="005170AC">
        <w:rPr>
          <w:rFonts w:ascii="Calibri" w:hAnsi="Calibri" w:cs="Calibri" w:hint="eastAsia"/>
          <w:sz w:val="24"/>
          <w:szCs w:val="24"/>
          <w:lang w:eastAsia="ja-JP"/>
        </w:rPr>
        <w:t>if</w:t>
      </w:r>
      <w:r w:rsidR="005170AC">
        <w:rPr>
          <w:rFonts w:ascii="Calibri" w:hAnsi="Calibri" w:cs="Calibri"/>
          <w:sz w:val="24"/>
          <w:szCs w:val="24"/>
          <w:lang w:eastAsia="ja-JP"/>
        </w:rPr>
        <w:t xml:space="preserve"> LOS cannot be guaranteed </w:t>
      </w:r>
      <w:r w:rsidR="005170AC">
        <w:rPr>
          <w:rFonts w:ascii="Calibri" w:hAnsi="Calibri" w:cs="Calibri" w:hint="eastAsia"/>
          <w:sz w:val="24"/>
          <w:szCs w:val="24"/>
          <w:lang w:eastAsia="ja-JP"/>
        </w:rPr>
        <w:t>then</w:t>
      </w:r>
      <w:r w:rsidR="005170AC" w:rsidRPr="005170AC">
        <w:rPr>
          <w:rFonts w:ascii="Calibri" w:hAnsi="Calibri" w:cs="Calibri"/>
          <w:sz w:val="24"/>
          <w:szCs w:val="24"/>
          <w:lang w:eastAsia="ja-JP"/>
        </w:rPr>
        <w:t xml:space="preserve">, </w:t>
      </w:r>
      <w:r w:rsidR="005170AC">
        <w:rPr>
          <w:rFonts w:ascii="Calibri" w:hAnsi="Calibri" w:cs="Calibri"/>
          <w:sz w:val="24"/>
          <w:szCs w:val="24"/>
          <w:lang w:eastAsia="ja-JP"/>
        </w:rPr>
        <w:t xml:space="preserve">lower “below 6GHz” </w:t>
      </w:r>
      <w:r w:rsidR="005170AC">
        <w:rPr>
          <w:rFonts w:ascii="Calibri" w:hAnsi="Calibri" w:cs="Calibri" w:hint="eastAsia"/>
          <w:sz w:val="24"/>
          <w:szCs w:val="24"/>
          <w:lang w:eastAsia="ja-JP"/>
        </w:rPr>
        <w:t xml:space="preserve">would be </w:t>
      </w:r>
      <w:r w:rsidR="00CC16C5">
        <w:rPr>
          <w:rFonts w:ascii="Calibri" w:hAnsi="Calibri" w:cs="Calibri" w:hint="eastAsia"/>
          <w:sz w:val="24"/>
          <w:szCs w:val="24"/>
          <w:lang w:eastAsia="ja-JP"/>
        </w:rPr>
        <w:t xml:space="preserve">more </w:t>
      </w:r>
      <w:r w:rsidR="00CC16C5">
        <w:rPr>
          <w:rFonts w:ascii="Calibri" w:hAnsi="Calibri" w:cs="Calibri"/>
          <w:sz w:val="24"/>
          <w:szCs w:val="24"/>
          <w:lang w:eastAsia="ja-JP"/>
        </w:rPr>
        <w:t>preferable</w:t>
      </w:r>
      <w:r w:rsidR="00CC16C5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5170AC">
        <w:rPr>
          <w:rFonts w:ascii="Calibri" w:hAnsi="Calibri" w:cs="Calibri" w:hint="eastAsia"/>
          <w:sz w:val="24"/>
          <w:szCs w:val="24"/>
          <w:lang w:eastAsia="ja-JP"/>
        </w:rPr>
        <w:t xml:space="preserve">for backhaul link. </w:t>
      </w:r>
      <w:r w:rsidR="00724DBD">
        <w:rPr>
          <w:rFonts w:ascii="Calibri" w:hAnsi="Calibri" w:cs="Calibri" w:hint="eastAsia"/>
          <w:sz w:val="24"/>
          <w:szCs w:val="24"/>
          <w:lang w:eastAsia="ja-JP"/>
        </w:rPr>
        <w:t xml:space="preserve">Also it depends on which spectrum </w:t>
      </w:r>
      <w:r w:rsidR="00724DBD">
        <w:rPr>
          <w:rFonts w:ascii="Calibri" w:hAnsi="Calibri" w:cs="Calibri"/>
          <w:sz w:val="24"/>
          <w:szCs w:val="24"/>
          <w:lang w:eastAsia="ja-JP"/>
        </w:rPr>
        <w:t>each</w:t>
      </w:r>
      <w:r w:rsidR="00CC16C5">
        <w:rPr>
          <w:rFonts w:ascii="Calibri" w:hAnsi="Calibri" w:cs="Calibri" w:hint="eastAsia"/>
          <w:sz w:val="24"/>
          <w:szCs w:val="24"/>
          <w:lang w:eastAsia="ja-JP"/>
        </w:rPr>
        <w:t xml:space="preserve"> operator can use at each </w:t>
      </w:r>
      <w:r w:rsidR="00724DBD">
        <w:rPr>
          <w:rFonts w:ascii="Calibri" w:hAnsi="Calibri" w:cs="Calibri" w:hint="eastAsia"/>
          <w:sz w:val="24"/>
          <w:szCs w:val="24"/>
          <w:lang w:eastAsia="ja-JP"/>
        </w:rPr>
        <w:t>site. So, this study item should cover all spectrum combination.</w:t>
      </w:r>
    </w:p>
    <w:p w:rsidR="00724BE3" w:rsidRPr="000E349C" w:rsidRDefault="00724BE3" w:rsidP="00724BE3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0E349C">
        <w:rPr>
          <w:rFonts w:ascii="Calibri" w:hAnsi="Calibri" w:cs="Calibri"/>
          <w:b/>
          <w:sz w:val="24"/>
          <w:szCs w:val="24"/>
          <w:u w:val="single"/>
          <w:lang w:eastAsia="ja-JP"/>
        </w:rPr>
        <w:t xml:space="preserve">Proposal </w:t>
      </w:r>
      <w:r w:rsidR="00AA6553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>3</w:t>
      </w:r>
      <w:r w:rsidRPr="000E349C">
        <w:rPr>
          <w:rFonts w:ascii="Calibri" w:hAnsi="Calibri" w:cs="Calibri"/>
          <w:b/>
          <w:sz w:val="24"/>
          <w:szCs w:val="24"/>
          <w:u w:val="single"/>
          <w:lang w:eastAsia="ja-JP"/>
        </w:rPr>
        <w:t>:</w:t>
      </w:r>
    </w:p>
    <w:p w:rsidR="00364218" w:rsidRDefault="00364218" w:rsidP="00724BE3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Regarding spectrum, </w:t>
      </w:r>
      <w:r w:rsidRPr="00364218">
        <w:rPr>
          <w:rFonts w:ascii="Calibri" w:hAnsi="Calibri" w:cs="Calibri"/>
          <w:sz w:val="24"/>
          <w:szCs w:val="24"/>
          <w:lang w:eastAsia="ja-JP"/>
        </w:rPr>
        <w:t xml:space="preserve">the following options </w:t>
      </w:r>
      <w:r>
        <w:rPr>
          <w:rFonts w:ascii="Calibri" w:hAnsi="Calibri" w:cs="Calibri" w:hint="eastAsia"/>
          <w:sz w:val="24"/>
          <w:szCs w:val="24"/>
          <w:lang w:eastAsia="ja-JP"/>
        </w:rPr>
        <w:t>should be considered</w:t>
      </w:r>
    </w:p>
    <w:p w:rsidR="00364218" w:rsidRDefault="00364218" w:rsidP="00364218">
      <w:pPr>
        <w:pStyle w:val="a3"/>
        <w:numPr>
          <w:ilvl w:val="0"/>
          <w:numId w:val="17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Opt1 : backhaul link = </w:t>
      </w:r>
      <w:r>
        <w:rPr>
          <w:rFonts w:ascii="Calibri" w:hAnsi="Calibri" w:cs="Calibri"/>
          <w:sz w:val="24"/>
          <w:szCs w:val="24"/>
          <w:lang w:eastAsia="ja-JP"/>
        </w:rPr>
        <w:t>“</w:t>
      </w:r>
      <w:r>
        <w:rPr>
          <w:rFonts w:ascii="Calibri" w:hAnsi="Calibri" w:cs="Calibri" w:hint="eastAsia"/>
          <w:sz w:val="24"/>
          <w:szCs w:val="24"/>
          <w:lang w:eastAsia="ja-JP"/>
        </w:rPr>
        <w:t>a</w:t>
      </w:r>
      <w:r w:rsidRPr="00163234">
        <w:rPr>
          <w:rFonts w:ascii="Calibri" w:hAnsi="Calibri" w:cs="Calibri" w:hint="eastAsia"/>
          <w:sz w:val="24"/>
          <w:szCs w:val="24"/>
          <w:lang w:eastAsia="ja-JP"/>
        </w:rPr>
        <w:t>bove6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GHz</w:t>
      </w:r>
      <w:r>
        <w:rPr>
          <w:rFonts w:ascii="Calibri" w:hAnsi="Calibri" w:cs="Calibri"/>
          <w:sz w:val="24"/>
          <w:szCs w:val="24"/>
          <w:lang w:eastAsia="ja-JP"/>
        </w:rPr>
        <w:t>”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and access link = </w:t>
      </w:r>
      <w:r>
        <w:rPr>
          <w:rFonts w:ascii="Calibri" w:hAnsi="Calibri" w:cs="Calibri"/>
          <w:sz w:val="24"/>
          <w:szCs w:val="24"/>
          <w:lang w:eastAsia="ja-JP"/>
        </w:rPr>
        <w:t>“</w:t>
      </w:r>
      <w:r>
        <w:rPr>
          <w:rFonts w:ascii="Calibri" w:hAnsi="Calibri" w:cs="Calibri" w:hint="eastAsia"/>
          <w:sz w:val="24"/>
          <w:szCs w:val="24"/>
          <w:lang w:eastAsia="ja-JP"/>
        </w:rPr>
        <w:t>a</w:t>
      </w:r>
      <w:r>
        <w:rPr>
          <w:rFonts w:ascii="Calibri" w:hAnsi="Calibri" w:cs="Calibri"/>
          <w:sz w:val="24"/>
          <w:szCs w:val="24"/>
          <w:lang w:eastAsia="ja-JP"/>
        </w:rPr>
        <w:t>bove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6GHz</w:t>
      </w:r>
      <w:r>
        <w:rPr>
          <w:rFonts w:ascii="Calibri" w:hAnsi="Calibri" w:cs="Calibri"/>
          <w:sz w:val="24"/>
          <w:szCs w:val="24"/>
          <w:lang w:eastAsia="ja-JP"/>
        </w:rPr>
        <w:t>”</w:t>
      </w:r>
    </w:p>
    <w:p w:rsidR="00364218" w:rsidRDefault="00364218" w:rsidP="00364218">
      <w:pPr>
        <w:pStyle w:val="a3"/>
        <w:numPr>
          <w:ilvl w:val="0"/>
          <w:numId w:val="17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Opt2: backhaul link = </w:t>
      </w:r>
      <w:r>
        <w:rPr>
          <w:rFonts w:ascii="Calibri" w:hAnsi="Calibri" w:cs="Calibri"/>
          <w:sz w:val="24"/>
          <w:szCs w:val="24"/>
          <w:lang w:eastAsia="ja-JP"/>
        </w:rPr>
        <w:t>“</w:t>
      </w:r>
      <w:r>
        <w:rPr>
          <w:rFonts w:ascii="Calibri" w:hAnsi="Calibri" w:cs="Calibri" w:hint="eastAsia"/>
          <w:sz w:val="24"/>
          <w:szCs w:val="24"/>
          <w:lang w:eastAsia="ja-JP"/>
        </w:rPr>
        <w:t>a</w:t>
      </w:r>
      <w:r w:rsidRPr="00163234">
        <w:rPr>
          <w:rFonts w:ascii="Calibri" w:hAnsi="Calibri" w:cs="Calibri" w:hint="eastAsia"/>
          <w:sz w:val="24"/>
          <w:szCs w:val="24"/>
          <w:lang w:eastAsia="ja-JP"/>
        </w:rPr>
        <w:t>bove6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GHz</w:t>
      </w:r>
      <w:r>
        <w:rPr>
          <w:rFonts w:ascii="Calibri" w:hAnsi="Calibri" w:cs="Calibri"/>
          <w:sz w:val="24"/>
          <w:szCs w:val="24"/>
          <w:lang w:eastAsia="ja-JP"/>
        </w:rPr>
        <w:t>”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and access link = </w:t>
      </w:r>
      <w:r>
        <w:rPr>
          <w:rFonts w:ascii="Calibri" w:hAnsi="Calibri" w:cs="Calibri"/>
          <w:sz w:val="24"/>
          <w:szCs w:val="24"/>
          <w:lang w:eastAsia="ja-JP"/>
        </w:rPr>
        <w:t>“</w:t>
      </w:r>
      <w:r>
        <w:rPr>
          <w:rFonts w:ascii="Calibri" w:hAnsi="Calibri" w:cs="Calibri" w:hint="eastAsia"/>
          <w:sz w:val="24"/>
          <w:szCs w:val="24"/>
          <w:lang w:eastAsia="ja-JP"/>
        </w:rPr>
        <w:t>below 6GHz</w:t>
      </w:r>
      <w:r>
        <w:rPr>
          <w:rFonts w:ascii="Calibri" w:hAnsi="Calibri" w:cs="Calibri"/>
          <w:sz w:val="24"/>
          <w:szCs w:val="24"/>
          <w:lang w:eastAsia="ja-JP"/>
        </w:rPr>
        <w:t>”</w:t>
      </w:r>
    </w:p>
    <w:p w:rsidR="00364218" w:rsidRPr="000E349C" w:rsidRDefault="00364218" w:rsidP="00364218">
      <w:pPr>
        <w:pStyle w:val="a3"/>
        <w:numPr>
          <w:ilvl w:val="0"/>
          <w:numId w:val="17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Opt3: backhaul link = </w:t>
      </w:r>
      <w:r>
        <w:rPr>
          <w:rFonts w:ascii="Calibri" w:hAnsi="Calibri" w:cs="Calibri"/>
          <w:sz w:val="24"/>
          <w:szCs w:val="24"/>
          <w:lang w:eastAsia="ja-JP"/>
        </w:rPr>
        <w:t>“</w:t>
      </w:r>
      <w:r>
        <w:rPr>
          <w:rFonts w:ascii="Calibri" w:hAnsi="Calibri" w:cs="Calibri" w:hint="eastAsia"/>
          <w:sz w:val="24"/>
          <w:szCs w:val="24"/>
          <w:lang w:eastAsia="ja-JP"/>
        </w:rPr>
        <w:t>below6 GHz</w:t>
      </w:r>
      <w:r>
        <w:rPr>
          <w:rFonts w:ascii="Calibri" w:hAnsi="Calibri" w:cs="Calibri"/>
          <w:sz w:val="24"/>
          <w:szCs w:val="24"/>
          <w:lang w:eastAsia="ja-JP"/>
        </w:rPr>
        <w:t>”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and access link = </w:t>
      </w:r>
      <w:r>
        <w:rPr>
          <w:rFonts w:ascii="Calibri" w:hAnsi="Calibri" w:cs="Calibri"/>
          <w:sz w:val="24"/>
          <w:szCs w:val="24"/>
          <w:lang w:eastAsia="ja-JP"/>
        </w:rPr>
        <w:t>“</w:t>
      </w:r>
      <w:r>
        <w:rPr>
          <w:rFonts w:ascii="Calibri" w:hAnsi="Calibri" w:cs="Calibri" w:hint="eastAsia"/>
          <w:sz w:val="24"/>
          <w:szCs w:val="24"/>
          <w:lang w:eastAsia="ja-JP"/>
        </w:rPr>
        <w:t>below 6GHz</w:t>
      </w:r>
      <w:r>
        <w:rPr>
          <w:rFonts w:ascii="Calibri" w:hAnsi="Calibri" w:cs="Calibri"/>
          <w:sz w:val="24"/>
          <w:szCs w:val="24"/>
          <w:lang w:eastAsia="ja-JP"/>
        </w:rPr>
        <w:t>”</w:t>
      </w:r>
    </w:p>
    <w:p w:rsidR="00724BE3" w:rsidRPr="00724BE3" w:rsidRDefault="00724BE3" w:rsidP="00724BE3">
      <w:pPr>
        <w:rPr>
          <w:rFonts w:ascii="Calibri" w:hAnsi="Calibri" w:cs="Calibri"/>
          <w:b/>
          <w:sz w:val="28"/>
          <w:szCs w:val="24"/>
          <w:u w:val="single"/>
          <w:lang w:eastAsia="ja-JP"/>
        </w:rPr>
      </w:pPr>
    </w:p>
    <w:p w:rsidR="00724BE3" w:rsidRPr="009F7BBF" w:rsidRDefault="002A0815" w:rsidP="009F7BBF">
      <w:pPr>
        <w:pStyle w:val="a3"/>
        <w:numPr>
          <w:ilvl w:val="1"/>
          <w:numId w:val="3"/>
        </w:numPr>
        <w:spacing w:after="0"/>
        <w:rPr>
          <w:rFonts w:ascii="Calibri" w:hAnsi="Calibri" w:cs="Calibri"/>
          <w:b/>
          <w:sz w:val="28"/>
          <w:szCs w:val="24"/>
          <w:u w:val="single"/>
          <w:lang w:eastAsia="ja-JP"/>
        </w:rPr>
      </w:pPr>
      <w:r>
        <w:rPr>
          <w:rFonts w:ascii="Calibri" w:hAnsi="Calibri" w:cs="Calibri"/>
          <w:b/>
          <w:sz w:val="28"/>
          <w:szCs w:val="24"/>
          <w:u w:val="single"/>
          <w:lang w:eastAsia="ja-JP"/>
        </w:rPr>
        <w:t>Full duplex</w:t>
      </w:r>
    </w:p>
    <w:p w:rsidR="006635C7" w:rsidRDefault="008F003D" w:rsidP="006635C7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One of the attractive NR </w:t>
      </w:r>
      <w:r w:rsidR="00241980">
        <w:rPr>
          <w:rFonts w:ascii="Calibri" w:hAnsi="Calibri" w:cs="Calibri"/>
          <w:sz w:val="24"/>
          <w:szCs w:val="24"/>
          <w:lang w:eastAsia="ja-JP"/>
        </w:rPr>
        <w:t>technologies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would be beamforming achieved by massive element </w:t>
      </w:r>
      <w:r w:rsidR="007743EF">
        <w:rPr>
          <w:rFonts w:ascii="Calibri" w:hAnsi="Calibri" w:cs="Calibri" w:hint="eastAsia"/>
          <w:sz w:val="24"/>
          <w:szCs w:val="24"/>
          <w:lang w:eastAsia="ja-JP"/>
        </w:rPr>
        <w:t>a</w:t>
      </w:r>
      <w:r>
        <w:rPr>
          <w:rFonts w:ascii="Calibri" w:hAnsi="Calibri" w:cs="Calibri"/>
          <w:sz w:val="24"/>
          <w:szCs w:val="24"/>
          <w:lang w:eastAsia="ja-JP"/>
        </w:rPr>
        <w:t>ntenna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using </w:t>
      </w:r>
      <w:proofErr w:type="spellStart"/>
      <w:r>
        <w:rPr>
          <w:rFonts w:ascii="Calibri" w:hAnsi="Calibri" w:cs="Calibri" w:hint="eastAsia"/>
          <w:sz w:val="24"/>
          <w:szCs w:val="24"/>
          <w:lang w:eastAsia="ja-JP"/>
        </w:rPr>
        <w:t>mmwave</w:t>
      </w:r>
      <w:proofErr w:type="spellEnd"/>
      <w:r>
        <w:rPr>
          <w:rFonts w:ascii="Calibri" w:hAnsi="Calibri" w:cs="Calibri" w:hint="eastAsia"/>
          <w:sz w:val="24"/>
          <w:szCs w:val="24"/>
          <w:lang w:eastAsia="ja-JP"/>
        </w:rPr>
        <w:t xml:space="preserve">. </w:t>
      </w:r>
      <w:r w:rsidR="003334C5">
        <w:rPr>
          <w:rFonts w:ascii="Calibri" w:hAnsi="Calibri" w:cs="Calibri" w:hint="eastAsia"/>
          <w:sz w:val="24"/>
          <w:szCs w:val="24"/>
          <w:lang w:eastAsia="ja-JP"/>
        </w:rPr>
        <w:t>Relay node</w:t>
      </w:r>
      <w:r w:rsidR="00732480">
        <w:rPr>
          <w:rFonts w:ascii="Calibri" w:hAnsi="Calibri" w:cs="Calibri" w:hint="eastAsia"/>
          <w:sz w:val="24"/>
          <w:szCs w:val="24"/>
          <w:lang w:eastAsia="ja-JP"/>
        </w:rPr>
        <w:t>s</w:t>
      </w:r>
      <w:r w:rsidR="003334C5">
        <w:rPr>
          <w:rFonts w:ascii="Calibri" w:hAnsi="Calibri" w:cs="Calibri" w:hint="eastAsia"/>
          <w:sz w:val="24"/>
          <w:szCs w:val="24"/>
          <w:lang w:eastAsia="ja-JP"/>
        </w:rPr>
        <w:t xml:space="preserve"> can </w:t>
      </w:r>
      <w:r w:rsidR="003334C5">
        <w:rPr>
          <w:rFonts w:ascii="Calibri" w:hAnsi="Calibri" w:cs="Calibri"/>
          <w:sz w:val="24"/>
          <w:szCs w:val="24"/>
          <w:lang w:eastAsia="ja-JP"/>
        </w:rPr>
        <w:t>multiplex</w:t>
      </w:r>
      <w:r w:rsidR="003334C5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235507">
        <w:rPr>
          <w:rFonts w:ascii="Calibri" w:hAnsi="Calibri" w:cs="Calibri" w:hint="eastAsia"/>
          <w:sz w:val="24"/>
          <w:szCs w:val="24"/>
          <w:lang w:eastAsia="ja-JP"/>
        </w:rPr>
        <w:t>backhaul links</w:t>
      </w:r>
      <w:r w:rsidR="003334C5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7A2152">
        <w:rPr>
          <w:rFonts w:ascii="Calibri" w:hAnsi="Calibri" w:cs="Calibri" w:hint="eastAsia"/>
          <w:sz w:val="24"/>
          <w:szCs w:val="24"/>
          <w:lang w:eastAsia="ja-JP"/>
        </w:rPr>
        <w:t xml:space="preserve">and access links </w:t>
      </w:r>
      <w:r w:rsidR="00E523F7">
        <w:rPr>
          <w:rFonts w:ascii="Calibri" w:hAnsi="Calibri" w:cs="Calibri" w:hint="eastAsia"/>
          <w:sz w:val="24"/>
          <w:szCs w:val="24"/>
          <w:lang w:eastAsia="ja-JP"/>
        </w:rPr>
        <w:t>on</w:t>
      </w:r>
      <w:r w:rsidR="003334C5">
        <w:rPr>
          <w:rFonts w:ascii="Calibri" w:hAnsi="Calibri" w:cs="Calibri" w:hint="eastAsia"/>
          <w:sz w:val="24"/>
          <w:szCs w:val="24"/>
          <w:lang w:eastAsia="ja-JP"/>
        </w:rPr>
        <w:t xml:space="preserve"> the same spectrum by beamforming technology</w:t>
      </w:r>
      <w:r w:rsidR="007743EF">
        <w:rPr>
          <w:rFonts w:ascii="Calibri" w:hAnsi="Calibri" w:cs="Calibri" w:hint="eastAsia"/>
          <w:sz w:val="24"/>
          <w:szCs w:val="24"/>
          <w:lang w:eastAsia="ja-JP"/>
        </w:rPr>
        <w:t xml:space="preserve"> shown in Figure x</w:t>
      </w:r>
      <w:r w:rsidR="003334C5">
        <w:rPr>
          <w:rFonts w:ascii="Calibri" w:hAnsi="Calibri" w:cs="Calibri" w:hint="eastAsia"/>
          <w:sz w:val="24"/>
          <w:szCs w:val="24"/>
          <w:lang w:eastAsia="ja-JP"/>
        </w:rPr>
        <w:t xml:space="preserve">. This multiplexing </w:t>
      </w:r>
      <w:r w:rsidR="003334C5">
        <w:rPr>
          <w:rFonts w:ascii="Calibri" w:hAnsi="Calibri" w:cs="Calibri"/>
          <w:sz w:val="24"/>
          <w:szCs w:val="24"/>
          <w:lang w:eastAsia="ja-JP"/>
        </w:rPr>
        <w:t>cannot</w:t>
      </w:r>
      <w:r w:rsidR="003334C5">
        <w:rPr>
          <w:rFonts w:ascii="Calibri" w:hAnsi="Calibri" w:cs="Calibri" w:hint="eastAsia"/>
          <w:sz w:val="24"/>
          <w:szCs w:val="24"/>
          <w:lang w:eastAsia="ja-JP"/>
        </w:rPr>
        <w:t xml:space="preserve"> be realized in lower </w:t>
      </w:r>
      <w:r w:rsidR="003334C5">
        <w:rPr>
          <w:rFonts w:ascii="Calibri" w:hAnsi="Calibri" w:cs="Calibri"/>
          <w:sz w:val="24"/>
          <w:szCs w:val="24"/>
          <w:lang w:eastAsia="ja-JP"/>
        </w:rPr>
        <w:t>frequencies</w:t>
      </w:r>
      <w:r w:rsidR="003334C5">
        <w:rPr>
          <w:rFonts w:ascii="Calibri" w:hAnsi="Calibri" w:cs="Calibri" w:hint="eastAsia"/>
          <w:sz w:val="24"/>
          <w:szCs w:val="24"/>
          <w:lang w:eastAsia="ja-JP"/>
        </w:rPr>
        <w:t xml:space="preserve">, due to its </w:t>
      </w:r>
      <w:r w:rsidR="003334C5">
        <w:rPr>
          <w:rFonts w:ascii="Calibri" w:hAnsi="Calibri" w:cs="Calibri"/>
          <w:sz w:val="24"/>
          <w:szCs w:val="24"/>
          <w:lang w:eastAsia="ja-JP"/>
        </w:rPr>
        <w:t>antenna</w:t>
      </w:r>
      <w:r w:rsidR="003334C5">
        <w:rPr>
          <w:rFonts w:ascii="Calibri" w:hAnsi="Calibri" w:cs="Calibri" w:hint="eastAsia"/>
          <w:sz w:val="24"/>
          <w:szCs w:val="24"/>
          <w:lang w:eastAsia="ja-JP"/>
        </w:rPr>
        <w:t xml:space="preserve"> size. So, we think the IAB technology </w:t>
      </w:r>
      <w:r w:rsidR="003334C5">
        <w:rPr>
          <w:rFonts w:ascii="Calibri" w:hAnsi="Calibri" w:cs="Calibri"/>
          <w:sz w:val="24"/>
          <w:szCs w:val="24"/>
          <w:lang w:eastAsia="ja-JP"/>
        </w:rPr>
        <w:t>using</w:t>
      </w:r>
      <w:r w:rsidR="003334C5">
        <w:rPr>
          <w:rFonts w:ascii="Calibri" w:hAnsi="Calibri" w:cs="Calibri" w:hint="eastAsia"/>
          <w:sz w:val="24"/>
          <w:szCs w:val="24"/>
          <w:lang w:eastAsia="ja-JP"/>
        </w:rPr>
        <w:t xml:space="preserve"> beamforming which enable full duplex </w:t>
      </w:r>
      <w:r w:rsidR="00DB142C">
        <w:rPr>
          <w:rFonts w:ascii="Calibri" w:hAnsi="Calibri" w:cs="Calibri" w:hint="eastAsia"/>
          <w:sz w:val="24"/>
          <w:szCs w:val="24"/>
          <w:lang w:eastAsia="ja-JP"/>
        </w:rPr>
        <w:t xml:space="preserve">to maximize spectrum efficiency </w:t>
      </w:r>
      <w:r w:rsidR="003334C5">
        <w:rPr>
          <w:rFonts w:ascii="Calibri" w:hAnsi="Calibri" w:cs="Calibri" w:hint="eastAsia"/>
          <w:sz w:val="24"/>
          <w:szCs w:val="24"/>
          <w:lang w:eastAsia="ja-JP"/>
        </w:rPr>
        <w:t>should be studied in the SI.</w:t>
      </w:r>
    </w:p>
    <w:p w:rsidR="001A65FA" w:rsidRPr="00DB142C" w:rsidRDefault="001A65FA" w:rsidP="006635C7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5A5BD2" w:rsidRDefault="007B5C6C" w:rsidP="007B5C6C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7B5C6C">
        <w:rPr>
          <w:noProof/>
          <w:lang w:eastAsia="ja-JP"/>
        </w:rPr>
        <w:drawing>
          <wp:inline distT="0" distB="0" distL="0" distR="0" wp14:anchorId="7E4BAAAD" wp14:editId="37DFBB74">
            <wp:extent cx="5686425" cy="1915151"/>
            <wp:effectExtent l="0" t="0" r="0" b="0"/>
            <wp:docPr id="48" name="図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0389" cy="1916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29D5" w:rsidRDefault="002229D5" w:rsidP="002229D5">
      <w:pPr>
        <w:spacing w:after="0" w:line="240" w:lineRule="auto"/>
        <w:jc w:val="center"/>
        <w:rPr>
          <w:rFonts w:ascii="Calibri" w:hAnsi="Calibri" w:cs="Calibri"/>
          <w:sz w:val="24"/>
          <w:szCs w:val="24"/>
          <w:lang w:eastAsia="ja-JP"/>
        </w:rPr>
      </w:pPr>
      <w:r w:rsidRPr="00F206F7">
        <w:rPr>
          <w:sz w:val="24"/>
          <w:szCs w:val="24"/>
          <w:u w:val="single"/>
          <w:lang w:eastAsia="ja-JP"/>
        </w:rPr>
        <w:t>Figure</w:t>
      </w:r>
      <w:r>
        <w:rPr>
          <w:rFonts w:hint="eastAsia"/>
          <w:sz w:val="24"/>
          <w:szCs w:val="24"/>
          <w:u w:val="single"/>
          <w:lang w:eastAsia="ja-JP"/>
        </w:rPr>
        <w:t xml:space="preserve"> </w:t>
      </w:r>
      <w:r w:rsidR="0041513F">
        <w:rPr>
          <w:rFonts w:hint="eastAsia"/>
          <w:sz w:val="24"/>
          <w:szCs w:val="24"/>
          <w:u w:val="single"/>
          <w:lang w:eastAsia="ja-JP"/>
        </w:rPr>
        <w:t>2</w:t>
      </w:r>
      <w:r w:rsidRPr="00F206F7">
        <w:rPr>
          <w:sz w:val="24"/>
          <w:szCs w:val="24"/>
          <w:u w:val="single"/>
          <w:lang w:eastAsia="ja-JP"/>
        </w:rPr>
        <w:t>:</w:t>
      </w:r>
      <w:r w:rsidRPr="00F206F7">
        <w:rPr>
          <w:rFonts w:hint="eastAsia"/>
          <w:sz w:val="24"/>
          <w:szCs w:val="24"/>
          <w:u w:val="single"/>
          <w:lang w:eastAsia="ja-JP"/>
        </w:rPr>
        <w:t xml:space="preserve"> </w:t>
      </w:r>
      <w:r>
        <w:rPr>
          <w:rFonts w:hint="eastAsia"/>
          <w:sz w:val="24"/>
          <w:szCs w:val="24"/>
          <w:u w:val="single"/>
          <w:lang w:eastAsia="ja-JP"/>
        </w:rPr>
        <w:t>Multiplexing backhaul links using beamforming</w:t>
      </w:r>
    </w:p>
    <w:p w:rsidR="007B5C6C" w:rsidRPr="007743EF" w:rsidRDefault="007B5C6C" w:rsidP="007B5C6C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  <w:u w:val="single"/>
          <w:lang w:eastAsia="ja-JP"/>
        </w:rPr>
      </w:pPr>
    </w:p>
    <w:p w:rsidR="006635C7" w:rsidRPr="00DB5247" w:rsidRDefault="006635C7" w:rsidP="006635C7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DB5247">
        <w:rPr>
          <w:rFonts w:ascii="Calibri" w:hAnsi="Calibri" w:cs="Calibri"/>
          <w:b/>
          <w:sz w:val="24"/>
          <w:szCs w:val="24"/>
          <w:u w:val="single"/>
          <w:lang w:eastAsia="ja-JP"/>
        </w:rPr>
        <w:t>Proposal</w:t>
      </w:r>
      <w:r w:rsidR="00AA6553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 4</w:t>
      </w:r>
      <w:r w:rsidRPr="00DB5247">
        <w:rPr>
          <w:rFonts w:ascii="Calibri" w:hAnsi="Calibri" w:cs="Calibri"/>
          <w:b/>
          <w:sz w:val="24"/>
          <w:szCs w:val="24"/>
          <w:u w:val="single"/>
          <w:lang w:eastAsia="ja-JP"/>
        </w:rPr>
        <w:t>:</w:t>
      </w:r>
    </w:p>
    <w:p w:rsidR="006635C7" w:rsidRDefault="006635C7" w:rsidP="006635C7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In-band with full duplex using beamforming scenario should be </w:t>
      </w:r>
      <w:r w:rsidR="008547C5">
        <w:rPr>
          <w:rFonts w:ascii="Calibri" w:hAnsi="Calibri" w:cs="Calibri" w:hint="eastAsia"/>
          <w:sz w:val="24"/>
          <w:szCs w:val="24"/>
          <w:lang w:eastAsia="ja-JP"/>
        </w:rPr>
        <w:t>studied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in the SI</w:t>
      </w:r>
      <w:r w:rsidR="008547C5">
        <w:rPr>
          <w:rFonts w:ascii="Calibri" w:hAnsi="Calibri" w:cs="Calibri" w:hint="eastAsia"/>
          <w:sz w:val="24"/>
          <w:szCs w:val="24"/>
          <w:lang w:eastAsia="ja-JP"/>
        </w:rPr>
        <w:t xml:space="preserve">. The </w:t>
      </w:r>
      <w:r w:rsidR="008547C5">
        <w:rPr>
          <w:rFonts w:ascii="Calibri" w:hAnsi="Calibri" w:cs="Calibri"/>
          <w:sz w:val="24"/>
          <w:szCs w:val="24"/>
          <w:lang w:eastAsia="ja-JP"/>
        </w:rPr>
        <w:t>following type</w:t>
      </w:r>
      <w:r w:rsidR="008547C5">
        <w:rPr>
          <w:rFonts w:ascii="Calibri" w:hAnsi="Calibri" w:cs="Calibri" w:hint="eastAsia"/>
          <w:sz w:val="24"/>
          <w:szCs w:val="24"/>
          <w:lang w:eastAsia="ja-JP"/>
        </w:rPr>
        <w:t xml:space="preserve">s of full duplex </w:t>
      </w:r>
      <w:r w:rsidR="00AA6553">
        <w:rPr>
          <w:rFonts w:ascii="Calibri" w:hAnsi="Calibri" w:cs="Calibri" w:hint="eastAsia"/>
          <w:sz w:val="24"/>
          <w:szCs w:val="24"/>
          <w:lang w:eastAsia="ja-JP"/>
        </w:rPr>
        <w:t>should be considered.</w:t>
      </w:r>
    </w:p>
    <w:p w:rsidR="00315E0E" w:rsidRDefault="00315E0E" w:rsidP="00315E0E">
      <w:pPr>
        <w:pStyle w:val="a3"/>
        <w:numPr>
          <w:ilvl w:val="0"/>
          <w:numId w:val="15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/>
          <w:sz w:val="24"/>
          <w:szCs w:val="24"/>
          <w:lang w:eastAsia="ja-JP"/>
        </w:rPr>
        <w:t>F</w:t>
      </w:r>
      <w:r>
        <w:rPr>
          <w:rFonts w:ascii="Calibri" w:hAnsi="Calibri" w:cs="Calibri" w:hint="eastAsia"/>
          <w:sz w:val="24"/>
          <w:szCs w:val="24"/>
          <w:lang w:eastAsia="ja-JP"/>
        </w:rPr>
        <w:t>ull duplex between backhaul links</w:t>
      </w:r>
    </w:p>
    <w:p w:rsidR="00315E0E" w:rsidRPr="00315E0E" w:rsidRDefault="00315E0E" w:rsidP="00315E0E">
      <w:pPr>
        <w:pStyle w:val="a3"/>
        <w:numPr>
          <w:ilvl w:val="0"/>
          <w:numId w:val="15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/>
          <w:sz w:val="24"/>
          <w:szCs w:val="24"/>
          <w:lang w:eastAsia="ja-JP"/>
        </w:rPr>
        <w:t>F</w:t>
      </w:r>
      <w:r>
        <w:rPr>
          <w:rFonts w:ascii="Calibri" w:hAnsi="Calibri" w:cs="Calibri" w:hint="eastAsia"/>
          <w:sz w:val="24"/>
          <w:szCs w:val="24"/>
          <w:lang w:eastAsia="ja-JP"/>
        </w:rPr>
        <w:t>ull duplex between backhaul links and access links</w:t>
      </w:r>
    </w:p>
    <w:p w:rsidR="00B06EAF" w:rsidRPr="00C1667A" w:rsidRDefault="00B06EAF" w:rsidP="005C2C9A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B4399F" w:rsidRDefault="00CA1083" w:rsidP="00B4399F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Proposal</w:t>
      </w:r>
    </w:p>
    <w:p w:rsidR="00541568" w:rsidRPr="00CA1083" w:rsidRDefault="00CA1083" w:rsidP="005C2C9A">
      <w:pPr>
        <w:spacing w:line="240" w:lineRule="auto"/>
        <w:rPr>
          <w:sz w:val="24"/>
          <w:szCs w:val="24"/>
          <w:lang w:eastAsia="ja-JP"/>
        </w:rPr>
      </w:pPr>
      <w:r w:rsidRPr="00CA1083">
        <w:rPr>
          <w:rFonts w:hint="eastAsia"/>
          <w:sz w:val="24"/>
          <w:szCs w:val="24"/>
          <w:lang w:eastAsia="ja-JP"/>
        </w:rPr>
        <w:t xml:space="preserve">In this contribution, we </w:t>
      </w:r>
      <w:r w:rsidRPr="00CA1083">
        <w:rPr>
          <w:sz w:val="24"/>
          <w:szCs w:val="24"/>
          <w:lang w:eastAsia="ja-JP"/>
        </w:rPr>
        <w:t xml:space="preserve">share </w:t>
      </w:r>
      <w:r w:rsidR="00927D10">
        <w:rPr>
          <w:rFonts w:hint="eastAsia"/>
          <w:sz w:val="24"/>
          <w:szCs w:val="24"/>
          <w:lang w:eastAsia="ja-JP"/>
        </w:rPr>
        <w:t xml:space="preserve">our </w:t>
      </w:r>
      <w:r w:rsidR="00017F83">
        <w:rPr>
          <w:rFonts w:hint="eastAsia"/>
          <w:sz w:val="24"/>
          <w:szCs w:val="24"/>
          <w:lang w:eastAsia="ja-JP"/>
        </w:rPr>
        <w:t>over</w:t>
      </w:r>
      <w:r w:rsidR="00927D10">
        <w:rPr>
          <w:rFonts w:hint="eastAsia"/>
          <w:sz w:val="24"/>
          <w:szCs w:val="24"/>
          <w:lang w:eastAsia="ja-JP"/>
        </w:rPr>
        <w:t>view on IAB</w:t>
      </w:r>
      <w:r w:rsidRPr="00CA1083">
        <w:rPr>
          <w:sz w:val="24"/>
          <w:szCs w:val="24"/>
          <w:lang w:eastAsia="ja-JP"/>
        </w:rPr>
        <w:t>,</w:t>
      </w:r>
      <w:r w:rsidRPr="00CA1083">
        <w:rPr>
          <w:rFonts w:hint="eastAsia"/>
          <w:sz w:val="24"/>
          <w:szCs w:val="24"/>
          <w:lang w:eastAsia="ja-JP"/>
        </w:rPr>
        <w:t xml:space="preserve"> and propose that;</w:t>
      </w:r>
    </w:p>
    <w:p w:rsidR="00017F83" w:rsidRPr="000E349C" w:rsidRDefault="00017F83" w:rsidP="00017F83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>
        <w:rPr>
          <w:rFonts w:ascii="Calibri" w:hAnsi="Calibri" w:cs="Calibri"/>
          <w:b/>
          <w:sz w:val="24"/>
          <w:szCs w:val="24"/>
          <w:u w:val="single"/>
          <w:lang w:eastAsia="ja-JP"/>
        </w:rPr>
        <w:t xml:space="preserve">Proposal </w:t>
      </w:r>
      <w:r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>1</w:t>
      </w:r>
      <w:r w:rsidRPr="000E349C">
        <w:rPr>
          <w:rFonts w:ascii="Calibri" w:hAnsi="Calibri" w:cs="Calibri"/>
          <w:b/>
          <w:sz w:val="24"/>
          <w:szCs w:val="24"/>
          <w:u w:val="single"/>
          <w:lang w:eastAsia="ja-JP"/>
        </w:rPr>
        <w:t>:</w:t>
      </w:r>
    </w:p>
    <w:p w:rsidR="00017F83" w:rsidRDefault="00017F83" w:rsidP="00017F83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NSA relay </w:t>
      </w:r>
      <w:r>
        <w:rPr>
          <w:rFonts w:ascii="Calibri" w:hAnsi="Calibri" w:cs="Calibri"/>
          <w:sz w:val="24"/>
          <w:szCs w:val="24"/>
          <w:lang w:eastAsia="ja-JP"/>
        </w:rPr>
        <w:t>operation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should be considered in this SI.</w:t>
      </w:r>
    </w:p>
    <w:p w:rsidR="003A70B9" w:rsidRPr="000E349C" w:rsidRDefault="003A70B9" w:rsidP="003A70B9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>
        <w:rPr>
          <w:rFonts w:ascii="Calibri" w:hAnsi="Calibri" w:cs="Calibri"/>
          <w:b/>
          <w:sz w:val="24"/>
          <w:szCs w:val="24"/>
          <w:u w:val="single"/>
          <w:lang w:eastAsia="ja-JP"/>
        </w:rPr>
        <w:t xml:space="preserve">Proposal </w:t>
      </w:r>
      <w:r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>2</w:t>
      </w:r>
      <w:r w:rsidRPr="000E349C">
        <w:rPr>
          <w:rFonts w:ascii="Calibri" w:hAnsi="Calibri" w:cs="Calibri"/>
          <w:b/>
          <w:sz w:val="24"/>
          <w:szCs w:val="24"/>
          <w:u w:val="single"/>
          <w:lang w:eastAsia="ja-JP"/>
        </w:rPr>
        <w:t>:</w:t>
      </w:r>
    </w:p>
    <w:p w:rsidR="003A70B9" w:rsidRDefault="003A70B9" w:rsidP="003A70B9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Both Layer2 relay and Layer3 relay, and </w:t>
      </w:r>
      <w:r w:rsidRPr="003F3036">
        <w:rPr>
          <w:rFonts w:ascii="Calibri" w:hAnsi="Calibri" w:cs="Calibri"/>
          <w:sz w:val="24"/>
          <w:szCs w:val="24"/>
          <w:lang w:eastAsia="ja-JP"/>
        </w:rPr>
        <w:t>hybrid structure of layer 3 and layer 2 relay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should be considered in this SI.</w:t>
      </w:r>
    </w:p>
    <w:p w:rsidR="003A70B9" w:rsidRPr="000E349C" w:rsidRDefault="003A70B9" w:rsidP="003A70B9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0E349C">
        <w:rPr>
          <w:rFonts w:ascii="Calibri" w:hAnsi="Calibri" w:cs="Calibri"/>
          <w:b/>
          <w:sz w:val="24"/>
          <w:szCs w:val="24"/>
          <w:u w:val="single"/>
          <w:lang w:eastAsia="ja-JP"/>
        </w:rPr>
        <w:t xml:space="preserve">Proposal </w:t>
      </w:r>
      <w:r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>3</w:t>
      </w:r>
      <w:r w:rsidRPr="000E349C">
        <w:rPr>
          <w:rFonts w:ascii="Calibri" w:hAnsi="Calibri" w:cs="Calibri"/>
          <w:b/>
          <w:sz w:val="24"/>
          <w:szCs w:val="24"/>
          <w:u w:val="single"/>
          <w:lang w:eastAsia="ja-JP"/>
        </w:rPr>
        <w:t>:</w:t>
      </w:r>
    </w:p>
    <w:p w:rsidR="003A70B9" w:rsidRDefault="003A70B9" w:rsidP="003A70B9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Regarding spectrum, </w:t>
      </w:r>
      <w:r w:rsidRPr="00364218">
        <w:rPr>
          <w:rFonts w:ascii="Calibri" w:hAnsi="Calibri" w:cs="Calibri"/>
          <w:sz w:val="24"/>
          <w:szCs w:val="24"/>
          <w:lang w:eastAsia="ja-JP"/>
        </w:rPr>
        <w:t xml:space="preserve">the following options </w:t>
      </w:r>
      <w:r>
        <w:rPr>
          <w:rFonts w:ascii="Calibri" w:hAnsi="Calibri" w:cs="Calibri" w:hint="eastAsia"/>
          <w:sz w:val="24"/>
          <w:szCs w:val="24"/>
          <w:lang w:eastAsia="ja-JP"/>
        </w:rPr>
        <w:t>should be considered</w:t>
      </w:r>
    </w:p>
    <w:p w:rsidR="003A70B9" w:rsidRDefault="003A70B9" w:rsidP="003A70B9">
      <w:pPr>
        <w:pStyle w:val="a3"/>
        <w:numPr>
          <w:ilvl w:val="0"/>
          <w:numId w:val="17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Opt1 : backhaul link = </w:t>
      </w:r>
      <w:r>
        <w:rPr>
          <w:rFonts w:ascii="Calibri" w:hAnsi="Calibri" w:cs="Calibri"/>
          <w:sz w:val="24"/>
          <w:szCs w:val="24"/>
          <w:lang w:eastAsia="ja-JP"/>
        </w:rPr>
        <w:t>“</w:t>
      </w:r>
      <w:r>
        <w:rPr>
          <w:rFonts w:ascii="Calibri" w:hAnsi="Calibri" w:cs="Calibri" w:hint="eastAsia"/>
          <w:sz w:val="24"/>
          <w:szCs w:val="24"/>
          <w:lang w:eastAsia="ja-JP"/>
        </w:rPr>
        <w:t>a</w:t>
      </w:r>
      <w:r w:rsidRPr="00163234">
        <w:rPr>
          <w:rFonts w:ascii="Calibri" w:hAnsi="Calibri" w:cs="Calibri" w:hint="eastAsia"/>
          <w:sz w:val="24"/>
          <w:szCs w:val="24"/>
          <w:lang w:eastAsia="ja-JP"/>
        </w:rPr>
        <w:t>bove6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GHz</w:t>
      </w:r>
      <w:r>
        <w:rPr>
          <w:rFonts w:ascii="Calibri" w:hAnsi="Calibri" w:cs="Calibri"/>
          <w:sz w:val="24"/>
          <w:szCs w:val="24"/>
          <w:lang w:eastAsia="ja-JP"/>
        </w:rPr>
        <w:t>”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and access link = </w:t>
      </w:r>
      <w:r>
        <w:rPr>
          <w:rFonts w:ascii="Calibri" w:hAnsi="Calibri" w:cs="Calibri"/>
          <w:sz w:val="24"/>
          <w:szCs w:val="24"/>
          <w:lang w:eastAsia="ja-JP"/>
        </w:rPr>
        <w:t>“</w:t>
      </w:r>
      <w:r>
        <w:rPr>
          <w:rFonts w:ascii="Calibri" w:hAnsi="Calibri" w:cs="Calibri" w:hint="eastAsia"/>
          <w:sz w:val="24"/>
          <w:szCs w:val="24"/>
          <w:lang w:eastAsia="ja-JP"/>
        </w:rPr>
        <w:t>a</w:t>
      </w:r>
      <w:r>
        <w:rPr>
          <w:rFonts w:ascii="Calibri" w:hAnsi="Calibri" w:cs="Calibri"/>
          <w:sz w:val="24"/>
          <w:szCs w:val="24"/>
          <w:lang w:eastAsia="ja-JP"/>
        </w:rPr>
        <w:t>bove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6GHz</w:t>
      </w:r>
      <w:r>
        <w:rPr>
          <w:rFonts w:ascii="Calibri" w:hAnsi="Calibri" w:cs="Calibri"/>
          <w:sz w:val="24"/>
          <w:szCs w:val="24"/>
          <w:lang w:eastAsia="ja-JP"/>
        </w:rPr>
        <w:t>”</w:t>
      </w:r>
    </w:p>
    <w:p w:rsidR="003A70B9" w:rsidRDefault="003A70B9" w:rsidP="003A70B9">
      <w:pPr>
        <w:pStyle w:val="a3"/>
        <w:numPr>
          <w:ilvl w:val="0"/>
          <w:numId w:val="17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Opt2: backhaul link = </w:t>
      </w:r>
      <w:r>
        <w:rPr>
          <w:rFonts w:ascii="Calibri" w:hAnsi="Calibri" w:cs="Calibri"/>
          <w:sz w:val="24"/>
          <w:szCs w:val="24"/>
          <w:lang w:eastAsia="ja-JP"/>
        </w:rPr>
        <w:t>“</w:t>
      </w:r>
      <w:r>
        <w:rPr>
          <w:rFonts w:ascii="Calibri" w:hAnsi="Calibri" w:cs="Calibri" w:hint="eastAsia"/>
          <w:sz w:val="24"/>
          <w:szCs w:val="24"/>
          <w:lang w:eastAsia="ja-JP"/>
        </w:rPr>
        <w:t>a</w:t>
      </w:r>
      <w:r w:rsidRPr="00163234">
        <w:rPr>
          <w:rFonts w:ascii="Calibri" w:hAnsi="Calibri" w:cs="Calibri" w:hint="eastAsia"/>
          <w:sz w:val="24"/>
          <w:szCs w:val="24"/>
          <w:lang w:eastAsia="ja-JP"/>
        </w:rPr>
        <w:t>bove6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GHz</w:t>
      </w:r>
      <w:r>
        <w:rPr>
          <w:rFonts w:ascii="Calibri" w:hAnsi="Calibri" w:cs="Calibri"/>
          <w:sz w:val="24"/>
          <w:szCs w:val="24"/>
          <w:lang w:eastAsia="ja-JP"/>
        </w:rPr>
        <w:t>”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and access link = </w:t>
      </w:r>
      <w:r>
        <w:rPr>
          <w:rFonts w:ascii="Calibri" w:hAnsi="Calibri" w:cs="Calibri"/>
          <w:sz w:val="24"/>
          <w:szCs w:val="24"/>
          <w:lang w:eastAsia="ja-JP"/>
        </w:rPr>
        <w:t>“</w:t>
      </w:r>
      <w:r>
        <w:rPr>
          <w:rFonts w:ascii="Calibri" w:hAnsi="Calibri" w:cs="Calibri" w:hint="eastAsia"/>
          <w:sz w:val="24"/>
          <w:szCs w:val="24"/>
          <w:lang w:eastAsia="ja-JP"/>
        </w:rPr>
        <w:t>below 6GHz</w:t>
      </w:r>
      <w:r>
        <w:rPr>
          <w:rFonts w:ascii="Calibri" w:hAnsi="Calibri" w:cs="Calibri"/>
          <w:sz w:val="24"/>
          <w:szCs w:val="24"/>
          <w:lang w:eastAsia="ja-JP"/>
        </w:rPr>
        <w:t>”</w:t>
      </w:r>
    </w:p>
    <w:p w:rsidR="003A70B9" w:rsidRPr="000E349C" w:rsidRDefault="003A70B9" w:rsidP="003A70B9">
      <w:pPr>
        <w:pStyle w:val="a3"/>
        <w:numPr>
          <w:ilvl w:val="0"/>
          <w:numId w:val="17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Opt3: backhaul link = </w:t>
      </w:r>
      <w:r>
        <w:rPr>
          <w:rFonts w:ascii="Calibri" w:hAnsi="Calibri" w:cs="Calibri"/>
          <w:sz w:val="24"/>
          <w:szCs w:val="24"/>
          <w:lang w:eastAsia="ja-JP"/>
        </w:rPr>
        <w:t>“</w:t>
      </w:r>
      <w:r>
        <w:rPr>
          <w:rFonts w:ascii="Calibri" w:hAnsi="Calibri" w:cs="Calibri" w:hint="eastAsia"/>
          <w:sz w:val="24"/>
          <w:szCs w:val="24"/>
          <w:lang w:eastAsia="ja-JP"/>
        </w:rPr>
        <w:t>below6 GHz</w:t>
      </w:r>
      <w:r>
        <w:rPr>
          <w:rFonts w:ascii="Calibri" w:hAnsi="Calibri" w:cs="Calibri"/>
          <w:sz w:val="24"/>
          <w:szCs w:val="24"/>
          <w:lang w:eastAsia="ja-JP"/>
        </w:rPr>
        <w:t>”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and access link = </w:t>
      </w:r>
      <w:r>
        <w:rPr>
          <w:rFonts w:ascii="Calibri" w:hAnsi="Calibri" w:cs="Calibri"/>
          <w:sz w:val="24"/>
          <w:szCs w:val="24"/>
          <w:lang w:eastAsia="ja-JP"/>
        </w:rPr>
        <w:t>“</w:t>
      </w:r>
      <w:r>
        <w:rPr>
          <w:rFonts w:ascii="Calibri" w:hAnsi="Calibri" w:cs="Calibri" w:hint="eastAsia"/>
          <w:sz w:val="24"/>
          <w:szCs w:val="24"/>
          <w:lang w:eastAsia="ja-JP"/>
        </w:rPr>
        <w:t>below 6GHz</w:t>
      </w:r>
      <w:r>
        <w:rPr>
          <w:rFonts w:ascii="Calibri" w:hAnsi="Calibri" w:cs="Calibri"/>
          <w:sz w:val="24"/>
          <w:szCs w:val="24"/>
          <w:lang w:eastAsia="ja-JP"/>
        </w:rPr>
        <w:t>”</w:t>
      </w:r>
    </w:p>
    <w:p w:rsidR="003A70B9" w:rsidRPr="00DB5247" w:rsidRDefault="003A70B9" w:rsidP="003A70B9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DB5247">
        <w:rPr>
          <w:rFonts w:ascii="Calibri" w:hAnsi="Calibri" w:cs="Calibri"/>
          <w:b/>
          <w:sz w:val="24"/>
          <w:szCs w:val="24"/>
          <w:u w:val="single"/>
          <w:lang w:eastAsia="ja-JP"/>
        </w:rPr>
        <w:t>Proposal</w:t>
      </w:r>
      <w:r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 4</w:t>
      </w:r>
      <w:r w:rsidRPr="00DB5247">
        <w:rPr>
          <w:rFonts w:ascii="Calibri" w:hAnsi="Calibri" w:cs="Calibri"/>
          <w:b/>
          <w:sz w:val="24"/>
          <w:szCs w:val="24"/>
          <w:u w:val="single"/>
          <w:lang w:eastAsia="ja-JP"/>
        </w:rPr>
        <w:t>:</w:t>
      </w:r>
    </w:p>
    <w:p w:rsidR="003A70B9" w:rsidRDefault="003A70B9" w:rsidP="003A70B9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In-band with full duplex using beamforming scenario should be studied in the SI. The </w:t>
      </w:r>
      <w:r>
        <w:rPr>
          <w:rFonts w:ascii="Calibri" w:hAnsi="Calibri" w:cs="Calibri"/>
          <w:sz w:val="24"/>
          <w:szCs w:val="24"/>
          <w:lang w:eastAsia="ja-JP"/>
        </w:rPr>
        <w:t>following type</w:t>
      </w:r>
      <w:r>
        <w:rPr>
          <w:rFonts w:ascii="Calibri" w:hAnsi="Calibri" w:cs="Calibri" w:hint="eastAsia"/>
          <w:sz w:val="24"/>
          <w:szCs w:val="24"/>
          <w:lang w:eastAsia="ja-JP"/>
        </w:rPr>
        <w:t>s of full duplex should be considered.</w:t>
      </w:r>
    </w:p>
    <w:p w:rsidR="003A70B9" w:rsidRDefault="003A70B9" w:rsidP="003A70B9">
      <w:pPr>
        <w:pStyle w:val="a3"/>
        <w:numPr>
          <w:ilvl w:val="0"/>
          <w:numId w:val="15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/>
          <w:sz w:val="24"/>
          <w:szCs w:val="24"/>
          <w:lang w:eastAsia="ja-JP"/>
        </w:rPr>
        <w:t>F</w:t>
      </w:r>
      <w:r>
        <w:rPr>
          <w:rFonts w:ascii="Calibri" w:hAnsi="Calibri" w:cs="Calibri" w:hint="eastAsia"/>
          <w:sz w:val="24"/>
          <w:szCs w:val="24"/>
          <w:lang w:eastAsia="ja-JP"/>
        </w:rPr>
        <w:t>ull duplex between backhaul links</w:t>
      </w:r>
    </w:p>
    <w:p w:rsidR="003A70B9" w:rsidRDefault="003A70B9" w:rsidP="003A70B9">
      <w:pPr>
        <w:pStyle w:val="a3"/>
        <w:numPr>
          <w:ilvl w:val="0"/>
          <w:numId w:val="15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/>
          <w:sz w:val="24"/>
          <w:szCs w:val="24"/>
          <w:lang w:eastAsia="ja-JP"/>
        </w:rPr>
        <w:t>F</w:t>
      </w:r>
      <w:r>
        <w:rPr>
          <w:rFonts w:ascii="Calibri" w:hAnsi="Calibri" w:cs="Calibri" w:hint="eastAsia"/>
          <w:sz w:val="24"/>
          <w:szCs w:val="24"/>
          <w:lang w:eastAsia="ja-JP"/>
        </w:rPr>
        <w:t>ull duplex between backhaul links and access links</w:t>
      </w:r>
    </w:p>
    <w:p w:rsidR="00F04AE0" w:rsidRPr="00315E0E" w:rsidRDefault="00F04AE0" w:rsidP="00F04AE0">
      <w:pPr>
        <w:pStyle w:val="a3"/>
        <w:spacing w:after="0" w:line="240" w:lineRule="auto"/>
        <w:ind w:left="0"/>
        <w:rPr>
          <w:rFonts w:ascii="Calibri" w:hAnsi="Calibri" w:cs="Calibri"/>
          <w:sz w:val="24"/>
          <w:szCs w:val="24"/>
          <w:lang w:eastAsia="ja-JP"/>
        </w:rPr>
      </w:pPr>
    </w:p>
    <w:p w:rsidR="00CA1083" w:rsidRDefault="00CA1083" w:rsidP="00CA1083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References</w:t>
      </w:r>
    </w:p>
    <w:p w:rsidR="00F1004C" w:rsidRDefault="00CA1083" w:rsidP="00423D02">
      <w:pPr>
        <w:spacing w:line="240" w:lineRule="auto"/>
        <w:rPr>
          <w:sz w:val="24"/>
          <w:lang w:eastAsia="ja-JP"/>
        </w:rPr>
      </w:pPr>
      <w:r w:rsidRPr="00861A11">
        <w:rPr>
          <w:rFonts w:hint="eastAsia"/>
          <w:sz w:val="24"/>
          <w:lang w:eastAsia="ja-JP"/>
        </w:rPr>
        <w:t>[1]</w:t>
      </w:r>
      <w:r w:rsidR="00A71933" w:rsidRPr="00A71933">
        <w:rPr>
          <w:sz w:val="24"/>
          <w:lang w:eastAsia="ja-JP"/>
        </w:rPr>
        <w:t xml:space="preserve"> RP</w:t>
      </w:r>
      <w:r w:rsidR="00A71933" w:rsidRPr="00A71933">
        <w:rPr>
          <w:rFonts w:ascii="ＭＳ ゴシック" w:eastAsia="ＭＳ ゴシック" w:hAnsi="ＭＳ ゴシック" w:cs="ＭＳ ゴシック" w:hint="eastAsia"/>
          <w:sz w:val="24"/>
          <w:lang w:eastAsia="ja-JP"/>
        </w:rPr>
        <w:t>‑</w:t>
      </w:r>
      <w:r w:rsidR="00A71933" w:rsidRPr="00A71933">
        <w:rPr>
          <w:sz w:val="24"/>
          <w:lang w:eastAsia="ja-JP"/>
        </w:rPr>
        <w:t xml:space="preserve">172290 </w:t>
      </w:r>
      <w:r w:rsidR="004E168F" w:rsidRPr="004E168F">
        <w:rPr>
          <w:sz w:val="24"/>
          <w:lang w:eastAsia="ja-JP"/>
        </w:rPr>
        <w:t xml:space="preserve">   Updated SID Study on integrated access and backhaul for NR </w:t>
      </w:r>
      <w:r w:rsidR="00793293">
        <w:rPr>
          <w:rFonts w:hint="eastAsia"/>
          <w:sz w:val="24"/>
          <w:lang w:eastAsia="ja-JP"/>
        </w:rPr>
        <w:tab/>
      </w:r>
      <w:r w:rsidR="004E168F" w:rsidRPr="004E168F">
        <w:rPr>
          <w:sz w:val="24"/>
          <w:lang w:eastAsia="ja-JP"/>
        </w:rPr>
        <w:t xml:space="preserve">Qualcomm </w:t>
      </w:r>
    </w:p>
    <w:p w:rsidR="00D0429F" w:rsidRPr="00F1004C" w:rsidRDefault="00D0429F" w:rsidP="00423D02">
      <w:pPr>
        <w:spacing w:line="240" w:lineRule="auto"/>
        <w:rPr>
          <w:sz w:val="24"/>
          <w:lang w:eastAsia="ja-JP"/>
        </w:rPr>
      </w:pPr>
      <w:r>
        <w:rPr>
          <w:rFonts w:hint="eastAsia"/>
          <w:sz w:val="24"/>
          <w:lang w:eastAsia="ja-JP"/>
        </w:rPr>
        <w:t xml:space="preserve">[2] </w:t>
      </w:r>
      <w:r w:rsidR="004059F2" w:rsidRPr="004059F2">
        <w:rPr>
          <w:sz w:val="24"/>
          <w:lang w:eastAsia="ja-JP"/>
        </w:rPr>
        <w:t>RP-172115</w:t>
      </w:r>
      <w:r w:rsidR="004059F2" w:rsidRPr="004E168F">
        <w:rPr>
          <w:sz w:val="24"/>
          <w:lang w:eastAsia="ja-JP"/>
        </w:rPr>
        <w:t xml:space="preserve">    </w:t>
      </w:r>
      <w:r w:rsidR="004059F2" w:rsidRPr="004059F2">
        <w:rPr>
          <w:sz w:val="24"/>
          <w:lang w:eastAsia="ja-JP"/>
        </w:rPr>
        <w:t>Revised WID on New Radio Access Technology</w:t>
      </w:r>
      <w:r w:rsidR="004059F2">
        <w:rPr>
          <w:rFonts w:hint="eastAsia"/>
          <w:sz w:val="24"/>
          <w:lang w:eastAsia="ja-JP"/>
        </w:rPr>
        <w:tab/>
      </w:r>
      <w:r w:rsidR="004059F2" w:rsidRPr="004059F2">
        <w:rPr>
          <w:sz w:val="24"/>
          <w:lang w:eastAsia="ja-JP"/>
        </w:rPr>
        <w:t>NTT DOCOMO, INC.</w:t>
      </w:r>
    </w:p>
    <w:sectPr w:rsidR="00D0429F" w:rsidRPr="00F1004C" w:rsidSect="002E7049">
      <w:footerReference w:type="default" r:id="rId11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F74" w:rsidRDefault="00B36F74" w:rsidP="000519FA">
      <w:pPr>
        <w:spacing w:after="0" w:line="240" w:lineRule="auto"/>
      </w:pPr>
      <w:r>
        <w:separator/>
      </w:r>
    </w:p>
  </w:endnote>
  <w:endnote w:type="continuationSeparator" w:id="0">
    <w:p w:rsidR="00B36F74" w:rsidRDefault="00B36F74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 UI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egoe UI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01AE" w:rsidRDefault="00BC01AE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22C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C01AE" w:rsidRDefault="00BC01A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F74" w:rsidRDefault="00B36F74" w:rsidP="000519FA">
      <w:pPr>
        <w:spacing w:after="0" w:line="240" w:lineRule="auto"/>
      </w:pPr>
      <w:r>
        <w:separator/>
      </w:r>
    </w:p>
  </w:footnote>
  <w:footnote w:type="continuationSeparator" w:id="0">
    <w:p w:rsidR="00B36F74" w:rsidRDefault="00B36F74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04D62887"/>
    <w:multiLevelType w:val="hybridMultilevel"/>
    <w:tmpl w:val="394EF69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6B4CA16A">
      <w:start w:val="1"/>
      <w:numFmt w:val="bullet"/>
      <w:lvlText w:val="–"/>
      <w:lvlJc w:val="left"/>
      <w:pPr>
        <w:ind w:left="1260" w:hanging="420"/>
      </w:pPr>
      <w:rPr>
        <w:rFonts w:ascii="Meiryo UI" w:eastAsia="Meiryo UI" w:hAnsi="Meiryo UI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5D559E8"/>
    <w:multiLevelType w:val="hybridMultilevel"/>
    <w:tmpl w:val="E5BE2E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75E42F0"/>
    <w:multiLevelType w:val="hybridMultilevel"/>
    <w:tmpl w:val="9DE4C1C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840" w:hanging="420"/>
      </w:pPr>
      <w:rPr>
        <w:rFonts w:ascii="Meiryo UI" w:eastAsia="Meiryo UI" w:hAnsi="Meiryo UI"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88D3E99"/>
    <w:multiLevelType w:val="hybridMultilevel"/>
    <w:tmpl w:val="68202F18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5">
    <w:nsid w:val="0A8259FD"/>
    <w:multiLevelType w:val="hybridMultilevel"/>
    <w:tmpl w:val="2B7810AC"/>
    <w:lvl w:ilvl="0" w:tplc="6B4CA16A">
      <w:start w:val="1"/>
      <w:numFmt w:val="bullet"/>
      <w:lvlText w:val="–"/>
      <w:lvlJc w:val="left"/>
      <w:pPr>
        <w:ind w:left="1129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6">
    <w:nsid w:val="0CD509AA"/>
    <w:multiLevelType w:val="hybridMultilevel"/>
    <w:tmpl w:val="E466CF50"/>
    <w:lvl w:ilvl="0" w:tplc="6B4CA16A">
      <w:start w:val="1"/>
      <w:numFmt w:val="bullet"/>
      <w:lvlText w:val="–"/>
      <w:lvlJc w:val="left"/>
      <w:pPr>
        <w:ind w:left="987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>
    <w:nsid w:val="187F7889"/>
    <w:multiLevelType w:val="hybridMultilevel"/>
    <w:tmpl w:val="CEA895C4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08E2423"/>
    <w:multiLevelType w:val="hybridMultilevel"/>
    <w:tmpl w:val="1FAA14F2"/>
    <w:lvl w:ilvl="0" w:tplc="6B4CA16A">
      <w:start w:val="1"/>
      <w:numFmt w:val="bullet"/>
      <w:lvlText w:val="–"/>
      <w:lvlJc w:val="left"/>
      <w:pPr>
        <w:ind w:left="852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9">
    <w:nsid w:val="30334E72"/>
    <w:multiLevelType w:val="hybridMultilevel"/>
    <w:tmpl w:val="4580B768"/>
    <w:lvl w:ilvl="0" w:tplc="D5F46C52">
      <w:start w:val="1"/>
      <w:numFmt w:val="bullet"/>
      <w:lvlText w:val="•"/>
      <w:lvlJc w:val="left"/>
      <w:pPr>
        <w:ind w:left="86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0">
    <w:nsid w:val="3BF863C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>
    <w:nsid w:val="4388022A"/>
    <w:multiLevelType w:val="hybridMultilevel"/>
    <w:tmpl w:val="649890CC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2">
    <w:nsid w:val="49254A9A"/>
    <w:multiLevelType w:val="multilevel"/>
    <w:tmpl w:val="1458F4C0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13">
    <w:nsid w:val="52A30711"/>
    <w:multiLevelType w:val="hybridMultilevel"/>
    <w:tmpl w:val="772658E8"/>
    <w:lvl w:ilvl="0" w:tplc="9F10C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4">
    <w:nsid w:val="5C4870D6"/>
    <w:multiLevelType w:val="hybridMultilevel"/>
    <w:tmpl w:val="183030DA"/>
    <w:lvl w:ilvl="0" w:tplc="6B4CA16A">
      <w:start w:val="1"/>
      <w:numFmt w:val="bullet"/>
      <w:lvlText w:val="–"/>
      <w:lvlJc w:val="left"/>
      <w:pPr>
        <w:ind w:left="90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5">
    <w:nsid w:val="6B7A67F6"/>
    <w:multiLevelType w:val="hybridMultilevel"/>
    <w:tmpl w:val="2DEC139E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6">
    <w:nsid w:val="7CD30501"/>
    <w:multiLevelType w:val="hybridMultilevel"/>
    <w:tmpl w:val="2A765588"/>
    <w:lvl w:ilvl="0" w:tplc="6B4CA16A">
      <w:start w:val="1"/>
      <w:numFmt w:val="bullet"/>
      <w:lvlText w:val="–"/>
      <w:lvlJc w:val="left"/>
      <w:pPr>
        <w:ind w:left="130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7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6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7"/>
  </w:num>
  <w:num w:numId="5">
    <w:abstractNumId w:val="15"/>
  </w:num>
  <w:num w:numId="6">
    <w:abstractNumId w:val="4"/>
  </w:num>
  <w:num w:numId="7">
    <w:abstractNumId w:val="11"/>
  </w:num>
  <w:num w:numId="8">
    <w:abstractNumId w:val="9"/>
  </w:num>
  <w:num w:numId="9">
    <w:abstractNumId w:val="1"/>
  </w:num>
  <w:num w:numId="10">
    <w:abstractNumId w:val="16"/>
  </w:num>
  <w:num w:numId="11">
    <w:abstractNumId w:val="12"/>
  </w:num>
  <w:num w:numId="12">
    <w:abstractNumId w:val="13"/>
  </w:num>
  <w:num w:numId="13">
    <w:abstractNumId w:val="14"/>
  </w:num>
  <w:num w:numId="14">
    <w:abstractNumId w:val="2"/>
  </w:num>
  <w:num w:numId="15">
    <w:abstractNumId w:val="6"/>
  </w:num>
  <w:num w:numId="16">
    <w:abstractNumId w:val="5"/>
  </w:num>
  <w:num w:numId="17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35F9"/>
    <w:rsid w:val="00003FCA"/>
    <w:rsid w:val="00006696"/>
    <w:rsid w:val="00006E52"/>
    <w:rsid w:val="000076BA"/>
    <w:rsid w:val="00007A13"/>
    <w:rsid w:val="00010F94"/>
    <w:rsid w:val="00011C7C"/>
    <w:rsid w:val="0001413B"/>
    <w:rsid w:val="0001413E"/>
    <w:rsid w:val="00014B76"/>
    <w:rsid w:val="00015863"/>
    <w:rsid w:val="00017F83"/>
    <w:rsid w:val="00020134"/>
    <w:rsid w:val="00020B0E"/>
    <w:rsid w:val="00021E7B"/>
    <w:rsid w:val="00022CCB"/>
    <w:rsid w:val="00027E68"/>
    <w:rsid w:val="00030F14"/>
    <w:rsid w:val="000330CB"/>
    <w:rsid w:val="00034701"/>
    <w:rsid w:val="0003674B"/>
    <w:rsid w:val="00040121"/>
    <w:rsid w:val="00041657"/>
    <w:rsid w:val="00042C03"/>
    <w:rsid w:val="000519FA"/>
    <w:rsid w:val="00052CB2"/>
    <w:rsid w:val="000549B7"/>
    <w:rsid w:val="000549D5"/>
    <w:rsid w:val="00055C01"/>
    <w:rsid w:val="00056294"/>
    <w:rsid w:val="00057BAC"/>
    <w:rsid w:val="00057E68"/>
    <w:rsid w:val="00061AE4"/>
    <w:rsid w:val="0006202B"/>
    <w:rsid w:val="000648F1"/>
    <w:rsid w:val="000654AE"/>
    <w:rsid w:val="00072A13"/>
    <w:rsid w:val="000742CA"/>
    <w:rsid w:val="000746F1"/>
    <w:rsid w:val="00074772"/>
    <w:rsid w:val="00075BA9"/>
    <w:rsid w:val="000778D6"/>
    <w:rsid w:val="00080069"/>
    <w:rsid w:val="00080A19"/>
    <w:rsid w:val="000836E2"/>
    <w:rsid w:val="000852A4"/>
    <w:rsid w:val="00091B05"/>
    <w:rsid w:val="00093162"/>
    <w:rsid w:val="00094199"/>
    <w:rsid w:val="000971F4"/>
    <w:rsid w:val="000A314C"/>
    <w:rsid w:val="000A4533"/>
    <w:rsid w:val="000A4AA0"/>
    <w:rsid w:val="000A50F5"/>
    <w:rsid w:val="000A5905"/>
    <w:rsid w:val="000A7CC5"/>
    <w:rsid w:val="000B4ECA"/>
    <w:rsid w:val="000B5D54"/>
    <w:rsid w:val="000B7583"/>
    <w:rsid w:val="000C04BB"/>
    <w:rsid w:val="000C2A54"/>
    <w:rsid w:val="000C3414"/>
    <w:rsid w:val="000C7447"/>
    <w:rsid w:val="000C7469"/>
    <w:rsid w:val="000C790A"/>
    <w:rsid w:val="000D0D93"/>
    <w:rsid w:val="000D403A"/>
    <w:rsid w:val="000E0D7C"/>
    <w:rsid w:val="000E20D5"/>
    <w:rsid w:val="000E349C"/>
    <w:rsid w:val="000E6009"/>
    <w:rsid w:val="000E79B1"/>
    <w:rsid w:val="000E7C02"/>
    <w:rsid w:val="000E7F24"/>
    <w:rsid w:val="000F015B"/>
    <w:rsid w:val="000F05B2"/>
    <w:rsid w:val="000F0C87"/>
    <w:rsid w:val="000F1758"/>
    <w:rsid w:val="000F5F2A"/>
    <w:rsid w:val="001005D2"/>
    <w:rsid w:val="00103493"/>
    <w:rsid w:val="00103FE5"/>
    <w:rsid w:val="00105C9E"/>
    <w:rsid w:val="0010616A"/>
    <w:rsid w:val="00110759"/>
    <w:rsid w:val="0011086B"/>
    <w:rsid w:val="00113A95"/>
    <w:rsid w:val="00114966"/>
    <w:rsid w:val="001175C0"/>
    <w:rsid w:val="00122ADB"/>
    <w:rsid w:val="00127734"/>
    <w:rsid w:val="0013288C"/>
    <w:rsid w:val="00132E99"/>
    <w:rsid w:val="001330E2"/>
    <w:rsid w:val="00140E8C"/>
    <w:rsid w:val="00141632"/>
    <w:rsid w:val="001418C6"/>
    <w:rsid w:val="001430FB"/>
    <w:rsid w:val="00143A4D"/>
    <w:rsid w:val="00144667"/>
    <w:rsid w:val="00145B91"/>
    <w:rsid w:val="00145BF9"/>
    <w:rsid w:val="00146CD2"/>
    <w:rsid w:val="00147201"/>
    <w:rsid w:val="00147D27"/>
    <w:rsid w:val="00152BF2"/>
    <w:rsid w:val="00154607"/>
    <w:rsid w:val="00155141"/>
    <w:rsid w:val="001557C1"/>
    <w:rsid w:val="00155853"/>
    <w:rsid w:val="00157CB5"/>
    <w:rsid w:val="00160717"/>
    <w:rsid w:val="00163234"/>
    <w:rsid w:val="00163898"/>
    <w:rsid w:val="00163A43"/>
    <w:rsid w:val="00166CA6"/>
    <w:rsid w:val="00170442"/>
    <w:rsid w:val="001712ED"/>
    <w:rsid w:val="00171DDF"/>
    <w:rsid w:val="001820FF"/>
    <w:rsid w:val="0018472F"/>
    <w:rsid w:val="001862BE"/>
    <w:rsid w:val="00187C6F"/>
    <w:rsid w:val="00192935"/>
    <w:rsid w:val="00193810"/>
    <w:rsid w:val="001966F6"/>
    <w:rsid w:val="00197E0B"/>
    <w:rsid w:val="001A4BC4"/>
    <w:rsid w:val="001A5D61"/>
    <w:rsid w:val="001A65FA"/>
    <w:rsid w:val="001A6D9F"/>
    <w:rsid w:val="001B15D0"/>
    <w:rsid w:val="001B20D7"/>
    <w:rsid w:val="001B30BA"/>
    <w:rsid w:val="001B376A"/>
    <w:rsid w:val="001B474B"/>
    <w:rsid w:val="001B53EC"/>
    <w:rsid w:val="001B7391"/>
    <w:rsid w:val="001C06C3"/>
    <w:rsid w:val="001C66D9"/>
    <w:rsid w:val="001C7E39"/>
    <w:rsid w:val="001D1BAC"/>
    <w:rsid w:val="001D7850"/>
    <w:rsid w:val="001D7AFF"/>
    <w:rsid w:val="001D7C16"/>
    <w:rsid w:val="001E0D4D"/>
    <w:rsid w:val="001E117E"/>
    <w:rsid w:val="001E1EC4"/>
    <w:rsid w:val="001E2163"/>
    <w:rsid w:val="001E3C95"/>
    <w:rsid w:val="001E46B5"/>
    <w:rsid w:val="001E5AC1"/>
    <w:rsid w:val="001E5FE9"/>
    <w:rsid w:val="001E66B6"/>
    <w:rsid w:val="001F0323"/>
    <w:rsid w:val="001F1761"/>
    <w:rsid w:val="001F3242"/>
    <w:rsid w:val="001F3A08"/>
    <w:rsid w:val="001F46A7"/>
    <w:rsid w:val="001F5996"/>
    <w:rsid w:val="001F6406"/>
    <w:rsid w:val="00201FC5"/>
    <w:rsid w:val="00202FFE"/>
    <w:rsid w:val="00206E46"/>
    <w:rsid w:val="002071E5"/>
    <w:rsid w:val="00211821"/>
    <w:rsid w:val="00212615"/>
    <w:rsid w:val="002157D5"/>
    <w:rsid w:val="0021618C"/>
    <w:rsid w:val="002176CB"/>
    <w:rsid w:val="002229D5"/>
    <w:rsid w:val="0022460B"/>
    <w:rsid w:val="00225856"/>
    <w:rsid w:val="0022777D"/>
    <w:rsid w:val="00231EB5"/>
    <w:rsid w:val="00232F1F"/>
    <w:rsid w:val="0023472E"/>
    <w:rsid w:val="00235507"/>
    <w:rsid w:val="00235B85"/>
    <w:rsid w:val="0023711F"/>
    <w:rsid w:val="002414EE"/>
    <w:rsid w:val="00241980"/>
    <w:rsid w:val="00242B5E"/>
    <w:rsid w:val="0024311D"/>
    <w:rsid w:val="0024363B"/>
    <w:rsid w:val="00246B00"/>
    <w:rsid w:val="00252734"/>
    <w:rsid w:val="00253FFC"/>
    <w:rsid w:val="002546E8"/>
    <w:rsid w:val="00254B74"/>
    <w:rsid w:val="002554AD"/>
    <w:rsid w:val="002557DB"/>
    <w:rsid w:val="002623FA"/>
    <w:rsid w:val="00264714"/>
    <w:rsid w:val="00264C75"/>
    <w:rsid w:val="002651ED"/>
    <w:rsid w:val="0027054D"/>
    <w:rsid w:val="00281A49"/>
    <w:rsid w:val="002827B1"/>
    <w:rsid w:val="00283A4F"/>
    <w:rsid w:val="00284128"/>
    <w:rsid w:val="00292DA5"/>
    <w:rsid w:val="00292F13"/>
    <w:rsid w:val="0029466A"/>
    <w:rsid w:val="00295971"/>
    <w:rsid w:val="002A059C"/>
    <w:rsid w:val="002A0815"/>
    <w:rsid w:val="002A3E12"/>
    <w:rsid w:val="002A5488"/>
    <w:rsid w:val="002A679B"/>
    <w:rsid w:val="002A77F6"/>
    <w:rsid w:val="002B0B4B"/>
    <w:rsid w:val="002B3F41"/>
    <w:rsid w:val="002B4260"/>
    <w:rsid w:val="002B4623"/>
    <w:rsid w:val="002B4A5B"/>
    <w:rsid w:val="002B5306"/>
    <w:rsid w:val="002B6E28"/>
    <w:rsid w:val="002C08CE"/>
    <w:rsid w:val="002C1862"/>
    <w:rsid w:val="002C4D5E"/>
    <w:rsid w:val="002D12D9"/>
    <w:rsid w:val="002D1E55"/>
    <w:rsid w:val="002D24D0"/>
    <w:rsid w:val="002D293F"/>
    <w:rsid w:val="002D3D84"/>
    <w:rsid w:val="002D40CB"/>
    <w:rsid w:val="002D45E1"/>
    <w:rsid w:val="002D6E8E"/>
    <w:rsid w:val="002D7951"/>
    <w:rsid w:val="002E1513"/>
    <w:rsid w:val="002E1544"/>
    <w:rsid w:val="002E7049"/>
    <w:rsid w:val="002F64BF"/>
    <w:rsid w:val="002F7626"/>
    <w:rsid w:val="002F7864"/>
    <w:rsid w:val="00303ED4"/>
    <w:rsid w:val="00304B45"/>
    <w:rsid w:val="00313E04"/>
    <w:rsid w:val="00314AF9"/>
    <w:rsid w:val="00314F16"/>
    <w:rsid w:val="00315E0E"/>
    <w:rsid w:val="0031673D"/>
    <w:rsid w:val="0031678A"/>
    <w:rsid w:val="00316B0D"/>
    <w:rsid w:val="003212D6"/>
    <w:rsid w:val="003215B5"/>
    <w:rsid w:val="003224EC"/>
    <w:rsid w:val="00322B5D"/>
    <w:rsid w:val="00325F8E"/>
    <w:rsid w:val="00331232"/>
    <w:rsid w:val="003327A4"/>
    <w:rsid w:val="003334C5"/>
    <w:rsid w:val="00334582"/>
    <w:rsid w:val="003367CA"/>
    <w:rsid w:val="00336803"/>
    <w:rsid w:val="003374F0"/>
    <w:rsid w:val="00340733"/>
    <w:rsid w:val="0034182C"/>
    <w:rsid w:val="0034183E"/>
    <w:rsid w:val="0034286E"/>
    <w:rsid w:val="00343E11"/>
    <w:rsid w:val="003450C7"/>
    <w:rsid w:val="00346842"/>
    <w:rsid w:val="00347A04"/>
    <w:rsid w:val="0035022C"/>
    <w:rsid w:val="00351F74"/>
    <w:rsid w:val="00352502"/>
    <w:rsid w:val="0035455A"/>
    <w:rsid w:val="00356DBF"/>
    <w:rsid w:val="00360C68"/>
    <w:rsid w:val="00362B48"/>
    <w:rsid w:val="00362F49"/>
    <w:rsid w:val="00363FDF"/>
    <w:rsid w:val="00364218"/>
    <w:rsid w:val="00364728"/>
    <w:rsid w:val="00364CD5"/>
    <w:rsid w:val="003662AE"/>
    <w:rsid w:val="0036758B"/>
    <w:rsid w:val="003708C9"/>
    <w:rsid w:val="00370EEE"/>
    <w:rsid w:val="00373250"/>
    <w:rsid w:val="003736D6"/>
    <w:rsid w:val="00373EAF"/>
    <w:rsid w:val="00373FE4"/>
    <w:rsid w:val="00375407"/>
    <w:rsid w:val="0037598E"/>
    <w:rsid w:val="0037633E"/>
    <w:rsid w:val="00376D65"/>
    <w:rsid w:val="00377F40"/>
    <w:rsid w:val="003810A3"/>
    <w:rsid w:val="00384424"/>
    <w:rsid w:val="003879B9"/>
    <w:rsid w:val="0039081F"/>
    <w:rsid w:val="0039106B"/>
    <w:rsid w:val="00391CDC"/>
    <w:rsid w:val="0039273B"/>
    <w:rsid w:val="003939D2"/>
    <w:rsid w:val="00393BCF"/>
    <w:rsid w:val="003950D0"/>
    <w:rsid w:val="00395995"/>
    <w:rsid w:val="00396DE0"/>
    <w:rsid w:val="003A1C36"/>
    <w:rsid w:val="003A29CC"/>
    <w:rsid w:val="003A3307"/>
    <w:rsid w:val="003A5355"/>
    <w:rsid w:val="003A5C2D"/>
    <w:rsid w:val="003A5D6E"/>
    <w:rsid w:val="003A70B9"/>
    <w:rsid w:val="003A710E"/>
    <w:rsid w:val="003B2EE2"/>
    <w:rsid w:val="003B47A7"/>
    <w:rsid w:val="003B5995"/>
    <w:rsid w:val="003B69F3"/>
    <w:rsid w:val="003B7CE7"/>
    <w:rsid w:val="003C0B0D"/>
    <w:rsid w:val="003C1304"/>
    <w:rsid w:val="003C3B41"/>
    <w:rsid w:val="003C3CCE"/>
    <w:rsid w:val="003C61F5"/>
    <w:rsid w:val="003D467F"/>
    <w:rsid w:val="003D59C4"/>
    <w:rsid w:val="003D5B1B"/>
    <w:rsid w:val="003D5E0A"/>
    <w:rsid w:val="003D7128"/>
    <w:rsid w:val="003D7F2C"/>
    <w:rsid w:val="003E0576"/>
    <w:rsid w:val="003E2915"/>
    <w:rsid w:val="003E34ED"/>
    <w:rsid w:val="003E77C6"/>
    <w:rsid w:val="003E7A77"/>
    <w:rsid w:val="003F3036"/>
    <w:rsid w:val="003F34DB"/>
    <w:rsid w:val="003F3B87"/>
    <w:rsid w:val="003F44BB"/>
    <w:rsid w:val="003F57B3"/>
    <w:rsid w:val="003F6482"/>
    <w:rsid w:val="003F67FF"/>
    <w:rsid w:val="00401438"/>
    <w:rsid w:val="00402832"/>
    <w:rsid w:val="00402FE1"/>
    <w:rsid w:val="004032E4"/>
    <w:rsid w:val="004059F2"/>
    <w:rsid w:val="0040786F"/>
    <w:rsid w:val="00407A8A"/>
    <w:rsid w:val="00410186"/>
    <w:rsid w:val="0041109B"/>
    <w:rsid w:val="00412DB6"/>
    <w:rsid w:val="0041341B"/>
    <w:rsid w:val="00413E0F"/>
    <w:rsid w:val="00414762"/>
    <w:rsid w:val="0041513F"/>
    <w:rsid w:val="00420E1D"/>
    <w:rsid w:val="00421253"/>
    <w:rsid w:val="00421450"/>
    <w:rsid w:val="004226D5"/>
    <w:rsid w:val="00422878"/>
    <w:rsid w:val="00423D02"/>
    <w:rsid w:val="004246FC"/>
    <w:rsid w:val="004249AE"/>
    <w:rsid w:val="004267A6"/>
    <w:rsid w:val="00426CC9"/>
    <w:rsid w:val="00427143"/>
    <w:rsid w:val="004277D7"/>
    <w:rsid w:val="00430D3F"/>
    <w:rsid w:val="00431057"/>
    <w:rsid w:val="00431FAC"/>
    <w:rsid w:val="0043707A"/>
    <w:rsid w:val="0043726C"/>
    <w:rsid w:val="00437422"/>
    <w:rsid w:val="004401EA"/>
    <w:rsid w:val="00445CBE"/>
    <w:rsid w:val="00447952"/>
    <w:rsid w:val="00455B0D"/>
    <w:rsid w:val="00456005"/>
    <w:rsid w:val="00456552"/>
    <w:rsid w:val="00460E5F"/>
    <w:rsid w:val="00462193"/>
    <w:rsid w:val="00465901"/>
    <w:rsid w:val="00466336"/>
    <w:rsid w:val="00467347"/>
    <w:rsid w:val="00467709"/>
    <w:rsid w:val="00473BBA"/>
    <w:rsid w:val="00475F96"/>
    <w:rsid w:val="004775CD"/>
    <w:rsid w:val="00477EA4"/>
    <w:rsid w:val="004801F5"/>
    <w:rsid w:val="00481A8C"/>
    <w:rsid w:val="00484AF8"/>
    <w:rsid w:val="00487001"/>
    <w:rsid w:val="004910C5"/>
    <w:rsid w:val="00491475"/>
    <w:rsid w:val="00491B2F"/>
    <w:rsid w:val="00492CF5"/>
    <w:rsid w:val="00493C1E"/>
    <w:rsid w:val="004949CD"/>
    <w:rsid w:val="00494DC3"/>
    <w:rsid w:val="004958CC"/>
    <w:rsid w:val="004A0FC3"/>
    <w:rsid w:val="004A1366"/>
    <w:rsid w:val="004B7836"/>
    <w:rsid w:val="004C0E19"/>
    <w:rsid w:val="004C2605"/>
    <w:rsid w:val="004C327F"/>
    <w:rsid w:val="004C338C"/>
    <w:rsid w:val="004C5F6D"/>
    <w:rsid w:val="004D4E4C"/>
    <w:rsid w:val="004D5A4C"/>
    <w:rsid w:val="004E00AD"/>
    <w:rsid w:val="004E168F"/>
    <w:rsid w:val="004E4977"/>
    <w:rsid w:val="004F0260"/>
    <w:rsid w:val="004F0DA1"/>
    <w:rsid w:val="004F1DBC"/>
    <w:rsid w:val="004F3A6B"/>
    <w:rsid w:val="004F41A0"/>
    <w:rsid w:val="004F54ED"/>
    <w:rsid w:val="004F6457"/>
    <w:rsid w:val="004F6BB5"/>
    <w:rsid w:val="004F72AF"/>
    <w:rsid w:val="004F764B"/>
    <w:rsid w:val="00500419"/>
    <w:rsid w:val="005004A1"/>
    <w:rsid w:val="0050066A"/>
    <w:rsid w:val="005016E6"/>
    <w:rsid w:val="00502054"/>
    <w:rsid w:val="0050412A"/>
    <w:rsid w:val="005054F6"/>
    <w:rsid w:val="0050678E"/>
    <w:rsid w:val="00511654"/>
    <w:rsid w:val="00511FAE"/>
    <w:rsid w:val="005120AF"/>
    <w:rsid w:val="00512BFD"/>
    <w:rsid w:val="00515D05"/>
    <w:rsid w:val="00515E12"/>
    <w:rsid w:val="00516284"/>
    <w:rsid w:val="005170AC"/>
    <w:rsid w:val="00517B60"/>
    <w:rsid w:val="005244CF"/>
    <w:rsid w:val="005300CD"/>
    <w:rsid w:val="00530DCF"/>
    <w:rsid w:val="00531EE8"/>
    <w:rsid w:val="00534645"/>
    <w:rsid w:val="00534C38"/>
    <w:rsid w:val="00535601"/>
    <w:rsid w:val="00535B01"/>
    <w:rsid w:val="00535D29"/>
    <w:rsid w:val="0053790E"/>
    <w:rsid w:val="00537D7C"/>
    <w:rsid w:val="00541568"/>
    <w:rsid w:val="00544162"/>
    <w:rsid w:val="005457D6"/>
    <w:rsid w:val="00552571"/>
    <w:rsid w:val="00552BA7"/>
    <w:rsid w:val="00552DDF"/>
    <w:rsid w:val="005537AF"/>
    <w:rsid w:val="00556915"/>
    <w:rsid w:val="0055709C"/>
    <w:rsid w:val="0055730C"/>
    <w:rsid w:val="00557C8D"/>
    <w:rsid w:val="00560492"/>
    <w:rsid w:val="0056219A"/>
    <w:rsid w:val="005632BF"/>
    <w:rsid w:val="00564B0D"/>
    <w:rsid w:val="00567F56"/>
    <w:rsid w:val="005749F0"/>
    <w:rsid w:val="00580250"/>
    <w:rsid w:val="00581AA6"/>
    <w:rsid w:val="0058246B"/>
    <w:rsid w:val="0058372F"/>
    <w:rsid w:val="00584949"/>
    <w:rsid w:val="00585632"/>
    <w:rsid w:val="00585B04"/>
    <w:rsid w:val="005902A7"/>
    <w:rsid w:val="00590C94"/>
    <w:rsid w:val="00591449"/>
    <w:rsid w:val="00591F38"/>
    <w:rsid w:val="0059716A"/>
    <w:rsid w:val="005974F8"/>
    <w:rsid w:val="005A2B04"/>
    <w:rsid w:val="005A4E64"/>
    <w:rsid w:val="005A5BD2"/>
    <w:rsid w:val="005A60AC"/>
    <w:rsid w:val="005A77EE"/>
    <w:rsid w:val="005B0D3C"/>
    <w:rsid w:val="005B4121"/>
    <w:rsid w:val="005B43A0"/>
    <w:rsid w:val="005B5E6C"/>
    <w:rsid w:val="005B65CA"/>
    <w:rsid w:val="005C2C9A"/>
    <w:rsid w:val="005C325A"/>
    <w:rsid w:val="005C4006"/>
    <w:rsid w:val="005D0E2E"/>
    <w:rsid w:val="005D1725"/>
    <w:rsid w:val="005D3854"/>
    <w:rsid w:val="005D3C64"/>
    <w:rsid w:val="005D456F"/>
    <w:rsid w:val="005D5B47"/>
    <w:rsid w:val="005D6C91"/>
    <w:rsid w:val="005E1F5E"/>
    <w:rsid w:val="005E50AB"/>
    <w:rsid w:val="005E6BF7"/>
    <w:rsid w:val="005E7812"/>
    <w:rsid w:val="005F0D09"/>
    <w:rsid w:val="005F2554"/>
    <w:rsid w:val="005F4680"/>
    <w:rsid w:val="005F51CE"/>
    <w:rsid w:val="005F664B"/>
    <w:rsid w:val="006025E5"/>
    <w:rsid w:val="00602D65"/>
    <w:rsid w:val="00602E8F"/>
    <w:rsid w:val="006044E9"/>
    <w:rsid w:val="0060520F"/>
    <w:rsid w:val="006067C7"/>
    <w:rsid w:val="0060730C"/>
    <w:rsid w:val="006119CC"/>
    <w:rsid w:val="00612FC9"/>
    <w:rsid w:val="00613A08"/>
    <w:rsid w:val="00613D83"/>
    <w:rsid w:val="00614777"/>
    <w:rsid w:val="00616E43"/>
    <w:rsid w:val="006171A7"/>
    <w:rsid w:val="0062332A"/>
    <w:rsid w:val="006253FE"/>
    <w:rsid w:val="00630E77"/>
    <w:rsid w:val="00631DC3"/>
    <w:rsid w:val="006336C2"/>
    <w:rsid w:val="006336EE"/>
    <w:rsid w:val="00635E62"/>
    <w:rsid w:val="00636998"/>
    <w:rsid w:val="0063746B"/>
    <w:rsid w:val="00640358"/>
    <w:rsid w:val="006406D8"/>
    <w:rsid w:val="00651485"/>
    <w:rsid w:val="0065210E"/>
    <w:rsid w:val="0065424F"/>
    <w:rsid w:val="00654FBC"/>
    <w:rsid w:val="00656EBC"/>
    <w:rsid w:val="00661A7C"/>
    <w:rsid w:val="006635C7"/>
    <w:rsid w:val="00664BA3"/>
    <w:rsid w:val="0066601D"/>
    <w:rsid w:val="00670CA0"/>
    <w:rsid w:val="00671A55"/>
    <w:rsid w:val="00672217"/>
    <w:rsid w:val="0067312C"/>
    <w:rsid w:val="00677566"/>
    <w:rsid w:val="00680649"/>
    <w:rsid w:val="00684C47"/>
    <w:rsid w:val="00685A2A"/>
    <w:rsid w:val="00685AAA"/>
    <w:rsid w:val="00685F29"/>
    <w:rsid w:val="00686364"/>
    <w:rsid w:val="00690D2D"/>
    <w:rsid w:val="006950E0"/>
    <w:rsid w:val="006A00C7"/>
    <w:rsid w:val="006A1A84"/>
    <w:rsid w:val="006A502E"/>
    <w:rsid w:val="006B0179"/>
    <w:rsid w:val="006B0598"/>
    <w:rsid w:val="006B316C"/>
    <w:rsid w:val="006B4E9A"/>
    <w:rsid w:val="006B7208"/>
    <w:rsid w:val="006C35CA"/>
    <w:rsid w:val="006C3EFA"/>
    <w:rsid w:val="006C525D"/>
    <w:rsid w:val="006C557B"/>
    <w:rsid w:val="006C5B06"/>
    <w:rsid w:val="006D06E3"/>
    <w:rsid w:val="006D7BD2"/>
    <w:rsid w:val="006E024C"/>
    <w:rsid w:val="006E1605"/>
    <w:rsid w:val="006E2B4F"/>
    <w:rsid w:val="006E3B28"/>
    <w:rsid w:val="006E4B4A"/>
    <w:rsid w:val="006E6FF0"/>
    <w:rsid w:val="006F169C"/>
    <w:rsid w:val="006F1B31"/>
    <w:rsid w:val="006F7FF5"/>
    <w:rsid w:val="00700139"/>
    <w:rsid w:val="007007C2"/>
    <w:rsid w:val="00703982"/>
    <w:rsid w:val="00706472"/>
    <w:rsid w:val="00706536"/>
    <w:rsid w:val="00711340"/>
    <w:rsid w:val="007131E4"/>
    <w:rsid w:val="00714989"/>
    <w:rsid w:val="00714CCC"/>
    <w:rsid w:val="007155BE"/>
    <w:rsid w:val="00715C70"/>
    <w:rsid w:val="00717CB8"/>
    <w:rsid w:val="00721283"/>
    <w:rsid w:val="00722DE1"/>
    <w:rsid w:val="00723CA1"/>
    <w:rsid w:val="0072444E"/>
    <w:rsid w:val="00724BE3"/>
    <w:rsid w:val="00724DBD"/>
    <w:rsid w:val="007252BF"/>
    <w:rsid w:val="007260DF"/>
    <w:rsid w:val="007302BC"/>
    <w:rsid w:val="00731CA1"/>
    <w:rsid w:val="00732480"/>
    <w:rsid w:val="00732A64"/>
    <w:rsid w:val="00734C2A"/>
    <w:rsid w:val="00734E52"/>
    <w:rsid w:val="0073591F"/>
    <w:rsid w:val="00735FB7"/>
    <w:rsid w:val="007420D2"/>
    <w:rsid w:val="0074287A"/>
    <w:rsid w:val="00744528"/>
    <w:rsid w:val="007455BE"/>
    <w:rsid w:val="00746BCC"/>
    <w:rsid w:val="007470D0"/>
    <w:rsid w:val="00751161"/>
    <w:rsid w:val="00752017"/>
    <w:rsid w:val="00753519"/>
    <w:rsid w:val="0075785E"/>
    <w:rsid w:val="00757CDB"/>
    <w:rsid w:val="007623BC"/>
    <w:rsid w:val="00763492"/>
    <w:rsid w:val="00764BDD"/>
    <w:rsid w:val="0076555C"/>
    <w:rsid w:val="00765812"/>
    <w:rsid w:val="00767BF8"/>
    <w:rsid w:val="00770025"/>
    <w:rsid w:val="00770BAF"/>
    <w:rsid w:val="0077300A"/>
    <w:rsid w:val="007743EF"/>
    <w:rsid w:val="0077521F"/>
    <w:rsid w:val="007759AF"/>
    <w:rsid w:val="007762C7"/>
    <w:rsid w:val="00777A45"/>
    <w:rsid w:val="00777C69"/>
    <w:rsid w:val="0078149B"/>
    <w:rsid w:val="007861DF"/>
    <w:rsid w:val="00786FF7"/>
    <w:rsid w:val="0079207A"/>
    <w:rsid w:val="00793293"/>
    <w:rsid w:val="00796F4A"/>
    <w:rsid w:val="007A0C2D"/>
    <w:rsid w:val="007A1351"/>
    <w:rsid w:val="007A14D1"/>
    <w:rsid w:val="007A1AA8"/>
    <w:rsid w:val="007A2152"/>
    <w:rsid w:val="007A3353"/>
    <w:rsid w:val="007A4075"/>
    <w:rsid w:val="007A694B"/>
    <w:rsid w:val="007A7028"/>
    <w:rsid w:val="007A74C4"/>
    <w:rsid w:val="007A7EC6"/>
    <w:rsid w:val="007B0187"/>
    <w:rsid w:val="007B02FF"/>
    <w:rsid w:val="007B3ACC"/>
    <w:rsid w:val="007B5680"/>
    <w:rsid w:val="007B5C6C"/>
    <w:rsid w:val="007B6675"/>
    <w:rsid w:val="007B7230"/>
    <w:rsid w:val="007C01F2"/>
    <w:rsid w:val="007C0EEB"/>
    <w:rsid w:val="007C1294"/>
    <w:rsid w:val="007C20C6"/>
    <w:rsid w:val="007C23CF"/>
    <w:rsid w:val="007C2BC7"/>
    <w:rsid w:val="007C3153"/>
    <w:rsid w:val="007C3C38"/>
    <w:rsid w:val="007C4585"/>
    <w:rsid w:val="007C70C7"/>
    <w:rsid w:val="007D26A3"/>
    <w:rsid w:val="007D3B10"/>
    <w:rsid w:val="007D6706"/>
    <w:rsid w:val="007D75FC"/>
    <w:rsid w:val="007D7E09"/>
    <w:rsid w:val="007E1971"/>
    <w:rsid w:val="007E3753"/>
    <w:rsid w:val="007E3B53"/>
    <w:rsid w:val="007E46B1"/>
    <w:rsid w:val="007E538E"/>
    <w:rsid w:val="007F443B"/>
    <w:rsid w:val="007F5F30"/>
    <w:rsid w:val="007F66F2"/>
    <w:rsid w:val="007F72B7"/>
    <w:rsid w:val="007F7F9A"/>
    <w:rsid w:val="008001D2"/>
    <w:rsid w:val="00801844"/>
    <w:rsid w:val="00802DBE"/>
    <w:rsid w:val="00805AAF"/>
    <w:rsid w:val="00805BB3"/>
    <w:rsid w:val="00806492"/>
    <w:rsid w:val="00807036"/>
    <w:rsid w:val="00807BDA"/>
    <w:rsid w:val="00811588"/>
    <w:rsid w:val="00812005"/>
    <w:rsid w:val="00813D87"/>
    <w:rsid w:val="0081518D"/>
    <w:rsid w:val="00817980"/>
    <w:rsid w:val="008208E0"/>
    <w:rsid w:val="008230F0"/>
    <w:rsid w:val="0082543B"/>
    <w:rsid w:val="0083089B"/>
    <w:rsid w:val="00831769"/>
    <w:rsid w:val="00831F89"/>
    <w:rsid w:val="00832583"/>
    <w:rsid w:val="008344EF"/>
    <w:rsid w:val="0083669E"/>
    <w:rsid w:val="00836A46"/>
    <w:rsid w:val="008415D9"/>
    <w:rsid w:val="008419A2"/>
    <w:rsid w:val="0084424F"/>
    <w:rsid w:val="00844EAD"/>
    <w:rsid w:val="0084609F"/>
    <w:rsid w:val="008475D3"/>
    <w:rsid w:val="00851617"/>
    <w:rsid w:val="00851A74"/>
    <w:rsid w:val="008547C5"/>
    <w:rsid w:val="008556D7"/>
    <w:rsid w:val="00856B8A"/>
    <w:rsid w:val="0085776B"/>
    <w:rsid w:val="00861A11"/>
    <w:rsid w:val="008620EC"/>
    <w:rsid w:val="00862281"/>
    <w:rsid w:val="00862CC3"/>
    <w:rsid w:val="0086464C"/>
    <w:rsid w:val="00872945"/>
    <w:rsid w:val="00873C0A"/>
    <w:rsid w:val="00873E2E"/>
    <w:rsid w:val="0087550C"/>
    <w:rsid w:val="00877AF9"/>
    <w:rsid w:val="00880655"/>
    <w:rsid w:val="0088279C"/>
    <w:rsid w:val="00882A80"/>
    <w:rsid w:val="00882F0D"/>
    <w:rsid w:val="00885CC2"/>
    <w:rsid w:val="00890E8F"/>
    <w:rsid w:val="0089152F"/>
    <w:rsid w:val="00891604"/>
    <w:rsid w:val="00891A8D"/>
    <w:rsid w:val="008923E8"/>
    <w:rsid w:val="008923EE"/>
    <w:rsid w:val="00896361"/>
    <w:rsid w:val="008964B6"/>
    <w:rsid w:val="008964D6"/>
    <w:rsid w:val="00897B3B"/>
    <w:rsid w:val="008A1247"/>
    <w:rsid w:val="008A2170"/>
    <w:rsid w:val="008A495C"/>
    <w:rsid w:val="008A4E94"/>
    <w:rsid w:val="008A57A0"/>
    <w:rsid w:val="008A58CB"/>
    <w:rsid w:val="008A6232"/>
    <w:rsid w:val="008A6BE4"/>
    <w:rsid w:val="008A6F4C"/>
    <w:rsid w:val="008A7EF4"/>
    <w:rsid w:val="008B1655"/>
    <w:rsid w:val="008B276E"/>
    <w:rsid w:val="008B3EE8"/>
    <w:rsid w:val="008B46E2"/>
    <w:rsid w:val="008B75C8"/>
    <w:rsid w:val="008C1DB4"/>
    <w:rsid w:val="008C4DE5"/>
    <w:rsid w:val="008C5086"/>
    <w:rsid w:val="008C5BEE"/>
    <w:rsid w:val="008D0A8B"/>
    <w:rsid w:val="008D2A29"/>
    <w:rsid w:val="008D2DBA"/>
    <w:rsid w:val="008D3A1E"/>
    <w:rsid w:val="008D3E9E"/>
    <w:rsid w:val="008D5A0F"/>
    <w:rsid w:val="008D703A"/>
    <w:rsid w:val="008D706A"/>
    <w:rsid w:val="008E04E0"/>
    <w:rsid w:val="008E0CDD"/>
    <w:rsid w:val="008E1265"/>
    <w:rsid w:val="008E3B56"/>
    <w:rsid w:val="008E4A26"/>
    <w:rsid w:val="008E4AD6"/>
    <w:rsid w:val="008E55E4"/>
    <w:rsid w:val="008E6B9F"/>
    <w:rsid w:val="008F003D"/>
    <w:rsid w:val="008F00AC"/>
    <w:rsid w:val="008F1304"/>
    <w:rsid w:val="008F37CD"/>
    <w:rsid w:val="008F7334"/>
    <w:rsid w:val="008F7D0F"/>
    <w:rsid w:val="008F7D83"/>
    <w:rsid w:val="008F7FBF"/>
    <w:rsid w:val="009043D3"/>
    <w:rsid w:val="00911ADB"/>
    <w:rsid w:val="009137CF"/>
    <w:rsid w:val="00915AF2"/>
    <w:rsid w:val="0091668C"/>
    <w:rsid w:val="009169B8"/>
    <w:rsid w:val="00917303"/>
    <w:rsid w:val="00917473"/>
    <w:rsid w:val="00917F45"/>
    <w:rsid w:val="0092132D"/>
    <w:rsid w:val="00924214"/>
    <w:rsid w:val="00924280"/>
    <w:rsid w:val="0092536C"/>
    <w:rsid w:val="00927D10"/>
    <w:rsid w:val="00931BD8"/>
    <w:rsid w:val="009352EF"/>
    <w:rsid w:val="0093753C"/>
    <w:rsid w:val="00937E50"/>
    <w:rsid w:val="00942477"/>
    <w:rsid w:val="0094289F"/>
    <w:rsid w:val="00943363"/>
    <w:rsid w:val="00945239"/>
    <w:rsid w:val="0094537B"/>
    <w:rsid w:val="00945AF4"/>
    <w:rsid w:val="009463E0"/>
    <w:rsid w:val="00946973"/>
    <w:rsid w:val="009502F0"/>
    <w:rsid w:val="009524F5"/>
    <w:rsid w:val="00954F72"/>
    <w:rsid w:val="00955E54"/>
    <w:rsid w:val="00956142"/>
    <w:rsid w:val="009566F2"/>
    <w:rsid w:val="0096122A"/>
    <w:rsid w:val="00962155"/>
    <w:rsid w:val="00963F54"/>
    <w:rsid w:val="00964722"/>
    <w:rsid w:val="009649EF"/>
    <w:rsid w:val="00965132"/>
    <w:rsid w:val="0096544E"/>
    <w:rsid w:val="009658C5"/>
    <w:rsid w:val="00966B47"/>
    <w:rsid w:val="00967373"/>
    <w:rsid w:val="00967F85"/>
    <w:rsid w:val="00970EE5"/>
    <w:rsid w:val="00971110"/>
    <w:rsid w:val="0097257F"/>
    <w:rsid w:val="0097359C"/>
    <w:rsid w:val="0097473C"/>
    <w:rsid w:val="00975808"/>
    <w:rsid w:val="00980CC0"/>
    <w:rsid w:val="0098131C"/>
    <w:rsid w:val="009838B8"/>
    <w:rsid w:val="009850D1"/>
    <w:rsid w:val="0098573A"/>
    <w:rsid w:val="00991B97"/>
    <w:rsid w:val="00991BE1"/>
    <w:rsid w:val="00992052"/>
    <w:rsid w:val="009922EC"/>
    <w:rsid w:val="00992673"/>
    <w:rsid w:val="00992B92"/>
    <w:rsid w:val="00997121"/>
    <w:rsid w:val="009972F4"/>
    <w:rsid w:val="00997B40"/>
    <w:rsid w:val="00997C2D"/>
    <w:rsid w:val="00997C41"/>
    <w:rsid w:val="009A1103"/>
    <w:rsid w:val="009A2E84"/>
    <w:rsid w:val="009A4D40"/>
    <w:rsid w:val="009A661A"/>
    <w:rsid w:val="009A72D6"/>
    <w:rsid w:val="009A7DF6"/>
    <w:rsid w:val="009B1929"/>
    <w:rsid w:val="009B5CF4"/>
    <w:rsid w:val="009B6B19"/>
    <w:rsid w:val="009B7769"/>
    <w:rsid w:val="009C0C25"/>
    <w:rsid w:val="009C1E1D"/>
    <w:rsid w:val="009C7617"/>
    <w:rsid w:val="009C7896"/>
    <w:rsid w:val="009D27F4"/>
    <w:rsid w:val="009D49BC"/>
    <w:rsid w:val="009D7582"/>
    <w:rsid w:val="009E0146"/>
    <w:rsid w:val="009E03FF"/>
    <w:rsid w:val="009E0621"/>
    <w:rsid w:val="009E2747"/>
    <w:rsid w:val="009E3446"/>
    <w:rsid w:val="009E448C"/>
    <w:rsid w:val="009E5409"/>
    <w:rsid w:val="009E651C"/>
    <w:rsid w:val="009F110A"/>
    <w:rsid w:val="009F151D"/>
    <w:rsid w:val="009F1F01"/>
    <w:rsid w:val="009F2E93"/>
    <w:rsid w:val="009F320F"/>
    <w:rsid w:val="009F371F"/>
    <w:rsid w:val="009F3D19"/>
    <w:rsid w:val="009F422F"/>
    <w:rsid w:val="009F56DA"/>
    <w:rsid w:val="009F5955"/>
    <w:rsid w:val="009F7BBF"/>
    <w:rsid w:val="00A007AC"/>
    <w:rsid w:val="00A00EF0"/>
    <w:rsid w:val="00A0494E"/>
    <w:rsid w:val="00A05DF0"/>
    <w:rsid w:val="00A1692D"/>
    <w:rsid w:val="00A16970"/>
    <w:rsid w:val="00A16DF0"/>
    <w:rsid w:val="00A17300"/>
    <w:rsid w:val="00A201FA"/>
    <w:rsid w:val="00A21B30"/>
    <w:rsid w:val="00A23F15"/>
    <w:rsid w:val="00A24B52"/>
    <w:rsid w:val="00A25558"/>
    <w:rsid w:val="00A26016"/>
    <w:rsid w:val="00A26D8E"/>
    <w:rsid w:val="00A26DF2"/>
    <w:rsid w:val="00A415B6"/>
    <w:rsid w:val="00A434AF"/>
    <w:rsid w:val="00A45C80"/>
    <w:rsid w:val="00A4633B"/>
    <w:rsid w:val="00A474A4"/>
    <w:rsid w:val="00A4783D"/>
    <w:rsid w:val="00A5125D"/>
    <w:rsid w:val="00A523BC"/>
    <w:rsid w:val="00A54F44"/>
    <w:rsid w:val="00A5735A"/>
    <w:rsid w:val="00A57CE0"/>
    <w:rsid w:val="00A61E44"/>
    <w:rsid w:val="00A64B8A"/>
    <w:rsid w:val="00A657C7"/>
    <w:rsid w:val="00A71933"/>
    <w:rsid w:val="00A735DF"/>
    <w:rsid w:val="00A735F4"/>
    <w:rsid w:val="00A749D2"/>
    <w:rsid w:val="00A76AA4"/>
    <w:rsid w:val="00A80DE2"/>
    <w:rsid w:val="00A81C73"/>
    <w:rsid w:val="00A82468"/>
    <w:rsid w:val="00A82539"/>
    <w:rsid w:val="00A845DC"/>
    <w:rsid w:val="00A87D79"/>
    <w:rsid w:val="00A900CC"/>
    <w:rsid w:val="00A900D9"/>
    <w:rsid w:val="00A918E6"/>
    <w:rsid w:val="00A922A5"/>
    <w:rsid w:val="00A9296C"/>
    <w:rsid w:val="00A95579"/>
    <w:rsid w:val="00A97255"/>
    <w:rsid w:val="00AA0D5F"/>
    <w:rsid w:val="00AA172E"/>
    <w:rsid w:val="00AA1A57"/>
    <w:rsid w:val="00AA1EBA"/>
    <w:rsid w:val="00AA2E4C"/>
    <w:rsid w:val="00AA5AE5"/>
    <w:rsid w:val="00AA6553"/>
    <w:rsid w:val="00AA68EC"/>
    <w:rsid w:val="00AB3010"/>
    <w:rsid w:val="00AC215C"/>
    <w:rsid w:val="00AC384B"/>
    <w:rsid w:val="00AC7F1A"/>
    <w:rsid w:val="00AD179E"/>
    <w:rsid w:val="00AD1EB6"/>
    <w:rsid w:val="00AD411B"/>
    <w:rsid w:val="00AD5694"/>
    <w:rsid w:val="00AD6E30"/>
    <w:rsid w:val="00AD6EAF"/>
    <w:rsid w:val="00AD758A"/>
    <w:rsid w:val="00AD7E4C"/>
    <w:rsid w:val="00AE0D2E"/>
    <w:rsid w:val="00AE27A8"/>
    <w:rsid w:val="00AE3206"/>
    <w:rsid w:val="00AE380E"/>
    <w:rsid w:val="00AE401A"/>
    <w:rsid w:val="00AE4183"/>
    <w:rsid w:val="00AE4B14"/>
    <w:rsid w:val="00AE5CF8"/>
    <w:rsid w:val="00AE6206"/>
    <w:rsid w:val="00AE73EA"/>
    <w:rsid w:val="00AE7F98"/>
    <w:rsid w:val="00AF0017"/>
    <w:rsid w:val="00AF0073"/>
    <w:rsid w:val="00AF289C"/>
    <w:rsid w:val="00AF3787"/>
    <w:rsid w:val="00B00552"/>
    <w:rsid w:val="00B02323"/>
    <w:rsid w:val="00B02B0A"/>
    <w:rsid w:val="00B036D6"/>
    <w:rsid w:val="00B044EA"/>
    <w:rsid w:val="00B048C9"/>
    <w:rsid w:val="00B06EAF"/>
    <w:rsid w:val="00B06F8A"/>
    <w:rsid w:val="00B07C17"/>
    <w:rsid w:val="00B10D53"/>
    <w:rsid w:val="00B141D9"/>
    <w:rsid w:val="00B1454B"/>
    <w:rsid w:val="00B1522B"/>
    <w:rsid w:val="00B21509"/>
    <w:rsid w:val="00B21EE5"/>
    <w:rsid w:val="00B2296F"/>
    <w:rsid w:val="00B2320A"/>
    <w:rsid w:val="00B237C1"/>
    <w:rsid w:val="00B24BBE"/>
    <w:rsid w:val="00B25E58"/>
    <w:rsid w:val="00B2680F"/>
    <w:rsid w:val="00B27B6A"/>
    <w:rsid w:val="00B31690"/>
    <w:rsid w:val="00B33A02"/>
    <w:rsid w:val="00B346E7"/>
    <w:rsid w:val="00B349F6"/>
    <w:rsid w:val="00B351AE"/>
    <w:rsid w:val="00B35A86"/>
    <w:rsid w:val="00B36996"/>
    <w:rsid w:val="00B36F74"/>
    <w:rsid w:val="00B4111B"/>
    <w:rsid w:val="00B412DE"/>
    <w:rsid w:val="00B415A8"/>
    <w:rsid w:val="00B4399F"/>
    <w:rsid w:val="00B45124"/>
    <w:rsid w:val="00B45ED9"/>
    <w:rsid w:val="00B47643"/>
    <w:rsid w:val="00B50510"/>
    <w:rsid w:val="00B5221A"/>
    <w:rsid w:val="00B5613C"/>
    <w:rsid w:val="00B56CD9"/>
    <w:rsid w:val="00B57194"/>
    <w:rsid w:val="00B600B1"/>
    <w:rsid w:val="00B61BFF"/>
    <w:rsid w:val="00B630BE"/>
    <w:rsid w:val="00B638FD"/>
    <w:rsid w:val="00B640CF"/>
    <w:rsid w:val="00B65666"/>
    <w:rsid w:val="00B72671"/>
    <w:rsid w:val="00B72DF0"/>
    <w:rsid w:val="00B740D5"/>
    <w:rsid w:val="00B75A23"/>
    <w:rsid w:val="00B77286"/>
    <w:rsid w:val="00B8023E"/>
    <w:rsid w:val="00B87EFA"/>
    <w:rsid w:val="00B92A59"/>
    <w:rsid w:val="00B95591"/>
    <w:rsid w:val="00B95E05"/>
    <w:rsid w:val="00BA032A"/>
    <w:rsid w:val="00BA52D2"/>
    <w:rsid w:val="00BB2868"/>
    <w:rsid w:val="00BB7706"/>
    <w:rsid w:val="00BC01AE"/>
    <w:rsid w:val="00BC109C"/>
    <w:rsid w:val="00BC11C0"/>
    <w:rsid w:val="00BC30F0"/>
    <w:rsid w:val="00BD020C"/>
    <w:rsid w:val="00BD29FC"/>
    <w:rsid w:val="00BD3A77"/>
    <w:rsid w:val="00BD6F67"/>
    <w:rsid w:val="00BE01E8"/>
    <w:rsid w:val="00BE11CD"/>
    <w:rsid w:val="00BE1B0B"/>
    <w:rsid w:val="00BE1EC4"/>
    <w:rsid w:val="00BE214A"/>
    <w:rsid w:val="00BE6BB8"/>
    <w:rsid w:val="00BE7AB5"/>
    <w:rsid w:val="00BF167D"/>
    <w:rsid w:val="00BF4C79"/>
    <w:rsid w:val="00BF545F"/>
    <w:rsid w:val="00BF550E"/>
    <w:rsid w:val="00BF6DD9"/>
    <w:rsid w:val="00BF7226"/>
    <w:rsid w:val="00C0205C"/>
    <w:rsid w:val="00C031F3"/>
    <w:rsid w:val="00C03C52"/>
    <w:rsid w:val="00C04A6C"/>
    <w:rsid w:val="00C04BFE"/>
    <w:rsid w:val="00C05511"/>
    <w:rsid w:val="00C10525"/>
    <w:rsid w:val="00C10ED5"/>
    <w:rsid w:val="00C114ED"/>
    <w:rsid w:val="00C11EBF"/>
    <w:rsid w:val="00C150D0"/>
    <w:rsid w:val="00C1667A"/>
    <w:rsid w:val="00C240C4"/>
    <w:rsid w:val="00C2446A"/>
    <w:rsid w:val="00C248AB"/>
    <w:rsid w:val="00C254BC"/>
    <w:rsid w:val="00C255D8"/>
    <w:rsid w:val="00C26631"/>
    <w:rsid w:val="00C26BA2"/>
    <w:rsid w:val="00C27E0C"/>
    <w:rsid w:val="00C32840"/>
    <w:rsid w:val="00C32B2F"/>
    <w:rsid w:val="00C34F99"/>
    <w:rsid w:val="00C43A40"/>
    <w:rsid w:val="00C4425D"/>
    <w:rsid w:val="00C44667"/>
    <w:rsid w:val="00C457CD"/>
    <w:rsid w:val="00C46525"/>
    <w:rsid w:val="00C47E7B"/>
    <w:rsid w:val="00C51D50"/>
    <w:rsid w:val="00C5236B"/>
    <w:rsid w:val="00C52B35"/>
    <w:rsid w:val="00C52CB4"/>
    <w:rsid w:val="00C52CC0"/>
    <w:rsid w:val="00C53CD4"/>
    <w:rsid w:val="00C551CD"/>
    <w:rsid w:val="00C55C86"/>
    <w:rsid w:val="00C564D1"/>
    <w:rsid w:val="00C567B0"/>
    <w:rsid w:val="00C603CF"/>
    <w:rsid w:val="00C61A49"/>
    <w:rsid w:val="00C62256"/>
    <w:rsid w:val="00C67283"/>
    <w:rsid w:val="00C73856"/>
    <w:rsid w:val="00C742FB"/>
    <w:rsid w:val="00C745F6"/>
    <w:rsid w:val="00C7666B"/>
    <w:rsid w:val="00C76AC1"/>
    <w:rsid w:val="00C80B2A"/>
    <w:rsid w:val="00C81B6E"/>
    <w:rsid w:val="00C831B6"/>
    <w:rsid w:val="00C85BDC"/>
    <w:rsid w:val="00C87694"/>
    <w:rsid w:val="00C87E68"/>
    <w:rsid w:val="00C9106F"/>
    <w:rsid w:val="00C9190C"/>
    <w:rsid w:val="00C928EE"/>
    <w:rsid w:val="00C93D08"/>
    <w:rsid w:val="00C93DF5"/>
    <w:rsid w:val="00C969BD"/>
    <w:rsid w:val="00CA004B"/>
    <w:rsid w:val="00CA1083"/>
    <w:rsid w:val="00CA17F3"/>
    <w:rsid w:val="00CA5234"/>
    <w:rsid w:val="00CB0923"/>
    <w:rsid w:val="00CB4333"/>
    <w:rsid w:val="00CB6708"/>
    <w:rsid w:val="00CB68FC"/>
    <w:rsid w:val="00CB772E"/>
    <w:rsid w:val="00CB7E28"/>
    <w:rsid w:val="00CC16C5"/>
    <w:rsid w:val="00CC1DFA"/>
    <w:rsid w:val="00CC2016"/>
    <w:rsid w:val="00CC3045"/>
    <w:rsid w:val="00CC3536"/>
    <w:rsid w:val="00CC49A2"/>
    <w:rsid w:val="00CC66D9"/>
    <w:rsid w:val="00CC7E7D"/>
    <w:rsid w:val="00CD04DA"/>
    <w:rsid w:val="00CD08BD"/>
    <w:rsid w:val="00CD6150"/>
    <w:rsid w:val="00CD78CD"/>
    <w:rsid w:val="00CE0752"/>
    <w:rsid w:val="00CE345A"/>
    <w:rsid w:val="00CE413A"/>
    <w:rsid w:val="00CE7DA9"/>
    <w:rsid w:val="00CF3B36"/>
    <w:rsid w:val="00CF3E1A"/>
    <w:rsid w:val="00D00BA5"/>
    <w:rsid w:val="00D01AEE"/>
    <w:rsid w:val="00D03B4D"/>
    <w:rsid w:val="00D0429F"/>
    <w:rsid w:val="00D0720F"/>
    <w:rsid w:val="00D11A3B"/>
    <w:rsid w:val="00D128F7"/>
    <w:rsid w:val="00D135E4"/>
    <w:rsid w:val="00D1405D"/>
    <w:rsid w:val="00D142F0"/>
    <w:rsid w:val="00D20CF0"/>
    <w:rsid w:val="00D235B3"/>
    <w:rsid w:val="00D24E51"/>
    <w:rsid w:val="00D32ABD"/>
    <w:rsid w:val="00D331E0"/>
    <w:rsid w:val="00D34CD6"/>
    <w:rsid w:val="00D353F6"/>
    <w:rsid w:val="00D356F2"/>
    <w:rsid w:val="00D35D61"/>
    <w:rsid w:val="00D37FBA"/>
    <w:rsid w:val="00D4032D"/>
    <w:rsid w:val="00D42D92"/>
    <w:rsid w:val="00D434D2"/>
    <w:rsid w:val="00D43C01"/>
    <w:rsid w:val="00D455F3"/>
    <w:rsid w:val="00D46C0D"/>
    <w:rsid w:val="00D50225"/>
    <w:rsid w:val="00D50558"/>
    <w:rsid w:val="00D5331E"/>
    <w:rsid w:val="00D537E7"/>
    <w:rsid w:val="00D55456"/>
    <w:rsid w:val="00D57819"/>
    <w:rsid w:val="00D6013A"/>
    <w:rsid w:val="00D60D24"/>
    <w:rsid w:val="00D6205C"/>
    <w:rsid w:val="00D63048"/>
    <w:rsid w:val="00D70B34"/>
    <w:rsid w:val="00D718CD"/>
    <w:rsid w:val="00D71DDE"/>
    <w:rsid w:val="00D7398B"/>
    <w:rsid w:val="00D73D55"/>
    <w:rsid w:val="00D75AFC"/>
    <w:rsid w:val="00D80254"/>
    <w:rsid w:val="00D805F0"/>
    <w:rsid w:val="00D84690"/>
    <w:rsid w:val="00D84AD5"/>
    <w:rsid w:val="00D8564C"/>
    <w:rsid w:val="00D90826"/>
    <w:rsid w:val="00D92AA4"/>
    <w:rsid w:val="00D92BEA"/>
    <w:rsid w:val="00D932EA"/>
    <w:rsid w:val="00D9398F"/>
    <w:rsid w:val="00D949FB"/>
    <w:rsid w:val="00D94AA5"/>
    <w:rsid w:val="00D9646E"/>
    <w:rsid w:val="00D9650F"/>
    <w:rsid w:val="00D96534"/>
    <w:rsid w:val="00D96BB1"/>
    <w:rsid w:val="00D96E22"/>
    <w:rsid w:val="00D9726C"/>
    <w:rsid w:val="00DA0225"/>
    <w:rsid w:val="00DA3F93"/>
    <w:rsid w:val="00DA5C3C"/>
    <w:rsid w:val="00DA6609"/>
    <w:rsid w:val="00DA6BBB"/>
    <w:rsid w:val="00DA6DC7"/>
    <w:rsid w:val="00DB142C"/>
    <w:rsid w:val="00DB1C17"/>
    <w:rsid w:val="00DB28D7"/>
    <w:rsid w:val="00DB367C"/>
    <w:rsid w:val="00DB459A"/>
    <w:rsid w:val="00DB4C58"/>
    <w:rsid w:val="00DB5247"/>
    <w:rsid w:val="00DB56B1"/>
    <w:rsid w:val="00DB5E30"/>
    <w:rsid w:val="00DC1AF3"/>
    <w:rsid w:val="00DC1F40"/>
    <w:rsid w:val="00DC239D"/>
    <w:rsid w:val="00DC52E0"/>
    <w:rsid w:val="00DC6411"/>
    <w:rsid w:val="00DC79DF"/>
    <w:rsid w:val="00DC7B31"/>
    <w:rsid w:val="00DD3021"/>
    <w:rsid w:val="00DD3AC5"/>
    <w:rsid w:val="00DD50D4"/>
    <w:rsid w:val="00DD62DD"/>
    <w:rsid w:val="00DD7407"/>
    <w:rsid w:val="00DE0934"/>
    <w:rsid w:val="00DE0A55"/>
    <w:rsid w:val="00DE16B2"/>
    <w:rsid w:val="00DE3805"/>
    <w:rsid w:val="00DE6082"/>
    <w:rsid w:val="00DE74E8"/>
    <w:rsid w:val="00DF2100"/>
    <w:rsid w:val="00DF436E"/>
    <w:rsid w:val="00DF546B"/>
    <w:rsid w:val="00DF582C"/>
    <w:rsid w:val="00DF5A67"/>
    <w:rsid w:val="00DF677B"/>
    <w:rsid w:val="00E023EA"/>
    <w:rsid w:val="00E04A61"/>
    <w:rsid w:val="00E04CBF"/>
    <w:rsid w:val="00E05786"/>
    <w:rsid w:val="00E06BA3"/>
    <w:rsid w:val="00E06F3C"/>
    <w:rsid w:val="00E07BFC"/>
    <w:rsid w:val="00E12084"/>
    <w:rsid w:val="00E12BE8"/>
    <w:rsid w:val="00E13D43"/>
    <w:rsid w:val="00E14DF4"/>
    <w:rsid w:val="00E203E1"/>
    <w:rsid w:val="00E207C3"/>
    <w:rsid w:val="00E20837"/>
    <w:rsid w:val="00E21D42"/>
    <w:rsid w:val="00E22736"/>
    <w:rsid w:val="00E22F3B"/>
    <w:rsid w:val="00E23227"/>
    <w:rsid w:val="00E272C6"/>
    <w:rsid w:val="00E3035F"/>
    <w:rsid w:val="00E30E9D"/>
    <w:rsid w:val="00E33439"/>
    <w:rsid w:val="00E33D59"/>
    <w:rsid w:val="00E34E66"/>
    <w:rsid w:val="00E417AB"/>
    <w:rsid w:val="00E447DE"/>
    <w:rsid w:val="00E46A58"/>
    <w:rsid w:val="00E47992"/>
    <w:rsid w:val="00E50E66"/>
    <w:rsid w:val="00E5140A"/>
    <w:rsid w:val="00E523F7"/>
    <w:rsid w:val="00E5565E"/>
    <w:rsid w:val="00E573CB"/>
    <w:rsid w:val="00E575B1"/>
    <w:rsid w:val="00E60CD3"/>
    <w:rsid w:val="00E64234"/>
    <w:rsid w:val="00E65395"/>
    <w:rsid w:val="00E66C0F"/>
    <w:rsid w:val="00E71E27"/>
    <w:rsid w:val="00E726F6"/>
    <w:rsid w:val="00E74570"/>
    <w:rsid w:val="00E75E0A"/>
    <w:rsid w:val="00E8020D"/>
    <w:rsid w:val="00E80D19"/>
    <w:rsid w:val="00E81614"/>
    <w:rsid w:val="00E824AC"/>
    <w:rsid w:val="00E84024"/>
    <w:rsid w:val="00E84919"/>
    <w:rsid w:val="00E85648"/>
    <w:rsid w:val="00E87BAA"/>
    <w:rsid w:val="00E92C97"/>
    <w:rsid w:val="00E9665E"/>
    <w:rsid w:val="00E97BDD"/>
    <w:rsid w:val="00EA1034"/>
    <w:rsid w:val="00EA18C4"/>
    <w:rsid w:val="00EA2A0C"/>
    <w:rsid w:val="00EA453F"/>
    <w:rsid w:val="00EA4DF6"/>
    <w:rsid w:val="00EA5C35"/>
    <w:rsid w:val="00EA6035"/>
    <w:rsid w:val="00EB062A"/>
    <w:rsid w:val="00EB10BE"/>
    <w:rsid w:val="00EB250B"/>
    <w:rsid w:val="00EB2EAD"/>
    <w:rsid w:val="00EB2F69"/>
    <w:rsid w:val="00EC0444"/>
    <w:rsid w:val="00EC517A"/>
    <w:rsid w:val="00EC53A6"/>
    <w:rsid w:val="00EC67BA"/>
    <w:rsid w:val="00EC73D5"/>
    <w:rsid w:val="00ED3D1B"/>
    <w:rsid w:val="00ED44E9"/>
    <w:rsid w:val="00ED73FC"/>
    <w:rsid w:val="00ED750F"/>
    <w:rsid w:val="00ED7B70"/>
    <w:rsid w:val="00ED7FEC"/>
    <w:rsid w:val="00EE10F5"/>
    <w:rsid w:val="00EE1A1D"/>
    <w:rsid w:val="00EE1B60"/>
    <w:rsid w:val="00EE263E"/>
    <w:rsid w:val="00EE2D99"/>
    <w:rsid w:val="00EE39FD"/>
    <w:rsid w:val="00EE3DB1"/>
    <w:rsid w:val="00EE4EB4"/>
    <w:rsid w:val="00EE53F9"/>
    <w:rsid w:val="00EE6065"/>
    <w:rsid w:val="00EE62D3"/>
    <w:rsid w:val="00EE737C"/>
    <w:rsid w:val="00EF7507"/>
    <w:rsid w:val="00F00285"/>
    <w:rsid w:val="00F0269B"/>
    <w:rsid w:val="00F04115"/>
    <w:rsid w:val="00F04AE0"/>
    <w:rsid w:val="00F0660F"/>
    <w:rsid w:val="00F06DF9"/>
    <w:rsid w:val="00F1004C"/>
    <w:rsid w:val="00F1234C"/>
    <w:rsid w:val="00F12D6A"/>
    <w:rsid w:val="00F153E0"/>
    <w:rsid w:val="00F15CD3"/>
    <w:rsid w:val="00F177EE"/>
    <w:rsid w:val="00F206F7"/>
    <w:rsid w:val="00F21664"/>
    <w:rsid w:val="00F21C36"/>
    <w:rsid w:val="00F2416F"/>
    <w:rsid w:val="00F25E2A"/>
    <w:rsid w:val="00F27638"/>
    <w:rsid w:val="00F329D6"/>
    <w:rsid w:val="00F33AFE"/>
    <w:rsid w:val="00F3558D"/>
    <w:rsid w:val="00F36660"/>
    <w:rsid w:val="00F366E3"/>
    <w:rsid w:val="00F37519"/>
    <w:rsid w:val="00F413AB"/>
    <w:rsid w:val="00F41665"/>
    <w:rsid w:val="00F43087"/>
    <w:rsid w:val="00F43B29"/>
    <w:rsid w:val="00F44BCE"/>
    <w:rsid w:val="00F466F9"/>
    <w:rsid w:val="00F47BD8"/>
    <w:rsid w:val="00F54910"/>
    <w:rsid w:val="00F56B3C"/>
    <w:rsid w:val="00F618AD"/>
    <w:rsid w:val="00F622CA"/>
    <w:rsid w:val="00F62D37"/>
    <w:rsid w:val="00F637DD"/>
    <w:rsid w:val="00F63FCC"/>
    <w:rsid w:val="00F66BE6"/>
    <w:rsid w:val="00F6796F"/>
    <w:rsid w:val="00F73595"/>
    <w:rsid w:val="00F73EBF"/>
    <w:rsid w:val="00F76858"/>
    <w:rsid w:val="00F77EEE"/>
    <w:rsid w:val="00F81C3F"/>
    <w:rsid w:val="00F84446"/>
    <w:rsid w:val="00F85CF4"/>
    <w:rsid w:val="00F87188"/>
    <w:rsid w:val="00F95EFB"/>
    <w:rsid w:val="00F963A8"/>
    <w:rsid w:val="00FA27F3"/>
    <w:rsid w:val="00FA3DF2"/>
    <w:rsid w:val="00FA5880"/>
    <w:rsid w:val="00FA613C"/>
    <w:rsid w:val="00FB2CA0"/>
    <w:rsid w:val="00FB393E"/>
    <w:rsid w:val="00FB3D07"/>
    <w:rsid w:val="00FB416D"/>
    <w:rsid w:val="00FB4E17"/>
    <w:rsid w:val="00FB6D45"/>
    <w:rsid w:val="00FC11A1"/>
    <w:rsid w:val="00FC259E"/>
    <w:rsid w:val="00FC39B8"/>
    <w:rsid w:val="00FD1F4F"/>
    <w:rsid w:val="00FD717C"/>
    <w:rsid w:val="00FD7D79"/>
    <w:rsid w:val="00FE1EBF"/>
    <w:rsid w:val="00FE251A"/>
    <w:rsid w:val="00FE2DE3"/>
    <w:rsid w:val="00FE5597"/>
    <w:rsid w:val="00FE7CC6"/>
    <w:rsid w:val="00FF0460"/>
    <w:rsid w:val="00FF18E7"/>
    <w:rsid w:val="00FF1B0B"/>
    <w:rsid w:val="00FF484A"/>
    <w:rsid w:val="00FF4F49"/>
    <w:rsid w:val="00FF5ABF"/>
    <w:rsid w:val="00FF6365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0780D-DB06-40F0-828D-D3762C8D5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867</TotalTime>
  <Pages>3</Pages>
  <Words>644</Words>
  <Characters>3672</Characters>
  <Application>Microsoft Office Word</Application>
  <DocSecurity>0</DocSecurity>
  <Lines>30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4308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Takeda</cp:lastModifiedBy>
  <cp:revision>490</cp:revision>
  <cp:lastPrinted>2017-05-04T12:40:00Z</cp:lastPrinted>
  <dcterms:created xsi:type="dcterms:W3CDTF">2017-05-27T21:25:00Z</dcterms:created>
  <dcterms:modified xsi:type="dcterms:W3CDTF">2018-01-11T02:58:00Z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57467EA46D7A2D8B3AD271FF00050FC7BD56A260B4E6E718842ACBC55274B528</vt:lpwstr>
  </property>
</Properties>
</file>