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2AE6D982" w14:textId="604AC62E" w:rsidR="007E1DEE" w:rsidRPr="00943E97" w:rsidRDefault="007E1DEE" w:rsidP="007E1DEE">
      <w:pPr>
        <w:pStyle w:val="Header"/>
        <w:tabs>
          <w:tab w:val="left" w:pos="6521"/>
        </w:tabs>
        <w:jc w:val="both"/>
        <w:rPr>
          <w:color w:val="auto"/>
          <w:sz w:val="24"/>
        </w:rPr>
      </w:pPr>
      <w:r w:rsidRPr="00943E97">
        <w:rPr>
          <w:color w:val="auto"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AE6D9A5" wp14:editId="2AE6D9A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055F13" id="Freeform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1C527B">
        <w:rPr>
          <w:color w:val="auto"/>
          <w:sz w:val="24"/>
        </w:rPr>
        <w:t>3GPP TSG-RAN WG2 Meeting Ad hoc</w:t>
      </w:r>
      <w:r>
        <w:rPr>
          <w:rFonts w:hint="eastAsia"/>
          <w:color w:val="auto"/>
          <w:sz w:val="24"/>
          <w:lang w:eastAsia="zh-CN"/>
        </w:rPr>
        <w:tab/>
      </w:r>
      <w:r w:rsidR="00BF708D">
        <w:rPr>
          <w:color w:val="auto"/>
          <w:sz w:val="24"/>
          <w:lang w:eastAsia="zh-CN"/>
        </w:rPr>
        <w:tab/>
      </w:r>
      <w:r w:rsidRPr="00BF708D">
        <w:rPr>
          <w:i/>
          <w:color w:val="auto"/>
          <w:sz w:val="24"/>
        </w:rPr>
        <w:t>R2-</w:t>
      </w:r>
      <w:r w:rsidRPr="00BF708D">
        <w:rPr>
          <w:rFonts w:hint="eastAsia"/>
          <w:i/>
          <w:color w:val="auto"/>
          <w:sz w:val="24"/>
          <w:lang w:eastAsia="zh-CN"/>
        </w:rPr>
        <w:t>17</w:t>
      </w:r>
      <w:r w:rsidR="001826DA">
        <w:rPr>
          <w:i/>
          <w:color w:val="auto"/>
          <w:sz w:val="24"/>
          <w:lang w:eastAsia="zh-CN"/>
        </w:rPr>
        <w:t>07051</w:t>
      </w:r>
    </w:p>
    <w:p w14:paraId="2AE6D983" w14:textId="23E08FAA" w:rsidR="007E1DEE" w:rsidRPr="00C036E6" w:rsidRDefault="001C527B" w:rsidP="007E1DEE">
      <w:pPr>
        <w:pStyle w:val="Header"/>
        <w:tabs>
          <w:tab w:val="left" w:pos="6521"/>
        </w:tabs>
        <w:jc w:val="both"/>
        <w:rPr>
          <w:color w:val="auto"/>
          <w:sz w:val="24"/>
          <w:lang w:eastAsia="zh-CN"/>
        </w:rPr>
      </w:pPr>
      <w:r>
        <w:rPr>
          <w:rFonts w:hint="eastAsia"/>
          <w:color w:val="auto"/>
          <w:sz w:val="24"/>
          <w:lang w:eastAsia="zh-CN"/>
        </w:rPr>
        <w:t>Q</w:t>
      </w:r>
      <w:r>
        <w:rPr>
          <w:color w:val="auto"/>
          <w:sz w:val="24"/>
          <w:lang w:eastAsia="zh-CN"/>
        </w:rPr>
        <w:t>ingdao</w:t>
      </w:r>
      <w:r w:rsidR="007E1DEE" w:rsidRPr="00943E97">
        <w:rPr>
          <w:color w:val="auto"/>
          <w:sz w:val="24"/>
        </w:rPr>
        <w:t xml:space="preserve">, </w:t>
      </w:r>
      <w:r w:rsidR="007E1DEE">
        <w:rPr>
          <w:rFonts w:hint="eastAsia"/>
          <w:color w:val="auto"/>
          <w:sz w:val="24"/>
          <w:lang w:eastAsia="zh-CN"/>
        </w:rPr>
        <w:t>China</w:t>
      </w:r>
      <w:r w:rsidR="007E1DEE" w:rsidRPr="00943E97">
        <w:rPr>
          <w:color w:val="auto"/>
          <w:sz w:val="24"/>
        </w:rPr>
        <w:t xml:space="preserve">, </w:t>
      </w:r>
      <w:r>
        <w:rPr>
          <w:rFonts w:hint="eastAsia"/>
          <w:color w:val="auto"/>
          <w:sz w:val="24"/>
          <w:lang w:eastAsia="zh-CN"/>
        </w:rPr>
        <w:t>2</w:t>
      </w:r>
      <w:r>
        <w:rPr>
          <w:color w:val="auto"/>
          <w:sz w:val="24"/>
          <w:lang w:eastAsia="zh-CN"/>
        </w:rPr>
        <w:t>7</w:t>
      </w:r>
      <w:r w:rsidR="007E1DEE" w:rsidRPr="00943E97">
        <w:rPr>
          <w:rFonts w:hint="eastAsia"/>
          <w:color w:val="auto"/>
          <w:sz w:val="24"/>
        </w:rPr>
        <w:t>-</w:t>
      </w:r>
      <w:r>
        <w:rPr>
          <w:rFonts w:hint="eastAsia"/>
          <w:color w:val="auto"/>
          <w:sz w:val="24"/>
          <w:lang w:eastAsia="zh-CN"/>
        </w:rPr>
        <w:t>2</w:t>
      </w:r>
      <w:r w:rsidR="007E1DEE">
        <w:rPr>
          <w:rFonts w:hint="eastAsia"/>
          <w:color w:val="auto"/>
          <w:sz w:val="24"/>
          <w:lang w:eastAsia="zh-CN"/>
        </w:rPr>
        <w:t>9</w:t>
      </w:r>
      <w:r w:rsidR="007E1DEE" w:rsidRPr="00943E97">
        <w:rPr>
          <w:rFonts w:hint="eastAsia"/>
          <w:color w:val="auto"/>
          <w:sz w:val="24"/>
        </w:rPr>
        <w:t xml:space="preserve"> </w:t>
      </w:r>
      <w:r>
        <w:rPr>
          <w:color w:val="auto"/>
          <w:sz w:val="24"/>
          <w:lang w:eastAsia="zh-CN"/>
        </w:rPr>
        <w:t>June</w:t>
      </w:r>
      <w:r w:rsidR="007E1DEE">
        <w:rPr>
          <w:rFonts w:hint="eastAsia"/>
          <w:color w:val="auto"/>
          <w:sz w:val="24"/>
        </w:rPr>
        <w:t>, 201</w:t>
      </w:r>
      <w:r w:rsidR="007E1DEE">
        <w:rPr>
          <w:rFonts w:hint="eastAsia"/>
          <w:color w:val="auto"/>
          <w:sz w:val="24"/>
          <w:lang w:eastAsia="zh-CN"/>
        </w:rPr>
        <w:t>7</w:t>
      </w:r>
    </w:p>
    <w:p w14:paraId="2AE6D984" w14:textId="77777777" w:rsidR="007E1DEE" w:rsidRDefault="007E1DEE" w:rsidP="00F13226"/>
    <w:p w14:paraId="2AE6D985" w14:textId="40F5988D" w:rsidR="007E1DEE" w:rsidRPr="00E57929" w:rsidRDefault="007E1DEE" w:rsidP="007E1DEE">
      <w:pPr>
        <w:rPr>
          <w:rFonts w:ascii="Arial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Agenda </w:t>
      </w:r>
      <w:r w:rsidRPr="007C2F0B">
        <w:rPr>
          <w:rFonts w:ascii="Arial" w:hAnsi="Arial" w:hint="eastAsia"/>
          <w:b/>
          <w:sz w:val="24"/>
          <w:lang w:val="en-US"/>
        </w:rPr>
        <w:t>I</w:t>
      </w:r>
      <w:r w:rsidRPr="007C2F0B">
        <w:rPr>
          <w:rFonts w:ascii="Arial" w:hAnsi="Arial"/>
          <w:b/>
          <w:sz w:val="24"/>
          <w:lang w:val="en-US"/>
        </w:rPr>
        <w:t>tem:</w:t>
      </w:r>
      <w:bookmarkStart w:id="1" w:name="Source"/>
      <w:bookmarkEnd w:id="1"/>
      <w:r>
        <w:rPr>
          <w:rFonts w:ascii="Arial" w:hAnsi="Arial"/>
          <w:b/>
          <w:sz w:val="24"/>
          <w:lang w:val="en-US"/>
        </w:rPr>
        <w:tab/>
      </w:r>
      <w:r w:rsidR="00BF708D" w:rsidRPr="00BF708D">
        <w:rPr>
          <w:rFonts w:ascii="Arial" w:hAnsi="Arial"/>
          <w:b/>
          <w:sz w:val="24"/>
          <w:lang w:val="en-US" w:eastAsia="zh-CN"/>
        </w:rPr>
        <w:t>10.2.2</w:t>
      </w:r>
      <w:r w:rsidR="00817590">
        <w:rPr>
          <w:rFonts w:ascii="Arial" w:hAnsi="Arial"/>
          <w:b/>
          <w:sz w:val="24"/>
          <w:lang w:val="en-US" w:eastAsia="zh-CN"/>
        </w:rPr>
        <w:t>.2</w:t>
      </w:r>
    </w:p>
    <w:p w14:paraId="2AE6D986" w14:textId="77777777" w:rsidR="007E1DEE" w:rsidRPr="004E24A8" w:rsidRDefault="007E1DEE" w:rsidP="007E1DEE">
      <w:pPr>
        <w:tabs>
          <w:tab w:val="left" w:pos="1985"/>
        </w:tabs>
        <w:spacing w:afterLines="100" w:after="240"/>
        <w:rPr>
          <w:rFonts w:ascii="Arial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Source: </w:t>
      </w:r>
      <w:r w:rsidRPr="007C2F0B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  <w:t>Intel Corporation</w:t>
      </w:r>
    </w:p>
    <w:p w14:paraId="2AE6D987" w14:textId="43506C37" w:rsidR="007E1DEE" w:rsidRPr="004E24A8" w:rsidRDefault="007E1DEE" w:rsidP="007E1DEE">
      <w:pPr>
        <w:tabs>
          <w:tab w:val="left" w:pos="1985"/>
        </w:tabs>
        <w:spacing w:afterLines="100" w:after="240"/>
        <w:rPr>
          <w:rFonts w:ascii="Arial" w:hAnsi="Arial"/>
          <w:b/>
          <w:sz w:val="24"/>
          <w:lang w:val="en-US"/>
        </w:rPr>
      </w:pPr>
      <w:r w:rsidRPr="004E24A8">
        <w:rPr>
          <w:rFonts w:ascii="Arial" w:hAnsi="Arial"/>
          <w:b/>
          <w:sz w:val="24"/>
          <w:lang w:val="en-US"/>
        </w:rPr>
        <w:t xml:space="preserve">Title: </w:t>
      </w:r>
      <w:r w:rsidRPr="004E24A8">
        <w:rPr>
          <w:rFonts w:ascii="Arial" w:hAnsi="Arial"/>
          <w:b/>
          <w:sz w:val="24"/>
          <w:lang w:val="en-US"/>
        </w:rPr>
        <w:tab/>
      </w:r>
      <w:r w:rsidR="002B36FF">
        <w:rPr>
          <w:rFonts w:ascii="Arial" w:hAnsi="Arial"/>
          <w:b/>
          <w:sz w:val="24"/>
          <w:lang w:val="en-US"/>
        </w:rPr>
        <w:tab/>
      </w:r>
      <w:r w:rsidR="006A1491">
        <w:rPr>
          <w:rFonts w:ascii="Arial" w:hAnsi="Arial"/>
          <w:b/>
          <w:sz w:val="24"/>
          <w:lang w:val="en-US"/>
        </w:rPr>
        <w:t>Impact on PDCP</w:t>
      </w:r>
      <w:r w:rsidR="001E4D31">
        <w:rPr>
          <w:rFonts w:ascii="Arial" w:hAnsi="Arial"/>
          <w:b/>
          <w:sz w:val="24"/>
          <w:lang w:val="en-US"/>
        </w:rPr>
        <w:t xml:space="preserve"> for Bearer Type change</w:t>
      </w:r>
    </w:p>
    <w:p w14:paraId="2AE6D988" w14:textId="77777777" w:rsidR="007E1DEE" w:rsidRPr="00160C73" w:rsidRDefault="007E1DEE" w:rsidP="007E1DEE">
      <w:pPr>
        <w:pBdr>
          <w:bottom w:val="single" w:sz="6" w:space="1" w:color="auto"/>
        </w:pBdr>
        <w:tabs>
          <w:tab w:val="left" w:pos="1985"/>
        </w:tabs>
        <w:spacing w:afterLines="100" w:after="240"/>
        <w:ind w:left="2048" w:hangingChars="850" w:hanging="2048"/>
        <w:rPr>
          <w:rFonts w:ascii="Arial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>Document for:</w:t>
      </w:r>
      <w:r w:rsidRPr="007C2F0B">
        <w:rPr>
          <w:rFonts w:ascii="Arial" w:hAnsi="Arial"/>
          <w:b/>
          <w:sz w:val="24"/>
          <w:lang w:val="en-US"/>
        </w:rPr>
        <w:tab/>
      </w:r>
      <w:bookmarkStart w:id="2" w:name="DocumentFor"/>
      <w:bookmarkEnd w:id="2"/>
      <w:r w:rsidR="002B36FF">
        <w:rPr>
          <w:rFonts w:ascii="Arial" w:hAnsi="Arial"/>
          <w:b/>
          <w:sz w:val="24"/>
          <w:lang w:val="en-US"/>
        </w:rPr>
        <w:tab/>
      </w:r>
      <w:r w:rsidR="002B36FF">
        <w:rPr>
          <w:rFonts w:ascii="Arial" w:hAnsi="Arial"/>
          <w:b/>
          <w:sz w:val="24"/>
          <w:lang w:val="en-US"/>
        </w:rPr>
        <w:tab/>
      </w:r>
      <w:r w:rsidRPr="007C2F0B">
        <w:rPr>
          <w:rFonts w:ascii="Arial" w:hAnsi="Arial"/>
          <w:b/>
          <w:sz w:val="24"/>
          <w:lang w:val="en-US"/>
        </w:rPr>
        <w:t>Discussion</w:t>
      </w:r>
      <w:r>
        <w:rPr>
          <w:rFonts w:ascii="Arial" w:hAnsi="Arial"/>
          <w:b/>
          <w:sz w:val="24"/>
          <w:lang w:val="en-US"/>
        </w:rPr>
        <w:t xml:space="preserve"> and Decision</w:t>
      </w:r>
    </w:p>
    <w:p w14:paraId="2AE6D989" w14:textId="77777777" w:rsidR="00681090" w:rsidRDefault="004C4FB1" w:rsidP="00F13226">
      <w:pPr>
        <w:pStyle w:val="Heading1"/>
      </w:pPr>
      <w:r>
        <w:t>Introduction</w:t>
      </w:r>
    </w:p>
    <w:p w14:paraId="7B52C502" w14:textId="5E94F802" w:rsidR="00213DEA" w:rsidRDefault="002B30B0" w:rsidP="000F1E75">
      <w:r>
        <w:t xml:space="preserve">In LTE DC, </w:t>
      </w:r>
      <w:r w:rsidR="00213DEA">
        <w:t>SCG change</w:t>
      </w:r>
      <w:r w:rsidR="00C534C6">
        <w:t xml:space="preserve"> is performed in </w:t>
      </w:r>
      <w:r w:rsidR="00EA71E2">
        <w:t>in most of the bearer type change as described below:</w:t>
      </w:r>
    </w:p>
    <w:p w14:paraId="2DFF449E" w14:textId="77777777" w:rsidR="00213DEA" w:rsidRPr="00213DEA" w:rsidRDefault="00213DEA" w:rsidP="00213DEA">
      <w:pPr>
        <w:ind w:left="720"/>
        <w:rPr>
          <w:rFonts w:ascii="Times New Roman" w:hAnsi="Times New Roman" w:cs="Times New Roman"/>
          <w:sz w:val="18"/>
          <w:szCs w:val="18"/>
        </w:rPr>
      </w:pPr>
      <w:r w:rsidRPr="00213DEA">
        <w:rPr>
          <w:rFonts w:ascii="Times New Roman" w:hAnsi="Times New Roman" w:cs="Times New Roman"/>
          <w:sz w:val="18"/>
          <w:szCs w:val="18"/>
        </w:rPr>
        <w:t xml:space="preserve">SCG change is a synchronous SCG reconfiguration procedure (i.e. involving RA to the </w:t>
      </w:r>
      <w:proofErr w:type="spellStart"/>
      <w:r w:rsidRPr="00213DEA">
        <w:rPr>
          <w:rFonts w:ascii="Times New Roman" w:hAnsi="Times New Roman" w:cs="Times New Roman"/>
          <w:sz w:val="18"/>
          <w:szCs w:val="18"/>
        </w:rPr>
        <w:t>PSCell</w:t>
      </w:r>
      <w:proofErr w:type="spellEnd"/>
      <w:r w:rsidRPr="00213DEA">
        <w:rPr>
          <w:rFonts w:ascii="Times New Roman" w:hAnsi="Times New Roman" w:cs="Times New Roman"/>
          <w:sz w:val="18"/>
          <w:szCs w:val="18"/>
        </w:rPr>
        <w:t xml:space="preserve">) including reset/ re-establishment of layer 2 and, if SCG DRBs are configured, refresh of security. The procedure is used in a number of different scenarios e.g. SCG establishment, </w:t>
      </w:r>
      <w:proofErr w:type="spellStart"/>
      <w:r w:rsidRPr="00213DEA">
        <w:rPr>
          <w:rFonts w:ascii="Times New Roman" w:hAnsi="Times New Roman" w:cs="Times New Roman"/>
          <w:sz w:val="18"/>
          <w:szCs w:val="18"/>
        </w:rPr>
        <w:t>PSCell</w:t>
      </w:r>
      <w:proofErr w:type="spellEnd"/>
      <w:r w:rsidRPr="00213DEA">
        <w:rPr>
          <w:rFonts w:ascii="Times New Roman" w:hAnsi="Times New Roman" w:cs="Times New Roman"/>
          <w:sz w:val="18"/>
          <w:szCs w:val="18"/>
        </w:rPr>
        <w:t xml:space="preserve"> change, Key refresh, change of DRB type. The UE performs the SCG change related actions upon receiving an </w:t>
      </w:r>
      <w:proofErr w:type="spellStart"/>
      <w:r w:rsidRPr="00213DEA">
        <w:rPr>
          <w:rFonts w:ascii="Times New Roman" w:hAnsi="Times New Roman" w:cs="Times New Roman"/>
          <w:i/>
          <w:sz w:val="18"/>
          <w:szCs w:val="18"/>
        </w:rPr>
        <w:t>RRCConnectionReconfiguration</w:t>
      </w:r>
      <w:proofErr w:type="spellEnd"/>
      <w:r w:rsidRPr="00213DEA">
        <w:rPr>
          <w:rFonts w:ascii="Times New Roman" w:hAnsi="Times New Roman" w:cs="Times New Roman"/>
          <w:sz w:val="18"/>
          <w:szCs w:val="18"/>
        </w:rPr>
        <w:t xml:space="preserve"> message including </w:t>
      </w:r>
      <w:proofErr w:type="spellStart"/>
      <w:r w:rsidRPr="00213DEA">
        <w:rPr>
          <w:rFonts w:ascii="Times New Roman" w:hAnsi="Times New Roman" w:cs="Times New Roman"/>
          <w:i/>
          <w:sz w:val="18"/>
          <w:szCs w:val="18"/>
        </w:rPr>
        <w:t>mobilityControlInfoSCG</w:t>
      </w:r>
      <w:proofErr w:type="spellEnd"/>
      <w:r w:rsidRPr="00213DEA">
        <w:rPr>
          <w:rFonts w:ascii="Times New Roman" w:hAnsi="Times New Roman" w:cs="Times New Roman"/>
          <w:sz w:val="18"/>
          <w:szCs w:val="18"/>
        </w:rPr>
        <w:t>, see 5.3.10.10.</w:t>
      </w:r>
    </w:p>
    <w:p w14:paraId="76462A10" w14:textId="592AA23A" w:rsidR="002B30B0" w:rsidRDefault="00213DEA" w:rsidP="000F1E75">
      <w:r>
        <w:t>T</w:t>
      </w:r>
      <w:r w:rsidR="002B30B0">
        <w:t>he</w:t>
      </w:r>
      <w:r>
        <w:t xml:space="preserve"> details of the</w:t>
      </w:r>
      <w:r w:rsidR="002B30B0">
        <w:t xml:space="preserve"> L2 handling</w:t>
      </w:r>
      <w:r>
        <w:t xml:space="preserve"> (PDCP and </w:t>
      </w:r>
      <w:r w:rsidR="00C7074C">
        <w:t>RLC</w:t>
      </w:r>
      <w:r>
        <w:t xml:space="preserve"> and MAC entities</w:t>
      </w:r>
      <w:r w:rsidR="00C7074C">
        <w:t xml:space="preserve"> handling)</w:t>
      </w:r>
      <w:r w:rsidR="002B30B0">
        <w:t xml:space="preserve"> for the bearer type addition and change is provided in the Section 5.3.10.3a1</w:t>
      </w:r>
      <w:r w:rsidR="005566FF">
        <w:t xml:space="preserve"> (MCG and SCG L2 handling on PDCP and RLC)</w:t>
      </w:r>
      <w:r>
        <w:t xml:space="preserve"> and</w:t>
      </w:r>
      <w:r w:rsidR="005566FF">
        <w:t xml:space="preserve"> 5.3.10.10 (SCG change procedure)</w:t>
      </w:r>
      <w:r w:rsidR="00253BD3">
        <w:t xml:space="preserve"> of TS36.331</w:t>
      </w:r>
      <w:r w:rsidR="00C7074C">
        <w:t>.</w:t>
      </w:r>
    </w:p>
    <w:p w14:paraId="372FA691" w14:textId="4538A52F" w:rsidR="000F1E75" w:rsidRDefault="002B30B0" w:rsidP="000F1E75">
      <w:r>
        <w:t>In this contribution,</w:t>
      </w:r>
      <w:r w:rsidR="005566FF">
        <w:t xml:space="preserve"> the </w:t>
      </w:r>
      <w:r w:rsidR="001826DA">
        <w:t>PDCP</w:t>
      </w:r>
      <w:r w:rsidR="005566FF">
        <w:t xml:space="preserve"> </w:t>
      </w:r>
      <w:r w:rsidR="00474FD4">
        <w:t>handling for EN-DC operation</w:t>
      </w:r>
      <w:r w:rsidR="00EA71E2">
        <w:t xml:space="preserve"> is discussed and the principle on the L2 handling for </w:t>
      </w:r>
      <w:r w:rsidR="00253BD3">
        <w:t>EN-DC operation is proposed.</w:t>
      </w:r>
    </w:p>
    <w:p w14:paraId="1A3B9B95" w14:textId="21F06EAE" w:rsidR="000F1E75" w:rsidRDefault="00474FD4" w:rsidP="00474FD4">
      <w:pPr>
        <w:pStyle w:val="Heading1"/>
      </w:pPr>
      <w:r>
        <w:t>Discussion</w:t>
      </w:r>
    </w:p>
    <w:p w14:paraId="1FD2C42F" w14:textId="267B7A36" w:rsidR="00474FD4" w:rsidRDefault="009110A2" w:rsidP="00474FD4">
      <w:pPr>
        <w:pStyle w:val="Heading2"/>
      </w:pPr>
      <w:r>
        <w:t xml:space="preserve">Background: </w:t>
      </w:r>
      <w:r w:rsidR="00474FD4">
        <w:t>Bearer type change</w:t>
      </w:r>
      <w:r w:rsidR="00DE3D50">
        <w:t xml:space="preserve"> and SN change</w:t>
      </w:r>
      <w:r w:rsidR="00474FD4">
        <w:t xml:space="preserve"> in LTE DC</w:t>
      </w:r>
    </w:p>
    <w:p w14:paraId="7E672215" w14:textId="0D28DAD4" w:rsidR="00A37339" w:rsidRDefault="00A37339" w:rsidP="00A37339">
      <w:r>
        <w:t>When UE receives a RRC Connection Reconfiguration with bearer type change:</w:t>
      </w:r>
    </w:p>
    <w:p w14:paraId="32F15956" w14:textId="6536B315" w:rsidR="00A37339" w:rsidRDefault="00A37339" w:rsidP="00D46321">
      <w:pPr>
        <w:pStyle w:val="ListParagraph"/>
        <w:numPr>
          <w:ilvl w:val="0"/>
          <w:numId w:val="14"/>
        </w:numPr>
      </w:pPr>
      <w:r>
        <w:t>For PDCP entity, it is established when a new SCG bearer is added to the UE.  It is reconfigured to the new security configuration if there is bearer type change between MCG and SCG.</w:t>
      </w:r>
    </w:p>
    <w:p w14:paraId="5BB9B525" w14:textId="3689A81E" w:rsidR="00A37339" w:rsidRDefault="0046676D" w:rsidP="00A37339">
      <w:r>
        <w:t>For some</w:t>
      </w:r>
      <w:r w:rsidR="009E46AC">
        <w:t xml:space="preserve"> </w:t>
      </w:r>
      <w:r w:rsidR="00A37339">
        <w:t>bearer type change</w:t>
      </w:r>
      <w:r>
        <w:t>s (except for MCG to MCG split), it</w:t>
      </w:r>
      <w:r w:rsidR="00A37339">
        <w:t xml:space="preserve"> is accompanied with</w:t>
      </w:r>
      <w:r>
        <w:t xml:space="preserve"> SCG change. T</w:t>
      </w:r>
      <w:r w:rsidR="004E06D8">
        <w:t>he UE also performs the following actions</w:t>
      </w:r>
      <w:r>
        <w:t xml:space="preserve"> for SCG change</w:t>
      </w:r>
      <w:r w:rsidR="004E06D8">
        <w:t>:</w:t>
      </w:r>
    </w:p>
    <w:p w14:paraId="73887335" w14:textId="41BF959B" w:rsidR="004E06D8" w:rsidRDefault="004E06D8" w:rsidP="00D46321">
      <w:pPr>
        <w:pStyle w:val="ListParagraph"/>
        <w:numPr>
          <w:ilvl w:val="0"/>
          <w:numId w:val="15"/>
        </w:numPr>
      </w:pPr>
      <w:r>
        <w:t>For PDCP entity</w:t>
      </w:r>
      <w:r w:rsidR="00D46321">
        <w:t>, PDCP is re-established for the case the bearer type change is between MCG and SCG. In the case of MCG split to MCG, PDCP recovery is performed</w:t>
      </w:r>
      <w:r w:rsidR="009F0E95">
        <w:t xml:space="preserve"> involving PDCP retransmission</w:t>
      </w:r>
      <w:r w:rsidR="00D46321">
        <w:t>.</w:t>
      </w:r>
    </w:p>
    <w:p w14:paraId="1FB46199" w14:textId="223FD14A" w:rsidR="00E86C93" w:rsidRDefault="00E86C93" w:rsidP="00E86C93">
      <w:r>
        <w:t>The</w:t>
      </w:r>
      <w:r w:rsidR="00253BD3">
        <w:t xml:space="preserve"> SCG change procedure</w:t>
      </w:r>
      <w:r>
        <w:t xml:space="preserve"> above is also performed for SN change</w:t>
      </w:r>
      <w:r w:rsidR="00253BD3">
        <w:t xml:space="preserve"> due to </w:t>
      </w:r>
      <w:r w:rsidR="009F0E95">
        <w:t xml:space="preserve">UE </w:t>
      </w:r>
      <w:r w:rsidR="00253BD3">
        <w:t>mobility</w:t>
      </w:r>
      <w:r>
        <w:t>.</w:t>
      </w:r>
      <w:r w:rsidR="009F0E95">
        <w:t xml:space="preserve"> The above is summarised in the following table</w:t>
      </w:r>
      <w:r w:rsidR="009110A2">
        <w:t xml:space="preserve"> for Rel-12 intra-LTE DC</w:t>
      </w:r>
      <w:r w:rsidR="009F0E95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2E4AEF" w14:paraId="5C18171F" w14:textId="77777777" w:rsidTr="002E4AEF">
        <w:tc>
          <w:tcPr>
            <w:tcW w:w="2254" w:type="dxa"/>
          </w:tcPr>
          <w:p w14:paraId="34BE0AED" w14:textId="16CACDEF" w:rsidR="002E4AEF" w:rsidRDefault="002E4AEF" w:rsidP="00E86C93">
            <w:r>
              <w:t>Source/target bearer type</w:t>
            </w:r>
          </w:p>
        </w:tc>
        <w:tc>
          <w:tcPr>
            <w:tcW w:w="2254" w:type="dxa"/>
          </w:tcPr>
          <w:p w14:paraId="79B6045B" w14:textId="7FD53911" w:rsidR="002E4AEF" w:rsidRDefault="002E4AEF" w:rsidP="00E86C93">
            <w:r>
              <w:t>MCG bearer</w:t>
            </w:r>
          </w:p>
        </w:tc>
        <w:tc>
          <w:tcPr>
            <w:tcW w:w="2254" w:type="dxa"/>
          </w:tcPr>
          <w:p w14:paraId="56D2043A" w14:textId="206ABAB6" w:rsidR="002E4AEF" w:rsidRDefault="002E4AEF" w:rsidP="00E86C93">
            <w:r>
              <w:t>SCG bearer</w:t>
            </w:r>
          </w:p>
        </w:tc>
        <w:tc>
          <w:tcPr>
            <w:tcW w:w="2254" w:type="dxa"/>
          </w:tcPr>
          <w:p w14:paraId="51F917EF" w14:textId="020D329F" w:rsidR="002E4AEF" w:rsidRDefault="002E4AEF" w:rsidP="00E86C93">
            <w:r>
              <w:t>Split bearer</w:t>
            </w:r>
          </w:p>
        </w:tc>
      </w:tr>
      <w:tr w:rsidR="002E4AEF" w14:paraId="2C60F097" w14:textId="77777777" w:rsidTr="002E4AEF">
        <w:tc>
          <w:tcPr>
            <w:tcW w:w="2254" w:type="dxa"/>
          </w:tcPr>
          <w:p w14:paraId="233BDE4C" w14:textId="6C512AEA" w:rsidR="002E4AEF" w:rsidRDefault="002E4AEF" w:rsidP="00E86C93">
            <w:r>
              <w:t>MCG bearer</w:t>
            </w:r>
          </w:p>
        </w:tc>
        <w:tc>
          <w:tcPr>
            <w:tcW w:w="2254" w:type="dxa"/>
          </w:tcPr>
          <w:p w14:paraId="4ACBE1E0" w14:textId="3FA977F9" w:rsidR="002E4AEF" w:rsidRDefault="002E4AEF" w:rsidP="00E86C93">
            <w:r>
              <w:t>Legacy operation</w:t>
            </w:r>
          </w:p>
        </w:tc>
        <w:tc>
          <w:tcPr>
            <w:tcW w:w="2254" w:type="dxa"/>
          </w:tcPr>
          <w:p w14:paraId="0CBFAB5B" w14:textId="5C36FBD8" w:rsidR="00DE7217" w:rsidRDefault="002E4AEF" w:rsidP="00DE7217">
            <w:r>
              <w:t>- PDCP reconfigured with new security configuration and reestablishment</w:t>
            </w:r>
          </w:p>
          <w:p w14:paraId="0AA5272B" w14:textId="0D952CFC" w:rsidR="002E4AEF" w:rsidRDefault="002E4AEF" w:rsidP="00E86C93"/>
        </w:tc>
        <w:tc>
          <w:tcPr>
            <w:tcW w:w="2254" w:type="dxa"/>
          </w:tcPr>
          <w:p w14:paraId="7CDC5976" w14:textId="58CFA488" w:rsidR="000C4220" w:rsidRDefault="000C4220" w:rsidP="00DE7217">
            <w:r>
              <w:t xml:space="preserve">- </w:t>
            </w:r>
            <w:r w:rsidR="002E4AEF">
              <w:t>Start PDCP reordering</w:t>
            </w:r>
          </w:p>
        </w:tc>
      </w:tr>
      <w:tr w:rsidR="002E4AEF" w14:paraId="072AD55E" w14:textId="77777777" w:rsidTr="002E4AEF">
        <w:tc>
          <w:tcPr>
            <w:tcW w:w="2254" w:type="dxa"/>
          </w:tcPr>
          <w:p w14:paraId="1DFA99EA" w14:textId="22989B76" w:rsidR="002E4AEF" w:rsidRDefault="002E4AEF" w:rsidP="00E86C93">
            <w:r>
              <w:lastRenderedPageBreak/>
              <w:t>SCG bearer</w:t>
            </w:r>
          </w:p>
        </w:tc>
        <w:tc>
          <w:tcPr>
            <w:tcW w:w="2254" w:type="dxa"/>
          </w:tcPr>
          <w:p w14:paraId="5B2B218D" w14:textId="6E8E5087" w:rsidR="00DE7217" w:rsidRDefault="002E4AEF" w:rsidP="00DE7217">
            <w:r>
              <w:t>- PDCP reconfigured with new security configuration and reestablishment</w:t>
            </w:r>
          </w:p>
          <w:p w14:paraId="31EF5D4E" w14:textId="30E7D9E3" w:rsidR="002E4AEF" w:rsidRDefault="002E4AEF" w:rsidP="002E4AEF"/>
        </w:tc>
        <w:tc>
          <w:tcPr>
            <w:tcW w:w="2254" w:type="dxa"/>
          </w:tcPr>
          <w:p w14:paraId="7ECD8551" w14:textId="464118DE" w:rsidR="002E4AEF" w:rsidRDefault="002E4AEF" w:rsidP="00E86C93">
            <w:r>
              <w:t>If SN change due to UE mobility:</w:t>
            </w:r>
          </w:p>
          <w:p w14:paraId="4A63D55D" w14:textId="7E298184" w:rsidR="00DE7217" w:rsidRDefault="002E4AEF" w:rsidP="00DE7217">
            <w:r>
              <w:t xml:space="preserve">- PDCP reestablishment </w:t>
            </w:r>
          </w:p>
          <w:p w14:paraId="46DB551F" w14:textId="64B4331E" w:rsidR="002E4AEF" w:rsidRDefault="002E4AEF" w:rsidP="00E86C93"/>
        </w:tc>
        <w:tc>
          <w:tcPr>
            <w:tcW w:w="2254" w:type="dxa"/>
          </w:tcPr>
          <w:p w14:paraId="675D73A8" w14:textId="691146D1" w:rsidR="002E4AEF" w:rsidRDefault="002E4AEF" w:rsidP="00E86C93">
            <w:r>
              <w:t>Not supported</w:t>
            </w:r>
          </w:p>
        </w:tc>
      </w:tr>
      <w:tr w:rsidR="002E4AEF" w14:paraId="43B07319" w14:textId="77777777" w:rsidTr="002E4AEF">
        <w:tc>
          <w:tcPr>
            <w:tcW w:w="2254" w:type="dxa"/>
          </w:tcPr>
          <w:p w14:paraId="114828C1" w14:textId="3FA6F76E" w:rsidR="002E4AEF" w:rsidRDefault="002E4AEF" w:rsidP="00E86C93">
            <w:r>
              <w:t>Split bearer</w:t>
            </w:r>
          </w:p>
        </w:tc>
        <w:tc>
          <w:tcPr>
            <w:tcW w:w="2254" w:type="dxa"/>
          </w:tcPr>
          <w:p w14:paraId="38901593" w14:textId="19FB7F5C" w:rsidR="00DE7217" w:rsidRDefault="002E4AEF" w:rsidP="00DE7217">
            <w:r>
              <w:t>- PDCP recovery</w:t>
            </w:r>
          </w:p>
          <w:p w14:paraId="18503108" w14:textId="195A91D4" w:rsidR="002E4AEF" w:rsidRDefault="002E4AEF" w:rsidP="00E86C93"/>
        </w:tc>
        <w:tc>
          <w:tcPr>
            <w:tcW w:w="2254" w:type="dxa"/>
          </w:tcPr>
          <w:p w14:paraId="5775CD3B" w14:textId="11D0C085" w:rsidR="002E4AEF" w:rsidRDefault="002E4AEF" w:rsidP="00E86C93">
            <w:r>
              <w:t>Not supported</w:t>
            </w:r>
          </w:p>
        </w:tc>
        <w:tc>
          <w:tcPr>
            <w:tcW w:w="2254" w:type="dxa"/>
          </w:tcPr>
          <w:p w14:paraId="200744CE" w14:textId="77777777" w:rsidR="002E4AEF" w:rsidRDefault="002E4AEF" w:rsidP="00E86C93">
            <w:r>
              <w:t>If SN change due to UE mobility:</w:t>
            </w:r>
          </w:p>
          <w:p w14:paraId="52A5F20F" w14:textId="4268FF63" w:rsidR="00DE7217" w:rsidRDefault="00DE7217" w:rsidP="00DE7217">
            <w:r>
              <w:t>- PDCP reconfigured with new security configuration and reestablishment</w:t>
            </w:r>
          </w:p>
          <w:p w14:paraId="5D4F3BA8" w14:textId="6051A48B" w:rsidR="002E4AEF" w:rsidRDefault="002E4AEF" w:rsidP="002E4AEF"/>
        </w:tc>
      </w:tr>
    </w:tbl>
    <w:p w14:paraId="2FE99054" w14:textId="77777777" w:rsidR="009110A2" w:rsidRDefault="001C6FAA" w:rsidP="001C6FAA">
      <w:r w:rsidRPr="001C6FAA">
        <w:rPr>
          <w:b/>
        </w:rPr>
        <w:t>Observation#1:</w:t>
      </w:r>
      <w:r>
        <w:t xml:space="preserve"> </w:t>
      </w:r>
      <w:r w:rsidR="009110A2">
        <w:t xml:space="preserve">On change of PDCP location (in LTE DC, PDCP entity moves from MCG to SCG and vice versa and also if SN change occurs): </w:t>
      </w:r>
    </w:p>
    <w:p w14:paraId="0789E3AA" w14:textId="2925CDD3" w:rsidR="009110A2" w:rsidRDefault="001C6FAA" w:rsidP="001826DA">
      <w:pPr>
        <w:pStyle w:val="ListParagraph"/>
        <w:numPr>
          <w:ilvl w:val="0"/>
          <w:numId w:val="15"/>
        </w:numPr>
      </w:pPr>
      <w:r>
        <w:t xml:space="preserve">PDCP entity </w:t>
      </w:r>
      <w:r w:rsidR="009110A2">
        <w:t xml:space="preserve">can be </w:t>
      </w:r>
      <w:r>
        <w:t>reconfigured with the new security configuration</w:t>
      </w:r>
    </w:p>
    <w:p w14:paraId="0DE5B7C0" w14:textId="23FAFF6F" w:rsidR="001C6FAA" w:rsidRDefault="009110A2" w:rsidP="001826DA">
      <w:pPr>
        <w:pStyle w:val="ListParagraph"/>
        <w:numPr>
          <w:ilvl w:val="0"/>
          <w:numId w:val="15"/>
        </w:numPr>
      </w:pPr>
      <w:r>
        <w:t xml:space="preserve">PDCP entity is always </w:t>
      </w:r>
      <w:r w:rsidR="001C6FAA">
        <w:t xml:space="preserve">re-established </w:t>
      </w:r>
    </w:p>
    <w:p w14:paraId="3290C638" w14:textId="5372DE82" w:rsidR="009F0E95" w:rsidRDefault="009F0E95" w:rsidP="001C6FAA">
      <w:r w:rsidRPr="009F0E95">
        <w:rPr>
          <w:b/>
        </w:rPr>
        <w:t>Observation#2:</w:t>
      </w:r>
      <w:r>
        <w:t xml:space="preserve"> When a split path is released, the PDCP entity performs PDCP recovery (i.e. PDCP retransmission)</w:t>
      </w:r>
    </w:p>
    <w:p w14:paraId="538C1D08" w14:textId="68FDA7A0" w:rsidR="00450DF6" w:rsidRDefault="00450DF6" w:rsidP="001826DA">
      <w:pPr>
        <w:pStyle w:val="Heading2"/>
      </w:pPr>
      <w:r>
        <w:t>Bearer type change and SN change in EN-DC</w:t>
      </w:r>
    </w:p>
    <w:p w14:paraId="5A87C035" w14:textId="3E89970D" w:rsidR="00474697" w:rsidRDefault="00474697" w:rsidP="001C6FAA">
      <w:r>
        <w:t>From the above observations, the following still applies to EN-DC:</w:t>
      </w:r>
    </w:p>
    <w:p w14:paraId="3F749AE6" w14:textId="61F5E4CF" w:rsidR="00474697" w:rsidRDefault="00474697" w:rsidP="00474697">
      <w:pPr>
        <w:pStyle w:val="ListParagraph"/>
        <w:numPr>
          <w:ilvl w:val="0"/>
          <w:numId w:val="15"/>
        </w:numPr>
      </w:pPr>
      <w:r>
        <w:t>PDCP should be re-established whenever there is a change of the PDCP location</w:t>
      </w:r>
      <w:r w:rsidR="006A1491">
        <w:t xml:space="preserve"> (i.e. MCG (split) to SCG (split) and SN change with PDCP location change)</w:t>
      </w:r>
    </w:p>
    <w:p w14:paraId="74375271" w14:textId="32E16752" w:rsidR="00474697" w:rsidRDefault="00474697" w:rsidP="00474697">
      <w:pPr>
        <w:pStyle w:val="ListParagraph"/>
        <w:numPr>
          <w:ilvl w:val="0"/>
          <w:numId w:val="15"/>
        </w:numPr>
      </w:pPr>
      <w:r>
        <w:t>When a split path is released (e.g. SCG leg of a MCG split bearer is released or MCG leg of a SCG split bearer is released), the PDCP entity performs PDCP recovery</w:t>
      </w:r>
    </w:p>
    <w:p w14:paraId="24E5883F" w14:textId="2F3CC6B9" w:rsidR="00474697" w:rsidRDefault="00474697" w:rsidP="001C6FAA">
      <w:r w:rsidRPr="00F75574">
        <w:rPr>
          <w:b/>
        </w:rPr>
        <w:t>Proposal#1:</w:t>
      </w:r>
      <w:r w:rsidR="00F75574">
        <w:t xml:space="preserve"> The following L2 handling should still be applied to EN-DC:</w:t>
      </w:r>
    </w:p>
    <w:p w14:paraId="6D7B7F86" w14:textId="4A7541B6" w:rsidR="00F75574" w:rsidRDefault="00F75574" w:rsidP="00F75574">
      <w:pPr>
        <w:pStyle w:val="ListParagraph"/>
        <w:numPr>
          <w:ilvl w:val="0"/>
          <w:numId w:val="15"/>
        </w:numPr>
      </w:pPr>
      <w:r>
        <w:t>PDCP should be re-established whenever there is a change of the PDCP location</w:t>
      </w:r>
      <w:r w:rsidR="006A1491">
        <w:t xml:space="preserve"> (i.e. MCG (split) to SCG (split) and SN change with PDCP location change)</w:t>
      </w:r>
    </w:p>
    <w:p w14:paraId="35D8229A" w14:textId="77777777" w:rsidR="00F75574" w:rsidRDefault="00F75574" w:rsidP="00F75574">
      <w:pPr>
        <w:pStyle w:val="ListParagraph"/>
        <w:numPr>
          <w:ilvl w:val="0"/>
          <w:numId w:val="15"/>
        </w:numPr>
      </w:pPr>
      <w:r>
        <w:t>When a split path is released (e.g. SCG leg of a MCG split bearer is released or MCG leg of a SCG split bearer is released), the PDCP entity performs PDCP recovery</w:t>
      </w:r>
    </w:p>
    <w:p w14:paraId="2DC65F6D" w14:textId="47AE3CE3" w:rsidR="00C809B8" w:rsidRDefault="000569E4" w:rsidP="00463613">
      <w:pPr>
        <w:pStyle w:val="Heading2"/>
      </w:pPr>
      <w:r>
        <w:t xml:space="preserve">Further considerations for </w:t>
      </w:r>
      <w:r w:rsidR="00E210BE">
        <w:t>EN DC</w:t>
      </w:r>
    </w:p>
    <w:p w14:paraId="1C31DFF3" w14:textId="0347625D" w:rsidR="00D46321" w:rsidRDefault="00D46321" w:rsidP="00D46321">
      <w:r>
        <w:t>For bearer type change</w:t>
      </w:r>
      <w:r w:rsidR="00463613">
        <w:t xml:space="preserve"> and SN change</w:t>
      </w:r>
      <w:r>
        <w:t xml:space="preserve"> in EN DC, the following factors </w:t>
      </w:r>
      <w:r w:rsidR="001C6FAA">
        <w:t xml:space="preserve">also </w:t>
      </w:r>
      <w:r>
        <w:t>need to be considered:</w:t>
      </w:r>
    </w:p>
    <w:p w14:paraId="51C5F092" w14:textId="6F261D5D" w:rsidR="00E86C93" w:rsidRDefault="00223CE9" w:rsidP="00D46321">
      <w:pPr>
        <w:pStyle w:val="ListParagraph"/>
        <w:numPr>
          <w:ilvl w:val="0"/>
          <w:numId w:val="16"/>
        </w:numPr>
      </w:pPr>
      <w:r>
        <w:t>Chan</w:t>
      </w:r>
      <w:r w:rsidR="00A133B9">
        <w:t>ge</w:t>
      </w:r>
      <w:r w:rsidR="000569E4">
        <w:t xml:space="preserve"> of</w:t>
      </w:r>
      <w:r w:rsidR="00E86C93">
        <w:t xml:space="preserve"> LTE PDCP entity to/from NR PDCP enti</w:t>
      </w:r>
      <w:r w:rsidR="00C8349B">
        <w:t xml:space="preserve">ty </w:t>
      </w:r>
    </w:p>
    <w:p w14:paraId="6596B000" w14:textId="2345C49E" w:rsidR="009507BD" w:rsidRDefault="00463613" w:rsidP="002B7F5D">
      <w:pPr>
        <w:pStyle w:val="ListParagraph"/>
        <w:numPr>
          <w:ilvl w:val="0"/>
          <w:numId w:val="16"/>
        </w:numPr>
      </w:pPr>
      <w:r>
        <w:t xml:space="preserve">With unified </w:t>
      </w:r>
      <w:r w:rsidR="003C4A88">
        <w:t>bearer</w:t>
      </w:r>
      <w:r>
        <w:t xml:space="preserve"> (SCG (split) bearer and MCG split bearer are considered split bearer),</w:t>
      </w:r>
      <w:r w:rsidR="003C4A88">
        <w:t xml:space="preserve"> UE may not be able to identify whether the</w:t>
      </w:r>
      <w:r w:rsidR="001F5A20">
        <w:t>re is a need to perform</w:t>
      </w:r>
      <w:r w:rsidR="0046676D">
        <w:t xml:space="preserve"> re-establishment</w:t>
      </w:r>
      <w:r w:rsidR="001F5A20">
        <w:t xml:space="preserve"> </w:t>
      </w:r>
      <w:r w:rsidR="003C4A88">
        <w:t>(</w:t>
      </w:r>
      <w:r w:rsidR="001826DA">
        <w:t xml:space="preserve">e.g. MCG to split, is it a MCG to MCG split or a MCG to SCG split </w:t>
      </w:r>
      <w:proofErr w:type="spellStart"/>
      <w:r w:rsidR="001826DA">
        <w:t>etc.</w:t>
      </w:r>
      <w:r w:rsidR="003C4A88">
        <w:t>see</w:t>
      </w:r>
      <w:proofErr w:type="spellEnd"/>
      <w:r w:rsidR="003C4A88">
        <w:t xml:space="preserve"> [xx])</w:t>
      </w:r>
    </w:p>
    <w:p w14:paraId="64954BF2" w14:textId="6F083D04" w:rsidR="00463613" w:rsidRDefault="00463613" w:rsidP="00463613">
      <w:pPr>
        <w:pStyle w:val="ListParagraph"/>
        <w:numPr>
          <w:ilvl w:val="0"/>
          <w:numId w:val="16"/>
        </w:numPr>
      </w:pPr>
      <w:r>
        <w:t>SN change with UE mobility  may not result in PDCP change (and thus no security configuration change)</w:t>
      </w:r>
    </w:p>
    <w:p w14:paraId="61CE3793" w14:textId="59E0ECE3" w:rsidR="0066780A" w:rsidRDefault="001826DA" w:rsidP="00DE3D50">
      <w:r>
        <w:t>(</w:t>
      </w:r>
      <w:r w:rsidR="0066780A">
        <w:t>1</w:t>
      </w:r>
      <w:r>
        <w:t>)</w:t>
      </w:r>
      <w:r w:rsidR="0066780A">
        <w:t xml:space="preserve"> </w:t>
      </w:r>
      <w:proofErr w:type="gramStart"/>
      <w:r w:rsidR="0066780A">
        <w:t>can</w:t>
      </w:r>
      <w:proofErr w:type="gramEnd"/>
      <w:r w:rsidR="0066780A">
        <w:t xml:space="preserve"> happen in a number of scenarios:</w:t>
      </w:r>
    </w:p>
    <w:p w14:paraId="1066CFA1" w14:textId="24416309" w:rsidR="0066780A" w:rsidRDefault="0066780A" w:rsidP="001826DA">
      <w:pPr>
        <w:pStyle w:val="ListParagraph"/>
        <w:numPr>
          <w:ilvl w:val="0"/>
          <w:numId w:val="23"/>
        </w:numPr>
      </w:pPr>
      <w:r>
        <w:t xml:space="preserve">HO between legacy LTE and EN-DC/NR: </w:t>
      </w:r>
      <w:r w:rsidR="00F0339C">
        <w:t>Lossless HO is expected to be needed for HOs within EPC.  This also involves a key change and can be supported by the combination of PDCP re-conf</w:t>
      </w:r>
      <w:r w:rsidR="001826DA">
        <w:t>iguration</w:t>
      </w:r>
      <w:r w:rsidR="00F0339C">
        <w:t xml:space="preserve"> between LTE and NR PDCP and re-establishment with SN continuity.  </w:t>
      </w:r>
    </w:p>
    <w:p w14:paraId="4497152A" w14:textId="23335C28" w:rsidR="00EE6981" w:rsidRDefault="00EE6981" w:rsidP="001826DA">
      <w:pPr>
        <w:pStyle w:val="ListParagraph"/>
        <w:numPr>
          <w:ilvl w:val="0"/>
          <w:numId w:val="23"/>
        </w:numPr>
      </w:pPr>
      <w:r>
        <w:t>DRB Bearer type</w:t>
      </w:r>
      <w:r w:rsidR="001826DA">
        <w:t xml:space="preserve"> change</w:t>
      </w:r>
      <w:r>
        <w:t xml:space="preserve"> from MCG bearer to split or SCG bearer: This </w:t>
      </w:r>
      <w:r w:rsidR="002201E2">
        <w:t xml:space="preserve">can be avoided by </w:t>
      </w:r>
      <w:r>
        <w:t xml:space="preserve">the DRB was not originally set up in this cell as an NR PDCP DRB.  </w:t>
      </w:r>
    </w:p>
    <w:p w14:paraId="7CAD2215" w14:textId="6B20911D" w:rsidR="00BB60FF" w:rsidRDefault="00BB60FF" w:rsidP="001826DA">
      <w:pPr>
        <w:pStyle w:val="ListParagraph"/>
        <w:numPr>
          <w:ilvl w:val="0"/>
          <w:numId w:val="23"/>
        </w:numPr>
      </w:pPr>
      <w:r>
        <w:t>SRB1 always has to be set up as LTE PDCP during connection establishment</w:t>
      </w:r>
      <w:r w:rsidR="001826DA">
        <w:t xml:space="preserve"> (as UE capability is only known to the network after establishment of SRB1)</w:t>
      </w:r>
      <w:r>
        <w:t xml:space="preserve">.  Subsequent reconfigurations to a split SRB using NR PDCP will involve a change from LTE PDCP to NR PDCP.  This </w:t>
      </w:r>
      <w:r w:rsidR="00E30ED7">
        <w:t xml:space="preserve">is not needed if we use LTE PDCP for split SRB.  If it is needed, it can be addressed using intra-cell HO </w:t>
      </w:r>
      <w:r w:rsidR="0071226F">
        <w:t>if such a change is needed in the cell that the UE established the connection.</w:t>
      </w:r>
    </w:p>
    <w:p w14:paraId="03812E55" w14:textId="247A2005" w:rsidR="0071226F" w:rsidRDefault="0071226F" w:rsidP="00DE3D50">
      <w:r>
        <w:t>From the discussion above, it can be seen that:</w:t>
      </w:r>
    </w:p>
    <w:p w14:paraId="7C2B1576" w14:textId="0C47053F" w:rsidR="0071226F" w:rsidRDefault="0071226F" w:rsidP="00DE3D50">
      <w:r w:rsidRPr="001826DA">
        <w:rPr>
          <w:b/>
        </w:rPr>
        <w:t>Proposal</w:t>
      </w:r>
      <w:r w:rsidR="001826DA" w:rsidRPr="001826DA">
        <w:rPr>
          <w:b/>
        </w:rPr>
        <w:t>#2</w:t>
      </w:r>
      <w:r w:rsidRPr="001826DA">
        <w:rPr>
          <w:b/>
        </w:rPr>
        <w:t>:</w:t>
      </w:r>
      <w:r>
        <w:t xml:space="preserve"> Lossless LTE PDCP to NR PDCP change for a DRB is supported during </w:t>
      </w:r>
      <w:r w:rsidR="00705792">
        <w:t>MCG</w:t>
      </w:r>
      <w:r>
        <w:t xml:space="preserve"> HO.</w:t>
      </w:r>
    </w:p>
    <w:p w14:paraId="1C19F717" w14:textId="07ACF113" w:rsidR="0071226F" w:rsidRDefault="0071226F" w:rsidP="00DE3D50">
      <w:r w:rsidRPr="001826DA">
        <w:rPr>
          <w:b/>
        </w:rPr>
        <w:t>Proposal</w:t>
      </w:r>
      <w:r w:rsidR="001826DA" w:rsidRPr="001826DA">
        <w:rPr>
          <w:b/>
        </w:rPr>
        <w:t>#3</w:t>
      </w:r>
      <w:r w:rsidRPr="001826DA">
        <w:rPr>
          <w:b/>
        </w:rPr>
        <w:t>:</w:t>
      </w:r>
      <w:r>
        <w:t xml:space="preserve"> LTE PDCP to NR PDCP change is not supported </w:t>
      </w:r>
      <w:r w:rsidR="002201E2">
        <w:t>for any scenario other than during HO.</w:t>
      </w:r>
    </w:p>
    <w:p w14:paraId="353CF509" w14:textId="088CB22A" w:rsidR="003C4A88" w:rsidRDefault="003C4A88" w:rsidP="00DE3D50">
      <w:r>
        <w:t xml:space="preserve">For </w:t>
      </w:r>
      <w:r w:rsidR="009507BD">
        <w:t>(</w:t>
      </w:r>
      <w:r w:rsidR="00DE7217">
        <w:t>2</w:t>
      </w:r>
      <w:r w:rsidR="009507BD">
        <w:t>)</w:t>
      </w:r>
      <w:r>
        <w:t xml:space="preserve">, with </w:t>
      </w:r>
      <w:r w:rsidR="00463613">
        <w:t xml:space="preserve">unified </w:t>
      </w:r>
      <w:r w:rsidR="00BE2FD9">
        <w:t>bearer, the UE only see a split bearer</w:t>
      </w:r>
      <w:r w:rsidR="00144847">
        <w:t xml:space="preserve"> type. It does not know whether there is any change </w:t>
      </w:r>
      <w:r w:rsidR="00926260">
        <w:t xml:space="preserve">from MCG split to SCG split and hence if there is change </w:t>
      </w:r>
      <w:r w:rsidR="00144847">
        <w:t xml:space="preserve">in PDCP and </w:t>
      </w:r>
      <w:r w:rsidR="001F5A20">
        <w:t xml:space="preserve">whether the PDCP needs to be re-established. An explicit indication is needed to indicate whether PDCP re-established should be performed. </w:t>
      </w:r>
      <w:r w:rsidR="00463613">
        <w:t>This is also needed for (</w:t>
      </w:r>
      <w:r w:rsidR="00140E0C">
        <w:t>3</w:t>
      </w:r>
      <w:r w:rsidR="00463613">
        <w:t>) for SN change with UE mobility</w:t>
      </w:r>
    </w:p>
    <w:p w14:paraId="118166E0" w14:textId="33B15E71" w:rsidR="00C809B8" w:rsidRDefault="00DE7217" w:rsidP="00DF4B8E">
      <w:r>
        <w:rPr>
          <w:b/>
        </w:rPr>
        <w:t>Observation#</w:t>
      </w:r>
      <w:r w:rsidR="000569E4">
        <w:rPr>
          <w:b/>
        </w:rPr>
        <w:t>3</w:t>
      </w:r>
      <w:r w:rsidR="0046676D" w:rsidRPr="0046676D">
        <w:rPr>
          <w:b/>
        </w:rPr>
        <w:t>:</w:t>
      </w:r>
      <w:r w:rsidR="00463613">
        <w:t xml:space="preserve"> If unified </w:t>
      </w:r>
      <w:r w:rsidR="0046676D">
        <w:t>bearer is adopted, UE</w:t>
      </w:r>
      <w:r w:rsidR="000569E4">
        <w:t xml:space="preserve"> does not know</w:t>
      </w:r>
      <w:r w:rsidR="0046676D">
        <w:t xml:space="preserve"> whether </w:t>
      </w:r>
      <w:r w:rsidR="00CD4543">
        <w:t xml:space="preserve">there was a change in PDCP on the network side and whether </w:t>
      </w:r>
      <w:r w:rsidR="0046676D">
        <w:t>to perform PDCP re-establishment</w:t>
      </w:r>
      <w:r w:rsidR="00926260">
        <w:t xml:space="preserve"> </w:t>
      </w:r>
      <w:r w:rsidR="000569E4">
        <w:t xml:space="preserve">(e.g. </w:t>
      </w:r>
      <w:r w:rsidR="00D72E30">
        <w:t>for MCG split to SCG split, SN change with PDCP change</w:t>
      </w:r>
      <w:r w:rsidR="000569E4">
        <w:t>)</w:t>
      </w:r>
      <w:r w:rsidR="0046676D">
        <w:t>.</w:t>
      </w:r>
    </w:p>
    <w:p w14:paraId="47F89286" w14:textId="30D1DBC6" w:rsidR="00DF4B8E" w:rsidRDefault="00C809B8" w:rsidP="00DF4B8E">
      <w:r>
        <w:t xml:space="preserve">Based on the above observation, </w:t>
      </w:r>
      <w:r w:rsidR="000569E4">
        <w:t>it is proposed that</w:t>
      </w:r>
      <w:r w:rsidR="00DF4B8E">
        <w:t>:</w:t>
      </w:r>
    </w:p>
    <w:p w14:paraId="64728C1C" w14:textId="24D25270" w:rsidR="00DE7217" w:rsidRPr="00DE7217" w:rsidRDefault="00463613" w:rsidP="00DE7217">
      <w:r w:rsidRPr="00463613">
        <w:rPr>
          <w:b/>
        </w:rPr>
        <w:t>Proposal#</w:t>
      </w:r>
      <w:r w:rsidR="000569E4">
        <w:rPr>
          <w:b/>
        </w:rPr>
        <w:t>4</w:t>
      </w:r>
      <w:r w:rsidRPr="00463613">
        <w:rPr>
          <w:b/>
        </w:rPr>
        <w:t>:</w:t>
      </w:r>
      <w:r>
        <w:t xml:space="preserve"> If unified bearer is adopted, UE performs PDCP re-establishment only when it is explicitly indicated</w:t>
      </w:r>
      <w:r w:rsidR="00792D1E">
        <w:t xml:space="preserve"> </w:t>
      </w:r>
      <w:r>
        <w:t>(particularly for reconfiguration from split bearer to split bearer or SN change with PDCP location change).</w:t>
      </w:r>
    </w:p>
    <w:p w14:paraId="2AE6D99F" w14:textId="77777777" w:rsidR="00FB082B" w:rsidRDefault="00FB082B" w:rsidP="00FB082B">
      <w:pPr>
        <w:pStyle w:val="Heading1"/>
      </w:pPr>
      <w:r>
        <w:t>Conclusion and proposals</w:t>
      </w:r>
    </w:p>
    <w:p w14:paraId="2AE6D9A0" w14:textId="3830C585" w:rsidR="00FB082B" w:rsidRDefault="00E30DAC" w:rsidP="00FB082B">
      <w:r>
        <w:t xml:space="preserve">It is requested that RAN 2 discuss and agree on the following </w:t>
      </w:r>
      <w:r w:rsidR="000569E4">
        <w:t xml:space="preserve">observations and </w:t>
      </w:r>
      <w:r>
        <w:t>proposal</w:t>
      </w:r>
      <w:r w:rsidR="000569E4">
        <w:t>s</w:t>
      </w:r>
      <w:r>
        <w:t>:</w:t>
      </w:r>
    </w:p>
    <w:p w14:paraId="3954029C" w14:textId="77777777" w:rsidR="00AB36DA" w:rsidRDefault="00AB36DA" w:rsidP="00AB36DA">
      <w:r w:rsidRPr="001C6FAA">
        <w:rPr>
          <w:b/>
        </w:rPr>
        <w:t>Observation#1:</w:t>
      </w:r>
      <w:r>
        <w:t xml:space="preserve"> On change of PDCP location (in LTE DC, PDCP entity moves from MCG to SCG and vice versa and also if SN change occurs): </w:t>
      </w:r>
    </w:p>
    <w:p w14:paraId="66F4F256" w14:textId="77777777" w:rsidR="00AB36DA" w:rsidRDefault="00AB36DA" w:rsidP="00AB36DA">
      <w:pPr>
        <w:pStyle w:val="ListParagraph"/>
        <w:numPr>
          <w:ilvl w:val="0"/>
          <w:numId w:val="15"/>
        </w:numPr>
      </w:pPr>
      <w:r>
        <w:t>PDCP entity can be reconfigured with the new security configuration</w:t>
      </w:r>
    </w:p>
    <w:p w14:paraId="5E01BB03" w14:textId="77777777" w:rsidR="00AB36DA" w:rsidRDefault="00AB36DA" w:rsidP="00AB36DA">
      <w:pPr>
        <w:pStyle w:val="ListParagraph"/>
        <w:numPr>
          <w:ilvl w:val="0"/>
          <w:numId w:val="15"/>
        </w:numPr>
      </w:pPr>
      <w:r>
        <w:t xml:space="preserve">PDCP entity is always re-established </w:t>
      </w:r>
    </w:p>
    <w:p w14:paraId="03703FE7" w14:textId="77777777" w:rsidR="00AB36DA" w:rsidRDefault="00AB36DA" w:rsidP="00AB36DA">
      <w:r w:rsidRPr="009F0E95">
        <w:rPr>
          <w:b/>
        </w:rPr>
        <w:t>Observation#2:</w:t>
      </w:r>
      <w:r>
        <w:t xml:space="preserve"> When a split path is released, the PDCP entity performs PDCP recovery (i.e. PDCP retransmission)</w:t>
      </w:r>
    </w:p>
    <w:p w14:paraId="3B1E948F" w14:textId="77777777" w:rsidR="00AB36DA" w:rsidRDefault="00AB36DA" w:rsidP="00AB36DA">
      <w:r w:rsidRPr="00F75574">
        <w:rPr>
          <w:b/>
        </w:rPr>
        <w:t>Proposal#1:</w:t>
      </w:r>
      <w:r>
        <w:t xml:space="preserve"> The following L2 handling should still be applied to EN-DC:</w:t>
      </w:r>
    </w:p>
    <w:p w14:paraId="1F361262" w14:textId="77777777" w:rsidR="00AB36DA" w:rsidRDefault="00AB36DA" w:rsidP="00AB36DA">
      <w:pPr>
        <w:pStyle w:val="ListParagraph"/>
        <w:numPr>
          <w:ilvl w:val="0"/>
          <w:numId w:val="15"/>
        </w:numPr>
      </w:pPr>
      <w:r>
        <w:t>PDCP should be re-established whenever there is a change of the PDCP location (i.e. MCG (split) to SCG (split) and SN change with PDCP location change)</w:t>
      </w:r>
    </w:p>
    <w:p w14:paraId="786C0AAC" w14:textId="77777777" w:rsidR="00AB36DA" w:rsidRDefault="00AB36DA" w:rsidP="00AB36DA">
      <w:pPr>
        <w:pStyle w:val="ListParagraph"/>
        <w:numPr>
          <w:ilvl w:val="0"/>
          <w:numId w:val="15"/>
        </w:numPr>
      </w:pPr>
      <w:r>
        <w:t>When a split path is released (e.g. SCG leg of a MCG split bearer is released or MCG leg of a SCG split bearer is released), the PDCP entity performs PDCP recovery</w:t>
      </w:r>
    </w:p>
    <w:p w14:paraId="33FCED8B" w14:textId="0606EC5D" w:rsidR="001826DA" w:rsidRDefault="001826DA" w:rsidP="001826DA">
      <w:r w:rsidRPr="001826DA">
        <w:rPr>
          <w:b/>
        </w:rPr>
        <w:t>Proposal#2:</w:t>
      </w:r>
      <w:r>
        <w:t xml:space="preserve"> Lossless LTE PDCP to NR PDCP change for a DRB is supported during MCG HO.</w:t>
      </w:r>
    </w:p>
    <w:p w14:paraId="2A09A373" w14:textId="77777777" w:rsidR="00AB36DA" w:rsidRDefault="001826DA" w:rsidP="00AB36DA">
      <w:r w:rsidRPr="001826DA">
        <w:rPr>
          <w:b/>
        </w:rPr>
        <w:t>Proposal#3:</w:t>
      </w:r>
      <w:r>
        <w:t xml:space="preserve"> LTE PDCP to NR PDCP change is not supported for any scenario other than during HO.</w:t>
      </w:r>
    </w:p>
    <w:p w14:paraId="7D2AD876" w14:textId="4ED04978" w:rsidR="00AB36DA" w:rsidRDefault="00AB36DA" w:rsidP="00AB36DA">
      <w:r>
        <w:rPr>
          <w:b/>
        </w:rPr>
        <w:t>Observation#3</w:t>
      </w:r>
      <w:r w:rsidRPr="0046676D">
        <w:rPr>
          <w:b/>
        </w:rPr>
        <w:t>:</w:t>
      </w:r>
      <w:r>
        <w:t xml:space="preserve"> If unified bearer is adopted, UE does not know whether there was a change in PDCP on the network side and whether to perform PDCP re-establishment (e.g. for MCG split to SCG split, SN change with PDCP change).</w:t>
      </w:r>
    </w:p>
    <w:p w14:paraId="13794087" w14:textId="4694A882" w:rsidR="005D4F91" w:rsidRPr="005D4F91" w:rsidRDefault="005D4F91" w:rsidP="005D4F91">
      <w:r w:rsidRPr="005D4F91">
        <w:t>Based on the above observation:</w:t>
      </w:r>
    </w:p>
    <w:p w14:paraId="11C6A0AC" w14:textId="77777777" w:rsidR="00AB36DA" w:rsidRPr="00DE7217" w:rsidRDefault="00AB36DA" w:rsidP="00AB36DA">
      <w:r w:rsidRPr="00463613">
        <w:rPr>
          <w:b/>
        </w:rPr>
        <w:t>Proposal#</w:t>
      </w:r>
      <w:r>
        <w:rPr>
          <w:b/>
        </w:rPr>
        <w:t>4</w:t>
      </w:r>
      <w:r w:rsidRPr="00463613">
        <w:rPr>
          <w:b/>
        </w:rPr>
        <w:t>:</w:t>
      </w:r>
      <w:r>
        <w:t xml:space="preserve"> If unified bearer is adopted, UE performs PDCP re-establishment only when it is explicitly indicated (particularly for reconfiguration from split bearer to split bearer or SN change with PDCP location change).</w:t>
      </w:r>
    </w:p>
    <w:p w14:paraId="28039890" w14:textId="77777777" w:rsidR="00DE7217" w:rsidRDefault="00DE7217" w:rsidP="00DE7217"/>
    <w:sectPr w:rsidR="00DE72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541EF"/>
    <w:multiLevelType w:val="hybridMultilevel"/>
    <w:tmpl w:val="6B889D3A"/>
    <w:lvl w:ilvl="0" w:tplc="639256C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D3863"/>
    <w:multiLevelType w:val="hybridMultilevel"/>
    <w:tmpl w:val="74461A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43A69"/>
    <w:multiLevelType w:val="hybridMultilevel"/>
    <w:tmpl w:val="253A7F56"/>
    <w:lvl w:ilvl="0" w:tplc="639256C6">
      <w:start w:val="1"/>
      <w:numFmt w:val="bullet"/>
      <w:lvlText w:val="-"/>
      <w:lvlJc w:val="left"/>
      <w:pPr>
        <w:ind w:left="927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C5A187A"/>
    <w:multiLevelType w:val="hybridMultilevel"/>
    <w:tmpl w:val="F1C25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72A39"/>
    <w:multiLevelType w:val="hybridMultilevel"/>
    <w:tmpl w:val="2378F4F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222247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2DA4F3B"/>
    <w:multiLevelType w:val="hybridMultilevel"/>
    <w:tmpl w:val="819812E2"/>
    <w:lvl w:ilvl="0" w:tplc="639256C6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8627A46"/>
    <w:multiLevelType w:val="hybridMultilevel"/>
    <w:tmpl w:val="4134ED2E"/>
    <w:lvl w:ilvl="0" w:tplc="639256C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A83313"/>
    <w:multiLevelType w:val="hybridMultilevel"/>
    <w:tmpl w:val="19DC88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777A2"/>
    <w:multiLevelType w:val="hybridMultilevel"/>
    <w:tmpl w:val="12DE2A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DA0B38"/>
    <w:multiLevelType w:val="hybridMultilevel"/>
    <w:tmpl w:val="6CEC084C"/>
    <w:lvl w:ilvl="0" w:tplc="848E9F5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790541"/>
    <w:multiLevelType w:val="hybridMultilevel"/>
    <w:tmpl w:val="19DC88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C9146D"/>
    <w:multiLevelType w:val="hybridMultilevel"/>
    <w:tmpl w:val="9C74BD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9B65DD"/>
    <w:multiLevelType w:val="hybridMultilevel"/>
    <w:tmpl w:val="D996EE2E"/>
    <w:lvl w:ilvl="0" w:tplc="0CD480F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C227C"/>
    <w:multiLevelType w:val="hybridMultilevel"/>
    <w:tmpl w:val="3392D46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0AF7431"/>
    <w:multiLevelType w:val="hybridMultilevel"/>
    <w:tmpl w:val="F1C25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D5463E"/>
    <w:multiLevelType w:val="hybridMultilevel"/>
    <w:tmpl w:val="137CDF4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0863A4"/>
    <w:multiLevelType w:val="hybridMultilevel"/>
    <w:tmpl w:val="F1C25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931958"/>
    <w:multiLevelType w:val="hybridMultilevel"/>
    <w:tmpl w:val="D38401B0"/>
    <w:lvl w:ilvl="0" w:tplc="E804629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4D2D72"/>
    <w:multiLevelType w:val="hybridMultilevel"/>
    <w:tmpl w:val="137CDF4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FC50A9"/>
    <w:multiLevelType w:val="hybridMultilevel"/>
    <w:tmpl w:val="42C27E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F47CF0"/>
    <w:multiLevelType w:val="hybridMultilevel"/>
    <w:tmpl w:val="E3469636"/>
    <w:lvl w:ilvl="0" w:tplc="639256C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3A3990"/>
    <w:multiLevelType w:val="hybridMultilevel"/>
    <w:tmpl w:val="D96451A2"/>
    <w:lvl w:ilvl="0" w:tplc="32C86A0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8"/>
  </w:num>
  <w:num w:numId="3">
    <w:abstractNumId w:val="13"/>
  </w:num>
  <w:num w:numId="4">
    <w:abstractNumId w:val="21"/>
  </w:num>
  <w:num w:numId="5">
    <w:abstractNumId w:val="10"/>
  </w:num>
  <w:num w:numId="6">
    <w:abstractNumId w:val="21"/>
  </w:num>
  <w:num w:numId="7">
    <w:abstractNumId w:val="22"/>
  </w:num>
  <w:num w:numId="8">
    <w:abstractNumId w:val="11"/>
  </w:num>
  <w:num w:numId="9">
    <w:abstractNumId w:val="8"/>
  </w:num>
  <w:num w:numId="10">
    <w:abstractNumId w:val="6"/>
  </w:num>
  <w:num w:numId="11">
    <w:abstractNumId w:val="14"/>
  </w:num>
  <w:num w:numId="12">
    <w:abstractNumId w:val="2"/>
  </w:num>
  <w:num w:numId="13">
    <w:abstractNumId w:val="9"/>
  </w:num>
  <w:num w:numId="14">
    <w:abstractNumId w:val="7"/>
  </w:num>
  <w:num w:numId="15">
    <w:abstractNumId w:val="0"/>
  </w:num>
  <w:num w:numId="16">
    <w:abstractNumId w:val="12"/>
  </w:num>
  <w:num w:numId="17">
    <w:abstractNumId w:val="1"/>
  </w:num>
  <w:num w:numId="18">
    <w:abstractNumId w:val="17"/>
  </w:num>
  <w:num w:numId="19">
    <w:abstractNumId w:val="3"/>
  </w:num>
  <w:num w:numId="20">
    <w:abstractNumId w:val="15"/>
  </w:num>
  <w:num w:numId="21">
    <w:abstractNumId w:val="16"/>
  </w:num>
  <w:num w:numId="22">
    <w:abstractNumId w:val="19"/>
  </w:num>
  <w:num w:numId="23">
    <w:abstractNumId w:val="4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FB1"/>
    <w:rsid w:val="000020E4"/>
    <w:rsid w:val="0000259F"/>
    <w:rsid w:val="000052F6"/>
    <w:rsid w:val="00005E74"/>
    <w:rsid w:val="000122EF"/>
    <w:rsid w:val="000127B5"/>
    <w:rsid w:val="00013A53"/>
    <w:rsid w:val="00014DB9"/>
    <w:rsid w:val="00014EAC"/>
    <w:rsid w:val="0001633D"/>
    <w:rsid w:val="00016643"/>
    <w:rsid w:val="00017ADD"/>
    <w:rsid w:val="000209BD"/>
    <w:rsid w:val="0002567C"/>
    <w:rsid w:val="000260C4"/>
    <w:rsid w:val="00027DC1"/>
    <w:rsid w:val="000318D7"/>
    <w:rsid w:val="00032E19"/>
    <w:rsid w:val="00033C3E"/>
    <w:rsid w:val="00034A19"/>
    <w:rsid w:val="00035239"/>
    <w:rsid w:val="0003548E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53C"/>
    <w:rsid w:val="000569E4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27B0"/>
    <w:rsid w:val="00095A4A"/>
    <w:rsid w:val="000A0D11"/>
    <w:rsid w:val="000A31A1"/>
    <w:rsid w:val="000A38CA"/>
    <w:rsid w:val="000A5529"/>
    <w:rsid w:val="000A647B"/>
    <w:rsid w:val="000A6AC1"/>
    <w:rsid w:val="000A6C96"/>
    <w:rsid w:val="000A6F4D"/>
    <w:rsid w:val="000A75B0"/>
    <w:rsid w:val="000B2410"/>
    <w:rsid w:val="000B7A4F"/>
    <w:rsid w:val="000C0749"/>
    <w:rsid w:val="000C088C"/>
    <w:rsid w:val="000C1817"/>
    <w:rsid w:val="000C1CC4"/>
    <w:rsid w:val="000C1FE2"/>
    <w:rsid w:val="000C2537"/>
    <w:rsid w:val="000C4220"/>
    <w:rsid w:val="000C4BD4"/>
    <w:rsid w:val="000C523A"/>
    <w:rsid w:val="000C7A7E"/>
    <w:rsid w:val="000D031F"/>
    <w:rsid w:val="000D0609"/>
    <w:rsid w:val="000D2585"/>
    <w:rsid w:val="000D2D90"/>
    <w:rsid w:val="000D33D7"/>
    <w:rsid w:val="000D3700"/>
    <w:rsid w:val="000D53F8"/>
    <w:rsid w:val="000D54E1"/>
    <w:rsid w:val="000D59A5"/>
    <w:rsid w:val="000D5D4E"/>
    <w:rsid w:val="000D7ED7"/>
    <w:rsid w:val="000E02E3"/>
    <w:rsid w:val="000E17F5"/>
    <w:rsid w:val="000E419D"/>
    <w:rsid w:val="000E558E"/>
    <w:rsid w:val="000E614D"/>
    <w:rsid w:val="000E7453"/>
    <w:rsid w:val="000E7F74"/>
    <w:rsid w:val="000F0563"/>
    <w:rsid w:val="000F0E19"/>
    <w:rsid w:val="000F0FE5"/>
    <w:rsid w:val="000F16D5"/>
    <w:rsid w:val="000F1E75"/>
    <w:rsid w:val="000F375B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A16"/>
    <w:rsid w:val="00105EA4"/>
    <w:rsid w:val="00107B60"/>
    <w:rsid w:val="001112EA"/>
    <w:rsid w:val="00112997"/>
    <w:rsid w:val="0011415B"/>
    <w:rsid w:val="00114899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CB8"/>
    <w:rsid w:val="001366EF"/>
    <w:rsid w:val="00140E0C"/>
    <w:rsid w:val="00141B91"/>
    <w:rsid w:val="00142378"/>
    <w:rsid w:val="00143023"/>
    <w:rsid w:val="00143410"/>
    <w:rsid w:val="00143EDE"/>
    <w:rsid w:val="00144847"/>
    <w:rsid w:val="0014534A"/>
    <w:rsid w:val="001456C1"/>
    <w:rsid w:val="00146364"/>
    <w:rsid w:val="00146403"/>
    <w:rsid w:val="00146E07"/>
    <w:rsid w:val="0015140E"/>
    <w:rsid w:val="00151BE9"/>
    <w:rsid w:val="00151D67"/>
    <w:rsid w:val="00152274"/>
    <w:rsid w:val="00152315"/>
    <w:rsid w:val="0015254C"/>
    <w:rsid w:val="001539C6"/>
    <w:rsid w:val="00153AE1"/>
    <w:rsid w:val="00154A26"/>
    <w:rsid w:val="00156F72"/>
    <w:rsid w:val="0016368A"/>
    <w:rsid w:val="00164CF9"/>
    <w:rsid w:val="00165AAC"/>
    <w:rsid w:val="00171235"/>
    <w:rsid w:val="00172FC5"/>
    <w:rsid w:val="00175A92"/>
    <w:rsid w:val="0017787C"/>
    <w:rsid w:val="0018188C"/>
    <w:rsid w:val="00181A67"/>
    <w:rsid w:val="001826DA"/>
    <w:rsid w:val="001834AD"/>
    <w:rsid w:val="0018435C"/>
    <w:rsid w:val="001850B3"/>
    <w:rsid w:val="0018560B"/>
    <w:rsid w:val="00187470"/>
    <w:rsid w:val="00187FB9"/>
    <w:rsid w:val="00187FFE"/>
    <w:rsid w:val="00190BC5"/>
    <w:rsid w:val="00191A56"/>
    <w:rsid w:val="00193F77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61F"/>
    <w:rsid w:val="001C1A9F"/>
    <w:rsid w:val="001C5006"/>
    <w:rsid w:val="001C527B"/>
    <w:rsid w:val="001C6CEB"/>
    <w:rsid w:val="001C6F55"/>
    <w:rsid w:val="001C6FAA"/>
    <w:rsid w:val="001D1718"/>
    <w:rsid w:val="001D1C57"/>
    <w:rsid w:val="001D2345"/>
    <w:rsid w:val="001D24BC"/>
    <w:rsid w:val="001D25F9"/>
    <w:rsid w:val="001D26BC"/>
    <w:rsid w:val="001D33A9"/>
    <w:rsid w:val="001D3C86"/>
    <w:rsid w:val="001D5B46"/>
    <w:rsid w:val="001D69AD"/>
    <w:rsid w:val="001D72BF"/>
    <w:rsid w:val="001D7312"/>
    <w:rsid w:val="001D7F40"/>
    <w:rsid w:val="001E21D2"/>
    <w:rsid w:val="001E4D31"/>
    <w:rsid w:val="001E662C"/>
    <w:rsid w:val="001E6B62"/>
    <w:rsid w:val="001E7CB8"/>
    <w:rsid w:val="001F00E4"/>
    <w:rsid w:val="001F14D8"/>
    <w:rsid w:val="001F1673"/>
    <w:rsid w:val="001F27E4"/>
    <w:rsid w:val="001F3A61"/>
    <w:rsid w:val="001F3C1E"/>
    <w:rsid w:val="001F42EE"/>
    <w:rsid w:val="001F4B9B"/>
    <w:rsid w:val="001F5A20"/>
    <w:rsid w:val="001F6AB1"/>
    <w:rsid w:val="001F7146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3DEA"/>
    <w:rsid w:val="00214DA0"/>
    <w:rsid w:val="00215D01"/>
    <w:rsid w:val="002163FB"/>
    <w:rsid w:val="002201E2"/>
    <w:rsid w:val="00222601"/>
    <w:rsid w:val="00222689"/>
    <w:rsid w:val="00223696"/>
    <w:rsid w:val="00223CE9"/>
    <w:rsid w:val="00225201"/>
    <w:rsid w:val="00225A44"/>
    <w:rsid w:val="0022643E"/>
    <w:rsid w:val="00226BAF"/>
    <w:rsid w:val="002270E6"/>
    <w:rsid w:val="00230AE7"/>
    <w:rsid w:val="0023108D"/>
    <w:rsid w:val="00231BD0"/>
    <w:rsid w:val="00234DCA"/>
    <w:rsid w:val="0023547A"/>
    <w:rsid w:val="00235E14"/>
    <w:rsid w:val="002368E4"/>
    <w:rsid w:val="002371D6"/>
    <w:rsid w:val="00237B3C"/>
    <w:rsid w:val="00237E21"/>
    <w:rsid w:val="00240588"/>
    <w:rsid w:val="002409D3"/>
    <w:rsid w:val="00241E41"/>
    <w:rsid w:val="00243D3D"/>
    <w:rsid w:val="00244C3A"/>
    <w:rsid w:val="00245078"/>
    <w:rsid w:val="0024553B"/>
    <w:rsid w:val="00246F74"/>
    <w:rsid w:val="002523C0"/>
    <w:rsid w:val="00253BD3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11B1"/>
    <w:rsid w:val="00272E11"/>
    <w:rsid w:val="00273390"/>
    <w:rsid w:val="00273746"/>
    <w:rsid w:val="0027555F"/>
    <w:rsid w:val="002758FE"/>
    <w:rsid w:val="00276AC0"/>
    <w:rsid w:val="002778AB"/>
    <w:rsid w:val="002803B1"/>
    <w:rsid w:val="002845C5"/>
    <w:rsid w:val="00284875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0EA7"/>
    <w:rsid w:val="002A1A0F"/>
    <w:rsid w:val="002A20BD"/>
    <w:rsid w:val="002A2CBA"/>
    <w:rsid w:val="002A3064"/>
    <w:rsid w:val="002A500D"/>
    <w:rsid w:val="002A5C23"/>
    <w:rsid w:val="002A635B"/>
    <w:rsid w:val="002A68E6"/>
    <w:rsid w:val="002A6DE2"/>
    <w:rsid w:val="002B03E5"/>
    <w:rsid w:val="002B068B"/>
    <w:rsid w:val="002B26A5"/>
    <w:rsid w:val="002B30B0"/>
    <w:rsid w:val="002B36FF"/>
    <w:rsid w:val="002B4174"/>
    <w:rsid w:val="002B48E9"/>
    <w:rsid w:val="002B4ABC"/>
    <w:rsid w:val="002B57CC"/>
    <w:rsid w:val="002B62CC"/>
    <w:rsid w:val="002B6BBA"/>
    <w:rsid w:val="002B6F99"/>
    <w:rsid w:val="002B7016"/>
    <w:rsid w:val="002B78AA"/>
    <w:rsid w:val="002B7AB0"/>
    <w:rsid w:val="002B7F49"/>
    <w:rsid w:val="002B7F5D"/>
    <w:rsid w:val="002C02E4"/>
    <w:rsid w:val="002C04E0"/>
    <w:rsid w:val="002C04FD"/>
    <w:rsid w:val="002C05BF"/>
    <w:rsid w:val="002C0A90"/>
    <w:rsid w:val="002C1025"/>
    <w:rsid w:val="002C157F"/>
    <w:rsid w:val="002C2294"/>
    <w:rsid w:val="002C42B6"/>
    <w:rsid w:val="002C4698"/>
    <w:rsid w:val="002C58E4"/>
    <w:rsid w:val="002C6412"/>
    <w:rsid w:val="002C6D7B"/>
    <w:rsid w:val="002C6E16"/>
    <w:rsid w:val="002C7010"/>
    <w:rsid w:val="002C7063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279C"/>
    <w:rsid w:val="002E35FA"/>
    <w:rsid w:val="002E4701"/>
    <w:rsid w:val="002E4813"/>
    <w:rsid w:val="002E4AEF"/>
    <w:rsid w:val="002E5245"/>
    <w:rsid w:val="002F03ED"/>
    <w:rsid w:val="002F056C"/>
    <w:rsid w:val="002F21C3"/>
    <w:rsid w:val="002F320B"/>
    <w:rsid w:val="002F35A4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05E8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196A"/>
    <w:rsid w:val="00383EF3"/>
    <w:rsid w:val="00384C07"/>
    <w:rsid w:val="00386C16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4688"/>
    <w:rsid w:val="00395782"/>
    <w:rsid w:val="00397CF5"/>
    <w:rsid w:val="003A0016"/>
    <w:rsid w:val="003A007B"/>
    <w:rsid w:val="003A065D"/>
    <w:rsid w:val="003A1C6F"/>
    <w:rsid w:val="003A33DE"/>
    <w:rsid w:val="003A3E50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C07"/>
    <w:rsid w:val="003B1DA4"/>
    <w:rsid w:val="003B24AB"/>
    <w:rsid w:val="003B26C0"/>
    <w:rsid w:val="003B2D45"/>
    <w:rsid w:val="003B5AAE"/>
    <w:rsid w:val="003B618E"/>
    <w:rsid w:val="003B64EB"/>
    <w:rsid w:val="003B7D88"/>
    <w:rsid w:val="003C2928"/>
    <w:rsid w:val="003C3505"/>
    <w:rsid w:val="003C448C"/>
    <w:rsid w:val="003C4A88"/>
    <w:rsid w:val="003C56AB"/>
    <w:rsid w:val="003C5F8F"/>
    <w:rsid w:val="003C6426"/>
    <w:rsid w:val="003D0607"/>
    <w:rsid w:val="003D1328"/>
    <w:rsid w:val="003D20E7"/>
    <w:rsid w:val="003D22BA"/>
    <w:rsid w:val="003D2EAB"/>
    <w:rsid w:val="003D3456"/>
    <w:rsid w:val="003D34A3"/>
    <w:rsid w:val="003D367D"/>
    <w:rsid w:val="003D3F5F"/>
    <w:rsid w:val="003D4C8E"/>
    <w:rsid w:val="003D598F"/>
    <w:rsid w:val="003D5CD7"/>
    <w:rsid w:val="003D7009"/>
    <w:rsid w:val="003D7033"/>
    <w:rsid w:val="003D736C"/>
    <w:rsid w:val="003D75D8"/>
    <w:rsid w:val="003E164B"/>
    <w:rsid w:val="003E1A61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173B7"/>
    <w:rsid w:val="004174CC"/>
    <w:rsid w:val="0042030A"/>
    <w:rsid w:val="004211B7"/>
    <w:rsid w:val="004225D9"/>
    <w:rsid w:val="00423698"/>
    <w:rsid w:val="00423A24"/>
    <w:rsid w:val="004276FA"/>
    <w:rsid w:val="0042793A"/>
    <w:rsid w:val="00430179"/>
    <w:rsid w:val="004308F5"/>
    <w:rsid w:val="00431F0A"/>
    <w:rsid w:val="00432BE9"/>
    <w:rsid w:val="00432D60"/>
    <w:rsid w:val="00433060"/>
    <w:rsid w:val="00433B83"/>
    <w:rsid w:val="00434BDB"/>
    <w:rsid w:val="00435AE6"/>
    <w:rsid w:val="0043678F"/>
    <w:rsid w:val="004370DB"/>
    <w:rsid w:val="0043710A"/>
    <w:rsid w:val="0043728B"/>
    <w:rsid w:val="00437EAE"/>
    <w:rsid w:val="00440808"/>
    <w:rsid w:val="00440F9C"/>
    <w:rsid w:val="00442061"/>
    <w:rsid w:val="004421B4"/>
    <w:rsid w:val="0044411B"/>
    <w:rsid w:val="00447B76"/>
    <w:rsid w:val="0045058F"/>
    <w:rsid w:val="004507F8"/>
    <w:rsid w:val="0045094D"/>
    <w:rsid w:val="00450DF6"/>
    <w:rsid w:val="00451DB8"/>
    <w:rsid w:val="00453272"/>
    <w:rsid w:val="00455F90"/>
    <w:rsid w:val="00457030"/>
    <w:rsid w:val="0045782C"/>
    <w:rsid w:val="00457BE0"/>
    <w:rsid w:val="00460010"/>
    <w:rsid w:val="00462A11"/>
    <w:rsid w:val="00463613"/>
    <w:rsid w:val="0046375A"/>
    <w:rsid w:val="004640D7"/>
    <w:rsid w:val="00465732"/>
    <w:rsid w:val="00465787"/>
    <w:rsid w:val="00466649"/>
    <w:rsid w:val="0046676D"/>
    <w:rsid w:val="004675B1"/>
    <w:rsid w:val="00467B88"/>
    <w:rsid w:val="00470616"/>
    <w:rsid w:val="0047090D"/>
    <w:rsid w:val="00470A03"/>
    <w:rsid w:val="00471658"/>
    <w:rsid w:val="004743CF"/>
    <w:rsid w:val="00474697"/>
    <w:rsid w:val="00474FD4"/>
    <w:rsid w:val="004752ED"/>
    <w:rsid w:val="00475CCB"/>
    <w:rsid w:val="00475D2B"/>
    <w:rsid w:val="00476EFD"/>
    <w:rsid w:val="004771B9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203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69D2"/>
    <w:rsid w:val="004B7B32"/>
    <w:rsid w:val="004C02ED"/>
    <w:rsid w:val="004C1948"/>
    <w:rsid w:val="004C2DAD"/>
    <w:rsid w:val="004C3CFF"/>
    <w:rsid w:val="004C4696"/>
    <w:rsid w:val="004C46DD"/>
    <w:rsid w:val="004C473C"/>
    <w:rsid w:val="004C4ACC"/>
    <w:rsid w:val="004C4B7E"/>
    <w:rsid w:val="004C4C69"/>
    <w:rsid w:val="004C4FB1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447"/>
    <w:rsid w:val="004D6DA2"/>
    <w:rsid w:val="004E0226"/>
    <w:rsid w:val="004E06D8"/>
    <w:rsid w:val="004E0812"/>
    <w:rsid w:val="004E0EF9"/>
    <w:rsid w:val="004E1D76"/>
    <w:rsid w:val="004E292C"/>
    <w:rsid w:val="004E39DD"/>
    <w:rsid w:val="004E3A2B"/>
    <w:rsid w:val="004E45EE"/>
    <w:rsid w:val="004E4700"/>
    <w:rsid w:val="004E5D3D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07F1C"/>
    <w:rsid w:val="00511DDC"/>
    <w:rsid w:val="005128E6"/>
    <w:rsid w:val="00512F80"/>
    <w:rsid w:val="00513EE2"/>
    <w:rsid w:val="005145C5"/>
    <w:rsid w:val="00515449"/>
    <w:rsid w:val="00515E23"/>
    <w:rsid w:val="005168D4"/>
    <w:rsid w:val="0052217D"/>
    <w:rsid w:val="005235E5"/>
    <w:rsid w:val="005237DA"/>
    <w:rsid w:val="00523C21"/>
    <w:rsid w:val="00523DAB"/>
    <w:rsid w:val="005243A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E8"/>
    <w:rsid w:val="00543DF5"/>
    <w:rsid w:val="00545022"/>
    <w:rsid w:val="00547DE2"/>
    <w:rsid w:val="005505C2"/>
    <w:rsid w:val="00550966"/>
    <w:rsid w:val="005510C8"/>
    <w:rsid w:val="0055388C"/>
    <w:rsid w:val="00553F1E"/>
    <w:rsid w:val="00554430"/>
    <w:rsid w:val="00554481"/>
    <w:rsid w:val="0055481C"/>
    <w:rsid w:val="00554FF5"/>
    <w:rsid w:val="00555AB8"/>
    <w:rsid w:val="00555BB7"/>
    <w:rsid w:val="00556012"/>
    <w:rsid w:val="005563DB"/>
    <w:rsid w:val="005566FF"/>
    <w:rsid w:val="00556E5F"/>
    <w:rsid w:val="00557EA5"/>
    <w:rsid w:val="005629F2"/>
    <w:rsid w:val="00563C4C"/>
    <w:rsid w:val="00564FE6"/>
    <w:rsid w:val="005667EB"/>
    <w:rsid w:val="005675E1"/>
    <w:rsid w:val="005704D2"/>
    <w:rsid w:val="00570610"/>
    <w:rsid w:val="0057079C"/>
    <w:rsid w:val="00570C2F"/>
    <w:rsid w:val="0057509B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22E7"/>
    <w:rsid w:val="0059294B"/>
    <w:rsid w:val="005A1241"/>
    <w:rsid w:val="005A1A58"/>
    <w:rsid w:val="005A2536"/>
    <w:rsid w:val="005A42E7"/>
    <w:rsid w:val="005A4BA7"/>
    <w:rsid w:val="005A4C61"/>
    <w:rsid w:val="005A571B"/>
    <w:rsid w:val="005A5F29"/>
    <w:rsid w:val="005A73B4"/>
    <w:rsid w:val="005B10D0"/>
    <w:rsid w:val="005B33C6"/>
    <w:rsid w:val="005B3FD9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0C9D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4F91"/>
    <w:rsid w:val="005D74CE"/>
    <w:rsid w:val="005D7E7C"/>
    <w:rsid w:val="005E20C1"/>
    <w:rsid w:val="005E33FE"/>
    <w:rsid w:val="005E54A8"/>
    <w:rsid w:val="005E5F42"/>
    <w:rsid w:val="005E71C4"/>
    <w:rsid w:val="005F00EE"/>
    <w:rsid w:val="005F29FE"/>
    <w:rsid w:val="005F308D"/>
    <w:rsid w:val="005F35C2"/>
    <w:rsid w:val="005F428F"/>
    <w:rsid w:val="005F48E7"/>
    <w:rsid w:val="005F5319"/>
    <w:rsid w:val="005F6F33"/>
    <w:rsid w:val="005F71FC"/>
    <w:rsid w:val="005F76C2"/>
    <w:rsid w:val="005F79F3"/>
    <w:rsid w:val="00600E33"/>
    <w:rsid w:val="00602350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271A4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01F4"/>
    <w:rsid w:val="00640F15"/>
    <w:rsid w:val="00642455"/>
    <w:rsid w:val="0064286D"/>
    <w:rsid w:val="0064450D"/>
    <w:rsid w:val="006448B3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2AA9"/>
    <w:rsid w:val="00664189"/>
    <w:rsid w:val="006642A0"/>
    <w:rsid w:val="006647F5"/>
    <w:rsid w:val="00665D07"/>
    <w:rsid w:val="00666013"/>
    <w:rsid w:val="00666C11"/>
    <w:rsid w:val="0066780A"/>
    <w:rsid w:val="00667C7C"/>
    <w:rsid w:val="00670367"/>
    <w:rsid w:val="00670830"/>
    <w:rsid w:val="00670FFC"/>
    <w:rsid w:val="00672463"/>
    <w:rsid w:val="006725C1"/>
    <w:rsid w:val="00674043"/>
    <w:rsid w:val="0067661D"/>
    <w:rsid w:val="00677232"/>
    <w:rsid w:val="00677860"/>
    <w:rsid w:val="0068052E"/>
    <w:rsid w:val="00680E72"/>
    <w:rsid w:val="00681090"/>
    <w:rsid w:val="006816C2"/>
    <w:rsid w:val="0068301E"/>
    <w:rsid w:val="006849B8"/>
    <w:rsid w:val="00685E1A"/>
    <w:rsid w:val="006870D8"/>
    <w:rsid w:val="00687FDD"/>
    <w:rsid w:val="006914E8"/>
    <w:rsid w:val="006915F7"/>
    <w:rsid w:val="00693049"/>
    <w:rsid w:val="006937F1"/>
    <w:rsid w:val="00693AD6"/>
    <w:rsid w:val="00694993"/>
    <w:rsid w:val="00695C88"/>
    <w:rsid w:val="006960E2"/>
    <w:rsid w:val="00696D53"/>
    <w:rsid w:val="006974A1"/>
    <w:rsid w:val="006A1491"/>
    <w:rsid w:val="006A1C3A"/>
    <w:rsid w:val="006A205A"/>
    <w:rsid w:val="006A27C1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02AF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67B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5CAC"/>
    <w:rsid w:val="006E5E18"/>
    <w:rsid w:val="006E5EE9"/>
    <w:rsid w:val="006E637F"/>
    <w:rsid w:val="006E7FB8"/>
    <w:rsid w:val="006F309D"/>
    <w:rsid w:val="006F3572"/>
    <w:rsid w:val="006F3F1E"/>
    <w:rsid w:val="006F4042"/>
    <w:rsid w:val="006F4569"/>
    <w:rsid w:val="006F4590"/>
    <w:rsid w:val="006F714C"/>
    <w:rsid w:val="006F773E"/>
    <w:rsid w:val="006F7A26"/>
    <w:rsid w:val="0070184D"/>
    <w:rsid w:val="0070372E"/>
    <w:rsid w:val="00703D3A"/>
    <w:rsid w:val="00703E6E"/>
    <w:rsid w:val="00704556"/>
    <w:rsid w:val="00705516"/>
    <w:rsid w:val="00705792"/>
    <w:rsid w:val="00711251"/>
    <w:rsid w:val="00711BF7"/>
    <w:rsid w:val="00711C35"/>
    <w:rsid w:val="0071226F"/>
    <w:rsid w:val="0071293A"/>
    <w:rsid w:val="0071529D"/>
    <w:rsid w:val="007152DF"/>
    <w:rsid w:val="0071661B"/>
    <w:rsid w:val="0071663A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A3A"/>
    <w:rsid w:val="00730368"/>
    <w:rsid w:val="007304C1"/>
    <w:rsid w:val="00733BB4"/>
    <w:rsid w:val="00733EED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0AC2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2D1E"/>
    <w:rsid w:val="00792E5B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328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11D6"/>
    <w:rsid w:val="007D2012"/>
    <w:rsid w:val="007D23EB"/>
    <w:rsid w:val="007D277E"/>
    <w:rsid w:val="007D5206"/>
    <w:rsid w:val="007D5C2A"/>
    <w:rsid w:val="007D600D"/>
    <w:rsid w:val="007D6379"/>
    <w:rsid w:val="007E06C4"/>
    <w:rsid w:val="007E0832"/>
    <w:rsid w:val="007E1DEA"/>
    <w:rsid w:val="007E1DEE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6336"/>
    <w:rsid w:val="00807AC3"/>
    <w:rsid w:val="00807BFD"/>
    <w:rsid w:val="00810E6D"/>
    <w:rsid w:val="00811ECD"/>
    <w:rsid w:val="00812E5D"/>
    <w:rsid w:val="00813C21"/>
    <w:rsid w:val="00817115"/>
    <w:rsid w:val="00817590"/>
    <w:rsid w:val="00817664"/>
    <w:rsid w:val="00817AC9"/>
    <w:rsid w:val="0082043F"/>
    <w:rsid w:val="008224BD"/>
    <w:rsid w:val="00823801"/>
    <w:rsid w:val="008239B7"/>
    <w:rsid w:val="008239E6"/>
    <w:rsid w:val="00826DCF"/>
    <w:rsid w:val="008272B6"/>
    <w:rsid w:val="00830866"/>
    <w:rsid w:val="00832927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632"/>
    <w:rsid w:val="00851CAE"/>
    <w:rsid w:val="008526BA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A702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5E57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1981"/>
    <w:rsid w:val="008E4758"/>
    <w:rsid w:val="008F0FD3"/>
    <w:rsid w:val="008F1BF2"/>
    <w:rsid w:val="008F235D"/>
    <w:rsid w:val="008F2B4B"/>
    <w:rsid w:val="008F3876"/>
    <w:rsid w:val="008F3B2E"/>
    <w:rsid w:val="008F4925"/>
    <w:rsid w:val="008F5091"/>
    <w:rsid w:val="008F6481"/>
    <w:rsid w:val="008F7389"/>
    <w:rsid w:val="00901C14"/>
    <w:rsid w:val="00902309"/>
    <w:rsid w:val="00904E5D"/>
    <w:rsid w:val="00906EE4"/>
    <w:rsid w:val="009110A2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21C1"/>
    <w:rsid w:val="00924524"/>
    <w:rsid w:val="009245F2"/>
    <w:rsid w:val="00925023"/>
    <w:rsid w:val="009259A6"/>
    <w:rsid w:val="00926260"/>
    <w:rsid w:val="00926478"/>
    <w:rsid w:val="009272FA"/>
    <w:rsid w:val="009276ED"/>
    <w:rsid w:val="00927D31"/>
    <w:rsid w:val="00927D6F"/>
    <w:rsid w:val="00932808"/>
    <w:rsid w:val="00932B19"/>
    <w:rsid w:val="00932FC8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07BD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285A"/>
    <w:rsid w:val="00974689"/>
    <w:rsid w:val="00974B94"/>
    <w:rsid w:val="0097636F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3DBC"/>
    <w:rsid w:val="00994AA4"/>
    <w:rsid w:val="009970A4"/>
    <w:rsid w:val="00997437"/>
    <w:rsid w:val="009A081D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2AD2"/>
    <w:rsid w:val="009B314C"/>
    <w:rsid w:val="009B3495"/>
    <w:rsid w:val="009B3882"/>
    <w:rsid w:val="009B4024"/>
    <w:rsid w:val="009B41CA"/>
    <w:rsid w:val="009B4FE3"/>
    <w:rsid w:val="009B563B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417"/>
    <w:rsid w:val="009D76A7"/>
    <w:rsid w:val="009D76F4"/>
    <w:rsid w:val="009D792E"/>
    <w:rsid w:val="009E0861"/>
    <w:rsid w:val="009E0C33"/>
    <w:rsid w:val="009E14D0"/>
    <w:rsid w:val="009E3E64"/>
    <w:rsid w:val="009E46AC"/>
    <w:rsid w:val="009E4E74"/>
    <w:rsid w:val="009E5FA8"/>
    <w:rsid w:val="009E6D77"/>
    <w:rsid w:val="009F02B3"/>
    <w:rsid w:val="009F0E95"/>
    <w:rsid w:val="009F115A"/>
    <w:rsid w:val="009F115F"/>
    <w:rsid w:val="009F147C"/>
    <w:rsid w:val="009F1E43"/>
    <w:rsid w:val="009F1EFE"/>
    <w:rsid w:val="009F2E5C"/>
    <w:rsid w:val="009F4073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0A5"/>
    <w:rsid w:val="00A06178"/>
    <w:rsid w:val="00A07DF6"/>
    <w:rsid w:val="00A1048A"/>
    <w:rsid w:val="00A10685"/>
    <w:rsid w:val="00A12D64"/>
    <w:rsid w:val="00A131E6"/>
    <w:rsid w:val="00A133B9"/>
    <w:rsid w:val="00A14121"/>
    <w:rsid w:val="00A14BF7"/>
    <w:rsid w:val="00A14C02"/>
    <w:rsid w:val="00A152E8"/>
    <w:rsid w:val="00A15717"/>
    <w:rsid w:val="00A20732"/>
    <w:rsid w:val="00A221C1"/>
    <w:rsid w:val="00A22508"/>
    <w:rsid w:val="00A22771"/>
    <w:rsid w:val="00A23309"/>
    <w:rsid w:val="00A2362C"/>
    <w:rsid w:val="00A271B4"/>
    <w:rsid w:val="00A27F39"/>
    <w:rsid w:val="00A305F5"/>
    <w:rsid w:val="00A315E1"/>
    <w:rsid w:val="00A3206E"/>
    <w:rsid w:val="00A32CCC"/>
    <w:rsid w:val="00A32E26"/>
    <w:rsid w:val="00A33418"/>
    <w:rsid w:val="00A34093"/>
    <w:rsid w:val="00A366CD"/>
    <w:rsid w:val="00A370F3"/>
    <w:rsid w:val="00A37339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3691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77A5E"/>
    <w:rsid w:val="00A80A97"/>
    <w:rsid w:val="00A81923"/>
    <w:rsid w:val="00A81FDD"/>
    <w:rsid w:val="00A828CC"/>
    <w:rsid w:val="00A84D34"/>
    <w:rsid w:val="00A84D85"/>
    <w:rsid w:val="00A86217"/>
    <w:rsid w:val="00A878B4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36DA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CD"/>
    <w:rsid w:val="00AD67DC"/>
    <w:rsid w:val="00AD7002"/>
    <w:rsid w:val="00AD7CAB"/>
    <w:rsid w:val="00AE194A"/>
    <w:rsid w:val="00AE1F10"/>
    <w:rsid w:val="00AE3B17"/>
    <w:rsid w:val="00AE4CCD"/>
    <w:rsid w:val="00AE59BF"/>
    <w:rsid w:val="00AE63CA"/>
    <w:rsid w:val="00AE7045"/>
    <w:rsid w:val="00AE773C"/>
    <w:rsid w:val="00AE7DC8"/>
    <w:rsid w:val="00AF13D2"/>
    <w:rsid w:val="00AF15D8"/>
    <w:rsid w:val="00AF1BFD"/>
    <w:rsid w:val="00AF218A"/>
    <w:rsid w:val="00AF2FA7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0692"/>
    <w:rsid w:val="00B13BF3"/>
    <w:rsid w:val="00B15D2A"/>
    <w:rsid w:val="00B1695D"/>
    <w:rsid w:val="00B205B6"/>
    <w:rsid w:val="00B20D44"/>
    <w:rsid w:val="00B20FD4"/>
    <w:rsid w:val="00B214AD"/>
    <w:rsid w:val="00B2173C"/>
    <w:rsid w:val="00B21752"/>
    <w:rsid w:val="00B230BF"/>
    <w:rsid w:val="00B230E8"/>
    <w:rsid w:val="00B23259"/>
    <w:rsid w:val="00B237AA"/>
    <w:rsid w:val="00B237B1"/>
    <w:rsid w:val="00B247AF"/>
    <w:rsid w:val="00B25497"/>
    <w:rsid w:val="00B254B8"/>
    <w:rsid w:val="00B271A8"/>
    <w:rsid w:val="00B30492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0902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4901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775"/>
    <w:rsid w:val="00B71CCC"/>
    <w:rsid w:val="00B7252A"/>
    <w:rsid w:val="00B72924"/>
    <w:rsid w:val="00B72B9A"/>
    <w:rsid w:val="00B72E57"/>
    <w:rsid w:val="00B74FF5"/>
    <w:rsid w:val="00B7561F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2C7"/>
    <w:rsid w:val="00B855F7"/>
    <w:rsid w:val="00B8794A"/>
    <w:rsid w:val="00B90030"/>
    <w:rsid w:val="00B92437"/>
    <w:rsid w:val="00B93A44"/>
    <w:rsid w:val="00B946F3"/>
    <w:rsid w:val="00B95C02"/>
    <w:rsid w:val="00B95FA9"/>
    <w:rsid w:val="00B96946"/>
    <w:rsid w:val="00B97671"/>
    <w:rsid w:val="00BA047C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0FF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C7A21"/>
    <w:rsid w:val="00BD2D48"/>
    <w:rsid w:val="00BD309C"/>
    <w:rsid w:val="00BD4B47"/>
    <w:rsid w:val="00BD51C0"/>
    <w:rsid w:val="00BD62ED"/>
    <w:rsid w:val="00BD7BEB"/>
    <w:rsid w:val="00BE1069"/>
    <w:rsid w:val="00BE1777"/>
    <w:rsid w:val="00BE2133"/>
    <w:rsid w:val="00BE21DD"/>
    <w:rsid w:val="00BE2D2B"/>
    <w:rsid w:val="00BE2E9C"/>
    <w:rsid w:val="00BE2F8F"/>
    <w:rsid w:val="00BE2FD9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CF"/>
    <w:rsid w:val="00BF24E5"/>
    <w:rsid w:val="00BF29BF"/>
    <w:rsid w:val="00BF35D4"/>
    <w:rsid w:val="00BF4322"/>
    <w:rsid w:val="00BF4768"/>
    <w:rsid w:val="00BF4CBD"/>
    <w:rsid w:val="00BF6177"/>
    <w:rsid w:val="00BF6E98"/>
    <w:rsid w:val="00BF708D"/>
    <w:rsid w:val="00BF719F"/>
    <w:rsid w:val="00BF7B3D"/>
    <w:rsid w:val="00C005CB"/>
    <w:rsid w:val="00C0312F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2476"/>
    <w:rsid w:val="00C13118"/>
    <w:rsid w:val="00C132DA"/>
    <w:rsid w:val="00C1356D"/>
    <w:rsid w:val="00C13C86"/>
    <w:rsid w:val="00C16304"/>
    <w:rsid w:val="00C16E7A"/>
    <w:rsid w:val="00C20EE9"/>
    <w:rsid w:val="00C2140A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1E36"/>
    <w:rsid w:val="00C42CA6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4C6"/>
    <w:rsid w:val="00C5363A"/>
    <w:rsid w:val="00C56F66"/>
    <w:rsid w:val="00C572F1"/>
    <w:rsid w:val="00C5774C"/>
    <w:rsid w:val="00C57E1B"/>
    <w:rsid w:val="00C60171"/>
    <w:rsid w:val="00C60227"/>
    <w:rsid w:val="00C61875"/>
    <w:rsid w:val="00C61DD4"/>
    <w:rsid w:val="00C6259E"/>
    <w:rsid w:val="00C634C8"/>
    <w:rsid w:val="00C63D2A"/>
    <w:rsid w:val="00C640E7"/>
    <w:rsid w:val="00C64220"/>
    <w:rsid w:val="00C64CF7"/>
    <w:rsid w:val="00C651F6"/>
    <w:rsid w:val="00C65451"/>
    <w:rsid w:val="00C66368"/>
    <w:rsid w:val="00C678F8"/>
    <w:rsid w:val="00C7028B"/>
    <w:rsid w:val="00C7074C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09B8"/>
    <w:rsid w:val="00C811FA"/>
    <w:rsid w:val="00C8349B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499"/>
    <w:rsid w:val="00CA2D97"/>
    <w:rsid w:val="00CA3E7D"/>
    <w:rsid w:val="00CA4D21"/>
    <w:rsid w:val="00CA6F74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24B9"/>
    <w:rsid w:val="00CC2667"/>
    <w:rsid w:val="00CC5281"/>
    <w:rsid w:val="00CC6BA9"/>
    <w:rsid w:val="00CD004F"/>
    <w:rsid w:val="00CD0177"/>
    <w:rsid w:val="00CD2C72"/>
    <w:rsid w:val="00CD4543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CF6081"/>
    <w:rsid w:val="00CF701F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4CFF"/>
    <w:rsid w:val="00D14FF9"/>
    <w:rsid w:val="00D157B1"/>
    <w:rsid w:val="00D169DA"/>
    <w:rsid w:val="00D17481"/>
    <w:rsid w:val="00D176A6"/>
    <w:rsid w:val="00D176F2"/>
    <w:rsid w:val="00D17883"/>
    <w:rsid w:val="00D23465"/>
    <w:rsid w:val="00D23AC5"/>
    <w:rsid w:val="00D24F46"/>
    <w:rsid w:val="00D268EC"/>
    <w:rsid w:val="00D30B0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321"/>
    <w:rsid w:val="00D469A0"/>
    <w:rsid w:val="00D46AB8"/>
    <w:rsid w:val="00D46B2D"/>
    <w:rsid w:val="00D5367F"/>
    <w:rsid w:val="00D53800"/>
    <w:rsid w:val="00D554C0"/>
    <w:rsid w:val="00D554C4"/>
    <w:rsid w:val="00D56392"/>
    <w:rsid w:val="00D56B04"/>
    <w:rsid w:val="00D60837"/>
    <w:rsid w:val="00D62D61"/>
    <w:rsid w:val="00D63780"/>
    <w:rsid w:val="00D64FD7"/>
    <w:rsid w:val="00D657DF"/>
    <w:rsid w:val="00D65A3C"/>
    <w:rsid w:val="00D65D1B"/>
    <w:rsid w:val="00D6686D"/>
    <w:rsid w:val="00D66E0F"/>
    <w:rsid w:val="00D670CE"/>
    <w:rsid w:val="00D67717"/>
    <w:rsid w:val="00D717C3"/>
    <w:rsid w:val="00D723F4"/>
    <w:rsid w:val="00D725E3"/>
    <w:rsid w:val="00D72E30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4180"/>
    <w:rsid w:val="00D84715"/>
    <w:rsid w:val="00D853D1"/>
    <w:rsid w:val="00D85D73"/>
    <w:rsid w:val="00D860D0"/>
    <w:rsid w:val="00D901B3"/>
    <w:rsid w:val="00D90A13"/>
    <w:rsid w:val="00D90A1F"/>
    <w:rsid w:val="00D91126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539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8BF"/>
    <w:rsid w:val="00DC6921"/>
    <w:rsid w:val="00DD15F4"/>
    <w:rsid w:val="00DD1CA1"/>
    <w:rsid w:val="00DD2FD5"/>
    <w:rsid w:val="00DD448F"/>
    <w:rsid w:val="00DD4B60"/>
    <w:rsid w:val="00DD4F46"/>
    <w:rsid w:val="00DD55F2"/>
    <w:rsid w:val="00DD7599"/>
    <w:rsid w:val="00DE05DE"/>
    <w:rsid w:val="00DE1F0C"/>
    <w:rsid w:val="00DE3012"/>
    <w:rsid w:val="00DE313F"/>
    <w:rsid w:val="00DE323E"/>
    <w:rsid w:val="00DE33A2"/>
    <w:rsid w:val="00DE36C2"/>
    <w:rsid w:val="00DE3D50"/>
    <w:rsid w:val="00DE4110"/>
    <w:rsid w:val="00DE4D71"/>
    <w:rsid w:val="00DE566B"/>
    <w:rsid w:val="00DE61B2"/>
    <w:rsid w:val="00DE632C"/>
    <w:rsid w:val="00DE63C4"/>
    <w:rsid w:val="00DE7217"/>
    <w:rsid w:val="00DF067C"/>
    <w:rsid w:val="00DF0F81"/>
    <w:rsid w:val="00DF2535"/>
    <w:rsid w:val="00DF3031"/>
    <w:rsid w:val="00DF4B8E"/>
    <w:rsid w:val="00DF5EB4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0BE"/>
    <w:rsid w:val="00E21E40"/>
    <w:rsid w:val="00E24D86"/>
    <w:rsid w:val="00E267C9"/>
    <w:rsid w:val="00E26C08"/>
    <w:rsid w:val="00E26D49"/>
    <w:rsid w:val="00E30DAC"/>
    <w:rsid w:val="00E30ED7"/>
    <w:rsid w:val="00E318D1"/>
    <w:rsid w:val="00E3194D"/>
    <w:rsid w:val="00E322F4"/>
    <w:rsid w:val="00E32719"/>
    <w:rsid w:val="00E32D15"/>
    <w:rsid w:val="00E34997"/>
    <w:rsid w:val="00E34E62"/>
    <w:rsid w:val="00E35B47"/>
    <w:rsid w:val="00E35E79"/>
    <w:rsid w:val="00E36EC6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1DCC"/>
    <w:rsid w:val="00E5284F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2C1"/>
    <w:rsid w:val="00E654CD"/>
    <w:rsid w:val="00E6617A"/>
    <w:rsid w:val="00E66D8B"/>
    <w:rsid w:val="00E67E6F"/>
    <w:rsid w:val="00E73E84"/>
    <w:rsid w:val="00E73F62"/>
    <w:rsid w:val="00E74072"/>
    <w:rsid w:val="00E74607"/>
    <w:rsid w:val="00E74B43"/>
    <w:rsid w:val="00E7615D"/>
    <w:rsid w:val="00E7778E"/>
    <w:rsid w:val="00E779BA"/>
    <w:rsid w:val="00E80723"/>
    <w:rsid w:val="00E81BC8"/>
    <w:rsid w:val="00E8323C"/>
    <w:rsid w:val="00E837B1"/>
    <w:rsid w:val="00E8467A"/>
    <w:rsid w:val="00E8497F"/>
    <w:rsid w:val="00E86C93"/>
    <w:rsid w:val="00E906A0"/>
    <w:rsid w:val="00E90C69"/>
    <w:rsid w:val="00E91C09"/>
    <w:rsid w:val="00E9221B"/>
    <w:rsid w:val="00E92EEE"/>
    <w:rsid w:val="00E940EE"/>
    <w:rsid w:val="00E949F0"/>
    <w:rsid w:val="00E9586C"/>
    <w:rsid w:val="00E967B1"/>
    <w:rsid w:val="00EA0059"/>
    <w:rsid w:val="00EA0FF6"/>
    <w:rsid w:val="00EA246E"/>
    <w:rsid w:val="00EA2570"/>
    <w:rsid w:val="00EA547F"/>
    <w:rsid w:val="00EA6190"/>
    <w:rsid w:val="00EA64FE"/>
    <w:rsid w:val="00EA71E2"/>
    <w:rsid w:val="00EA7519"/>
    <w:rsid w:val="00EB07DB"/>
    <w:rsid w:val="00EB1287"/>
    <w:rsid w:val="00EB3D22"/>
    <w:rsid w:val="00EB3F65"/>
    <w:rsid w:val="00EB5AF6"/>
    <w:rsid w:val="00EB6C1C"/>
    <w:rsid w:val="00EB78F0"/>
    <w:rsid w:val="00EB7BEA"/>
    <w:rsid w:val="00EC078D"/>
    <w:rsid w:val="00EC0929"/>
    <w:rsid w:val="00EC235C"/>
    <w:rsid w:val="00EC2758"/>
    <w:rsid w:val="00EC29D4"/>
    <w:rsid w:val="00EC442C"/>
    <w:rsid w:val="00EC475F"/>
    <w:rsid w:val="00EC60D9"/>
    <w:rsid w:val="00EC7944"/>
    <w:rsid w:val="00ED0C6D"/>
    <w:rsid w:val="00ED111E"/>
    <w:rsid w:val="00ED16E3"/>
    <w:rsid w:val="00ED239B"/>
    <w:rsid w:val="00ED265D"/>
    <w:rsid w:val="00ED274A"/>
    <w:rsid w:val="00ED3B10"/>
    <w:rsid w:val="00ED4D65"/>
    <w:rsid w:val="00ED5801"/>
    <w:rsid w:val="00ED6C4E"/>
    <w:rsid w:val="00ED7044"/>
    <w:rsid w:val="00ED7231"/>
    <w:rsid w:val="00EE03D5"/>
    <w:rsid w:val="00EE0E47"/>
    <w:rsid w:val="00EE2672"/>
    <w:rsid w:val="00EE3EDB"/>
    <w:rsid w:val="00EE4C06"/>
    <w:rsid w:val="00EE625C"/>
    <w:rsid w:val="00EE6981"/>
    <w:rsid w:val="00EE718B"/>
    <w:rsid w:val="00EE7B38"/>
    <w:rsid w:val="00EF0018"/>
    <w:rsid w:val="00EF0A72"/>
    <w:rsid w:val="00EF0D9D"/>
    <w:rsid w:val="00EF2AA6"/>
    <w:rsid w:val="00EF2D25"/>
    <w:rsid w:val="00EF39B9"/>
    <w:rsid w:val="00EF49C7"/>
    <w:rsid w:val="00EF6B2A"/>
    <w:rsid w:val="00EF7F3A"/>
    <w:rsid w:val="00F00187"/>
    <w:rsid w:val="00F00311"/>
    <w:rsid w:val="00F00F77"/>
    <w:rsid w:val="00F0339C"/>
    <w:rsid w:val="00F03696"/>
    <w:rsid w:val="00F03FA4"/>
    <w:rsid w:val="00F048C4"/>
    <w:rsid w:val="00F049D9"/>
    <w:rsid w:val="00F0738B"/>
    <w:rsid w:val="00F100A9"/>
    <w:rsid w:val="00F1036D"/>
    <w:rsid w:val="00F103AC"/>
    <w:rsid w:val="00F114BB"/>
    <w:rsid w:val="00F1185C"/>
    <w:rsid w:val="00F12B31"/>
    <w:rsid w:val="00F13226"/>
    <w:rsid w:val="00F134E4"/>
    <w:rsid w:val="00F15AE1"/>
    <w:rsid w:val="00F21C06"/>
    <w:rsid w:val="00F22DD1"/>
    <w:rsid w:val="00F23449"/>
    <w:rsid w:val="00F2351B"/>
    <w:rsid w:val="00F2398B"/>
    <w:rsid w:val="00F23E64"/>
    <w:rsid w:val="00F2598D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631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0ED9"/>
    <w:rsid w:val="00F71143"/>
    <w:rsid w:val="00F71475"/>
    <w:rsid w:val="00F73CA7"/>
    <w:rsid w:val="00F74A31"/>
    <w:rsid w:val="00F74B18"/>
    <w:rsid w:val="00F75574"/>
    <w:rsid w:val="00F767E4"/>
    <w:rsid w:val="00F77551"/>
    <w:rsid w:val="00F77A7E"/>
    <w:rsid w:val="00F822B3"/>
    <w:rsid w:val="00F827B8"/>
    <w:rsid w:val="00F82D83"/>
    <w:rsid w:val="00F82F50"/>
    <w:rsid w:val="00F831C8"/>
    <w:rsid w:val="00F84461"/>
    <w:rsid w:val="00F85110"/>
    <w:rsid w:val="00F85FFC"/>
    <w:rsid w:val="00F86AB6"/>
    <w:rsid w:val="00F86FB3"/>
    <w:rsid w:val="00F87055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082B"/>
    <w:rsid w:val="00FB22EF"/>
    <w:rsid w:val="00FB253C"/>
    <w:rsid w:val="00FB33DA"/>
    <w:rsid w:val="00FB449A"/>
    <w:rsid w:val="00FB5195"/>
    <w:rsid w:val="00FB5865"/>
    <w:rsid w:val="00FC0953"/>
    <w:rsid w:val="00FC1224"/>
    <w:rsid w:val="00FC177A"/>
    <w:rsid w:val="00FC30DB"/>
    <w:rsid w:val="00FC4378"/>
    <w:rsid w:val="00FC45ED"/>
    <w:rsid w:val="00FC4B7E"/>
    <w:rsid w:val="00FC4F00"/>
    <w:rsid w:val="00FC5D27"/>
    <w:rsid w:val="00FC6988"/>
    <w:rsid w:val="00FD0F41"/>
    <w:rsid w:val="00FD1214"/>
    <w:rsid w:val="00FD46DB"/>
    <w:rsid w:val="00FD6D75"/>
    <w:rsid w:val="00FE1A6A"/>
    <w:rsid w:val="00FE1D98"/>
    <w:rsid w:val="00FE1DF4"/>
    <w:rsid w:val="00FE3E3F"/>
    <w:rsid w:val="00FE4777"/>
    <w:rsid w:val="00FE72E2"/>
    <w:rsid w:val="00FF2C4D"/>
    <w:rsid w:val="00FF2F22"/>
    <w:rsid w:val="00FF49FA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6D982"/>
  <w15:chartTrackingRefBased/>
  <w15:docId w15:val="{B1661AFA-E305-40B8-BB04-98583C48F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13226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3226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3226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322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322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322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322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322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322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1322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F132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1322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322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322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322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322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322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32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E1DEE"/>
    <w:pPr>
      <w:widowControl w:val="0"/>
      <w:spacing w:after="0" w:line="240" w:lineRule="auto"/>
    </w:pPr>
    <w:rPr>
      <w:rFonts w:ascii="Arial" w:hAnsi="Arial" w:cs="Arial"/>
      <w:b/>
      <w:noProof/>
      <w:color w:val="0000FF"/>
      <w:kern w:val="2"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7E1DEE"/>
    <w:rPr>
      <w:rFonts w:ascii="Arial" w:eastAsia="SimSun" w:hAnsi="Arial" w:cs="Arial"/>
      <w:b/>
      <w:noProof/>
      <w:color w:val="0000FF"/>
      <w:kern w:val="2"/>
      <w:sz w:val="18"/>
      <w:szCs w:val="20"/>
    </w:rPr>
  </w:style>
  <w:style w:type="character" w:customStyle="1" w:styleId="Doc-text2Char">
    <w:name w:val="Doc-text2 Char"/>
    <w:link w:val="Doc-text2"/>
    <w:locked/>
    <w:rsid w:val="000927B0"/>
    <w:rPr>
      <w:rFonts w:ascii="Arial" w:hAnsi="Arial" w:cs="Arial"/>
      <w:color w:val="0000FF"/>
      <w:kern w:val="2"/>
      <w:szCs w:val="24"/>
    </w:rPr>
  </w:style>
  <w:style w:type="paragraph" w:customStyle="1" w:styleId="Doc-text2">
    <w:name w:val="Doc-text2"/>
    <w:basedOn w:val="Normal"/>
    <w:link w:val="Doc-text2Char"/>
    <w:qFormat/>
    <w:rsid w:val="000927B0"/>
    <w:pPr>
      <w:tabs>
        <w:tab w:val="left" w:pos="1622"/>
      </w:tabs>
      <w:spacing w:after="0" w:line="240" w:lineRule="auto"/>
      <w:ind w:left="1622" w:hanging="363"/>
    </w:pPr>
    <w:rPr>
      <w:rFonts w:ascii="Arial" w:hAnsi="Arial" w:cs="Arial"/>
      <w:color w:val="0000FF"/>
      <w:kern w:val="2"/>
      <w:szCs w:val="24"/>
    </w:rPr>
  </w:style>
  <w:style w:type="paragraph" w:styleId="ListParagraph">
    <w:name w:val="List Paragraph"/>
    <w:basedOn w:val="Normal"/>
    <w:uiPriority w:val="34"/>
    <w:qFormat/>
    <w:rsid w:val="000E614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972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72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720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72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720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72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203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5B3FD9"/>
    <w:pPr>
      <w:spacing w:after="0" w:line="240" w:lineRule="auto"/>
    </w:pPr>
  </w:style>
  <w:style w:type="paragraph" w:styleId="NoSpacing">
    <w:name w:val="No Spacing"/>
    <w:uiPriority w:val="1"/>
    <w:qFormat/>
    <w:rsid w:val="0018560B"/>
    <w:pPr>
      <w:spacing w:after="0" w:line="240" w:lineRule="auto"/>
    </w:pPr>
  </w:style>
  <w:style w:type="paragraph" w:customStyle="1" w:styleId="B1">
    <w:name w:val="B1"/>
    <w:basedOn w:val="List"/>
    <w:rsid w:val="00D8418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B2">
    <w:name w:val="B2"/>
    <w:basedOn w:val="List2"/>
    <w:uiPriority w:val="99"/>
    <w:rsid w:val="00D84180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MS Mincho" w:hAnsi="Times New Roman" w:cs="Times New Roman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D8418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84180"/>
    <w:pPr>
      <w:ind w:left="566" w:hanging="283"/>
      <w:contextualSpacing/>
    </w:pPr>
  </w:style>
  <w:style w:type="table" w:styleId="TableGrid">
    <w:name w:val="Table Grid"/>
    <w:basedOn w:val="TableNormal"/>
    <w:uiPriority w:val="39"/>
    <w:rsid w:val="002E4A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1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825A75-1CF7-4128-9B3A-5E5CEBF31470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2D1D29A-0112-4624-BE22-A6B80333D7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F46D47-B076-4D8B-8FAE-EB4EEBEC57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1325</Words>
  <Characters>6400</Characters>
  <Application>Microsoft Office Word</Application>
  <DocSecurity>0</DocSecurity>
  <Lines>142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Sudeep Palat (Intel)</dc:creator>
  <cp:keywords>CTPClassification=CTP_IC:VisualMarkings=</cp:keywords>
  <dc:description/>
  <cp:lastModifiedBy>Intel3</cp:lastModifiedBy>
  <cp:revision>2</cp:revision>
  <dcterms:created xsi:type="dcterms:W3CDTF">2017-06-16T23:52:00Z</dcterms:created>
  <dcterms:modified xsi:type="dcterms:W3CDTF">2017-06-16T23:52:00Z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cb84abfc-39a5-4dbb-bd33-261b7913b5c5</vt:lpwstr>
  </property>
  <property fmtid="{D5CDD505-2E9C-101B-9397-08002B2CF9AE}" pid="3" name="CTP_BU">
    <vt:lpwstr>NEXT GEN AND STANDARDS GROUP</vt:lpwstr>
  </property>
  <property fmtid="{D5CDD505-2E9C-101B-9397-08002B2CF9AE}" pid="4" name="CTP_TimeStamp">
    <vt:lpwstr>2017-06-16 23:46:59Z</vt:lpwstr>
  </property>
  <property fmtid="{D5CDD505-2E9C-101B-9397-08002B2CF9AE}" pid="5" name="ContentTypeId">
    <vt:lpwstr>0x01010058DDEB47312E4967BFC1576B96E8C3D40039B5EFFB71B84E46BCEF74BDDA92E4BD</vt:lpwstr>
  </property>
  <property fmtid="{D5CDD505-2E9C-101B-9397-08002B2CF9AE}" pid="6" name="CTPClassification">
    <vt:lpwstr>CTP_IC</vt:lpwstr>
  </property>
</Properties>
</file>