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6614" w:rsidRPr="006C2B57" w:rsidRDefault="00036614" w:rsidP="00036614">
      <w:pPr>
        <w:pStyle w:val="Header"/>
        <w:rPr>
          <w:rFonts w:eastAsia="宋体"/>
          <w:sz w:val="22"/>
          <w:szCs w:val="22"/>
          <w:lang w:val="en-GB" w:eastAsia="zh-CN"/>
        </w:rPr>
      </w:pPr>
      <w:r w:rsidRPr="006C2B57">
        <w:rPr>
          <w:rFonts w:eastAsia="宋体"/>
          <w:sz w:val="22"/>
          <w:szCs w:val="22"/>
          <w:lang w:val="en-GB" w:eastAsia="zh-CN"/>
        </w:rPr>
        <w:t>3GPP TSG-RAN WG2 #</w:t>
      </w:r>
      <w:r>
        <w:rPr>
          <w:rFonts w:eastAsia="宋体" w:hint="eastAsia"/>
          <w:sz w:val="22"/>
          <w:szCs w:val="22"/>
          <w:lang w:val="en-GB" w:eastAsia="zh-CN"/>
        </w:rPr>
        <w:t>99bis</w:t>
      </w:r>
      <w:r w:rsidRPr="006C2B57">
        <w:rPr>
          <w:rFonts w:eastAsia="宋体"/>
          <w:sz w:val="22"/>
          <w:szCs w:val="22"/>
          <w:lang w:val="en-GB" w:eastAsia="zh-CN"/>
        </w:rPr>
        <w:t>                                                 </w:t>
      </w:r>
      <w:r w:rsidRPr="006C2B57">
        <w:rPr>
          <w:rFonts w:eastAsia="宋体" w:hint="eastAsia"/>
          <w:sz w:val="22"/>
          <w:szCs w:val="22"/>
          <w:lang w:val="en-GB" w:eastAsia="zh-CN"/>
        </w:rPr>
        <w:t xml:space="preserve">  </w:t>
      </w:r>
      <w:r>
        <w:rPr>
          <w:rFonts w:eastAsia="宋体" w:hint="eastAsia"/>
          <w:sz w:val="22"/>
          <w:szCs w:val="22"/>
          <w:lang w:val="en-GB" w:eastAsia="zh-CN"/>
        </w:rPr>
        <w:t xml:space="preserve">                       </w:t>
      </w:r>
      <w:r w:rsidRPr="006C2B57">
        <w:rPr>
          <w:rFonts w:eastAsia="宋体" w:hint="eastAsia"/>
          <w:sz w:val="22"/>
          <w:szCs w:val="22"/>
          <w:lang w:val="en-GB" w:eastAsia="zh-CN"/>
        </w:rPr>
        <w:t xml:space="preserve">     </w:t>
      </w:r>
      <w:r w:rsidRPr="006C2B57">
        <w:rPr>
          <w:rFonts w:eastAsia="宋体"/>
          <w:sz w:val="22"/>
          <w:szCs w:val="22"/>
          <w:lang w:val="en-GB" w:eastAsia="zh-CN"/>
        </w:rPr>
        <w:t>R2-17</w:t>
      </w:r>
      <w:r>
        <w:rPr>
          <w:rFonts w:eastAsia="宋体"/>
          <w:sz w:val="22"/>
          <w:szCs w:val="22"/>
          <w:lang w:val="en-GB" w:eastAsia="zh-CN"/>
        </w:rPr>
        <w:t>10310</w:t>
      </w:r>
    </w:p>
    <w:p w:rsidR="00036614" w:rsidRDefault="00036614" w:rsidP="00036614">
      <w:pPr>
        <w:pStyle w:val="Header"/>
        <w:rPr>
          <w:rFonts w:eastAsia="宋体"/>
          <w:sz w:val="22"/>
          <w:szCs w:val="22"/>
          <w:lang w:val="en-GB" w:eastAsia="zh-CN"/>
        </w:rPr>
      </w:pPr>
      <w:r w:rsidRPr="00133877">
        <w:rPr>
          <w:rFonts w:eastAsia="宋体"/>
          <w:sz w:val="22"/>
          <w:szCs w:val="22"/>
          <w:lang w:val="en-GB" w:eastAsia="zh-CN"/>
        </w:rPr>
        <w:t>Prague</w:t>
      </w:r>
      <w:r w:rsidRPr="00C354E9">
        <w:rPr>
          <w:rFonts w:eastAsia="宋体"/>
          <w:sz w:val="22"/>
          <w:szCs w:val="22"/>
          <w:lang w:val="en-GB" w:eastAsia="zh-CN"/>
        </w:rPr>
        <w:t xml:space="preserve"> </w:t>
      </w:r>
      <w:r>
        <w:rPr>
          <w:rFonts w:eastAsia="宋体" w:hint="eastAsia"/>
          <w:sz w:val="22"/>
          <w:szCs w:val="22"/>
          <w:lang w:val="en-GB" w:eastAsia="zh-CN"/>
        </w:rPr>
        <w:t>CZ,</w:t>
      </w:r>
      <w:r w:rsidRPr="006C2B57">
        <w:rPr>
          <w:rFonts w:eastAsia="宋体" w:hint="eastAsia"/>
          <w:sz w:val="22"/>
          <w:szCs w:val="22"/>
          <w:lang w:val="en-GB" w:eastAsia="zh-CN"/>
        </w:rPr>
        <w:t xml:space="preserve"> </w:t>
      </w:r>
      <w:r w:rsidRPr="00133877">
        <w:rPr>
          <w:rFonts w:eastAsia="宋体"/>
          <w:sz w:val="22"/>
          <w:szCs w:val="22"/>
          <w:lang w:val="en-GB" w:eastAsia="zh-CN"/>
        </w:rPr>
        <w:t>9 - 13 Oct 2017 </w:t>
      </w:r>
      <w:r>
        <w:rPr>
          <w:rFonts w:eastAsia="宋体" w:hint="eastAsia"/>
          <w:sz w:val="22"/>
          <w:szCs w:val="22"/>
          <w:lang w:val="en-GB" w:eastAsia="zh-CN"/>
        </w:rPr>
        <w:tab/>
      </w:r>
      <w:r>
        <w:rPr>
          <w:rFonts w:eastAsia="宋体" w:hint="eastAsia"/>
          <w:sz w:val="22"/>
          <w:szCs w:val="22"/>
          <w:lang w:val="en-GB" w:eastAsia="zh-CN"/>
        </w:rPr>
        <w:tab/>
      </w:r>
    </w:p>
    <w:p w:rsidR="00036614" w:rsidRPr="004D2495" w:rsidRDefault="00036614" w:rsidP="00036614">
      <w:pPr>
        <w:pStyle w:val="Header"/>
        <w:tabs>
          <w:tab w:val="clear" w:pos="4536"/>
          <w:tab w:val="left" w:pos="1800"/>
        </w:tabs>
        <w:ind w:left="1800" w:hanging="1800"/>
        <w:jc w:val="both"/>
        <w:rPr>
          <w:rFonts w:eastAsia="宋体" w:cs="Arial"/>
          <w:sz w:val="22"/>
          <w:szCs w:val="22"/>
          <w:lang w:val="en-GB" w:eastAsia="zh-CN"/>
        </w:rPr>
      </w:pPr>
    </w:p>
    <w:p w:rsidR="00036614" w:rsidRPr="00076E3A" w:rsidRDefault="00036614" w:rsidP="00036614">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036614" w:rsidRPr="006B37EF" w:rsidRDefault="00036614" w:rsidP="00036614">
      <w:pPr>
        <w:pStyle w:val="Header"/>
        <w:tabs>
          <w:tab w:val="clear" w:pos="4536"/>
          <w:tab w:val="left" w:pos="1800"/>
          <w:tab w:val="left" w:pos="5103"/>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Pr>
          <w:rFonts w:cs="Arial"/>
          <w:sz w:val="22"/>
          <w:szCs w:val="22"/>
        </w:rPr>
        <w:t>Remaining issues for duplication/split bearer</w:t>
      </w:r>
    </w:p>
    <w:p w:rsidR="00036614" w:rsidRPr="00076E3A" w:rsidRDefault="00036614" w:rsidP="00036614">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t>10.3.3.7</w:t>
      </w:r>
    </w:p>
    <w:p w:rsidR="00036614" w:rsidRPr="00B81B31" w:rsidRDefault="00036614" w:rsidP="00036614">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036614" w:rsidRPr="00E2577D" w:rsidRDefault="00036614" w:rsidP="00036614">
      <w:pPr>
        <w:pBdr>
          <w:bottom w:val="single" w:sz="4" w:space="1" w:color="auto"/>
        </w:pBdr>
        <w:tabs>
          <w:tab w:val="left" w:pos="2552"/>
        </w:tabs>
        <w:jc w:val="both"/>
      </w:pPr>
    </w:p>
    <w:p w:rsidR="00036614" w:rsidRDefault="00036614" w:rsidP="00036614">
      <w:pPr>
        <w:pStyle w:val="Heading1"/>
        <w:jc w:val="both"/>
        <w:rPr>
          <w:szCs w:val="28"/>
        </w:rPr>
      </w:pPr>
      <w:bookmarkStart w:id="3" w:name="_Ref483927698"/>
      <w:r w:rsidRPr="00D62F40">
        <w:rPr>
          <w:szCs w:val="28"/>
        </w:rPr>
        <w:t>Introduction</w:t>
      </w:r>
      <w:bookmarkEnd w:id="3"/>
    </w:p>
    <w:p w:rsidR="00036614" w:rsidRDefault="00036614" w:rsidP="00036614">
      <w:pPr>
        <w:pStyle w:val="BodyText"/>
        <w:rPr>
          <w:lang w:eastAsia="zh-CN"/>
        </w:rPr>
      </w:pPr>
      <w:r>
        <w:rPr>
          <w:lang w:eastAsia="zh-CN"/>
        </w:rPr>
        <w:t>In the RAN2#99 meeting some decisions were made in the main session (stage 2) regarding the duplication function as follows:</w:t>
      </w:r>
    </w:p>
    <w:p w:rsidR="00036614" w:rsidRPr="00AA1120" w:rsidRDefault="00036614" w:rsidP="00036614">
      <w:pPr>
        <w:pStyle w:val="Doc-text2"/>
        <w:pBdr>
          <w:top w:val="single" w:sz="4" w:space="1" w:color="auto"/>
          <w:left w:val="single" w:sz="4" w:space="4" w:color="auto"/>
          <w:bottom w:val="single" w:sz="4" w:space="1" w:color="auto"/>
          <w:right w:val="single" w:sz="4" w:space="4" w:color="auto"/>
        </w:pBdr>
        <w:rPr>
          <w:b/>
        </w:rPr>
      </w:pPr>
      <w:r w:rsidRPr="00AA1120">
        <w:rPr>
          <w:b/>
        </w:rPr>
        <w:t>Agreements:</w:t>
      </w:r>
    </w:p>
    <w:p w:rsidR="00036614" w:rsidRPr="00503D7F" w:rsidRDefault="00036614" w:rsidP="00036614">
      <w:pPr>
        <w:pStyle w:val="Doc-text2"/>
        <w:pBdr>
          <w:top w:val="single" w:sz="4" w:space="1" w:color="auto"/>
          <w:left w:val="single" w:sz="4" w:space="4" w:color="auto"/>
          <w:bottom w:val="single" w:sz="4" w:space="1" w:color="auto"/>
          <w:right w:val="single" w:sz="4" w:space="4" w:color="auto"/>
        </w:pBdr>
      </w:pPr>
      <w:r w:rsidRPr="00503D7F">
        <w:t>1</w:t>
      </w:r>
      <w:r w:rsidRPr="00503D7F">
        <w:tab/>
        <w:t>We will not support MAC CE activation/deactivation of duplication within LTE MAC.</w:t>
      </w:r>
    </w:p>
    <w:p w:rsidR="00036614" w:rsidRPr="00503D7F" w:rsidRDefault="00036614" w:rsidP="00036614">
      <w:pPr>
        <w:pStyle w:val="Doc-text2"/>
        <w:pBdr>
          <w:top w:val="single" w:sz="4" w:space="1" w:color="auto"/>
          <w:left w:val="single" w:sz="4" w:space="4" w:color="auto"/>
          <w:bottom w:val="single" w:sz="4" w:space="1" w:color="auto"/>
          <w:right w:val="single" w:sz="4" w:space="4" w:color="auto"/>
        </w:pBdr>
      </w:pPr>
      <w:r w:rsidRPr="00503D7F">
        <w:t>2</w:t>
      </w:r>
      <w:r w:rsidRPr="00503D7F">
        <w:tab/>
        <w:t xml:space="preserve">We will not support the CA duplication in LTE </w:t>
      </w:r>
    </w:p>
    <w:p w:rsidR="00036614" w:rsidRPr="00503D7F" w:rsidRDefault="00036614" w:rsidP="00036614">
      <w:pPr>
        <w:pStyle w:val="Doc-text2"/>
        <w:pBdr>
          <w:top w:val="single" w:sz="4" w:space="1" w:color="auto"/>
          <w:left w:val="single" w:sz="4" w:space="4" w:color="auto"/>
          <w:bottom w:val="single" w:sz="4" w:space="1" w:color="auto"/>
          <w:right w:val="single" w:sz="4" w:space="4" w:color="auto"/>
        </w:pBdr>
      </w:pPr>
      <w:r w:rsidRPr="00503D7F">
        <w:t>3</w:t>
      </w:r>
      <w:r w:rsidRPr="00503D7F">
        <w:tab/>
        <w:t>CA duplication is supported for all non-split UM DRBs if the bearer uses NR-PDCP, for all architecture options (apart from cases excluded by 1 and 2)</w:t>
      </w:r>
    </w:p>
    <w:p w:rsidR="00036614" w:rsidRPr="00503D7F" w:rsidRDefault="00036614" w:rsidP="00036614">
      <w:pPr>
        <w:pStyle w:val="Doc-text2"/>
        <w:pBdr>
          <w:top w:val="single" w:sz="4" w:space="1" w:color="auto"/>
          <w:left w:val="single" w:sz="4" w:space="4" w:color="auto"/>
          <w:bottom w:val="single" w:sz="4" w:space="1" w:color="auto"/>
          <w:right w:val="single" w:sz="4" w:space="4" w:color="auto"/>
        </w:pBdr>
      </w:pPr>
      <w:r w:rsidRPr="00503D7F">
        <w:t>FFS: for AM DRBs and SRBs</w:t>
      </w:r>
    </w:p>
    <w:p w:rsidR="00036614" w:rsidRPr="00503D7F" w:rsidRDefault="00036614" w:rsidP="00036614">
      <w:pPr>
        <w:pStyle w:val="Doc-text2"/>
        <w:pBdr>
          <w:top w:val="single" w:sz="4" w:space="1" w:color="auto"/>
          <w:left w:val="single" w:sz="4" w:space="4" w:color="auto"/>
          <w:bottom w:val="single" w:sz="4" w:space="1" w:color="auto"/>
          <w:right w:val="single" w:sz="4" w:space="4" w:color="auto"/>
        </w:pBdr>
      </w:pPr>
      <w:r w:rsidRPr="00503D7F">
        <w:t>4</w:t>
      </w:r>
      <w:r w:rsidRPr="00503D7F">
        <w:tab/>
        <w:t>DC duplication is supported for all split DRB and SRBs if the bearer uses NR-PDCP, for all architecture options</w:t>
      </w:r>
    </w:p>
    <w:p w:rsidR="00036614" w:rsidRPr="00503D7F" w:rsidRDefault="00036614" w:rsidP="00036614">
      <w:pPr>
        <w:pStyle w:val="Doc-text2"/>
        <w:pBdr>
          <w:top w:val="single" w:sz="4" w:space="1" w:color="auto"/>
          <w:left w:val="single" w:sz="4" w:space="4" w:color="auto"/>
          <w:bottom w:val="single" w:sz="4" w:space="1" w:color="auto"/>
          <w:right w:val="single" w:sz="4" w:space="4" w:color="auto"/>
        </w:pBdr>
      </w:pPr>
      <w:r w:rsidRPr="00503D7F">
        <w:t>5</w:t>
      </w:r>
      <w:r w:rsidRPr="00503D7F">
        <w:tab/>
        <w:t>We will not introduce new bearer type changes into RRC, but user plane session can discuss and decide terminology for DC duplication, CA duplication, split bearer operation, etc (Some clarification is needed for how to handle CA duplication within the current bearer type change discussion)</w:t>
      </w:r>
    </w:p>
    <w:p w:rsidR="00036614" w:rsidRPr="00AA1120" w:rsidRDefault="00036614" w:rsidP="00036614">
      <w:pPr>
        <w:pStyle w:val="Doc-text2"/>
        <w:pBdr>
          <w:top w:val="single" w:sz="4" w:space="1" w:color="auto"/>
          <w:left w:val="single" w:sz="4" w:space="4" w:color="auto"/>
          <w:bottom w:val="single" w:sz="4" w:space="1" w:color="auto"/>
          <w:right w:val="single" w:sz="4" w:space="4" w:color="auto"/>
        </w:pBdr>
        <w:rPr>
          <w:b/>
        </w:rPr>
      </w:pPr>
      <w:r w:rsidRPr="00AA1120">
        <w:rPr>
          <w:b/>
        </w:rPr>
        <w:t>Agreement:</w:t>
      </w:r>
    </w:p>
    <w:p w:rsidR="00036614" w:rsidRPr="00503D7F" w:rsidRDefault="00036614" w:rsidP="00036614">
      <w:pPr>
        <w:pStyle w:val="Doc-text2"/>
        <w:pBdr>
          <w:top w:val="single" w:sz="4" w:space="1" w:color="auto"/>
          <w:left w:val="single" w:sz="4" w:space="4" w:color="auto"/>
          <w:bottom w:val="single" w:sz="4" w:space="1" w:color="auto"/>
          <w:right w:val="single" w:sz="4" w:space="4" w:color="auto"/>
        </w:pBdr>
      </w:pPr>
      <w:r w:rsidRPr="00503D7F">
        <w:t>Priority in user plane session for addressing the stage 3 details:</w:t>
      </w:r>
    </w:p>
    <w:p w:rsidR="00036614" w:rsidRPr="00503D7F" w:rsidRDefault="00036614" w:rsidP="00036614">
      <w:pPr>
        <w:pStyle w:val="Doc-text2"/>
        <w:pBdr>
          <w:top w:val="single" w:sz="4" w:space="1" w:color="auto"/>
          <w:left w:val="single" w:sz="4" w:space="4" w:color="auto"/>
          <w:bottom w:val="single" w:sz="4" w:space="1" w:color="auto"/>
          <w:right w:val="single" w:sz="4" w:space="4" w:color="auto"/>
        </w:pBdr>
      </w:pPr>
      <w:r w:rsidRPr="00503D7F">
        <w:t xml:space="preserve">1: UM for DRBs with CA and DC duplication; SRBs (AM) with DC duplication; </w:t>
      </w:r>
    </w:p>
    <w:p w:rsidR="00036614" w:rsidRPr="00503D7F" w:rsidRDefault="00036614" w:rsidP="00036614">
      <w:pPr>
        <w:pStyle w:val="Doc-text2"/>
        <w:pBdr>
          <w:top w:val="single" w:sz="4" w:space="1" w:color="auto"/>
          <w:left w:val="single" w:sz="4" w:space="4" w:color="auto"/>
          <w:bottom w:val="single" w:sz="4" w:space="1" w:color="auto"/>
          <w:right w:val="single" w:sz="4" w:space="4" w:color="auto"/>
        </w:pBdr>
      </w:pPr>
      <w:r w:rsidRPr="00503D7F">
        <w:t>2: SRBs (AM) with CA duplication</w:t>
      </w:r>
    </w:p>
    <w:p w:rsidR="00036614" w:rsidRPr="00503D7F" w:rsidRDefault="00036614" w:rsidP="00036614">
      <w:pPr>
        <w:pStyle w:val="Doc-text2"/>
        <w:pBdr>
          <w:top w:val="single" w:sz="4" w:space="1" w:color="auto"/>
          <w:left w:val="single" w:sz="4" w:space="4" w:color="auto"/>
          <w:bottom w:val="single" w:sz="4" w:space="1" w:color="auto"/>
          <w:right w:val="single" w:sz="4" w:space="4" w:color="auto"/>
        </w:pBdr>
      </w:pPr>
      <w:r w:rsidRPr="00503D7F">
        <w:t>3: AM for DRBs with DC duplication</w:t>
      </w:r>
    </w:p>
    <w:p w:rsidR="00036614" w:rsidRPr="00503D7F" w:rsidRDefault="00036614" w:rsidP="00036614">
      <w:pPr>
        <w:pStyle w:val="Doc-text2"/>
        <w:pBdr>
          <w:top w:val="single" w:sz="4" w:space="1" w:color="auto"/>
          <w:left w:val="single" w:sz="4" w:space="4" w:color="auto"/>
          <w:bottom w:val="single" w:sz="4" w:space="1" w:color="auto"/>
          <w:right w:val="single" w:sz="4" w:space="4" w:color="auto"/>
        </w:pBdr>
      </w:pPr>
      <w:r w:rsidRPr="00503D7F">
        <w:t>4: AM for DRBs with CA duplication</w:t>
      </w:r>
    </w:p>
    <w:p w:rsidR="00036614" w:rsidRDefault="00036614" w:rsidP="00036614">
      <w:pPr>
        <w:pStyle w:val="BodyText"/>
        <w:rPr>
          <w:lang w:eastAsia="zh-CN"/>
        </w:rPr>
      </w:pPr>
    </w:p>
    <w:p w:rsidR="00036614" w:rsidRDefault="00036614" w:rsidP="00036614">
      <w:pPr>
        <w:pStyle w:val="BodyText"/>
        <w:rPr>
          <w:lang w:eastAsia="zh-CN"/>
        </w:rPr>
      </w:pPr>
      <w:r>
        <w:rPr>
          <w:lang w:eastAsia="zh-CN"/>
        </w:rPr>
        <w:t>And then in the stage 3 UP discussions, some further decisions were made regarding fallback of duplication bearer to split bearer in case of duplication de-activation as follows:</w:t>
      </w:r>
    </w:p>
    <w:p w:rsidR="00036614" w:rsidRPr="00AA1120" w:rsidRDefault="00036614" w:rsidP="00036614">
      <w:pPr>
        <w:pStyle w:val="Doc-text2"/>
        <w:pBdr>
          <w:top w:val="single" w:sz="4" w:space="1" w:color="auto"/>
          <w:left w:val="single" w:sz="4" w:space="4" w:color="auto"/>
          <w:bottom w:val="single" w:sz="4" w:space="1" w:color="auto"/>
          <w:right w:val="single" w:sz="4" w:space="4" w:color="auto"/>
        </w:pBdr>
        <w:rPr>
          <w:b/>
        </w:rPr>
      </w:pPr>
      <w:r w:rsidRPr="00AA1120">
        <w:rPr>
          <w:b/>
        </w:rPr>
        <w:t>Agreements</w:t>
      </w:r>
    </w:p>
    <w:p w:rsidR="00036614" w:rsidRPr="00470549" w:rsidRDefault="00036614" w:rsidP="00036614">
      <w:pPr>
        <w:pStyle w:val="Doc-text2"/>
        <w:pBdr>
          <w:top w:val="single" w:sz="4" w:space="1" w:color="auto"/>
          <w:left w:val="single" w:sz="4" w:space="4" w:color="auto"/>
          <w:bottom w:val="single" w:sz="4" w:space="1" w:color="auto"/>
          <w:right w:val="single" w:sz="4" w:space="4" w:color="auto"/>
        </w:pBdr>
      </w:pPr>
      <w:r w:rsidRPr="00470549">
        <w:t>1.</w:t>
      </w:r>
      <w:r w:rsidRPr="00470549">
        <w:tab/>
      </w:r>
      <w:r w:rsidRPr="00F13203">
        <w:rPr>
          <w:highlight w:val="yellow"/>
        </w:rPr>
        <w:t>For DC, when DRB duplication is deactivated via MAC CE, the UE falls back to the split bearer operation.  Once de-activated we rely on split bearer operation and configuration</w:t>
      </w:r>
      <w:r w:rsidRPr="00470549">
        <w:t xml:space="preserve">.  </w:t>
      </w:r>
    </w:p>
    <w:p w:rsidR="00036614" w:rsidRPr="00470549" w:rsidRDefault="00036614" w:rsidP="00036614">
      <w:pPr>
        <w:pStyle w:val="Doc-text2"/>
        <w:pBdr>
          <w:top w:val="single" w:sz="4" w:space="1" w:color="auto"/>
          <w:left w:val="single" w:sz="4" w:space="4" w:color="auto"/>
          <w:bottom w:val="single" w:sz="4" w:space="1" w:color="auto"/>
          <w:right w:val="single" w:sz="4" w:space="4" w:color="auto"/>
        </w:pBdr>
      </w:pPr>
      <w:r w:rsidRPr="00470549">
        <w:t>2.</w:t>
      </w:r>
      <w:r w:rsidRPr="00470549">
        <w:tab/>
        <w:t>1 byte bitmap could be used as duplication activation/deactivation MAC CE</w:t>
      </w:r>
    </w:p>
    <w:p w:rsidR="00036614" w:rsidRPr="006B0AE7" w:rsidRDefault="00036614" w:rsidP="00036614">
      <w:pPr>
        <w:pStyle w:val="Doc-text2"/>
        <w:pBdr>
          <w:top w:val="single" w:sz="4" w:space="1" w:color="auto"/>
          <w:left w:val="single" w:sz="4" w:space="4" w:color="auto"/>
          <w:bottom w:val="single" w:sz="4" w:space="1" w:color="auto"/>
          <w:right w:val="single" w:sz="4" w:space="4" w:color="auto"/>
        </w:pBdr>
      </w:pPr>
      <w:r>
        <w:t xml:space="preserve">3. </w:t>
      </w:r>
      <w:r>
        <w:rPr>
          <w:i/>
        </w:rPr>
        <w:tab/>
      </w:r>
      <w:r>
        <w:t xml:space="preserve">The mapping between DRB and the MAC bitmap is based on order of DRB ID(s) of the duplicate configured DRB(s)  </w:t>
      </w:r>
    </w:p>
    <w:p w:rsidR="00036614" w:rsidRDefault="00036614" w:rsidP="00036614">
      <w:pPr>
        <w:pStyle w:val="BodyText"/>
        <w:rPr>
          <w:rFonts w:ascii="Arial" w:hAnsi="Arial"/>
          <w:lang w:val="en-GB" w:eastAsia="en-GB"/>
        </w:rPr>
      </w:pPr>
    </w:p>
    <w:p w:rsidR="00036614" w:rsidRDefault="00036614" w:rsidP="00036614">
      <w:pPr>
        <w:pStyle w:val="BodyText"/>
        <w:rPr>
          <w:color w:val="000000"/>
        </w:rPr>
      </w:pPr>
      <w:r>
        <w:rPr>
          <w:color w:val="000000"/>
        </w:rPr>
        <w:t>With the above decision that duplicated bearer falls back to split bearer, a lot of design simplification should follow which will also minimize the design efforts for supporting duplication on top of split bearer. In this contribution we address the leftover issues of duplication and split bearers by addressing first the common aspects of split and duplication, and then identify the design points that are either split or duplication specifics.</w:t>
      </w:r>
    </w:p>
    <w:p w:rsidR="00036614" w:rsidRDefault="00036614" w:rsidP="00036614">
      <w:pPr>
        <w:pStyle w:val="Heading1"/>
        <w:spacing w:before="240"/>
        <w:ind w:left="562" w:hanging="562"/>
        <w:jc w:val="both"/>
      </w:pPr>
      <w:r w:rsidRPr="00AA54B6">
        <w:rPr>
          <w:rFonts w:hint="eastAsia"/>
        </w:rPr>
        <w:t>Discussion</w:t>
      </w:r>
    </w:p>
    <w:p w:rsidR="00036614" w:rsidRDefault="00036614" w:rsidP="00036614">
      <w:pPr>
        <w:pStyle w:val="Heading2"/>
        <w:numPr>
          <w:ilvl w:val="1"/>
          <w:numId w:val="1"/>
        </w:numPr>
        <w:spacing w:after="120"/>
        <w:ind w:left="562" w:hanging="562"/>
      </w:pPr>
      <w:bookmarkStart w:id="4" w:name="_Ref481312399"/>
      <w:bookmarkStart w:id="5" w:name="_Ref485154928"/>
      <w:r>
        <w:t>Common aspects of duplication and split bearer (DC)</w:t>
      </w:r>
    </w:p>
    <w:p w:rsidR="00036614" w:rsidRPr="00FB2414" w:rsidRDefault="00036614" w:rsidP="00036614">
      <w:pPr>
        <w:pStyle w:val="BodyText"/>
        <w:numPr>
          <w:ilvl w:val="0"/>
          <w:numId w:val="16"/>
        </w:numPr>
        <w:rPr>
          <w:b/>
          <w:u w:val="single"/>
          <w:lang w:eastAsia="zh-CN"/>
        </w:rPr>
      </w:pPr>
      <w:r w:rsidRPr="00FB2414">
        <w:rPr>
          <w:b/>
          <w:u w:val="single"/>
          <w:lang w:eastAsia="zh-CN"/>
        </w:rPr>
        <w:t>RRC configuration of the original and additional leg</w:t>
      </w:r>
    </w:p>
    <w:p w:rsidR="00036614" w:rsidRDefault="00036614" w:rsidP="00036614">
      <w:pPr>
        <w:pStyle w:val="BodyText"/>
        <w:rPr>
          <w:lang w:eastAsia="zh-CN"/>
        </w:rPr>
      </w:pPr>
      <w:r>
        <w:rPr>
          <w:lang w:eastAsia="zh-CN"/>
        </w:rPr>
        <w:t xml:space="preserve">When configured, a split bearer is assigned a “default” leg and an additional leg where the latter is used to transmit data only when the amount of data in buffer is higher than a configured threshold. Such configuration is made via the RRC parameter </w:t>
      </w:r>
      <w:r w:rsidRPr="008E44B7">
        <w:rPr>
          <w:i/>
          <w:lang w:eastAsia="zh-CN"/>
        </w:rPr>
        <w:t>ul-DataSplitDRB-ViaSCG</w:t>
      </w:r>
      <w:r>
        <w:rPr>
          <w:lang w:eastAsia="zh-CN"/>
        </w:rPr>
        <w:t>. The very same parameter can be used to configure which of MCG or SCG is the original or additional leg of a duplicated bearer operating in DC.</w:t>
      </w:r>
    </w:p>
    <w:p w:rsidR="00036614" w:rsidRDefault="00036614" w:rsidP="00036614">
      <w:pPr>
        <w:pStyle w:val="BodyText"/>
        <w:rPr>
          <w:b/>
          <w:lang w:eastAsia="zh-CN"/>
        </w:rPr>
      </w:pPr>
      <w:r w:rsidRPr="00FB2414">
        <w:rPr>
          <w:b/>
          <w:lang w:eastAsia="zh-CN"/>
        </w:rPr>
        <w:lastRenderedPageBreak/>
        <w:t xml:space="preserve">Proposal 1: In DC, the RRC parameter </w:t>
      </w:r>
      <w:r w:rsidRPr="00FB2414">
        <w:rPr>
          <w:b/>
          <w:i/>
          <w:lang w:eastAsia="zh-CN"/>
        </w:rPr>
        <w:t>ul-DataSplitDRB-ViaSCG</w:t>
      </w:r>
      <w:r w:rsidRPr="00FB2414">
        <w:rPr>
          <w:b/>
          <w:lang w:eastAsia="zh-CN"/>
        </w:rPr>
        <w:t xml:space="preserve"> is commonly used for both split and duplicated bearer for configuring which of MCG or SCG leg is the original (default) leg and </w:t>
      </w:r>
      <w:r>
        <w:rPr>
          <w:b/>
          <w:lang w:eastAsia="zh-CN"/>
        </w:rPr>
        <w:t xml:space="preserve">which is </w:t>
      </w:r>
      <w:r w:rsidRPr="00FB2414">
        <w:rPr>
          <w:b/>
          <w:lang w:eastAsia="zh-CN"/>
        </w:rPr>
        <w:t>the additional leg.</w:t>
      </w:r>
    </w:p>
    <w:p w:rsidR="00036614" w:rsidRPr="00FB2414" w:rsidRDefault="00036614" w:rsidP="00036614">
      <w:pPr>
        <w:pStyle w:val="BodyText"/>
        <w:numPr>
          <w:ilvl w:val="0"/>
          <w:numId w:val="16"/>
        </w:numPr>
        <w:rPr>
          <w:b/>
          <w:u w:val="single"/>
          <w:lang w:eastAsia="zh-CN"/>
        </w:rPr>
      </w:pPr>
      <w:r>
        <w:rPr>
          <w:b/>
          <w:u w:val="single"/>
          <w:lang w:eastAsia="zh-CN"/>
        </w:rPr>
        <w:t>Fallback to single leg and leg switching support</w:t>
      </w:r>
    </w:p>
    <w:p w:rsidR="00036614" w:rsidRDefault="00036614" w:rsidP="00036614">
      <w:pPr>
        <w:pStyle w:val="BodyText"/>
        <w:rPr>
          <w:lang w:eastAsia="zh-CN"/>
        </w:rPr>
      </w:pPr>
      <w:r w:rsidRPr="00731D7C">
        <w:rPr>
          <w:lang w:eastAsia="zh-CN"/>
        </w:rPr>
        <w:t>Eve</w:t>
      </w:r>
      <w:r>
        <w:rPr>
          <w:lang w:eastAsia="zh-CN"/>
        </w:rPr>
        <w:t>n though we decided that, upon de-activation, a duplicated bearer falls back to split bearer, it does not mean that the bearer should actually split its data across the two legs. Indeed, the split bearer aggregates two legs to increase its throughput, hence targets eMBB type of traffic. On the contrary, packet duplication was primarily designed in support of URLLC type of traffic. Therefore, the default behavior of a duplication de-activation is rather to use a single leg only. In addition, we also agreed in RAN2#99 that:</w:t>
      </w:r>
    </w:p>
    <w:p w:rsidR="00036614" w:rsidRPr="00E959C5" w:rsidRDefault="00036614" w:rsidP="00036614">
      <w:pPr>
        <w:tabs>
          <w:tab w:val="left" w:pos="1622"/>
        </w:tabs>
        <w:ind w:left="1622" w:hanging="363"/>
        <w:rPr>
          <w:rFonts w:ascii="Arial" w:eastAsia="MS Mincho" w:hAnsi="Arial"/>
          <w:lang w:val="en-GB" w:eastAsia="en-GB"/>
        </w:rPr>
      </w:pPr>
      <w:r w:rsidRPr="00E959C5">
        <w:rPr>
          <w:rFonts w:ascii="Arial" w:eastAsia="MS Mincho" w:hAnsi="Arial"/>
          <w:lang w:val="en-GB" w:eastAsia="en-GB"/>
        </w:rPr>
        <w:t>=&gt;</w:t>
      </w:r>
      <w:r w:rsidRPr="00E959C5">
        <w:rPr>
          <w:rFonts w:ascii="Arial" w:eastAsia="MS Mincho" w:hAnsi="Arial"/>
          <w:lang w:val="en-GB" w:eastAsia="en-GB"/>
        </w:rPr>
        <w:tab/>
        <w:t xml:space="preserve">A UE with split bearer can be configured to transmit on a single path via RRC signalling.  </w:t>
      </w:r>
    </w:p>
    <w:p w:rsidR="00036614" w:rsidRDefault="00036614" w:rsidP="00036614">
      <w:pPr>
        <w:pStyle w:val="BodyText"/>
        <w:spacing w:before="120"/>
        <w:rPr>
          <w:lang w:val="en-GB" w:eastAsia="zh-CN"/>
        </w:rPr>
      </w:pPr>
      <w:r>
        <w:rPr>
          <w:lang w:val="en-GB" w:eastAsia="zh-CN"/>
        </w:rPr>
        <w:t>Similar to the duplication case, this agreement mandates that a split bearer can be configured to use a single leg only. In both cases, the “single leg” configuration can be supported by simply adding value “infinity” the threshold parameter of a split bearer.</w:t>
      </w:r>
    </w:p>
    <w:p w:rsidR="00036614" w:rsidRDefault="00036614" w:rsidP="00036614">
      <w:pPr>
        <w:pStyle w:val="BodyText"/>
        <w:rPr>
          <w:b/>
          <w:lang w:eastAsia="zh-CN"/>
        </w:rPr>
      </w:pPr>
      <w:r>
        <w:rPr>
          <w:b/>
          <w:lang w:eastAsia="zh-CN"/>
        </w:rPr>
        <w:t>Proposal 2</w:t>
      </w:r>
      <w:r w:rsidRPr="00FB2414">
        <w:rPr>
          <w:b/>
          <w:lang w:eastAsia="zh-CN"/>
        </w:rPr>
        <w:t xml:space="preserve">: </w:t>
      </w:r>
      <w:r>
        <w:rPr>
          <w:b/>
          <w:lang w:eastAsia="zh-CN"/>
        </w:rPr>
        <w:t>The split bearer threshold should support the value “infinity”</w:t>
      </w:r>
      <w:r w:rsidRPr="00FB2414">
        <w:rPr>
          <w:b/>
          <w:lang w:eastAsia="zh-CN"/>
        </w:rPr>
        <w:t>.</w:t>
      </w:r>
    </w:p>
    <w:p w:rsidR="00036614" w:rsidRDefault="00036614" w:rsidP="00036614">
      <w:pPr>
        <w:pStyle w:val="BodyText"/>
        <w:numPr>
          <w:ilvl w:val="0"/>
          <w:numId w:val="16"/>
        </w:numPr>
        <w:spacing w:before="240"/>
        <w:rPr>
          <w:b/>
          <w:u w:val="single"/>
          <w:lang w:eastAsia="zh-CN"/>
        </w:rPr>
      </w:pPr>
      <w:r>
        <w:rPr>
          <w:b/>
          <w:u w:val="single"/>
          <w:lang w:eastAsia="zh-CN"/>
        </w:rPr>
        <w:t>RLC re-establishment upon duplication de-activation</w:t>
      </w:r>
    </w:p>
    <w:p w:rsidR="00036614" w:rsidRDefault="00036614" w:rsidP="00036614">
      <w:pPr>
        <w:pStyle w:val="BodyText"/>
        <w:spacing w:before="240"/>
        <w:rPr>
          <w:lang w:eastAsia="zh-CN"/>
        </w:rPr>
      </w:pPr>
      <w:r>
        <w:rPr>
          <w:lang w:eastAsia="zh-CN"/>
        </w:rPr>
        <w:t>For split bearer, whenever the data available for transmission is below the threshold, the UE sends data via the default (</w:t>
      </w:r>
      <w:r w:rsidRPr="002E5D0E">
        <w:rPr>
          <w:i/>
          <w:lang w:eastAsia="zh-CN"/>
        </w:rPr>
        <w:t>original</w:t>
      </w:r>
      <w:r>
        <w:rPr>
          <w:lang w:eastAsia="zh-CN"/>
        </w:rPr>
        <w:t xml:space="preserve">) RLC entity without resetting the other RLC entity. </w:t>
      </w:r>
      <w:r>
        <w:rPr>
          <w:color w:val="000000"/>
        </w:rPr>
        <w:t>With the above decision that duplicated bearer falls back to split bearer</w:t>
      </w:r>
      <w:r>
        <w:rPr>
          <w:lang w:eastAsia="zh-CN"/>
        </w:rPr>
        <w:t xml:space="preserve"> it seems natural to also keep the same behavior for the duplicated bearer. This anyway makes sense because MAC CE activation/deactivation was introduced to quickly address, amongst other things, fast variations of the radio channel which are expected to be frequent in HF links. Thus, this feature allows a tight and quick control of the duplication, so as to allow the network maintaining an optimal overhead vs robustness trade-off in such links. Therefore we should expect a potential high rate of activation/deactivation via MAC CE. As a result, resetting and re-establishing back and forth the additional RLC entity will be ineffective and will consume UE power unnecessarily.</w:t>
      </w:r>
    </w:p>
    <w:p w:rsidR="00036614" w:rsidRPr="003F4DC7" w:rsidRDefault="00036614" w:rsidP="00036614">
      <w:pPr>
        <w:pStyle w:val="BodyText"/>
        <w:rPr>
          <w:lang w:eastAsia="zh-CN"/>
        </w:rPr>
      </w:pPr>
      <w:r>
        <w:rPr>
          <w:rFonts w:eastAsiaTheme="minorEastAsia"/>
          <w:b/>
          <w:lang w:eastAsia="zh-CN"/>
        </w:rPr>
        <w:t>Proposal</w:t>
      </w:r>
      <w:r>
        <w:rPr>
          <w:rFonts w:eastAsiaTheme="minorEastAsia" w:hint="eastAsia"/>
          <w:b/>
          <w:lang w:eastAsia="zh-CN"/>
        </w:rPr>
        <w:t xml:space="preserve"> </w:t>
      </w:r>
      <w:r>
        <w:rPr>
          <w:rFonts w:eastAsiaTheme="minorEastAsia"/>
          <w:b/>
          <w:lang w:eastAsia="zh-CN"/>
        </w:rPr>
        <w:t>3</w:t>
      </w:r>
      <w:r>
        <w:rPr>
          <w:rFonts w:eastAsiaTheme="minorEastAsia" w:hint="eastAsia"/>
          <w:b/>
          <w:lang w:eastAsia="zh-CN"/>
        </w:rPr>
        <w:t xml:space="preserve">: </w:t>
      </w:r>
      <w:r>
        <w:rPr>
          <w:rFonts w:eastAsiaTheme="minorEastAsia"/>
          <w:b/>
          <w:lang w:eastAsia="zh-CN"/>
        </w:rPr>
        <w:t>Similar to the split bearer case, fall back to the original leg upon duplication de-activation by MAC does not reset the RLC entity of the additional leg.</w:t>
      </w:r>
    </w:p>
    <w:p w:rsidR="00036614" w:rsidRPr="00FB2414" w:rsidRDefault="00036614" w:rsidP="00036614">
      <w:pPr>
        <w:pStyle w:val="BodyText"/>
        <w:numPr>
          <w:ilvl w:val="0"/>
          <w:numId w:val="16"/>
        </w:numPr>
        <w:spacing w:before="240"/>
        <w:rPr>
          <w:b/>
          <w:u w:val="single"/>
          <w:lang w:eastAsia="zh-CN"/>
        </w:rPr>
      </w:pPr>
      <w:r>
        <w:rPr>
          <w:b/>
          <w:u w:val="single"/>
          <w:lang w:eastAsia="zh-CN"/>
        </w:rPr>
        <w:t>Dynamic (MAC-CE based) leg switching</w:t>
      </w:r>
    </w:p>
    <w:p w:rsidR="00036614" w:rsidRDefault="00036614" w:rsidP="00036614">
      <w:pPr>
        <w:pStyle w:val="BodyText"/>
        <w:spacing w:before="240"/>
        <w:rPr>
          <w:lang w:eastAsia="zh-CN"/>
        </w:rPr>
      </w:pPr>
      <w:r>
        <w:rPr>
          <w:lang w:eastAsia="zh-CN"/>
        </w:rPr>
        <w:t>This issue (whether to support or not) has become common to both split and duplicated bearers</w:t>
      </w:r>
      <w:r>
        <w:rPr>
          <w:rFonts w:eastAsiaTheme="minorEastAsia" w:hint="eastAsia"/>
          <w:lang w:eastAsia="zh-CN"/>
        </w:rPr>
        <w:t xml:space="preserve"> now</w:t>
      </w:r>
      <w:r>
        <w:rPr>
          <w:lang w:eastAsia="zh-CN"/>
        </w:rPr>
        <w:t xml:space="preserve">. We specifically address it in our companion contribution </w:t>
      </w:r>
      <w:r>
        <w:rPr>
          <w:lang w:eastAsia="zh-CN"/>
        </w:rPr>
        <w:fldChar w:fldCharType="begin"/>
      </w:r>
      <w:r>
        <w:rPr>
          <w:lang w:eastAsia="zh-CN"/>
        </w:rPr>
        <w:instrText xml:space="preserve"> REF _Ref484943431 \h </w:instrText>
      </w:r>
      <w:r>
        <w:rPr>
          <w:lang w:eastAsia="zh-CN"/>
        </w:rPr>
      </w:r>
      <w:r>
        <w:rPr>
          <w:lang w:eastAsia="zh-CN"/>
        </w:rPr>
        <w:fldChar w:fldCharType="separate"/>
      </w:r>
      <w:r>
        <w:t>[1</w:t>
      </w:r>
      <w:r>
        <w:rPr>
          <w:lang w:eastAsia="zh-CN"/>
        </w:rPr>
        <w:fldChar w:fldCharType="end"/>
      </w:r>
      <w:r>
        <w:rPr>
          <w:lang w:eastAsia="zh-CN"/>
        </w:rPr>
        <w:t>] where we conclude that it should not be supported.</w:t>
      </w:r>
    </w:p>
    <w:p w:rsidR="00036614" w:rsidRPr="00FB2414" w:rsidRDefault="00036614" w:rsidP="00036614">
      <w:pPr>
        <w:pStyle w:val="BodyText"/>
        <w:numPr>
          <w:ilvl w:val="0"/>
          <w:numId w:val="16"/>
        </w:numPr>
        <w:spacing w:before="240"/>
        <w:rPr>
          <w:b/>
          <w:u w:val="single"/>
          <w:lang w:eastAsia="zh-CN"/>
        </w:rPr>
      </w:pPr>
      <w:r>
        <w:rPr>
          <w:b/>
          <w:u w:val="single"/>
          <w:lang w:eastAsia="zh-CN"/>
        </w:rPr>
        <w:t>BSR reporting and data volume determination</w:t>
      </w:r>
    </w:p>
    <w:p w:rsidR="00036614" w:rsidRDefault="00036614" w:rsidP="00036614">
      <w:pPr>
        <w:jc w:val="both"/>
        <w:rPr>
          <w:rFonts w:eastAsia="宋体"/>
          <w:kern w:val="2"/>
          <w:szCs w:val="18"/>
          <w:lang w:eastAsia="zh-CN"/>
        </w:rPr>
      </w:pPr>
      <w:fldSimple w:instr=" REF _Ref481079506 \h  \* MERGEFORMAT ">
        <w:r w:rsidRPr="00834B3C">
          <w:t xml:space="preserve">Figure </w:t>
        </w:r>
        <w:r w:rsidRPr="00834B3C">
          <w:rPr>
            <w:noProof/>
          </w:rPr>
          <w:t>1</w:t>
        </w:r>
      </w:fldSimple>
      <w:r w:rsidRPr="00834B3C">
        <w:rPr>
          <w:lang w:eastAsia="zh-CN"/>
        </w:rPr>
        <w:t xml:space="preserve"> shows the</w:t>
      </w:r>
      <w:r>
        <w:rPr>
          <w:lang w:eastAsia="zh-CN"/>
        </w:rPr>
        <w:t xml:space="preserve"> duplication model when duplication is activated: the PDCP delivers PDCP PDUs to both RLC entity buffers based on received UL grants from either leg (MCG or SCG).</w:t>
      </w:r>
      <w:r w:rsidRPr="00583FD6">
        <w:t xml:space="preserve"> </w:t>
      </w:r>
      <w:r>
        <w:t xml:space="preserve">In </w:t>
      </w:r>
      <w:r>
        <w:rPr>
          <w:lang w:eastAsia="zh-CN"/>
        </w:rPr>
        <w:t xml:space="preserve">RAN2 AH NR#2 </w:t>
      </w:r>
      <w:r>
        <w:t xml:space="preserve">it was agreed that </w:t>
      </w:r>
      <w:r w:rsidRPr="00B9494D">
        <w:rPr>
          <w:i/>
        </w:rPr>
        <w:t>the LTE BSR and SR trigger mechanism can be used for the packet duplication transmission.  No enhancements are needed.</w:t>
      </w:r>
      <w:r>
        <w:rPr>
          <w:rFonts w:eastAsia="宋体"/>
          <w:kern w:val="2"/>
          <w:szCs w:val="18"/>
          <w:lang w:eastAsia="zh-CN"/>
        </w:rPr>
        <w:t xml:space="preserve"> However, there are still two possible options regarding the data volume determination:</w:t>
      </w:r>
    </w:p>
    <w:p w:rsidR="00036614" w:rsidRDefault="00036614" w:rsidP="00036614">
      <w:pPr>
        <w:spacing w:before="120" w:after="120"/>
        <w:ind w:left="144" w:hanging="144"/>
        <w:jc w:val="both"/>
        <w:rPr>
          <w:rFonts w:eastAsia="宋体"/>
          <w:kern w:val="2"/>
          <w:szCs w:val="18"/>
          <w:lang w:eastAsia="zh-CN"/>
        </w:rPr>
      </w:pPr>
      <w:r>
        <w:rPr>
          <w:rFonts w:eastAsia="宋体"/>
          <w:kern w:val="2"/>
          <w:szCs w:val="18"/>
          <w:lang w:eastAsia="zh-CN"/>
        </w:rPr>
        <w:t>- Option 1: use the legacy data volume calculation including data buffered at both PDCP and RLC sub-layers</w:t>
      </w:r>
    </w:p>
    <w:p w:rsidR="00036614" w:rsidRDefault="00036614" w:rsidP="00036614">
      <w:pPr>
        <w:spacing w:before="120" w:after="120"/>
        <w:jc w:val="both"/>
        <w:rPr>
          <w:rFonts w:eastAsia="宋体"/>
          <w:kern w:val="2"/>
          <w:szCs w:val="18"/>
          <w:lang w:eastAsia="zh-CN"/>
        </w:rPr>
      </w:pPr>
      <w:r>
        <w:rPr>
          <w:rFonts w:eastAsia="宋体"/>
          <w:kern w:val="2"/>
          <w:szCs w:val="18"/>
          <w:lang w:eastAsia="zh-CN"/>
        </w:rPr>
        <w:t>- Option 2: stick to a procedure where only data volume stored in PDCP sub-layer is accounted for.</w:t>
      </w:r>
    </w:p>
    <w:p w:rsidR="00036614" w:rsidRDefault="00036614" w:rsidP="00036614">
      <w:pPr>
        <w:jc w:val="both"/>
        <w:rPr>
          <w:rFonts w:eastAsia="宋体"/>
          <w:kern w:val="2"/>
          <w:szCs w:val="18"/>
          <w:lang w:eastAsia="zh-CN"/>
        </w:rPr>
      </w:pPr>
      <w:r>
        <w:rPr>
          <w:rFonts w:eastAsia="宋体"/>
          <w:kern w:val="2"/>
          <w:szCs w:val="18"/>
          <w:lang w:eastAsia="zh-CN"/>
        </w:rPr>
        <w:t>Note that in legacy LTE both are equivalent since PDCP routing is triggered by UL grants thus (almost) no RLC data is expected pending in RLC buffers. However, in RAN2#99, the following was agreed regarding pre-processing in NR:</w:t>
      </w:r>
    </w:p>
    <w:p w:rsidR="00036614" w:rsidRDefault="00036614" w:rsidP="00036614">
      <w:pPr>
        <w:jc w:val="both"/>
        <w:rPr>
          <w:rFonts w:eastAsia="宋体"/>
          <w:kern w:val="2"/>
          <w:szCs w:val="18"/>
          <w:lang w:eastAsia="zh-CN"/>
        </w:rPr>
      </w:pPr>
    </w:p>
    <w:p w:rsidR="00036614" w:rsidRPr="000E5ED0" w:rsidRDefault="00036614" w:rsidP="00036614">
      <w:pPr>
        <w:jc w:val="both"/>
        <w:rPr>
          <w:rFonts w:eastAsia="宋体"/>
          <w:i/>
          <w:kern w:val="2"/>
          <w:szCs w:val="18"/>
          <w:lang w:eastAsia="zh-CN"/>
        </w:rPr>
      </w:pPr>
      <w:r w:rsidRPr="000E5ED0">
        <w:rPr>
          <w:i/>
        </w:rPr>
        <w:t>=&gt;</w:t>
      </w:r>
      <w:r w:rsidRPr="000E5ED0">
        <w:rPr>
          <w:i/>
        </w:rPr>
        <w:tab/>
        <w:t xml:space="preserve">The UE is allowed to pre-process data for split bearer before a request from lower layers is received and is allowed to submit to lower layers before a request is received.  A restriction on bad UE behaviour or a requirement on proper behaviour will be added.  FFS how to capture it (e.g.  capture how avoid bad UE behaviours related to which PDCP SN are sent to the RLC and not transmitted at the end and whether and how to capture a pre-processing limit) </w:t>
      </w:r>
      <w:r w:rsidRPr="000E5ED0">
        <w:rPr>
          <w:rFonts w:eastAsia="宋体"/>
          <w:i/>
          <w:kern w:val="2"/>
          <w:szCs w:val="18"/>
          <w:lang w:eastAsia="zh-CN"/>
        </w:rPr>
        <w:t xml:space="preserve"> </w:t>
      </w:r>
    </w:p>
    <w:p w:rsidR="00036614" w:rsidRDefault="00036614" w:rsidP="00036614">
      <w:pPr>
        <w:jc w:val="both"/>
        <w:rPr>
          <w:rFonts w:eastAsia="宋体"/>
          <w:kern w:val="2"/>
          <w:szCs w:val="18"/>
          <w:lang w:eastAsia="zh-CN"/>
        </w:rPr>
      </w:pPr>
    </w:p>
    <w:p w:rsidR="00036614" w:rsidRDefault="00036614" w:rsidP="00036614">
      <w:pPr>
        <w:jc w:val="both"/>
        <w:rPr>
          <w:rFonts w:eastAsia="宋体"/>
          <w:kern w:val="2"/>
          <w:szCs w:val="18"/>
          <w:lang w:eastAsia="zh-CN"/>
        </w:rPr>
      </w:pPr>
      <w:r>
        <w:rPr>
          <w:rFonts w:eastAsia="宋体"/>
          <w:kern w:val="2"/>
          <w:szCs w:val="18"/>
          <w:lang w:eastAsia="zh-CN"/>
        </w:rPr>
        <w:t xml:space="preserve">From this decision, it is clear that the above LTE assumption that all pending data is located in the PDCP sub-layer for split bearer no longer holds true and the amount of pre-routed and pre-processed data might be different in each RLC entity. It also means that “data buffered in RLC sub-layer” in option 1 includes pre-processed RLC </w:t>
      </w:r>
      <w:r>
        <w:rPr>
          <w:rFonts w:eastAsia="宋体"/>
          <w:kern w:val="2"/>
          <w:szCs w:val="18"/>
          <w:lang w:eastAsia="zh-CN"/>
        </w:rPr>
        <w:lastRenderedPageBreak/>
        <w:t xml:space="preserve">SDUs/PDUs. Similarly, for the </w:t>
      </w:r>
      <w:r w:rsidRPr="009E3AFD">
        <w:rPr>
          <w:rFonts w:eastAsia="宋体" w:hint="eastAsia"/>
          <w:kern w:val="2"/>
          <w:szCs w:val="18"/>
          <w:lang w:eastAsia="zh-CN"/>
        </w:rPr>
        <w:t xml:space="preserve">duplicated </w:t>
      </w:r>
      <w:r>
        <w:rPr>
          <w:rFonts w:eastAsia="宋体"/>
          <w:kern w:val="2"/>
          <w:szCs w:val="18"/>
          <w:lang w:eastAsia="zh-CN"/>
        </w:rPr>
        <w:t xml:space="preserve">bearer, </w:t>
      </w:r>
      <w:r w:rsidRPr="009E3AFD">
        <w:rPr>
          <w:rFonts w:eastAsia="宋体"/>
          <w:kern w:val="2"/>
          <w:szCs w:val="18"/>
          <w:lang w:eastAsia="zh-CN"/>
        </w:rPr>
        <w:t>depending on the different channel conditions and loads in the different legs, the amount of pending data will differ in the two RLC transmission buffers</w:t>
      </w:r>
      <w:r>
        <w:rPr>
          <w:rFonts w:eastAsia="宋体"/>
          <w:kern w:val="2"/>
          <w:szCs w:val="18"/>
          <w:lang w:eastAsia="zh-CN"/>
        </w:rPr>
        <w:t xml:space="preserve"> (</w:t>
      </w:r>
      <w:fldSimple w:instr=" REF _Ref481079506 \h  \* MERGEFORMAT ">
        <w:r w:rsidRPr="00834B3C">
          <w:t xml:space="preserve">Figure </w:t>
        </w:r>
        <w:r w:rsidRPr="00834B3C">
          <w:rPr>
            <w:noProof/>
          </w:rPr>
          <w:t>1</w:t>
        </w:r>
      </w:fldSimple>
      <w:r>
        <w:rPr>
          <w:rFonts w:eastAsia="宋体"/>
          <w:kern w:val="2"/>
          <w:szCs w:val="18"/>
          <w:lang w:eastAsia="zh-CN"/>
        </w:rPr>
        <w:t>)</w:t>
      </w:r>
      <w:r w:rsidRPr="009E3AFD">
        <w:rPr>
          <w:rFonts w:eastAsia="宋体"/>
          <w:kern w:val="2"/>
          <w:szCs w:val="18"/>
          <w:lang w:eastAsia="zh-CN"/>
        </w:rPr>
        <w:t xml:space="preserve">. </w:t>
      </w:r>
      <w:r w:rsidRPr="009E3AFD">
        <w:rPr>
          <w:rFonts w:eastAsia="宋体" w:hint="eastAsia"/>
          <w:kern w:val="2"/>
          <w:szCs w:val="18"/>
          <w:lang w:eastAsia="zh-CN"/>
        </w:rPr>
        <w:t xml:space="preserve">Therefore, the BSR should be able to distinguish the </w:t>
      </w:r>
      <w:r>
        <w:rPr>
          <w:rFonts w:eastAsia="宋体"/>
          <w:kern w:val="2"/>
          <w:szCs w:val="18"/>
          <w:lang w:eastAsia="zh-CN"/>
        </w:rPr>
        <w:t>original and additional</w:t>
      </w:r>
      <w:r w:rsidRPr="009E3AFD">
        <w:rPr>
          <w:rFonts w:eastAsia="宋体" w:hint="eastAsia"/>
          <w:kern w:val="2"/>
          <w:szCs w:val="18"/>
          <w:lang w:eastAsia="zh-CN"/>
        </w:rPr>
        <w:t xml:space="preserve"> logical channels of </w:t>
      </w:r>
      <w:r w:rsidRPr="009E3AFD">
        <w:rPr>
          <w:rFonts w:eastAsia="宋体"/>
          <w:kern w:val="2"/>
          <w:szCs w:val="18"/>
          <w:lang w:eastAsia="zh-CN"/>
        </w:rPr>
        <w:t>the same</w:t>
      </w:r>
      <w:r w:rsidRPr="009E3AFD">
        <w:rPr>
          <w:rFonts w:eastAsia="宋体" w:hint="eastAsia"/>
          <w:kern w:val="2"/>
          <w:szCs w:val="18"/>
          <w:lang w:eastAsia="zh-CN"/>
        </w:rPr>
        <w:t xml:space="preserve"> </w:t>
      </w:r>
      <w:r>
        <w:rPr>
          <w:rFonts w:eastAsia="宋体"/>
          <w:kern w:val="2"/>
          <w:szCs w:val="18"/>
          <w:lang w:eastAsia="zh-CN"/>
        </w:rPr>
        <w:t>radio bearer</w:t>
      </w:r>
      <w:r w:rsidRPr="009E3AFD">
        <w:rPr>
          <w:rFonts w:eastAsia="宋体" w:hint="eastAsia"/>
          <w:kern w:val="2"/>
          <w:szCs w:val="18"/>
          <w:lang w:eastAsia="zh-CN"/>
        </w:rPr>
        <w:t xml:space="preserve">. </w:t>
      </w:r>
    </w:p>
    <w:p w:rsidR="00036614" w:rsidRDefault="00036614" w:rsidP="00036614">
      <w:pPr>
        <w:jc w:val="both"/>
        <w:rPr>
          <w:rFonts w:eastAsia="宋体"/>
          <w:kern w:val="2"/>
          <w:szCs w:val="18"/>
          <w:lang w:eastAsia="zh-CN"/>
        </w:rPr>
      </w:pPr>
      <w:r>
        <w:rPr>
          <w:rFonts w:eastAsia="宋体"/>
          <w:kern w:val="2"/>
          <w:szCs w:val="18"/>
          <w:lang w:eastAsia="zh-CN"/>
        </w:rPr>
        <w:t>As a result, option 1 should be selected as the single data volume calculation principle for both split and duplicated bearers.</w:t>
      </w:r>
    </w:p>
    <w:p w:rsidR="00036614" w:rsidRDefault="00036614" w:rsidP="00036614">
      <w:pPr>
        <w:jc w:val="both"/>
        <w:rPr>
          <w:rFonts w:eastAsia="宋体"/>
          <w:kern w:val="2"/>
          <w:szCs w:val="18"/>
          <w:lang w:eastAsia="zh-CN"/>
        </w:rPr>
      </w:pPr>
    </w:p>
    <w:p w:rsidR="00036614" w:rsidRPr="00825C7B" w:rsidRDefault="00036614" w:rsidP="00036614">
      <w:pPr>
        <w:pStyle w:val="BodyText"/>
        <w:rPr>
          <w:b/>
          <w:lang w:eastAsia="zh-CN"/>
        </w:rPr>
      </w:pPr>
      <w:r w:rsidRPr="00825C7B">
        <w:rPr>
          <w:rFonts w:eastAsiaTheme="minorEastAsia"/>
          <w:b/>
          <w:lang w:eastAsia="zh-CN"/>
        </w:rPr>
        <w:t>Proposal</w:t>
      </w:r>
      <w:r w:rsidRPr="00825C7B">
        <w:rPr>
          <w:rFonts w:eastAsiaTheme="minorEastAsia" w:hint="eastAsia"/>
          <w:b/>
          <w:lang w:eastAsia="zh-CN"/>
        </w:rPr>
        <w:t xml:space="preserve"> </w:t>
      </w:r>
      <w:r>
        <w:rPr>
          <w:rFonts w:eastAsiaTheme="minorEastAsia"/>
          <w:b/>
          <w:lang w:eastAsia="zh-CN"/>
        </w:rPr>
        <w:t>4</w:t>
      </w:r>
      <w:r w:rsidRPr="00825C7B">
        <w:rPr>
          <w:rFonts w:eastAsiaTheme="minorEastAsia" w:hint="eastAsia"/>
          <w:b/>
          <w:lang w:eastAsia="zh-CN"/>
        </w:rPr>
        <w:t xml:space="preserve">: </w:t>
      </w:r>
      <w:r w:rsidRPr="00825C7B">
        <w:rPr>
          <w:rFonts w:eastAsiaTheme="minorEastAsia"/>
          <w:b/>
          <w:lang w:eastAsia="zh-CN"/>
        </w:rPr>
        <w:t xml:space="preserve">For both split and duplication bearers, the data volume calculation accounts for data </w:t>
      </w:r>
      <w:r w:rsidRPr="00825C7B">
        <w:rPr>
          <w:rFonts w:eastAsia="宋体"/>
          <w:b/>
          <w:kern w:val="2"/>
          <w:szCs w:val="18"/>
          <w:lang w:eastAsia="zh-CN"/>
        </w:rPr>
        <w:t>buffered at both PDCP and RLC sub-layers</w:t>
      </w:r>
      <w:r>
        <w:rPr>
          <w:rFonts w:eastAsia="宋体"/>
          <w:b/>
          <w:kern w:val="2"/>
          <w:szCs w:val="18"/>
          <w:lang w:eastAsia="zh-CN"/>
        </w:rPr>
        <w:t>, including pre-processed RLC SDUs/PDUs</w:t>
      </w:r>
      <w:r w:rsidRPr="00825C7B">
        <w:rPr>
          <w:rFonts w:eastAsiaTheme="minorEastAsia"/>
          <w:b/>
          <w:lang w:eastAsia="zh-CN"/>
        </w:rPr>
        <w:t>.</w:t>
      </w:r>
    </w:p>
    <w:p w:rsidR="00036614" w:rsidRDefault="00036614" w:rsidP="00036614">
      <w:pPr>
        <w:pStyle w:val="BodyText"/>
        <w:spacing w:before="240"/>
        <w:jc w:val="center"/>
        <w:rPr>
          <w:lang w:eastAsia="zh-CN"/>
        </w:rPr>
      </w:pPr>
      <w:r>
        <w:rPr>
          <w:lang w:eastAsia="zh-CN"/>
        </w:rPr>
        <w:object w:dxaOrig="11063" w:dyaOrig="6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75pt;height:167.85pt" o:ole="">
            <v:imagedata r:id="rId8" o:title=""/>
          </v:shape>
          <o:OLEObject Type="Embed" ProgID="Visio.Drawing.11" ShapeID="_x0000_i1025" DrawAspect="Content" ObjectID="_1568127709" r:id="rId9"/>
        </w:object>
      </w:r>
    </w:p>
    <w:p w:rsidR="00036614" w:rsidRPr="00CF2AAF" w:rsidRDefault="00036614" w:rsidP="00036614">
      <w:pPr>
        <w:pStyle w:val="BodyText"/>
        <w:jc w:val="center"/>
        <w:rPr>
          <w:b/>
        </w:rPr>
      </w:pPr>
      <w:bookmarkStart w:id="6" w:name="_Ref481079506"/>
      <w:r w:rsidRPr="005410AD">
        <w:rPr>
          <w:b/>
        </w:rPr>
        <w:t xml:space="preserve">Figure </w:t>
      </w:r>
      <w:r w:rsidRPr="005410AD">
        <w:rPr>
          <w:b/>
        </w:rPr>
        <w:fldChar w:fldCharType="begin"/>
      </w:r>
      <w:r w:rsidRPr="005410AD">
        <w:rPr>
          <w:b/>
        </w:rPr>
        <w:instrText xml:space="preserve"> SEQ Figure \* ARABIC </w:instrText>
      </w:r>
      <w:r w:rsidRPr="005410AD">
        <w:rPr>
          <w:b/>
        </w:rPr>
        <w:fldChar w:fldCharType="separate"/>
      </w:r>
      <w:r>
        <w:rPr>
          <w:b/>
          <w:noProof/>
        </w:rPr>
        <w:t>1</w:t>
      </w:r>
      <w:r w:rsidRPr="005410AD">
        <w:rPr>
          <w:b/>
        </w:rPr>
        <w:fldChar w:fldCharType="end"/>
      </w:r>
      <w:bookmarkEnd w:id="6"/>
      <w:r>
        <w:rPr>
          <w:b/>
        </w:rPr>
        <w:t>:</w:t>
      </w:r>
      <w:r w:rsidRPr="005410AD">
        <w:rPr>
          <w:b/>
        </w:rPr>
        <w:t xml:space="preserve"> </w:t>
      </w:r>
      <w:r>
        <w:rPr>
          <w:b/>
        </w:rPr>
        <w:t>Bearer type model for DC duplication, when activated</w:t>
      </w:r>
      <w:r>
        <w:rPr>
          <w:rFonts w:eastAsiaTheme="minorEastAsia"/>
          <w:b/>
          <w:lang w:eastAsia="zh-CN"/>
        </w:rPr>
        <w:t xml:space="preserve"> </w:t>
      </w:r>
    </w:p>
    <w:p w:rsidR="00036614" w:rsidRPr="00FB2414" w:rsidRDefault="00036614" w:rsidP="00036614">
      <w:pPr>
        <w:pStyle w:val="BodyText"/>
        <w:numPr>
          <w:ilvl w:val="0"/>
          <w:numId w:val="16"/>
        </w:numPr>
        <w:spacing w:before="240"/>
        <w:rPr>
          <w:b/>
          <w:u w:val="single"/>
          <w:lang w:eastAsia="zh-CN"/>
        </w:rPr>
      </w:pPr>
      <w:r>
        <w:rPr>
          <w:b/>
          <w:u w:val="single"/>
          <w:lang w:eastAsia="zh-CN"/>
        </w:rPr>
        <w:t>AM and UM support</w:t>
      </w:r>
    </w:p>
    <w:p w:rsidR="00036614" w:rsidRDefault="00036614" w:rsidP="00036614">
      <w:pPr>
        <w:jc w:val="both"/>
        <w:rPr>
          <w:rFonts w:eastAsia="宋体"/>
          <w:kern w:val="2"/>
          <w:szCs w:val="18"/>
          <w:lang w:eastAsia="zh-CN"/>
        </w:rPr>
      </w:pPr>
      <w:r w:rsidRPr="00EC45B7">
        <w:t xml:space="preserve">Both RLC AM and UM can be configured for </w:t>
      </w:r>
      <w:r>
        <w:t xml:space="preserve">MR-DC </w:t>
      </w:r>
      <w:r>
        <w:fldChar w:fldCharType="begin"/>
      </w:r>
      <w:r>
        <w:instrText xml:space="preserve"> REF _Ref490062387 \h </w:instrText>
      </w:r>
      <w:r>
        <w:fldChar w:fldCharType="separate"/>
      </w:r>
      <w:r>
        <w:t>[</w:t>
      </w:r>
      <w:r>
        <w:rPr>
          <w:noProof/>
        </w:rPr>
        <w:t>2</w:t>
      </w:r>
      <w:r>
        <w:fldChar w:fldCharType="end"/>
      </w:r>
      <w:r>
        <w:t xml:space="preserve">]. In addition, the design of </w:t>
      </w:r>
      <w:r w:rsidRPr="00503D7F">
        <w:t>SRBs (AM) with DC duplication</w:t>
      </w:r>
      <w:r>
        <w:t xml:space="preserve"> was considered to be treated with highest priority for NR UP discussions. Thus, once we have specified the RLC AM behavior for duplicated SRBs, we see no additional work required for specifying and supporting RLC AM behavior of duplicated DRBs.</w:t>
      </w:r>
    </w:p>
    <w:p w:rsidR="00036614" w:rsidRDefault="00036614" w:rsidP="00036614">
      <w:pPr>
        <w:jc w:val="both"/>
        <w:rPr>
          <w:rFonts w:eastAsia="宋体"/>
          <w:kern w:val="2"/>
          <w:szCs w:val="18"/>
          <w:lang w:eastAsia="zh-CN"/>
        </w:rPr>
      </w:pPr>
    </w:p>
    <w:p w:rsidR="00036614" w:rsidRDefault="00036614" w:rsidP="00036614">
      <w:pPr>
        <w:pStyle w:val="BodyText"/>
        <w:rPr>
          <w:rFonts w:eastAsiaTheme="minorEastAsia"/>
          <w:b/>
          <w:lang w:eastAsia="zh-CN"/>
        </w:rPr>
      </w:pPr>
      <w:r>
        <w:rPr>
          <w:rFonts w:eastAsiaTheme="minorEastAsia"/>
          <w:b/>
          <w:lang w:eastAsia="zh-CN"/>
        </w:rPr>
        <w:t>Observation 1</w:t>
      </w:r>
      <w:r w:rsidRPr="00825C7B">
        <w:rPr>
          <w:rFonts w:eastAsiaTheme="minorEastAsia" w:hint="eastAsia"/>
          <w:b/>
          <w:lang w:eastAsia="zh-CN"/>
        </w:rPr>
        <w:t xml:space="preserve">: </w:t>
      </w:r>
      <w:r>
        <w:rPr>
          <w:rFonts w:eastAsiaTheme="minorEastAsia"/>
          <w:b/>
          <w:lang w:eastAsia="zh-CN"/>
        </w:rPr>
        <w:t>RLC AM support for duplicated bearer does not distinguish SRBs from DRBs from specification viewpoint.</w:t>
      </w:r>
    </w:p>
    <w:p w:rsidR="00036614" w:rsidRPr="00825C7B" w:rsidRDefault="00036614" w:rsidP="00036614">
      <w:pPr>
        <w:pStyle w:val="BodyText"/>
        <w:rPr>
          <w:b/>
          <w:lang w:eastAsia="zh-CN"/>
        </w:rPr>
      </w:pPr>
      <w:r w:rsidRPr="00825C7B">
        <w:rPr>
          <w:rFonts w:eastAsiaTheme="minorEastAsia"/>
          <w:b/>
          <w:lang w:eastAsia="zh-CN"/>
        </w:rPr>
        <w:t>Proposal</w:t>
      </w:r>
      <w:r w:rsidRPr="00825C7B">
        <w:rPr>
          <w:rFonts w:eastAsiaTheme="minorEastAsia" w:hint="eastAsia"/>
          <w:b/>
          <w:lang w:eastAsia="zh-CN"/>
        </w:rPr>
        <w:t xml:space="preserve"> </w:t>
      </w:r>
      <w:r>
        <w:rPr>
          <w:rFonts w:eastAsiaTheme="minorEastAsia"/>
          <w:b/>
          <w:lang w:eastAsia="zh-CN"/>
        </w:rPr>
        <w:t>5</w:t>
      </w:r>
      <w:r w:rsidRPr="00825C7B">
        <w:rPr>
          <w:rFonts w:eastAsiaTheme="minorEastAsia" w:hint="eastAsia"/>
          <w:b/>
          <w:lang w:eastAsia="zh-CN"/>
        </w:rPr>
        <w:t xml:space="preserve">: </w:t>
      </w:r>
      <w:r>
        <w:rPr>
          <w:rFonts w:eastAsiaTheme="minorEastAsia"/>
          <w:b/>
          <w:lang w:eastAsia="zh-CN"/>
        </w:rPr>
        <w:t>RLC AM specification for duplicated bearers applies to both SRBs and DRBs.</w:t>
      </w:r>
    </w:p>
    <w:p w:rsidR="00036614" w:rsidRDefault="00036614" w:rsidP="00036614">
      <w:pPr>
        <w:pStyle w:val="Heading2"/>
        <w:numPr>
          <w:ilvl w:val="1"/>
          <w:numId w:val="1"/>
        </w:numPr>
        <w:spacing w:after="120"/>
        <w:ind w:left="562" w:hanging="562"/>
      </w:pPr>
      <w:r>
        <w:t>Specific aspects of duplication and split bearer (DC)</w:t>
      </w:r>
    </w:p>
    <w:p w:rsidR="00036614" w:rsidRDefault="00036614" w:rsidP="00036614">
      <w:pPr>
        <w:pStyle w:val="Heading2"/>
        <w:numPr>
          <w:ilvl w:val="2"/>
          <w:numId w:val="1"/>
        </w:numPr>
        <w:spacing w:after="120"/>
        <w:ind w:left="864" w:hanging="864"/>
      </w:pPr>
      <w:r>
        <w:t>Split bearer specific aspects</w:t>
      </w:r>
    </w:p>
    <w:p w:rsidR="00036614" w:rsidRPr="00FB2414" w:rsidRDefault="00036614" w:rsidP="00036614">
      <w:pPr>
        <w:pStyle w:val="BodyText"/>
        <w:numPr>
          <w:ilvl w:val="0"/>
          <w:numId w:val="16"/>
        </w:numPr>
        <w:spacing w:before="240"/>
        <w:rPr>
          <w:b/>
          <w:u w:val="single"/>
          <w:lang w:eastAsia="zh-CN"/>
        </w:rPr>
      </w:pPr>
      <w:r>
        <w:rPr>
          <w:b/>
          <w:u w:val="single"/>
          <w:lang w:eastAsia="zh-CN"/>
        </w:rPr>
        <w:t>Routing</w:t>
      </w:r>
    </w:p>
    <w:p w:rsidR="00036614" w:rsidRPr="003279CD" w:rsidRDefault="00036614" w:rsidP="00036614">
      <w:pPr>
        <w:pStyle w:val="BodyText"/>
        <w:rPr>
          <w:lang w:eastAsia="zh-CN"/>
        </w:rPr>
      </w:pPr>
      <w:r>
        <w:rPr>
          <w:lang w:eastAsia="zh-CN"/>
        </w:rPr>
        <w:t>PDCP PDU routing is obviously a function that is only relevant to the split bearer.</w:t>
      </w:r>
    </w:p>
    <w:p w:rsidR="00036614" w:rsidRPr="00FB2414" w:rsidRDefault="00036614" w:rsidP="00036614">
      <w:pPr>
        <w:pStyle w:val="BodyText"/>
        <w:numPr>
          <w:ilvl w:val="0"/>
          <w:numId w:val="16"/>
        </w:numPr>
        <w:spacing w:before="240"/>
        <w:rPr>
          <w:b/>
          <w:u w:val="single"/>
          <w:lang w:eastAsia="zh-CN"/>
        </w:rPr>
      </w:pPr>
      <w:r>
        <w:rPr>
          <w:b/>
          <w:u w:val="single"/>
          <w:lang w:eastAsia="zh-CN"/>
        </w:rPr>
        <w:t>Pre-processing</w:t>
      </w:r>
    </w:p>
    <w:p w:rsidR="00036614" w:rsidRPr="00DC39BC" w:rsidRDefault="00036614" w:rsidP="00036614">
      <w:pPr>
        <w:jc w:val="both"/>
        <w:rPr>
          <w:rFonts w:eastAsia="宋体"/>
          <w:kern w:val="2"/>
          <w:szCs w:val="18"/>
          <w:lang w:val="en-GB" w:eastAsia="zh-CN"/>
        </w:rPr>
      </w:pPr>
      <w:r>
        <w:rPr>
          <w:rFonts w:eastAsia="宋体"/>
          <w:kern w:val="2"/>
          <w:szCs w:val="18"/>
          <w:lang w:eastAsia="zh-CN"/>
        </w:rPr>
        <w:t xml:space="preserve">The restriction on </w:t>
      </w:r>
      <w:r w:rsidRPr="003279CD">
        <w:rPr>
          <w:rFonts w:eastAsia="宋体"/>
          <w:kern w:val="2"/>
          <w:szCs w:val="18"/>
          <w:lang w:val="en-GB" w:eastAsia="zh-CN"/>
        </w:rPr>
        <w:t>the amount of pre-processed data</w:t>
      </w:r>
      <w:r>
        <w:rPr>
          <w:rFonts w:eastAsia="宋体"/>
          <w:kern w:val="2"/>
          <w:szCs w:val="18"/>
          <w:lang w:val="en-GB" w:eastAsia="zh-CN"/>
        </w:rPr>
        <w:t xml:space="preserve"> is primarily relevant for the split bearer to avoid erroneous pre-grant routing and pre-processing. It is less a concern </w:t>
      </w:r>
      <w:r w:rsidRPr="003279CD">
        <w:rPr>
          <w:rFonts w:eastAsia="宋体"/>
          <w:kern w:val="2"/>
          <w:szCs w:val="18"/>
          <w:lang w:val="en-GB" w:eastAsia="zh-CN"/>
        </w:rPr>
        <w:t>for duplication in activated state, although it does not hurt if similar restriction applies as well</w:t>
      </w:r>
      <w:r>
        <w:rPr>
          <w:rFonts w:eastAsia="宋体"/>
          <w:kern w:val="2"/>
          <w:szCs w:val="18"/>
          <w:lang w:val="en-GB" w:eastAsia="zh-CN"/>
        </w:rPr>
        <w:t xml:space="preserve">. In our companion contribution </w:t>
      </w:r>
      <w:r>
        <w:rPr>
          <w:rFonts w:eastAsia="宋体"/>
          <w:kern w:val="2"/>
          <w:szCs w:val="18"/>
          <w:lang w:val="en-GB" w:eastAsia="zh-CN"/>
        </w:rPr>
        <w:fldChar w:fldCharType="begin"/>
      </w:r>
      <w:r>
        <w:rPr>
          <w:rFonts w:eastAsia="宋体"/>
          <w:kern w:val="2"/>
          <w:szCs w:val="18"/>
          <w:lang w:val="en-GB" w:eastAsia="zh-CN"/>
        </w:rPr>
        <w:instrText xml:space="preserve"> REF _Ref490117706 \h </w:instrText>
      </w:r>
      <w:r>
        <w:rPr>
          <w:rFonts w:eastAsia="宋体"/>
          <w:kern w:val="2"/>
          <w:szCs w:val="18"/>
          <w:lang w:val="en-GB" w:eastAsia="zh-CN"/>
        </w:rPr>
      </w:r>
      <w:r>
        <w:rPr>
          <w:rFonts w:eastAsia="宋体"/>
          <w:kern w:val="2"/>
          <w:szCs w:val="18"/>
          <w:lang w:val="en-GB" w:eastAsia="zh-CN"/>
        </w:rPr>
        <w:fldChar w:fldCharType="separate"/>
      </w:r>
      <w:r>
        <w:t>[</w:t>
      </w:r>
      <w:r>
        <w:rPr>
          <w:noProof/>
        </w:rPr>
        <w:t>3</w:t>
      </w:r>
      <w:r>
        <w:rPr>
          <w:rFonts w:eastAsia="宋体"/>
          <w:kern w:val="2"/>
          <w:szCs w:val="18"/>
          <w:lang w:val="en-GB" w:eastAsia="zh-CN"/>
        </w:rPr>
        <w:fldChar w:fldCharType="end"/>
      </w:r>
      <w:r>
        <w:rPr>
          <w:rFonts w:eastAsia="宋体"/>
          <w:kern w:val="2"/>
          <w:szCs w:val="18"/>
          <w:lang w:val="en-GB" w:eastAsia="zh-CN"/>
        </w:rPr>
        <w:t>] we propose some mechanism to configure this restriction independently for each DRB, thus providing the flexibility to put more restriction on the split bearer than on the duplicated bearer.</w:t>
      </w:r>
    </w:p>
    <w:p w:rsidR="00036614" w:rsidRDefault="00036614" w:rsidP="00036614">
      <w:pPr>
        <w:pStyle w:val="Heading2"/>
        <w:numPr>
          <w:ilvl w:val="2"/>
          <w:numId w:val="1"/>
        </w:numPr>
        <w:spacing w:after="120"/>
        <w:ind w:left="864" w:hanging="864"/>
      </w:pPr>
      <w:r>
        <w:t>Duplicated bearer specific aspects</w:t>
      </w:r>
    </w:p>
    <w:p w:rsidR="00036614" w:rsidRPr="00FB2414" w:rsidRDefault="00036614" w:rsidP="00036614">
      <w:pPr>
        <w:pStyle w:val="BodyText"/>
        <w:numPr>
          <w:ilvl w:val="0"/>
          <w:numId w:val="16"/>
        </w:numPr>
        <w:spacing w:before="240"/>
        <w:rPr>
          <w:b/>
          <w:u w:val="single"/>
          <w:lang w:eastAsia="zh-CN"/>
        </w:rPr>
      </w:pPr>
      <w:r>
        <w:rPr>
          <w:b/>
          <w:u w:val="single"/>
          <w:lang w:eastAsia="zh-CN"/>
        </w:rPr>
        <w:t>Duplication</w:t>
      </w:r>
    </w:p>
    <w:p w:rsidR="00036614" w:rsidRDefault="00036614" w:rsidP="00036614">
      <w:pPr>
        <w:pStyle w:val="BodyText"/>
        <w:rPr>
          <w:lang w:eastAsia="zh-CN"/>
        </w:rPr>
      </w:pPr>
      <w:r>
        <w:rPr>
          <w:lang w:eastAsia="zh-CN"/>
        </w:rPr>
        <w:t>PDCP PDU duplication is obviously a function that is only relevant to the duplicated bearer, when activated.</w:t>
      </w:r>
    </w:p>
    <w:p w:rsidR="00036614" w:rsidRDefault="00036614" w:rsidP="00036614">
      <w:pPr>
        <w:pStyle w:val="BodyText"/>
        <w:numPr>
          <w:ilvl w:val="0"/>
          <w:numId w:val="16"/>
        </w:numPr>
        <w:spacing w:before="240"/>
        <w:rPr>
          <w:b/>
          <w:u w:val="single"/>
          <w:lang w:eastAsia="zh-CN"/>
        </w:rPr>
      </w:pPr>
      <w:r w:rsidRPr="00DC39BC">
        <w:rPr>
          <w:b/>
          <w:u w:val="single"/>
          <w:lang w:eastAsia="zh-CN"/>
        </w:rPr>
        <w:t>RLC SDU discard</w:t>
      </w:r>
    </w:p>
    <w:p w:rsidR="00036614" w:rsidRDefault="00036614" w:rsidP="00036614">
      <w:pPr>
        <w:pStyle w:val="BodyText"/>
        <w:spacing w:before="240"/>
        <w:rPr>
          <w:rFonts w:eastAsia="宋体"/>
          <w:lang w:val="en-GB" w:eastAsia="zh-CN"/>
        </w:rPr>
      </w:pPr>
      <w:r w:rsidRPr="00F1112D">
        <w:rPr>
          <w:lang w:eastAsia="zh-CN"/>
        </w:rPr>
        <w:lastRenderedPageBreak/>
        <w:t xml:space="preserve">One of the key motivations of the duplication feature is to take profit of multiples legs to deliver to upper layers packets always from the fastest leg. However, the resulting drawback is that the “slower” packets need to be discarded at some point </w:t>
      </w:r>
      <w:r>
        <w:rPr>
          <w:lang w:eastAsia="zh-CN"/>
        </w:rPr>
        <w:t xml:space="preserve">to avoid both RLC Tx buffer overflow and useless transmissions. </w:t>
      </w:r>
      <w:r w:rsidRPr="00AB7985">
        <w:rPr>
          <w:rFonts w:eastAsia="宋体"/>
          <w:lang w:val="en-GB" w:eastAsia="zh-CN"/>
        </w:rPr>
        <w:t xml:space="preserve">Indeed, even in the CA case, the LCP will address both logical channels of the duplicated bearer independently. As a result, a “working fine” leg continuously calls for new </w:t>
      </w:r>
      <w:r>
        <w:rPr>
          <w:rFonts w:eastAsia="宋体"/>
          <w:lang w:val="en-GB" w:eastAsia="zh-CN"/>
        </w:rPr>
        <w:t>PDCP PDUs which, being duplicated, end</w:t>
      </w:r>
      <w:r w:rsidRPr="00AB7985">
        <w:rPr>
          <w:rFonts w:eastAsia="宋体"/>
          <w:lang w:val="en-GB" w:eastAsia="zh-CN"/>
        </w:rPr>
        <w:t xml:space="preserve">-up overflowing the other leg, which is “slow”. </w:t>
      </w:r>
      <w:r>
        <w:rPr>
          <w:lang w:eastAsia="zh-CN"/>
        </w:rPr>
        <w:t xml:space="preserve">Therefore the UE is expected to implement some </w:t>
      </w:r>
      <w:r w:rsidRPr="00DC39BC">
        <w:rPr>
          <w:lang w:val="en-GB" w:eastAsia="zh-CN"/>
        </w:rPr>
        <w:t xml:space="preserve">RLC SDU discard mechanism </w:t>
      </w:r>
      <w:r>
        <w:rPr>
          <w:lang w:val="en-GB" w:eastAsia="zh-CN"/>
        </w:rPr>
        <w:t xml:space="preserve">based on successfully received SDUs on the faster leg. At first glance, such </w:t>
      </w:r>
      <w:r>
        <w:rPr>
          <w:rFonts w:eastAsia="宋体"/>
          <w:lang w:val="en-GB" w:eastAsia="zh-CN"/>
        </w:rPr>
        <w:t>m</w:t>
      </w:r>
      <w:r w:rsidRPr="00F713E2">
        <w:rPr>
          <w:rFonts w:eastAsia="宋体"/>
          <w:lang w:val="en-GB" w:eastAsia="zh-CN"/>
        </w:rPr>
        <w:t xml:space="preserve">onitoring of successful SDUs is left to UE implementation (e.g. </w:t>
      </w:r>
      <w:r>
        <w:rPr>
          <w:rFonts w:eastAsia="宋体"/>
          <w:lang w:val="en-GB" w:eastAsia="zh-CN"/>
        </w:rPr>
        <w:t xml:space="preserve">based on </w:t>
      </w:r>
      <w:r w:rsidRPr="00F713E2">
        <w:rPr>
          <w:rFonts w:eastAsia="宋体"/>
          <w:lang w:val="en-GB" w:eastAsia="zh-CN"/>
        </w:rPr>
        <w:t>ARQ or HARQ feedback)</w:t>
      </w:r>
      <w:r>
        <w:rPr>
          <w:rFonts w:eastAsia="宋体"/>
          <w:lang w:val="en-GB" w:eastAsia="zh-CN"/>
        </w:rPr>
        <w:t>.</w:t>
      </w:r>
    </w:p>
    <w:p w:rsidR="00036614" w:rsidRDefault="00036614" w:rsidP="00036614">
      <w:pPr>
        <w:pStyle w:val="BodyText"/>
        <w:spacing w:before="240"/>
        <w:rPr>
          <w:lang w:eastAsia="zh-CN"/>
        </w:rPr>
      </w:pPr>
      <w:r>
        <w:rPr>
          <w:rFonts w:eastAsia="宋体"/>
          <w:lang w:val="en-GB" w:eastAsia="zh-CN"/>
        </w:rPr>
        <w:t xml:space="preserve">Another case of SDU discard is upon duplication de-activation. Indeed, </w:t>
      </w:r>
      <w:r>
        <w:rPr>
          <w:lang w:eastAsia="zh-CN"/>
        </w:rPr>
        <w:t>upon re-activation, previously pending RLC SDUs may create a bottleneck for the newly duplicated SDUs in the additional leg. Hence, when de-activated, the transmitting RLC entity should discard t</w:t>
      </w:r>
      <w:r w:rsidRPr="00F3615A">
        <w:rPr>
          <w:lang w:eastAsia="zh-CN"/>
        </w:rPr>
        <w:t xml:space="preserve">he pending RLC SDUs except, in AM, those that have </w:t>
      </w:r>
      <w:r w:rsidRPr="00530E04">
        <w:rPr>
          <w:lang w:eastAsia="zh-CN"/>
        </w:rPr>
        <w:t xml:space="preserve">already been sent but not ACK’ed yet (see </w:t>
      </w:r>
      <w:fldSimple w:instr=" REF _Ref493784608 \h  \* MERGEFORMAT ">
        <w:r w:rsidRPr="00530E04">
          <w:t xml:space="preserve">Figure </w:t>
        </w:r>
        <w:r w:rsidRPr="00530E04">
          <w:rPr>
            <w:noProof/>
          </w:rPr>
          <w:t>2</w:t>
        </w:r>
      </w:fldSimple>
      <w:r w:rsidRPr="00530E04">
        <w:rPr>
          <w:lang w:eastAsia="zh-CN"/>
        </w:rPr>
        <w:t>). This further minimizes the amount of leftover RLC SDUs</w:t>
      </w:r>
      <w:r>
        <w:rPr>
          <w:lang w:eastAsia="zh-CN"/>
        </w:rPr>
        <w:t xml:space="preserve"> to transmit.</w:t>
      </w:r>
    </w:p>
    <w:p w:rsidR="00036614" w:rsidRDefault="00036614" w:rsidP="00036614">
      <w:pPr>
        <w:pStyle w:val="BodyText"/>
        <w:spacing w:before="240"/>
        <w:jc w:val="center"/>
        <w:rPr>
          <w:lang w:eastAsia="zh-CN"/>
        </w:rPr>
      </w:pPr>
      <w:r>
        <w:rPr>
          <w:lang w:eastAsia="zh-CN"/>
        </w:rPr>
        <w:object w:dxaOrig="11063" w:dyaOrig="6235">
          <v:shape id="_x0000_i1026" type="#_x0000_t75" style="width:350.2pt;height:196.85pt" o:ole="">
            <v:imagedata r:id="rId10" o:title=""/>
          </v:shape>
          <o:OLEObject Type="Embed" ProgID="Visio.Drawing.11" ShapeID="_x0000_i1026" DrawAspect="Content" ObjectID="_1568127710" r:id="rId11"/>
        </w:object>
      </w:r>
    </w:p>
    <w:p w:rsidR="00036614" w:rsidRPr="00CF2AAF" w:rsidRDefault="00036614" w:rsidP="00036614">
      <w:pPr>
        <w:pStyle w:val="BodyText"/>
        <w:jc w:val="center"/>
        <w:rPr>
          <w:b/>
        </w:rPr>
      </w:pPr>
      <w:bookmarkStart w:id="7" w:name="_Ref493784608"/>
      <w:r w:rsidRPr="005410AD">
        <w:rPr>
          <w:b/>
        </w:rPr>
        <w:t xml:space="preserve">Figure </w:t>
      </w:r>
      <w:r w:rsidRPr="005410AD">
        <w:rPr>
          <w:b/>
        </w:rPr>
        <w:fldChar w:fldCharType="begin"/>
      </w:r>
      <w:r w:rsidRPr="005410AD">
        <w:rPr>
          <w:b/>
        </w:rPr>
        <w:instrText xml:space="preserve"> SEQ Figure \* ARABIC </w:instrText>
      </w:r>
      <w:r w:rsidRPr="005410AD">
        <w:rPr>
          <w:b/>
        </w:rPr>
        <w:fldChar w:fldCharType="separate"/>
      </w:r>
      <w:r>
        <w:rPr>
          <w:b/>
          <w:noProof/>
        </w:rPr>
        <w:t>2</w:t>
      </w:r>
      <w:r w:rsidRPr="005410AD">
        <w:rPr>
          <w:b/>
        </w:rPr>
        <w:fldChar w:fldCharType="end"/>
      </w:r>
      <w:bookmarkEnd w:id="7"/>
      <w:r>
        <w:rPr>
          <w:b/>
        </w:rPr>
        <w:t>:</w:t>
      </w:r>
      <w:r w:rsidRPr="005410AD">
        <w:rPr>
          <w:b/>
        </w:rPr>
        <w:t xml:space="preserve"> </w:t>
      </w:r>
      <w:r>
        <w:rPr>
          <w:b/>
        </w:rPr>
        <w:t>Bearer type model for DC duplication, when de-activated</w:t>
      </w:r>
      <w:r>
        <w:rPr>
          <w:rFonts w:eastAsiaTheme="minorEastAsia"/>
          <w:b/>
          <w:lang w:eastAsia="zh-CN"/>
        </w:rPr>
        <w:t xml:space="preserve"> </w:t>
      </w:r>
    </w:p>
    <w:p w:rsidR="00036614" w:rsidRPr="00DC39BC" w:rsidRDefault="00036614" w:rsidP="00036614">
      <w:pPr>
        <w:pStyle w:val="BodyText"/>
        <w:spacing w:before="240"/>
        <w:rPr>
          <w:lang w:eastAsia="zh-CN"/>
        </w:rPr>
      </w:pPr>
      <w:r>
        <w:rPr>
          <w:lang w:eastAsia="zh-CN"/>
        </w:rPr>
        <w:t xml:space="preserve">One consequence of proposal 4 is that </w:t>
      </w:r>
      <w:r w:rsidRPr="00DC39BC">
        <w:rPr>
          <w:lang w:val="en-GB" w:eastAsia="zh-CN"/>
        </w:rPr>
        <w:t xml:space="preserve">discarding of successfully received RLC SDUs must now be captured in the specification rather than left to </w:t>
      </w:r>
      <w:r>
        <w:rPr>
          <w:lang w:val="en-GB" w:eastAsia="zh-CN"/>
        </w:rPr>
        <w:t xml:space="preserve">UE </w:t>
      </w:r>
      <w:r w:rsidRPr="00DC39BC">
        <w:rPr>
          <w:lang w:val="en-GB" w:eastAsia="zh-CN"/>
        </w:rPr>
        <w:t>implementation otherwise different UEs would p</w:t>
      </w:r>
      <w:r>
        <w:rPr>
          <w:lang w:val="en-GB" w:eastAsia="zh-CN"/>
        </w:rPr>
        <w:t>rovide different buffer status reports in same load and radio conditions,</w:t>
      </w:r>
      <w:r w:rsidRPr="00DC39BC">
        <w:rPr>
          <w:lang w:val="en-GB" w:eastAsia="zh-CN"/>
        </w:rPr>
        <w:t xml:space="preserve"> which is not fair</w:t>
      </w:r>
      <w:r>
        <w:rPr>
          <w:lang w:val="en-GB" w:eastAsia="zh-CN"/>
        </w:rPr>
        <w:t>.</w:t>
      </w:r>
    </w:p>
    <w:p w:rsidR="00036614" w:rsidRPr="00825C7B" w:rsidRDefault="00036614" w:rsidP="00036614">
      <w:pPr>
        <w:pStyle w:val="BodyText"/>
        <w:rPr>
          <w:b/>
          <w:lang w:eastAsia="zh-CN"/>
        </w:rPr>
      </w:pPr>
      <w:r w:rsidRPr="00825C7B">
        <w:rPr>
          <w:rFonts w:eastAsiaTheme="minorEastAsia"/>
          <w:b/>
          <w:lang w:eastAsia="zh-CN"/>
        </w:rPr>
        <w:t>Proposal</w:t>
      </w:r>
      <w:r w:rsidRPr="00825C7B">
        <w:rPr>
          <w:rFonts w:eastAsiaTheme="minorEastAsia" w:hint="eastAsia"/>
          <w:b/>
          <w:lang w:eastAsia="zh-CN"/>
        </w:rPr>
        <w:t xml:space="preserve"> </w:t>
      </w:r>
      <w:r>
        <w:rPr>
          <w:rFonts w:eastAsiaTheme="minorEastAsia"/>
          <w:b/>
          <w:lang w:eastAsia="zh-CN"/>
        </w:rPr>
        <w:t>6</w:t>
      </w:r>
      <w:r w:rsidRPr="00825C7B">
        <w:rPr>
          <w:rFonts w:eastAsiaTheme="minorEastAsia" w:hint="eastAsia"/>
          <w:b/>
          <w:lang w:eastAsia="zh-CN"/>
        </w:rPr>
        <w:t xml:space="preserve">: </w:t>
      </w:r>
      <w:r>
        <w:rPr>
          <w:rFonts w:eastAsiaTheme="minorEastAsia"/>
          <w:b/>
          <w:lang w:eastAsia="zh-CN"/>
        </w:rPr>
        <w:t>RLC SDU discard in one leg upon successful reception in the other leg or upon leg de-activation shall be captured in the specification.</w:t>
      </w:r>
    </w:p>
    <w:p w:rsidR="00036614" w:rsidRDefault="00036614" w:rsidP="00036614">
      <w:pPr>
        <w:pStyle w:val="BodyText"/>
        <w:numPr>
          <w:ilvl w:val="0"/>
          <w:numId w:val="16"/>
        </w:numPr>
        <w:spacing w:before="240"/>
        <w:rPr>
          <w:b/>
          <w:u w:val="single"/>
          <w:lang w:eastAsia="zh-CN"/>
        </w:rPr>
      </w:pPr>
      <w:r>
        <w:rPr>
          <w:b/>
          <w:u w:val="single"/>
          <w:lang w:eastAsia="zh-CN"/>
        </w:rPr>
        <w:t>MAC CE activation de-activation</w:t>
      </w:r>
    </w:p>
    <w:p w:rsidR="00036614" w:rsidRDefault="00036614" w:rsidP="00036614">
      <w:pPr>
        <w:pStyle w:val="BodyText"/>
        <w:spacing w:before="240"/>
        <w:rPr>
          <w:lang w:eastAsia="zh-CN"/>
        </w:rPr>
      </w:pPr>
      <w:r>
        <w:rPr>
          <w:lang w:eastAsia="zh-CN"/>
        </w:rPr>
        <w:t xml:space="preserve">This function is also specific to duplicated bearers. We elaborate further on the MAC CE format and associated UE behavior in our contribution </w:t>
      </w:r>
      <w:r>
        <w:rPr>
          <w:lang w:eastAsia="zh-CN"/>
        </w:rPr>
        <w:fldChar w:fldCharType="begin"/>
      </w:r>
      <w:r>
        <w:rPr>
          <w:lang w:eastAsia="zh-CN"/>
        </w:rPr>
        <w:instrText xml:space="preserve"> REF _Ref493786069 \h </w:instrText>
      </w:r>
      <w:r>
        <w:rPr>
          <w:lang w:eastAsia="zh-CN"/>
        </w:rPr>
      </w:r>
      <w:r>
        <w:rPr>
          <w:lang w:eastAsia="zh-CN"/>
        </w:rPr>
        <w:fldChar w:fldCharType="separate"/>
      </w:r>
      <w:r>
        <w:t>[</w:t>
      </w:r>
      <w:r>
        <w:rPr>
          <w:noProof/>
        </w:rPr>
        <w:t>4</w:t>
      </w:r>
      <w:r>
        <w:rPr>
          <w:lang w:eastAsia="zh-CN"/>
        </w:rPr>
        <w:fldChar w:fldCharType="end"/>
      </w:r>
      <w:r>
        <w:rPr>
          <w:lang w:eastAsia="zh-CN"/>
        </w:rPr>
        <w:t>].</w:t>
      </w:r>
    </w:p>
    <w:p w:rsidR="00036614" w:rsidRDefault="00036614" w:rsidP="00036614">
      <w:pPr>
        <w:pStyle w:val="BodyText"/>
        <w:numPr>
          <w:ilvl w:val="0"/>
          <w:numId w:val="16"/>
        </w:numPr>
        <w:spacing w:before="240"/>
        <w:rPr>
          <w:b/>
          <w:u w:val="single"/>
          <w:lang w:eastAsia="zh-CN"/>
        </w:rPr>
      </w:pPr>
      <w:r>
        <w:rPr>
          <w:b/>
          <w:u w:val="single"/>
          <w:lang w:eastAsia="zh-CN"/>
        </w:rPr>
        <w:t>SRB support</w:t>
      </w:r>
    </w:p>
    <w:p w:rsidR="00036614" w:rsidRDefault="00036614" w:rsidP="00036614">
      <w:pPr>
        <w:pStyle w:val="BodyText"/>
        <w:spacing w:before="240"/>
        <w:rPr>
          <w:lang w:eastAsia="zh-CN"/>
        </w:rPr>
      </w:pPr>
      <w:r>
        <w:rPr>
          <w:lang w:eastAsia="zh-CN"/>
        </w:rPr>
        <w:t>One specific aspect of the duplicated bearer also is the SRB support for which the fallback to split bearer never happens.</w:t>
      </w:r>
    </w:p>
    <w:p w:rsidR="00036614" w:rsidRDefault="00036614" w:rsidP="00036614">
      <w:pPr>
        <w:pStyle w:val="BodyText"/>
        <w:numPr>
          <w:ilvl w:val="0"/>
          <w:numId w:val="16"/>
        </w:numPr>
        <w:spacing w:before="240"/>
        <w:rPr>
          <w:b/>
          <w:u w:val="single"/>
          <w:lang w:eastAsia="zh-CN"/>
        </w:rPr>
      </w:pPr>
      <w:r>
        <w:rPr>
          <w:b/>
          <w:u w:val="single"/>
          <w:lang w:eastAsia="zh-CN"/>
        </w:rPr>
        <w:t>Initial state</w:t>
      </w:r>
    </w:p>
    <w:p w:rsidR="00036614" w:rsidRDefault="00036614" w:rsidP="00036614">
      <w:pPr>
        <w:pStyle w:val="BodyText"/>
        <w:rPr>
          <w:rFonts w:eastAsiaTheme="minorEastAsia"/>
          <w:lang w:eastAsia="zh-CN"/>
        </w:rPr>
      </w:pPr>
      <w:r>
        <w:rPr>
          <w:rFonts w:eastAsiaTheme="minorEastAsia"/>
          <w:lang w:eastAsia="zh-CN"/>
        </w:rPr>
        <w:t>T</w:t>
      </w:r>
      <w:r>
        <w:rPr>
          <w:rFonts w:eastAsiaTheme="minorEastAsia" w:hint="eastAsia"/>
          <w:lang w:eastAsia="zh-CN"/>
        </w:rPr>
        <w:t>he initial state after duplication configuration has been discussed for some time but no conclusion has been reached.</w:t>
      </w:r>
    </w:p>
    <w:p w:rsidR="00036614" w:rsidRDefault="00036614" w:rsidP="00036614">
      <w:pPr>
        <w:pStyle w:val="BodyText"/>
        <w:rPr>
          <w:rFonts w:eastAsiaTheme="minorEastAsia"/>
          <w:lang w:eastAsia="zh-CN"/>
        </w:rPr>
      </w:pPr>
      <w:r>
        <w:rPr>
          <w:rFonts w:eastAsiaTheme="minorEastAsia"/>
          <w:lang w:eastAsia="zh-CN"/>
        </w:rPr>
        <w:t>F</w:t>
      </w:r>
      <w:r>
        <w:rPr>
          <w:rFonts w:eastAsiaTheme="minorEastAsia" w:hint="eastAsia"/>
          <w:lang w:eastAsia="zh-CN"/>
        </w:rPr>
        <w:t xml:space="preserve">or the </w:t>
      </w:r>
      <w:r>
        <w:rPr>
          <w:rFonts w:eastAsiaTheme="minorEastAsia"/>
          <w:lang w:eastAsia="zh-CN"/>
        </w:rPr>
        <w:t>initial</w:t>
      </w:r>
      <w:r>
        <w:rPr>
          <w:rFonts w:eastAsiaTheme="minorEastAsia" w:hint="eastAsia"/>
          <w:lang w:eastAsia="zh-CN"/>
        </w:rPr>
        <w:t xml:space="preserve"> state, there are three options: 1) the initial state is duplication inactive; 2) the initial state is duplication active; 3) the initial state is configured by gNB per DRB.</w:t>
      </w:r>
    </w:p>
    <w:p w:rsidR="00036614" w:rsidRDefault="00036614" w:rsidP="00036614">
      <w:pPr>
        <w:pStyle w:val="BodyText"/>
        <w:rPr>
          <w:rFonts w:eastAsiaTheme="minorEastAsia"/>
          <w:lang w:eastAsia="zh-CN"/>
        </w:rPr>
      </w:pPr>
      <w:r>
        <w:rPr>
          <w:rFonts w:eastAsiaTheme="minorEastAsia"/>
          <w:lang w:eastAsia="zh-CN"/>
        </w:rPr>
        <w:t>P</w:t>
      </w:r>
      <w:r>
        <w:rPr>
          <w:rFonts w:eastAsiaTheme="minorEastAsia" w:hint="eastAsia"/>
          <w:lang w:eastAsia="zh-CN"/>
        </w:rPr>
        <w:t xml:space="preserve">acket duplication is </w:t>
      </w:r>
      <w:r>
        <w:rPr>
          <w:rFonts w:eastAsiaTheme="minorEastAsia"/>
          <w:lang w:eastAsia="zh-CN"/>
        </w:rPr>
        <w:t>introduced</w:t>
      </w:r>
      <w:r>
        <w:rPr>
          <w:rFonts w:eastAsiaTheme="minorEastAsia" w:hint="eastAsia"/>
          <w:lang w:eastAsia="zh-CN"/>
        </w:rPr>
        <w:t xml:space="preserve"> for URLLC RB at first and it is extended to be used for eMBB RB because of the benefit of high reliability </w:t>
      </w:r>
      <w:r>
        <w:rPr>
          <w:rFonts w:eastAsiaTheme="minorEastAsia"/>
          <w:lang w:eastAsia="zh-CN"/>
        </w:rPr>
        <w:t>and</w:t>
      </w:r>
      <w:r>
        <w:rPr>
          <w:rFonts w:eastAsiaTheme="minorEastAsia" w:hint="eastAsia"/>
          <w:lang w:eastAsia="zh-CN"/>
        </w:rPr>
        <w:t xml:space="preserve"> low latency. For URLLC RB, it is better to be </w:t>
      </w:r>
      <w:r>
        <w:rPr>
          <w:rFonts w:eastAsiaTheme="minorEastAsia"/>
          <w:lang w:eastAsia="zh-CN"/>
        </w:rPr>
        <w:t xml:space="preserve">duplicated transmission from the </w:t>
      </w:r>
      <w:r>
        <w:rPr>
          <w:rFonts w:eastAsiaTheme="minorEastAsia"/>
          <w:lang w:eastAsia="zh-CN"/>
        </w:rPr>
        <w:lastRenderedPageBreak/>
        <w:t xml:space="preserve">first data packet due to the requirement of low latency. </w:t>
      </w:r>
      <w:r>
        <w:rPr>
          <w:rFonts w:eastAsiaTheme="minorEastAsia" w:hint="eastAsia"/>
          <w:lang w:eastAsia="zh-CN"/>
        </w:rPr>
        <w:t xml:space="preserve">For eMBB RB, it is possible that the packet duplication is not </w:t>
      </w:r>
      <w:r>
        <w:rPr>
          <w:rFonts w:eastAsiaTheme="minorEastAsia"/>
          <w:lang w:eastAsia="zh-CN"/>
        </w:rPr>
        <w:t>active</w:t>
      </w:r>
      <w:r>
        <w:rPr>
          <w:rFonts w:eastAsiaTheme="minorEastAsia" w:hint="eastAsia"/>
          <w:lang w:eastAsia="zh-CN"/>
        </w:rPr>
        <w:t xml:space="preserve"> when configured and gNB could activate the duplication due to some factors, such as the channel condition of the UE, many unused resources in the cell, and etc. Then the initial state could be configured by gNB per RB.</w:t>
      </w:r>
    </w:p>
    <w:p w:rsidR="00036614" w:rsidRDefault="00036614" w:rsidP="00036614">
      <w:pPr>
        <w:pStyle w:val="BodyText"/>
        <w:rPr>
          <w:rFonts w:eastAsiaTheme="minorEastAsia"/>
          <w:b/>
          <w:lang w:eastAsia="zh-CN"/>
        </w:rPr>
      </w:pPr>
      <w:r>
        <w:rPr>
          <w:rFonts w:eastAsiaTheme="minorEastAsia" w:hint="eastAsia"/>
          <w:b/>
          <w:lang w:eastAsia="zh-CN"/>
        </w:rPr>
        <w:t xml:space="preserve">Proposal </w:t>
      </w:r>
      <w:r>
        <w:rPr>
          <w:rFonts w:eastAsiaTheme="minorEastAsia"/>
          <w:b/>
          <w:lang w:eastAsia="zh-CN"/>
        </w:rPr>
        <w:t>7</w:t>
      </w:r>
      <w:r w:rsidRPr="00E351D0">
        <w:rPr>
          <w:rFonts w:eastAsiaTheme="minorEastAsia" w:hint="eastAsia"/>
          <w:b/>
          <w:lang w:eastAsia="zh-CN"/>
        </w:rPr>
        <w:t xml:space="preserve">: The </w:t>
      </w:r>
      <w:r w:rsidRPr="00E351D0">
        <w:rPr>
          <w:rFonts w:eastAsiaTheme="minorEastAsia"/>
          <w:b/>
          <w:lang w:eastAsia="zh-CN"/>
        </w:rPr>
        <w:t>initial</w:t>
      </w:r>
      <w:r w:rsidRPr="00E351D0">
        <w:rPr>
          <w:rFonts w:eastAsiaTheme="minorEastAsia" w:hint="eastAsia"/>
          <w:b/>
          <w:lang w:eastAsia="zh-CN"/>
        </w:rPr>
        <w:t xml:space="preserve"> state </w:t>
      </w:r>
      <w:r>
        <w:rPr>
          <w:rFonts w:eastAsiaTheme="minorEastAsia"/>
          <w:b/>
          <w:lang w:eastAsia="zh-CN"/>
        </w:rPr>
        <w:t>(duplication on/off) is</w:t>
      </w:r>
      <w:r>
        <w:rPr>
          <w:rFonts w:eastAsiaTheme="minorEastAsia" w:hint="eastAsia"/>
          <w:b/>
          <w:lang w:eastAsia="zh-CN"/>
        </w:rPr>
        <w:t xml:space="preserve"> </w:t>
      </w:r>
      <w:r>
        <w:rPr>
          <w:rFonts w:eastAsiaTheme="minorEastAsia"/>
          <w:b/>
          <w:lang w:eastAsia="zh-CN"/>
        </w:rPr>
        <w:t>configured</w:t>
      </w:r>
      <w:r>
        <w:rPr>
          <w:rFonts w:eastAsiaTheme="minorEastAsia" w:hint="eastAsia"/>
          <w:b/>
          <w:lang w:eastAsia="zh-CN"/>
        </w:rPr>
        <w:t xml:space="preserve"> by RRC</w:t>
      </w:r>
      <w:r>
        <w:rPr>
          <w:rFonts w:eastAsiaTheme="minorEastAsia"/>
          <w:b/>
          <w:lang w:eastAsia="zh-CN"/>
        </w:rPr>
        <w:t xml:space="preserve"> per DRB</w:t>
      </w:r>
      <w:r>
        <w:rPr>
          <w:rFonts w:eastAsiaTheme="minorEastAsia" w:hint="eastAsia"/>
          <w:b/>
          <w:lang w:eastAsia="zh-CN"/>
        </w:rPr>
        <w:t>.</w:t>
      </w:r>
    </w:p>
    <w:p w:rsidR="00036614" w:rsidRDefault="00036614" w:rsidP="00036614">
      <w:pPr>
        <w:pStyle w:val="Heading2"/>
        <w:numPr>
          <w:ilvl w:val="1"/>
          <w:numId w:val="1"/>
        </w:numPr>
        <w:spacing w:after="120"/>
        <w:ind w:left="562" w:hanging="562"/>
      </w:pPr>
      <w:r>
        <w:t>CA duplication</w:t>
      </w:r>
    </w:p>
    <w:p w:rsidR="00036614" w:rsidRDefault="00036614" w:rsidP="00036614">
      <w:pPr>
        <w:pStyle w:val="BodyText"/>
        <w:spacing w:after="0"/>
        <w:rPr>
          <w:lang w:eastAsia="zh-CN"/>
        </w:rPr>
      </w:pPr>
      <w:r>
        <w:rPr>
          <w:lang w:eastAsia="zh-CN"/>
        </w:rPr>
        <w:t xml:space="preserve">Both specification and development efforts should be minimized by keeping the same functionality and procedures for </w:t>
      </w:r>
      <w:r w:rsidRPr="00404B64">
        <w:rPr>
          <w:lang w:eastAsia="zh-CN"/>
        </w:rPr>
        <w:t xml:space="preserve">CA </w:t>
      </w:r>
      <w:r>
        <w:rPr>
          <w:lang w:eastAsia="zh-CN"/>
        </w:rPr>
        <w:t>and DC duplication. This includes</w:t>
      </w:r>
      <w:r w:rsidRPr="00404B64">
        <w:rPr>
          <w:lang w:eastAsia="zh-CN"/>
        </w:rPr>
        <w:t>:</w:t>
      </w:r>
    </w:p>
    <w:p w:rsidR="00036614" w:rsidRDefault="00036614" w:rsidP="00036614">
      <w:pPr>
        <w:pStyle w:val="BodyText"/>
        <w:numPr>
          <w:ilvl w:val="0"/>
          <w:numId w:val="17"/>
        </w:numPr>
        <w:spacing w:before="60" w:after="0"/>
        <w:rPr>
          <w:lang w:eastAsia="zh-CN"/>
        </w:rPr>
      </w:pPr>
      <w:r w:rsidRPr="00404B64">
        <w:rPr>
          <w:lang w:eastAsia="zh-CN"/>
        </w:rPr>
        <w:t xml:space="preserve">Same MAC CE format </w:t>
      </w:r>
      <w:r>
        <w:rPr>
          <w:lang w:eastAsia="zh-CN"/>
        </w:rPr>
        <w:t>should</w:t>
      </w:r>
      <w:r w:rsidRPr="00404B64">
        <w:rPr>
          <w:lang w:eastAsia="zh-CN"/>
        </w:rPr>
        <w:t xml:space="preserve"> be used for both CA and DC</w:t>
      </w:r>
    </w:p>
    <w:p w:rsidR="00036614" w:rsidRDefault="00036614" w:rsidP="00036614">
      <w:pPr>
        <w:pStyle w:val="BodyText"/>
        <w:numPr>
          <w:ilvl w:val="0"/>
          <w:numId w:val="17"/>
        </w:numPr>
        <w:spacing w:before="60" w:after="0"/>
        <w:rPr>
          <w:lang w:eastAsia="zh-CN"/>
        </w:rPr>
      </w:pPr>
      <w:r w:rsidRPr="00404B64">
        <w:rPr>
          <w:lang w:eastAsia="zh-CN"/>
        </w:rPr>
        <w:t>AM and UM support</w:t>
      </w:r>
      <w:r>
        <w:rPr>
          <w:lang w:eastAsia="zh-CN"/>
        </w:rPr>
        <w:t xml:space="preserve"> for DC should also benefit to CA </w:t>
      </w:r>
    </w:p>
    <w:p w:rsidR="00036614" w:rsidRDefault="00036614" w:rsidP="00036614">
      <w:pPr>
        <w:pStyle w:val="BodyText"/>
        <w:numPr>
          <w:ilvl w:val="0"/>
          <w:numId w:val="17"/>
        </w:numPr>
        <w:spacing w:before="60" w:after="0"/>
        <w:rPr>
          <w:lang w:eastAsia="zh-CN"/>
        </w:rPr>
      </w:pPr>
      <w:r w:rsidRPr="00404B64">
        <w:rPr>
          <w:lang w:eastAsia="zh-CN"/>
        </w:rPr>
        <w:t>SRB support</w:t>
      </w:r>
      <w:r>
        <w:rPr>
          <w:lang w:eastAsia="zh-CN"/>
        </w:rPr>
        <w:t xml:space="preserve"> for DC should also benefit to CA</w:t>
      </w:r>
    </w:p>
    <w:p w:rsidR="00036614" w:rsidRDefault="00036614" w:rsidP="00036614">
      <w:pPr>
        <w:pStyle w:val="BodyText"/>
        <w:numPr>
          <w:ilvl w:val="0"/>
          <w:numId w:val="17"/>
        </w:numPr>
        <w:spacing w:before="60" w:after="0"/>
        <w:rPr>
          <w:lang w:eastAsia="zh-CN"/>
        </w:rPr>
      </w:pPr>
      <w:r w:rsidRPr="00404B64">
        <w:rPr>
          <w:lang w:eastAsia="zh-CN"/>
        </w:rPr>
        <w:t>No RLC re-establishment upon de-activation</w:t>
      </w:r>
    </w:p>
    <w:p w:rsidR="00036614" w:rsidRPr="00077EC2" w:rsidRDefault="00036614" w:rsidP="00036614">
      <w:pPr>
        <w:pStyle w:val="BodyText"/>
        <w:numPr>
          <w:ilvl w:val="0"/>
          <w:numId w:val="17"/>
        </w:numPr>
        <w:spacing w:before="60" w:after="0"/>
        <w:rPr>
          <w:lang w:eastAsia="zh-CN"/>
        </w:rPr>
      </w:pPr>
      <w:r w:rsidRPr="00404B64">
        <w:rPr>
          <w:lang w:val="en-GB" w:eastAsia="zh-CN"/>
        </w:rPr>
        <w:t xml:space="preserve">Discard of RLC SDUs either in </w:t>
      </w:r>
      <w:r>
        <w:rPr>
          <w:lang w:val="en-GB" w:eastAsia="zh-CN"/>
        </w:rPr>
        <w:t xml:space="preserve">de-activated </w:t>
      </w:r>
      <w:r w:rsidRPr="00404B64">
        <w:rPr>
          <w:lang w:val="en-GB" w:eastAsia="zh-CN"/>
        </w:rPr>
        <w:t>leg or successfully received</w:t>
      </w:r>
    </w:p>
    <w:p w:rsidR="00036614" w:rsidRPr="0099135D" w:rsidRDefault="00036614" w:rsidP="00036614">
      <w:pPr>
        <w:pStyle w:val="BodyText"/>
        <w:numPr>
          <w:ilvl w:val="0"/>
          <w:numId w:val="17"/>
        </w:numPr>
        <w:spacing w:before="60" w:after="0"/>
        <w:rPr>
          <w:lang w:eastAsia="zh-CN"/>
        </w:rPr>
      </w:pPr>
      <w:r w:rsidRPr="00077EC2">
        <w:rPr>
          <w:lang w:eastAsia="zh-CN"/>
        </w:rPr>
        <w:t>The initial state (duplication on/off) is configured by RRC per DRB</w:t>
      </w:r>
    </w:p>
    <w:p w:rsidR="00036614" w:rsidRDefault="00036614" w:rsidP="00036614">
      <w:pPr>
        <w:pStyle w:val="BodyText"/>
        <w:spacing w:before="60" w:after="0"/>
        <w:rPr>
          <w:lang w:eastAsia="zh-CN"/>
        </w:rPr>
      </w:pPr>
    </w:p>
    <w:p w:rsidR="00036614" w:rsidRDefault="00036614" w:rsidP="00036614">
      <w:pPr>
        <w:pStyle w:val="BodyText"/>
        <w:rPr>
          <w:rFonts w:eastAsiaTheme="minorEastAsia"/>
          <w:b/>
          <w:lang w:eastAsia="zh-CN"/>
        </w:rPr>
      </w:pPr>
      <w:r w:rsidRPr="00825C7B">
        <w:rPr>
          <w:rFonts w:eastAsiaTheme="minorEastAsia"/>
          <w:b/>
          <w:lang w:eastAsia="zh-CN"/>
        </w:rPr>
        <w:t>Proposal</w:t>
      </w:r>
      <w:r w:rsidRPr="00825C7B">
        <w:rPr>
          <w:rFonts w:eastAsiaTheme="minorEastAsia" w:hint="eastAsia"/>
          <w:b/>
          <w:lang w:eastAsia="zh-CN"/>
        </w:rPr>
        <w:t xml:space="preserve"> </w:t>
      </w:r>
      <w:r>
        <w:rPr>
          <w:rFonts w:eastAsiaTheme="minorEastAsia"/>
          <w:b/>
          <w:lang w:eastAsia="zh-CN"/>
        </w:rPr>
        <w:t>8</w:t>
      </w:r>
      <w:r w:rsidRPr="00825C7B">
        <w:rPr>
          <w:rFonts w:eastAsiaTheme="minorEastAsia" w:hint="eastAsia"/>
          <w:b/>
          <w:lang w:eastAsia="zh-CN"/>
        </w:rPr>
        <w:t xml:space="preserve">: </w:t>
      </w:r>
      <w:r>
        <w:rPr>
          <w:rFonts w:eastAsiaTheme="minorEastAsia"/>
          <w:b/>
          <w:lang w:eastAsia="zh-CN"/>
        </w:rPr>
        <w:t>CA and DC duplication should maximize the commonalities among procedures and functions, including:</w:t>
      </w:r>
    </w:p>
    <w:p w:rsidR="00036614" w:rsidRPr="0099135D" w:rsidRDefault="00036614" w:rsidP="00036614">
      <w:pPr>
        <w:pStyle w:val="BodyText"/>
        <w:numPr>
          <w:ilvl w:val="0"/>
          <w:numId w:val="17"/>
        </w:numPr>
        <w:spacing w:before="60" w:after="0"/>
        <w:rPr>
          <w:b/>
          <w:lang w:eastAsia="zh-CN"/>
        </w:rPr>
      </w:pPr>
      <w:r w:rsidRPr="0099135D">
        <w:rPr>
          <w:b/>
          <w:lang w:eastAsia="zh-CN"/>
        </w:rPr>
        <w:t xml:space="preserve">Same </w:t>
      </w:r>
      <w:r>
        <w:rPr>
          <w:b/>
          <w:lang w:eastAsia="zh-CN"/>
        </w:rPr>
        <w:t xml:space="preserve">activation/de-activation </w:t>
      </w:r>
      <w:r w:rsidRPr="0099135D">
        <w:rPr>
          <w:b/>
          <w:lang w:eastAsia="zh-CN"/>
        </w:rPr>
        <w:t>MAC CE format should be used for both CA and DC</w:t>
      </w:r>
    </w:p>
    <w:p w:rsidR="00036614" w:rsidRPr="0099135D" w:rsidRDefault="00036614" w:rsidP="00036614">
      <w:pPr>
        <w:pStyle w:val="BodyText"/>
        <w:numPr>
          <w:ilvl w:val="0"/>
          <w:numId w:val="17"/>
        </w:numPr>
        <w:spacing w:before="60" w:after="0"/>
        <w:rPr>
          <w:b/>
          <w:lang w:eastAsia="zh-CN"/>
        </w:rPr>
      </w:pPr>
      <w:r w:rsidRPr="0099135D">
        <w:rPr>
          <w:b/>
          <w:lang w:eastAsia="zh-CN"/>
        </w:rPr>
        <w:t xml:space="preserve">AM and UM support for DC should also benefit to CA </w:t>
      </w:r>
    </w:p>
    <w:p w:rsidR="00036614" w:rsidRPr="0099135D" w:rsidRDefault="00036614" w:rsidP="00036614">
      <w:pPr>
        <w:pStyle w:val="BodyText"/>
        <w:numPr>
          <w:ilvl w:val="0"/>
          <w:numId w:val="17"/>
        </w:numPr>
        <w:spacing w:before="60" w:after="0"/>
        <w:rPr>
          <w:b/>
          <w:lang w:eastAsia="zh-CN"/>
        </w:rPr>
      </w:pPr>
      <w:r w:rsidRPr="0099135D">
        <w:rPr>
          <w:b/>
          <w:lang w:eastAsia="zh-CN"/>
        </w:rPr>
        <w:t>SRB support for DC should also benefit to CA</w:t>
      </w:r>
    </w:p>
    <w:p w:rsidR="00036614" w:rsidRPr="0099135D" w:rsidRDefault="00036614" w:rsidP="00036614">
      <w:pPr>
        <w:pStyle w:val="BodyText"/>
        <w:numPr>
          <w:ilvl w:val="0"/>
          <w:numId w:val="17"/>
        </w:numPr>
        <w:spacing w:before="60" w:after="0"/>
        <w:rPr>
          <w:b/>
          <w:lang w:eastAsia="zh-CN"/>
        </w:rPr>
      </w:pPr>
      <w:r w:rsidRPr="0099135D">
        <w:rPr>
          <w:b/>
          <w:lang w:eastAsia="zh-CN"/>
        </w:rPr>
        <w:t>No RLC re-establishment upon de-activation</w:t>
      </w:r>
    </w:p>
    <w:p w:rsidR="00036614" w:rsidRPr="00077EC2" w:rsidRDefault="00036614" w:rsidP="00036614">
      <w:pPr>
        <w:pStyle w:val="BodyText"/>
        <w:numPr>
          <w:ilvl w:val="0"/>
          <w:numId w:val="17"/>
        </w:numPr>
        <w:spacing w:before="60" w:after="0"/>
        <w:rPr>
          <w:b/>
          <w:lang w:eastAsia="zh-CN"/>
        </w:rPr>
      </w:pPr>
      <w:r w:rsidRPr="0099135D">
        <w:rPr>
          <w:b/>
          <w:lang w:val="en-GB" w:eastAsia="zh-CN"/>
        </w:rPr>
        <w:t>Discard of RLC SDUs either in de-activated leg or successfully received</w:t>
      </w:r>
    </w:p>
    <w:p w:rsidR="00036614" w:rsidRPr="0099135D" w:rsidRDefault="00036614" w:rsidP="00036614">
      <w:pPr>
        <w:pStyle w:val="BodyText"/>
        <w:numPr>
          <w:ilvl w:val="0"/>
          <w:numId w:val="17"/>
        </w:numPr>
        <w:spacing w:before="60" w:after="0"/>
        <w:rPr>
          <w:b/>
          <w:lang w:eastAsia="zh-CN"/>
        </w:rPr>
      </w:pPr>
      <w:r w:rsidRPr="00E351D0">
        <w:rPr>
          <w:rFonts w:eastAsiaTheme="minorEastAsia" w:hint="eastAsia"/>
          <w:b/>
          <w:lang w:eastAsia="zh-CN"/>
        </w:rPr>
        <w:t xml:space="preserve">The </w:t>
      </w:r>
      <w:r w:rsidRPr="00E351D0">
        <w:rPr>
          <w:rFonts w:eastAsiaTheme="minorEastAsia"/>
          <w:b/>
          <w:lang w:eastAsia="zh-CN"/>
        </w:rPr>
        <w:t>initial</w:t>
      </w:r>
      <w:r w:rsidRPr="00E351D0">
        <w:rPr>
          <w:rFonts w:eastAsiaTheme="minorEastAsia" w:hint="eastAsia"/>
          <w:b/>
          <w:lang w:eastAsia="zh-CN"/>
        </w:rPr>
        <w:t xml:space="preserve"> state </w:t>
      </w:r>
      <w:r>
        <w:rPr>
          <w:rFonts w:eastAsiaTheme="minorEastAsia"/>
          <w:b/>
          <w:lang w:eastAsia="zh-CN"/>
        </w:rPr>
        <w:t>(duplication on/off) is</w:t>
      </w:r>
      <w:r>
        <w:rPr>
          <w:rFonts w:eastAsiaTheme="minorEastAsia" w:hint="eastAsia"/>
          <w:b/>
          <w:lang w:eastAsia="zh-CN"/>
        </w:rPr>
        <w:t xml:space="preserve"> </w:t>
      </w:r>
      <w:r>
        <w:rPr>
          <w:rFonts w:eastAsiaTheme="minorEastAsia"/>
          <w:b/>
          <w:lang w:eastAsia="zh-CN"/>
        </w:rPr>
        <w:t>configured</w:t>
      </w:r>
      <w:r>
        <w:rPr>
          <w:rFonts w:eastAsiaTheme="minorEastAsia" w:hint="eastAsia"/>
          <w:b/>
          <w:lang w:eastAsia="zh-CN"/>
        </w:rPr>
        <w:t xml:space="preserve"> by RRC</w:t>
      </w:r>
      <w:r>
        <w:rPr>
          <w:rFonts w:eastAsiaTheme="minorEastAsia"/>
          <w:b/>
          <w:lang w:eastAsia="zh-CN"/>
        </w:rPr>
        <w:t xml:space="preserve"> per DRB</w:t>
      </w:r>
    </w:p>
    <w:bookmarkEnd w:id="4"/>
    <w:bookmarkEnd w:id="5"/>
    <w:p w:rsidR="00036614" w:rsidRDefault="00036614" w:rsidP="00036614">
      <w:pPr>
        <w:pStyle w:val="Heading1"/>
        <w:spacing w:before="240"/>
        <w:ind w:left="562" w:hanging="562"/>
        <w:jc w:val="both"/>
      </w:pPr>
      <w:r>
        <w:t>Conclusion</w:t>
      </w:r>
    </w:p>
    <w:p w:rsidR="00036614" w:rsidRDefault="00036614" w:rsidP="00036614">
      <w:pPr>
        <w:pStyle w:val="BodyText"/>
        <w:rPr>
          <w:rFonts w:eastAsia="宋体"/>
          <w:lang w:val="en-GB" w:eastAsia="zh-CN"/>
        </w:rPr>
      </w:pPr>
      <w:r>
        <w:rPr>
          <w:rFonts w:eastAsia="宋体"/>
          <w:lang w:val="en-GB" w:eastAsia="zh-CN"/>
        </w:rPr>
        <w:t xml:space="preserve">In this contribution, we </w:t>
      </w:r>
      <w:r>
        <w:rPr>
          <w:rFonts w:eastAsia="宋体" w:hint="eastAsia"/>
          <w:lang w:val="en-GB" w:eastAsia="zh-CN"/>
        </w:rPr>
        <w:t>analyze</w:t>
      </w:r>
      <w:r>
        <w:rPr>
          <w:rFonts w:eastAsia="宋体"/>
          <w:lang w:val="en-GB" w:eastAsia="zh-CN"/>
        </w:rPr>
        <w:t xml:space="preserve"> some remaining issues of duplicated and split bearers, resulting in the following observation and proposals:</w:t>
      </w:r>
    </w:p>
    <w:p w:rsidR="00036614" w:rsidRDefault="00036614" w:rsidP="00036614">
      <w:pPr>
        <w:pStyle w:val="BodyText"/>
        <w:rPr>
          <w:b/>
          <w:lang w:eastAsia="zh-CN"/>
        </w:rPr>
      </w:pPr>
      <w:r w:rsidRPr="00FB2414">
        <w:rPr>
          <w:b/>
          <w:lang w:eastAsia="zh-CN"/>
        </w:rPr>
        <w:t xml:space="preserve">Proposal 1: In DC, the RRC parameter </w:t>
      </w:r>
      <w:r w:rsidRPr="00FB2414">
        <w:rPr>
          <w:b/>
          <w:i/>
          <w:lang w:eastAsia="zh-CN"/>
        </w:rPr>
        <w:t>ul-DataSplitDRB-ViaSCG</w:t>
      </w:r>
      <w:r w:rsidRPr="00FB2414">
        <w:rPr>
          <w:b/>
          <w:lang w:eastAsia="zh-CN"/>
        </w:rPr>
        <w:t xml:space="preserve"> is commonly used for both split and duplicated bearer for configuring which of MCG or SCG leg is the original (default) leg and </w:t>
      </w:r>
      <w:r>
        <w:rPr>
          <w:b/>
          <w:lang w:eastAsia="zh-CN"/>
        </w:rPr>
        <w:t xml:space="preserve">which is </w:t>
      </w:r>
      <w:r w:rsidRPr="00FB2414">
        <w:rPr>
          <w:b/>
          <w:lang w:eastAsia="zh-CN"/>
        </w:rPr>
        <w:t>the additional leg.</w:t>
      </w:r>
    </w:p>
    <w:p w:rsidR="00036614" w:rsidRDefault="00036614" w:rsidP="00036614">
      <w:pPr>
        <w:pStyle w:val="BodyText"/>
        <w:rPr>
          <w:b/>
          <w:lang w:eastAsia="zh-CN"/>
        </w:rPr>
      </w:pPr>
      <w:r>
        <w:rPr>
          <w:b/>
          <w:lang w:eastAsia="zh-CN"/>
        </w:rPr>
        <w:t>Proposal 2</w:t>
      </w:r>
      <w:r w:rsidRPr="00FB2414">
        <w:rPr>
          <w:b/>
          <w:lang w:eastAsia="zh-CN"/>
        </w:rPr>
        <w:t xml:space="preserve">: </w:t>
      </w:r>
      <w:r>
        <w:rPr>
          <w:b/>
          <w:lang w:eastAsia="zh-CN"/>
        </w:rPr>
        <w:t>The split bearer threshold should support the value “infinity”</w:t>
      </w:r>
      <w:r w:rsidRPr="00FB2414">
        <w:rPr>
          <w:b/>
          <w:lang w:eastAsia="zh-CN"/>
        </w:rPr>
        <w:t>.</w:t>
      </w:r>
    </w:p>
    <w:p w:rsidR="00036614" w:rsidRPr="003F4DC7" w:rsidRDefault="00036614" w:rsidP="00036614">
      <w:pPr>
        <w:pStyle w:val="BodyText"/>
        <w:rPr>
          <w:lang w:eastAsia="zh-CN"/>
        </w:rPr>
      </w:pPr>
      <w:r>
        <w:rPr>
          <w:rFonts w:eastAsiaTheme="minorEastAsia"/>
          <w:b/>
          <w:lang w:eastAsia="zh-CN"/>
        </w:rPr>
        <w:t>Proposal</w:t>
      </w:r>
      <w:r>
        <w:rPr>
          <w:rFonts w:eastAsiaTheme="minorEastAsia" w:hint="eastAsia"/>
          <w:b/>
          <w:lang w:eastAsia="zh-CN"/>
        </w:rPr>
        <w:t xml:space="preserve"> </w:t>
      </w:r>
      <w:r>
        <w:rPr>
          <w:rFonts w:eastAsiaTheme="minorEastAsia"/>
          <w:b/>
          <w:lang w:eastAsia="zh-CN"/>
        </w:rPr>
        <w:t>3</w:t>
      </w:r>
      <w:r>
        <w:rPr>
          <w:rFonts w:eastAsiaTheme="minorEastAsia" w:hint="eastAsia"/>
          <w:b/>
          <w:lang w:eastAsia="zh-CN"/>
        </w:rPr>
        <w:t xml:space="preserve">: </w:t>
      </w:r>
      <w:r>
        <w:rPr>
          <w:rFonts w:eastAsiaTheme="minorEastAsia"/>
          <w:b/>
          <w:lang w:eastAsia="zh-CN"/>
        </w:rPr>
        <w:t>Similar to the split bearer case, fall back to the original leg upon duplication de-activation by MAC does not reset the RLC entity of the additional leg.</w:t>
      </w:r>
    </w:p>
    <w:p w:rsidR="00036614" w:rsidRPr="00825C7B" w:rsidRDefault="00036614" w:rsidP="00036614">
      <w:pPr>
        <w:pStyle w:val="BodyText"/>
        <w:rPr>
          <w:b/>
          <w:lang w:eastAsia="zh-CN"/>
        </w:rPr>
      </w:pPr>
      <w:r w:rsidRPr="00825C7B">
        <w:rPr>
          <w:rFonts w:eastAsiaTheme="minorEastAsia"/>
          <w:b/>
          <w:lang w:eastAsia="zh-CN"/>
        </w:rPr>
        <w:t>Proposal</w:t>
      </w:r>
      <w:r w:rsidRPr="00825C7B">
        <w:rPr>
          <w:rFonts w:eastAsiaTheme="minorEastAsia" w:hint="eastAsia"/>
          <w:b/>
          <w:lang w:eastAsia="zh-CN"/>
        </w:rPr>
        <w:t xml:space="preserve"> </w:t>
      </w:r>
      <w:r>
        <w:rPr>
          <w:rFonts w:eastAsiaTheme="minorEastAsia"/>
          <w:b/>
          <w:lang w:eastAsia="zh-CN"/>
        </w:rPr>
        <w:t>4</w:t>
      </w:r>
      <w:r w:rsidRPr="00825C7B">
        <w:rPr>
          <w:rFonts w:eastAsiaTheme="minorEastAsia" w:hint="eastAsia"/>
          <w:b/>
          <w:lang w:eastAsia="zh-CN"/>
        </w:rPr>
        <w:t xml:space="preserve">: </w:t>
      </w:r>
      <w:r w:rsidRPr="00825C7B">
        <w:rPr>
          <w:rFonts w:eastAsiaTheme="minorEastAsia"/>
          <w:b/>
          <w:lang w:eastAsia="zh-CN"/>
        </w:rPr>
        <w:t xml:space="preserve">For both split and duplication bearers, the data volume calculation accounts for data </w:t>
      </w:r>
      <w:r w:rsidRPr="00825C7B">
        <w:rPr>
          <w:rFonts w:eastAsia="宋体"/>
          <w:b/>
          <w:kern w:val="2"/>
          <w:szCs w:val="18"/>
          <w:lang w:eastAsia="zh-CN"/>
        </w:rPr>
        <w:t>buffered at both PDCP and RLC sub-layers</w:t>
      </w:r>
      <w:r>
        <w:rPr>
          <w:rFonts w:eastAsia="宋体"/>
          <w:b/>
          <w:kern w:val="2"/>
          <w:szCs w:val="18"/>
          <w:lang w:eastAsia="zh-CN"/>
        </w:rPr>
        <w:t>, including pre-processed RLC SDUs/PDUs</w:t>
      </w:r>
      <w:r w:rsidRPr="00825C7B">
        <w:rPr>
          <w:rFonts w:eastAsiaTheme="minorEastAsia"/>
          <w:b/>
          <w:lang w:eastAsia="zh-CN"/>
        </w:rPr>
        <w:t>.</w:t>
      </w:r>
    </w:p>
    <w:p w:rsidR="00036614" w:rsidRDefault="00036614" w:rsidP="00036614">
      <w:pPr>
        <w:pStyle w:val="BodyText"/>
        <w:rPr>
          <w:rFonts w:eastAsiaTheme="minorEastAsia"/>
          <w:b/>
          <w:lang w:eastAsia="zh-CN"/>
        </w:rPr>
      </w:pPr>
      <w:r>
        <w:rPr>
          <w:rFonts w:eastAsiaTheme="minorEastAsia"/>
          <w:b/>
          <w:lang w:eastAsia="zh-CN"/>
        </w:rPr>
        <w:t>Observation 1</w:t>
      </w:r>
      <w:r w:rsidRPr="00825C7B">
        <w:rPr>
          <w:rFonts w:eastAsiaTheme="minorEastAsia" w:hint="eastAsia"/>
          <w:b/>
          <w:lang w:eastAsia="zh-CN"/>
        </w:rPr>
        <w:t xml:space="preserve">: </w:t>
      </w:r>
      <w:r>
        <w:rPr>
          <w:rFonts w:eastAsiaTheme="minorEastAsia"/>
          <w:b/>
          <w:lang w:eastAsia="zh-CN"/>
        </w:rPr>
        <w:t>RLC AM support for duplicated bearer does not distinguish SRBs from DRBs from specification viewpoint.</w:t>
      </w:r>
    </w:p>
    <w:p w:rsidR="00036614" w:rsidRPr="00825C7B" w:rsidRDefault="00036614" w:rsidP="00036614">
      <w:pPr>
        <w:pStyle w:val="BodyText"/>
        <w:rPr>
          <w:b/>
          <w:lang w:eastAsia="zh-CN"/>
        </w:rPr>
      </w:pPr>
      <w:r w:rsidRPr="00825C7B">
        <w:rPr>
          <w:rFonts w:eastAsiaTheme="minorEastAsia"/>
          <w:b/>
          <w:lang w:eastAsia="zh-CN"/>
        </w:rPr>
        <w:t>Proposal</w:t>
      </w:r>
      <w:r w:rsidRPr="00825C7B">
        <w:rPr>
          <w:rFonts w:eastAsiaTheme="minorEastAsia" w:hint="eastAsia"/>
          <w:b/>
          <w:lang w:eastAsia="zh-CN"/>
        </w:rPr>
        <w:t xml:space="preserve"> </w:t>
      </w:r>
      <w:r>
        <w:rPr>
          <w:rFonts w:eastAsiaTheme="minorEastAsia"/>
          <w:b/>
          <w:lang w:eastAsia="zh-CN"/>
        </w:rPr>
        <w:t>5</w:t>
      </w:r>
      <w:r w:rsidRPr="00825C7B">
        <w:rPr>
          <w:rFonts w:eastAsiaTheme="minorEastAsia" w:hint="eastAsia"/>
          <w:b/>
          <w:lang w:eastAsia="zh-CN"/>
        </w:rPr>
        <w:t xml:space="preserve">: </w:t>
      </w:r>
      <w:r>
        <w:rPr>
          <w:rFonts w:eastAsiaTheme="minorEastAsia"/>
          <w:b/>
          <w:lang w:eastAsia="zh-CN"/>
        </w:rPr>
        <w:t>RLC AM specification for duplicated bearers applies to both SRBs and DRBs.</w:t>
      </w:r>
    </w:p>
    <w:p w:rsidR="00036614" w:rsidRPr="00825C7B" w:rsidRDefault="00036614" w:rsidP="00036614">
      <w:pPr>
        <w:pStyle w:val="BodyText"/>
        <w:rPr>
          <w:b/>
          <w:lang w:eastAsia="zh-CN"/>
        </w:rPr>
      </w:pPr>
      <w:r w:rsidRPr="00825C7B">
        <w:rPr>
          <w:rFonts w:eastAsiaTheme="minorEastAsia"/>
          <w:b/>
          <w:lang w:eastAsia="zh-CN"/>
        </w:rPr>
        <w:t>Proposal</w:t>
      </w:r>
      <w:r w:rsidRPr="00825C7B">
        <w:rPr>
          <w:rFonts w:eastAsiaTheme="minorEastAsia" w:hint="eastAsia"/>
          <w:b/>
          <w:lang w:eastAsia="zh-CN"/>
        </w:rPr>
        <w:t xml:space="preserve"> </w:t>
      </w:r>
      <w:r>
        <w:rPr>
          <w:rFonts w:eastAsiaTheme="minorEastAsia"/>
          <w:b/>
          <w:lang w:eastAsia="zh-CN"/>
        </w:rPr>
        <w:t>6</w:t>
      </w:r>
      <w:r w:rsidRPr="00825C7B">
        <w:rPr>
          <w:rFonts w:eastAsiaTheme="minorEastAsia" w:hint="eastAsia"/>
          <w:b/>
          <w:lang w:eastAsia="zh-CN"/>
        </w:rPr>
        <w:t xml:space="preserve">: </w:t>
      </w:r>
      <w:r>
        <w:rPr>
          <w:rFonts w:eastAsiaTheme="minorEastAsia"/>
          <w:b/>
          <w:lang w:eastAsia="zh-CN"/>
        </w:rPr>
        <w:t>RLC SDU discard in one leg upon successful reception in the other leg or upon leg de-activation shall be captured in the specification.</w:t>
      </w:r>
    </w:p>
    <w:p w:rsidR="00036614" w:rsidRPr="00077EC2" w:rsidRDefault="00036614" w:rsidP="00036614">
      <w:pPr>
        <w:pStyle w:val="BodyText"/>
        <w:rPr>
          <w:rFonts w:eastAsiaTheme="minorEastAsia"/>
          <w:b/>
          <w:lang w:eastAsia="zh-CN"/>
        </w:rPr>
      </w:pPr>
      <w:r>
        <w:rPr>
          <w:rFonts w:eastAsiaTheme="minorEastAsia" w:hint="eastAsia"/>
          <w:b/>
          <w:lang w:eastAsia="zh-CN"/>
        </w:rPr>
        <w:t xml:space="preserve">Proposal </w:t>
      </w:r>
      <w:r>
        <w:rPr>
          <w:rFonts w:eastAsiaTheme="minorEastAsia"/>
          <w:b/>
          <w:lang w:eastAsia="zh-CN"/>
        </w:rPr>
        <w:t>7</w:t>
      </w:r>
      <w:r w:rsidRPr="00E351D0">
        <w:rPr>
          <w:rFonts w:eastAsiaTheme="minorEastAsia" w:hint="eastAsia"/>
          <w:b/>
          <w:lang w:eastAsia="zh-CN"/>
        </w:rPr>
        <w:t xml:space="preserve">: The </w:t>
      </w:r>
      <w:r w:rsidRPr="00E351D0">
        <w:rPr>
          <w:rFonts w:eastAsiaTheme="minorEastAsia"/>
          <w:b/>
          <w:lang w:eastAsia="zh-CN"/>
        </w:rPr>
        <w:t>initial</w:t>
      </w:r>
      <w:r w:rsidRPr="00E351D0">
        <w:rPr>
          <w:rFonts w:eastAsiaTheme="minorEastAsia" w:hint="eastAsia"/>
          <w:b/>
          <w:lang w:eastAsia="zh-CN"/>
        </w:rPr>
        <w:t xml:space="preserve"> state </w:t>
      </w:r>
      <w:r>
        <w:rPr>
          <w:rFonts w:eastAsiaTheme="minorEastAsia"/>
          <w:b/>
          <w:lang w:eastAsia="zh-CN"/>
        </w:rPr>
        <w:t>(duplication on/off) is</w:t>
      </w:r>
      <w:r>
        <w:rPr>
          <w:rFonts w:eastAsiaTheme="minorEastAsia" w:hint="eastAsia"/>
          <w:b/>
          <w:lang w:eastAsia="zh-CN"/>
        </w:rPr>
        <w:t xml:space="preserve"> </w:t>
      </w:r>
      <w:r>
        <w:rPr>
          <w:rFonts w:eastAsiaTheme="minorEastAsia"/>
          <w:b/>
          <w:lang w:eastAsia="zh-CN"/>
        </w:rPr>
        <w:t>configured</w:t>
      </w:r>
      <w:r>
        <w:rPr>
          <w:rFonts w:eastAsiaTheme="minorEastAsia" w:hint="eastAsia"/>
          <w:b/>
          <w:lang w:eastAsia="zh-CN"/>
        </w:rPr>
        <w:t xml:space="preserve"> by RRC</w:t>
      </w:r>
      <w:r>
        <w:rPr>
          <w:rFonts w:eastAsiaTheme="minorEastAsia"/>
          <w:b/>
          <w:lang w:eastAsia="zh-CN"/>
        </w:rPr>
        <w:t xml:space="preserve"> per DRB</w:t>
      </w:r>
      <w:r>
        <w:rPr>
          <w:rFonts w:eastAsiaTheme="minorEastAsia" w:hint="eastAsia"/>
          <w:b/>
          <w:lang w:eastAsia="zh-CN"/>
        </w:rPr>
        <w:t>.</w:t>
      </w:r>
    </w:p>
    <w:p w:rsidR="00036614" w:rsidRDefault="00036614" w:rsidP="00036614">
      <w:pPr>
        <w:pStyle w:val="BodyText"/>
        <w:rPr>
          <w:rFonts w:eastAsiaTheme="minorEastAsia"/>
          <w:b/>
          <w:lang w:eastAsia="zh-CN"/>
        </w:rPr>
      </w:pPr>
      <w:r w:rsidRPr="00825C7B">
        <w:rPr>
          <w:rFonts w:eastAsiaTheme="minorEastAsia"/>
          <w:b/>
          <w:lang w:eastAsia="zh-CN"/>
        </w:rPr>
        <w:t>Proposal</w:t>
      </w:r>
      <w:r w:rsidRPr="00825C7B">
        <w:rPr>
          <w:rFonts w:eastAsiaTheme="minorEastAsia" w:hint="eastAsia"/>
          <w:b/>
          <w:lang w:eastAsia="zh-CN"/>
        </w:rPr>
        <w:t xml:space="preserve"> </w:t>
      </w:r>
      <w:r>
        <w:rPr>
          <w:rFonts w:eastAsiaTheme="minorEastAsia"/>
          <w:b/>
          <w:lang w:eastAsia="zh-CN"/>
        </w:rPr>
        <w:t>8</w:t>
      </w:r>
      <w:r w:rsidRPr="00825C7B">
        <w:rPr>
          <w:rFonts w:eastAsiaTheme="minorEastAsia" w:hint="eastAsia"/>
          <w:b/>
          <w:lang w:eastAsia="zh-CN"/>
        </w:rPr>
        <w:t xml:space="preserve">: </w:t>
      </w:r>
      <w:r>
        <w:rPr>
          <w:rFonts w:eastAsiaTheme="minorEastAsia"/>
          <w:b/>
          <w:lang w:eastAsia="zh-CN"/>
        </w:rPr>
        <w:t>CA and DC duplication should maximize the commonalities among procedures and functions, including:</w:t>
      </w:r>
    </w:p>
    <w:p w:rsidR="00036614" w:rsidRPr="0099135D" w:rsidRDefault="00036614" w:rsidP="00036614">
      <w:pPr>
        <w:pStyle w:val="BodyText"/>
        <w:numPr>
          <w:ilvl w:val="0"/>
          <w:numId w:val="17"/>
        </w:numPr>
        <w:spacing w:before="60" w:after="0"/>
        <w:rPr>
          <w:b/>
          <w:lang w:eastAsia="zh-CN"/>
        </w:rPr>
      </w:pPr>
      <w:r w:rsidRPr="0099135D">
        <w:rPr>
          <w:b/>
          <w:lang w:eastAsia="zh-CN"/>
        </w:rPr>
        <w:t xml:space="preserve">Same </w:t>
      </w:r>
      <w:r>
        <w:rPr>
          <w:b/>
          <w:lang w:eastAsia="zh-CN"/>
        </w:rPr>
        <w:t xml:space="preserve">activation/de-activation </w:t>
      </w:r>
      <w:r w:rsidRPr="0099135D">
        <w:rPr>
          <w:b/>
          <w:lang w:eastAsia="zh-CN"/>
        </w:rPr>
        <w:t>MAC CE format should be used for both CA and DC</w:t>
      </w:r>
    </w:p>
    <w:p w:rsidR="00036614" w:rsidRPr="0099135D" w:rsidRDefault="00036614" w:rsidP="00036614">
      <w:pPr>
        <w:pStyle w:val="BodyText"/>
        <w:numPr>
          <w:ilvl w:val="0"/>
          <w:numId w:val="17"/>
        </w:numPr>
        <w:spacing w:before="60" w:after="0"/>
        <w:rPr>
          <w:b/>
          <w:lang w:eastAsia="zh-CN"/>
        </w:rPr>
      </w:pPr>
      <w:r w:rsidRPr="0099135D">
        <w:rPr>
          <w:b/>
          <w:lang w:eastAsia="zh-CN"/>
        </w:rPr>
        <w:t xml:space="preserve">AM and UM support for DC should also benefit to CA </w:t>
      </w:r>
    </w:p>
    <w:p w:rsidR="00036614" w:rsidRPr="0099135D" w:rsidRDefault="00036614" w:rsidP="00036614">
      <w:pPr>
        <w:pStyle w:val="BodyText"/>
        <w:numPr>
          <w:ilvl w:val="0"/>
          <w:numId w:val="17"/>
        </w:numPr>
        <w:spacing w:before="60" w:after="0"/>
        <w:rPr>
          <w:b/>
          <w:lang w:eastAsia="zh-CN"/>
        </w:rPr>
      </w:pPr>
      <w:r w:rsidRPr="0099135D">
        <w:rPr>
          <w:b/>
          <w:lang w:eastAsia="zh-CN"/>
        </w:rPr>
        <w:t>SRB support for DC should also benefit to CA</w:t>
      </w:r>
    </w:p>
    <w:p w:rsidR="00036614" w:rsidRPr="0099135D" w:rsidRDefault="00036614" w:rsidP="00036614">
      <w:pPr>
        <w:pStyle w:val="BodyText"/>
        <w:numPr>
          <w:ilvl w:val="0"/>
          <w:numId w:val="17"/>
        </w:numPr>
        <w:spacing w:before="60" w:after="0"/>
        <w:rPr>
          <w:b/>
          <w:lang w:eastAsia="zh-CN"/>
        </w:rPr>
      </w:pPr>
      <w:r w:rsidRPr="0099135D">
        <w:rPr>
          <w:b/>
          <w:lang w:eastAsia="zh-CN"/>
        </w:rPr>
        <w:t>No RLC re-establishment upon de-activation</w:t>
      </w:r>
    </w:p>
    <w:p w:rsidR="00036614" w:rsidRPr="00077EC2" w:rsidRDefault="00036614" w:rsidP="00036614">
      <w:pPr>
        <w:pStyle w:val="BodyText"/>
        <w:numPr>
          <w:ilvl w:val="0"/>
          <w:numId w:val="17"/>
        </w:numPr>
        <w:spacing w:before="60" w:after="0"/>
        <w:rPr>
          <w:b/>
          <w:lang w:eastAsia="zh-CN"/>
        </w:rPr>
      </w:pPr>
      <w:r w:rsidRPr="0099135D">
        <w:rPr>
          <w:b/>
          <w:lang w:val="en-GB" w:eastAsia="zh-CN"/>
        </w:rPr>
        <w:lastRenderedPageBreak/>
        <w:t>Discard of RLC SDUs either in de-activated leg or successfully received</w:t>
      </w:r>
    </w:p>
    <w:p w:rsidR="00036614" w:rsidRPr="000D5CAC" w:rsidRDefault="00036614" w:rsidP="00036614">
      <w:pPr>
        <w:pStyle w:val="BodyText"/>
        <w:numPr>
          <w:ilvl w:val="0"/>
          <w:numId w:val="17"/>
        </w:numPr>
        <w:spacing w:before="60" w:after="0"/>
        <w:rPr>
          <w:b/>
          <w:lang w:eastAsia="zh-CN"/>
        </w:rPr>
      </w:pPr>
      <w:r w:rsidRPr="00E351D0">
        <w:rPr>
          <w:rFonts w:eastAsiaTheme="minorEastAsia" w:hint="eastAsia"/>
          <w:b/>
          <w:lang w:eastAsia="zh-CN"/>
        </w:rPr>
        <w:t xml:space="preserve">The </w:t>
      </w:r>
      <w:r w:rsidRPr="00E351D0">
        <w:rPr>
          <w:rFonts w:eastAsiaTheme="minorEastAsia"/>
          <w:b/>
          <w:lang w:eastAsia="zh-CN"/>
        </w:rPr>
        <w:t>initial</w:t>
      </w:r>
      <w:r w:rsidRPr="00E351D0">
        <w:rPr>
          <w:rFonts w:eastAsiaTheme="minorEastAsia" w:hint="eastAsia"/>
          <w:b/>
          <w:lang w:eastAsia="zh-CN"/>
        </w:rPr>
        <w:t xml:space="preserve"> state </w:t>
      </w:r>
      <w:r>
        <w:rPr>
          <w:rFonts w:eastAsiaTheme="minorEastAsia"/>
          <w:b/>
          <w:lang w:eastAsia="zh-CN"/>
        </w:rPr>
        <w:t>(duplication on/off) is</w:t>
      </w:r>
      <w:r>
        <w:rPr>
          <w:rFonts w:eastAsiaTheme="minorEastAsia" w:hint="eastAsia"/>
          <w:b/>
          <w:lang w:eastAsia="zh-CN"/>
        </w:rPr>
        <w:t xml:space="preserve"> </w:t>
      </w:r>
      <w:r>
        <w:rPr>
          <w:rFonts w:eastAsiaTheme="minorEastAsia"/>
          <w:b/>
          <w:lang w:eastAsia="zh-CN"/>
        </w:rPr>
        <w:t>configured</w:t>
      </w:r>
      <w:r>
        <w:rPr>
          <w:rFonts w:eastAsiaTheme="minorEastAsia" w:hint="eastAsia"/>
          <w:b/>
          <w:lang w:eastAsia="zh-CN"/>
        </w:rPr>
        <w:t xml:space="preserve"> by RRC</w:t>
      </w:r>
      <w:r>
        <w:rPr>
          <w:rFonts w:eastAsiaTheme="minorEastAsia"/>
          <w:b/>
          <w:lang w:eastAsia="zh-CN"/>
        </w:rPr>
        <w:t xml:space="preserve"> per DRB</w:t>
      </w:r>
    </w:p>
    <w:p w:rsidR="00036614" w:rsidRDefault="00036614" w:rsidP="00036614">
      <w:pPr>
        <w:pStyle w:val="Heading1"/>
        <w:jc w:val="both"/>
      </w:pPr>
      <w:r>
        <w:rPr>
          <w:rFonts w:hint="eastAsia"/>
        </w:rPr>
        <w:t>Reference</w:t>
      </w:r>
    </w:p>
    <w:p w:rsidR="00036614" w:rsidRDefault="00036614" w:rsidP="00036614">
      <w:pPr>
        <w:pStyle w:val="Caption"/>
        <w:rPr>
          <w:lang w:eastAsia="zh-CN"/>
        </w:rPr>
      </w:pPr>
      <w:bookmarkStart w:id="8" w:name="_Ref484943431"/>
      <w:r>
        <w:t>[</w:t>
      </w:r>
      <w:r>
        <w:fldChar w:fldCharType="begin"/>
      </w:r>
      <w:r>
        <w:instrText xml:space="preserve"> SEQ [ \* ARABIC </w:instrText>
      </w:r>
      <w:r>
        <w:fldChar w:fldCharType="separate"/>
      </w:r>
      <w:r>
        <w:t>1</w:t>
      </w:r>
      <w:r>
        <w:fldChar w:fldCharType="end"/>
      </w:r>
      <w:bookmarkStart w:id="9" w:name="_Ref484876858"/>
      <w:bookmarkEnd w:id="8"/>
      <w:r>
        <w:t>] R2-1710309, “</w:t>
      </w:r>
      <w:r w:rsidRPr="00E20D4E">
        <w:t>Dynamic leg switching for split/duplication bearer</w:t>
      </w:r>
      <w:r>
        <w:t>” CATT</w:t>
      </w:r>
      <w:bookmarkEnd w:id="9"/>
    </w:p>
    <w:p w:rsidR="00036614" w:rsidRDefault="00036614" w:rsidP="00036614">
      <w:pPr>
        <w:pStyle w:val="Caption"/>
        <w:rPr>
          <w:lang w:eastAsia="zh-CN"/>
        </w:rPr>
      </w:pPr>
      <w:bookmarkStart w:id="10" w:name="_Ref490062387"/>
      <w:r>
        <w:t>[</w:t>
      </w:r>
      <w:r>
        <w:fldChar w:fldCharType="begin"/>
      </w:r>
      <w:r>
        <w:instrText xml:space="preserve"> SEQ [ \* ARABIC </w:instrText>
      </w:r>
      <w:r>
        <w:fldChar w:fldCharType="separate"/>
      </w:r>
      <w:r>
        <w:rPr>
          <w:noProof/>
        </w:rPr>
        <w:t>2</w:t>
      </w:r>
      <w:r>
        <w:fldChar w:fldCharType="end"/>
      </w:r>
      <w:bookmarkEnd w:id="10"/>
      <w:r>
        <w:t xml:space="preserve">] </w:t>
      </w:r>
      <w:r w:rsidRPr="001029CA">
        <w:rPr>
          <w:szCs w:val="24"/>
          <w:lang w:eastAsia="zh-CN"/>
        </w:rPr>
        <w:t>R2-170</w:t>
      </w:r>
      <w:r>
        <w:rPr>
          <w:szCs w:val="24"/>
          <w:lang w:eastAsia="zh-CN"/>
        </w:rPr>
        <w:t>9939</w:t>
      </w:r>
      <w:r w:rsidRPr="001029CA">
        <w:rPr>
          <w:szCs w:val="24"/>
          <w:lang w:eastAsia="zh-CN"/>
        </w:rPr>
        <w:t xml:space="preserve">, </w:t>
      </w:r>
      <w:r>
        <w:rPr>
          <w:szCs w:val="24"/>
          <w:lang w:eastAsia="zh-CN"/>
        </w:rPr>
        <w:t>3GPP TS 37.340</w:t>
      </w:r>
    </w:p>
    <w:p w:rsidR="00036614" w:rsidRDefault="00036614" w:rsidP="00036614">
      <w:pPr>
        <w:pStyle w:val="Caption"/>
      </w:pPr>
      <w:bookmarkStart w:id="11" w:name="_Ref490117706"/>
      <w:r>
        <w:t>[</w:t>
      </w:r>
      <w:r>
        <w:fldChar w:fldCharType="begin"/>
      </w:r>
      <w:r>
        <w:instrText xml:space="preserve"> SEQ [ \* ARABIC </w:instrText>
      </w:r>
      <w:r>
        <w:fldChar w:fldCharType="separate"/>
      </w:r>
      <w:r>
        <w:rPr>
          <w:noProof/>
        </w:rPr>
        <w:t>3</w:t>
      </w:r>
      <w:r>
        <w:fldChar w:fldCharType="end"/>
      </w:r>
      <w:bookmarkEnd w:id="11"/>
      <w:r>
        <w:t xml:space="preserve">] </w:t>
      </w:r>
      <w:r>
        <w:rPr>
          <w:lang w:eastAsia="zh-CN"/>
        </w:rPr>
        <w:t>R2-1710308 “</w:t>
      </w:r>
      <w:r w:rsidRPr="00E20D4E">
        <w:rPr>
          <w:lang w:eastAsia="zh-CN"/>
        </w:rPr>
        <w:t>Limiting UE pre-processing for split bearer</w:t>
      </w:r>
      <w:r>
        <w:t>” CATT</w:t>
      </w:r>
    </w:p>
    <w:p w:rsidR="00F86EA8" w:rsidRPr="00036614" w:rsidRDefault="00036614" w:rsidP="00036614">
      <w:pPr>
        <w:pStyle w:val="Caption"/>
      </w:pPr>
      <w:bookmarkStart w:id="12" w:name="_Ref493786069"/>
      <w:r>
        <w:t>[</w:t>
      </w:r>
      <w:r>
        <w:fldChar w:fldCharType="begin"/>
      </w:r>
      <w:r>
        <w:instrText xml:space="preserve"> SEQ [ \* ARABIC </w:instrText>
      </w:r>
      <w:r>
        <w:fldChar w:fldCharType="separate"/>
      </w:r>
      <w:r>
        <w:rPr>
          <w:noProof/>
        </w:rPr>
        <w:t>4</w:t>
      </w:r>
      <w:r>
        <w:fldChar w:fldCharType="end"/>
      </w:r>
      <w:bookmarkEnd w:id="12"/>
      <w:r>
        <w:t xml:space="preserve">] </w:t>
      </w:r>
      <w:r>
        <w:rPr>
          <w:lang w:eastAsia="zh-CN"/>
        </w:rPr>
        <w:t>R2-1710304 “</w:t>
      </w:r>
      <w:r w:rsidRPr="00E20D4E">
        <w:rPr>
          <w:lang w:eastAsia="zh-CN"/>
        </w:rPr>
        <w:t>Duplication activation/deactivation MAC CE</w:t>
      </w:r>
      <w:r>
        <w:t>” CATT</w:t>
      </w:r>
    </w:p>
    <w:sectPr w:rsidR="00F86EA8" w:rsidRPr="00036614" w:rsidSect="00E10E01">
      <w:headerReference w:type="default" r:id="rId12"/>
      <w:footerReference w:type="even" r:id="rId13"/>
      <w:footerReference w:type="default" r:id="rId14"/>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03E3" w:rsidRDefault="00E903E3">
      <w:r>
        <w:separator/>
      </w:r>
    </w:p>
  </w:endnote>
  <w:endnote w:type="continuationSeparator" w:id="0">
    <w:p w:rsidR="00E903E3" w:rsidRDefault="00E903E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F29" w:rsidRDefault="00F17DC4" w:rsidP="004F78EE">
    <w:pPr>
      <w:pStyle w:val="Footer"/>
      <w:framePr w:wrap="around" w:vAnchor="text" w:hAnchor="margin" w:xAlign="center" w:y="1"/>
      <w:rPr>
        <w:rStyle w:val="PageNumber"/>
      </w:rPr>
    </w:pPr>
    <w:r>
      <w:rPr>
        <w:rStyle w:val="PageNumber"/>
      </w:rPr>
      <w:fldChar w:fldCharType="begin"/>
    </w:r>
    <w:r w:rsidR="00264F29">
      <w:rPr>
        <w:rStyle w:val="PageNumber"/>
      </w:rPr>
      <w:instrText xml:space="preserve">PAGE  </w:instrText>
    </w:r>
    <w:r>
      <w:rPr>
        <w:rStyle w:val="PageNumber"/>
      </w:rPr>
      <w:fldChar w:fldCharType="end"/>
    </w:r>
  </w:p>
  <w:p w:rsidR="00264F29" w:rsidRDefault="00264F2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F29" w:rsidRDefault="00F17DC4" w:rsidP="004F78EE">
    <w:pPr>
      <w:pStyle w:val="Footer"/>
      <w:framePr w:wrap="around" w:vAnchor="text" w:hAnchor="margin" w:xAlign="center" w:y="1"/>
      <w:rPr>
        <w:rStyle w:val="PageNumber"/>
      </w:rPr>
    </w:pPr>
    <w:r>
      <w:rPr>
        <w:rStyle w:val="PageNumber"/>
      </w:rPr>
      <w:fldChar w:fldCharType="begin"/>
    </w:r>
    <w:r w:rsidR="00264F29">
      <w:rPr>
        <w:rStyle w:val="PageNumber"/>
      </w:rPr>
      <w:instrText xml:space="preserve">PAGE  </w:instrText>
    </w:r>
    <w:r>
      <w:rPr>
        <w:rStyle w:val="PageNumber"/>
      </w:rPr>
      <w:fldChar w:fldCharType="separate"/>
    </w:r>
    <w:r w:rsidR="00036614">
      <w:rPr>
        <w:rStyle w:val="PageNumber"/>
        <w:noProof/>
      </w:rPr>
      <w:t>6</w:t>
    </w:r>
    <w:r>
      <w:rPr>
        <w:rStyle w:val="PageNumber"/>
      </w:rPr>
      <w:fldChar w:fldCharType="end"/>
    </w:r>
  </w:p>
  <w:p w:rsidR="00264F29" w:rsidRPr="00977F1F" w:rsidRDefault="00036614" w:rsidP="00D2528A">
    <w:pPr>
      <w:pStyle w:val="Footer"/>
      <w:tabs>
        <w:tab w:val="left" w:pos="2552"/>
      </w:tabs>
      <w:rPr>
        <w:rFonts w:eastAsia="宋体"/>
        <w:lang w:eastAsia="zh-CN"/>
      </w:rPr>
    </w:pPr>
    <w:r>
      <w:rPr>
        <w:rFonts w:eastAsia="宋体"/>
        <w:lang w:eastAsia="zh-CN"/>
      </w:rPr>
      <w:t>R2-1710310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03E3" w:rsidRDefault="00E903E3">
      <w:r>
        <w:separator/>
      </w:r>
    </w:p>
  </w:footnote>
  <w:footnote w:type="continuationSeparator" w:id="0">
    <w:p w:rsidR="00E903E3" w:rsidRDefault="00E903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F29" w:rsidRDefault="00264F29"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9CB611D"/>
    <w:multiLevelType w:val="hybridMultilevel"/>
    <w:tmpl w:val="F1FCD09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
    <w:nsid w:val="20947C52"/>
    <w:multiLevelType w:val="hybridMultilevel"/>
    <w:tmpl w:val="488EC4AC"/>
    <w:lvl w:ilvl="0" w:tplc="AE0451CA">
      <w:start w:val="1"/>
      <w:numFmt w:val="bullet"/>
      <w:lvlText w:val="•"/>
      <w:lvlJc w:val="left"/>
      <w:pPr>
        <w:tabs>
          <w:tab w:val="num" w:pos="360"/>
        </w:tabs>
        <w:ind w:left="360" w:hanging="360"/>
      </w:pPr>
      <w:rPr>
        <w:rFonts w:ascii="Arial" w:hAnsi="Arial" w:hint="default"/>
      </w:rPr>
    </w:lvl>
    <w:lvl w:ilvl="1" w:tplc="4218F5AC">
      <w:start w:val="1"/>
      <w:numFmt w:val="bullet"/>
      <w:lvlText w:val="•"/>
      <w:lvlJc w:val="left"/>
      <w:pPr>
        <w:tabs>
          <w:tab w:val="num" w:pos="1080"/>
        </w:tabs>
        <w:ind w:left="1080" w:hanging="360"/>
      </w:pPr>
      <w:rPr>
        <w:rFonts w:ascii="Arial" w:hAnsi="Arial" w:hint="default"/>
      </w:rPr>
    </w:lvl>
    <w:lvl w:ilvl="2" w:tplc="6248B998">
      <w:start w:val="709"/>
      <w:numFmt w:val="bullet"/>
      <w:lvlText w:val="•"/>
      <w:lvlJc w:val="left"/>
      <w:pPr>
        <w:tabs>
          <w:tab w:val="num" w:pos="1800"/>
        </w:tabs>
        <w:ind w:left="1800" w:hanging="360"/>
      </w:pPr>
      <w:rPr>
        <w:rFonts w:ascii="Arial" w:hAnsi="Arial" w:hint="default"/>
      </w:rPr>
    </w:lvl>
    <w:lvl w:ilvl="3" w:tplc="8CD42C3C" w:tentative="1">
      <w:start w:val="1"/>
      <w:numFmt w:val="bullet"/>
      <w:lvlText w:val="•"/>
      <w:lvlJc w:val="left"/>
      <w:pPr>
        <w:tabs>
          <w:tab w:val="num" w:pos="2520"/>
        </w:tabs>
        <w:ind w:left="2520" w:hanging="360"/>
      </w:pPr>
      <w:rPr>
        <w:rFonts w:ascii="Arial" w:hAnsi="Arial" w:hint="default"/>
      </w:rPr>
    </w:lvl>
    <w:lvl w:ilvl="4" w:tplc="89726728" w:tentative="1">
      <w:start w:val="1"/>
      <w:numFmt w:val="bullet"/>
      <w:lvlText w:val="•"/>
      <w:lvlJc w:val="left"/>
      <w:pPr>
        <w:tabs>
          <w:tab w:val="num" w:pos="3240"/>
        </w:tabs>
        <w:ind w:left="3240" w:hanging="360"/>
      </w:pPr>
      <w:rPr>
        <w:rFonts w:ascii="Arial" w:hAnsi="Arial" w:hint="default"/>
      </w:rPr>
    </w:lvl>
    <w:lvl w:ilvl="5" w:tplc="FA309C52" w:tentative="1">
      <w:start w:val="1"/>
      <w:numFmt w:val="bullet"/>
      <w:lvlText w:val="•"/>
      <w:lvlJc w:val="left"/>
      <w:pPr>
        <w:tabs>
          <w:tab w:val="num" w:pos="3960"/>
        </w:tabs>
        <w:ind w:left="3960" w:hanging="360"/>
      </w:pPr>
      <w:rPr>
        <w:rFonts w:ascii="Arial" w:hAnsi="Arial" w:hint="default"/>
      </w:rPr>
    </w:lvl>
    <w:lvl w:ilvl="6" w:tplc="78E8EA48" w:tentative="1">
      <w:start w:val="1"/>
      <w:numFmt w:val="bullet"/>
      <w:lvlText w:val="•"/>
      <w:lvlJc w:val="left"/>
      <w:pPr>
        <w:tabs>
          <w:tab w:val="num" w:pos="4680"/>
        </w:tabs>
        <w:ind w:left="4680" w:hanging="360"/>
      </w:pPr>
      <w:rPr>
        <w:rFonts w:ascii="Arial" w:hAnsi="Arial" w:hint="default"/>
      </w:rPr>
    </w:lvl>
    <w:lvl w:ilvl="7" w:tplc="50CAB584" w:tentative="1">
      <w:start w:val="1"/>
      <w:numFmt w:val="bullet"/>
      <w:lvlText w:val="•"/>
      <w:lvlJc w:val="left"/>
      <w:pPr>
        <w:tabs>
          <w:tab w:val="num" w:pos="5400"/>
        </w:tabs>
        <w:ind w:left="5400" w:hanging="360"/>
      </w:pPr>
      <w:rPr>
        <w:rFonts w:ascii="Arial" w:hAnsi="Arial" w:hint="default"/>
      </w:rPr>
    </w:lvl>
    <w:lvl w:ilvl="8" w:tplc="08E81028" w:tentative="1">
      <w:start w:val="1"/>
      <w:numFmt w:val="bullet"/>
      <w:lvlText w:val="•"/>
      <w:lvlJc w:val="left"/>
      <w:pPr>
        <w:tabs>
          <w:tab w:val="num" w:pos="6120"/>
        </w:tabs>
        <w:ind w:left="6120" w:hanging="360"/>
      </w:pPr>
      <w:rPr>
        <w:rFonts w:ascii="Arial" w:hAnsi="Arial" w:hint="default"/>
      </w:rPr>
    </w:lvl>
  </w:abstractNum>
  <w:abstractNum w:abstractNumId="4">
    <w:nsid w:val="24B62012"/>
    <w:multiLevelType w:val="hybridMultilevel"/>
    <w:tmpl w:val="F2761A58"/>
    <w:lvl w:ilvl="0" w:tplc="04464B46">
      <w:start w:val="1"/>
      <w:numFmt w:val="bullet"/>
      <w:lvlText w:val="–"/>
      <w:lvlJc w:val="left"/>
      <w:pPr>
        <w:tabs>
          <w:tab w:val="num" w:pos="360"/>
        </w:tabs>
        <w:ind w:left="360" w:hanging="360"/>
      </w:pPr>
      <w:rPr>
        <w:rFonts w:ascii="Arial" w:hAnsi="Arial" w:hint="default"/>
      </w:rPr>
    </w:lvl>
    <w:lvl w:ilvl="1" w:tplc="35D48C50">
      <w:start w:val="1"/>
      <w:numFmt w:val="bullet"/>
      <w:lvlText w:val="–"/>
      <w:lvlJc w:val="left"/>
      <w:pPr>
        <w:tabs>
          <w:tab w:val="num" w:pos="1080"/>
        </w:tabs>
        <w:ind w:left="1080" w:hanging="360"/>
      </w:pPr>
      <w:rPr>
        <w:rFonts w:ascii="Arial" w:hAnsi="Arial" w:hint="default"/>
      </w:rPr>
    </w:lvl>
    <w:lvl w:ilvl="2" w:tplc="42F2B5AE">
      <w:start w:val="718"/>
      <w:numFmt w:val="bullet"/>
      <w:lvlText w:val="•"/>
      <w:lvlJc w:val="left"/>
      <w:pPr>
        <w:tabs>
          <w:tab w:val="num" w:pos="1800"/>
        </w:tabs>
        <w:ind w:left="1800" w:hanging="360"/>
      </w:pPr>
      <w:rPr>
        <w:rFonts w:ascii="Arial" w:hAnsi="Arial" w:hint="default"/>
      </w:rPr>
    </w:lvl>
    <w:lvl w:ilvl="3" w:tplc="861A3026" w:tentative="1">
      <w:start w:val="1"/>
      <w:numFmt w:val="bullet"/>
      <w:lvlText w:val="–"/>
      <w:lvlJc w:val="left"/>
      <w:pPr>
        <w:tabs>
          <w:tab w:val="num" w:pos="2520"/>
        </w:tabs>
        <w:ind w:left="2520" w:hanging="360"/>
      </w:pPr>
      <w:rPr>
        <w:rFonts w:ascii="Arial" w:hAnsi="Arial" w:hint="default"/>
      </w:rPr>
    </w:lvl>
    <w:lvl w:ilvl="4" w:tplc="A738BED0" w:tentative="1">
      <w:start w:val="1"/>
      <w:numFmt w:val="bullet"/>
      <w:lvlText w:val="–"/>
      <w:lvlJc w:val="left"/>
      <w:pPr>
        <w:tabs>
          <w:tab w:val="num" w:pos="3240"/>
        </w:tabs>
        <w:ind w:left="3240" w:hanging="360"/>
      </w:pPr>
      <w:rPr>
        <w:rFonts w:ascii="Arial" w:hAnsi="Arial" w:hint="default"/>
      </w:rPr>
    </w:lvl>
    <w:lvl w:ilvl="5" w:tplc="D722F114" w:tentative="1">
      <w:start w:val="1"/>
      <w:numFmt w:val="bullet"/>
      <w:lvlText w:val="–"/>
      <w:lvlJc w:val="left"/>
      <w:pPr>
        <w:tabs>
          <w:tab w:val="num" w:pos="3960"/>
        </w:tabs>
        <w:ind w:left="3960" w:hanging="360"/>
      </w:pPr>
      <w:rPr>
        <w:rFonts w:ascii="Arial" w:hAnsi="Arial" w:hint="default"/>
      </w:rPr>
    </w:lvl>
    <w:lvl w:ilvl="6" w:tplc="43AEFA7C" w:tentative="1">
      <w:start w:val="1"/>
      <w:numFmt w:val="bullet"/>
      <w:lvlText w:val="–"/>
      <w:lvlJc w:val="left"/>
      <w:pPr>
        <w:tabs>
          <w:tab w:val="num" w:pos="4680"/>
        </w:tabs>
        <w:ind w:left="4680" w:hanging="360"/>
      </w:pPr>
      <w:rPr>
        <w:rFonts w:ascii="Arial" w:hAnsi="Arial" w:hint="default"/>
      </w:rPr>
    </w:lvl>
    <w:lvl w:ilvl="7" w:tplc="F6248CB2" w:tentative="1">
      <w:start w:val="1"/>
      <w:numFmt w:val="bullet"/>
      <w:lvlText w:val="–"/>
      <w:lvlJc w:val="left"/>
      <w:pPr>
        <w:tabs>
          <w:tab w:val="num" w:pos="5400"/>
        </w:tabs>
        <w:ind w:left="5400" w:hanging="360"/>
      </w:pPr>
      <w:rPr>
        <w:rFonts w:ascii="Arial" w:hAnsi="Arial" w:hint="default"/>
      </w:rPr>
    </w:lvl>
    <w:lvl w:ilvl="8" w:tplc="007E35DE" w:tentative="1">
      <w:start w:val="1"/>
      <w:numFmt w:val="bullet"/>
      <w:lvlText w:val="–"/>
      <w:lvlJc w:val="left"/>
      <w:pPr>
        <w:tabs>
          <w:tab w:val="num" w:pos="6120"/>
        </w:tabs>
        <w:ind w:left="6120" w:hanging="360"/>
      </w:pPr>
      <w:rPr>
        <w:rFonts w:ascii="Arial" w:hAnsi="Arial" w:hint="default"/>
      </w:rPr>
    </w:lvl>
  </w:abstractNum>
  <w:abstractNum w:abstractNumId="5">
    <w:nsid w:val="2FAC0F17"/>
    <w:multiLevelType w:val="hybridMultilevel"/>
    <w:tmpl w:val="3E0A52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211062E"/>
    <w:multiLevelType w:val="hybridMultilevel"/>
    <w:tmpl w:val="77766462"/>
    <w:lvl w:ilvl="0" w:tplc="897285BC">
      <w:start w:val="1"/>
      <w:numFmt w:val="bullet"/>
      <w:lvlText w:val="–"/>
      <w:lvlJc w:val="left"/>
      <w:pPr>
        <w:tabs>
          <w:tab w:val="num" w:pos="360"/>
        </w:tabs>
        <w:ind w:left="360" w:hanging="360"/>
      </w:pPr>
      <w:rPr>
        <w:rFonts w:ascii="Arial" w:hAnsi="Arial" w:hint="default"/>
      </w:rPr>
    </w:lvl>
    <w:lvl w:ilvl="1" w:tplc="E2B4CD0C">
      <w:start w:val="1"/>
      <w:numFmt w:val="bullet"/>
      <w:lvlText w:val="–"/>
      <w:lvlJc w:val="left"/>
      <w:pPr>
        <w:tabs>
          <w:tab w:val="num" w:pos="1080"/>
        </w:tabs>
        <w:ind w:left="1080" w:hanging="360"/>
      </w:pPr>
      <w:rPr>
        <w:rFonts w:ascii="Arial" w:hAnsi="Arial" w:hint="default"/>
      </w:rPr>
    </w:lvl>
    <w:lvl w:ilvl="2" w:tplc="E514AF66">
      <w:start w:val="718"/>
      <w:numFmt w:val="bullet"/>
      <w:lvlText w:val="•"/>
      <w:lvlJc w:val="left"/>
      <w:pPr>
        <w:tabs>
          <w:tab w:val="num" w:pos="1800"/>
        </w:tabs>
        <w:ind w:left="1800" w:hanging="360"/>
      </w:pPr>
      <w:rPr>
        <w:rFonts w:ascii="Arial" w:hAnsi="Arial" w:hint="default"/>
      </w:rPr>
    </w:lvl>
    <w:lvl w:ilvl="3" w:tplc="8466D7EE" w:tentative="1">
      <w:start w:val="1"/>
      <w:numFmt w:val="bullet"/>
      <w:lvlText w:val="–"/>
      <w:lvlJc w:val="left"/>
      <w:pPr>
        <w:tabs>
          <w:tab w:val="num" w:pos="2520"/>
        </w:tabs>
        <w:ind w:left="2520" w:hanging="360"/>
      </w:pPr>
      <w:rPr>
        <w:rFonts w:ascii="Arial" w:hAnsi="Arial" w:hint="default"/>
      </w:rPr>
    </w:lvl>
    <w:lvl w:ilvl="4" w:tplc="5134A384" w:tentative="1">
      <w:start w:val="1"/>
      <w:numFmt w:val="bullet"/>
      <w:lvlText w:val="–"/>
      <w:lvlJc w:val="left"/>
      <w:pPr>
        <w:tabs>
          <w:tab w:val="num" w:pos="3240"/>
        </w:tabs>
        <w:ind w:left="3240" w:hanging="360"/>
      </w:pPr>
      <w:rPr>
        <w:rFonts w:ascii="Arial" w:hAnsi="Arial" w:hint="default"/>
      </w:rPr>
    </w:lvl>
    <w:lvl w:ilvl="5" w:tplc="724E8572" w:tentative="1">
      <w:start w:val="1"/>
      <w:numFmt w:val="bullet"/>
      <w:lvlText w:val="–"/>
      <w:lvlJc w:val="left"/>
      <w:pPr>
        <w:tabs>
          <w:tab w:val="num" w:pos="3960"/>
        </w:tabs>
        <w:ind w:left="3960" w:hanging="360"/>
      </w:pPr>
      <w:rPr>
        <w:rFonts w:ascii="Arial" w:hAnsi="Arial" w:hint="default"/>
      </w:rPr>
    </w:lvl>
    <w:lvl w:ilvl="6" w:tplc="0EFC1BE4" w:tentative="1">
      <w:start w:val="1"/>
      <w:numFmt w:val="bullet"/>
      <w:lvlText w:val="–"/>
      <w:lvlJc w:val="left"/>
      <w:pPr>
        <w:tabs>
          <w:tab w:val="num" w:pos="4680"/>
        </w:tabs>
        <w:ind w:left="4680" w:hanging="360"/>
      </w:pPr>
      <w:rPr>
        <w:rFonts w:ascii="Arial" w:hAnsi="Arial" w:hint="default"/>
      </w:rPr>
    </w:lvl>
    <w:lvl w:ilvl="7" w:tplc="64069AF4" w:tentative="1">
      <w:start w:val="1"/>
      <w:numFmt w:val="bullet"/>
      <w:lvlText w:val="–"/>
      <w:lvlJc w:val="left"/>
      <w:pPr>
        <w:tabs>
          <w:tab w:val="num" w:pos="5400"/>
        </w:tabs>
        <w:ind w:left="5400" w:hanging="360"/>
      </w:pPr>
      <w:rPr>
        <w:rFonts w:ascii="Arial" w:hAnsi="Arial" w:hint="default"/>
      </w:rPr>
    </w:lvl>
    <w:lvl w:ilvl="8" w:tplc="0C72E838" w:tentative="1">
      <w:start w:val="1"/>
      <w:numFmt w:val="bullet"/>
      <w:lvlText w:val="–"/>
      <w:lvlJc w:val="left"/>
      <w:pPr>
        <w:tabs>
          <w:tab w:val="num" w:pos="6120"/>
        </w:tabs>
        <w:ind w:left="6120" w:hanging="360"/>
      </w:pPr>
      <w:rPr>
        <w:rFonts w:ascii="Arial" w:hAnsi="Arial" w:hint="default"/>
      </w:rPr>
    </w:lvl>
  </w:abstractNum>
  <w:abstractNum w:abstractNumId="7">
    <w:nsid w:val="46E036F8"/>
    <w:multiLevelType w:val="hybridMultilevel"/>
    <w:tmpl w:val="1B700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C17525"/>
    <w:multiLevelType w:val="hybridMultilevel"/>
    <w:tmpl w:val="A6164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521E0C46"/>
    <w:multiLevelType w:val="hybridMultilevel"/>
    <w:tmpl w:val="F420F3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4B7378"/>
    <w:multiLevelType w:val="hybridMultilevel"/>
    <w:tmpl w:val="30DA9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4526D4"/>
    <w:multiLevelType w:val="hybridMultilevel"/>
    <w:tmpl w:val="8E582758"/>
    <w:lvl w:ilvl="0" w:tplc="CDDC03A4">
      <w:start w:val="1"/>
      <w:numFmt w:val="bullet"/>
      <w:lvlText w:val="•"/>
      <w:lvlJc w:val="left"/>
      <w:pPr>
        <w:tabs>
          <w:tab w:val="num" w:pos="720"/>
        </w:tabs>
        <w:ind w:left="720" w:hanging="360"/>
      </w:pPr>
      <w:rPr>
        <w:rFonts w:ascii="Arial" w:hAnsi="Arial" w:hint="default"/>
      </w:rPr>
    </w:lvl>
    <w:lvl w:ilvl="1" w:tplc="020A7E26" w:tentative="1">
      <w:start w:val="1"/>
      <w:numFmt w:val="bullet"/>
      <w:lvlText w:val="•"/>
      <w:lvlJc w:val="left"/>
      <w:pPr>
        <w:tabs>
          <w:tab w:val="num" w:pos="1440"/>
        </w:tabs>
        <w:ind w:left="1440" w:hanging="360"/>
      </w:pPr>
      <w:rPr>
        <w:rFonts w:ascii="Arial" w:hAnsi="Arial" w:hint="default"/>
      </w:rPr>
    </w:lvl>
    <w:lvl w:ilvl="2" w:tplc="F3FCAD30" w:tentative="1">
      <w:start w:val="1"/>
      <w:numFmt w:val="bullet"/>
      <w:lvlText w:val="•"/>
      <w:lvlJc w:val="left"/>
      <w:pPr>
        <w:tabs>
          <w:tab w:val="num" w:pos="2160"/>
        </w:tabs>
        <w:ind w:left="2160" w:hanging="360"/>
      </w:pPr>
      <w:rPr>
        <w:rFonts w:ascii="Arial" w:hAnsi="Arial" w:hint="default"/>
      </w:rPr>
    </w:lvl>
    <w:lvl w:ilvl="3" w:tplc="7B828944" w:tentative="1">
      <w:start w:val="1"/>
      <w:numFmt w:val="bullet"/>
      <w:lvlText w:val="•"/>
      <w:lvlJc w:val="left"/>
      <w:pPr>
        <w:tabs>
          <w:tab w:val="num" w:pos="2880"/>
        </w:tabs>
        <w:ind w:left="2880" w:hanging="360"/>
      </w:pPr>
      <w:rPr>
        <w:rFonts w:ascii="Arial" w:hAnsi="Arial" w:hint="default"/>
      </w:rPr>
    </w:lvl>
    <w:lvl w:ilvl="4" w:tplc="6F4293D0" w:tentative="1">
      <w:start w:val="1"/>
      <w:numFmt w:val="bullet"/>
      <w:lvlText w:val="•"/>
      <w:lvlJc w:val="left"/>
      <w:pPr>
        <w:tabs>
          <w:tab w:val="num" w:pos="3600"/>
        </w:tabs>
        <w:ind w:left="3600" w:hanging="360"/>
      </w:pPr>
      <w:rPr>
        <w:rFonts w:ascii="Arial" w:hAnsi="Arial" w:hint="default"/>
      </w:rPr>
    </w:lvl>
    <w:lvl w:ilvl="5" w:tplc="286621F8" w:tentative="1">
      <w:start w:val="1"/>
      <w:numFmt w:val="bullet"/>
      <w:lvlText w:val="•"/>
      <w:lvlJc w:val="left"/>
      <w:pPr>
        <w:tabs>
          <w:tab w:val="num" w:pos="4320"/>
        </w:tabs>
        <w:ind w:left="4320" w:hanging="360"/>
      </w:pPr>
      <w:rPr>
        <w:rFonts w:ascii="Arial" w:hAnsi="Arial" w:hint="default"/>
      </w:rPr>
    </w:lvl>
    <w:lvl w:ilvl="6" w:tplc="69B494F8" w:tentative="1">
      <w:start w:val="1"/>
      <w:numFmt w:val="bullet"/>
      <w:lvlText w:val="•"/>
      <w:lvlJc w:val="left"/>
      <w:pPr>
        <w:tabs>
          <w:tab w:val="num" w:pos="5040"/>
        </w:tabs>
        <w:ind w:left="5040" w:hanging="360"/>
      </w:pPr>
      <w:rPr>
        <w:rFonts w:ascii="Arial" w:hAnsi="Arial" w:hint="default"/>
      </w:rPr>
    </w:lvl>
    <w:lvl w:ilvl="7" w:tplc="781C49FA" w:tentative="1">
      <w:start w:val="1"/>
      <w:numFmt w:val="bullet"/>
      <w:lvlText w:val="•"/>
      <w:lvlJc w:val="left"/>
      <w:pPr>
        <w:tabs>
          <w:tab w:val="num" w:pos="5760"/>
        </w:tabs>
        <w:ind w:left="5760" w:hanging="360"/>
      </w:pPr>
      <w:rPr>
        <w:rFonts w:ascii="Arial" w:hAnsi="Arial" w:hint="default"/>
      </w:rPr>
    </w:lvl>
    <w:lvl w:ilvl="8" w:tplc="81A2C5B8" w:tentative="1">
      <w:start w:val="1"/>
      <w:numFmt w:val="bullet"/>
      <w:lvlText w:val="•"/>
      <w:lvlJc w:val="left"/>
      <w:pPr>
        <w:tabs>
          <w:tab w:val="num" w:pos="6480"/>
        </w:tabs>
        <w:ind w:left="6480" w:hanging="360"/>
      </w:pPr>
      <w:rPr>
        <w:rFonts w:ascii="Arial" w:hAnsi="Arial" w:hint="default"/>
      </w:rPr>
    </w:lvl>
  </w:abstractNum>
  <w:abstractNum w:abstractNumId="12">
    <w:nsid w:val="5C4B6897"/>
    <w:multiLevelType w:val="hybridMultilevel"/>
    <w:tmpl w:val="854401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62F80DFB"/>
    <w:multiLevelType w:val="hybridMultilevel"/>
    <w:tmpl w:val="162CF3A8"/>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73D040BD"/>
    <w:multiLevelType w:val="hybridMultilevel"/>
    <w:tmpl w:val="9A869C06"/>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16">
    <w:nsid w:val="7BED18BC"/>
    <w:multiLevelType w:val="multilevel"/>
    <w:tmpl w:val="DDB646E6"/>
    <w:lvl w:ilvl="0">
      <w:start w:val="1"/>
      <w:numFmt w:val="decimal"/>
      <w:pStyle w:val="Heading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4"/>
  </w:num>
  <w:num w:numId="3">
    <w:abstractNumId w:val="9"/>
  </w:num>
  <w:num w:numId="4">
    <w:abstractNumId w:val="10"/>
  </w:num>
  <w:num w:numId="5">
    <w:abstractNumId w:val="13"/>
  </w:num>
  <w:num w:numId="6">
    <w:abstractNumId w:val="8"/>
  </w:num>
  <w:num w:numId="7">
    <w:abstractNumId w:val="3"/>
  </w:num>
  <w:num w:numId="8">
    <w:abstractNumId w:val="12"/>
  </w:num>
  <w:num w:numId="9">
    <w:abstractNumId w:val="2"/>
  </w:num>
  <w:num w:numId="10">
    <w:abstractNumId w:val="11"/>
  </w:num>
  <w:num w:numId="11">
    <w:abstractNumId w:val="5"/>
  </w:num>
  <w:num w:numId="12">
    <w:abstractNumId w:val="6"/>
  </w:num>
  <w:num w:numId="13">
    <w:abstractNumId w:val="4"/>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7"/>
  </w:num>
  <w:num w:numId="18">
    <w:abstractNumId w:val="16"/>
  </w:num>
  <w:num w:numId="19">
    <w:abstractNumId w:val="1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stylePaneFormatFilter w:val="3F01"/>
  <w:defaultTabStop w:val="720"/>
  <w:characterSpacingControl w:val="doNotCompress"/>
  <w:hdrShapeDefaults>
    <o:shapedefaults v:ext="edit" spidmax="137218"/>
  </w:hdrShapeDefaults>
  <w:footnotePr>
    <w:footnote w:id="-1"/>
    <w:footnote w:id="0"/>
  </w:footnotePr>
  <w:endnotePr>
    <w:endnote w:id="-1"/>
    <w:endnote w:id="0"/>
  </w:endnotePr>
  <w:compat>
    <w:applyBreakingRules/>
    <w:useFELayout/>
  </w:compat>
  <w:rsids>
    <w:rsidRoot w:val="00B87FBC"/>
    <w:rsid w:val="000008FC"/>
    <w:rsid w:val="00000A10"/>
    <w:rsid w:val="00000A55"/>
    <w:rsid w:val="00000EB2"/>
    <w:rsid w:val="00001C9F"/>
    <w:rsid w:val="00001F85"/>
    <w:rsid w:val="0000202E"/>
    <w:rsid w:val="000028D6"/>
    <w:rsid w:val="00002924"/>
    <w:rsid w:val="00002FDB"/>
    <w:rsid w:val="000039CB"/>
    <w:rsid w:val="00005FDF"/>
    <w:rsid w:val="000116A5"/>
    <w:rsid w:val="00011C5A"/>
    <w:rsid w:val="00012F03"/>
    <w:rsid w:val="00013195"/>
    <w:rsid w:val="000153DA"/>
    <w:rsid w:val="00015DC7"/>
    <w:rsid w:val="00016AC6"/>
    <w:rsid w:val="00016D97"/>
    <w:rsid w:val="00020E63"/>
    <w:rsid w:val="00020F1E"/>
    <w:rsid w:val="0002102E"/>
    <w:rsid w:val="0002195F"/>
    <w:rsid w:val="00023115"/>
    <w:rsid w:val="000237C3"/>
    <w:rsid w:val="0002665B"/>
    <w:rsid w:val="00026A53"/>
    <w:rsid w:val="00026C09"/>
    <w:rsid w:val="00030588"/>
    <w:rsid w:val="00031552"/>
    <w:rsid w:val="0003156B"/>
    <w:rsid w:val="000316E5"/>
    <w:rsid w:val="00032568"/>
    <w:rsid w:val="000325C4"/>
    <w:rsid w:val="000325F7"/>
    <w:rsid w:val="00032F15"/>
    <w:rsid w:val="000340E8"/>
    <w:rsid w:val="00034619"/>
    <w:rsid w:val="00034856"/>
    <w:rsid w:val="000354A9"/>
    <w:rsid w:val="00036189"/>
    <w:rsid w:val="00036614"/>
    <w:rsid w:val="000417EB"/>
    <w:rsid w:val="00043114"/>
    <w:rsid w:val="0004357F"/>
    <w:rsid w:val="0004370F"/>
    <w:rsid w:val="00043CA2"/>
    <w:rsid w:val="0004423B"/>
    <w:rsid w:val="000442D1"/>
    <w:rsid w:val="000443DE"/>
    <w:rsid w:val="000443EF"/>
    <w:rsid w:val="000446F6"/>
    <w:rsid w:val="00044D48"/>
    <w:rsid w:val="00045FEF"/>
    <w:rsid w:val="000466C6"/>
    <w:rsid w:val="0004674A"/>
    <w:rsid w:val="00050783"/>
    <w:rsid w:val="00051D7D"/>
    <w:rsid w:val="00051E89"/>
    <w:rsid w:val="00051F59"/>
    <w:rsid w:val="00054356"/>
    <w:rsid w:val="00055E49"/>
    <w:rsid w:val="000574EB"/>
    <w:rsid w:val="000575A9"/>
    <w:rsid w:val="00057BEB"/>
    <w:rsid w:val="00060DF6"/>
    <w:rsid w:val="00061D7F"/>
    <w:rsid w:val="00061F15"/>
    <w:rsid w:val="00061F74"/>
    <w:rsid w:val="0006264B"/>
    <w:rsid w:val="000628FF"/>
    <w:rsid w:val="00062FC2"/>
    <w:rsid w:val="00064119"/>
    <w:rsid w:val="00064769"/>
    <w:rsid w:val="00066A60"/>
    <w:rsid w:val="00067E79"/>
    <w:rsid w:val="000706B4"/>
    <w:rsid w:val="00071C1A"/>
    <w:rsid w:val="00072640"/>
    <w:rsid w:val="00072B8A"/>
    <w:rsid w:val="00072CED"/>
    <w:rsid w:val="00072FAE"/>
    <w:rsid w:val="000731F9"/>
    <w:rsid w:val="00073222"/>
    <w:rsid w:val="00073665"/>
    <w:rsid w:val="000738D9"/>
    <w:rsid w:val="00073B72"/>
    <w:rsid w:val="00073E18"/>
    <w:rsid w:val="00073E8B"/>
    <w:rsid w:val="00073F90"/>
    <w:rsid w:val="00074227"/>
    <w:rsid w:val="000749EF"/>
    <w:rsid w:val="00074E88"/>
    <w:rsid w:val="00075401"/>
    <w:rsid w:val="000757F3"/>
    <w:rsid w:val="00075D35"/>
    <w:rsid w:val="00076E3A"/>
    <w:rsid w:val="00077DE6"/>
    <w:rsid w:val="00077F50"/>
    <w:rsid w:val="000805B5"/>
    <w:rsid w:val="00080B96"/>
    <w:rsid w:val="00080C9A"/>
    <w:rsid w:val="00081355"/>
    <w:rsid w:val="000814E3"/>
    <w:rsid w:val="00082557"/>
    <w:rsid w:val="00082731"/>
    <w:rsid w:val="00082787"/>
    <w:rsid w:val="00082E54"/>
    <w:rsid w:val="00083725"/>
    <w:rsid w:val="00083BC8"/>
    <w:rsid w:val="000840AF"/>
    <w:rsid w:val="00084510"/>
    <w:rsid w:val="00084AC2"/>
    <w:rsid w:val="00084EDC"/>
    <w:rsid w:val="00086209"/>
    <w:rsid w:val="0008685F"/>
    <w:rsid w:val="00086EB4"/>
    <w:rsid w:val="00086FFA"/>
    <w:rsid w:val="00087687"/>
    <w:rsid w:val="00090158"/>
    <w:rsid w:val="000902A2"/>
    <w:rsid w:val="000909F5"/>
    <w:rsid w:val="000927C7"/>
    <w:rsid w:val="00092E7F"/>
    <w:rsid w:val="000931F4"/>
    <w:rsid w:val="00093840"/>
    <w:rsid w:val="00093E9F"/>
    <w:rsid w:val="00095BF3"/>
    <w:rsid w:val="00096E7B"/>
    <w:rsid w:val="000A101B"/>
    <w:rsid w:val="000A2552"/>
    <w:rsid w:val="000A37F0"/>
    <w:rsid w:val="000A380C"/>
    <w:rsid w:val="000A4621"/>
    <w:rsid w:val="000A4D61"/>
    <w:rsid w:val="000A5653"/>
    <w:rsid w:val="000A56D6"/>
    <w:rsid w:val="000A6D56"/>
    <w:rsid w:val="000B0459"/>
    <w:rsid w:val="000B0C8C"/>
    <w:rsid w:val="000B0CF9"/>
    <w:rsid w:val="000B3216"/>
    <w:rsid w:val="000B454C"/>
    <w:rsid w:val="000B4933"/>
    <w:rsid w:val="000B66A6"/>
    <w:rsid w:val="000B76F6"/>
    <w:rsid w:val="000B7B2B"/>
    <w:rsid w:val="000C0433"/>
    <w:rsid w:val="000C06A6"/>
    <w:rsid w:val="000C06E1"/>
    <w:rsid w:val="000C1A6B"/>
    <w:rsid w:val="000C1BF2"/>
    <w:rsid w:val="000C1CCD"/>
    <w:rsid w:val="000C2C4E"/>
    <w:rsid w:val="000C40AE"/>
    <w:rsid w:val="000C4369"/>
    <w:rsid w:val="000C4C55"/>
    <w:rsid w:val="000C4EBE"/>
    <w:rsid w:val="000C53A4"/>
    <w:rsid w:val="000C6481"/>
    <w:rsid w:val="000D048B"/>
    <w:rsid w:val="000D0C7D"/>
    <w:rsid w:val="000D2630"/>
    <w:rsid w:val="000D2768"/>
    <w:rsid w:val="000D2BDA"/>
    <w:rsid w:val="000D3C43"/>
    <w:rsid w:val="000D47FF"/>
    <w:rsid w:val="000D5C4A"/>
    <w:rsid w:val="000D5CAC"/>
    <w:rsid w:val="000D7290"/>
    <w:rsid w:val="000D746F"/>
    <w:rsid w:val="000E0F99"/>
    <w:rsid w:val="000E1317"/>
    <w:rsid w:val="000E1F8B"/>
    <w:rsid w:val="000E3AE2"/>
    <w:rsid w:val="000E4096"/>
    <w:rsid w:val="000E4459"/>
    <w:rsid w:val="000E475D"/>
    <w:rsid w:val="000E4EA3"/>
    <w:rsid w:val="000E557C"/>
    <w:rsid w:val="000E568B"/>
    <w:rsid w:val="000E5CBC"/>
    <w:rsid w:val="000E5ED0"/>
    <w:rsid w:val="000E71C6"/>
    <w:rsid w:val="000F0383"/>
    <w:rsid w:val="000F0607"/>
    <w:rsid w:val="000F1939"/>
    <w:rsid w:val="000F1C0F"/>
    <w:rsid w:val="000F1CB0"/>
    <w:rsid w:val="000F21D8"/>
    <w:rsid w:val="000F2438"/>
    <w:rsid w:val="000F26CF"/>
    <w:rsid w:val="000F3348"/>
    <w:rsid w:val="000F3789"/>
    <w:rsid w:val="000F3987"/>
    <w:rsid w:val="000F3D9B"/>
    <w:rsid w:val="000F4606"/>
    <w:rsid w:val="000F5484"/>
    <w:rsid w:val="000F54CB"/>
    <w:rsid w:val="000F6757"/>
    <w:rsid w:val="000F68BE"/>
    <w:rsid w:val="000F6B0D"/>
    <w:rsid w:val="000F6E47"/>
    <w:rsid w:val="000F6FF6"/>
    <w:rsid w:val="000F7737"/>
    <w:rsid w:val="000F7EEC"/>
    <w:rsid w:val="000F7F6B"/>
    <w:rsid w:val="00100319"/>
    <w:rsid w:val="001013CF"/>
    <w:rsid w:val="00101B72"/>
    <w:rsid w:val="001022DB"/>
    <w:rsid w:val="001029CA"/>
    <w:rsid w:val="001034FB"/>
    <w:rsid w:val="0010479A"/>
    <w:rsid w:val="00105570"/>
    <w:rsid w:val="0010727F"/>
    <w:rsid w:val="0010757E"/>
    <w:rsid w:val="00107F1D"/>
    <w:rsid w:val="001102F6"/>
    <w:rsid w:val="001104E0"/>
    <w:rsid w:val="00111A44"/>
    <w:rsid w:val="00111E60"/>
    <w:rsid w:val="001129BC"/>
    <w:rsid w:val="00112A2C"/>
    <w:rsid w:val="00113076"/>
    <w:rsid w:val="00114951"/>
    <w:rsid w:val="00115673"/>
    <w:rsid w:val="00115CE3"/>
    <w:rsid w:val="00116625"/>
    <w:rsid w:val="00120A18"/>
    <w:rsid w:val="00122220"/>
    <w:rsid w:val="00122B8C"/>
    <w:rsid w:val="001245FD"/>
    <w:rsid w:val="00124DA1"/>
    <w:rsid w:val="001267F9"/>
    <w:rsid w:val="001300EB"/>
    <w:rsid w:val="00130569"/>
    <w:rsid w:val="001318F6"/>
    <w:rsid w:val="00131CFC"/>
    <w:rsid w:val="0013363D"/>
    <w:rsid w:val="0013375A"/>
    <w:rsid w:val="00134024"/>
    <w:rsid w:val="001340C3"/>
    <w:rsid w:val="001350DE"/>
    <w:rsid w:val="0013525E"/>
    <w:rsid w:val="00136678"/>
    <w:rsid w:val="00137806"/>
    <w:rsid w:val="001378A7"/>
    <w:rsid w:val="00140493"/>
    <w:rsid w:val="0014078F"/>
    <w:rsid w:val="001407A4"/>
    <w:rsid w:val="00140F78"/>
    <w:rsid w:val="00141A17"/>
    <w:rsid w:val="00142142"/>
    <w:rsid w:val="00142FE3"/>
    <w:rsid w:val="00142FFF"/>
    <w:rsid w:val="001436D1"/>
    <w:rsid w:val="00143AAA"/>
    <w:rsid w:val="00143BD9"/>
    <w:rsid w:val="001440FC"/>
    <w:rsid w:val="00144DE2"/>
    <w:rsid w:val="0014512D"/>
    <w:rsid w:val="00145A33"/>
    <w:rsid w:val="001469E3"/>
    <w:rsid w:val="00147738"/>
    <w:rsid w:val="00147F25"/>
    <w:rsid w:val="001505E0"/>
    <w:rsid w:val="001509C6"/>
    <w:rsid w:val="00150EBC"/>
    <w:rsid w:val="00151807"/>
    <w:rsid w:val="001523D3"/>
    <w:rsid w:val="001528C2"/>
    <w:rsid w:val="00153B88"/>
    <w:rsid w:val="00153D16"/>
    <w:rsid w:val="001549F5"/>
    <w:rsid w:val="001552B6"/>
    <w:rsid w:val="00155B09"/>
    <w:rsid w:val="00155B38"/>
    <w:rsid w:val="00156002"/>
    <w:rsid w:val="001564E6"/>
    <w:rsid w:val="00156E94"/>
    <w:rsid w:val="001605FD"/>
    <w:rsid w:val="001622EE"/>
    <w:rsid w:val="0016242A"/>
    <w:rsid w:val="001632A1"/>
    <w:rsid w:val="00163352"/>
    <w:rsid w:val="00164375"/>
    <w:rsid w:val="00164894"/>
    <w:rsid w:val="00165B2B"/>
    <w:rsid w:val="001676A5"/>
    <w:rsid w:val="00167C1D"/>
    <w:rsid w:val="0017068B"/>
    <w:rsid w:val="00170EF2"/>
    <w:rsid w:val="00171A8E"/>
    <w:rsid w:val="00171E5B"/>
    <w:rsid w:val="00172CA2"/>
    <w:rsid w:val="001740A2"/>
    <w:rsid w:val="001743A8"/>
    <w:rsid w:val="00174C5A"/>
    <w:rsid w:val="00174F0D"/>
    <w:rsid w:val="0017538F"/>
    <w:rsid w:val="00180986"/>
    <w:rsid w:val="00180A38"/>
    <w:rsid w:val="00180E39"/>
    <w:rsid w:val="00181534"/>
    <w:rsid w:val="001824D3"/>
    <w:rsid w:val="0018252A"/>
    <w:rsid w:val="001826BA"/>
    <w:rsid w:val="001829DF"/>
    <w:rsid w:val="001831ED"/>
    <w:rsid w:val="00183A87"/>
    <w:rsid w:val="00186AD4"/>
    <w:rsid w:val="0018753B"/>
    <w:rsid w:val="0018773A"/>
    <w:rsid w:val="00187D1A"/>
    <w:rsid w:val="00187F70"/>
    <w:rsid w:val="001916B2"/>
    <w:rsid w:val="00193206"/>
    <w:rsid w:val="00194495"/>
    <w:rsid w:val="00195925"/>
    <w:rsid w:val="00195CEC"/>
    <w:rsid w:val="001969C4"/>
    <w:rsid w:val="001A08B0"/>
    <w:rsid w:val="001A1092"/>
    <w:rsid w:val="001A13B9"/>
    <w:rsid w:val="001A1C64"/>
    <w:rsid w:val="001A22CE"/>
    <w:rsid w:val="001A2543"/>
    <w:rsid w:val="001A3F69"/>
    <w:rsid w:val="001A6223"/>
    <w:rsid w:val="001A6E39"/>
    <w:rsid w:val="001A709C"/>
    <w:rsid w:val="001A7CF7"/>
    <w:rsid w:val="001B220B"/>
    <w:rsid w:val="001B28F4"/>
    <w:rsid w:val="001B3C20"/>
    <w:rsid w:val="001B40B0"/>
    <w:rsid w:val="001B4267"/>
    <w:rsid w:val="001B4475"/>
    <w:rsid w:val="001B4FC2"/>
    <w:rsid w:val="001B5223"/>
    <w:rsid w:val="001B5996"/>
    <w:rsid w:val="001B689A"/>
    <w:rsid w:val="001B7232"/>
    <w:rsid w:val="001C102E"/>
    <w:rsid w:val="001C187F"/>
    <w:rsid w:val="001C2710"/>
    <w:rsid w:val="001C29A5"/>
    <w:rsid w:val="001C2BE2"/>
    <w:rsid w:val="001C2CA0"/>
    <w:rsid w:val="001C302E"/>
    <w:rsid w:val="001C3652"/>
    <w:rsid w:val="001C3669"/>
    <w:rsid w:val="001C5D4D"/>
    <w:rsid w:val="001C6466"/>
    <w:rsid w:val="001C73A7"/>
    <w:rsid w:val="001C789E"/>
    <w:rsid w:val="001D20D5"/>
    <w:rsid w:val="001D2120"/>
    <w:rsid w:val="001D2943"/>
    <w:rsid w:val="001D39E0"/>
    <w:rsid w:val="001D3C3E"/>
    <w:rsid w:val="001D3D93"/>
    <w:rsid w:val="001D50DB"/>
    <w:rsid w:val="001D533D"/>
    <w:rsid w:val="001D6DB5"/>
    <w:rsid w:val="001D70DE"/>
    <w:rsid w:val="001E00B5"/>
    <w:rsid w:val="001E0153"/>
    <w:rsid w:val="001E0C53"/>
    <w:rsid w:val="001E16E3"/>
    <w:rsid w:val="001E2A0B"/>
    <w:rsid w:val="001E3D9B"/>
    <w:rsid w:val="001E3DF6"/>
    <w:rsid w:val="001E44AD"/>
    <w:rsid w:val="001E6CC1"/>
    <w:rsid w:val="001E6E1A"/>
    <w:rsid w:val="001E7871"/>
    <w:rsid w:val="001E7EDF"/>
    <w:rsid w:val="001E7F25"/>
    <w:rsid w:val="001E7F62"/>
    <w:rsid w:val="001F2686"/>
    <w:rsid w:val="001F3687"/>
    <w:rsid w:val="001F395C"/>
    <w:rsid w:val="001F3B2D"/>
    <w:rsid w:val="001F4653"/>
    <w:rsid w:val="001F4751"/>
    <w:rsid w:val="001F4796"/>
    <w:rsid w:val="001F4B17"/>
    <w:rsid w:val="001F51FC"/>
    <w:rsid w:val="001F5E2F"/>
    <w:rsid w:val="001F630F"/>
    <w:rsid w:val="001F63C0"/>
    <w:rsid w:val="001F72DC"/>
    <w:rsid w:val="00200147"/>
    <w:rsid w:val="00203199"/>
    <w:rsid w:val="0020399E"/>
    <w:rsid w:val="00204504"/>
    <w:rsid w:val="002048B9"/>
    <w:rsid w:val="0020511E"/>
    <w:rsid w:val="0020540C"/>
    <w:rsid w:val="00206F79"/>
    <w:rsid w:val="002075E1"/>
    <w:rsid w:val="0020799E"/>
    <w:rsid w:val="00207B3E"/>
    <w:rsid w:val="00210EAF"/>
    <w:rsid w:val="00211BBF"/>
    <w:rsid w:val="00212B7F"/>
    <w:rsid w:val="00214050"/>
    <w:rsid w:val="0021534B"/>
    <w:rsid w:val="002165E9"/>
    <w:rsid w:val="00216822"/>
    <w:rsid w:val="00216854"/>
    <w:rsid w:val="00220678"/>
    <w:rsid w:val="00222211"/>
    <w:rsid w:val="00223E82"/>
    <w:rsid w:val="0022408F"/>
    <w:rsid w:val="0022409D"/>
    <w:rsid w:val="00225713"/>
    <w:rsid w:val="00231D39"/>
    <w:rsid w:val="00231E3A"/>
    <w:rsid w:val="00232A82"/>
    <w:rsid w:val="00233084"/>
    <w:rsid w:val="00234DB0"/>
    <w:rsid w:val="002350B0"/>
    <w:rsid w:val="002362AC"/>
    <w:rsid w:val="00236FD6"/>
    <w:rsid w:val="0023711A"/>
    <w:rsid w:val="0023728A"/>
    <w:rsid w:val="002379C0"/>
    <w:rsid w:val="00237DC5"/>
    <w:rsid w:val="00240299"/>
    <w:rsid w:val="002413D5"/>
    <w:rsid w:val="0024144A"/>
    <w:rsid w:val="00241750"/>
    <w:rsid w:val="00241C61"/>
    <w:rsid w:val="00242895"/>
    <w:rsid w:val="00242C64"/>
    <w:rsid w:val="00243CBC"/>
    <w:rsid w:val="0024432B"/>
    <w:rsid w:val="00245C97"/>
    <w:rsid w:val="00247BC4"/>
    <w:rsid w:val="00247D86"/>
    <w:rsid w:val="00250C11"/>
    <w:rsid w:val="00250E0E"/>
    <w:rsid w:val="00251771"/>
    <w:rsid w:val="002522BE"/>
    <w:rsid w:val="00252939"/>
    <w:rsid w:val="002547A4"/>
    <w:rsid w:val="002561E9"/>
    <w:rsid w:val="0025665F"/>
    <w:rsid w:val="00256744"/>
    <w:rsid w:val="00256FC0"/>
    <w:rsid w:val="00257740"/>
    <w:rsid w:val="00257C78"/>
    <w:rsid w:val="00257E49"/>
    <w:rsid w:val="00257F2E"/>
    <w:rsid w:val="00262675"/>
    <w:rsid w:val="00262AEF"/>
    <w:rsid w:val="00262B6B"/>
    <w:rsid w:val="002648B0"/>
    <w:rsid w:val="00264F29"/>
    <w:rsid w:val="002654B2"/>
    <w:rsid w:val="00265D6C"/>
    <w:rsid w:val="002669B9"/>
    <w:rsid w:val="0026762B"/>
    <w:rsid w:val="00267C59"/>
    <w:rsid w:val="00271A3E"/>
    <w:rsid w:val="00273268"/>
    <w:rsid w:val="00274537"/>
    <w:rsid w:val="00275303"/>
    <w:rsid w:val="00275F29"/>
    <w:rsid w:val="002767E1"/>
    <w:rsid w:val="00277374"/>
    <w:rsid w:val="00277A2C"/>
    <w:rsid w:val="0028148B"/>
    <w:rsid w:val="002827AA"/>
    <w:rsid w:val="00282EBA"/>
    <w:rsid w:val="002838FA"/>
    <w:rsid w:val="00284561"/>
    <w:rsid w:val="0028477F"/>
    <w:rsid w:val="0029001C"/>
    <w:rsid w:val="0029014C"/>
    <w:rsid w:val="00290B11"/>
    <w:rsid w:val="00290DE1"/>
    <w:rsid w:val="002911A8"/>
    <w:rsid w:val="002935D4"/>
    <w:rsid w:val="00295AA0"/>
    <w:rsid w:val="00295C0E"/>
    <w:rsid w:val="00295E01"/>
    <w:rsid w:val="002960EB"/>
    <w:rsid w:val="002978CC"/>
    <w:rsid w:val="00297960"/>
    <w:rsid w:val="00297ECE"/>
    <w:rsid w:val="002A1CAD"/>
    <w:rsid w:val="002A2381"/>
    <w:rsid w:val="002A3CA2"/>
    <w:rsid w:val="002A4B5A"/>
    <w:rsid w:val="002A50CB"/>
    <w:rsid w:val="002A5256"/>
    <w:rsid w:val="002A579C"/>
    <w:rsid w:val="002A64FB"/>
    <w:rsid w:val="002A6AC0"/>
    <w:rsid w:val="002A773B"/>
    <w:rsid w:val="002A7FDE"/>
    <w:rsid w:val="002B01A8"/>
    <w:rsid w:val="002B0640"/>
    <w:rsid w:val="002B3272"/>
    <w:rsid w:val="002B3435"/>
    <w:rsid w:val="002B3844"/>
    <w:rsid w:val="002B3869"/>
    <w:rsid w:val="002B3B6A"/>
    <w:rsid w:val="002B4115"/>
    <w:rsid w:val="002B495C"/>
    <w:rsid w:val="002B63AB"/>
    <w:rsid w:val="002B6E5F"/>
    <w:rsid w:val="002B72C2"/>
    <w:rsid w:val="002B785C"/>
    <w:rsid w:val="002C0C53"/>
    <w:rsid w:val="002C133C"/>
    <w:rsid w:val="002C1B2F"/>
    <w:rsid w:val="002C1F7D"/>
    <w:rsid w:val="002C229D"/>
    <w:rsid w:val="002C2E4C"/>
    <w:rsid w:val="002C47F0"/>
    <w:rsid w:val="002C5799"/>
    <w:rsid w:val="002C6181"/>
    <w:rsid w:val="002C6318"/>
    <w:rsid w:val="002D0613"/>
    <w:rsid w:val="002D0E6A"/>
    <w:rsid w:val="002D133A"/>
    <w:rsid w:val="002D3153"/>
    <w:rsid w:val="002D31FD"/>
    <w:rsid w:val="002D3B2E"/>
    <w:rsid w:val="002D3DF9"/>
    <w:rsid w:val="002D4C07"/>
    <w:rsid w:val="002E0148"/>
    <w:rsid w:val="002E0269"/>
    <w:rsid w:val="002E21D0"/>
    <w:rsid w:val="002E3191"/>
    <w:rsid w:val="002E345A"/>
    <w:rsid w:val="002E406B"/>
    <w:rsid w:val="002E4B90"/>
    <w:rsid w:val="002E5D0E"/>
    <w:rsid w:val="002E6178"/>
    <w:rsid w:val="002E68E9"/>
    <w:rsid w:val="002E7146"/>
    <w:rsid w:val="002F2907"/>
    <w:rsid w:val="002F2FF4"/>
    <w:rsid w:val="002F3D46"/>
    <w:rsid w:val="002F3DA8"/>
    <w:rsid w:val="002F4476"/>
    <w:rsid w:val="002F5587"/>
    <w:rsid w:val="002F7F01"/>
    <w:rsid w:val="00300156"/>
    <w:rsid w:val="003004BB"/>
    <w:rsid w:val="003007AC"/>
    <w:rsid w:val="00302017"/>
    <w:rsid w:val="00302E8E"/>
    <w:rsid w:val="00303CB8"/>
    <w:rsid w:val="003040C4"/>
    <w:rsid w:val="00304280"/>
    <w:rsid w:val="0030542F"/>
    <w:rsid w:val="00305A96"/>
    <w:rsid w:val="003076C6"/>
    <w:rsid w:val="003101AA"/>
    <w:rsid w:val="0031147B"/>
    <w:rsid w:val="00312265"/>
    <w:rsid w:val="0031278B"/>
    <w:rsid w:val="00313988"/>
    <w:rsid w:val="003154C2"/>
    <w:rsid w:val="003161D3"/>
    <w:rsid w:val="003175DE"/>
    <w:rsid w:val="00317678"/>
    <w:rsid w:val="003177FA"/>
    <w:rsid w:val="00317847"/>
    <w:rsid w:val="003202BE"/>
    <w:rsid w:val="003225BC"/>
    <w:rsid w:val="003227E6"/>
    <w:rsid w:val="00324ECE"/>
    <w:rsid w:val="00325078"/>
    <w:rsid w:val="00325173"/>
    <w:rsid w:val="0032556F"/>
    <w:rsid w:val="00326687"/>
    <w:rsid w:val="00327568"/>
    <w:rsid w:val="00327935"/>
    <w:rsid w:val="003279CD"/>
    <w:rsid w:val="00331CF1"/>
    <w:rsid w:val="00331FE5"/>
    <w:rsid w:val="0033249E"/>
    <w:rsid w:val="0033289C"/>
    <w:rsid w:val="00332E55"/>
    <w:rsid w:val="00334616"/>
    <w:rsid w:val="00334ECA"/>
    <w:rsid w:val="0034012F"/>
    <w:rsid w:val="0034093D"/>
    <w:rsid w:val="00340A2F"/>
    <w:rsid w:val="003419D7"/>
    <w:rsid w:val="00341BF6"/>
    <w:rsid w:val="003427A9"/>
    <w:rsid w:val="00343688"/>
    <w:rsid w:val="00344658"/>
    <w:rsid w:val="00345AAA"/>
    <w:rsid w:val="003460C5"/>
    <w:rsid w:val="00346666"/>
    <w:rsid w:val="00346C9B"/>
    <w:rsid w:val="00346CFA"/>
    <w:rsid w:val="003547CA"/>
    <w:rsid w:val="00354DC0"/>
    <w:rsid w:val="00354F5B"/>
    <w:rsid w:val="00356CCC"/>
    <w:rsid w:val="0035701E"/>
    <w:rsid w:val="00357DE6"/>
    <w:rsid w:val="00360649"/>
    <w:rsid w:val="0036525C"/>
    <w:rsid w:val="00366A3D"/>
    <w:rsid w:val="003674D6"/>
    <w:rsid w:val="00367558"/>
    <w:rsid w:val="00371338"/>
    <w:rsid w:val="00371A4B"/>
    <w:rsid w:val="00371BAF"/>
    <w:rsid w:val="00371BCB"/>
    <w:rsid w:val="003727A3"/>
    <w:rsid w:val="00372958"/>
    <w:rsid w:val="00372F93"/>
    <w:rsid w:val="0037362E"/>
    <w:rsid w:val="00376BAC"/>
    <w:rsid w:val="003805BD"/>
    <w:rsid w:val="0038181C"/>
    <w:rsid w:val="00381ACD"/>
    <w:rsid w:val="00381D3D"/>
    <w:rsid w:val="003823E2"/>
    <w:rsid w:val="00382D5F"/>
    <w:rsid w:val="0038372C"/>
    <w:rsid w:val="003838FE"/>
    <w:rsid w:val="00384284"/>
    <w:rsid w:val="003870EF"/>
    <w:rsid w:val="00387AEB"/>
    <w:rsid w:val="00387B28"/>
    <w:rsid w:val="0039023E"/>
    <w:rsid w:val="00390DDD"/>
    <w:rsid w:val="003912AF"/>
    <w:rsid w:val="00391617"/>
    <w:rsid w:val="003917C2"/>
    <w:rsid w:val="00391A86"/>
    <w:rsid w:val="00393474"/>
    <w:rsid w:val="00393B83"/>
    <w:rsid w:val="00394579"/>
    <w:rsid w:val="003949ED"/>
    <w:rsid w:val="00394AFF"/>
    <w:rsid w:val="00395271"/>
    <w:rsid w:val="003958D2"/>
    <w:rsid w:val="00395A68"/>
    <w:rsid w:val="00396448"/>
    <w:rsid w:val="00397836"/>
    <w:rsid w:val="003A00B7"/>
    <w:rsid w:val="003A0163"/>
    <w:rsid w:val="003A0CB9"/>
    <w:rsid w:val="003A0EC4"/>
    <w:rsid w:val="003A136E"/>
    <w:rsid w:val="003A1518"/>
    <w:rsid w:val="003A1B34"/>
    <w:rsid w:val="003A23A1"/>
    <w:rsid w:val="003A2CEF"/>
    <w:rsid w:val="003A38D6"/>
    <w:rsid w:val="003A447C"/>
    <w:rsid w:val="003A4F92"/>
    <w:rsid w:val="003A6A56"/>
    <w:rsid w:val="003A7426"/>
    <w:rsid w:val="003A77AA"/>
    <w:rsid w:val="003A787B"/>
    <w:rsid w:val="003B093A"/>
    <w:rsid w:val="003B1D8A"/>
    <w:rsid w:val="003B4341"/>
    <w:rsid w:val="003B4583"/>
    <w:rsid w:val="003B467B"/>
    <w:rsid w:val="003B4813"/>
    <w:rsid w:val="003B4943"/>
    <w:rsid w:val="003B4E14"/>
    <w:rsid w:val="003B56E7"/>
    <w:rsid w:val="003B6648"/>
    <w:rsid w:val="003B69F8"/>
    <w:rsid w:val="003B6A29"/>
    <w:rsid w:val="003B6D8C"/>
    <w:rsid w:val="003C2DDB"/>
    <w:rsid w:val="003C2E69"/>
    <w:rsid w:val="003C370B"/>
    <w:rsid w:val="003C481C"/>
    <w:rsid w:val="003C5191"/>
    <w:rsid w:val="003C5336"/>
    <w:rsid w:val="003C5A80"/>
    <w:rsid w:val="003C5ECB"/>
    <w:rsid w:val="003C6215"/>
    <w:rsid w:val="003C7D60"/>
    <w:rsid w:val="003C7EE9"/>
    <w:rsid w:val="003D0153"/>
    <w:rsid w:val="003D0795"/>
    <w:rsid w:val="003D13E1"/>
    <w:rsid w:val="003D382B"/>
    <w:rsid w:val="003D387B"/>
    <w:rsid w:val="003D4443"/>
    <w:rsid w:val="003D4CF3"/>
    <w:rsid w:val="003E09F3"/>
    <w:rsid w:val="003E13D6"/>
    <w:rsid w:val="003E1D66"/>
    <w:rsid w:val="003E3623"/>
    <w:rsid w:val="003E36CB"/>
    <w:rsid w:val="003E46EF"/>
    <w:rsid w:val="003E4866"/>
    <w:rsid w:val="003E6457"/>
    <w:rsid w:val="003E6B48"/>
    <w:rsid w:val="003E7ECB"/>
    <w:rsid w:val="003F01D8"/>
    <w:rsid w:val="003F048B"/>
    <w:rsid w:val="003F0FEF"/>
    <w:rsid w:val="003F10F3"/>
    <w:rsid w:val="003F1DDA"/>
    <w:rsid w:val="003F22D6"/>
    <w:rsid w:val="003F2E6A"/>
    <w:rsid w:val="003F33E9"/>
    <w:rsid w:val="003F3A87"/>
    <w:rsid w:val="003F4C5F"/>
    <w:rsid w:val="003F65A7"/>
    <w:rsid w:val="003F7E4C"/>
    <w:rsid w:val="0040012E"/>
    <w:rsid w:val="00400787"/>
    <w:rsid w:val="004012A3"/>
    <w:rsid w:val="00401E56"/>
    <w:rsid w:val="00401F39"/>
    <w:rsid w:val="004026DD"/>
    <w:rsid w:val="00402D13"/>
    <w:rsid w:val="00402FB1"/>
    <w:rsid w:val="0040325B"/>
    <w:rsid w:val="00403688"/>
    <w:rsid w:val="00403E26"/>
    <w:rsid w:val="00404B64"/>
    <w:rsid w:val="00404CB4"/>
    <w:rsid w:val="00405149"/>
    <w:rsid w:val="00406A07"/>
    <w:rsid w:val="0040749D"/>
    <w:rsid w:val="004074AB"/>
    <w:rsid w:val="0040775A"/>
    <w:rsid w:val="00410872"/>
    <w:rsid w:val="00410AFA"/>
    <w:rsid w:val="00410F20"/>
    <w:rsid w:val="004110A9"/>
    <w:rsid w:val="00411FDB"/>
    <w:rsid w:val="0041295E"/>
    <w:rsid w:val="00412AA6"/>
    <w:rsid w:val="00412C02"/>
    <w:rsid w:val="00412E0F"/>
    <w:rsid w:val="004133B2"/>
    <w:rsid w:val="00413A12"/>
    <w:rsid w:val="004144A7"/>
    <w:rsid w:val="004149B4"/>
    <w:rsid w:val="00414A8B"/>
    <w:rsid w:val="00415E22"/>
    <w:rsid w:val="0041681C"/>
    <w:rsid w:val="00416D95"/>
    <w:rsid w:val="00421638"/>
    <w:rsid w:val="00421A18"/>
    <w:rsid w:val="0042276C"/>
    <w:rsid w:val="0042314D"/>
    <w:rsid w:val="00423A46"/>
    <w:rsid w:val="00423F24"/>
    <w:rsid w:val="00424443"/>
    <w:rsid w:val="004246D6"/>
    <w:rsid w:val="004252DA"/>
    <w:rsid w:val="004258AA"/>
    <w:rsid w:val="004262AE"/>
    <w:rsid w:val="0042709C"/>
    <w:rsid w:val="00427D37"/>
    <w:rsid w:val="004305A9"/>
    <w:rsid w:val="004305BF"/>
    <w:rsid w:val="004308B3"/>
    <w:rsid w:val="004323D1"/>
    <w:rsid w:val="00434B4B"/>
    <w:rsid w:val="00434F18"/>
    <w:rsid w:val="004357D4"/>
    <w:rsid w:val="00436E91"/>
    <w:rsid w:val="0043736E"/>
    <w:rsid w:val="00437C3B"/>
    <w:rsid w:val="00440370"/>
    <w:rsid w:val="00440677"/>
    <w:rsid w:val="00440ADA"/>
    <w:rsid w:val="00440EBF"/>
    <w:rsid w:val="0044364A"/>
    <w:rsid w:val="004438AF"/>
    <w:rsid w:val="00443BF0"/>
    <w:rsid w:val="00444035"/>
    <w:rsid w:val="0044447F"/>
    <w:rsid w:val="00444833"/>
    <w:rsid w:val="00444918"/>
    <w:rsid w:val="004459DC"/>
    <w:rsid w:val="00446173"/>
    <w:rsid w:val="004461AE"/>
    <w:rsid w:val="00446FC2"/>
    <w:rsid w:val="004508C9"/>
    <w:rsid w:val="0045149D"/>
    <w:rsid w:val="00451660"/>
    <w:rsid w:val="004524D4"/>
    <w:rsid w:val="00453F03"/>
    <w:rsid w:val="00455E65"/>
    <w:rsid w:val="00457051"/>
    <w:rsid w:val="0046051F"/>
    <w:rsid w:val="004618ED"/>
    <w:rsid w:val="00462591"/>
    <w:rsid w:val="004637B4"/>
    <w:rsid w:val="00463998"/>
    <w:rsid w:val="00464F96"/>
    <w:rsid w:val="004651AA"/>
    <w:rsid w:val="00470486"/>
    <w:rsid w:val="00470C2E"/>
    <w:rsid w:val="00471FDF"/>
    <w:rsid w:val="00472079"/>
    <w:rsid w:val="00472C24"/>
    <w:rsid w:val="00472DEF"/>
    <w:rsid w:val="004738E9"/>
    <w:rsid w:val="00473DED"/>
    <w:rsid w:val="0047670A"/>
    <w:rsid w:val="0047727E"/>
    <w:rsid w:val="00480B82"/>
    <w:rsid w:val="00481AD6"/>
    <w:rsid w:val="00482185"/>
    <w:rsid w:val="0048233D"/>
    <w:rsid w:val="00482BCF"/>
    <w:rsid w:val="00486C47"/>
    <w:rsid w:val="0048743A"/>
    <w:rsid w:val="004901FA"/>
    <w:rsid w:val="004902FD"/>
    <w:rsid w:val="004905E6"/>
    <w:rsid w:val="00491267"/>
    <w:rsid w:val="004913CA"/>
    <w:rsid w:val="004914F5"/>
    <w:rsid w:val="004921F3"/>
    <w:rsid w:val="00494422"/>
    <w:rsid w:val="004945EE"/>
    <w:rsid w:val="004946CF"/>
    <w:rsid w:val="00495FF6"/>
    <w:rsid w:val="00496E67"/>
    <w:rsid w:val="00497DBD"/>
    <w:rsid w:val="004A0793"/>
    <w:rsid w:val="004A0C95"/>
    <w:rsid w:val="004A1CC3"/>
    <w:rsid w:val="004A2095"/>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D6"/>
    <w:rsid w:val="004B6AC9"/>
    <w:rsid w:val="004C04FA"/>
    <w:rsid w:val="004C0651"/>
    <w:rsid w:val="004C0951"/>
    <w:rsid w:val="004C09FB"/>
    <w:rsid w:val="004C0C53"/>
    <w:rsid w:val="004C1F3A"/>
    <w:rsid w:val="004C2175"/>
    <w:rsid w:val="004C3BD1"/>
    <w:rsid w:val="004C3C4B"/>
    <w:rsid w:val="004C42B1"/>
    <w:rsid w:val="004C461D"/>
    <w:rsid w:val="004C4A37"/>
    <w:rsid w:val="004C6F5C"/>
    <w:rsid w:val="004C72C2"/>
    <w:rsid w:val="004C7E71"/>
    <w:rsid w:val="004D1079"/>
    <w:rsid w:val="004D176A"/>
    <w:rsid w:val="004D21A3"/>
    <w:rsid w:val="004D2337"/>
    <w:rsid w:val="004D2495"/>
    <w:rsid w:val="004D25F9"/>
    <w:rsid w:val="004D505C"/>
    <w:rsid w:val="004D7BE7"/>
    <w:rsid w:val="004D7EBA"/>
    <w:rsid w:val="004E0671"/>
    <w:rsid w:val="004E1787"/>
    <w:rsid w:val="004E179E"/>
    <w:rsid w:val="004E186D"/>
    <w:rsid w:val="004E1AD4"/>
    <w:rsid w:val="004E222E"/>
    <w:rsid w:val="004E2ED8"/>
    <w:rsid w:val="004E3783"/>
    <w:rsid w:val="004E4A1A"/>
    <w:rsid w:val="004E4DBC"/>
    <w:rsid w:val="004E4E3F"/>
    <w:rsid w:val="004E62FD"/>
    <w:rsid w:val="004E6AB1"/>
    <w:rsid w:val="004E7D81"/>
    <w:rsid w:val="004F11C0"/>
    <w:rsid w:val="004F2B3E"/>
    <w:rsid w:val="004F3554"/>
    <w:rsid w:val="004F423E"/>
    <w:rsid w:val="004F4528"/>
    <w:rsid w:val="004F4992"/>
    <w:rsid w:val="004F4C87"/>
    <w:rsid w:val="004F4C94"/>
    <w:rsid w:val="004F6CF8"/>
    <w:rsid w:val="004F7427"/>
    <w:rsid w:val="004F753A"/>
    <w:rsid w:val="004F78EE"/>
    <w:rsid w:val="004F7999"/>
    <w:rsid w:val="005000AB"/>
    <w:rsid w:val="00501834"/>
    <w:rsid w:val="0050218F"/>
    <w:rsid w:val="005026EB"/>
    <w:rsid w:val="00503553"/>
    <w:rsid w:val="00503647"/>
    <w:rsid w:val="005036D1"/>
    <w:rsid w:val="00505B26"/>
    <w:rsid w:val="00505B3E"/>
    <w:rsid w:val="00505F66"/>
    <w:rsid w:val="0050709A"/>
    <w:rsid w:val="0051002D"/>
    <w:rsid w:val="00510329"/>
    <w:rsid w:val="005115BB"/>
    <w:rsid w:val="005135F6"/>
    <w:rsid w:val="00513D49"/>
    <w:rsid w:val="00514E40"/>
    <w:rsid w:val="00516AFF"/>
    <w:rsid w:val="00517C85"/>
    <w:rsid w:val="00517EB6"/>
    <w:rsid w:val="00520372"/>
    <w:rsid w:val="00521459"/>
    <w:rsid w:val="005221D4"/>
    <w:rsid w:val="00523FC0"/>
    <w:rsid w:val="00524141"/>
    <w:rsid w:val="0052415E"/>
    <w:rsid w:val="00524B13"/>
    <w:rsid w:val="00526493"/>
    <w:rsid w:val="0053063F"/>
    <w:rsid w:val="00530E04"/>
    <w:rsid w:val="0053158A"/>
    <w:rsid w:val="00532885"/>
    <w:rsid w:val="00534774"/>
    <w:rsid w:val="00534824"/>
    <w:rsid w:val="00534B9E"/>
    <w:rsid w:val="00535807"/>
    <w:rsid w:val="0053583C"/>
    <w:rsid w:val="00535AC2"/>
    <w:rsid w:val="00535FC6"/>
    <w:rsid w:val="00536511"/>
    <w:rsid w:val="00536D8A"/>
    <w:rsid w:val="0053735B"/>
    <w:rsid w:val="00537A1D"/>
    <w:rsid w:val="00540F5E"/>
    <w:rsid w:val="00541FA0"/>
    <w:rsid w:val="00542657"/>
    <w:rsid w:val="0054379C"/>
    <w:rsid w:val="00543873"/>
    <w:rsid w:val="00543B14"/>
    <w:rsid w:val="005443D0"/>
    <w:rsid w:val="005446BF"/>
    <w:rsid w:val="005461F4"/>
    <w:rsid w:val="005462CB"/>
    <w:rsid w:val="005466C8"/>
    <w:rsid w:val="005468C0"/>
    <w:rsid w:val="00546EE4"/>
    <w:rsid w:val="00547E0E"/>
    <w:rsid w:val="005502D7"/>
    <w:rsid w:val="00550CD6"/>
    <w:rsid w:val="00551747"/>
    <w:rsid w:val="00551A7F"/>
    <w:rsid w:val="00552560"/>
    <w:rsid w:val="00552D8C"/>
    <w:rsid w:val="00553340"/>
    <w:rsid w:val="00553A35"/>
    <w:rsid w:val="00553C36"/>
    <w:rsid w:val="00554275"/>
    <w:rsid w:val="005549A4"/>
    <w:rsid w:val="00557CAE"/>
    <w:rsid w:val="00562ED8"/>
    <w:rsid w:val="00563A8C"/>
    <w:rsid w:val="00563E43"/>
    <w:rsid w:val="00564CC1"/>
    <w:rsid w:val="00566BB0"/>
    <w:rsid w:val="00566DCA"/>
    <w:rsid w:val="00567ED8"/>
    <w:rsid w:val="0057027A"/>
    <w:rsid w:val="00570712"/>
    <w:rsid w:val="005712F8"/>
    <w:rsid w:val="00571DFE"/>
    <w:rsid w:val="00572705"/>
    <w:rsid w:val="0057340E"/>
    <w:rsid w:val="00573BAE"/>
    <w:rsid w:val="005749F8"/>
    <w:rsid w:val="00575043"/>
    <w:rsid w:val="005751AB"/>
    <w:rsid w:val="0057599C"/>
    <w:rsid w:val="00575D11"/>
    <w:rsid w:val="00576290"/>
    <w:rsid w:val="00576918"/>
    <w:rsid w:val="00577E8D"/>
    <w:rsid w:val="005805EB"/>
    <w:rsid w:val="00583FD6"/>
    <w:rsid w:val="00585598"/>
    <w:rsid w:val="005860CF"/>
    <w:rsid w:val="00590021"/>
    <w:rsid w:val="00590057"/>
    <w:rsid w:val="0059019D"/>
    <w:rsid w:val="00590EDD"/>
    <w:rsid w:val="005925D3"/>
    <w:rsid w:val="0059582F"/>
    <w:rsid w:val="0059597F"/>
    <w:rsid w:val="005964AE"/>
    <w:rsid w:val="00596C40"/>
    <w:rsid w:val="00597FF4"/>
    <w:rsid w:val="005A0C19"/>
    <w:rsid w:val="005A14A5"/>
    <w:rsid w:val="005A1A72"/>
    <w:rsid w:val="005A1B21"/>
    <w:rsid w:val="005A2E67"/>
    <w:rsid w:val="005A3032"/>
    <w:rsid w:val="005A48F8"/>
    <w:rsid w:val="005A4A90"/>
    <w:rsid w:val="005A4E8D"/>
    <w:rsid w:val="005A5E82"/>
    <w:rsid w:val="005A6872"/>
    <w:rsid w:val="005A7AE9"/>
    <w:rsid w:val="005B003D"/>
    <w:rsid w:val="005B0D21"/>
    <w:rsid w:val="005B3590"/>
    <w:rsid w:val="005B4296"/>
    <w:rsid w:val="005B4F3F"/>
    <w:rsid w:val="005B5FB0"/>
    <w:rsid w:val="005B6183"/>
    <w:rsid w:val="005B740F"/>
    <w:rsid w:val="005B7E0E"/>
    <w:rsid w:val="005C0F59"/>
    <w:rsid w:val="005C1D15"/>
    <w:rsid w:val="005C212D"/>
    <w:rsid w:val="005C3825"/>
    <w:rsid w:val="005C49C1"/>
    <w:rsid w:val="005C4EEF"/>
    <w:rsid w:val="005C50EF"/>
    <w:rsid w:val="005C54B3"/>
    <w:rsid w:val="005C5ACE"/>
    <w:rsid w:val="005C6358"/>
    <w:rsid w:val="005C760C"/>
    <w:rsid w:val="005C7ACA"/>
    <w:rsid w:val="005D1364"/>
    <w:rsid w:val="005D23A1"/>
    <w:rsid w:val="005D2DC0"/>
    <w:rsid w:val="005D498F"/>
    <w:rsid w:val="005D5894"/>
    <w:rsid w:val="005D6DBE"/>
    <w:rsid w:val="005D7AD9"/>
    <w:rsid w:val="005D7F55"/>
    <w:rsid w:val="005E0C9D"/>
    <w:rsid w:val="005E0CFA"/>
    <w:rsid w:val="005E1975"/>
    <w:rsid w:val="005E2BDB"/>
    <w:rsid w:val="005E3192"/>
    <w:rsid w:val="005E3209"/>
    <w:rsid w:val="005E37D7"/>
    <w:rsid w:val="005E68ED"/>
    <w:rsid w:val="005E7F81"/>
    <w:rsid w:val="005F0461"/>
    <w:rsid w:val="005F0F6E"/>
    <w:rsid w:val="005F15F1"/>
    <w:rsid w:val="005F2A4A"/>
    <w:rsid w:val="005F2D82"/>
    <w:rsid w:val="005F2DC8"/>
    <w:rsid w:val="005F3569"/>
    <w:rsid w:val="005F4625"/>
    <w:rsid w:val="005F4664"/>
    <w:rsid w:val="005F51EB"/>
    <w:rsid w:val="005F5339"/>
    <w:rsid w:val="005F60B5"/>
    <w:rsid w:val="005F6B17"/>
    <w:rsid w:val="005F6EA0"/>
    <w:rsid w:val="005F772B"/>
    <w:rsid w:val="00600FA8"/>
    <w:rsid w:val="00601B46"/>
    <w:rsid w:val="00603D6C"/>
    <w:rsid w:val="00604F62"/>
    <w:rsid w:val="006053B6"/>
    <w:rsid w:val="00605B20"/>
    <w:rsid w:val="00606434"/>
    <w:rsid w:val="0060655F"/>
    <w:rsid w:val="006105F8"/>
    <w:rsid w:val="00612B55"/>
    <w:rsid w:val="0061357C"/>
    <w:rsid w:val="00614989"/>
    <w:rsid w:val="006152D6"/>
    <w:rsid w:val="00615340"/>
    <w:rsid w:val="006157AC"/>
    <w:rsid w:val="00615CF4"/>
    <w:rsid w:val="0061723F"/>
    <w:rsid w:val="00617EA8"/>
    <w:rsid w:val="006204F3"/>
    <w:rsid w:val="006206E5"/>
    <w:rsid w:val="00620899"/>
    <w:rsid w:val="0062092D"/>
    <w:rsid w:val="006209A8"/>
    <w:rsid w:val="00620A9D"/>
    <w:rsid w:val="00620BBE"/>
    <w:rsid w:val="00621060"/>
    <w:rsid w:val="00621524"/>
    <w:rsid w:val="00621C01"/>
    <w:rsid w:val="00621EEC"/>
    <w:rsid w:val="00621F3F"/>
    <w:rsid w:val="006221B9"/>
    <w:rsid w:val="00622CA7"/>
    <w:rsid w:val="00623783"/>
    <w:rsid w:val="006243A1"/>
    <w:rsid w:val="00626BBA"/>
    <w:rsid w:val="00626FCD"/>
    <w:rsid w:val="00627E56"/>
    <w:rsid w:val="00630C1D"/>
    <w:rsid w:val="00630DBD"/>
    <w:rsid w:val="00633361"/>
    <w:rsid w:val="006342F8"/>
    <w:rsid w:val="00636317"/>
    <w:rsid w:val="00636A13"/>
    <w:rsid w:val="00640CF0"/>
    <w:rsid w:val="00640EBB"/>
    <w:rsid w:val="006419FD"/>
    <w:rsid w:val="00641CF9"/>
    <w:rsid w:val="00641EC1"/>
    <w:rsid w:val="00642273"/>
    <w:rsid w:val="00643B2D"/>
    <w:rsid w:val="006446B7"/>
    <w:rsid w:val="006452DA"/>
    <w:rsid w:val="00645500"/>
    <w:rsid w:val="006459DF"/>
    <w:rsid w:val="00645C0C"/>
    <w:rsid w:val="00645C15"/>
    <w:rsid w:val="00647E3E"/>
    <w:rsid w:val="006501AC"/>
    <w:rsid w:val="00650B48"/>
    <w:rsid w:val="00650F97"/>
    <w:rsid w:val="00651633"/>
    <w:rsid w:val="006520DA"/>
    <w:rsid w:val="00652E87"/>
    <w:rsid w:val="00653578"/>
    <w:rsid w:val="0065390E"/>
    <w:rsid w:val="00653B73"/>
    <w:rsid w:val="006543C7"/>
    <w:rsid w:val="0065546F"/>
    <w:rsid w:val="00656619"/>
    <w:rsid w:val="006571E7"/>
    <w:rsid w:val="00660709"/>
    <w:rsid w:val="006611C8"/>
    <w:rsid w:val="00662C19"/>
    <w:rsid w:val="00664748"/>
    <w:rsid w:val="006649BD"/>
    <w:rsid w:val="00665347"/>
    <w:rsid w:val="0066536F"/>
    <w:rsid w:val="00670688"/>
    <w:rsid w:val="006709B2"/>
    <w:rsid w:val="0067185C"/>
    <w:rsid w:val="00672002"/>
    <w:rsid w:val="00672564"/>
    <w:rsid w:val="0067436C"/>
    <w:rsid w:val="00674D55"/>
    <w:rsid w:val="00674F5B"/>
    <w:rsid w:val="00675144"/>
    <w:rsid w:val="00675153"/>
    <w:rsid w:val="00675B64"/>
    <w:rsid w:val="00675C2D"/>
    <w:rsid w:val="00677326"/>
    <w:rsid w:val="0068036B"/>
    <w:rsid w:val="00680431"/>
    <w:rsid w:val="006805F7"/>
    <w:rsid w:val="00680AE7"/>
    <w:rsid w:val="00681EAE"/>
    <w:rsid w:val="006829E5"/>
    <w:rsid w:val="00682EC8"/>
    <w:rsid w:val="00683C68"/>
    <w:rsid w:val="006843CB"/>
    <w:rsid w:val="00684712"/>
    <w:rsid w:val="0068658F"/>
    <w:rsid w:val="0068718C"/>
    <w:rsid w:val="00687D6D"/>
    <w:rsid w:val="00690577"/>
    <w:rsid w:val="00690626"/>
    <w:rsid w:val="006917AF"/>
    <w:rsid w:val="00691801"/>
    <w:rsid w:val="00692378"/>
    <w:rsid w:val="00695497"/>
    <w:rsid w:val="00695602"/>
    <w:rsid w:val="00695607"/>
    <w:rsid w:val="006970B3"/>
    <w:rsid w:val="006A0487"/>
    <w:rsid w:val="006A0A68"/>
    <w:rsid w:val="006A0DD9"/>
    <w:rsid w:val="006A1411"/>
    <w:rsid w:val="006A1E35"/>
    <w:rsid w:val="006A2331"/>
    <w:rsid w:val="006A2D29"/>
    <w:rsid w:val="006A2E10"/>
    <w:rsid w:val="006A2E51"/>
    <w:rsid w:val="006A2FE3"/>
    <w:rsid w:val="006A6262"/>
    <w:rsid w:val="006A771A"/>
    <w:rsid w:val="006A7F37"/>
    <w:rsid w:val="006B13E9"/>
    <w:rsid w:val="006B19C2"/>
    <w:rsid w:val="006B256B"/>
    <w:rsid w:val="006B3769"/>
    <w:rsid w:val="006B37EF"/>
    <w:rsid w:val="006B38C3"/>
    <w:rsid w:val="006B3F4D"/>
    <w:rsid w:val="006B4C95"/>
    <w:rsid w:val="006B4FA3"/>
    <w:rsid w:val="006B5981"/>
    <w:rsid w:val="006B6CAA"/>
    <w:rsid w:val="006B6DDB"/>
    <w:rsid w:val="006B7A88"/>
    <w:rsid w:val="006C03C4"/>
    <w:rsid w:val="006C095A"/>
    <w:rsid w:val="006C0F17"/>
    <w:rsid w:val="006C22C0"/>
    <w:rsid w:val="006C2BB4"/>
    <w:rsid w:val="006C31C7"/>
    <w:rsid w:val="006C3BC5"/>
    <w:rsid w:val="006C3BD2"/>
    <w:rsid w:val="006C3DFB"/>
    <w:rsid w:val="006C404D"/>
    <w:rsid w:val="006C465F"/>
    <w:rsid w:val="006C537C"/>
    <w:rsid w:val="006C5A93"/>
    <w:rsid w:val="006C5BD4"/>
    <w:rsid w:val="006C5C4E"/>
    <w:rsid w:val="006C6077"/>
    <w:rsid w:val="006C75CA"/>
    <w:rsid w:val="006D0C5F"/>
    <w:rsid w:val="006D196D"/>
    <w:rsid w:val="006D19A8"/>
    <w:rsid w:val="006D1D7B"/>
    <w:rsid w:val="006D20E6"/>
    <w:rsid w:val="006D410C"/>
    <w:rsid w:val="006D44B4"/>
    <w:rsid w:val="006D45BE"/>
    <w:rsid w:val="006D45EC"/>
    <w:rsid w:val="006D5417"/>
    <w:rsid w:val="006D5C30"/>
    <w:rsid w:val="006D5DAC"/>
    <w:rsid w:val="006D7B37"/>
    <w:rsid w:val="006E2534"/>
    <w:rsid w:val="006E2A00"/>
    <w:rsid w:val="006E3745"/>
    <w:rsid w:val="006E3B46"/>
    <w:rsid w:val="006E3B63"/>
    <w:rsid w:val="006E423E"/>
    <w:rsid w:val="006E590A"/>
    <w:rsid w:val="006E594E"/>
    <w:rsid w:val="006E61B8"/>
    <w:rsid w:val="006E654E"/>
    <w:rsid w:val="006E73AC"/>
    <w:rsid w:val="006F0220"/>
    <w:rsid w:val="006F02FC"/>
    <w:rsid w:val="006F1E59"/>
    <w:rsid w:val="006F209C"/>
    <w:rsid w:val="006F2969"/>
    <w:rsid w:val="006F37E5"/>
    <w:rsid w:val="006F3D44"/>
    <w:rsid w:val="006F713D"/>
    <w:rsid w:val="006F7517"/>
    <w:rsid w:val="0070036F"/>
    <w:rsid w:val="007003D9"/>
    <w:rsid w:val="00700F99"/>
    <w:rsid w:val="007035C9"/>
    <w:rsid w:val="00703FA0"/>
    <w:rsid w:val="007046B4"/>
    <w:rsid w:val="00704911"/>
    <w:rsid w:val="00704D9A"/>
    <w:rsid w:val="00704FBA"/>
    <w:rsid w:val="00705D54"/>
    <w:rsid w:val="007064A2"/>
    <w:rsid w:val="00707278"/>
    <w:rsid w:val="007112CC"/>
    <w:rsid w:val="0071139D"/>
    <w:rsid w:val="00711B0B"/>
    <w:rsid w:val="007167E2"/>
    <w:rsid w:val="0071731B"/>
    <w:rsid w:val="00717579"/>
    <w:rsid w:val="00717ADF"/>
    <w:rsid w:val="00720D54"/>
    <w:rsid w:val="0072118B"/>
    <w:rsid w:val="00721949"/>
    <w:rsid w:val="00721A6A"/>
    <w:rsid w:val="00721B42"/>
    <w:rsid w:val="00721BE6"/>
    <w:rsid w:val="0072233D"/>
    <w:rsid w:val="00723A87"/>
    <w:rsid w:val="00724186"/>
    <w:rsid w:val="00724DC6"/>
    <w:rsid w:val="00727500"/>
    <w:rsid w:val="007301CF"/>
    <w:rsid w:val="00730802"/>
    <w:rsid w:val="00730B33"/>
    <w:rsid w:val="00731D7C"/>
    <w:rsid w:val="00734160"/>
    <w:rsid w:val="007347AA"/>
    <w:rsid w:val="00736902"/>
    <w:rsid w:val="007370F9"/>
    <w:rsid w:val="00741537"/>
    <w:rsid w:val="007418EB"/>
    <w:rsid w:val="00742363"/>
    <w:rsid w:val="007437A1"/>
    <w:rsid w:val="00743F46"/>
    <w:rsid w:val="00744E65"/>
    <w:rsid w:val="007465AA"/>
    <w:rsid w:val="00746B34"/>
    <w:rsid w:val="00747365"/>
    <w:rsid w:val="00747790"/>
    <w:rsid w:val="007478C4"/>
    <w:rsid w:val="00747D25"/>
    <w:rsid w:val="00750282"/>
    <w:rsid w:val="00752482"/>
    <w:rsid w:val="007526A1"/>
    <w:rsid w:val="007527DB"/>
    <w:rsid w:val="007530C0"/>
    <w:rsid w:val="00754C1E"/>
    <w:rsid w:val="00755715"/>
    <w:rsid w:val="007557E1"/>
    <w:rsid w:val="007561AA"/>
    <w:rsid w:val="007561BD"/>
    <w:rsid w:val="007563FA"/>
    <w:rsid w:val="00756513"/>
    <w:rsid w:val="0075696C"/>
    <w:rsid w:val="00756B0D"/>
    <w:rsid w:val="00761C36"/>
    <w:rsid w:val="00762960"/>
    <w:rsid w:val="00762A6B"/>
    <w:rsid w:val="00762C14"/>
    <w:rsid w:val="007630CB"/>
    <w:rsid w:val="0076336F"/>
    <w:rsid w:val="00763FC4"/>
    <w:rsid w:val="00764C45"/>
    <w:rsid w:val="00764EA3"/>
    <w:rsid w:val="007650F5"/>
    <w:rsid w:val="0076733A"/>
    <w:rsid w:val="00770475"/>
    <w:rsid w:val="00770D72"/>
    <w:rsid w:val="007719F4"/>
    <w:rsid w:val="00771AA0"/>
    <w:rsid w:val="007736DE"/>
    <w:rsid w:val="007741C4"/>
    <w:rsid w:val="00775EC8"/>
    <w:rsid w:val="007761F6"/>
    <w:rsid w:val="00776D50"/>
    <w:rsid w:val="00777365"/>
    <w:rsid w:val="00777E93"/>
    <w:rsid w:val="00780DC4"/>
    <w:rsid w:val="00782844"/>
    <w:rsid w:val="00783F79"/>
    <w:rsid w:val="007848FD"/>
    <w:rsid w:val="0079081A"/>
    <w:rsid w:val="00790909"/>
    <w:rsid w:val="00790A12"/>
    <w:rsid w:val="007913A1"/>
    <w:rsid w:val="00791D8A"/>
    <w:rsid w:val="00792582"/>
    <w:rsid w:val="00792B7F"/>
    <w:rsid w:val="00793411"/>
    <w:rsid w:val="00793B6A"/>
    <w:rsid w:val="00794CBE"/>
    <w:rsid w:val="00796385"/>
    <w:rsid w:val="00796E0C"/>
    <w:rsid w:val="00797860"/>
    <w:rsid w:val="007979DC"/>
    <w:rsid w:val="007A12BA"/>
    <w:rsid w:val="007A209D"/>
    <w:rsid w:val="007A5379"/>
    <w:rsid w:val="007A57D4"/>
    <w:rsid w:val="007A6698"/>
    <w:rsid w:val="007B2003"/>
    <w:rsid w:val="007B23BC"/>
    <w:rsid w:val="007B3356"/>
    <w:rsid w:val="007B40BB"/>
    <w:rsid w:val="007B4167"/>
    <w:rsid w:val="007B4F80"/>
    <w:rsid w:val="007B4FAD"/>
    <w:rsid w:val="007B5618"/>
    <w:rsid w:val="007B68D8"/>
    <w:rsid w:val="007B6E39"/>
    <w:rsid w:val="007B762A"/>
    <w:rsid w:val="007C00F8"/>
    <w:rsid w:val="007C0477"/>
    <w:rsid w:val="007C04FC"/>
    <w:rsid w:val="007C0E9D"/>
    <w:rsid w:val="007C16B0"/>
    <w:rsid w:val="007C1B68"/>
    <w:rsid w:val="007C1D58"/>
    <w:rsid w:val="007C207E"/>
    <w:rsid w:val="007C275A"/>
    <w:rsid w:val="007C315C"/>
    <w:rsid w:val="007C4053"/>
    <w:rsid w:val="007C5BCA"/>
    <w:rsid w:val="007C683D"/>
    <w:rsid w:val="007C6A49"/>
    <w:rsid w:val="007D0621"/>
    <w:rsid w:val="007D07A0"/>
    <w:rsid w:val="007D147D"/>
    <w:rsid w:val="007D1DD5"/>
    <w:rsid w:val="007D244D"/>
    <w:rsid w:val="007D2977"/>
    <w:rsid w:val="007D5743"/>
    <w:rsid w:val="007D66F3"/>
    <w:rsid w:val="007E0117"/>
    <w:rsid w:val="007E110E"/>
    <w:rsid w:val="007E1325"/>
    <w:rsid w:val="007E16C8"/>
    <w:rsid w:val="007E1DAF"/>
    <w:rsid w:val="007E2002"/>
    <w:rsid w:val="007E24C9"/>
    <w:rsid w:val="007E2E22"/>
    <w:rsid w:val="007E2EF4"/>
    <w:rsid w:val="007E3528"/>
    <w:rsid w:val="007E3A95"/>
    <w:rsid w:val="007E3D7F"/>
    <w:rsid w:val="007E4A53"/>
    <w:rsid w:val="007E7A54"/>
    <w:rsid w:val="007E7F7D"/>
    <w:rsid w:val="007F0576"/>
    <w:rsid w:val="007F05FD"/>
    <w:rsid w:val="007F1149"/>
    <w:rsid w:val="007F17C6"/>
    <w:rsid w:val="007F187F"/>
    <w:rsid w:val="007F1A19"/>
    <w:rsid w:val="007F1F20"/>
    <w:rsid w:val="007F27E9"/>
    <w:rsid w:val="007F285B"/>
    <w:rsid w:val="007F4473"/>
    <w:rsid w:val="007F495D"/>
    <w:rsid w:val="007F5A71"/>
    <w:rsid w:val="007F7523"/>
    <w:rsid w:val="008014C5"/>
    <w:rsid w:val="00801607"/>
    <w:rsid w:val="00801971"/>
    <w:rsid w:val="0080512D"/>
    <w:rsid w:val="00805A59"/>
    <w:rsid w:val="00805C19"/>
    <w:rsid w:val="008062F2"/>
    <w:rsid w:val="00806686"/>
    <w:rsid w:val="00807723"/>
    <w:rsid w:val="0081014C"/>
    <w:rsid w:val="00810156"/>
    <w:rsid w:val="00810461"/>
    <w:rsid w:val="0081058A"/>
    <w:rsid w:val="00810632"/>
    <w:rsid w:val="00812597"/>
    <w:rsid w:val="00813CB3"/>
    <w:rsid w:val="00813ED0"/>
    <w:rsid w:val="008144FD"/>
    <w:rsid w:val="00817E60"/>
    <w:rsid w:val="00820C67"/>
    <w:rsid w:val="008213F3"/>
    <w:rsid w:val="00821D94"/>
    <w:rsid w:val="00822F2F"/>
    <w:rsid w:val="00823BBE"/>
    <w:rsid w:val="008246D5"/>
    <w:rsid w:val="00825C7B"/>
    <w:rsid w:val="008269F9"/>
    <w:rsid w:val="00827118"/>
    <w:rsid w:val="0082740F"/>
    <w:rsid w:val="00827B7A"/>
    <w:rsid w:val="00827EDA"/>
    <w:rsid w:val="00827FC0"/>
    <w:rsid w:val="00830439"/>
    <w:rsid w:val="008308A8"/>
    <w:rsid w:val="00831168"/>
    <w:rsid w:val="00831273"/>
    <w:rsid w:val="008312D1"/>
    <w:rsid w:val="0083361F"/>
    <w:rsid w:val="00833813"/>
    <w:rsid w:val="00834B3C"/>
    <w:rsid w:val="0083602C"/>
    <w:rsid w:val="00837DC0"/>
    <w:rsid w:val="008400AE"/>
    <w:rsid w:val="00840BFB"/>
    <w:rsid w:val="00840D5B"/>
    <w:rsid w:val="00842540"/>
    <w:rsid w:val="00843714"/>
    <w:rsid w:val="00843F3F"/>
    <w:rsid w:val="00844251"/>
    <w:rsid w:val="008445D7"/>
    <w:rsid w:val="00845E32"/>
    <w:rsid w:val="008461D0"/>
    <w:rsid w:val="00846FCE"/>
    <w:rsid w:val="00847354"/>
    <w:rsid w:val="00847AF9"/>
    <w:rsid w:val="00847E56"/>
    <w:rsid w:val="008502DA"/>
    <w:rsid w:val="0085035F"/>
    <w:rsid w:val="00850CFB"/>
    <w:rsid w:val="0085120B"/>
    <w:rsid w:val="00851634"/>
    <w:rsid w:val="00853B4A"/>
    <w:rsid w:val="00854307"/>
    <w:rsid w:val="00854B85"/>
    <w:rsid w:val="00855790"/>
    <w:rsid w:val="0085600D"/>
    <w:rsid w:val="00857F1E"/>
    <w:rsid w:val="008611CD"/>
    <w:rsid w:val="00861925"/>
    <w:rsid w:val="00862D67"/>
    <w:rsid w:val="00862D87"/>
    <w:rsid w:val="0086319C"/>
    <w:rsid w:val="0086330D"/>
    <w:rsid w:val="008649F3"/>
    <w:rsid w:val="00865ACD"/>
    <w:rsid w:val="008662AB"/>
    <w:rsid w:val="0086798E"/>
    <w:rsid w:val="00871117"/>
    <w:rsid w:val="008715A4"/>
    <w:rsid w:val="008767E4"/>
    <w:rsid w:val="00876AC8"/>
    <w:rsid w:val="00876F32"/>
    <w:rsid w:val="00877083"/>
    <w:rsid w:val="00877FD9"/>
    <w:rsid w:val="008803FE"/>
    <w:rsid w:val="008806B8"/>
    <w:rsid w:val="0088309F"/>
    <w:rsid w:val="008843E6"/>
    <w:rsid w:val="00884CCF"/>
    <w:rsid w:val="008856FE"/>
    <w:rsid w:val="00885785"/>
    <w:rsid w:val="008866C2"/>
    <w:rsid w:val="00890C6A"/>
    <w:rsid w:val="00891487"/>
    <w:rsid w:val="00892319"/>
    <w:rsid w:val="00897287"/>
    <w:rsid w:val="008A2A7C"/>
    <w:rsid w:val="008A3D6D"/>
    <w:rsid w:val="008A6A99"/>
    <w:rsid w:val="008A6AA9"/>
    <w:rsid w:val="008A724B"/>
    <w:rsid w:val="008A7A1D"/>
    <w:rsid w:val="008B003F"/>
    <w:rsid w:val="008B1132"/>
    <w:rsid w:val="008B16CA"/>
    <w:rsid w:val="008B18DC"/>
    <w:rsid w:val="008B193B"/>
    <w:rsid w:val="008B2B6B"/>
    <w:rsid w:val="008B2DBD"/>
    <w:rsid w:val="008B3551"/>
    <w:rsid w:val="008B3EC4"/>
    <w:rsid w:val="008B4AAD"/>
    <w:rsid w:val="008B5F42"/>
    <w:rsid w:val="008B6744"/>
    <w:rsid w:val="008B688B"/>
    <w:rsid w:val="008B71FD"/>
    <w:rsid w:val="008C072F"/>
    <w:rsid w:val="008C1807"/>
    <w:rsid w:val="008C319E"/>
    <w:rsid w:val="008C3225"/>
    <w:rsid w:val="008C3932"/>
    <w:rsid w:val="008C3A2B"/>
    <w:rsid w:val="008C5D1B"/>
    <w:rsid w:val="008C7F4D"/>
    <w:rsid w:val="008D1EB0"/>
    <w:rsid w:val="008D2FCA"/>
    <w:rsid w:val="008D35A3"/>
    <w:rsid w:val="008D36D2"/>
    <w:rsid w:val="008D442C"/>
    <w:rsid w:val="008D5AFF"/>
    <w:rsid w:val="008D5B41"/>
    <w:rsid w:val="008D749C"/>
    <w:rsid w:val="008E074A"/>
    <w:rsid w:val="008E19AA"/>
    <w:rsid w:val="008E21D7"/>
    <w:rsid w:val="008E3631"/>
    <w:rsid w:val="008E44B7"/>
    <w:rsid w:val="008E4A70"/>
    <w:rsid w:val="008E5DF8"/>
    <w:rsid w:val="008E6552"/>
    <w:rsid w:val="008E6DFC"/>
    <w:rsid w:val="008E7007"/>
    <w:rsid w:val="008E72DA"/>
    <w:rsid w:val="008E7844"/>
    <w:rsid w:val="008F0512"/>
    <w:rsid w:val="008F10AB"/>
    <w:rsid w:val="008F18C0"/>
    <w:rsid w:val="008F289B"/>
    <w:rsid w:val="008F3170"/>
    <w:rsid w:val="008F3B70"/>
    <w:rsid w:val="008F3F46"/>
    <w:rsid w:val="008F5459"/>
    <w:rsid w:val="008F61C3"/>
    <w:rsid w:val="008F737F"/>
    <w:rsid w:val="008F78FF"/>
    <w:rsid w:val="0090010E"/>
    <w:rsid w:val="00901770"/>
    <w:rsid w:val="00901D60"/>
    <w:rsid w:val="0090327D"/>
    <w:rsid w:val="009048B6"/>
    <w:rsid w:val="00906D58"/>
    <w:rsid w:val="00907635"/>
    <w:rsid w:val="009076A9"/>
    <w:rsid w:val="00907A93"/>
    <w:rsid w:val="009101FE"/>
    <w:rsid w:val="00910BFF"/>
    <w:rsid w:val="0091145D"/>
    <w:rsid w:val="00911F23"/>
    <w:rsid w:val="00913143"/>
    <w:rsid w:val="00913CD2"/>
    <w:rsid w:val="00915C4E"/>
    <w:rsid w:val="00916DF2"/>
    <w:rsid w:val="00917B6F"/>
    <w:rsid w:val="0092105F"/>
    <w:rsid w:val="00921B64"/>
    <w:rsid w:val="00921D17"/>
    <w:rsid w:val="00922618"/>
    <w:rsid w:val="00922C6B"/>
    <w:rsid w:val="00922EE9"/>
    <w:rsid w:val="00923861"/>
    <w:rsid w:val="00923C74"/>
    <w:rsid w:val="00924BD1"/>
    <w:rsid w:val="00925077"/>
    <w:rsid w:val="0092624B"/>
    <w:rsid w:val="00930F65"/>
    <w:rsid w:val="009311A0"/>
    <w:rsid w:val="00931370"/>
    <w:rsid w:val="0093142F"/>
    <w:rsid w:val="00932917"/>
    <w:rsid w:val="009348D6"/>
    <w:rsid w:val="009355B7"/>
    <w:rsid w:val="0093654D"/>
    <w:rsid w:val="009372CC"/>
    <w:rsid w:val="00937DDC"/>
    <w:rsid w:val="00940DBD"/>
    <w:rsid w:val="009410D8"/>
    <w:rsid w:val="00941355"/>
    <w:rsid w:val="0094167A"/>
    <w:rsid w:val="009427EC"/>
    <w:rsid w:val="0094285C"/>
    <w:rsid w:val="00944693"/>
    <w:rsid w:val="00944696"/>
    <w:rsid w:val="00944D6E"/>
    <w:rsid w:val="00945B8E"/>
    <w:rsid w:val="009465CB"/>
    <w:rsid w:val="009466A1"/>
    <w:rsid w:val="009469EA"/>
    <w:rsid w:val="00947F61"/>
    <w:rsid w:val="009501FB"/>
    <w:rsid w:val="00950C4D"/>
    <w:rsid w:val="00950CCB"/>
    <w:rsid w:val="009531A4"/>
    <w:rsid w:val="00953570"/>
    <w:rsid w:val="00957FE3"/>
    <w:rsid w:val="009601E2"/>
    <w:rsid w:val="009616E7"/>
    <w:rsid w:val="00963724"/>
    <w:rsid w:val="009639CC"/>
    <w:rsid w:val="009653EA"/>
    <w:rsid w:val="00965EE1"/>
    <w:rsid w:val="00967112"/>
    <w:rsid w:val="00967386"/>
    <w:rsid w:val="00970C3B"/>
    <w:rsid w:val="00970C9D"/>
    <w:rsid w:val="0097478D"/>
    <w:rsid w:val="00975487"/>
    <w:rsid w:val="009759B0"/>
    <w:rsid w:val="00977856"/>
    <w:rsid w:val="00977F1F"/>
    <w:rsid w:val="00980809"/>
    <w:rsid w:val="00980B10"/>
    <w:rsid w:val="00981DDE"/>
    <w:rsid w:val="00981FA8"/>
    <w:rsid w:val="00982095"/>
    <w:rsid w:val="00982213"/>
    <w:rsid w:val="009822BA"/>
    <w:rsid w:val="00982E3D"/>
    <w:rsid w:val="00982FF4"/>
    <w:rsid w:val="0098498B"/>
    <w:rsid w:val="00984F54"/>
    <w:rsid w:val="0098720F"/>
    <w:rsid w:val="009876B8"/>
    <w:rsid w:val="00990052"/>
    <w:rsid w:val="0099135D"/>
    <w:rsid w:val="0099150C"/>
    <w:rsid w:val="00992148"/>
    <w:rsid w:val="00992EBB"/>
    <w:rsid w:val="00992F8C"/>
    <w:rsid w:val="009939D2"/>
    <w:rsid w:val="00995415"/>
    <w:rsid w:val="00997FF7"/>
    <w:rsid w:val="009A0411"/>
    <w:rsid w:val="009A0ED7"/>
    <w:rsid w:val="009A13A2"/>
    <w:rsid w:val="009A38D8"/>
    <w:rsid w:val="009A3DC1"/>
    <w:rsid w:val="009A4F7F"/>
    <w:rsid w:val="009A4FF9"/>
    <w:rsid w:val="009A59A0"/>
    <w:rsid w:val="009A6537"/>
    <w:rsid w:val="009A6EDB"/>
    <w:rsid w:val="009A7B32"/>
    <w:rsid w:val="009B38CB"/>
    <w:rsid w:val="009B4AF0"/>
    <w:rsid w:val="009B6574"/>
    <w:rsid w:val="009B6A7F"/>
    <w:rsid w:val="009B751A"/>
    <w:rsid w:val="009C00A1"/>
    <w:rsid w:val="009C024D"/>
    <w:rsid w:val="009C0442"/>
    <w:rsid w:val="009C2855"/>
    <w:rsid w:val="009C4491"/>
    <w:rsid w:val="009C4823"/>
    <w:rsid w:val="009C63C9"/>
    <w:rsid w:val="009C7B0B"/>
    <w:rsid w:val="009C7E10"/>
    <w:rsid w:val="009D07CB"/>
    <w:rsid w:val="009D0819"/>
    <w:rsid w:val="009D089D"/>
    <w:rsid w:val="009D09D0"/>
    <w:rsid w:val="009D0E03"/>
    <w:rsid w:val="009D1FB5"/>
    <w:rsid w:val="009D24D2"/>
    <w:rsid w:val="009D2576"/>
    <w:rsid w:val="009D28DB"/>
    <w:rsid w:val="009D2F24"/>
    <w:rsid w:val="009D3776"/>
    <w:rsid w:val="009D4BDF"/>
    <w:rsid w:val="009D61E1"/>
    <w:rsid w:val="009D6560"/>
    <w:rsid w:val="009D79B9"/>
    <w:rsid w:val="009D7AD4"/>
    <w:rsid w:val="009D7E0C"/>
    <w:rsid w:val="009E13F6"/>
    <w:rsid w:val="009E28C5"/>
    <w:rsid w:val="009E2CD4"/>
    <w:rsid w:val="009E38AE"/>
    <w:rsid w:val="009E39C0"/>
    <w:rsid w:val="009E3AFD"/>
    <w:rsid w:val="009E49DA"/>
    <w:rsid w:val="009E5635"/>
    <w:rsid w:val="009E6705"/>
    <w:rsid w:val="009E68D3"/>
    <w:rsid w:val="009E6A9A"/>
    <w:rsid w:val="009E75C1"/>
    <w:rsid w:val="009E7975"/>
    <w:rsid w:val="009F02D2"/>
    <w:rsid w:val="009F0688"/>
    <w:rsid w:val="009F177A"/>
    <w:rsid w:val="009F2B6C"/>
    <w:rsid w:val="009F3A9E"/>
    <w:rsid w:val="009F48CE"/>
    <w:rsid w:val="009F5817"/>
    <w:rsid w:val="009F597B"/>
    <w:rsid w:val="009F6B73"/>
    <w:rsid w:val="00A007D2"/>
    <w:rsid w:val="00A00B2C"/>
    <w:rsid w:val="00A023FC"/>
    <w:rsid w:val="00A034CD"/>
    <w:rsid w:val="00A03C29"/>
    <w:rsid w:val="00A046BB"/>
    <w:rsid w:val="00A06DC9"/>
    <w:rsid w:val="00A0747F"/>
    <w:rsid w:val="00A07C1D"/>
    <w:rsid w:val="00A07C4B"/>
    <w:rsid w:val="00A07F5E"/>
    <w:rsid w:val="00A101EF"/>
    <w:rsid w:val="00A101FF"/>
    <w:rsid w:val="00A10378"/>
    <w:rsid w:val="00A111BD"/>
    <w:rsid w:val="00A11E57"/>
    <w:rsid w:val="00A128DA"/>
    <w:rsid w:val="00A12B1C"/>
    <w:rsid w:val="00A134DF"/>
    <w:rsid w:val="00A13B13"/>
    <w:rsid w:val="00A13B1D"/>
    <w:rsid w:val="00A1551F"/>
    <w:rsid w:val="00A15B11"/>
    <w:rsid w:val="00A161D4"/>
    <w:rsid w:val="00A1687D"/>
    <w:rsid w:val="00A178B7"/>
    <w:rsid w:val="00A17E75"/>
    <w:rsid w:val="00A2090C"/>
    <w:rsid w:val="00A20AB5"/>
    <w:rsid w:val="00A20B92"/>
    <w:rsid w:val="00A22544"/>
    <w:rsid w:val="00A23773"/>
    <w:rsid w:val="00A2443E"/>
    <w:rsid w:val="00A25887"/>
    <w:rsid w:val="00A25D63"/>
    <w:rsid w:val="00A26409"/>
    <w:rsid w:val="00A26698"/>
    <w:rsid w:val="00A31376"/>
    <w:rsid w:val="00A3138B"/>
    <w:rsid w:val="00A31649"/>
    <w:rsid w:val="00A31B8E"/>
    <w:rsid w:val="00A32504"/>
    <w:rsid w:val="00A32E0C"/>
    <w:rsid w:val="00A33608"/>
    <w:rsid w:val="00A33757"/>
    <w:rsid w:val="00A339FE"/>
    <w:rsid w:val="00A34CD2"/>
    <w:rsid w:val="00A351BF"/>
    <w:rsid w:val="00A35984"/>
    <w:rsid w:val="00A4161C"/>
    <w:rsid w:val="00A4203C"/>
    <w:rsid w:val="00A43638"/>
    <w:rsid w:val="00A44156"/>
    <w:rsid w:val="00A44726"/>
    <w:rsid w:val="00A45CC6"/>
    <w:rsid w:val="00A4708F"/>
    <w:rsid w:val="00A50EF9"/>
    <w:rsid w:val="00A5228E"/>
    <w:rsid w:val="00A529DB"/>
    <w:rsid w:val="00A52D25"/>
    <w:rsid w:val="00A53957"/>
    <w:rsid w:val="00A53A90"/>
    <w:rsid w:val="00A5477A"/>
    <w:rsid w:val="00A5706D"/>
    <w:rsid w:val="00A5749E"/>
    <w:rsid w:val="00A57ADC"/>
    <w:rsid w:val="00A60F1C"/>
    <w:rsid w:val="00A617D2"/>
    <w:rsid w:val="00A61972"/>
    <w:rsid w:val="00A62C75"/>
    <w:rsid w:val="00A643AE"/>
    <w:rsid w:val="00A6627F"/>
    <w:rsid w:val="00A67FE3"/>
    <w:rsid w:val="00A70E61"/>
    <w:rsid w:val="00A70F9E"/>
    <w:rsid w:val="00A730C3"/>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BA9"/>
    <w:rsid w:val="00A94930"/>
    <w:rsid w:val="00A95278"/>
    <w:rsid w:val="00A95D2D"/>
    <w:rsid w:val="00A97F9B"/>
    <w:rsid w:val="00AA09EF"/>
    <w:rsid w:val="00AA1120"/>
    <w:rsid w:val="00AA2936"/>
    <w:rsid w:val="00AA3124"/>
    <w:rsid w:val="00AA31C6"/>
    <w:rsid w:val="00AA52AE"/>
    <w:rsid w:val="00AA53A0"/>
    <w:rsid w:val="00AA54B6"/>
    <w:rsid w:val="00AA6894"/>
    <w:rsid w:val="00AA6AF0"/>
    <w:rsid w:val="00AB1BEB"/>
    <w:rsid w:val="00AB1C44"/>
    <w:rsid w:val="00AB2885"/>
    <w:rsid w:val="00AB4B1C"/>
    <w:rsid w:val="00AB4C44"/>
    <w:rsid w:val="00AB55A4"/>
    <w:rsid w:val="00AB598D"/>
    <w:rsid w:val="00AB5A7E"/>
    <w:rsid w:val="00AB5E4A"/>
    <w:rsid w:val="00AB5F69"/>
    <w:rsid w:val="00AB6B34"/>
    <w:rsid w:val="00AB6DF2"/>
    <w:rsid w:val="00AC0217"/>
    <w:rsid w:val="00AC040D"/>
    <w:rsid w:val="00AC04D8"/>
    <w:rsid w:val="00AC1BD2"/>
    <w:rsid w:val="00AC1DC6"/>
    <w:rsid w:val="00AC2363"/>
    <w:rsid w:val="00AC238C"/>
    <w:rsid w:val="00AC27CF"/>
    <w:rsid w:val="00AC3054"/>
    <w:rsid w:val="00AC3140"/>
    <w:rsid w:val="00AC3E47"/>
    <w:rsid w:val="00AC5A86"/>
    <w:rsid w:val="00AD02BB"/>
    <w:rsid w:val="00AD0E47"/>
    <w:rsid w:val="00AD2074"/>
    <w:rsid w:val="00AD20C2"/>
    <w:rsid w:val="00AD3B28"/>
    <w:rsid w:val="00AD3B31"/>
    <w:rsid w:val="00AD4F53"/>
    <w:rsid w:val="00AD5324"/>
    <w:rsid w:val="00AD574C"/>
    <w:rsid w:val="00AD596E"/>
    <w:rsid w:val="00AD6C57"/>
    <w:rsid w:val="00AD6E9A"/>
    <w:rsid w:val="00AE0042"/>
    <w:rsid w:val="00AE04BC"/>
    <w:rsid w:val="00AE1209"/>
    <w:rsid w:val="00AE144E"/>
    <w:rsid w:val="00AE220B"/>
    <w:rsid w:val="00AE2781"/>
    <w:rsid w:val="00AE4039"/>
    <w:rsid w:val="00AE412D"/>
    <w:rsid w:val="00AE4FDA"/>
    <w:rsid w:val="00AE5E91"/>
    <w:rsid w:val="00AE663C"/>
    <w:rsid w:val="00AE7018"/>
    <w:rsid w:val="00AF2A81"/>
    <w:rsid w:val="00AF332F"/>
    <w:rsid w:val="00AF3EA2"/>
    <w:rsid w:val="00AF4399"/>
    <w:rsid w:val="00AF5F93"/>
    <w:rsid w:val="00AF6605"/>
    <w:rsid w:val="00AF72EA"/>
    <w:rsid w:val="00AF764A"/>
    <w:rsid w:val="00B022FC"/>
    <w:rsid w:val="00B0508A"/>
    <w:rsid w:val="00B0646A"/>
    <w:rsid w:val="00B068F9"/>
    <w:rsid w:val="00B0726A"/>
    <w:rsid w:val="00B07552"/>
    <w:rsid w:val="00B113DD"/>
    <w:rsid w:val="00B12436"/>
    <w:rsid w:val="00B124D9"/>
    <w:rsid w:val="00B12BF7"/>
    <w:rsid w:val="00B1412A"/>
    <w:rsid w:val="00B14855"/>
    <w:rsid w:val="00B1521D"/>
    <w:rsid w:val="00B15A5B"/>
    <w:rsid w:val="00B15B65"/>
    <w:rsid w:val="00B16246"/>
    <w:rsid w:val="00B16B1E"/>
    <w:rsid w:val="00B16E4E"/>
    <w:rsid w:val="00B23451"/>
    <w:rsid w:val="00B23A99"/>
    <w:rsid w:val="00B23F02"/>
    <w:rsid w:val="00B241E5"/>
    <w:rsid w:val="00B25964"/>
    <w:rsid w:val="00B25AB0"/>
    <w:rsid w:val="00B26AA1"/>
    <w:rsid w:val="00B30BD0"/>
    <w:rsid w:val="00B33560"/>
    <w:rsid w:val="00B33A3D"/>
    <w:rsid w:val="00B34198"/>
    <w:rsid w:val="00B3425F"/>
    <w:rsid w:val="00B3495B"/>
    <w:rsid w:val="00B350F7"/>
    <w:rsid w:val="00B351B6"/>
    <w:rsid w:val="00B35619"/>
    <w:rsid w:val="00B36247"/>
    <w:rsid w:val="00B372F1"/>
    <w:rsid w:val="00B401F3"/>
    <w:rsid w:val="00B407D3"/>
    <w:rsid w:val="00B415C7"/>
    <w:rsid w:val="00B4177A"/>
    <w:rsid w:val="00B426D5"/>
    <w:rsid w:val="00B42ABC"/>
    <w:rsid w:val="00B4373C"/>
    <w:rsid w:val="00B45D36"/>
    <w:rsid w:val="00B46497"/>
    <w:rsid w:val="00B466A0"/>
    <w:rsid w:val="00B471AA"/>
    <w:rsid w:val="00B474E4"/>
    <w:rsid w:val="00B479EB"/>
    <w:rsid w:val="00B504AA"/>
    <w:rsid w:val="00B50FFF"/>
    <w:rsid w:val="00B519DE"/>
    <w:rsid w:val="00B52F7C"/>
    <w:rsid w:val="00B55720"/>
    <w:rsid w:val="00B55794"/>
    <w:rsid w:val="00B566DF"/>
    <w:rsid w:val="00B617C2"/>
    <w:rsid w:val="00B61815"/>
    <w:rsid w:val="00B620E7"/>
    <w:rsid w:val="00B62AC9"/>
    <w:rsid w:val="00B6306D"/>
    <w:rsid w:val="00B632F2"/>
    <w:rsid w:val="00B63349"/>
    <w:rsid w:val="00B639DE"/>
    <w:rsid w:val="00B64B3F"/>
    <w:rsid w:val="00B65417"/>
    <w:rsid w:val="00B65FE4"/>
    <w:rsid w:val="00B666B0"/>
    <w:rsid w:val="00B6720E"/>
    <w:rsid w:val="00B7073D"/>
    <w:rsid w:val="00B708E8"/>
    <w:rsid w:val="00B719E7"/>
    <w:rsid w:val="00B72B69"/>
    <w:rsid w:val="00B72C3B"/>
    <w:rsid w:val="00B73D6E"/>
    <w:rsid w:val="00B73EF4"/>
    <w:rsid w:val="00B74DAA"/>
    <w:rsid w:val="00B75321"/>
    <w:rsid w:val="00B7742D"/>
    <w:rsid w:val="00B776E7"/>
    <w:rsid w:val="00B80AA2"/>
    <w:rsid w:val="00B81521"/>
    <w:rsid w:val="00B81B31"/>
    <w:rsid w:val="00B826F8"/>
    <w:rsid w:val="00B82F30"/>
    <w:rsid w:val="00B83693"/>
    <w:rsid w:val="00B83B86"/>
    <w:rsid w:val="00B83E9D"/>
    <w:rsid w:val="00B85DCC"/>
    <w:rsid w:val="00B87C66"/>
    <w:rsid w:val="00B87FBC"/>
    <w:rsid w:val="00B90160"/>
    <w:rsid w:val="00B904FC"/>
    <w:rsid w:val="00B92228"/>
    <w:rsid w:val="00B93470"/>
    <w:rsid w:val="00B9494D"/>
    <w:rsid w:val="00B95505"/>
    <w:rsid w:val="00B95586"/>
    <w:rsid w:val="00B96B53"/>
    <w:rsid w:val="00B97A9C"/>
    <w:rsid w:val="00BA01BF"/>
    <w:rsid w:val="00BA0BA4"/>
    <w:rsid w:val="00BA1144"/>
    <w:rsid w:val="00BA2574"/>
    <w:rsid w:val="00BA25F4"/>
    <w:rsid w:val="00BA2B57"/>
    <w:rsid w:val="00BA313E"/>
    <w:rsid w:val="00BA3649"/>
    <w:rsid w:val="00BA3787"/>
    <w:rsid w:val="00BA47A7"/>
    <w:rsid w:val="00BA5415"/>
    <w:rsid w:val="00BA597B"/>
    <w:rsid w:val="00BA59C3"/>
    <w:rsid w:val="00BA660F"/>
    <w:rsid w:val="00BA710E"/>
    <w:rsid w:val="00BA724E"/>
    <w:rsid w:val="00BA74E8"/>
    <w:rsid w:val="00BA754F"/>
    <w:rsid w:val="00BA7878"/>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A16"/>
    <w:rsid w:val="00BC2E83"/>
    <w:rsid w:val="00BC3366"/>
    <w:rsid w:val="00BC35A1"/>
    <w:rsid w:val="00BC36C1"/>
    <w:rsid w:val="00BC4BE4"/>
    <w:rsid w:val="00BC4DFA"/>
    <w:rsid w:val="00BC56B4"/>
    <w:rsid w:val="00BC64C2"/>
    <w:rsid w:val="00BC6BBB"/>
    <w:rsid w:val="00BC6E7F"/>
    <w:rsid w:val="00BC7B90"/>
    <w:rsid w:val="00BD0233"/>
    <w:rsid w:val="00BD08C1"/>
    <w:rsid w:val="00BD10EC"/>
    <w:rsid w:val="00BD12C4"/>
    <w:rsid w:val="00BD1924"/>
    <w:rsid w:val="00BD4933"/>
    <w:rsid w:val="00BD4D12"/>
    <w:rsid w:val="00BD62AF"/>
    <w:rsid w:val="00BD659E"/>
    <w:rsid w:val="00BD65A5"/>
    <w:rsid w:val="00BD664C"/>
    <w:rsid w:val="00BD67E5"/>
    <w:rsid w:val="00BD6B4C"/>
    <w:rsid w:val="00BD6C56"/>
    <w:rsid w:val="00BE0308"/>
    <w:rsid w:val="00BE09E3"/>
    <w:rsid w:val="00BE1007"/>
    <w:rsid w:val="00BE2698"/>
    <w:rsid w:val="00BE3068"/>
    <w:rsid w:val="00BE38BD"/>
    <w:rsid w:val="00BE4E2A"/>
    <w:rsid w:val="00BE6B8F"/>
    <w:rsid w:val="00BF136D"/>
    <w:rsid w:val="00BF1AC3"/>
    <w:rsid w:val="00BF1FF6"/>
    <w:rsid w:val="00BF27E0"/>
    <w:rsid w:val="00BF2847"/>
    <w:rsid w:val="00BF3683"/>
    <w:rsid w:val="00BF6897"/>
    <w:rsid w:val="00BF7DD0"/>
    <w:rsid w:val="00C00CD4"/>
    <w:rsid w:val="00C02174"/>
    <w:rsid w:val="00C02ED7"/>
    <w:rsid w:val="00C03852"/>
    <w:rsid w:val="00C0532E"/>
    <w:rsid w:val="00C05407"/>
    <w:rsid w:val="00C05EC5"/>
    <w:rsid w:val="00C06379"/>
    <w:rsid w:val="00C06438"/>
    <w:rsid w:val="00C06811"/>
    <w:rsid w:val="00C06C86"/>
    <w:rsid w:val="00C079F7"/>
    <w:rsid w:val="00C1051B"/>
    <w:rsid w:val="00C10A25"/>
    <w:rsid w:val="00C11D07"/>
    <w:rsid w:val="00C12BE8"/>
    <w:rsid w:val="00C134E1"/>
    <w:rsid w:val="00C14473"/>
    <w:rsid w:val="00C146CE"/>
    <w:rsid w:val="00C156B9"/>
    <w:rsid w:val="00C158AE"/>
    <w:rsid w:val="00C16821"/>
    <w:rsid w:val="00C16FAB"/>
    <w:rsid w:val="00C20D8F"/>
    <w:rsid w:val="00C22AE7"/>
    <w:rsid w:val="00C243AF"/>
    <w:rsid w:val="00C24CE8"/>
    <w:rsid w:val="00C24D4A"/>
    <w:rsid w:val="00C257ED"/>
    <w:rsid w:val="00C26A16"/>
    <w:rsid w:val="00C27766"/>
    <w:rsid w:val="00C30734"/>
    <w:rsid w:val="00C309D8"/>
    <w:rsid w:val="00C3171F"/>
    <w:rsid w:val="00C322E1"/>
    <w:rsid w:val="00C3310A"/>
    <w:rsid w:val="00C33230"/>
    <w:rsid w:val="00C342A3"/>
    <w:rsid w:val="00C342FE"/>
    <w:rsid w:val="00C35A11"/>
    <w:rsid w:val="00C36910"/>
    <w:rsid w:val="00C3736A"/>
    <w:rsid w:val="00C37E5C"/>
    <w:rsid w:val="00C40318"/>
    <w:rsid w:val="00C41090"/>
    <w:rsid w:val="00C410D1"/>
    <w:rsid w:val="00C41A4D"/>
    <w:rsid w:val="00C41D69"/>
    <w:rsid w:val="00C4246A"/>
    <w:rsid w:val="00C42733"/>
    <w:rsid w:val="00C43218"/>
    <w:rsid w:val="00C46B80"/>
    <w:rsid w:val="00C50282"/>
    <w:rsid w:val="00C51AB3"/>
    <w:rsid w:val="00C5365E"/>
    <w:rsid w:val="00C539D5"/>
    <w:rsid w:val="00C53DD8"/>
    <w:rsid w:val="00C5592D"/>
    <w:rsid w:val="00C57F0C"/>
    <w:rsid w:val="00C60A5E"/>
    <w:rsid w:val="00C60BFD"/>
    <w:rsid w:val="00C60DA9"/>
    <w:rsid w:val="00C6101E"/>
    <w:rsid w:val="00C64490"/>
    <w:rsid w:val="00C64A92"/>
    <w:rsid w:val="00C64E2C"/>
    <w:rsid w:val="00C64E91"/>
    <w:rsid w:val="00C655CF"/>
    <w:rsid w:val="00C661E9"/>
    <w:rsid w:val="00C66AF4"/>
    <w:rsid w:val="00C67895"/>
    <w:rsid w:val="00C67D6E"/>
    <w:rsid w:val="00C7035F"/>
    <w:rsid w:val="00C7143D"/>
    <w:rsid w:val="00C7162F"/>
    <w:rsid w:val="00C71F29"/>
    <w:rsid w:val="00C730BA"/>
    <w:rsid w:val="00C73D73"/>
    <w:rsid w:val="00C73F40"/>
    <w:rsid w:val="00C7573D"/>
    <w:rsid w:val="00C75C77"/>
    <w:rsid w:val="00C75E58"/>
    <w:rsid w:val="00C80932"/>
    <w:rsid w:val="00C80EA6"/>
    <w:rsid w:val="00C8108D"/>
    <w:rsid w:val="00C814C5"/>
    <w:rsid w:val="00C82D9C"/>
    <w:rsid w:val="00C82DAF"/>
    <w:rsid w:val="00C84A19"/>
    <w:rsid w:val="00C86B57"/>
    <w:rsid w:val="00C86E6C"/>
    <w:rsid w:val="00C8732D"/>
    <w:rsid w:val="00C87894"/>
    <w:rsid w:val="00C918FD"/>
    <w:rsid w:val="00C91DA3"/>
    <w:rsid w:val="00C92516"/>
    <w:rsid w:val="00C92D2A"/>
    <w:rsid w:val="00C92D2C"/>
    <w:rsid w:val="00C941DA"/>
    <w:rsid w:val="00C94564"/>
    <w:rsid w:val="00C94A8A"/>
    <w:rsid w:val="00C94F21"/>
    <w:rsid w:val="00C964D0"/>
    <w:rsid w:val="00C968CA"/>
    <w:rsid w:val="00C97699"/>
    <w:rsid w:val="00C97E62"/>
    <w:rsid w:val="00CA043A"/>
    <w:rsid w:val="00CA04BF"/>
    <w:rsid w:val="00CA09FB"/>
    <w:rsid w:val="00CA136A"/>
    <w:rsid w:val="00CA2042"/>
    <w:rsid w:val="00CA2105"/>
    <w:rsid w:val="00CA2370"/>
    <w:rsid w:val="00CA2391"/>
    <w:rsid w:val="00CA3F01"/>
    <w:rsid w:val="00CA453B"/>
    <w:rsid w:val="00CA4652"/>
    <w:rsid w:val="00CA4E66"/>
    <w:rsid w:val="00CA4F1E"/>
    <w:rsid w:val="00CA5DE6"/>
    <w:rsid w:val="00CA780F"/>
    <w:rsid w:val="00CB0BAE"/>
    <w:rsid w:val="00CB0BDE"/>
    <w:rsid w:val="00CB1B9E"/>
    <w:rsid w:val="00CB287A"/>
    <w:rsid w:val="00CB317D"/>
    <w:rsid w:val="00CB4568"/>
    <w:rsid w:val="00CB4A5E"/>
    <w:rsid w:val="00CB5634"/>
    <w:rsid w:val="00CB7124"/>
    <w:rsid w:val="00CC02D3"/>
    <w:rsid w:val="00CC07FE"/>
    <w:rsid w:val="00CC091C"/>
    <w:rsid w:val="00CC141E"/>
    <w:rsid w:val="00CC1FBE"/>
    <w:rsid w:val="00CC2233"/>
    <w:rsid w:val="00CC241E"/>
    <w:rsid w:val="00CC2C75"/>
    <w:rsid w:val="00CC300B"/>
    <w:rsid w:val="00CC3DE1"/>
    <w:rsid w:val="00CC4131"/>
    <w:rsid w:val="00CC47F9"/>
    <w:rsid w:val="00CC704D"/>
    <w:rsid w:val="00CD088F"/>
    <w:rsid w:val="00CD3627"/>
    <w:rsid w:val="00CD37F6"/>
    <w:rsid w:val="00CD4B3A"/>
    <w:rsid w:val="00CD57A2"/>
    <w:rsid w:val="00CD5C5E"/>
    <w:rsid w:val="00CD5EBB"/>
    <w:rsid w:val="00CD664B"/>
    <w:rsid w:val="00CD6F4F"/>
    <w:rsid w:val="00CE0829"/>
    <w:rsid w:val="00CE0858"/>
    <w:rsid w:val="00CE09C9"/>
    <w:rsid w:val="00CE140B"/>
    <w:rsid w:val="00CE15FA"/>
    <w:rsid w:val="00CE1BA7"/>
    <w:rsid w:val="00CE1D45"/>
    <w:rsid w:val="00CE2136"/>
    <w:rsid w:val="00CE494E"/>
    <w:rsid w:val="00CE521F"/>
    <w:rsid w:val="00CE56D5"/>
    <w:rsid w:val="00CE7308"/>
    <w:rsid w:val="00CF0008"/>
    <w:rsid w:val="00CF0239"/>
    <w:rsid w:val="00CF1AC8"/>
    <w:rsid w:val="00CF1C63"/>
    <w:rsid w:val="00CF3803"/>
    <w:rsid w:val="00CF4559"/>
    <w:rsid w:val="00CF5069"/>
    <w:rsid w:val="00CF7293"/>
    <w:rsid w:val="00CF7676"/>
    <w:rsid w:val="00D0007E"/>
    <w:rsid w:val="00D000BC"/>
    <w:rsid w:val="00D006D8"/>
    <w:rsid w:val="00D024B2"/>
    <w:rsid w:val="00D03566"/>
    <w:rsid w:val="00D03C6B"/>
    <w:rsid w:val="00D040BF"/>
    <w:rsid w:val="00D0433C"/>
    <w:rsid w:val="00D05548"/>
    <w:rsid w:val="00D05618"/>
    <w:rsid w:val="00D05830"/>
    <w:rsid w:val="00D05AEA"/>
    <w:rsid w:val="00D0652A"/>
    <w:rsid w:val="00D068CE"/>
    <w:rsid w:val="00D12531"/>
    <w:rsid w:val="00D12F00"/>
    <w:rsid w:val="00D13858"/>
    <w:rsid w:val="00D14E02"/>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60F"/>
    <w:rsid w:val="00D25AA0"/>
    <w:rsid w:val="00D26275"/>
    <w:rsid w:val="00D2674D"/>
    <w:rsid w:val="00D2752E"/>
    <w:rsid w:val="00D2786A"/>
    <w:rsid w:val="00D27E58"/>
    <w:rsid w:val="00D30214"/>
    <w:rsid w:val="00D3035F"/>
    <w:rsid w:val="00D308B1"/>
    <w:rsid w:val="00D30E93"/>
    <w:rsid w:val="00D3104D"/>
    <w:rsid w:val="00D311F6"/>
    <w:rsid w:val="00D31A76"/>
    <w:rsid w:val="00D31E3D"/>
    <w:rsid w:val="00D33493"/>
    <w:rsid w:val="00D33599"/>
    <w:rsid w:val="00D335AF"/>
    <w:rsid w:val="00D33638"/>
    <w:rsid w:val="00D351FF"/>
    <w:rsid w:val="00D35388"/>
    <w:rsid w:val="00D36DE6"/>
    <w:rsid w:val="00D37BFE"/>
    <w:rsid w:val="00D416F1"/>
    <w:rsid w:val="00D41A04"/>
    <w:rsid w:val="00D41EF7"/>
    <w:rsid w:val="00D42DF5"/>
    <w:rsid w:val="00D433BC"/>
    <w:rsid w:val="00D44447"/>
    <w:rsid w:val="00D45267"/>
    <w:rsid w:val="00D45A36"/>
    <w:rsid w:val="00D47521"/>
    <w:rsid w:val="00D47776"/>
    <w:rsid w:val="00D50A22"/>
    <w:rsid w:val="00D50ED2"/>
    <w:rsid w:val="00D526A8"/>
    <w:rsid w:val="00D53077"/>
    <w:rsid w:val="00D5344C"/>
    <w:rsid w:val="00D535AC"/>
    <w:rsid w:val="00D54570"/>
    <w:rsid w:val="00D54C2B"/>
    <w:rsid w:val="00D55291"/>
    <w:rsid w:val="00D559CC"/>
    <w:rsid w:val="00D55A3A"/>
    <w:rsid w:val="00D55BDD"/>
    <w:rsid w:val="00D5648F"/>
    <w:rsid w:val="00D56785"/>
    <w:rsid w:val="00D56A39"/>
    <w:rsid w:val="00D56D8B"/>
    <w:rsid w:val="00D573B7"/>
    <w:rsid w:val="00D6180C"/>
    <w:rsid w:val="00D625E5"/>
    <w:rsid w:val="00D62F40"/>
    <w:rsid w:val="00D6462F"/>
    <w:rsid w:val="00D64938"/>
    <w:rsid w:val="00D64AA4"/>
    <w:rsid w:val="00D65683"/>
    <w:rsid w:val="00D65F95"/>
    <w:rsid w:val="00D67DB1"/>
    <w:rsid w:val="00D67FFC"/>
    <w:rsid w:val="00D7093F"/>
    <w:rsid w:val="00D70A2D"/>
    <w:rsid w:val="00D725F2"/>
    <w:rsid w:val="00D72B31"/>
    <w:rsid w:val="00D756E1"/>
    <w:rsid w:val="00D766AF"/>
    <w:rsid w:val="00D800B2"/>
    <w:rsid w:val="00D81519"/>
    <w:rsid w:val="00D8227F"/>
    <w:rsid w:val="00D82532"/>
    <w:rsid w:val="00D83B80"/>
    <w:rsid w:val="00D85090"/>
    <w:rsid w:val="00D852A9"/>
    <w:rsid w:val="00D85A38"/>
    <w:rsid w:val="00D864A0"/>
    <w:rsid w:val="00D87E6F"/>
    <w:rsid w:val="00D90C73"/>
    <w:rsid w:val="00D91BB6"/>
    <w:rsid w:val="00D91F03"/>
    <w:rsid w:val="00D928F8"/>
    <w:rsid w:val="00D92B2D"/>
    <w:rsid w:val="00D92C9E"/>
    <w:rsid w:val="00D92CAF"/>
    <w:rsid w:val="00D92D19"/>
    <w:rsid w:val="00D93A95"/>
    <w:rsid w:val="00D944E5"/>
    <w:rsid w:val="00D95FA7"/>
    <w:rsid w:val="00D97517"/>
    <w:rsid w:val="00DA1021"/>
    <w:rsid w:val="00DA1181"/>
    <w:rsid w:val="00DA14FA"/>
    <w:rsid w:val="00DA2346"/>
    <w:rsid w:val="00DA2962"/>
    <w:rsid w:val="00DA3155"/>
    <w:rsid w:val="00DA3BA4"/>
    <w:rsid w:val="00DA4A7A"/>
    <w:rsid w:val="00DA5FEC"/>
    <w:rsid w:val="00DA6889"/>
    <w:rsid w:val="00DA6B91"/>
    <w:rsid w:val="00DA7454"/>
    <w:rsid w:val="00DA745F"/>
    <w:rsid w:val="00DA7733"/>
    <w:rsid w:val="00DA7B4B"/>
    <w:rsid w:val="00DA7DD9"/>
    <w:rsid w:val="00DB0AA0"/>
    <w:rsid w:val="00DB0B8A"/>
    <w:rsid w:val="00DB1634"/>
    <w:rsid w:val="00DB1B2C"/>
    <w:rsid w:val="00DB342A"/>
    <w:rsid w:val="00DB398E"/>
    <w:rsid w:val="00DB3A5C"/>
    <w:rsid w:val="00DB3FA8"/>
    <w:rsid w:val="00DB4827"/>
    <w:rsid w:val="00DB65C2"/>
    <w:rsid w:val="00DB6FD0"/>
    <w:rsid w:val="00DB7960"/>
    <w:rsid w:val="00DB7E51"/>
    <w:rsid w:val="00DB7FD0"/>
    <w:rsid w:val="00DC0D89"/>
    <w:rsid w:val="00DC10B2"/>
    <w:rsid w:val="00DC114C"/>
    <w:rsid w:val="00DC27F5"/>
    <w:rsid w:val="00DC2BA0"/>
    <w:rsid w:val="00DC2D98"/>
    <w:rsid w:val="00DC39BC"/>
    <w:rsid w:val="00DC3AE1"/>
    <w:rsid w:val="00DC3B37"/>
    <w:rsid w:val="00DC3BAE"/>
    <w:rsid w:val="00DC3CA6"/>
    <w:rsid w:val="00DC4021"/>
    <w:rsid w:val="00DC4831"/>
    <w:rsid w:val="00DC48D0"/>
    <w:rsid w:val="00DC4E47"/>
    <w:rsid w:val="00DC5216"/>
    <w:rsid w:val="00DC6C57"/>
    <w:rsid w:val="00DC6D3F"/>
    <w:rsid w:val="00DC6FE7"/>
    <w:rsid w:val="00DC7E88"/>
    <w:rsid w:val="00DD0510"/>
    <w:rsid w:val="00DD0DC4"/>
    <w:rsid w:val="00DD1FF2"/>
    <w:rsid w:val="00DD26FA"/>
    <w:rsid w:val="00DD4D28"/>
    <w:rsid w:val="00DD697C"/>
    <w:rsid w:val="00DD76B9"/>
    <w:rsid w:val="00DD7FC7"/>
    <w:rsid w:val="00DE053B"/>
    <w:rsid w:val="00DE1EA1"/>
    <w:rsid w:val="00DE2A7D"/>
    <w:rsid w:val="00DE2F51"/>
    <w:rsid w:val="00DE3F6D"/>
    <w:rsid w:val="00DE457A"/>
    <w:rsid w:val="00DE4735"/>
    <w:rsid w:val="00DE5F01"/>
    <w:rsid w:val="00DE690B"/>
    <w:rsid w:val="00DE6A4A"/>
    <w:rsid w:val="00DE6DAC"/>
    <w:rsid w:val="00DE6EC4"/>
    <w:rsid w:val="00DE6FE1"/>
    <w:rsid w:val="00DE7911"/>
    <w:rsid w:val="00DF0E19"/>
    <w:rsid w:val="00DF1F8C"/>
    <w:rsid w:val="00DF2324"/>
    <w:rsid w:val="00DF26B4"/>
    <w:rsid w:val="00DF5618"/>
    <w:rsid w:val="00DF5B16"/>
    <w:rsid w:val="00DF628C"/>
    <w:rsid w:val="00DF7F82"/>
    <w:rsid w:val="00E00386"/>
    <w:rsid w:val="00E01191"/>
    <w:rsid w:val="00E01BF8"/>
    <w:rsid w:val="00E02D34"/>
    <w:rsid w:val="00E03829"/>
    <w:rsid w:val="00E05824"/>
    <w:rsid w:val="00E0601A"/>
    <w:rsid w:val="00E074FA"/>
    <w:rsid w:val="00E074FF"/>
    <w:rsid w:val="00E10C2A"/>
    <w:rsid w:val="00E10E01"/>
    <w:rsid w:val="00E10F80"/>
    <w:rsid w:val="00E11A18"/>
    <w:rsid w:val="00E1204D"/>
    <w:rsid w:val="00E12A0C"/>
    <w:rsid w:val="00E132BD"/>
    <w:rsid w:val="00E13BEC"/>
    <w:rsid w:val="00E15828"/>
    <w:rsid w:val="00E171BD"/>
    <w:rsid w:val="00E17227"/>
    <w:rsid w:val="00E17E31"/>
    <w:rsid w:val="00E201C7"/>
    <w:rsid w:val="00E2065A"/>
    <w:rsid w:val="00E20800"/>
    <w:rsid w:val="00E20EF2"/>
    <w:rsid w:val="00E21057"/>
    <w:rsid w:val="00E210EF"/>
    <w:rsid w:val="00E21212"/>
    <w:rsid w:val="00E229FA"/>
    <w:rsid w:val="00E23D7C"/>
    <w:rsid w:val="00E248DB"/>
    <w:rsid w:val="00E2494C"/>
    <w:rsid w:val="00E24B2A"/>
    <w:rsid w:val="00E25066"/>
    <w:rsid w:val="00E25ACC"/>
    <w:rsid w:val="00E25CBE"/>
    <w:rsid w:val="00E271A2"/>
    <w:rsid w:val="00E3061D"/>
    <w:rsid w:val="00E31729"/>
    <w:rsid w:val="00E320A7"/>
    <w:rsid w:val="00E3317C"/>
    <w:rsid w:val="00E33388"/>
    <w:rsid w:val="00E335C2"/>
    <w:rsid w:val="00E363E8"/>
    <w:rsid w:val="00E36734"/>
    <w:rsid w:val="00E3798B"/>
    <w:rsid w:val="00E37C58"/>
    <w:rsid w:val="00E4081C"/>
    <w:rsid w:val="00E40988"/>
    <w:rsid w:val="00E427D7"/>
    <w:rsid w:val="00E44B6A"/>
    <w:rsid w:val="00E44B77"/>
    <w:rsid w:val="00E45070"/>
    <w:rsid w:val="00E45901"/>
    <w:rsid w:val="00E45FB9"/>
    <w:rsid w:val="00E45FE8"/>
    <w:rsid w:val="00E463A9"/>
    <w:rsid w:val="00E46758"/>
    <w:rsid w:val="00E47144"/>
    <w:rsid w:val="00E50A4A"/>
    <w:rsid w:val="00E50C8B"/>
    <w:rsid w:val="00E51313"/>
    <w:rsid w:val="00E52A49"/>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57FD5"/>
    <w:rsid w:val="00E606DC"/>
    <w:rsid w:val="00E6080E"/>
    <w:rsid w:val="00E62296"/>
    <w:rsid w:val="00E62D38"/>
    <w:rsid w:val="00E62F96"/>
    <w:rsid w:val="00E63158"/>
    <w:rsid w:val="00E63308"/>
    <w:rsid w:val="00E63C46"/>
    <w:rsid w:val="00E63F17"/>
    <w:rsid w:val="00E64D56"/>
    <w:rsid w:val="00E65190"/>
    <w:rsid w:val="00E66ED5"/>
    <w:rsid w:val="00E6712E"/>
    <w:rsid w:val="00E67F93"/>
    <w:rsid w:val="00E70564"/>
    <w:rsid w:val="00E7180D"/>
    <w:rsid w:val="00E72268"/>
    <w:rsid w:val="00E72528"/>
    <w:rsid w:val="00E725D2"/>
    <w:rsid w:val="00E74797"/>
    <w:rsid w:val="00E755D9"/>
    <w:rsid w:val="00E75B20"/>
    <w:rsid w:val="00E77766"/>
    <w:rsid w:val="00E818C9"/>
    <w:rsid w:val="00E81B80"/>
    <w:rsid w:val="00E8247C"/>
    <w:rsid w:val="00E838D8"/>
    <w:rsid w:val="00E84374"/>
    <w:rsid w:val="00E84398"/>
    <w:rsid w:val="00E8487B"/>
    <w:rsid w:val="00E87A99"/>
    <w:rsid w:val="00E90151"/>
    <w:rsid w:val="00E90294"/>
    <w:rsid w:val="00E903B3"/>
    <w:rsid w:val="00E903E3"/>
    <w:rsid w:val="00E91637"/>
    <w:rsid w:val="00E9169B"/>
    <w:rsid w:val="00E91C9D"/>
    <w:rsid w:val="00E91CBE"/>
    <w:rsid w:val="00E91FAB"/>
    <w:rsid w:val="00E921F5"/>
    <w:rsid w:val="00E92D12"/>
    <w:rsid w:val="00E938EE"/>
    <w:rsid w:val="00E94464"/>
    <w:rsid w:val="00E944FB"/>
    <w:rsid w:val="00E94B18"/>
    <w:rsid w:val="00E9501E"/>
    <w:rsid w:val="00E951E0"/>
    <w:rsid w:val="00E959C5"/>
    <w:rsid w:val="00E97321"/>
    <w:rsid w:val="00E97408"/>
    <w:rsid w:val="00E97D85"/>
    <w:rsid w:val="00EA0144"/>
    <w:rsid w:val="00EA05B4"/>
    <w:rsid w:val="00EA0959"/>
    <w:rsid w:val="00EA186C"/>
    <w:rsid w:val="00EA1A62"/>
    <w:rsid w:val="00EA1D33"/>
    <w:rsid w:val="00EA5248"/>
    <w:rsid w:val="00EA5D1B"/>
    <w:rsid w:val="00EA7AF6"/>
    <w:rsid w:val="00EA7AFC"/>
    <w:rsid w:val="00EB18A7"/>
    <w:rsid w:val="00EB27D5"/>
    <w:rsid w:val="00EB2C0C"/>
    <w:rsid w:val="00EB3CB0"/>
    <w:rsid w:val="00EB4042"/>
    <w:rsid w:val="00EB4A95"/>
    <w:rsid w:val="00EB4E49"/>
    <w:rsid w:val="00EB5081"/>
    <w:rsid w:val="00EB6DCF"/>
    <w:rsid w:val="00EB7905"/>
    <w:rsid w:val="00EC03DA"/>
    <w:rsid w:val="00EC1062"/>
    <w:rsid w:val="00EC179A"/>
    <w:rsid w:val="00EC3FCA"/>
    <w:rsid w:val="00EC45D4"/>
    <w:rsid w:val="00EC51FB"/>
    <w:rsid w:val="00EC5629"/>
    <w:rsid w:val="00EC6112"/>
    <w:rsid w:val="00EC6586"/>
    <w:rsid w:val="00EC7499"/>
    <w:rsid w:val="00ED0667"/>
    <w:rsid w:val="00ED0DBA"/>
    <w:rsid w:val="00ED1997"/>
    <w:rsid w:val="00ED2864"/>
    <w:rsid w:val="00ED2D90"/>
    <w:rsid w:val="00ED4699"/>
    <w:rsid w:val="00ED5F9E"/>
    <w:rsid w:val="00ED6769"/>
    <w:rsid w:val="00EE09B8"/>
    <w:rsid w:val="00EE0DD3"/>
    <w:rsid w:val="00EE1039"/>
    <w:rsid w:val="00EE17E6"/>
    <w:rsid w:val="00EE2586"/>
    <w:rsid w:val="00EE52C9"/>
    <w:rsid w:val="00EE5710"/>
    <w:rsid w:val="00EE5DE2"/>
    <w:rsid w:val="00EE708E"/>
    <w:rsid w:val="00EF0270"/>
    <w:rsid w:val="00EF0E5A"/>
    <w:rsid w:val="00EF1AEB"/>
    <w:rsid w:val="00EF1F39"/>
    <w:rsid w:val="00EF26F1"/>
    <w:rsid w:val="00EF3817"/>
    <w:rsid w:val="00EF39D0"/>
    <w:rsid w:val="00EF4BF1"/>
    <w:rsid w:val="00EF4C19"/>
    <w:rsid w:val="00EF64AF"/>
    <w:rsid w:val="00EF6B97"/>
    <w:rsid w:val="00EF7982"/>
    <w:rsid w:val="00F022FE"/>
    <w:rsid w:val="00F027F1"/>
    <w:rsid w:val="00F04C1C"/>
    <w:rsid w:val="00F04EBC"/>
    <w:rsid w:val="00F066C8"/>
    <w:rsid w:val="00F06995"/>
    <w:rsid w:val="00F105A2"/>
    <w:rsid w:val="00F113B2"/>
    <w:rsid w:val="00F1203E"/>
    <w:rsid w:val="00F1248B"/>
    <w:rsid w:val="00F13203"/>
    <w:rsid w:val="00F13ED7"/>
    <w:rsid w:val="00F15DEF"/>
    <w:rsid w:val="00F17602"/>
    <w:rsid w:val="00F17DC4"/>
    <w:rsid w:val="00F20488"/>
    <w:rsid w:val="00F22821"/>
    <w:rsid w:val="00F2372B"/>
    <w:rsid w:val="00F2379F"/>
    <w:rsid w:val="00F2403B"/>
    <w:rsid w:val="00F25C4B"/>
    <w:rsid w:val="00F26480"/>
    <w:rsid w:val="00F2739D"/>
    <w:rsid w:val="00F31784"/>
    <w:rsid w:val="00F31DDE"/>
    <w:rsid w:val="00F32374"/>
    <w:rsid w:val="00F328C0"/>
    <w:rsid w:val="00F335AC"/>
    <w:rsid w:val="00F34C91"/>
    <w:rsid w:val="00F35FDA"/>
    <w:rsid w:val="00F3615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2D4C"/>
    <w:rsid w:val="00F43450"/>
    <w:rsid w:val="00F437B5"/>
    <w:rsid w:val="00F449B5"/>
    <w:rsid w:val="00F4527F"/>
    <w:rsid w:val="00F45DB1"/>
    <w:rsid w:val="00F45EB6"/>
    <w:rsid w:val="00F46E2E"/>
    <w:rsid w:val="00F50A07"/>
    <w:rsid w:val="00F511E9"/>
    <w:rsid w:val="00F51267"/>
    <w:rsid w:val="00F517B4"/>
    <w:rsid w:val="00F51FF6"/>
    <w:rsid w:val="00F52021"/>
    <w:rsid w:val="00F53195"/>
    <w:rsid w:val="00F53242"/>
    <w:rsid w:val="00F540C3"/>
    <w:rsid w:val="00F54425"/>
    <w:rsid w:val="00F5455C"/>
    <w:rsid w:val="00F54756"/>
    <w:rsid w:val="00F56DEF"/>
    <w:rsid w:val="00F60493"/>
    <w:rsid w:val="00F60D6A"/>
    <w:rsid w:val="00F6135A"/>
    <w:rsid w:val="00F61582"/>
    <w:rsid w:val="00F623EA"/>
    <w:rsid w:val="00F639BD"/>
    <w:rsid w:val="00F63F33"/>
    <w:rsid w:val="00F642A0"/>
    <w:rsid w:val="00F644AE"/>
    <w:rsid w:val="00F64D60"/>
    <w:rsid w:val="00F660AE"/>
    <w:rsid w:val="00F66585"/>
    <w:rsid w:val="00F6661F"/>
    <w:rsid w:val="00F66BD7"/>
    <w:rsid w:val="00F66E3F"/>
    <w:rsid w:val="00F70298"/>
    <w:rsid w:val="00F702FD"/>
    <w:rsid w:val="00F703AE"/>
    <w:rsid w:val="00F706B1"/>
    <w:rsid w:val="00F70CFC"/>
    <w:rsid w:val="00F70E74"/>
    <w:rsid w:val="00F70F1D"/>
    <w:rsid w:val="00F71370"/>
    <w:rsid w:val="00F713E2"/>
    <w:rsid w:val="00F720B9"/>
    <w:rsid w:val="00F723D9"/>
    <w:rsid w:val="00F72744"/>
    <w:rsid w:val="00F73B1C"/>
    <w:rsid w:val="00F749B9"/>
    <w:rsid w:val="00F76616"/>
    <w:rsid w:val="00F77BFA"/>
    <w:rsid w:val="00F80973"/>
    <w:rsid w:val="00F82737"/>
    <w:rsid w:val="00F82A91"/>
    <w:rsid w:val="00F833AB"/>
    <w:rsid w:val="00F83952"/>
    <w:rsid w:val="00F83CFF"/>
    <w:rsid w:val="00F84D75"/>
    <w:rsid w:val="00F86EA8"/>
    <w:rsid w:val="00F8725D"/>
    <w:rsid w:val="00F87EAF"/>
    <w:rsid w:val="00F90570"/>
    <w:rsid w:val="00F91A03"/>
    <w:rsid w:val="00F91D33"/>
    <w:rsid w:val="00F92404"/>
    <w:rsid w:val="00F9261E"/>
    <w:rsid w:val="00F934C4"/>
    <w:rsid w:val="00F934F7"/>
    <w:rsid w:val="00F93995"/>
    <w:rsid w:val="00F94C2D"/>
    <w:rsid w:val="00F9556B"/>
    <w:rsid w:val="00F960F8"/>
    <w:rsid w:val="00F97401"/>
    <w:rsid w:val="00FA0311"/>
    <w:rsid w:val="00FA0C9C"/>
    <w:rsid w:val="00FA3060"/>
    <w:rsid w:val="00FA43BE"/>
    <w:rsid w:val="00FA4D95"/>
    <w:rsid w:val="00FA4FC9"/>
    <w:rsid w:val="00FA5164"/>
    <w:rsid w:val="00FA5667"/>
    <w:rsid w:val="00FA7ABC"/>
    <w:rsid w:val="00FB0B57"/>
    <w:rsid w:val="00FB2349"/>
    <w:rsid w:val="00FB2414"/>
    <w:rsid w:val="00FB254C"/>
    <w:rsid w:val="00FB5012"/>
    <w:rsid w:val="00FB5242"/>
    <w:rsid w:val="00FB5FDF"/>
    <w:rsid w:val="00FB7892"/>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D1BE0"/>
    <w:rsid w:val="00FD2904"/>
    <w:rsid w:val="00FD2DD9"/>
    <w:rsid w:val="00FD2E1D"/>
    <w:rsid w:val="00FD3880"/>
    <w:rsid w:val="00FD6678"/>
    <w:rsid w:val="00FD7465"/>
    <w:rsid w:val="00FD7E7C"/>
    <w:rsid w:val="00FE0D40"/>
    <w:rsid w:val="00FE0F39"/>
    <w:rsid w:val="00FE12CC"/>
    <w:rsid w:val="00FE3379"/>
    <w:rsid w:val="00FE3620"/>
    <w:rsid w:val="00FE4B54"/>
    <w:rsid w:val="00FE528B"/>
    <w:rsid w:val="00FE573C"/>
    <w:rsid w:val="00FE69C9"/>
    <w:rsid w:val="00FE6BC7"/>
    <w:rsid w:val="00FF076E"/>
    <w:rsid w:val="00FF0E06"/>
    <w:rsid w:val="00FF119B"/>
    <w:rsid w:val="00FF26A3"/>
    <w:rsid w:val="00FF3812"/>
    <w:rsid w:val="00FF3B9A"/>
    <w:rsid w:val="00FF425C"/>
    <w:rsid w:val="00FF4805"/>
    <w:rsid w:val="00FF541E"/>
    <w:rsid w:val="00FF5AC1"/>
    <w:rsid w:val="00FF5CEE"/>
    <w:rsid w:val="00FF5FFE"/>
    <w:rsid w:val="00FF636F"/>
    <w:rsid w:val="00FF75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7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styleId="PlainText">
    <w:name w:val="Plain Text"/>
    <w:basedOn w:val="Normal"/>
    <w:link w:val="PlainTextChar"/>
    <w:uiPriority w:val="99"/>
    <w:unhideWhenUsed/>
    <w:rsid w:val="00412AA6"/>
    <w:pPr>
      <w:spacing w:before="40"/>
    </w:pPr>
    <w:rPr>
      <w:rFonts w:ascii="Consolas" w:eastAsia="Calibri" w:hAnsi="Consolas"/>
      <w:sz w:val="21"/>
      <w:szCs w:val="21"/>
    </w:rPr>
  </w:style>
  <w:style w:type="character" w:customStyle="1" w:styleId="PlainTextChar">
    <w:name w:val="Plain Text Char"/>
    <w:basedOn w:val="DefaultParagraphFont"/>
    <w:link w:val="PlainText"/>
    <w:uiPriority w:val="99"/>
    <w:rsid w:val="00412AA6"/>
    <w:rPr>
      <w:rFonts w:ascii="Consolas" w:eastAsia="Calibri" w:hAnsi="Consolas"/>
      <w:sz w:val="21"/>
      <w:szCs w:val="21"/>
      <w:lang w:eastAsia="en-US"/>
    </w:rPr>
  </w:style>
  <w:style w:type="paragraph" w:customStyle="1" w:styleId="Guidance">
    <w:name w:val="Guidance"/>
    <w:basedOn w:val="Normal"/>
    <w:rsid w:val="005F2DC8"/>
    <w:pPr>
      <w:spacing w:after="180"/>
    </w:pPr>
    <w:rPr>
      <w:i/>
      <w:color w:val="0000FF"/>
      <w:szCs w:val="20"/>
      <w:lang w:val="en-GB"/>
    </w:rPr>
  </w:style>
  <w:style w:type="character" w:customStyle="1" w:styleId="tran">
    <w:name w:val="tran"/>
    <w:basedOn w:val="DefaultParagraphFont"/>
    <w:rsid w:val="000B0459"/>
  </w:style>
  <w:style w:type="paragraph" w:customStyle="1" w:styleId="NO">
    <w:name w:val="NO"/>
    <w:basedOn w:val="Normal"/>
    <w:link w:val="NOChar"/>
    <w:rsid w:val="00057BEB"/>
    <w:pPr>
      <w:keepLines/>
      <w:spacing w:after="180"/>
      <w:ind w:left="1135" w:hanging="851"/>
    </w:pPr>
    <w:rPr>
      <w:rFonts w:eastAsiaTheme="minorEastAsia"/>
      <w:szCs w:val="20"/>
      <w:lang w:val="en-GB"/>
    </w:rPr>
  </w:style>
  <w:style w:type="character" w:customStyle="1" w:styleId="NOChar">
    <w:name w:val="NO Char"/>
    <w:basedOn w:val="DefaultParagraphFont"/>
    <w:link w:val="NO"/>
    <w:rsid w:val="00057BEB"/>
    <w:rPr>
      <w:rFonts w:eastAsiaTheme="minorEastAsia"/>
      <w:lang w:val="en-GB" w:eastAsia="en-US"/>
    </w:rPr>
  </w:style>
  <w:style w:type="character" w:customStyle="1" w:styleId="Heading1Char">
    <w:name w:val="Heading 1 Char"/>
    <w:link w:val="Heading1"/>
    <w:rsid w:val="00057BEB"/>
    <w:rPr>
      <w:rFonts w:ascii="Arial" w:hAnsi="Arial" w:cs="Arial"/>
      <w:b/>
      <w:bCs/>
      <w:kern w:val="32"/>
      <w:sz w:val="28"/>
      <w:szCs w:val="32"/>
    </w:rPr>
  </w:style>
  <w:style w:type="character" w:customStyle="1" w:styleId="B2Car">
    <w:name w:val="B2 Car"/>
    <w:basedOn w:val="DefaultParagraphFont"/>
    <w:rsid w:val="004262AE"/>
    <w:rPr>
      <w:lang w:val="en-GB" w:eastAsia="en-US"/>
    </w:rPr>
  </w:style>
</w:styles>
</file>

<file path=word/webSettings.xml><?xml version="1.0" encoding="utf-8"?>
<w:webSettings xmlns:r="http://schemas.openxmlformats.org/officeDocument/2006/relationships" xmlns:w="http://schemas.openxmlformats.org/wordprocessingml/2006/main">
  <w:divs>
    <w:div w:id="1207312">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2168947">
      <w:bodyDiv w:val="1"/>
      <w:marLeft w:val="0"/>
      <w:marRight w:val="0"/>
      <w:marTop w:val="0"/>
      <w:marBottom w:val="0"/>
      <w:divBdr>
        <w:top w:val="none" w:sz="0" w:space="0" w:color="auto"/>
        <w:left w:val="none" w:sz="0" w:space="0" w:color="auto"/>
        <w:bottom w:val="none" w:sz="0" w:space="0" w:color="auto"/>
        <w:right w:val="none" w:sz="0" w:space="0" w:color="auto"/>
      </w:divBdr>
      <w:divsChild>
        <w:div w:id="601571399">
          <w:marLeft w:val="1267"/>
          <w:marRight w:val="0"/>
          <w:marTop w:val="82"/>
          <w:marBottom w:val="0"/>
          <w:divBdr>
            <w:top w:val="none" w:sz="0" w:space="0" w:color="auto"/>
            <w:left w:val="none" w:sz="0" w:space="0" w:color="auto"/>
            <w:bottom w:val="none" w:sz="0" w:space="0" w:color="auto"/>
            <w:right w:val="none" w:sz="0" w:space="0" w:color="auto"/>
          </w:divBdr>
        </w:div>
        <w:div w:id="2000771986">
          <w:marLeft w:val="1987"/>
          <w:marRight w:val="0"/>
          <w:marTop w:val="82"/>
          <w:marBottom w:val="0"/>
          <w:divBdr>
            <w:top w:val="none" w:sz="0" w:space="0" w:color="auto"/>
            <w:left w:val="none" w:sz="0" w:space="0" w:color="auto"/>
            <w:bottom w:val="none" w:sz="0" w:space="0" w:color="auto"/>
            <w:right w:val="none" w:sz="0" w:space="0" w:color="auto"/>
          </w:divBdr>
        </w:div>
        <w:div w:id="579607911">
          <w:marLeft w:val="1267"/>
          <w:marRight w:val="0"/>
          <w:marTop w:val="82"/>
          <w:marBottom w:val="0"/>
          <w:divBdr>
            <w:top w:val="none" w:sz="0" w:space="0" w:color="auto"/>
            <w:left w:val="none" w:sz="0" w:space="0" w:color="auto"/>
            <w:bottom w:val="none" w:sz="0" w:space="0" w:color="auto"/>
            <w:right w:val="none" w:sz="0" w:space="0" w:color="auto"/>
          </w:divBdr>
        </w:div>
        <w:div w:id="464474308">
          <w:marLeft w:val="1987"/>
          <w:marRight w:val="0"/>
          <w:marTop w:val="82"/>
          <w:marBottom w:val="0"/>
          <w:divBdr>
            <w:top w:val="none" w:sz="0" w:space="0" w:color="auto"/>
            <w:left w:val="none" w:sz="0" w:space="0" w:color="auto"/>
            <w:bottom w:val="none" w:sz="0" w:space="0" w:color="auto"/>
            <w:right w:val="none" w:sz="0" w:space="0" w:color="auto"/>
          </w:divBdr>
        </w:div>
      </w:divsChild>
    </w:div>
    <w:div w:id="65229611">
      <w:bodyDiv w:val="1"/>
      <w:marLeft w:val="0"/>
      <w:marRight w:val="0"/>
      <w:marTop w:val="0"/>
      <w:marBottom w:val="0"/>
      <w:divBdr>
        <w:top w:val="none" w:sz="0" w:space="0" w:color="auto"/>
        <w:left w:val="none" w:sz="0" w:space="0" w:color="auto"/>
        <w:bottom w:val="none" w:sz="0" w:space="0" w:color="auto"/>
        <w:right w:val="none" w:sz="0" w:space="0" w:color="auto"/>
      </w:divBdr>
      <w:divsChild>
        <w:div w:id="1050231841">
          <w:marLeft w:val="547"/>
          <w:marRight w:val="0"/>
          <w:marTop w:val="96"/>
          <w:marBottom w:val="0"/>
          <w:divBdr>
            <w:top w:val="none" w:sz="0" w:space="0" w:color="auto"/>
            <w:left w:val="none" w:sz="0" w:space="0" w:color="auto"/>
            <w:bottom w:val="none" w:sz="0" w:space="0" w:color="auto"/>
            <w:right w:val="none" w:sz="0" w:space="0" w:color="auto"/>
          </w:divBdr>
        </w:div>
        <w:div w:id="986712327">
          <w:marLeft w:val="1166"/>
          <w:marRight w:val="0"/>
          <w:marTop w:val="96"/>
          <w:marBottom w:val="0"/>
          <w:divBdr>
            <w:top w:val="none" w:sz="0" w:space="0" w:color="auto"/>
            <w:left w:val="none" w:sz="0" w:space="0" w:color="auto"/>
            <w:bottom w:val="none" w:sz="0" w:space="0" w:color="auto"/>
            <w:right w:val="none" w:sz="0" w:space="0" w:color="auto"/>
          </w:divBdr>
        </w:div>
        <w:div w:id="1610308266">
          <w:marLeft w:val="1800"/>
          <w:marRight w:val="0"/>
          <w:marTop w:val="96"/>
          <w:marBottom w:val="0"/>
          <w:divBdr>
            <w:top w:val="none" w:sz="0" w:space="0" w:color="auto"/>
            <w:left w:val="none" w:sz="0" w:space="0" w:color="auto"/>
            <w:bottom w:val="none" w:sz="0" w:space="0" w:color="auto"/>
            <w:right w:val="none" w:sz="0" w:space="0" w:color="auto"/>
          </w:divBdr>
        </w:div>
        <w:div w:id="1308707201">
          <w:marLeft w:val="1800"/>
          <w:marRight w:val="0"/>
          <w:marTop w:val="96"/>
          <w:marBottom w:val="0"/>
          <w:divBdr>
            <w:top w:val="none" w:sz="0" w:space="0" w:color="auto"/>
            <w:left w:val="none" w:sz="0" w:space="0" w:color="auto"/>
            <w:bottom w:val="none" w:sz="0" w:space="0" w:color="auto"/>
            <w:right w:val="none" w:sz="0" w:space="0" w:color="auto"/>
          </w:divBdr>
        </w:div>
        <w:div w:id="1688555667">
          <w:marLeft w:val="1166"/>
          <w:marRight w:val="0"/>
          <w:marTop w:val="96"/>
          <w:marBottom w:val="0"/>
          <w:divBdr>
            <w:top w:val="none" w:sz="0" w:space="0" w:color="auto"/>
            <w:left w:val="none" w:sz="0" w:space="0" w:color="auto"/>
            <w:bottom w:val="none" w:sz="0" w:space="0" w:color="auto"/>
            <w:right w:val="none" w:sz="0" w:space="0" w:color="auto"/>
          </w:divBdr>
        </w:div>
        <w:div w:id="751514126">
          <w:marLeft w:val="1166"/>
          <w:marRight w:val="0"/>
          <w:marTop w:val="96"/>
          <w:marBottom w:val="0"/>
          <w:divBdr>
            <w:top w:val="none" w:sz="0" w:space="0" w:color="auto"/>
            <w:left w:val="none" w:sz="0" w:space="0" w:color="auto"/>
            <w:bottom w:val="none" w:sz="0" w:space="0" w:color="auto"/>
            <w:right w:val="none" w:sz="0" w:space="0" w:color="auto"/>
          </w:divBdr>
        </w:div>
        <w:div w:id="1227914051">
          <w:marLeft w:val="1166"/>
          <w:marRight w:val="0"/>
          <w:marTop w:val="96"/>
          <w:marBottom w:val="0"/>
          <w:divBdr>
            <w:top w:val="none" w:sz="0" w:space="0" w:color="auto"/>
            <w:left w:val="none" w:sz="0" w:space="0" w:color="auto"/>
            <w:bottom w:val="none" w:sz="0" w:space="0" w:color="auto"/>
            <w:right w:val="none" w:sz="0" w:space="0" w:color="auto"/>
          </w:divBdr>
        </w:div>
        <w:div w:id="1413430780">
          <w:marLeft w:val="1166"/>
          <w:marRight w:val="0"/>
          <w:marTop w:val="96"/>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4091831">
      <w:bodyDiv w:val="1"/>
      <w:marLeft w:val="0"/>
      <w:marRight w:val="0"/>
      <w:marTop w:val="0"/>
      <w:marBottom w:val="0"/>
      <w:divBdr>
        <w:top w:val="none" w:sz="0" w:space="0" w:color="auto"/>
        <w:left w:val="none" w:sz="0" w:space="0" w:color="auto"/>
        <w:bottom w:val="none" w:sz="0" w:space="0" w:color="auto"/>
        <w:right w:val="none" w:sz="0" w:space="0" w:color="auto"/>
      </w:divBdr>
      <w:divsChild>
        <w:div w:id="2084180453">
          <w:marLeft w:val="1800"/>
          <w:marRight w:val="0"/>
          <w:marTop w:val="82"/>
          <w:marBottom w:val="0"/>
          <w:divBdr>
            <w:top w:val="none" w:sz="0" w:space="0" w:color="auto"/>
            <w:left w:val="none" w:sz="0" w:space="0" w:color="auto"/>
            <w:bottom w:val="none" w:sz="0" w:space="0" w:color="auto"/>
            <w:right w:val="none" w:sz="0" w:space="0" w:color="auto"/>
          </w:divBdr>
        </w:div>
      </w:divsChild>
    </w:div>
    <w:div w:id="352345045">
      <w:bodyDiv w:val="1"/>
      <w:marLeft w:val="0"/>
      <w:marRight w:val="0"/>
      <w:marTop w:val="0"/>
      <w:marBottom w:val="0"/>
      <w:divBdr>
        <w:top w:val="none" w:sz="0" w:space="0" w:color="auto"/>
        <w:left w:val="none" w:sz="0" w:space="0" w:color="auto"/>
        <w:bottom w:val="none" w:sz="0" w:space="0" w:color="auto"/>
        <w:right w:val="none" w:sz="0" w:space="0" w:color="auto"/>
      </w:divBdr>
      <w:divsChild>
        <w:div w:id="2069957940">
          <w:marLeft w:val="547"/>
          <w:marRight w:val="0"/>
          <w:marTop w:val="96"/>
          <w:marBottom w:val="0"/>
          <w:divBdr>
            <w:top w:val="none" w:sz="0" w:space="0" w:color="auto"/>
            <w:left w:val="none" w:sz="0" w:space="0" w:color="auto"/>
            <w:bottom w:val="none" w:sz="0" w:space="0" w:color="auto"/>
            <w:right w:val="none" w:sz="0" w:space="0" w:color="auto"/>
          </w:divBdr>
        </w:div>
      </w:divsChild>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689721663">
      <w:bodyDiv w:val="1"/>
      <w:marLeft w:val="0"/>
      <w:marRight w:val="0"/>
      <w:marTop w:val="0"/>
      <w:marBottom w:val="0"/>
      <w:divBdr>
        <w:top w:val="none" w:sz="0" w:space="0" w:color="auto"/>
        <w:left w:val="none" w:sz="0" w:space="0" w:color="auto"/>
        <w:bottom w:val="none" w:sz="0" w:space="0" w:color="auto"/>
        <w:right w:val="none" w:sz="0" w:space="0" w:color="auto"/>
      </w:divBdr>
      <w:divsChild>
        <w:div w:id="375351469">
          <w:marLeft w:val="1166"/>
          <w:marRight w:val="0"/>
          <w:marTop w:val="91"/>
          <w:marBottom w:val="0"/>
          <w:divBdr>
            <w:top w:val="none" w:sz="0" w:space="0" w:color="auto"/>
            <w:left w:val="none" w:sz="0" w:space="0" w:color="auto"/>
            <w:bottom w:val="none" w:sz="0" w:space="0" w:color="auto"/>
            <w:right w:val="none" w:sz="0" w:space="0" w:color="auto"/>
          </w:divBdr>
        </w:div>
        <w:div w:id="1605847076">
          <w:marLeft w:val="1800"/>
          <w:marRight w:val="0"/>
          <w:marTop w:val="91"/>
          <w:marBottom w:val="0"/>
          <w:divBdr>
            <w:top w:val="none" w:sz="0" w:space="0" w:color="auto"/>
            <w:left w:val="none" w:sz="0" w:space="0" w:color="auto"/>
            <w:bottom w:val="none" w:sz="0" w:space="0" w:color="auto"/>
            <w:right w:val="none" w:sz="0" w:space="0" w:color="auto"/>
          </w:divBdr>
        </w:div>
        <w:div w:id="160850244">
          <w:marLeft w:val="1166"/>
          <w:marRight w:val="0"/>
          <w:marTop w:val="91"/>
          <w:marBottom w:val="0"/>
          <w:divBdr>
            <w:top w:val="none" w:sz="0" w:space="0" w:color="auto"/>
            <w:left w:val="none" w:sz="0" w:space="0" w:color="auto"/>
            <w:bottom w:val="none" w:sz="0" w:space="0" w:color="auto"/>
            <w:right w:val="none" w:sz="0" w:space="0" w:color="auto"/>
          </w:divBdr>
        </w:div>
        <w:div w:id="294288414">
          <w:marLeft w:val="1800"/>
          <w:marRight w:val="0"/>
          <w:marTop w:val="91"/>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0856182">
      <w:bodyDiv w:val="1"/>
      <w:marLeft w:val="0"/>
      <w:marRight w:val="0"/>
      <w:marTop w:val="0"/>
      <w:marBottom w:val="0"/>
      <w:divBdr>
        <w:top w:val="none" w:sz="0" w:space="0" w:color="auto"/>
        <w:left w:val="none" w:sz="0" w:space="0" w:color="auto"/>
        <w:bottom w:val="none" w:sz="0" w:space="0" w:color="auto"/>
        <w:right w:val="none" w:sz="0" w:space="0" w:color="auto"/>
      </w:divBdr>
      <w:divsChild>
        <w:div w:id="1551503439">
          <w:marLeft w:val="547"/>
          <w:marRight w:val="0"/>
          <w:marTop w:val="91"/>
          <w:marBottom w:val="0"/>
          <w:divBdr>
            <w:top w:val="none" w:sz="0" w:space="0" w:color="auto"/>
            <w:left w:val="none" w:sz="0" w:space="0" w:color="auto"/>
            <w:bottom w:val="none" w:sz="0" w:space="0" w:color="auto"/>
            <w:right w:val="none" w:sz="0" w:space="0" w:color="auto"/>
          </w:divBdr>
        </w:div>
        <w:div w:id="916092163">
          <w:marLeft w:val="547"/>
          <w:marRight w:val="0"/>
          <w:marTop w:val="91"/>
          <w:marBottom w:val="0"/>
          <w:divBdr>
            <w:top w:val="none" w:sz="0" w:space="0" w:color="auto"/>
            <w:left w:val="none" w:sz="0" w:space="0" w:color="auto"/>
            <w:bottom w:val="none" w:sz="0" w:space="0" w:color="auto"/>
            <w:right w:val="none" w:sz="0" w:space="0" w:color="auto"/>
          </w:divBdr>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965708">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67255494">
      <w:bodyDiv w:val="1"/>
      <w:marLeft w:val="0"/>
      <w:marRight w:val="0"/>
      <w:marTop w:val="0"/>
      <w:marBottom w:val="0"/>
      <w:divBdr>
        <w:top w:val="none" w:sz="0" w:space="0" w:color="auto"/>
        <w:left w:val="none" w:sz="0" w:space="0" w:color="auto"/>
        <w:bottom w:val="none" w:sz="0" w:space="0" w:color="auto"/>
        <w:right w:val="none" w:sz="0" w:space="0" w:color="auto"/>
      </w:divBdr>
      <w:divsChild>
        <w:div w:id="1150361989">
          <w:marLeft w:val="547"/>
          <w:marRight w:val="0"/>
          <w:marTop w:val="96"/>
          <w:marBottom w:val="0"/>
          <w:divBdr>
            <w:top w:val="none" w:sz="0" w:space="0" w:color="auto"/>
            <w:left w:val="none" w:sz="0" w:space="0" w:color="auto"/>
            <w:bottom w:val="none" w:sz="0" w:space="0" w:color="auto"/>
            <w:right w:val="none" w:sz="0" w:space="0" w:color="auto"/>
          </w:divBdr>
        </w:div>
        <w:div w:id="2013868425">
          <w:marLeft w:val="1166"/>
          <w:marRight w:val="0"/>
          <w:marTop w:val="96"/>
          <w:marBottom w:val="0"/>
          <w:divBdr>
            <w:top w:val="none" w:sz="0" w:space="0" w:color="auto"/>
            <w:left w:val="none" w:sz="0" w:space="0" w:color="auto"/>
            <w:bottom w:val="none" w:sz="0" w:space="0" w:color="auto"/>
            <w:right w:val="none" w:sz="0" w:space="0" w:color="auto"/>
          </w:divBdr>
        </w:div>
        <w:div w:id="1869758410">
          <w:marLeft w:val="1800"/>
          <w:marRight w:val="0"/>
          <w:marTop w:val="96"/>
          <w:marBottom w:val="0"/>
          <w:divBdr>
            <w:top w:val="none" w:sz="0" w:space="0" w:color="auto"/>
            <w:left w:val="none" w:sz="0" w:space="0" w:color="auto"/>
            <w:bottom w:val="none" w:sz="0" w:space="0" w:color="auto"/>
            <w:right w:val="none" w:sz="0" w:space="0" w:color="auto"/>
          </w:divBdr>
        </w:div>
        <w:div w:id="870269566">
          <w:marLeft w:val="1800"/>
          <w:marRight w:val="0"/>
          <w:marTop w:val="96"/>
          <w:marBottom w:val="0"/>
          <w:divBdr>
            <w:top w:val="none" w:sz="0" w:space="0" w:color="auto"/>
            <w:left w:val="none" w:sz="0" w:space="0" w:color="auto"/>
            <w:bottom w:val="none" w:sz="0" w:space="0" w:color="auto"/>
            <w:right w:val="none" w:sz="0" w:space="0" w:color="auto"/>
          </w:divBdr>
        </w:div>
        <w:div w:id="2041318911">
          <w:marLeft w:val="1166"/>
          <w:marRight w:val="0"/>
          <w:marTop w:val="96"/>
          <w:marBottom w:val="0"/>
          <w:divBdr>
            <w:top w:val="none" w:sz="0" w:space="0" w:color="auto"/>
            <w:left w:val="none" w:sz="0" w:space="0" w:color="auto"/>
            <w:bottom w:val="none" w:sz="0" w:space="0" w:color="auto"/>
            <w:right w:val="none" w:sz="0" w:space="0" w:color="auto"/>
          </w:divBdr>
        </w:div>
        <w:div w:id="1758554112">
          <w:marLeft w:val="1166"/>
          <w:marRight w:val="0"/>
          <w:marTop w:val="96"/>
          <w:marBottom w:val="0"/>
          <w:divBdr>
            <w:top w:val="none" w:sz="0" w:space="0" w:color="auto"/>
            <w:left w:val="none" w:sz="0" w:space="0" w:color="auto"/>
            <w:bottom w:val="none" w:sz="0" w:space="0" w:color="auto"/>
            <w:right w:val="none" w:sz="0" w:space="0" w:color="auto"/>
          </w:divBdr>
        </w:div>
        <w:div w:id="1933705673">
          <w:marLeft w:val="1166"/>
          <w:marRight w:val="0"/>
          <w:marTop w:val="96"/>
          <w:marBottom w:val="0"/>
          <w:divBdr>
            <w:top w:val="none" w:sz="0" w:space="0" w:color="auto"/>
            <w:left w:val="none" w:sz="0" w:space="0" w:color="auto"/>
            <w:bottom w:val="none" w:sz="0" w:space="0" w:color="auto"/>
            <w:right w:val="none" w:sz="0" w:space="0" w:color="auto"/>
          </w:divBdr>
        </w:div>
        <w:div w:id="77988885">
          <w:marLeft w:val="1166"/>
          <w:marRight w:val="0"/>
          <w:marTop w:val="96"/>
          <w:marBottom w:val="0"/>
          <w:divBdr>
            <w:top w:val="none" w:sz="0" w:space="0" w:color="auto"/>
            <w:left w:val="none" w:sz="0" w:space="0" w:color="auto"/>
            <w:bottom w:val="none" w:sz="0" w:space="0" w:color="auto"/>
            <w:right w:val="none" w:sz="0" w:space="0" w:color="auto"/>
          </w:divBdr>
        </w:div>
      </w:divsChild>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796271">
      <w:bodyDiv w:val="1"/>
      <w:marLeft w:val="0"/>
      <w:marRight w:val="0"/>
      <w:marTop w:val="0"/>
      <w:marBottom w:val="0"/>
      <w:divBdr>
        <w:top w:val="none" w:sz="0" w:space="0" w:color="auto"/>
        <w:left w:val="none" w:sz="0" w:space="0" w:color="auto"/>
        <w:bottom w:val="none" w:sz="0" w:space="0" w:color="auto"/>
        <w:right w:val="none" w:sz="0" w:space="0" w:color="auto"/>
      </w:divBdr>
      <w:divsChild>
        <w:div w:id="818426474">
          <w:marLeft w:val="1166"/>
          <w:marRight w:val="0"/>
          <w:marTop w:val="115"/>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555690">
      <w:bodyDiv w:val="1"/>
      <w:marLeft w:val="0"/>
      <w:marRight w:val="0"/>
      <w:marTop w:val="0"/>
      <w:marBottom w:val="0"/>
      <w:divBdr>
        <w:top w:val="none" w:sz="0" w:space="0" w:color="auto"/>
        <w:left w:val="none" w:sz="0" w:space="0" w:color="auto"/>
        <w:bottom w:val="none" w:sz="0" w:space="0" w:color="auto"/>
        <w:right w:val="none" w:sz="0" w:space="0" w:color="auto"/>
      </w:divBdr>
      <w:divsChild>
        <w:div w:id="1733892542">
          <w:marLeft w:val="1166"/>
          <w:marRight w:val="0"/>
          <w:marTop w:val="96"/>
          <w:marBottom w:val="0"/>
          <w:divBdr>
            <w:top w:val="none" w:sz="0" w:space="0" w:color="auto"/>
            <w:left w:val="none" w:sz="0" w:space="0" w:color="auto"/>
            <w:bottom w:val="none" w:sz="0" w:space="0" w:color="auto"/>
            <w:right w:val="none" w:sz="0" w:space="0" w:color="auto"/>
          </w:divBdr>
        </w:div>
        <w:div w:id="364597821">
          <w:marLeft w:val="1800"/>
          <w:marRight w:val="0"/>
          <w:marTop w:val="96"/>
          <w:marBottom w:val="0"/>
          <w:divBdr>
            <w:top w:val="none" w:sz="0" w:space="0" w:color="auto"/>
            <w:left w:val="none" w:sz="0" w:space="0" w:color="auto"/>
            <w:bottom w:val="none" w:sz="0" w:space="0" w:color="auto"/>
            <w:right w:val="none" w:sz="0" w:space="0" w:color="auto"/>
          </w:divBdr>
        </w:div>
        <w:div w:id="161238600">
          <w:marLeft w:val="1166"/>
          <w:marRight w:val="0"/>
          <w:marTop w:val="96"/>
          <w:marBottom w:val="0"/>
          <w:divBdr>
            <w:top w:val="none" w:sz="0" w:space="0" w:color="auto"/>
            <w:left w:val="none" w:sz="0" w:space="0" w:color="auto"/>
            <w:bottom w:val="none" w:sz="0" w:space="0" w:color="auto"/>
            <w:right w:val="none" w:sz="0" w:space="0" w:color="auto"/>
          </w:divBdr>
        </w:div>
        <w:div w:id="801114574">
          <w:marLeft w:val="1800"/>
          <w:marRight w:val="0"/>
          <w:marTop w:val="96"/>
          <w:marBottom w:val="0"/>
          <w:divBdr>
            <w:top w:val="none" w:sz="0" w:space="0" w:color="auto"/>
            <w:left w:val="none" w:sz="0" w:space="0" w:color="auto"/>
            <w:bottom w:val="none" w:sz="0" w:space="0" w:color="auto"/>
            <w:right w:val="none" w:sz="0" w:space="0" w:color="auto"/>
          </w:divBdr>
        </w:div>
        <w:div w:id="712121767">
          <w:marLeft w:val="1166"/>
          <w:marRight w:val="0"/>
          <w:marTop w:val="96"/>
          <w:marBottom w:val="0"/>
          <w:divBdr>
            <w:top w:val="none" w:sz="0" w:space="0" w:color="auto"/>
            <w:left w:val="none" w:sz="0" w:space="0" w:color="auto"/>
            <w:bottom w:val="none" w:sz="0" w:space="0" w:color="auto"/>
            <w:right w:val="none" w:sz="0" w:space="0" w:color="auto"/>
          </w:divBdr>
        </w:div>
        <w:div w:id="751005250">
          <w:marLeft w:val="1800"/>
          <w:marRight w:val="0"/>
          <w:marTop w:val="96"/>
          <w:marBottom w:val="0"/>
          <w:divBdr>
            <w:top w:val="none" w:sz="0" w:space="0" w:color="auto"/>
            <w:left w:val="none" w:sz="0" w:space="0" w:color="auto"/>
            <w:bottom w:val="none" w:sz="0" w:space="0" w:color="auto"/>
            <w:right w:val="none" w:sz="0" w:space="0" w:color="auto"/>
          </w:divBdr>
        </w:div>
        <w:div w:id="170530721">
          <w:marLeft w:val="1166"/>
          <w:marRight w:val="0"/>
          <w:marTop w:val="96"/>
          <w:marBottom w:val="0"/>
          <w:divBdr>
            <w:top w:val="none" w:sz="0" w:space="0" w:color="auto"/>
            <w:left w:val="none" w:sz="0" w:space="0" w:color="auto"/>
            <w:bottom w:val="none" w:sz="0" w:space="0" w:color="auto"/>
            <w:right w:val="none" w:sz="0" w:space="0" w:color="auto"/>
          </w:divBdr>
        </w:div>
        <w:div w:id="2083602394">
          <w:marLeft w:val="1800"/>
          <w:marRight w:val="0"/>
          <w:marTop w:val="96"/>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7997144">
      <w:bodyDiv w:val="1"/>
      <w:marLeft w:val="0"/>
      <w:marRight w:val="0"/>
      <w:marTop w:val="0"/>
      <w:marBottom w:val="0"/>
      <w:divBdr>
        <w:top w:val="none" w:sz="0" w:space="0" w:color="auto"/>
        <w:left w:val="none" w:sz="0" w:space="0" w:color="auto"/>
        <w:bottom w:val="none" w:sz="0" w:space="0" w:color="auto"/>
        <w:right w:val="none" w:sz="0" w:space="0" w:color="auto"/>
      </w:divBdr>
      <w:divsChild>
        <w:div w:id="562719793">
          <w:marLeft w:val="1166"/>
          <w:marRight w:val="0"/>
          <w:marTop w:val="115"/>
          <w:marBottom w:val="0"/>
          <w:divBdr>
            <w:top w:val="none" w:sz="0" w:space="0" w:color="auto"/>
            <w:left w:val="none" w:sz="0" w:space="0" w:color="auto"/>
            <w:bottom w:val="none" w:sz="0" w:space="0" w:color="auto"/>
            <w:right w:val="none" w:sz="0" w:space="0" w:color="auto"/>
          </w:divBdr>
        </w:div>
      </w:divsChild>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08214235">
      <w:bodyDiv w:val="1"/>
      <w:marLeft w:val="0"/>
      <w:marRight w:val="0"/>
      <w:marTop w:val="0"/>
      <w:marBottom w:val="0"/>
      <w:divBdr>
        <w:top w:val="none" w:sz="0" w:space="0" w:color="auto"/>
        <w:left w:val="none" w:sz="0" w:space="0" w:color="auto"/>
        <w:bottom w:val="none" w:sz="0" w:space="0" w:color="auto"/>
        <w:right w:val="none" w:sz="0" w:space="0" w:color="auto"/>
      </w:divBdr>
      <w:divsChild>
        <w:div w:id="884172858">
          <w:marLeft w:val="547"/>
          <w:marRight w:val="0"/>
          <w:marTop w:val="96"/>
          <w:marBottom w:val="0"/>
          <w:divBdr>
            <w:top w:val="none" w:sz="0" w:space="0" w:color="auto"/>
            <w:left w:val="none" w:sz="0" w:space="0" w:color="auto"/>
            <w:bottom w:val="none" w:sz="0" w:space="0" w:color="auto"/>
            <w:right w:val="none" w:sz="0" w:space="0" w:color="auto"/>
          </w:divBdr>
        </w:div>
        <w:div w:id="471794610">
          <w:marLeft w:val="1166"/>
          <w:marRight w:val="0"/>
          <w:marTop w:val="96"/>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813159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58830276">
      <w:bodyDiv w:val="1"/>
      <w:marLeft w:val="0"/>
      <w:marRight w:val="0"/>
      <w:marTop w:val="0"/>
      <w:marBottom w:val="0"/>
      <w:divBdr>
        <w:top w:val="none" w:sz="0" w:space="0" w:color="auto"/>
        <w:left w:val="none" w:sz="0" w:space="0" w:color="auto"/>
        <w:bottom w:val="none" w:sz="0" w:space="0" w:color="auto"/>
        <w:right w:val="none" w:sz="0" w:space="0" w:color="auto"/>
      </w:divBdr>
      <w:divsChild>
        <w:div w:id="2038238322">
          <w:marLeft w:val="547"/>
          <w:marRight w:val="0"/>
          <w:marTop w:val="96"/>
          <w:marBottom w:val="0"/>
          <w:divBdr>
            <w:top w:val="none" w:sz="0" w:space="0" w:color="auto"/>
            <w:left w:val="none" w:sz="0" w:space="0" w:color="auto"/>
            <w:bottom w:val="none" w:sz="0" w:space="0" w:color="auto"/>
            <w:right w:val="none" w:sz="0" w:space="0" w:color="auto"/>
          </w:divBdr>
        </w:div>
        <w:div w:id="1854566682">
          <w:marLeft w:val="1166"/>
          <w:marRight w:val="0"/>
          <w:marTop w:val="96"/>
          <w:marBottom w:val="0"/>
          <w:divBdr>
            <w:top w:val="none" w:sz="0" w:space="0" w:color="auto"/>
            <w:left w:val="none" w:sz="0" w:space="0" w:color="auto"/>
            <w:bottom w:val="none" w:sz="0" w:space="0" w:color="auto"/>
            <w:right w:val="none" w:sz="0" w:space="0" w:color="auto"/>
          </w:divBdr>
        </w:div>
        <w:div w:id="687875756">
          <w:marLeft w:val="1800"/>
          <w:marRight w:val="0"/>
          <w:marTop w:val="96"/>
          <w:marBottom w:val="0"/>
          <w:divBdr>
            <w:top w:val="none" w:sz="0" w:space="0" w:color="auto"/>
            <w:left w:val="none" w:sz="0" w:space="0" w:color="auto"/>
            <w:bottom w:val="none" w:sz="0" w:space="0" w:color="auto"/>
            <w:right w:val="none" w:sz="0" w:space="0" w:color="auto"/>
          </w:divBdr>
        </w:div>
        <w:div w:id="889192587">
          <w:marLeft w:val="1800"/>
          <w:marRight w:val="0"/>
          <w:marTop w:val="96"/>
          <w:marBottom w:val="0"/>
          <w:divBdr>
            <w:top w:val="none" w:sz="0" w:space="0" w:color="auto"/>
            <w:left w:val="none" w:sz="0" w:space="0" w:color="auto"/>
            <w:bottom w:val="none" w:sz="0" w:space="0" w:color="auto"/>
            <w:right w:val="none" w:sz="0" w:space="0" w:color="auto"/>
          </w:divBdr>
        </w:div>
        <w:div w:id="1503668117">
          <w:marLeft w:val="1166"/>
          <w:marRight w:val="0"/>
          <w:marTop w:val="96"/>
          <w:marBottom w:val="0"/>
          <w:divBdr>
            <w:top w:val="none" w:sz="0" w:space="0" w:color="auto"/>
            <w:left w:val="none" w:sz="0" w:space="0" w:color="auto"/>
            <w:bottom w:val="none" w:sz="0" w:space="0" w:color="auto"/>
            <w:right w:val="none" w:sz="0" w:space="0" w:color="auto"/>
          </w:divBdr>
        </w:div>
        <w:div w:id="446200408">
          <w:marLeft w:val="1166"/>
          <w:marRight w:val="0"/>
          <w:marTop w:val="96"/>
          <w:marBottom w:val="0"/>
          <w:divBdr>
            <w:top w:val="none" w:sz="0" w:space="0" w:color="auto"/>
            <w:left w:val="none" w:sz="0" w:space="0" w:color="auto"/>
            <w:bottom w:val="none" w:sz="0" w:space="0" w:color="auto"/>
            <w:right w:val="none" w:sz="0" w:space="0" w:color="auto"/>
          </w:divBdr>
        </w:div>
        <w:div w:id="772821379">
          <w:marLeft w:val="1166"/>
          <w:marRight w:val="0"/>
          <w:marTop w:val="96"/>
          <w:marBottom w:val="0"/>
          <w:divBdr>
            <w:top w:val="none" w:sz="0" w:space="0" w:color="auto"/>
            <w:left w:val="none" w:sz="0" w:space="0" w:color="auto"/>
            <w:bottom w:val="none" w:sz="0" w:space="0" w:color="auto"/>
            <w:right w:val="none" w:sz="0" w:space="0" w:color="auto"/>
          </w:divBdr>
        </w:div>
        <w:div w:id="793013488">
          <w:marLeft w:val="1166"/>
          <w:marRight w:val="0"/>
          <w:marTop w:val="96"/>
          <w:marBottom w:val="0"/>
          <w:divBdr>
            <w:top w:val="none" w:sz="0" w:space="0" w:color="auto"/>
            <w:left w:val="none" w:sz="0" w:space="0" w:color="auto"/>
            <w:bottom w:val="none" w:sz="0" w:space="0" w:color="auto"/>
            <w:right w:val="none" w:sz="0" w:space="0" w:color="auto"/>
          </w:divBdr>
        </w:div>
      </w:divsChild>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7226001">
      <w:bodyDiv w:val="1"/>
      <w:marLeft w:val="0"/>
      <w:marRight w:val="0"/>
      <w:marTop w:val="0"/>
      <w:marBottom w:val="0"/>
      <w:divBdr>
        <w:top w:val="none" w:sz="0" w:space="0" w:color="auto"/>
        <w:left w:val="none" w:sz="0" w:space="0" w:color="auto"/>
        <w:bottom w:val="none" w:sz="0" w:space="0" w:color="auto"/>
        <w:right w:val="none" w:sz="0" w:space="0" w:color="auto"/>
      </w:divBdr>
      <w:divsChild>
        <w:div w:id="1613777875">
          <w:marLeft w:val="547"/>
          <w:marRight w:val="0"/>
          <w:marTop w:val="96"/>
          <w:marBottom w:val="0"/>
          <w:divBdr>
            <w:top w:val="none" w:sz="0" w:space="0" w:color="auto"/>
            <w:left w:val="none" w:sz="0" w:space="0" w:color="auto"/>
            <w:bottom w:val="none" w:sz="0" w:space="0" w:color="auto"/>
            <w:right w:val="none" w:sz="0" w:space="0" w:color="auto"/>
          </w:divBdr>
        </w:div>
        <w:div w:id="1945579095">
          <w:marLeft w:val="547"/>
          <w:marRight w:val="0"/>
          <w:marTop w:val="96"/>
          <w:marBottom w:val="0"/>
          <w:divBdr>
            <w:top w:val="none" w:sz="0" w:space="0" w:color="auto"/>
            <w:left w:val="none" w:sz="0" w:space="0" w:color="auto"/>
            <w:bottom w:val="none" w:sz="0" w:space="0" w:color="auto"/>
            <w:right w:val="none" w:sz="0" w:space="0" w:color="auto"/>
          </w:divBdr>
        </w:div>
      </w:divsChild>
    </w:div>
    <w:div w:id="1304189743">
      <w:bodyDiv w:val="1"/>
      <w:marLeft w:val="0"/>
      <w:marRight w:val="0"/>
      <w:marTop w:val="0"/>
      <w:marBottom w:val="0"/>
      <w:divBdr>
        <w:top w:val="none" w:sz="0" w:space="0" w:color="auto"/>
        <w:left w:val="none" w:sz="0" w:space="0" w:color="auto"/>
        <w:bottom w:val="none" w:sz="0" w:space="0" w:color="auto"/>
        <w:right w:val="none" w:sz="0" w:space="0" w:color="auto"/>
      </w:divBdr>
      <w:divsChild>
        <w:div w:id="485778128">
          <w:marLeft w:val="547"/>
          <w:marRight w:val="0"/>
          <w:marTop w:val="96"/>
          <w:marBottom w:val="0"/>
          <w:divBdr>
            <w:top w:val="none" w:sz="0" w:space="0" w:color="auto"/>
            <w:left w:val="none" w:sz="0" w:space="0" w:color="auto"/>
            <w:bottom w:val="none" w:sz="0" w:space="0" w:color="auto"/>
            <w:right w:val="none" w:sz="0" w:space="0" w:color="auto"/>
          </w:divBdr>
        </w:div>
        <w:div w:id="1522011819">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6162221">
      <w:bodyDiv w:val="1"/>
      <w:marLeft w:val="0"/>
      <w:marRight w:val="0"/>
      <w:marTop w:val="0"/>
      <w:marBottom w:val="0"/>
      <w:divBdr>
        <w:top w:val="none" w:sz="0" w:space="0" w:color="auto"/>
        <w:left w:val="none" w:sz="0" w:space="0" w:color="auto"/>
        <w:bottom w:val="none" w:sz="0" w:space="0" w:color="auto"/>
        <w:right w:val="none" w:sz="0" w:space="0" w:color="auto"/>
      </w:divBdr>
    </w:div>
    <w:div w:id="1486700333">
      <w:bodyDiv w:val="1"/>
      <w:marLeft w:val="0"/>
      <w:marRight w:val="0"/>
      <w:marTop w:val="0"/>
      <w:marBottom w:val="0"/>
      <w:divBdr>
        <w:top w:val="none" w:sz="0" w:space="0" w:color="auto"/>
        <w:left w:val="none" w:sz="0" w:space="0" w:color="auto"/>
        <w:bottom w:val="none" w:sz="0" w:space="0" w:color="auto"/>
        <w:right w:val="none" w:sz="0" w:space="0" w:color="auto"/>
      </w:divBdr>
      <w:divsChild>
        <w:div w:id="1406337717">
          <w:marLeft w:val="2520"/>
          <w:marRight w:val="0"/>
          <w:marTop w:val="82"/>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7421795">
      <w:bodyDiv w:val="1"/>
      <w:marLeft w:val="0"/>
      <w:marRight w:val="0"/>
      <w:marTop w:val="0"/>
      <w:marBottom w:val="0"/>
      <w:divBdr>
        <w:top w:val="none" w:sz="0" w:space="0" w:color="auto"/>
        <w:left w:val="none" w:sz="0" w:space="0" w:color="auto"/>
        <w:bottom w:val="none" w:sz="0" w:space="0" w:color="auto"/>
        <w:right w:val="none" w:sz="0" w:space="0" w:color="auto"/>
      </w:divBdr>
      <w:divsChild>
        <w:div w:id="1789474498">
          <w:marLeft w:val="547"/>
          <w:marRight w:val="0"/>
          <w:marTop w:val="91"/>
          <w:marBottom w:val="0"/>
          <w:divBdr>
            <w:top w:val="none" w:sz="0" w:space="0" w:color="auto"/>
            <w:left w:val="none" w:sz="0" w:space="0" w:color="auto"/>
            <w:bottom w:val="none" w:sz="0" w:space="0" w:color="auto"/>
            <w:right w:val="none" w:sz="0" w:space="0" w:color="auto"/>
          </w:divBdr>
        </w:div>
        <w:div w:id="1287346802">
          <w:marLeft w:val="547"/>
          <w:marRight w:val="0"/>
          <w:marTop w:val="91"/>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899970051">
      <w:bodyDiv w:val="1"/>
      <w:marLeft w:val="0"/>
      <w:marRight w:val="0"/>
      <w:marTop w:val="0"/>
      <w:marBottom w:val="0"/>
      <w:divBdr>
        <w:top w:val="none" w:sz="0" w:space="0" w:color="auto"/>
        <w:left w:val="none" w:sz="0" w:space="0" w:color="auto"/>
        <w:bottom w:val="none" w:sz="0" w:space="0" w:color="auto"/>
        <w:right w:val="none" w:sz="0" w:space="0" w:color="auto"/>
      </w:divBdr>
      <w:divsChild>
        <w:div w:id="2004157547">
          <w:marLeft w:val="547"/>
          <w:marRight w:val="0"/>
          <w:marTop w:val="91"/>
          <w:marBottom w:val="0"/>
          <w:divBdr>
            <w:top w:val="none" w:sz="0" w:space="0" w:color="auto"/>
            <w:left w:val="none" w:sz="0" w:space="0" w:color="auto"/>
            <w:bottom w:val="none" w:sz="0" w:space="0" w:color="auto"/>
            <w:right w:val="none" w:sz="0" w:space="0" w:color="auto"/>
          </w:divBdr>
        </w:div>
        <w:div w:id="29889451">
          <w:marLeft w:val="1166"/>
          <w:marRight w:val="0"/>
          <w:marTop w:val="91"/>
          <w:marBottom w:val="0"/>
          <w:divBdr>
            <w:top w:val="none" w:sz="0" w:space="0" w:color="auto"/>
            <w:left w:val="none" w:sz="0" w:space="0" w:color="auto"/>
            <w:bottom w:val="none" w:sz="0" w:space="0" w:color="auto"/>
            <w:right w:val="none" w:sz="0" w:space="0" w:color="auto"/>
          </w:divBdr>
        </w:div>
        <w:div w:id="239565372">
          <w:marLeft w:val="1166"/>
          <w:marRight w:val="0"/>
          <w:marTop w:val="91"/>
          <w:marBottom w:val="0"/>
          <w:divBdr>
            <w:top w:val="none" w:sz="0" w:space="0" w:color="auto"/>
            <w:left w:val="none" w:sz="0" w:space="0" w:color="auto"/>
            <w:bottom w:val="none" w:sz="0" w:space="0" w:color="auto"/>
            <w:right w:val="none" w:sz="0" w:space="0" w:color="auto"/>
          </w:divBdr>
        </w:div>
        <w:div w:id="137189150">
          <w:marLeft w:val="1166"/>
          <w:marRight w:val="0"/>
          <w:marTop w:val="91"/>
          <w:marBottom w:val="0"/>
          <w:divBdr>
            <w:top w:val="none" w:sz="0" w:space="0" w:color="auto"/>
            <w:left w:val="none" w:sz="0" w:space="0" w:color="auto"/>
            <w:bottom w:val="none" w:sz="0" w:space="0" w:color="auto"/>
            <w:right w:val="none" w:sz="0" w:space="0" w:color="auto"/>
          </w:divBdr>
        </w:div>
        <w:div w:id="880901649">
          <w:marLeft w:val="547"/>
          <w:marRight w:val="0"/>
          <w:marTop w:val="91"/>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163927">
      <w:bodyDiv w:val="1"/>
      <w:marLeft w:val="0"/>
      <w:marRight w:val="0"/>
      <w:marTop w:val="0"/>
      <w:marBottom w:val="0"/>
      <w:divBdr>
        <w:top w:val="none" w:sz="0" w:space="0" w:color="auto"/>
        <w:left w:val="none" w:sz="0" w:space="0" w:color="auto"/>
        <w:bottom w:val="none" w:sz="0" w:space="0" w:color="auto"/>
        <w:right w:val="none" w:sz="0" w:space="0" w:color="auto"/>
      </w:divBdr>
      <w:divsChild>
        <w:div w:id="396436378">
          <w:marLeft w:val="547"/>
          <w:marRight w:val="0"/>
          <w:marTop w:val="96"/>
          <w:marBottom w:val="0"/>
          <w:divBdr>
            <w:top w:val="none" w:sz="0" w:space="0" w:color="auto"/>
            <w:left w:val="none" w:sz="0" w:space="0" w:color="auto"/>
            <w:bottom w:val="none" w:sz="0" w:space="0" w:color="auto"/>
            <w:right w:val="none" w:sz="0" w:space="0" w:color="auto"/>
          </w:divBdr>
        </w:div>
        <w:div w:id="1361514021">
          <w:marLeft w:val="1166"/>
          <w:marRight w:val="0"/>
          <w:marTop w:val="96"/>
          <w:marBottom w:val="0"/>
          <w:divBdr>
            <w:top w:val="none" w:sz="0" w:space="0" w:color="auto"/>
            <w:left w:val="none" w:sz="0" w:space="0" w:color="auto"/>
            <w:bottom w:val="none" w:sz="0" w:space="0" w:color="auto"/>
            <w:right w:val="none" w:sz="0" w:space="0" w:color="auto"/>
          </w:divBdr>
        </w:div>
        <w:div w:id="987593880">
          <w:marLeft w:val="1800"/>
          <w:marRight w:val="0"/>
          <w:marTop w:val="96"/>
          <w:marBottom w:val="0"/>
          <w:divBdr>
            <w:top w:val="none" w:sz="0" w:space="0" w:color="auto"/>
            <w:left w:val="none" w:sz="0" w:space="0" w:color="auto"/>
            <w:bottom w:val="none" w:sz="0" w:space="0" w:color="auto"/>
            <w:right w:val="none" w:sz="0" w:space="0" w:color="auto"/>
          </w:divBdr>
        </w:div>
        <w:div w:id="2098860188">
          <w:marLeft w:val="1800"/>
          <w:marRight w:val="0"/>
          <w:marTop w:val="96"/>
          <w:marBottom w:val="0"/>
          <w:divBdr>
            <w:top w:val="none" w:sz="0" w:space="0" w:color="auto"/>
            <w:left w:val="none" w:sz="0" w:space="0" w:color="auto"/>
            <w:bottom w:val="none" w:sz="0" w:space="0" w:color="auto"/>
            <w:right w:val="none" w:sz="0" w:space="0" w:color="auto"/>
          </w:divBdr>
        </w:div>
        <w:div w:id="787240403">
          <w:marLeft w:val="1166"/>
          <w:marRight w:val="0"/>
          <w:marTop w:val="96"/>
          <w:marBottom w:val="0"/>
          <w:divBdr>
            <w:top w:val="none" w:sz="0" w:space="0" w:color="auto"/>
            <w:left w:val="none" w:sz="0" w:space="0" w:color="auto"/>
            <w:bottom w:val="none" w:sz="0" w:space="0" w:color="auto"/>
            <w:right w:val="none" w:sz="0" w:space="0" w:color="auto"/>
          </w:divBdr>
        </w:div>
        <w:div w:id="846940578">
          <w:marLeft w:val="1166"/>
          <w:marRight w:val="0"/>
          <w:marTop w:val="96"/>
          <w:marBottom w:val="0"/>
          <w:divBdr>
            <w:top w:val="none" w:sz="0" w:space="0" w:color="auto"/>
            <w:left w:val="none" w:sz="0" w:space="0" w:color="auto"/>
            <w:bottom w:val="none" w:sz="0" w:space="0" w:color="auto"/>
            <w:right w:val="none" w:sz="0" w:space="0" w:color="auto"/>
          </w:divBdr>
        </w:div>
        <w:div w:id="1883444271">
          <w:marLeft w:val="1166"/>
          <w:marRight w:val="0"/>
          <w:marTop w:val="96"/>
          <w:marBottom w:val="0"/>
          <w:divBdr>
            <w:top w:val="none" w:sz="0" w:space="0" w:color="auto"/>
            <w:left w:val="none" w:sz="0" w:space="0" w:color="auto"/>
            <w:bottom w:val="none" w:sz="0" w:space="0" w:color="auto"/>
            <w:right w:val="none" w:sz="0" w:space="0" w:color="auto"/>
          </w:divBdr>
        </w:div>
        <w:div w:id="1653607098">
          <w:marLeft w:val="1166"/>
          <w:marRight w:val="0"/>
          <w:marTop w:val="96"/>
          <w:marBottom w:val="0"/>
          <w:divBdr>
            <w:top w:val="none" w:sz="0" w:space="0" w:color="auto"/>
            <w:left w:val="none" w:sz="0" w:space="0" w:color="auto"/>
            <w:bottom w:val="none" w:sz="0" w:space="0" w:color="auto"/>
            <w:right w:val="none" w:sz="0" w:space="0" w:color="auto"/>
          </w:divBdr>
        </w:div>
      </w:divsChild>
    </w:div>
    <w:div w:id="2147039409">
      <w:bodyDiv w:val="1"/>
      <w:marLeft w:val="0"/>
      <w:marRight w:val="0"/>
      <w:marTop w:val="0"/>
      <w:marBottom w:val="0"/>
      <w:divBdr>
        <w:top w:val="none" w:sz="0" w:space="0" w:color="auto"/>
        <w:left w:val="none" w:sz="0" w:space="0" w:color="auto"/>
        <w:bottom w:val="none" w:sz="0" w:space="0" w:color="auto"/>
        <w:right w:val="none" w:sz="0" w:space="0" w:color="auto"/>
      </w:divBdr>
      <w:divsChild>
        <w:div w:id="135850697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662F70-3813-47C4-8DCB-FDA6DE269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2359</Words>
  <Characters>13449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cp:revision>
  <cp:lastPrinted>2007-08-28T14:45:00Z</cp:lastPrinted>
  <dcterms:created xsi:type="dcterms:W3CDTF">2017-09-28T16:15:00Z</dcterms:created>
  <dcterms:modified xsi:type="dcterms:W3CDTF">2017-09-28T16:15:00Z</dcterms:modified>
</cp:coreProperties>
</file>