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80F" w:rsidRPr="00C4580F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lang w:val="de-DE"/>
        </w:rPr>
      </w:pPr>
      <w:r w:rsidRPr="00C4580F">
        <w:rPr>
          <w:rFonts w:ascii="Arial" w:eastAsia="新細明體" w:hAnsi="Arial" w:cs="Arial"/>
          <w:b/>
          <w:kern w:val="0"/>
          <w:szCs w:val="24"/>
          <w:lang w:val="de-DE" w:eastAsia="zh-CN"/>
        </w:rPr>
        <w:t>3GPP</w:t>
      </w:r>
      <w:r w:rsidRPr="00C4580F">
        <w:rPr>
          <w:rFonts w:ascii="Arial" w:eastAsia="新細明體" w:hAnsi="Arial" w:cs="Arial"/>
          <w:b/>
          <w:kern w:val="0"/>
          <w:szCs w:val="24"/>
          <w:lang w:val="de-DE"/>
        </w:rPr>
        <w:t xml:space="preserve"> TSG-RAN WG2 #99</w:t>
      </w:r>
      <w:r w:rsidRPr="00C4580F">
        <w:rPr>
          <w:rFonts w:ascii="Arial" w:eastAsia="新細明體" w:hAnsi="Arial" w:cs="Arial"/>
          <w:b/>
          <w:kern w:val="0"/>
          <w:szCs w:val="24"/>
          <w:lang w:val="de-DE" w:eastAsia="zh-CN"/>
        </w:rPr>
        <w:tab/>
        <w:t>R2-170</w:t>
      </w:r>
      <w:r w:rsidR="00340A9A" w:rsidRPr="00340A9A">
        <w:rPr>
          <w:rFonts w:ascii="Arial" w:eastAsia="新細明體" w:hAnsi="Arial" w:cs="Arial"/>
          <w:b/>
          <w:kern w:val="0"/>
          <w:szCs w:val="24"/>
          <w:lang w:val="de-DE" w:eastAsia="zh-CN"/>
        </w:rPr>
        <w:t>9083</w:t>
      </w:r>
    </w:p>
    <w:p w:rsidR="00C4580F" w:rsidRPr="00C4580F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/>
        <w:ind w:left="1701" w:hanging="1701"/>
        <w:jc w:val="both"/>
        <w:rPr>
          <w:rFonts w:ascii="Arial" w:eastAsia="新細明體" w:hAnsi="Arial" w:cs="Arial"/>
          <w:b/>
          <w:kern w:val="0"/>
          <w:szCs w:val="24"/>
          <w:highlight w:val="yellow"/>
          <w:lang w:val="de-DE"/>
        </w:rPr>
      </w:pPr>
      <w:r w:rsidRPr="00C4580F">
        <w:rPr>
          <w:rFonts w:ascii="Arial" w:eastAsia="新細明體" w:hAnsi="Arial" w:cs="Arial"/>
          <w:b/>
          <w:kern w:val="0"/>
          <w:szCs w:val="20"/>
          <w:lang w:val="en-GB" w:eastAsia="zh-CN"/>
        </w:rPr>
        <w:t>Berlin, Germany, 21st – 25th August 2017</w:t>
      </w:r>
    </w:p>
    <w:p w:rsidR="00C4580F" w:rsidRPr="00C4580F" w:rsidRDefault="00C4580F" w:rsidP="00C4580F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rPr>
          <w:rFonts w:ascii="Arial" w:eastAsia="新細明體" w:hAnsi="Arial" w:cs="Arial"/>
          <w:b/>
          <w:kern w:val="0"/>
          <w:szCs w:val="24"/>
        </w:rPr>
      </w:pPr>
    </w:p>
    <w:p w:rsidR="00C4580F" w:rsidRPr="00C4580F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C4580F">
        <w:rPr>
          <w:rFonts w:ascii="Arial" w:eastAsia="新細明體" w:hAnsi="Arial" w:cs="Arial"/>
          <w:b/>
          <w:kern w:val="0"/>
          <w:szCs w:val="24"/>
          <w:lang w:eastAsia="zh-CN"/>
        </w:rPr>
        <w:t>Agenda Item:</w:t>
      </w:r>
      <w:r w:rsidRPr="00C4580F">
        <w:rPr>
          <w:rFonts w:ascii="Arial" w:eastAsia="新細明體" w:hAnsi="Arial" w:cs="Arial"/>
          <w:b/>
          <w:kern w:val="0"/>
          <w:szCs w:val="24"/>
          <w:lang w:eastAsia="zh-CN"/>
        </w:rPr>
        <w:tab/>
      </w:r>
      <w:r w:rsidRPr="00C4580F">
        <w:rPr>
          <w:rFonts w:ascii="Arial" w:eastAsia="新細明體" w:hAnsi="Arial" w:cs="Arial"/>
          <w:b/>
          <w:kern w:val="0"/>
          <w:szCs w:val="24"/>
        </w:rPr>
        <w:t>10.3.1.5</w:t>
      </w:r>
    </w:p>
    <w:p w:rsidR="00C4580F" w:rsidRPr="00C4580F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</w:pPr>
      <w:r w:rsidRPr="00C4580F">
        <w:rPr>
          <w:rFonts w:ascii="Arial" w:eastAsia="新細明體" w:hAnsi="Arial" w:cs="Arial"/>
          <w:b/>
          <w:kern w:val="0"/>
          <w:szCs w:val="24"/>
          <w:lang w:eastAsia="zh-CN"/>
        </w:rPr>
        <w:t>S</w:t>
      </w:r>
      <w:proofErr w:type="spellStart"/>
      <w:r w:rsidRPr="00C4580F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ource</w:t>
      </w:r>
      <w:proofErr w:type="spellEnd"/>
      <w:r w:rsidRPr="00C4580F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: </w:t>
      </w:r>
      <w:r w:rsidRPr="00C4580F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ITRI</w:t>
      </w:r>
    </w:p>
    <w:p w:rsidR="00C4580F" w:rsidRPr="00C4580F" w:rsidRDefault="00C4580F" w:rsidP="00C4580F">
      <w:pPr>
        <w:widowControl/>
        <w:tabs>
          <w:tab w:val="left" w:pos="2127"/>
        </w:tabs>
        <w:spacing w:afterLines="50" w:after="120"/>
        <w:rPr>
          <w:rFonts w:ascii="Arial" w:eastAsia="新細明體" w:hAnsi="Arial" w:cs="Arial"/>
          <w:b/>
          <w:bCs/>
          <w:kern w:val="0"/>
          <w:szCs w:val="20"/>
          <w:lang w:val="en-GB"/>
        </w:rPr>
      </w:pPr>
      <w:r w:rsidRPr="00C4580F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 xml:space="preserve">Title:  </w:t>
      </w:r>
      <w:r w:rsidRPr="00C4580F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Consideration on the SR in NR</w:t>
      </w:r>
    </w:p>
    <w:p w:rsidR="00C4580F" w:rsidRPr="00C4580F" w:rsidRDefault="00C4580F" w:rsidP="00C4580F">
      <w:pPr>
        <w:widowControl/>
        <w:tabs>
          <w:tab w:val="left" w:pos="2127"/>
          <w:tab w:val="right" w:pos="9639"/>
        </w:tabs>
        <w:overflowPunct w:val="0"/>
        <w:autoSpaceDE w:val="0"/>
        <w:autoSpaceDN w:val="0"/>
        <w:adjustRightInd w:val="0"/>
        <w:spacing w:afterLines="50" w:after="120"/>
        <w:jc w:val="both"/>
        <w:rPr>
          <w:rFonts w:ascii="Arial" w:eastAsia="新細明體" w:hAnsi="Arial" w:cs="Arial"/>
          <w:b/>
          <w:kern w:val="0"/>
          <w:szCs w:val="24"/>
        </w:rPr>
      </w:pPr>
      <w:r w:rsidRPr="00C4580F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>Document for:</w:t>
      </w:r>
      <w:r w:rsidRPr="00C4580F">
        <w:rPr>
          <w:rFonts w:ascii="Arial" w:eastAsia="新細明體" w:hAnsi="Arial" w:cs="Arial"/>
          <w:b/>
          <w:bCs/>
          <w:kern w:val="0"/>
          <w:szCs w:val="20"/>
          <w:lang w:val="en-GB" w:eastAsia="en-US"/>
        </w:rPr>
        <w:tab/>
        <w:t>Discussion</w:t>
      </w:r>
      <w:bookmarkStart w:id="0" w:name="_GoBack"/>
      <w:bookmarkEnd w:id="0"/>
    </w:p>
    <w:p w:rsidR="00C4580F" w:rsidRPr="00C4580F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1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Introduction</w:t>
      </w:r>
    </w:p>
    <w:p w:rsidR="00C4580F" w:rsidRPr="009433CD" w:rsidRDefault="00C4580F" w:rsidP="00C4580F">
      <w:pPr>
        <w:widowControl/>
        <w:overflowPunct w:val="0"/>
        <w:autoSpaceDE w:val="0"/>
        <w:autoSpaceDN w:val="0"/>
        <w:adjustRightInd w:val="0"/>
        <w:spacing w:afterLines="50" w:after="120"/>
        <w:ind w:firstLineChars="100" w:firstLine="22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 w:rsidRPr="00C4580F">
        <w:rPr>
          <w:rFonts w:ascii="Arial" w:eastAsia="新細明體" w:hAnsi="Arial" w:cs="Arial"/>
          <w:kern w:val="0"/>
          <w:sz w:val="22"/>
          <w:lang w:val="en-GB"/>
        </w:rPr>
        <w:t xml:space="preserve">In this contribution, </w:t>
      </w:r>
      <w:r w:rsidRPr="009433CD">
        <w:rPr>
          <w:rFonts w:ascii="Arial" w:eastAsia="新細明體" w:hAnsi="Arial" w:cs="Arial"/>
          <w:kern w:val="0"/>
          <w:sz w:val="22"/>
          <w:lang w:val="en-GB"/>
        </w:rPr>
        <w:t>we</w:t>
      </w:r>
      <w:r w:rsidRPr="009433CD">
        <w:rPr>
          <w:rFonts w:ascii="Arial" w:eastAsia="新細明體" w:hAnsi="Arial" w:cs="Arial" w:hint="eastAsia"/>
          <w:kern w:val="0"/>
          <w:sz w:val="22"/>
          <w:lang w:val="en-GB"/>
        </w:rPr>
        <w:t xml:space="preserve"> discuss the details of SR procedures, including triggers, cancelations, timers and retransmissions</w:t>
      </w:r>
      <w:r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. Also, based on the agreements of RAN2 NR-AH#2, the need of grou</w:t>
      </w:r>
      <w:r w:rsidR="00E141D9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ping</w:t>
      </w:r>
      <w:r w:rsidR="00B5640B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of</w:t>
      </w:r>
      <w:r w:rsidR="00E141D9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LCHs to SR and mapping a LCH</w:t>
      </w:r>
      <w:r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to more tha</w:t>
      </w:r>
      <w:r w:rsidR="000E1D9B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n one </w:t>
      </w:r>
      <w:r w:rsidR="00D64532">
        <w:rPr>
          <w:rFonts w:ascii="Arial" w:eastAsia="新細明體" w:hAnsi="Arial" w:cs="Arial"/>
          <w:kern w:val="0"/>
          <w:sz w:val="22"/>
          <w:szCs w:val="20"/>
          <w:lang w:val="en-GB"/>
        </w:rPr>
        <w:t>SR configuration</w:t>
      </w:r>
      <w:r w:rsidR="000E1D9B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is </w:t>
      </w:r>
      <w:proofErr w:type="spellStart"/>
      <w:r w:rsidR="000E1D9B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analyzed</w:t>
      </w:r>
      <w:proofErr w:type="spellEnd"/>
      <w:r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.</w:t>
      </w:r>
    </w:p>
    <w:p w:rsidR="00C4580F" w:rsidRPr="009433CD" w:rsidRDefault="00E141D9" w:rsidP="00C458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59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9433CD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RAN2 NR-AH#2</w:t>
      </w:r>
      <w:r w:rsidRPr="009433CD">
        <w:rPr>
          <w:rFonts w:asciiTheme="minorEastAsia" w:hAnsiTheme="minorEastAsia" w:cs="Times New Roman" w:hint="eastAsia"/>
          <w:kern w:val="0"/>
          <w:sz w:val="20"/>
          <w:szCs w:val="24"/>
          <w:lang w:val="en-GB"/>
        </w:rPr>
        <w:t xml:space="preserve"> </w:t>
      </w:r>
      <w:r w:rsidR="00C4580F" w:rsidRPr="009433CD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Agreements:</w:t>
      </w:r>
    </w:p>
    <w:p w:rsidR="00C4580F" w:rsidRPr="00C4580F" w:rsidRDefault="00C4580F" w:rsidP="00C4580F">
      <w:pPr>
        <w:widowControl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120"/>
        <w:jc w:val="both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9433CD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In case multiple SRs are configured, for each LCH, there will be a mapping between LCHs and SR configuration and the mapping</w:t>
      </w:r>
      <w:r w:rsidRPr="00C4580F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 should be configured by RRC signalling.  FFS if grouping is needed.  </w:t>
      </w:r>
    </w:p>
    <w:p w:rsidR="00C4580F" w:rsidRPr="00E141D9" w:rsidRDefault="00C4580F" w:rsidP="00E141D9">
      <w:pPr>
        <w:widowControl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before="40" w:after="120"/>
        <w:jc w:val="both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 w:rsidRPr="00C4580F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A logical channel can be mapped to none or one SR configuration.  FFS if a logical channel can be mapped to more than one SR configuration.  </w:t>
      </w:r>
    </w:p>
    <w:p w:rsidR="00C4580F" w:rsidRPr="00C4580F" w:rsidRDefault="0056699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outlineLvl w:val="0"/>
        <w:rPr>
          <w:rFonts w:ascii="Arial" w:eastAsia="新細明體" w:hAnsi="Arial" w:cs="Arial"/>
          <w:kern w:val="0"/>
          <w:sz w:val="36"/>
          <w:szCs w:val="36"/>
          <w:lang w:val="en-GB"/>
        </w:rPr>
      </w:pPr>
      <w:bookmarkStart w:id="1" w:name="OLE_LINK46"/>
      <w:bookmarkStart w:id="2" w:name="OLE_LINK47"/>
      <w:bookmarkStart w:id="3" w:name="OLE_LINK52"/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2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Discussion</w:t>
      </w:r>
      <w:bookmarkEnd w:id="1"/>
      <w:bookmarkEnd w:id="2"/>
      <w:bookmarkEnd w:id="3"/>
    </w:p>
    <w:p w:rsidR="00C4580F" w:rsidRPr="00C4580F" w:rsidRDefault="00566998" w:rsidP="00C4580F">
      <w:pPr>
        <w:keepNext/>
        <w:keepLines/>
        <w:widowControl/>
        <w:numPr>
          <w:ilvl w:val="1"/>
          <w:numId w:val="0"/>
        </w:numPr>
        <w:tabs>
          <w:tab w:val="num" w:pos="426"/>
        </w:tabs>
        <w:overflowPunct w:val="0"/>
        <w:autoSpaceDE w:val="0"/>
        <w:autoSpaceDN w:val="0"/>
        <w:adjustRightInd w:val="0"/>
        <w:spacing w:before="180" w:after="180"/>
        <w:ind w:left="426" w:hanging="426"/>
        <w:outlineLvl w:val="1"/>
        <w:rPr>
          <w:rFonts w:ascii="Arial" w:eastAsia="新細明體" w:hAnsi="Arial" w:cs="Arial"/>
          <w:kern w:val="0"/>
          <w:sz w:val="32"/>
          <w:szCs w:val="32"/>
          <w:lang w:val="en-GB" w:eastAsia="x-none"/>
        </w:rPr>
      </w:pPr>
      <w:r>
        <w:rPr>
          <w:rFonts w:ascii="Arial" w:eastAsia="新細明體" w:hAnsi="Arial" w:cs="Arial"/>
          <w:kern w:val="0"/>
          <w:sz w:val="32"/>
          <w:szCs w:val="32"/>
          <w:lang w:val="en-GB"/>
        </w:rPr>
        <w:t>2.1</w:t>
      </w:r>
      <w:r>
        <w:rPr>
          <w:rFonts w:ascii="Arial" w:eastAsia="新細明體" w:hAnsi="Arial" w:cs="Arial"/>
          <w:kern w:val="0"/>
          <w:sz w:val="32"/>
          <w:szCs w:val="32"/>
          <w:lang w:val="en-GB"/>
        </w:rPr>
        <w:tab/>
        <w:t xml:space="preserve"> </w:t>
      </w:r>
      <w:r w:rsidR="00C4580F" w:rsidRPr="00C4580F">
        <w:rPr>
          <w:rFonts w:ascii="Arial" w:eastAsia="新細明體" w:hAnsi="Arial" w:cs="Arial"/>
          <w:kern w:val="0"/>
          <w:sz w:val="32"/>
          <w:szCs w:val="32"/>
          <w:lang w:val="en-GB"/>
        </w:rPr>
        <w:t>Details of SR procedures</w:t>
      </w:r>
    </w:p>
    <w:p w:rsidR="00806334" w:rsidRPr="00AC1421" w:rsidRDefault="00C4580F" w:rsidP="00AC1421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C4580F">
        <w:rPr>
          <w:rFonts w:ascii="Arial" w:eastAsia="新細明體" w:hAnsi="Arial" w:cs="Arial" w:hint="eastAsia"/>
          <w:kern w:val="0"/>
          <w:sz w:val="22"/>
          <w:lang w:val="en-GB"/>
        </w:rPr>
        <w:t>For multiple</w:t>
      </w:r>
      <w:r w:rsidRPr="00C4580F">
        <w:rPr>
          <w:rFonts w:ascii="Arial" w:eastAsia="新細明體" w:hAnsi="Arial" w:cs="Arial"/>
          <w:kern w:val="0"/>
          <w:sz w:val="22"/>
          <w:lang w:val="en-GB"/>
        </w:rPr>
        <w:t xml:space="preserve"> SR configuration</w:t>
      </w:r>
      <w:r w:rsidR="003966A0">
        <w:rPr>
          <w:rFonts w:ascii="Arial" w:eastAsia="新細明體" w:hAnsi="Arial" w:cs="Arial"/>
          <w:kern w:val="0"/>
          <w:sz w:val="22"/>
          <w:lang w:val="en-GB"/>
        </w:rPr>
        <w:t>s,</w:t>
      </w:r>
      <w:r w:rsidR="003966A0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AC1421">
        <w:rPr>
          <w:rFonts w:ascii="Arial" w:eastAsia="新細明體" w:hAnsi="Arial" w:cs="Arial"/>
          <w:kern w:val="0"/>
          <w:sz w:val="22"/>
          <w:lang w:val="en-GB"/>
        </w:rPr>
        <w:t>w</w:t>
      </w:r>
      <w:r w:rsidR="00106F64" w:rsidRPr="00AC1421">
        <w:rPr>
          <w:rFonts w:ascii="Arial" w:eastAsia="新細明體" w:hAnsi="Arial" w:cs="Arial"/>
          <w:kern w:val="0"/>
          <w:sz w:val="22"/>
          <w:lang w:val="en-GB"/>
        </w:rPr>
        <w:t>e think the triggering condition i</w:t>
      </w:r>
      <w:r w:rsidR="00F65960" w:rsidRPr="00AC1421">
        <w:rPr>
          <w:rFonts w:ascii="Arial" w:eastAsia="新細明體" w:hAnsi="Arial" w:cs="Arial"/>
          <w:kern w:val="0"/>
          <w:sz w:val="22"/>
          <w:lang w:val="en-GB"/>
        </w:rPr>
        <w:t xml:space="preserve">n NR is the same as in LTE; </w:t>
      </w:r>
      <w:r w:rsidR="00106F64" w:rsidRPr="00AC1421">
        <w:rPr>
          <w:rFonts w:ascii="Arial" w:eastAsia="新細明體" w:hAnsi="Arial" w:cs="Arial"/>
          <w:kern w:val="0"/>
          <w:sz w:val="22"/>
          <w:lang w:val="en-GB"/>
        </w:rPr>
        <w:t xml:space="preserve">that means the SR should only be triggered by failure to send a </w:t>
      </w:r>
      <w:r w:rsidR="00F65960" w:rsidRPr="00AC1421">
        <w:rPr>
          <w:rFonts w:ascii="Arial" w:eastAsia="新細明體" w:hAnsi="Arial" w:cs="Arial"/>
          <w:kern w:val="0"/>
          <w:sz w:val="22"/>
          <w:lang w:val="en-GB"/>
        </w:rPr>
        <w:t xml:space="preserve">regular </w:t>
      </w:r>
      <w:r w:rsidR="00106F64" w:rsidRPr="00AC1421">
        <w:rPr>
          <w:rFonts w:ascii="Arial" w:eastAsia="新細明體" w:hAnsi="Arial" w:cs="Arial"/>
          <w:kern w:val="0"/>
          <w:sz w:val="22"/>
          <w:lang w:val="en-GB"/>
        </w:rPr>
        <w:t>BSR</w:t>
      </w:r>
      <w:r w:rsidR="00B171CA" w:rsidRPr="00AC1421">
        <w:rPr>
          <w:rFonts w:ascii="Arial" w:eastAsia="新細明體" w:hAnsi="Arial" w:cs="Arial"/>
          <w:kern w:val="0"/>
          <w:sz w:val="22"/>
          <w:lang w:val="en-GB"/>
        </w:rPr>
        <w:t xml:space="preserve"> [1]</w:t>
      </w:r>
      <w:r w:rsidR="00106F64" w:rsidRPr="00AC1421"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  <w:r w:rsidR="00AC1421">
        <w:rPr>
          <w:rFonts w:ascii="Arial" w:eastAsia="新細明體" w:hAnsi="Arial" w:cs="Arial"/>
          <w:kern w:val="0"/>
          <w:sz w:val="22"/>
          <w:lang w:val="en-GB"/>
        </w:rPr>
        <w:t>The simplest way is that e</w:t>
      </w:r>
      <w:r w:rsidR="008918AC" w:rsidRPr="00AC1421">
        <w:rPr>
          <w:rFonts w:ascii="Arial" w:eastAsia="新細明體" w:hAnsi="Arial" w:cs="Arial"/>
          <w:kern w:val="0"/>
          <w:sz w:val="22"/>
          <w:lang w:val="en-GB"/>
        </w:rPr>
        <w:t xml:space="preserve">ach SR configuration </w:t>
      </w:r>
      <w:r w:rsidR="00AC1421">
        <w:rPr>
          <w:rFonts w:ascii="Arial" w:eastAsia="新細明體" w:hAnsi="Arial" w:cs="Arial"/>
          <w:kern w:val="0"/>
          <w:sz w:val="22"/>
          <w:lang w:val="en-GB"/>
        </w:rPr>
        <w:t xml:space="preserve">has its own triggering process. However, it is possible that different SR configurations may collide in time and a </w:t>
      </w:r>
      <w:r w:rsidR="00180C36">
        <w:rPr>
          <w:rFonts w:ascii="Arial" w:eastAsia="新細明體" w:hAnsi="Arial" w:cs="Arial"/>
          <w:kern w:val="0"/>
          <w:sz w:val="22"/>
          <w:lang w:val="en-GB"/>
        </w:rPr>
        <w:t>collision resolution is needed to make a choice</w:t>
      </w:r>
      <w:r w:rsidR="00F07D3A">
        <w:rPr>
          <w:rFonts w:ascii="Arial" w:eastAsia="新細明體" w:hAnsi="Arial" w:cs="Arial"/>
          <w:kern w:val="0"/>
          <w:sz w:val="22"/>
          <w:lang w:val="en-GB"/>
        </w:rPr>
        <w:t xml:space="preserve"> [2]</w:t>
      </w:r>
      <w:r w:rsidR="00180C36">
        <w:rPr>
          <w:rFonts w:ascii="Arial" w:eastAsia="新細明體" w:hAnsi="Arial" w:cs="Arial"/>
          <w:kern w:val="0"/>
          <w:sz w:val="22"/>
          <w:lang w:val="en-GB"/>
        </w:rPr>
        <w:t xml:space="preserve">. </w:t>
      </w:r>
      <w:r w:rsidR="00F07D3A">
        <w:rPr>
          <w:rFonts w:ascii="Arial" w:eastAsia="新細明體" w:hAnsi="Arial" w:cs="Arial"/>
          <w:kern w:val="0"/>
          <w:sz w:val="22"/>
          <w:lang w:val="en-GB"/>
        </w:rPr>
        <w:t xml:space="preserve">Another optimization may limit </w:t>
      </w:r>
      <w:r w:rsidR="00E53802">
        <w:rPr>
          <w:rFonts w:ascii="Arial" w:eastAsia="新細明體" w:hAnsi="Arial" w:cs="Arial"/>
          <w:kern w:val="0"/>
          <w:sz w:val="22"/>
          <w:lang w:val="en-GB"/>
        </w:rPr>
        <w:t xml:space="preserve">only </w:t>
      </w:r>
      <w:r w:rsidR="00F07D3A">
        <w:rPr>
          <w:rFonts w:ascii="Arial" w:eastAsia="新細明體" w:hAnsi="Arial" w:cs="Arial"/>
          <w:kern w:val="0"/>
          <w:sz w:val="22"/>
          <w:lang w:val="en-GB"/>
        </w:rPr>
        <w:t xml:space="preserve">the SR configuration with smaller periodicity than the current SR’s to be triggered. </w:t>
      </w:r>
    </w:p>
    <w:p w:rsidR="00180C36" w:rsidRDefault="00F07D3A" w:rsidP="00180C36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>Proposal 1: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 an</w:t>
      </w:r>
      <w:r w:rsidR="00E53802">
        <w:rPr>
          <w:rFonts w:ascii="Arial" w:eastAsia="新細明體" w:hAnsi="Arial" w:cs="Arial"/>
          <w:b/>
          <w:kern w:val="0"/>
          <w:sz w:val="22"/>
          <w:lang w:val="en-GB"/>
        </w:rPr>
        <w:t xml:space="preserve"> SR 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triggered in the same way as in LTE for each SR configuration</w:t>
      </w:r>
      <w:r w:rsidR="00E53802">
        <w:rPr>
          <w:rFonts w:ascii="Arial" w:eastAsia="新細明體" w:hAnsi="Arial" w:cs="Arial"/>
          <w:b/>
          <w:kern w:val="0"/>
          <w:sz w:val="22"/>
          <w:lang w:val="en-GB"/>
        </w:rPr>
        <w:t xml:space="preserve"> is a baseline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806334" w:rsidRDefault="00180C36" w:rsidP="00180C36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About the cancelation</w:t>
      </w:r>
      <w:r w:rsidRPr="00180C36">
        <w:rPr>
          <w:rFonts w:ascii="Arial" w:eastAsia="新細明體" w:hAnsi="Arial" w:cs="Arial"/>
          <w:kern w:val="0"/>
          <w:sz w:val="22"/>
          <w:lang w:val="en-GB"/>
        </w:rPr>
        <w:t>, w</w:t>
      </w:r>
      <w:r w:rsidR="00106F64" w:rsidRPr="00180C36">
        <w:rPr>
          <w:rFonts w:ascii="Arial" w:eastAsia="新細明體" w:hAnsi="Arial" w:cs="Arial"/>
          <w:kern w:val="0"/>
          <w:sz w:val="22"/>
          <w:lang w:val="en-GB"/>
        </w:rPr>
        <w:t>e think the cancelations in NR is the</w:t>
      </w:r>
      <w:r w:rsidR="00712D8F" w:rsidRPr="00180C36">
        <w:rPr>
          <w:rFonts w:ascii="Arial" w:eastAsia="新細明體" w:hAnsi="Arial" w:cs="Arial"/>
          <w:kern w:val="0"/>
          <w:sz w:val="22"/>
          <w:lang w:val="en-GB"/>
        </w:rPr>
        <w:t xml:space="preserve"> same as in LTE, so </w:t>
      </w:r>
      <w:r w:rsidR="00F65960" w:rsidRPr="00180C36">
        <w:rPr>
          <w:rFonts w:ascii="Arial" w:eastAsia="新細明體" w:hAnsi="Arial" w:cs="Arial"/>
          <w:kern w:val="0"/>
          <w:sz w:val="22"/>
          <w:lang w:val="en-GB"/>
        </w:rPr>
        <w:t xml:space="preserve">all pending </w:t>
      </w:r>
      <w:r w:rsidR="003966A0" w:rsidRPr="00180C36">
        <w:rPr>
          <w:rFonts w:ascii="Arial" w:eastAsia="新細明體" w:hAnsi="Arial" w:cs="Arial"/>
          <w:kern w:val="0"/>
          <w:sz w:val="22"/>
          <w:lang w:val="en-GB"/>
        </w:rPr>
        <w:t xml:space="preserve">SR(s) </w:t>
      </w:r>
      <w:r w:rsidR="00F65960" w:rsidRPr="00180C36">
        <w:rPr>
          <w:rFonts w:ascii="Arial" w:eastAsia="新細明體" w:hAnsi="Arial" w:cs="Arial" w:hint="eastAsia"/>
          <w:kern w:val="0"/>
          <w:sz w:val="22"/>
          <w:lang w:val="en-GB"/>
        </w:rPr>
        <w:t>shall be cancelled when a MAC PDU is assembled and this PDU includes a BSR which contain buffer sta</w:t>
      </w:r>
      <w:r w:rsidR="00F65960" w:rsidRPr="00180C36">
        <w:rPr>
          <w:rFonts w:ascii="Arial" w:eastAsia="新細明體" w:hAnsi="Arial" w:cs="Arial"/>
          <w:kern w:val="0"/>
          <w:sz w:val="22"/>
          <w:lang w:val="en-GB"/>
        </w:rPr>
        <w:t>tus up to (and including) the last event that triggered a BSR, or when the UL grant(s) can accommodate all pending data available for transmission. However, there may be some optimization</w:t>
      </w:r>
      <w:r w:rsidR="00257D6C" w:rsidRPr="00180C36">
        <w:rPr>
          <w:rFonts w:ascii="Arial" w:eastAsia="新細明體" w:hAnsi="Arial" w:cs="Arial"/>
          <w:kern w:val="0"/>
          <w:sz w:val="22"/>
          <w:lang w:val="en-GB"/>
        </w:rPr>
        <w:t>s</w:t>
      </w:r>
      <w:r w:rsidR="00F65960" w:rsidRPr="00180C36">
        <w:rPr>
          <w:rFonts w:ascii="Arial" w:eastAsia="新細明體" w:hAnsi="Arial" w:cs="Arial"/>
          <w:kern w:val="0"/>
          <w:sz w:val="22"/>
          <w:lang w:val="en-GB"/>
        </w:rPr>
        <w:t xml:space="preserve"> to enhance the SR resource efficiency. For example, </w:t>
      </w:r>
      <w:r w:rsidRPr="00180C36">
        <w:rPr>
          <w:rFonts w:ascii="Arial" w:eastAsia="新細明體" w:hAnsi="Arial" w:cs="Arial"/>
          <w:kern w:val="0"/>
          <w:sz w:val="22"/>
          <w:lang w:val="en-GB"/>
        </w:rPr>
        <w:t>if a</w:t>
      </w:r>
      <w:r w:rsidR="0083347C">
        <w:rPr>
          <w:rFonts w:ascii="Arial" w:eastAsia="新細明體" w:hAnsi="Arial" w:cs="Arial" w:hint="eastAsia"/>
          <w:kern w:val="0"/>
          <w:sz w:val="22"/>
          <w:lang w:val="en-GB"/>
        </w:rPr>
        <w:t>n</w:t>
      </w:r>
      <w:r w:rsidR="00257D6C" w:rsidRPr="00180C36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3966A0" w:rsidRPr="00180C36">
        <w:rPr>
          <w:rFonts w:ascii="Arial" w:eastAsia="新細明體" w:hAnsi="Arial" w:cs="Arial"/>
          <w:kern w:val="0"/>
          <w:sz w:val="22"/>
          <w:lang w:val="en-GB"/>
        </w:rPr>
        <w:t xml:space="preserve">SR </w:t>
      </w:r>
      <w:r w:rsidRPr="00180C36">
        <w:rPr>
          <w:rFonts w:ascii="Arial" w:eastAsia="新細明體" w:hAnsi="Arial" w:cs="Arial" w:hint="eastAsia"/>
          <w:kern w:val="0"/>
          <w:sz w:val="22"/>
          <w:lang w:val="en-GB"/>
        </w:rPr>
        <w:t xml:space="preserve">with shorter periodicity </w:t>
      </w:r>
      <w:r w:rsidRPr="00180C36">
        <w:rPr>
          <w:rFonts w:ascii="Arial" w:eastAsia="新細明體" w:hAnsi="Arial" w:cs="Arial"/>
          <w:kern w:val="0"/>
          <w:sz w:val="22"/>
          <w:lang w:val="en-GB"/>
        </w:rPr>
        <w:t>is triggered, it will</w:t>
      </w:r>
      <w:r w:rsidRPr="00180C36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Pr="00180C36">
        <w:rPr>
          <w:rFonts w:ascii="Arial" w:eastAsia="新細明體" w:hAnsi="Arial" w:cs="Arial"/>
          <w:kern w:val="0"/>
          <w:sz w:val="22"/>
          <w:lang w:val="en-GB"/>
        </w:rPr>
        <w:t>en</w:t>
      </w:r>
      <w:r w:rsidR="00257D6C" w:rsidRPr="00180C36">
        <w:rPr>
          <w:rFonts w:ascii="Arial" w:eastAsia="新細明體" w:hAnsi="Arial" w:cs="Arial"/>
          <w:kern w:val="0"/>
          <w:sz w:val="22"/>
          <w:lang w:val="en-GB"/>
        </w:rPr>
        <w:t xml:space="preserve">force the cancelation of </w:t>
      </w:r>
      <w:r w:rsidR="003966A0" w:rsidRPr="00180C36">
        <w:rPr>
          <w:rFonts w:ascii="Arial" w:eastAsia="新細明體" w:hAnsi="Arial" w:cs="Arial"/>
          <w:kern w:val="0"/>
          <w:sz w:val="22"/>
          <w:lang w:val="en-GB"/>
        </w:rPr>
        <w:t xml:space="preserve">the other </w:t>
      </w:r>
      <w:r w:rsidRPr="00180C36">
        <w:rPr>
          <w:rFonts w:ascii="Arial" w:eastAsia="新細明體" w:hAnsi="Arial" w:cs="Arial"/>
          <w:kern w:val="0"/>
          <w:sz w:val="22"/>
          <w:lang w:val="en-GB"/>
        </w:rPr>
        <w:t xml:space="preserve">pending </w:t>
      </w:r>
      <w:r w:rsidR="003966A0" w:rsidRPr="00180C36">
        <w:rPr>
          <w:rFonts w:ascii="Arial" w:eastAsia="新細明體" w:hAnsi="Arial" w:cs="Arial"/>
          <w:kern w:val="0"/>
          <w:sz w:val="22"/>
          <w:lang w:val="en-GB"/>
        </w:rPr>
        <w:t>SR(s)</w:t>
      </w:r>
      <w:r w:rsidR="00257D6C" w:rsidRPr="00180C36">
        <w:rPr>
          <w:rFonts w:ascii="Arial" w:eastAsia="新細明體" w:hAnsi="Arial" w:cs="Arial" w:hint="eastAsia"/>
          <w:kern w:val="0"/>
          <w:sz w:val="22"/>
          <w:lang w:val="en-GB"/>
        </w:rPr>
        <w:t xml:space="preserve"> with larger periodicity.</w:t>
      </w:r>
    </w:p>
    <w:p w:rsidR="00BF1E75" w:rsidRPr="00180C36" w:rsidRDefault="00BF1E75" w:rsidP="00180C36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Proposal 2</w:t>
      </w: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 an SR cancelled in the same way as in LTE for each SR configuration is a baseline.</w:t>
      </w:r>
    </w:p>
    <w:p w:rsidR="00C82C42" w:rsidRDefault="00854D7C" w:rsidP="00BF1E7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BF1E75">
        <w:rPr>
          <w:rFonts w:ascii="Arial" w:eastAsia="新細明體" w:hAnsi="Arial" w:cs="Arial"/>
          <w:kern w:val="0"/>
          <w:sz w:val="22"/>
          <w:lang w:val="en-GB"/>
        </w:rPr>
        <w:t xml:space="preserve">For each SR configuration, </w:t>
      </w:r>
      <w:r w:rsidR="00C82C42">
        <w:rPr>
          <w:rFonts w:ascii="Arial" w:eastAsia="新細明體" w:hAnsi="Arial" w:cs="Arial"/>
          <w:kern w:val="0"/>
          <w:sz w:val="22"/>
          <w:lang w:val="en-GB"/>
        </w:rPr>
        <w:t xml:space="preserve">multiple </w:t>
      </w:r>
      <w:proofErr w:type="spellStart"/>
      <w:r w:rsidR="00C82C42" w:rsidRPr="00BF1E75">
        <w:rPr>
          <w:rFonts w:ascii="Arial" w:eastAsia="新細明體" w:hAnsi="Arial" w:cs="Arial"/>
          <w:i/>
          <w:kern w:val="0"/>
          <w:sz w:val="22"/>
          <w:lang w:val="en-GB"/>
        </w:rPr>
        <w:t>sr-ConfigIndex</w:t>
      </w:r>
      <w:proofErr w:type="spellEnd"/>
      <w:r w:rsidR="00C82C42">
        <w:rPr>
          <w:rFonts w:ascii="Arial" w:eastAsia="新細明體" w:hAnsi="Arial" w:cs="Arial"/>
          <w:kern w:val="0"/>
          <w:sz w:val="22"/>
          <w:lang w:val="en-GB"/>
        </w:rPr>
        <w:t xml:space="preserve"> values are configured in NR, one for each SR configuration is a consensus. But are the other two SR parameters, </w:t>
      </w:r>
      <w:proofErr w:type="spellStart"/>
      <w:r w:rsidR="00C82C42" w:rsidRPr="00BF1E75">
        <w:rPr>
          <w:rFonts w:ascii="Arial" w:eastAsia="新細明體" w:hAnsi="Arial" w:cs="Arial"/>
          <w:i/>
          <w:kern w:val="0"/>
          <w:sz w:val="22"/>
          <w:lang w:val="en-GB"/>
        </w:rPr>
        <w:t>sr-ProhibitTimer</w:t>
      </w:r>
      <w:proofErr w:type="spellEnd"/>
      <w:r w:rsidR="00C82C42" w:rsidRPr="00C82C42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C82C42">
        <w:rPr>
          <w:rFonts w:ascii="Arial" w:eastAsia="新細明體" w:hAnsi="Arial" w:cs="Arial"/>
          <w:kern w:val="0"/>
          <w:sz w:val="22"/>
          <w:lang w:val="en-GB"/>
        </w:rPr>
        <w:t>and</w:t>
      </w:r>
      <w:r w:rsidR="00C82C42" w:rsidRPr="00C82C42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proofErr w:type="spellStart"/>
      <w:r w:rsidR="00C82C42" w:rsidRPr="00BF1E75">
        <w:rPr>
          <w:rFonts w:ascii="Arial" w:eastAsia="新細明體" w:hAnsi="Arial" w:cs="Arial"/>
          <w:i/>
          <w:kern w:val="0"/>
          <w:sz w:val="22"/>
          <w:lang w:val="en-GB"/>
        </w:rPr>
        <w:t>dsr-TransMax</w:t>
      </w:r>
      <w:proofErr w:type="spellEnd"/>
      <w:r w:rsidR="00C82C42" w:rsidRPr="00C82C42">
        <w:rPr>
          <w:rFonts w:ascii="Arial" w:eastAsia="新細明體" w:hAnsi="Arial" w:cs="Arial"/>
          <w:kern w:val="0"/>
          <w:sz w:val="22"/>
          <w:lang w:val="en-GB"/>
        </w:rPr>
        <w:t>, also one for each SR configuration?</w:t>
      </w:r>
      <w:r w:rsidR="00C82C42">
        <w:rPr>
          <w:rFonts w:ascii="Arial" w:eastAsia="新細明體" w:hAnsi="Arial" w:cs="Arial"/>
          <w:kern w:val="0"/>
          <w:sz w:val="22"/>
          <w:lang w:val="en-GB"/>
        </w:rPr>
        <w:t xml:space="preserve"> </w:t>
      </w:r>
      <w:r w:rsidR="00E928CF">
        <w:rPr>
          <w:rFonts w:ascii="Arial" w:eastAsia="新細明體" w:hAnsi="Arial" w:cs="Arial" w:hint="eastAsia"/>
          <w:kern w:val="0"/>
          <w:sz w:val="22"/>
          <w:lang w:val="en-GB"/>
        </w:rPr>
        <w:t>Also, are</w:t>
      </w:r>
      <w:r w:rsidR="00E928CF">
        <w:rPr>
          <w:rFonts w:ascii="Arial" w:eastAsia="新細明體" w:hAnsi="Arial" w:cs="Arial"/>
          <w:kern w:val="0"/>
          <w:sz w:val="22"/>
          <w:lang w:val="en-GB"/>
        </w:rPr>
        <w:t xml:space="preserve"> multiple SR_COUNTER maintained for each SR configuration? </w:t>
      </w:r>
      <w:r w:rsidR="00C82C42" w:rsidRPr="00BF1E75">
        <w:rPr>
          <w:rFonts w:ascii="Arial" w:eastAsia="新細明體" w:hAnsi="Arial" w:cs="Arial"/>
          <w:kern w:val="0"/>
          <w:sz w:val="22"/>
          <w:lang w:val="en-GB"/>
        </w:rPr>
        <w:t xml:space="preserve">We agree with the opinions in [2] that each SR configuration having a separate SR_COUNTER and </w:t>
      </w:r>
      <w:proofErr w:type="spellStart"/>
      <w:r w:rsidR="00C82C42" w:rsidRPr="00BF1E75">
        <w:rPr>
          <w:rFonts w:ascii="Arial" w:eastAsia="新細明體" w:hAnsi="Arial" w:cs="Arial"/>
          <w:i/>
          <w:kern w:val="0"/>
          <w:sz w:val="22"/>
          <w:lang w:val="en-GB"/>
        </w:rPr>
        <w:t>dsr-TransMax</w:t>
      </w:r>
      <w:proofErr w:type="spellEnd"/>
      <w:r w:rsidR="00C82C42" w:rsidRPr="00BF1E75">
        <w:rPr>
          <w:rFonts w:ascii="Arial" w:eastAsia="新細明體" w:hAnsi="Arial" w:cs="Arial"/>
          <w:kern w:val="0"/>
          <w:sz w:val="22"/>
          <w:lang w:val="en-GB"/>
        </w:rPr>
        <w:t xml:space="preserve"> value may help ensure efficient operation of multiple SR configurations. For example, use larger </w:t>
      </w:r>
      <w:proofErr w:type="spellStart"/>
      <w:r w:rsidR="00C82C42" w:rsidRPr="00BF1E75">
        <w:rPr>
          <w:rFonts w:ascii="Arial" w:eastAsia="新細明體" w:hAnsi="Arial" w:cs="Arial"/>
          <w:i/>
          <w:kern w:val="0"/>
          <w:sz w:val="22"/>
          <w:lang w:val="en-GB"/>
        </w:rPr>
        <w:t>dsr-TransMax</w:t>
      </w:r>
      <w:proofErr w:type="spellEnd"/>
      <w:r w:rsidR="00C82C42" w:rsidRPr="00BF1E75">
        <w:rPr>
          <w:rFonts w:ascii="Arial" w:eastAsia="新細明體" w:hAnsi="Arial" w:cs="Arial"/>
          <w:i/>
          <w:kern w:val="0"/>
          <w:sz w:val="22"/>
          <w:lang w:val="en-GB"/>
        </w:rPr>
        <w:t xml:space="preserve"> </w:t>
      </w:r>
      <w:r w:rsidR="00C82C42" w:rsidRPr="00BF1E75">
        <w:rPr>
          <w:rFonts w:ascii="Arial" w:eastAsia="新細明體" w:hAnsi="Arial" w:cs="Arial"/>
          <w:kern w:val="0"/>
          <w:sz w:val="22"/>
          <w:lang w:val="en-GB"/>
        </w:rPr>
        <w:t xml:space="preserve">for poor UL channels conditions to </w:t>
      </w:r>
      <w:r w:rsidR="00C82C42" w:rsidRPr="00BF1E75">
        <w:rPr>
          <w:rFonts w:ascii="Arial" w:eastAsia="新細明體" w:hAnsi="Arial" w:cs="Arial"/>
          <w:kern w:val="0"/>
          <w:sz w:val="22"/>
          <w:lang w:val="en-GB"/>
        </w:rPr>
        <w:lastRenderedPageBreak/>
        <w:t xml:space="preserve">increase the chances of success; use shorter </w:t>
      </w:r>
      <w:proofErr w:type="spellStart"/>
      <w:r w:rsidR="00C82C42" w:rsidRPr="00BF1E75">
        <w:rPr>
          <w:rFonts w:ascii="Arial" w:eastAsia="新細明體" w:hAnsi="Arial" w:cs="Arial"/>
          <w:i/>
          <w:kern w:val="0"/>
          <w:sz w:val="22"/>
          <w:lang w:val="en-GB"/>
        </w:rPr>
        <w:t>sr-ProhibitTimer</w:t>
      </w:r>
      <w:proofErr w:type="spellEnd"/>
      <w:r w:rsidR="00C82C42" w:rsidRPr="00BF1E75">
        <w:rPr>
          <w:rFonts w:ascii="Arial" w:eastAsia="新細明體" w:hAnsi="Arial" w:cs="Arial"/>
          <w:kern w:val="0"/>
          <w:sz w:val="22"/>
          <w:lang w:val="en-GB"/>
        </w:rPr>
        <w:t xml:space="preserve"> for critical time cases to meet the latency requirement, etc.</w:t>
      </w:r>
    </w:p>
    <w:p w:rsidR="00C4580F" w:rsidRDefault="008C002D" w:rsidP="00CF511D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>P</w:t>
      </w:r>
      <w:r w:rsidR="00CF511D">
        <w:rPr>
          <w:rFonts w:ascii="Arial" w:eastAsia="新細明體" w:hAnsi="Arial" w:cs="Arial"/>
          <w:b/>
          <w:kern w:val="0"/>
          <w:sz w:val="22"/>
          <w:lang w:val="en-GB"/>
        </w:rPr>
        <w:t>roposal 3</w:t>
      </w: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 xml:space="preserve">: </w:t>
      </w:r>
      <w:r w:rsidR="00804038">
        <w:rPr>
          <w:rFonts w:ascii="Arial" w:eastAsia="新細明體" w:hAnsi="Arial" w:cs="Arial"/>
          <w:b/>
          <w:kern w:val="0"/>
          <w:sz w:val="22"/>
          <w:lang w:val="en-GB"/>
        </w:rPr>
        <w:t>Each SR has its own associated value of</w:t>
      </w: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proofErr w:type="spellStart"/>
      <w:r w:rsidRPr="009433CD">
        <w:rPr>
          <w:rFonts w:ascii="Arial" w:eastAsia="新細明體" w:hAnsi="Arial" w:cs="Arial"/>
          <w:b/>
          <w:i/>
          <w:kern w:val="0"/>
          <w:sz w:val="22"/>
          <w:lang w:val="en-GB"/>
        </w:rPr>
        <w:t>sr-ProhibitTimer</w:t>
      </w:r>
      <w:proofErr w:type="spellEnd"/>
      <w:r w:rsidRPr="009433CD">
        <w:rPr>
          <w:rFonts w:ascii="Arial" w:eastAsia="新細明體" w:hAnsi="Arial" w:cs="Arial"/>
          <w:b/>
          <w:i/>
          <w:kern w:val="0"/>
          <w:sz w:val="22"/>
          <w:lang w:val="en-GB"/>
        </w:rPr>
        <w:t xml:space="preserve">, </w:t>
      </w:r>
      <w:proofErr w:type="spellStart"/>
      <w:r w:rsidRPr="009433CD">
        <w:rPr>
          <w:rFonts w:ascii="Arial" w:eastAsia="新細明體" w:hAnsi="Arial" w:cs="Arial"/>
          <w:b/>
          <w:i/>
          <w:kern w:val="0"/>
          <w:sz w:val="22"/>
          <w:lang w:val="en-GB"/>
        </w:rPr>
        <w:t>sr-ConfigIndex</w:t>
      </w:r>
      <w:proofErr w:type="spellEnd"/>
      <w:r w:rsidRPr="00804038">
        <w:rPr>
          <w:rFonts w:ascii="Arial" w:eastAsia="新細明體" w:hAnsi="Arial" w:cs="Arial"/>
          <w:b/>
          <w:kern w:val="0"/>
          <w:sz w:val="22"/>
          <w:lang w:val="en-GB"/>
        </w:rPr>
        <w:t xml:space="preserve">, </w:t>
      </w:r>
      <w:r w:rsidR="00804038" w:rsidRPr="00804038">
        <w:rPr>
          <w:rFonts w:ascii="Arial" w:eastAsia="新細明體" w:hAnsi="Arial" w:cs="Arial"/>
          <w:b/>
          <w:kern w:val="0"/>
          <w:sz w:val="22"/>
          <w:lang w:val="en-GB"/>
        </w:rPr>
        <w:t xml:space="preserve">and </w:t>
      </w:r>
      <w:proofErr w:type="spellStart"/>
      <w:r w:rsidRPr="009433CD">
        <w:rPr>
          <w:rFonts w:ascii="Arial" w:eastAsia="新細明體" w:hAnsi="Arial" w:cs="Arial" w:hint="eastAsia"/>
          <w:b/>
          <w:i/>
          <w:kern w:val="0"/>
          <w:sz w:val="22"/>
          <w:lang w:val="en-GB"/>
        </w:rPr>
        <w:t>d</w:t>
      </w:r>
      <w:r w:rsidRPr="009433CD">
        <w:rPr>
          <w:rFonts w:ascii="Arial" w:eastAsia="新細明體" w:hAnsi="Arial" w:cs="Arial"/>
          <w:b/>
          <w:i/>
          <w:kern w:val="0"/>
          <w:sz w:val="22"/>
          <w:lang w:val="en-GB"/>
        </w:rPr>
        <w:t>sr-TransMax</w:t>
      </w:r>
      <w:proofErr w:type="spellEnd"/>
      <w:r w:rsidR="00804038">
        <w:rPr>
          <w:rFonts w:ascii="Arial" w:eastAsia="新細明體" w:hAnsi="Arial" w:cs="Arial"/>
          <w:b/>
          <w:kern w:val="0"/>
          <w:sz w:val="22"/>
          <w:lang w:val="en-GB"/>
        </w:rPr>
        <w:t>. SR_COUNTER is maintained independently for each SR configuration</w:t>
      </w: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804038" w:rsidRPr="008C002D" w:rsidRDefault="00804038" w:rsidP="00CF511D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</w:p>
    <w:p w:rsidR="00C4580F" w:rsidRPr="009433CD" w:rsidRDefault="00566998" w:rsidP="00C4580F">
      <w:pPr>
        <w:keepNext/>
        <w:keepLines/>
        <w:widowControl/>
        <w:numPr>
          <w:ilvl w:val="1"/>
          <w:numId w:val="0"/>
        </w:numPr>
        <w:tabs>
          <w:tab w:val="num" w:pos="426"/>
        </w:tabs>
        <w:overflowPunct w:val="0"/>
        <w:autoSpaceDE w:val="0"/>
        <w:autoSpaceDN w:val="0"/>
        <w:adjustRightInd w:val="0"/>
        <w:spacing w:before="180" w:after="180"/>
        <w:ind w:left="426" w:hanging="426"/>
        <w:outlineLvl w:val="1"/>
        <w:rPr>
          <w:rFonts w:ascii="Arial" w:eastAsia="新細明體" w:hAnsi="Arial" w:cs="Arial"/>
          <w:kern w:val="0"/>
          <w:sz w:val="32"/>
          <w:szCs w:val="32"/>
          <w:lang w:val="en-GB" w:eastAsia="x-none"/>
        </w:rPr>
      </w:pPr>
      <w:r>
        <w:rPr>
          <w:rFonts w:ascii="Arial" w:eastAsia="新細明體" w:hAnsi="Arial" w:cs="Arial"/>
          <w:kern w:val="0"/>
          <w:sz w:val="32"/>
          <w:szCs w:val="32"/>
          <w:lang w:val="en-GB"/>
        </w:rPr>
        <w:t>2.2</w:t>
      </w:r>
      <w:r>
        <w:rPr>
          <w:rFonts w:ascii="Arial" w:eastAsia="新細明體" w:hAnsi="Arial" w:cs="Arial"/>
          <w:kern w:val="0"/>
          <w:sz w:val="32"/>
          <w:szCs w:val="32"/>
          <w:lang w:val="en-GB"/>
        </w:rPr>
        <w:tab/>
        <w:t xml:space="preserve"> </w:t>
      </w:r>
      <w:r w:rsidR="00C4580F" w:rsidRPr="00C4580F">
        <w:rPr>
          <w:rFonts w:ascii="Arial" w:eastAsia="新細明體" w:hAnsi="Arial" w:cs="Arial"/>
          <w:kern w:val="0"/>
          <w:sz w:val="32"/>
          <w:szCs w:val="32"/>
          <w:lang w:val="en-GB"/>
        </w:rPr>
        <w:t xml:space="preserve">SR </w:t>
      </w:r>
      <w:r w:rsidR="00D124FA">
        <w:rPr>
          <w:rFonts w:ascii="Arial" w:eastAsia="新細明體" w:hAnsi="Arial" w:cs="Arial" w:hint="eastAsia"/>
          <w:kern w:val="0"/>
          <w:sz w:val="32"/>
          <w:szCs w:val="32"/>
          <w:lang w:val="en-GB"/>
        </w:rPr>
        <w:t xml:space="preserve">Configuration and </w:t>
      </w:r>
      <w:r w:rsidR="00C4580F" w:rsidRPr="00C4580F">
        <w:rPr>
          <w:rFonts w:ascii="Arial" w:eastAsia="新細明體" w:hAnsi="Arial" w:cs="Arial"/>
          <w:kern w:val="0"/>
          <w:sz w:val="32"/>
          <w:szCs w:val="32"/>
          <w:lang w:val="en-GB"/>
        </w:rPr>
        <w:t>Groupi</w:t>
      </w:r>
      <w:r w:rsidR="00C4580F" w:rsidRPr="009433CD">
        <w:rPr>
          <w:rFonts w:ascii="Arial" w:eastAsia="新細明體" w:hAnsi="Arial" w:cs="Arial"/>
          <w:kern w:val="0"/>
          <w:sz w:val="32"/>
          <w:szCs w:val="32"/>
          <w:lang w:val="en-GB"/>
        </w:rPr>
        <w:t>ng</w:t>
      </w:r>
    </w:p>
    <w:p w:rsidR="00C4580F" w:rsidRPr="009433CD" w:rsidRDefault="00F85974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Before we discuss whether grouping of LCH to SR is needed, the definition of SR Group (</w:t>
      </w:r>
      <w:r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SRG</w:t>
      </w:r>
      <w:r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)</w:t>
      </w:r>
      <w:r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should be clarified. </w:t>
      </w:r>
      <w:r w:rsidR="008E6899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The following </w:t>
      </w:r>
      <w:r w:rsidR="008E6899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are</w:t>
      </w:r>
      <w:r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two options:</w:t>
      </w:r>
    </w:p>
    <w:p w:rsidR="00F85974" w:rsidRDefault="00F85974" w:rsidP="00F85974">
      <w:pPr>
        <w:pStyle w:val="a9"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O</w:t>
      </w:r>
      <w:r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ption </w:t>
      </w:r>
      <w:r w:rsidR="00D124FA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1: SRG contains</w:t>
      </w:r>
      <w:r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LCH</w:t>
      </w:r>
      <w:r w:rsidR="00D124FA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(</w:t>
      </w:r>
      <w:r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s</w:t>
      </w:r>
      <w:r w:rsidR="00D124FA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)</w:t>
      </w:r>
      <w:r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with the same </w:t>
      </w:r>
      <w:r w:rsidR="004E0039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one </w:t>
      </w:r>
      <w:r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SR configuration.</w:t>
      </w:r>
      <w:r w:rsidR="00D124FA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For example, SRG1 includes LCH(s) configured with SR1, SRG2 includ</w:t>
      </w:r>
      <w:r w:rsidR="00D124FA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es </w:t>
      </w:r>
      <w:r w:rsidR="00D124FA">
        <w:rPr>
          <w:rFonts w:ascii="Arial" w:eastAsia="新細明體" w:hAnsi="Arial" w:cs="Arial"/>
          <w:kern w:val="0"/>
          <w:sz w:val="22"/>
          <w:szCs w:val="20"/>
          <w:lang w:val="en-GB"/>
        </w:rPr>
        <w:t>LCH(s) configured with</w:t>
      </w:r>
      <w:r w:rsidR="00D124FA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SR2.</w:t>
      </w:r>
    </w:p>
    <w:p w:rsidR="00F85974" w:rsidRDefault="00F85974" w:rsidP="00F85974">
      <w:pPr>
        <w:pStyle w:val="a9"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>
        <w:rPr>
          <w:rFonts w:ascii="Arial" w:eastAsia="新細明體" w:hAnsi="Arial" w:cs="Arial"/>
          <w:kern w:val="0"/>
          <w:sz w:val="22"/>
          <w:szCs w:val="20"/>
          <w:lang w:val="en-GB"/>
        </w:rPr>
        <w:t>Option 2: SRG contains LCHs with a set of SR configurations.</w:t>
      </w:r>
      <w:r w:rsidR="00D124FA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For example, </w:t>
      </w:r>
      <w:proofErr w:type="spellStart"/>
      <w:r w:rsidR="00D124FA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SRGx</w:t>
      </w:r>
      <w:proofErr w:type="spellEnd"/>
      <w:r w:rsidR="00D124FA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includes LCH(s) configured with SR1 and SR2. </w:t>
      </w:r>
    </w:p>
    <w:p w:rsidR="00F85974" w:rsidRDefault="00F85974" w:rsidP="00F85974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>
        <w:rPr>
          <w:rFonts w:ascii="Arial" w:eastAsia="新細明體" w:hAnsi="Arial" w:cs="Arial"/>
          <w:kern w:val="0"/>
          <w:sz w:val="22"/>
          <w:szCs w:val="20"/>
          <w:lang w:val="en-GB"/>
        </w:rPr>
        <w:t>And there a</w:t>
      </w:r>
      <w:r w:rsidR="00E30ECF">
        <w:rPr>
          <w:rFonts w:ascii="Arial" w:eastAsia="新細明體" w:hAnsi="Arial" w:cs="Arial"/>
          <w:kern w:val="0"/>
          <w:sz w:val="22"/>
          <w:szCs w:val="20"/>
          <w:lang w:val="en-GB"/>
        </w:rPr>
        <w:t>re three options for the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configuration of LCH to SR:</w:t>
      </w:r>
    </w:p>
    <w:p w:rsidR="00F85974" w:rsidRDefault="00F85974" w:rsidP="00F85974">
      <w:pPr>
        <w:pStyle w:val="a9"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Option 1: map</w:t>
      </w:r>
      <w:r w:rsidR="00E30ECF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a</w:t>
      </w:r>
      <w:r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LCH to SR 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>configuration</w:t>
      </w:r>
      <w:r w:rsidR="00E30ECF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(s)</w:t>
      </w:r>
      <w:r w:rsidR="00BE7E28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. Each LCH is configured with specific SR(s) independently by 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the </w:t>
      </w:r>
      <w:proofErr w:type="spellStart"/>
      <w:r w:rsidR="00BE7E28">
        <w:rPr>
          <w:rFonts w:ascii="Arial" w:eastAsia="新細明體" w:hAnsi="Arial" w:cs="Arial"/>
          <w:kern w:val="0"/>
          <w:sz w:val="22"/>
          <w:szCs w:val="20"/>
          <w:lang w:val="en-GB"/>
        </w:rPr>
        <w:t>gNB</w:t>
      </w:r>
      <w:proofErr w:type="spellEnd"/>
      <w:r w:rsidR="00BE7E28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. If the </w:t>
      </w:r>
      <w:proofErr w:type="spellStart"/>
      <w:r w:rsidR="00BE7E28">
        <w:rPr>
          <w:rFonts w:ascii="Arial" w:eastAsia="新細明體" w:hAnsi="Arial" w:cs="Arial"/>
          <w:kern w:val="0"/>
          <w:sz w:val="22"/>
          <w:szCs w:val="20"/>
          <w:lang w:val="en-GB"/>
        </w:rPr>
        <w:t>gNB</w:t>
      </w:r>
      <w:proofErr w:type="spellEnd"/>
      <w:r w:rsidR="00BE7E28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wants to modify the LCH’s SR configuration, it sends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a</w:t>
      </w:r>
      <w:r w:rsidR="0083347C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n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</w:t>
      </w:r>
      <w:r w:rsidR="00BE7E28">
        <w:rPr>
          <w:rFonts w:ascii="Arial" w:eastAsia="新細明體" w:hAnsi="Arial" w:cs="Arial"/>
          <w:kern w:val="0"/>
          <w:sz w:val="22"/>
          <w:szCs w:val="20"/>
          <w:lang w:val="en-GB"/>
        </w:rPr>
        <w:t>SR-modification message</w:t>
      </w:r>
      <w:r w:rsidR="004006C6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of this LCH</w:t>
      </w:r>
      <w:r w:rsidR="00BE7E28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via dedicated RRC signalling. </w:t>
      </w:r>
    </w:p>
    <w:p w:rsidR="00F85974" w:rsidRDefault="00F85974" w:rsidP="00F85974">
      <w:pPr>
        <w:pStyle w:val="a9"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Option 2: map 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a 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LCH to 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a</w:t>
      </w:r>
      <w:r w:rsidR="0083347C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n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>SRG configuration</w:t>
      </w:r>
      <w:r w:rsidR="00BE7E28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. Each </w:t>
      </w:r>
      <w:r w:rsidR="004006C6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SRG is configured with specific SR(s) and LCH(s) by 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the </w:t>
      </w:r>
      <w:proofErr w:type="spellStart"/>
      <w:r w:rsidR="004006C6">
        <w:rPr>
          <w:rFonts w:ascii="Arial" w:eastAsia="新細明體" w:hAnsi="Arial" w:cs="Arial"/>
          <w:kern w:val="0"/>
          <w:sz w:val="22"/>
          <w:szCs w:val="20"/>
          <w:lang w:val="en-GB"/>
        </w:rPr>
        <w:t>gNB</w:t>
      </w:r>
      <w:proofErr w:type="spellEnd"/>
      <w:r w:rsidR="004006C6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. If the </w:t>
      </w:r>
      <w:proofErr w:type="spellStart"/>
      <w:r w:rsidR="004006C6">
        <w:rPr>
          <w:rFonts w:ascii="Arial" w:eastAsia="新細明體" w:hAnsi="Arial" w:cs="Arial"/>
          <w:kern w:val="0"/>
          <w:sz w:val="22"/>
          <w:szCs w:val="20"/>
          <w:lang w:val="en-GB"/>
        </w:rPr>
        <w:t>gNB</w:t>
      </w:r>
      <w:proofErr w:type="spellEnd"/>
      <w:r w:rsidR="004006C6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wants to modify the LCH’s SR configuration, it sends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a</w:t>
      </w:r>
      <w:r w:rsidR="0083347C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n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</w:t>
      </w:r>
      <w:r w:rsidR="008E2E37">
        <w:rPr>
          <w:rFonts w:ascii="Arial" w:eastAsia="新細明體" w:hAnsi="Arial" w:cs="Arial"/>
          <w:kern w:val="0"/>
          <w:sz w:val="22"/>
          <w:szCs w:val="20"/>
          <w:lang w:val="en-GB"/>
        </w:rPr>
        <w:t>SRG-modification message of th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e</w:t>
      </w:r>
      <w:r w:rsidR="004006C6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SRG which includes this LCH via dedicated RRC signalling. </w:t>
      </w:r>
    </w:p>
    <w:p w:rsidR="000E1D9B" w:rsidRPr="000E1D9B" w:rsidRDefault="00F85974" w:rsidP="000E1D9B">
      <w:pPr>
        <w:pStyle w:val="a9"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leftChars="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>
        <w:rPr>
          <w:rFonts w:ascii="Arial" w:eastAsia="新細明體" w:hAnsi="Arial" w:cs="Arial"/>
          <w:kern w:val="0"/>
          <w:sz w:val="22"/>
          <w:szCs w:val="20"/>
          <w:lang w:val="en-GB"/>
        </w:rPr>
        <w:t>Option 3: map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a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LCH to SR configuration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(s)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base on LCG</w:t>
      </w:r>
      <w:r w:rsidR="000E1D9B">
        <w:rPr>
          <w:rFonts w:ascii="Arial" w:eastAsia="新細明體" w:hAnsi="Arial" w:cs="Arial"/>
          <w:kern w:val="0"/>
          <w:sz w:val="22"/>
          <w:szCs w:val="20"/>
          <w:lang w:val="en-GB"/>
        </w:rPr>
        <w:t>. The rule of LCG is believed to group LCH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(</w:t>
      </w:r>
      <w:r w:rsidR="000E1D9B">
        <w:rPr>
          <w:rFonts w:ascii="Arial" w:eastAsia="新細明體" w:hAnsi="Arial" w:cs="Arial"/>
          <w:kern w:val="0"/>
          <w:sz w:val="22"/>
          <w:szCs w:val="20"/>
          <w:lang w:val="en-GB"/>
        </w:rPr>
        <w:t>s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)</w:t>
      </w:r>
      <w:r w:rsidR="000E1D9B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with si</w:t>
      </w:r>
      <w:r w:rsidR="008E2E37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milar numerology/TTI(s) 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into a logical channel group</w:t>
      </w:r>
      <w:r w:rsidR="008E2E37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. 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According to</w:t>
      </w:r>
      <w:r w:rsidR="000E1D9B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the agreement of RAN2#97-bis, each LCG is configured with specific SR(s) is reasonable. </w:t>
      </w:r>
      <w:r w:rsidR="009F5A35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If the </w:t>
      </w:r>
      <w:proofErr w:type="spellStart"/>
      <w:r w:rsidR="009F5A35">
        <w:rPr>
          <w:rFonts w:ascii="Arial" w:eastAsia="新細明體" w:hAnsi="Arial" w:cs="Arial"/>
          <w:kern w:val="0"/>
          <w:sz w:val="22"/>
          <w:szCs w:val="20"/>
          <w:lang w:val="en-GB"/>
        </w:rPr>
        <w:t>gNB</w:t>
      </w:r>
      <w:proofErr w:type="spellEnd"/>
      <w:r w:rsidR="009F5A35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wants to modify the LCH’s SR configuration, this </w:t>
      </w:r>
      <w:r w:rsidR="00DA2511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seems to be triggered from the modification of the LCH’s numerology/TTI. </w:t>
      </w:r>
    </w:p>
    <w:p w:rsidR="000E1D9B" w:rsidRDefault="00E141D9" w:rsidP="000E1D9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59"/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</w:pPr>
      <w:r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 xml:space="preserve">RAN2#97-bis </w:t>
      </w:r>
      <w:r w:rsidR="000E1D9B" w:rsidRPr="00C4580F">
        <w:rPr>
          <w:rFonts w:ascii="Arial" w:eastAsia="MS Mincho" w:hAnsi="Arial" w:cs="Times New Roman"/>
          <w:kern w:val="0"/>
          <w:sz w:val="20"/>
          <w:szCs w:val="24"/>
          <w:lang w:val="en-GB" w:eastAsia="en-GB"/>
        </w:rPr>
        <w:t>Agreements:</w:t>
      </w:r>
    </w:p>
    <w:p w:rsidR="000E1D9B" w:rsidRPr="000E1D9B" w:rsidRDefault="000E1D9B" w:rsidP="000E1D9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259"/>
        <w:rPr>
          <w:rFonts w:ascii="Arial" w:hAnsi="Arial" w:cs="Times New Roman"/>
          <w:kern w:val="0"/>
          <w:sz w:val="20"/>
          <w:szCs w:val="24"/>
          <w:lang w:val="en-GB"/>
        </w:rPr>
      </w:pPr>
      <w:r>
        <w:rPr>
          <w:rFonts w:ascii="Arial" w:hAnsi="Arial" w:cs="Times New Roman" w:hint="eastAsia"/>
          <w:kern w:val="0"/>
          <w:sz w:val="20"/>
          <w:szCs w:val="24"/>
          <w:lang w:val="en-GB"/>
        </w:rPr>
        <w:t xml:space="preserve">The SR should at least distinguish the </w:t>
      </w:r>
      <w:r>
        <w:rPr>
          <w:rFonts w:ascii="Arial" w:hAnsi="Arial" w:cs="Times New Roman"/>
          <w:kern w:val="0"/>
          <w:sz w:val="20"/>
          <w:szCs w:val="24"/>
          <w:lang w:val="en-GB"/>
        </w:rPr>
        <w:t>“numerology/TTI type” of the logical channel that triggered the SR (how this is done is FFS)</w:t>
      </w:r>
    </w:p>
    <w:p w:rsidR="00AD4058" w:rsidRPr="00F3145D" w:rsidRDefault="00AD4058" w:rsidP="008E2E37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</w:p>
    <w:p w:rsidR="00F3145D" w:rsidRDefault="008E6899" w:rsidP="00F3145D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 w:rsidRPr="008E6899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Let us assume </w:t>
      </w:r>
      <w:r w:rsidR="008E2E37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both 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LCH-SR </w:t>
      </w:r>
      <w:r w:rsidR="008E2E37">
        <w:rPr>
          <w:rFonts w:ascii="Arial" w:eastAsia="新細明體" w:hAnsi="Arial" w:cs="Arial"/>
          <w:kern w:val="0"/>
          <w:sz w:val="22"/>
          <w:szCs w:val="20"/>
          <w:lang w:val="en-GB"/>
        </w:rPr>
        <w:t>a</w:t>
      </w:r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nd </w:t>
      </w:r>
      <w:r w:rsidR="008E2E37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SRG-SR </w:t>
      </w:r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are 1-to-1 mapping</w:t>
      </w:r>
      <w:r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for simplicity. Obviously, </w:t>
      </w:r>
      <w:r w:rsidR="00CC1EDA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option 1 that </w:t>
      </w:r>
      <w:r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each LCH is configured with spec</w:t>
      </w:r>
      <w:r w:rsidR="00DF58E3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ific SR(s) independently is a strict</w:t>
      </w:r>
      <w:r w:rsidR="00CC1EDA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way for SR transmission. Based on </w:t>
      </w:r>
      <w:r w:rsidR="00CC1EDA">
        <w:rPr>
          <w:rFonts w:ascii="Arial" w:eastAsia="新細明體" w:hAnsi="Arial" w:cs="Arial"/>
          <w:kern w:val="0"/>
          <w:sz w:val="22"/>
          <w:szCs w:val="20"/>
          <w:lang w:val="en-GB"/>
        </w:rPr>
        <w:t>the</w:t>
      </w:r>
      <w:r w:rsidR="00CC1EDA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SR-trigger condition in proposal 1, option 1 can meet the requirement to distinguish the </w:t>
      </w:r>
      <w:r w:rsidR="00CC1EDA">
        <w:rPr>
          <w:rFonts w:ascii="Arial" w:eastAsia="新細明體" w:hAnsi="Arial" w:cs="Arial"/>
          <w:kern w:val="0"/>
          <w:sz w:val="22"/>
          <w:szCs w:val="20"/>
          <w:lang w:val="en-GB"/>
        </w:rPr>
        <w:t>“</w:t>
      </w:r>
      <w:r w:rsidR="00CC1EDA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numerology/TTI type</w:t>
      </w:r>
      <w:r w:rsidR="00CC1EDA">
        <w:rPr>
          <w:rFonts w:ascii="Arial" w:eastAsia="新細明體" w:hAnsi="Arial" w:cs="Arial"/>
          <w:kern w:val="0"/>
          <w:sz w:val="22"/>
          <w:szCs w:val="20"/>
          <w:lang w:val="en-GB"/>
        </w:rPr>
        <w:t>”</w:t>
      </w:r>
      <w:r w:rsidR="00CC1EDA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of the logical channel. </w:t>
      </w:r>
      <w:r w:rsidR="003735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Option 2 </w:t>
      </w:r>
      <w:r w:rsidR="00D336BB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that </w:t>
      </w:r>
      <w:r w:rsidR="00656522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each SRG is configured with </w:t>
      </w:r>
      <w:r w:rsidR="00B71379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specific SR(s) and LCH(s) by </w:t>
      </w:r>
      <w:r w:rsidR="00D37EF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th</w:t>
      </w:r>
      <w:r w:rsidR="003E336A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e</w:t>
      </w:r>
      <w:r w:rsidR="002E601E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</w:t>
      </w:r>
      <w:proofErr w:type="spellStart"/>
      <w:r w:rsidR="002E601E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gNB</w:t>
      </w:r>
      <w:proofErr w:type="spellEnd"/>
      <w:r w:rsidR="002E601E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seems to </w:t>
      </w:r>
      <w:r w:rsidR="00DF58E3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be as strict as option 1; however, it needs more consideration on the rules of SR grouping. </w:t>
      </w:r>
      <w:r w:rsidR="00F3145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Option 3 seems to be the simplest way for SR transmission; however, it is based on </w:t>
      </w:r>
      <w:r w:rsidR="00F3145D">
        <w:rPr>
          <w:rFonts w:ascii="Arial" w:eastAsia="新細明體" w:hAnsi="Arial" w:cs="Arial"/>
          <w:kern w:val="0"/>
          <w:sz w:val="22"/>
          <w:szCs w:val="20"/>
          <w:lang w:val="en-GB"/>
        </w:rPr>
        <w:t>the</w:t>
      </w:r>
      <w:r w:rsidR="00F3145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assumption that the rule of LCG would group LCH(s) with similar numerology/TTI(s) into a logical channel group. Since w</w:t>
      </w:r>
      <w:r w:rsidR="00F3145D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e don</w:t>
      </w:r>
      <w:r w:rsidR="00F3145D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’t</w:t>
      </w:r>
      <w:r w:rsidR="00F3145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see much</w:t>
      </w:r>
      <w:r w:rsidR="00F3145D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influence from SR grouping to the triggering of SR, and </w:t>
      </w:r>
      <w:r w:rsidR="00F3145D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the o</w:t>
      </w:r>
      <w:r w:rsidR="00F3145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nly difference </w:t>
      </w:r>
      <w:r w:rsidR="00F3145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in</w:t>
      </w:r>
      <w:r w:rsidR="00F3145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the 3 options is the configuration/re-configuration procedure of SR, we </w:t>
      </w:r>
      <w:r w:rsidR="00F36865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think grouping of LCH to SR is not needed, and </w:t>
      </w:r>
      <w:r w:rsidR="00F3145D">
        <w:rPr>
          <w:rFonts w:ascii="Arial" w:eastAsia="新細明體" w:hAnsi="Arial" w:cs="Arial"/>
          <w:kern w:val="0"/>
          <w:sz w:val="22"/>
          <w:szCs w:val="20"/>
          <w:lang w:val="en-GB"/>
        </w:rPr>
        <w:t>prefer option 1 or 3.</w:t>
      </w:r>
    </w:p>
    <w:p w:rsidR="00CC1EDA" w:rsidRDefault="00340A9A" w:rsidP="008E2E37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4</w:t>
      </w:r>
      <w:r w:rsidR="00F3145D">
        <w:rPr>
          <w:rFonts w:ascii="Arial" w:eastAsia="新細明體" w:hAnsi="Arial" w:cs="Arial"/>
          <w:b/>
          <w:kern w:val="0"/>
          <w:sz w:val="22"/>
          <w:lang w:val="en-GB"/>
        </w:rPr>
        <w:t xml:space="preserve">: </w:t>
      </w:r>
      <w:r w:rsidR="00F3145D">
        <w:rPr>
          <w:rFonts w:ascii="Arial" w:eastAsia="新細明體" w:hAnsi="Arial" w:cs="Arial" w:hint="eastAsia"/>
          <w:b/>
          <w:kern w:val="0"/>
          <w:sz w:val="22"/>
          <w:lang w:val="en-GB"/>
        </w:rPr>
        <w:t>grouping of LCH to SR is not needed</w:t>
      </w:r>
      <w:r w:rsidR="00F3145D" w:rsidRPr="00C4580F"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04209A" w:rsidRPr="00FB28F8" w:rsidRDefault="00612F55" w:rsidP="00FB28F8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proofErr w:type="gramStart"/>
      <w:r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Figure 1 to 3 show</w:t>
      </w:r>
      <w:proofErr w:type="gramEnd"/>
      <w:r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the</w:t>
      </w:r>
      <w:r w:rsidR="00F3145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examples for opti</w:t>
      </w:r>
      <w:r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on 1 to 3</w:t>
      </w:r>
      <w:r w:rsidR="00FB28F8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respectively</w:t>
      </w:r>
      <w:r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.</w:t>
      </w:r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There are 6 logical channels. The priority value, the mapping between LCH and</w:t>
      </w:r>
      <w:r w:rsidR="008E2E37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</w:t>
      </w:r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Transmission Profile are</w:t>
      </w:r>
      <w:r w:rsidR="008E2E37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all</w:t>
      </w:r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the same from Figure 1 to 3. Based on the assumption </w:t>
      </w:r>
      <w:r w:rsidR="008E2E37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that </w:t>
      </w:r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the LCHs with similar numerology/TTI are grouped into the same logical channel group, there are 3 LCGs. Figure 1 shows to map </w:t>
      </w:r>
      <w:r w:rsidR="008E2E37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a </w:t>
      </w:r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LCH to </w:t>
      </w:r>
      <w:r w:rsidR="008E2E37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a</w:t>
      </w:r>
      <w:r w:rsidR="0083347C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n</w:t>
      </w:r>
      <w:r w:rsidR="008E2E37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</w:t>
      </w:r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SR configuration. No SR is pending </w:t>
      </w:r>
      <w:r w:rsidR="008E2E37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at the beginning</w:t>
      </w:r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. If LCH2 detects data available and fail to transmit BSR, it trigger SR1. After a while, LCH5 detects data available and fail to transmit BSR, it trigger SR2. Once one of the SRs succeeds, the UE acquires an UL grant indicating the resource for BSR. Figure 2 shows to </w:t>
      </w:r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lastRenderedPageBreak/>
        <w:t xml:space="preserve">map </w:t>
      </w:r>
      <w:r w:rsidR="008E2E37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a </w:t>
      </w:r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LCH to </w:t>
      </w:r>
      <w:r w:rsidR="008E2E37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a</w:t>
      </w:r>
      <w:r w:rsidR="0083347C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n</w:t>
      </w:r>
      <w:r w:rsidR="008E2E37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</w:t>
      </w:r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SRG configuration. Figure 3 shows to map </w:t>
      </w:r>
      <w:r w:rsidR="008E2E37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a </w:t>
      </w:r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LCH to </w:t>
      </w:r>
      <w:r w:rsidR="008E2E37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a</w:t>
      </w:r>
      <w:r w:rsidR="0083347C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n</w:t>
      </w:r>
      <w:r w:rsidR="008E2E37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</w:t>
      </w:r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SR configuration base on LCG. Under the same scenario in Figure 1, the SR </w:t>
      </w:r>
      <w:proofErr w:type="gramStart"/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procedure run</w:t>
      </w:r>
      <w:proofErr w:type="gramEnd"/>
      <w:r w:rsidR="008E2E3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likewise in Figure 2 and 3. </w:t>
      </w:r>
    </w:p>
    <w:p w:rsidR="00AD4058" w:rsidRPr="00C4580F" w:rsidRDefault="00AD4058" w:rsidP="00AD4058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64AD7DA6" wp14:editId="6EBA3D4B">
            <wp:extent cx="4485600" cy="23904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600" cy="23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4058" w:rsidRPr="008E2E37" w:rsidRDefault="00AD4058" w:rsidP="00AD4058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 w:rsidRPr="00C4580F">
        <w:rPr>
          <w:rFonts w:ascii="Arial" w:eastAsia="新細明體" w:hAnsi="Arial" w:cs="Arial"/>
          <w:kern w:val="0"/>
          <w:sz w:val="22"/>
          <w:lang w:val="en-GB"/>
        </w:rPr>
        <w:t xml:space="preserve">Figure 1: </w:t>
      </w:r>
      <w:r w:rsidRPr="00FB6616">
        <w:rPr>
          <w:rFonts w:ascii="Arial" w:eastAsia="新細明體" w:hAnsi="Arial" w:cs="Arial"/>
          <w:kern w:val="0"/>
          <w:sz w:val="22"/>
          <w:lang w:val="en-GB"/>
        </w:rPr>
        <w:t xml:space="preserve">map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a </w:t>
      </w:r>
      <w:r w:rsidRPr="00FB6616">
        <w:rPr>
          <w:rFonts w:ascii="Arial" w:eastAsia="新細明體" w:hAnsi="Arial" w:cs="Arial"/>
          <w:kern w:val="0"/>
          <w:sz w:val="22"/>
          <w:lang w:val="en-GB"/>
        </w:rPr>
        <w:t xml:space="preserve">LCH to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a</w:t>
      </w:r>
      <w:r w:rsidR="0083347C">
        <w:rPr>
          <w:rFonts w:ascii="Arial" w:eastAsia="新細明體" w:hAnsi="Arial" w:cs="Arial" w:hint="eastAsia"/>
          <w:kern w:val="0"/>
          <w:sz w:val="22"/>
          <w:lang w:val="en-GB"/>
        </w:rPr>
        <w:t>n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Pr="00FB6616">
        <w:rPr>
          <w:rFonts w:ascii="Arial" w:eastAsia="新細明體" w:hAnsi="Arial" w:cs="Arial"/>
          <w:kern w:val="0"/>
          <w:sz w:val="22"/>
          <w:lang w:val="en-GB"/>
        </w:rPr>
        <w:t>SR configuratio</w:t>
      </w:r>
      <w:r>
        <w:rPr>
          <w:rFonts w:ascii="Arial" w:eastAsia="新細明體" w:hAnsi="Arial" w:cs="Arial"/>
          <w:kern w:val="0"/>
          <w:sz w:val="22"/>
          <w:lang w:val="en-GB"/>
        </w:rPr>
        <w:t>n</w:t>
      </w:r>
    </w:p>
    <w:p w:rsidR="008E2E37" w:rsidRPr="00AD4058" w:rsidRDefault="008E2E37" w:rsidP="008E2E37">
      <w:pPr>
        <w:widowControl/>
        <w:overflowPunct w:val="0"/>
        <w:autoSpaceDE w:val="0"/>
        <w:autoSpaceDN w:val="0"/>
        <w:adjustRightInd w:val="0"/>
        <w:spacing w:after="120"/>
        <w:rPr>
          <w:rFonts w:ascii="Arial" w:eastAsia="新細明體" w:hAnsi="Arial" w:cs="Arial"/>
          <w:kern w:val="0"/>
          <w:sz w:val="22"/>
          <w:lang w:val="en-GB"/>
        </w:rPr>
      </w:pPr>
    </w:p>
    <w:p w:rsidR="00122F96" w:rsidRPr="005D380A" w:rsidRDefault="00122F96" w:rsidP="00C4580F">
      <w:pPr>
        <w:widowControl/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23FDF234">
            <wp:extent cx="4611600" cy="238320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1600" cy="2383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22F96" w:rsidRDefault="00C4580F" w:rsidP="00122F96">
      <w:pPr>
        <w:widowControl/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 w:rsidRPr="00C4580F">
        <w:rPr>
          <w:rFonts w:ascii="Arial" w:eastAsia="新細明體" w:hAnsi="Arial" w:cs="Arial"/>
          <w:kern w:val="0"/>
          <w:sz w:val="22"/>
          <w:lang w:val="en-GB"/>
        </w:rPr>
        <w:t xml:space="preserve">Figure 2: </w:t>
      </w:r>
      <w:r w:rsidR="00FB6616" w:rsidRPr="00FB6616">
        <w:rPr>
          <w:rFonts w:ascii="Arial" w:eastAsia="新細明體" w:hAnsi="Arial" w:cs="Arial"/>
          <w:kern w:val="0"/>
          <w:sz w:val="22"/>
          <w:lang w:val="en-GB"/>
        </w:rPr>
        <w:t>map</w:t>
      </w:r>
      <w:r w:rsidR="008E2E37">
        <w:rPr>
          <w:rFonts w:ascii="Arial" w:eastAsia="新細明體" w:hAnsi="Arial" w:cs="Arial" w:hint="eastAsia"/>
          <w:kern w:val="0"/>
          <w:sz w:val="22"/>
          <w:lang w:val="en-GB"/>
        </w:rPr>
        <w:t xml:space="preserve"> a</w:t>
      </w:r>
      <w:r w:rsidR="00FB6616" w:rsidRPr="00FB6616">
        <w:rPr>
          <w:rFonts w:ascii="Arial" w:eastAsia="新細明體" w:hAnsi="Arial" w:cs="Arial"/>
          <w:kern w:val="0"/>
          <w:sz w:val="22"/>
          <w:lang w:val="en-GB"/>
        </w:rPr>
        <w:t xml:space="preserve"> LCH to </w:t>
      </w:r>
      <w:r w:rsidR="008E2E37">
        <w:rPr>
          <w:rFonts w:ascii="Arial" w:eastAsia="新細明體" w:hAnsi="Arial" w:cs="Arial" w:hint="eastAsia"/>
          <w:kern w:val="0"/>
          <w:sz w:val="22"/>
          <w:lang w:val="en-GB"/>
        </w:rPr>
        <w:t>a</w:t>
      </w:r>
      <w:r w:rsidR="0083347C">
        <w:rPr>
          <w:rFonts w:ascii="Arial" w:eastAsia="新細明體" w:hAnsi="Arial" w:cs="Arial" w:hint="eastAsia"/>
          <w:kern w:val="0"/>
          <w:sz w:val="22"/>
          <w:lang w:val="en-GB"/>
        </w:rPr>
        <w:t>n</w:t>
      </w:r>
      <w:r w:rsidR="008E2E37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FB6616" w:rsidRPr="00FB6616">
        <w:rPr>
          <w:rFonts w:ascii="Arial" w:eastAsia="新細明體" w:hAnsi="Arial" w:cs="Arial"/>
          <w:kern w:val="0"/>
          <w:sz w:val="22"/>
          <w:lang w:val="en-GB"/>
        </w:rPr>
        <w:t>SR</w:t>
      </w:r>
      <w:r w:rsidR="00FB6616">
        <w:rPr>
          <w:rFonts w:ascii="Arial" w:eastAsia="新細明體" w:hAnsi="Arial" w:cs="Arial"/>
          <w:kern w:val="0"/>
          <w:sz w:val="22"/>
          <w:lang w:val="en-GB"/>
        </w:rPr>
        <w:t>G</w:t>
      </w:r>
      <w:r w:rsidR="00FB6616" w:rsidRPr="00FB6616">
        <w:rPr>
          <w:rFonts w:ascii="Arial" w:eastAsia="新細明體" w:hAnsi="Arial" w:cs="Arial"/>
          <w:kern w:val="0"/>
          <w:sz w:val="22"/>
          <w:lang w:val="en-GB"/>
        </w:rPr>
        <w:t xml:space="preserve"> configuratio</w:t>
      </w:r>
      <w:r w:rsidR="00FB6616">
        <w:rPr>
          <w:rFonts w:ascii="Arial" w:eastAsia="新細明體" w:hAnsi="Arial" w:cs="Arial"/>
          <w:kern w:val="0"/>
          <w:sz w:val="22"/>
          <w:lang w:val="en-GB"/>
        </w:rPr>
        <w:t>n</w:t>
      </w:r>
    </w:p>
    <w:p w:rsidR="00301175" w:rsidRDefault="00301175" w:rsidP="00122F96">
      <w:pPr>
        <w:widowControl/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</w:p>
    <w:p w:rsidR="00122F96" w:rsidRPr="005D380A" w:rsidRDefault="00FB6616" w:rsidP="00122F96">
      <w:pPr>
        <w:widowControl/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664E9796">
            <wp:extent cx="4615200" cy="2368800"/>
            <wp:effectExtent l="0" t="0" r="0" b="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5200" cy="236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80F" w:rsidRPr="00301175" w:rsidRDefault="00122F96" w:rsidP="0030117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Figure 3</w:t>
      </w:r>
      <w:r w:rsidRPr="00C4580F">
        <w:rPr>
          <w:rFonts w:ascii="Arial" w:eastAsia="新細明體" w:hAnsi="Arial" w:cs="Arial"/>
          <w:kern w:val="0"/>
          <w:sz w:val="22"/>
          <w:lang w:val="en-GB"/>
        </w:rPr>
        <w:t xml:space="preserve">: </w:t>
      </w:r>
      <w:r w:rsidR="00FB6616">
        <w:rPr>
          <w:rFonts w:ascii="Arial" w:eastAsia="新細明體" w:hAnsi="Arial" w:cs="Arial"/>
          <w:kern w:val="0"/>
          <w:sz w:val="22"/>
          <w:szCs w:val="20"/>
          <w:lang w:val="en-GB"/>
        </w:rPr>
        <w:t>map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a</w:t>
      </w:r>
      <w:r w:rsidR="00FB6616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LCH to 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a</w:t>
      </w:r>
      <w:r w:rsidR="0083347C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n</w:t>
      </w:r>
      <w:r w:rsidR="008E2E37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</w:t>
      </w:r>
      <w:r w:rsidR="00FB6616">
        <w:rPr>
          <w:rFonts w:ascii="Arial" w:eastAsia="新細明體" w:hAnsi="Arial" w:cs="Arial"/>
          <w:kern w:val="0"/>
          <w:sz w:val="22"/>
          <w:szCs w:val="20"/>
          <w:lang w:val="en-GB"/>
        </w:rPr>
        <w:t>SR configuration base on LCG</w:t>
      </w:r>
    </w:p>
    <w:p w:rsidR="00C4580F" w:rsidRPr="0055390F" w:rsidRDefault="00566998" w:rsidP="00F92BF7">
      <w:pPr>
        <w:pStyle w:val="a9"/>
        <w:keepNext/>
        <w:keepLines/>
        <w:widowControl/>
        <w:numPr>
          <w:ilvl w:val="1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before="180" w:after="180"/>
        <w:ind w:leftChars="0" w:left="426"/>
        <w:outlineLvl w:val="1"/>
        <w:rPr>
          <w:rFonts w:ascii="Arial" w:eastAsia="新細明體" w:hAnsi="Arial" w:cs="Arial"/>
          <w:kern w:val="0"/>
          <w:sz w:val="32"/>
          <w:szCs w:val="32"/>
          <w:lang w:val="en-GB" w:eastAsia="x-none"/>
        </w:rPr>
      </w:pPr>
      <w:r w:rsidRPr="0055390F">
        <w:rPr>
          <w:rFonts w:ascii="Arial" w:eastAsia="新細明體" w:hAnsi="Arial" w:cs="Arial"/>
          <w:kern w:val="0"/>
          <w:sz w:val="32"/>
          <w:szCs w:val="32"/>
          <w:lang w:val="en-GB"/>
        </w:rPr>
        <w:lastRenderedPageBreak/>
        <w:t xml:space="preserve"> </w:t>
      </w:r>
      <w:r w:rsidR="00C4580F" w:rsidRPr="0055390F">
        <w:rPr>
          <w:rFonts w:ascii="Arial" w:eastAsia="新細明體" w:hAnsi="Arial" w:cs="Arial"/>
          <w:kern w:val="0"/>
          <w:sz w:val="32"/>
          <w:szCs w:val="32"/>
          <w:lang w:val="en-GB"/>
        </w:rPr>
        <w:t>Relationship between LCH and SR Configuration</w:t>
      </w:r>
    </w:p>
    <w:p w:rsidR="00535D66" w:rsidRPr="00B77F65" w:rsidRDefault="0024593D" w:rsidP="00535D66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>In this section, we discus</w:t>
      </w:r>
      <w:r w:rsidRPr="009433CD">
        <w:rPr>
          <w:rFonts w:ascii="Arial" w:eastAsia="新細明體" w:hAnsi="Arial" w:cs="Arial"/>
          <w:kern w:val="0"/>
          <w:sz w:val="22"/>
          <w:lang w:val="en-GB"/>
        </w:rPr>
        <w:t>s whether a LCH can be mapped to more than one SR configuration.</w:t>
      </w:r>
      <w:r w:rsidR="00224820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510803">
        <w:rPr>
          <w:rFonts w:ascii="Arial" w:eastAsia="新細明體" w:hAnsi="Arial" w:cs="Arial" w:hint="eastAsia"/>
          <w:kern w:val="0"/>
          <w:sz w:val="22"/>
          <w:lang w:val="en-GB"/>
        </w:rPr>
        <w:t>I</w:t>
      </w:r>
      <w:r w:rsidR="00224820">
        <w:rPr>
          <w:rFonts w:ascii="Arial" w:eastAsia="新細明體" w:hAnsi="Arial" w:cs="Arial" w:hint="eastAsia"/>
          <w:kern w:val="0"/>
          <w:sz w:val="22"/>
          <w:lang w:val="en-GB"/>
        </w:rPr>
        <w:t xml:space="preserve">f a LCH </w:t>
      </w:r>
      <w:r w:rsidR="00510803">
        <w:rPr>
          <w:rFonts w:ascii="Arial" w:eastAsia="新細明體" w:hAnsi="Arial" w:cs="Arial" w:hint="eastAsia"/>
          <w:kern w:val="0"/>
          <w:sz w:val="22"/>
          <w:lang w:val="en-GB"/>
        </w:rPr>
        <w:t>is configured with</w:t>
      </w:r>
      <w:r w:rsidR="00224820">
        <w:rPr>
          <w:rFonts w:ascii="Arial" w:eastAsia="新細明體" w:hAnsi="Arial" w:cs="Arial" w:hint="eastAsia"/>
          <w:kern w:val="0"/>
          <w:sz w:val="22"/>
          <w:lang w:val="en-GB"/>
        </w:rPr>
        <w:t xml:space="preserve"> more than one SR configuration</w:t>
      </w:r>
      <w:r w:rsidR="0083347C">
        <w:rPr>
          <w:rFonts w:ascii="Arial" w:eastAsia="新細明體" w:hAnsi="Arial" w:cs="Arial" w:hint="eastAsia"/>
          <w:kern w:val="0"/>
          <w:sz w:val="22"/>
          <w:lang w:val="en-GB"/>
        </w:rPr>
        <w:t>, we think that means this LCH has more SR resource to send an SR</w:t>
      </w:r>
      <w:r w:rsidR="00510803">
        <w:rPr>
          <w:rFonts w:ascii="Arial" w:eastAsia="新細明體" w:hAnsi="Arial" w:cs="Arial" w:hint="eastAsia"/>
          <w:kern w:val="0"/>
          <w:sz w:val="22"/>
          <w:lang w:val="en-GB"/>
        </w:rPr>
        <w:t xml:space="preserve">, and this increases the chances of success. </w:t>
      </w:r>
      <w:r w:rsidR="008D7591">
        <w:rPr>
          <w:rFonts w:ascii="Arial" w:eastAsia="新細明體" w:hAnsi="Arial" w:cs="Arial" w:hint="eastAsia"/>
          <w:kern w:val="0"/>
          <w:sz w:val="22"/>
          <w:lang w:val="en-GB"/>
        </w:rPr>
        <w:t>However, the cost is more SR resource to be</w:t>
      </w:r>
      <w:r w:rsidR="00510803">
        <w:rPr>
          <w:rFonts w:ascii="Arial" w:eastAsia="新細明體" w:hAnsi="Arial" w:cs="Arial" w:hint="eastAsia"/>
          <w:kern w:val="0"/>
          <w:sz w:val="22"/>
          <w:lang w:val="en-GB"/>
        </w:rPr>
        <w:t xml:space="preserve"> reserved, and the complexity of the multiple SR configuration of a LCH is increased, too. </w:t>
      </w:r>
      <w:r w:rsidR="00510803">
        <w:rPr>
          <w:rFonts w:ascii="Arial" w:eastAsia="新細明體" w:hAnsi="Arial" w:cs="Arial"/>
          <w:kern w:val="0"/>
          <w:sz w:val="22"/>
          <w:lang w:val="en-GB"/>
        </w:rPr>
        <w:t>H</w:t>
      </w:r>
      <w:r w:rsidR="00510803">
        <w:rPr>
          <w:rFonts w:ascii="Arial" w:eastAsia="新細明體" w:hAnsi="Arial" w:cs="Arial" w:hint="eastAsia"/>
          <w:kern w:val="0"/>
          <w:sz w:val="22"/>
          <w:lang w:val="en-GB"/>
        </w:rPr>
        <w:t>ow does this logical channel decide which SR configuration to use? The simplest way</w:t>
      </w:r>
      <w:r w:rsidR="008D2210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AC6F7C">
        <w:rPr>
          <w:rFonts w:ascii="Arial" w:eastAsia="新細明體" w:hAnsi="Arial" w:cs="Arial" w:hint="eastAsia"/>
          <w:kern w:val="0"/>
          <w:sz w:val="22"/>
          <w:lang w:val="en-GB"/>
        </w:rPr>
        <w:t>is that the UE would make a choice depending on which SR</w:t>
      </w:r>
      <w:r w:rsidR="00AC6F7C">
        <w:rPr>
          <w:rFonts w:ascii="Arial" w:eastAsia="新細明體" w:hAnsi="Arial" w:cs="Arial"/>
          <w:kern w:val="0"/>
          <w:sz w:val="22"/>
          <w:lang w:val="en-GB"/>
        </w:rPr>
        <w:t>’</w:t>
      </w:r>
      <w:r w:rsidR="00AC6F7C">
        <w:rPr>
          <w:rFonts w:ascii="Arial" w:eastAsia="新細明體" w:hAnsi="Arial" w:cs="Arial" w:hint="eastAsia"/>
          <w:kern w:val="0"/>
          <w:sz w:val="22"/>
          <w:lang w:val="en-GB"/>
        </w:rPr>
        <w:t xml:space="preserve">s resource comes first. </w:t>
      </w:r>
      <w:r w:rsidR="008D7591">
        <w:rPr>
          <w:rFonts w:ascii="Arial" w:eastAsia="新細明體" w:hAnsi="Arial" w:cs="Arial" w:hint="eastAsia"/>
          <w:kern w:val="0"/>
          <w:sz w:val="22"/>
          <w:lang w:val="en-GB"/>
        </w:rPr>
        <w:t>Therefore, w</w:t>
      </w:r>
      <w:r w:rsidR="00535D66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e do not see a big gain fo</w:t>
      </w:r>
      <w:r w:rsidR="008D7591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r a LCH configured with more than one</w:t>
      </w:r>
      <w:r w:rsidR="00535D66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SR configuration; however, it causes a large complexity. </w:t>
      </w:r>
    </w:p>
    <w:p w:rsidR="00510803" w:rsidRPr="00510803" w:rsidRDefault="00340A9A" w:rsidP="00B77F6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Proposal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>5</w:t>
      </w:r>
      <w:r w:rsidR="00535D66">
        <w:rPr>
          <w:rFonts w:ascii="Arial" w:eastAsia="新細明體" w:hAnsi="Arial" w:cs="Arial"/>
          <w:b/>
          <w:kern w:val="0"/>
          <w:sz w:val="22"/>
          <w:lang w:val="en-GB"/>
        </w:rPr>
        <w:t xml:space="preserve">: </w:t>
      </w:r>
      <w:r w:rsidR="00535D66">
        <w:rPr>
          <w:rFonts w:ascii="Arial" w:eastAsia="新細明體" w:hAnsi="Arial" w:cs="Arial" w:hint="eastAsia"/>
          <w:b/>
          <w:kern w:val="0"/>
          <w:sz w:val="22"/>
          <w:lang w:val="en-GB"/>
        </w:rPr>
        <w:t>a LCH mapped to more than one SR configuration is not needed</w:t>
      </w:r>
      <w:r w:rsidR="00535D66" w:rsidRPr="00C4580F"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55390F" w:rsidRDefault="0024593D" w:rsidP="00BC7BC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9433CD">
        <w:rPr>
          <w:rFonts w:ascii="Arial" w:eastAsia="新細明體" w:hAnsi="Arial" w:cs="Arial"/>
          <w:kern w:val="0"/>
          <w:sz w:val="22"/>
          <w:lang w:val="en-GB"/>
        </w:rPr>
        <w:t xml:space="preserve">As the same example in 2.2, we change the mapping between LCH3 and Transmission Profile to TP1 and TP2. That implies the mapping between LCH3 and SR </w:t>
      </w:r>
      <w:r w:rsidR="007A29D0" w:rsidRPr="009433CD">
        <w:rPr>
          <w:rFonts w:ascii="Arial" w:eastAsia="新細明體" w:hAnsi="Arial" w:cs="Arial"/>
          <w:kern w:val="0"/>
          <w:sz w:val="22"/>
          <w:lang w:val="en-GB"/>
        </w:rPr>
        <w:t xml:space="preserve">to be SR1 and SR2. </w:t>
      </w:r>
      <w:r w:rsidR="00744FFA" w:rsidRPr="009433CD">
        <w:rPr>
          <w:rFonts w:ascii="Arial" w:eastAsia="新細明體" w:hAnsi="Arial" w:cs="Arial" w:hint="eastAsia"/>
          <w:kern w:val="0"/>
          <w:sz w:val="22"/>
          <w:lang w:val="en-GB"/>
        </w:rPr>
        <w:t>W</w:t>
      </w:r>
      <w:r w:rsidR="00AB79B7" w:rsidRPr="009433CD">
        <w:rPr>
          <w:rFonts w:ascii="Arial" w:eastAsia="新細明體" w:hAnsi="Arial" w:cs="Arial"/>
          <w:kern w:val="0"/>
          <w:sz w:val="22"/>
          <w:lang w:val="en-GB"/>
        </w:rPr>
        <w:t>e redraw the figures</w:t>
      </w:r>
      <w:r w:rsidR="00744FFA" w:rsidRPr="009433CD">
        <w:rPr>
          <w:rFonts w:ascii="Arial" w:eastAsia="新細明體" w:hAnsi="Arial" w:cs="Arial"/>
          <w:kern w:val="0"/>
          <w:sz w:val="22"/>
          <w:lang w:val="en-GB"/>
        </w:rPr>
        <w:t xml:space="preserve"> to show the</w:t>
      </w:r>
      <w:r w:rsidR="007A29D0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configuration of LCH to SR for the 3 options</w:t>
      </w:r>
      <w:r w:rsidR="00744FFA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in 2.2</w:t>
      </w:r>
      <w:r w:rsidR="007A29D0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. </w:t>
      </w:r>
      <w:r w:rsidR="00AB79B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For Figure 4 which shows to map</w:t>
      </w:r>
      <w:r w:rsidR="00744FFA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 a</w:t>
      </w:r>
      <w:r w:rsidR="00AB79B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LCH to SR configuration</w:t>
      </w:r>
      <w:r w:rsidR="00744FFA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s</w:t>
      </w:r>
      <w:r w:rsidR="00AB79B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, if LCH3 is triggered to send SR, it will trigger SR1 or SR2 depending on which SR’s resource comes first. </w:t>
      </w:r>
      <w:r w:rsidR="0055390F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Figure 5 shows </w:t>
      </w:r>
      <w:r w:rsidR="0055390F" w:rsidRPr="009433CD">
        <w:rPr>
          <w:rFonts w:ascii="Arial" w:eastAsia="新細明體" w:hAnsi="Arial" w:cs="Arial" w:hint="eastAsia"/>
          <w:kern w:val="0"/>
          <w:sz w:val="22"/>
          <w:lang w:val="en-GB"/>
        </w:rPr>
        <w:t>t</w:t>
      </w:r>
      <w:r w:rsidR="0055390F" w:rsidRPr="009433CD">
        <w:rPr>
          <w:rFonts w:ascii="Arial" w:eastAsia="新細明體" w:hAnsi="Arial" w:cs="Arial"/>
          <w:kern w:val="0"/>
          <w:sz w:val="22"/>
          <w:lang w:val="en-GB"/>
        </w:rPr>
        <w:t xml:space="preserve">he </w:t>
      </w:r>
      <w:r w:rsidR="0055390F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SRG cont</w:t>
      </w:r>
      <w:r w:rsidR="00BC7BC5">
        <w:rPr>
          <w:rFonts w:ascii="Arial" w:eastAsia="新細明體" w:hAnsi="Arial" w:cs="Arial"/>
          <w:kern w:val="0"/>
          <w:sz w:val="22"/>
          <w:szCs w:val="20"/>
          <w:lang w:val="en-GB"/>
        </w:rPr>
        <w:t>ain</w:t>
      </w:r>
      <w:r w:rsidR="00BC7BC5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ing</w:t>
      </w:r>
      <w:r w:rsidR="0055390F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LCHs with the same SR configuration, and Figure 6 is for </w:t>
      </w:r>
      <w:r w:rsidR="0055390F" w:rsidRPr="009433CD">
        <w:rPr>
          <w:rFonts w:ascii="Arial" w:eastAsia="新細明體" w:hAnsi="Arial" w:cs="Arial" w:hint="eastAsia"/>
          <w:kern w:val="0"/>
          <w:sz w:val="22"/>
          <w:lang w:val="en-GB"/>
        </w:rPr>
        <w:t xml:space="preserve">the </w:t>
      </w:r>
      <w:r w:rsidR="00BC7BC5">
        <w:rPr>
          <w:rFonts w:ascii="Arial" w:eastAsia="新細明體" w:hAnsi="Arial" w:cs="Arial"/>
          <w:kern w:val="0"/>
          <w:sz w:val="22"/>
          <w:szCs w:val="20"/>
          <w:lang w:val="en-GB"/>
        </w:rPr>
        <w:t>SRG contain</w:t>
      </w:r>
      <w:r w:rsidR="00BC7BC5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ing</w:t>
      </w:r>
      <w:r w:rsidR="0055390F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LCHs with a set of SR configurations. </w:t>
      </w:r>
      <w:r w:rsidR="0015419A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The SR procedure</w:t>
      </w:r>
      <w:r w:rsidR="00F92BF7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of Figure 5 and 6</w:t>
      </w:r>
      <w:r w:rsidR="0015419A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run likewise in Figure 4. </w:t>
      </w:r>
      <w:r w:rsidR="00EA6E61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By contrast, the SR procedure in Figure 7 may be in a state of confusion. Because the </w:t>
      </w:r>
      <w:proofErr w:type="spellStart"/>
      <w:r w:rsidR="00EA6E61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gNB</w:t>
      </w:r>
      <w:proofErr w:type="spellEnd"/>
      <w:r w:rsidR="00EA6E61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maps a LCH to SR configuration base</w:t>
      </w:r>
      <w:r w:rsidR="00744FFA" w:rsidRPr="009433CD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d</w:t>
      </w:r>
      <w:r w:rsidR="00EA6E61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on LCG, although only LCH3 is configur</w:t>
      </w:r>
      <w:r w:rsidR="00236C60" w:rsidRPr="009433CD">
        <w:rPr>
          <w:rFonts w:ascii="Arial" w:eastAsia="新細明體" w:hAnsi="Arial" w:cs="Arial"/>
          <w:kern w:val="0"/>
          <w:sz w:val="22"/>
          <w:szCs w:val="20"/>
          <w:lang w:val="en-GB"/>
        </w:rPr>
        <w:t>e</w:t>
      </w:r>
      <w:r w:rsidR="00236C60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d with TP1 and TP2, the LCG1 </w:t>
      </w:r>
      <w:r w:rsidR="00236C60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has to be</w:t>
      </w:r>
      <w:r w:rsidR="00EA6E61"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configured with SR1 and SR2. </w:t>
      </w:r>
      <w:r w:rsidR="00B77F65">
        <w:rPr>
          <w:rFonts w:ascii="Arial" w:eastAsia="新細明體" w:hAnsi="Arial" w:cs="Arial"/>
          <w:kern w:val="0"/>
          <w:sz w:val="22"/>
          <w:lang w:val="en-GB"/>
        </w:rPr>
        <w:t xml:space="preserve">One possible solution is to reconfigure LCG to create a new LCG for LCH3, and this is </w:t>
      </w:r>
      <w:proofErr w:type="spellStart"/>
      <w:r w:rsidR="00B77F65">
        <w:rPr>
          <w:rFonts w:ascii="Arial" w:eastAsia="新細明體" w:hAnsi="Arial" w:cs="Arial"/>
          <w:kern w:val="0"/>
          <w:sz w:val="22"/>
          <w:lang w:val="en-GB"/>
        </w:rPr>
        <w:t>gNB</w:t>
      </w:r>
      <w:proofErr w:type="spellEnd"/>
      <w:r w:rsidR="00B77F65">
        <w:rPr>
          <w:rFonts w:ascii="Arial" w:eastAsia="新細明體" w:hAnsi="Arial" w:cs="Arial"/>
          <w:kern w:val="0"/>
          <w:sz w:val="22"/>
          <w:lang w:val="en-GB"/>
        </w:rPr>
        <w:t xml:space="preserve"> implementation. </w:t>
      </w:r>
    </w:p>
    <w:p w:rsidR="008D7591" w:rsidRPr="00BC7BC5" w:rsidRDefault="008D7591" w:rsidP="00BC7BC5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</w:p>
    <w:p w:rsidR="00503F8B" w:rsidRDefault="00503F8B" w:rsidP="00503F8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45098B6E">
            <wp:extent cx="4485600" cy="2386800"/>
            <wp:effectExtent l="0" t="0" r="0" b="0"/>
            <wp:docPr id="63" name="圖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5600" cy="238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3F8B" w:rsidRDefault="00503F8B" w:rsidP="00503F8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 xml:space="preserve">Figure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4</w:t>
      </w:r>
      <w:r w:rsidRPr="00C4580F">
        <w:rPr>
          <w:rFonts w:ascii="Arial" w:eastAsia="新細明體" w:hAnsi="Arial" w:cs="Arial"/>
          <w:kern w:val="0"/>
          <w:sz w:val="22"/>
          <w:lang w:val="en-GB"/>
        </w:rPr>
        <w:t xml:space="preserve">: </w:t>
      </w:r>
      <w:r w:rsidR="007A29D0" w:rsidRPr="00FB6616">
        <w:rPr>
          <w:rFonts w:ascii="Arial" w:eastAsia="新細明體" w:hAnsi="Arial" w:cs="Arial"/>
          <w:kern w:val="0"/>
          <w:sz w:val="22"/>
          <w:lang w:val="en-GB"/>
        </w:rPr>
        <w:t xml:space="preserve">map </w:t>
      </w:r>
      <w:r w:rsidR="00236C60">
        <w:rPr>
          <w:rFonts w:ascii="Arial" w:eastAsia="新細明體" w:hAnsi="Arial" w:cs="Arial" w:hint="eastAsia"/>
          <w:kern w:val="0"/>
          <w:sz w:val="22"/>
          <w:lang w:val="en-GB"/>
        </w:rPr>
        <w:t xml:space="preserve">a </w:t>
      </w:r>
      <w:r w:rsidR="007A29D0" w:rsidRPr="00FB6616">
        <w:rPr>
          <w:rFonts w:ascii="Arial" w:eastAsia="新細明體" w:hAnsi="Arial" w:cs="Arial"/>
          <w:kern w:val="0"/>
          <w:sz w:val="22"/>
          <w:lang w:val="en-GB"/>
        </w:rPr>
        <w:t xml:space="preserve">LCH to </w:t>
      </w:r>
      <w:r w:rsidR="00FD23EB">
        <w:rPr>
          <w:rFonts w:ascii="Arial" w:eastAsia="新細明體" w:hAnsi="Arial" w:cs="Arial" w:hint="eastAsia"/>
          <w:kern w:val="0"/>
          <w:sz w:val="22"/>
          <w:lang w:val="en-GB"/>
        </w:rPr>
        <w:t xml:space="preserve">more than one </w:t>
      </w:r>
      <w:r w:rsidR="007A29D0" w:rsidRPr="00FB6616">
        <w:rPr>
          <w:rFonts w:ascii="Arial" w:eastAsia="新細明體" w:hAnsi="Arial" w:cs="Arial"/>
          <w:kern w:val="0"/>
          <w:sz w:val="22"/>
          <w:lang w:val="en-GB"/>
        </w:rPr>
        <w:t>SR configuratio</w:t>
      </w:r>
      <w:r w:rsidR="007A29D0">
        <w:rPr>
          <w:rFonts w:ascii="Arial" w:eastAsia="新細明體" w:hAnsi="Arial" w:cs="Arial"/>
          <w:kern w:val="0"/>
          <w:sz w:val="22"/>
          <w:lang w:val="en-GB"/>
        </w:rPr>
        <w:t>n</w:t>
      </w:r>
      <w:r w:rsidR="00FD23EB">
        <w:rPr>
          <w:rFonts w:ascii="Arial" w:eastAsia="新細明體" w:hAnsi="Arial" w:cs="Arial" w:hint="eastAsia"/>
          <w:kern w:val="0"/>
          <w:sz w:val="22"/>
          <w:lang w:val="en-GB"/>
        </w:rPr>
        <w:t>s</w:t>
      </w:r>
    </w:p>
    <w:p w:rsidR="00503F8B" w:rsidRDefault="00503F8B" w:rsidP="00503F8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</w:p>
    <w:p w:rsidR="00503F8B" w:rsidRDefault="00503F8B" w:rsidP="00503F8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lastRenderedPageBreak/>
        <w:drawing>
          <wp:inline distT="0" distB="0" distL="0" distR="0" wp14:anchorId="42EBD20A">
            <wp:extent cx="4636800" cy="2599200"/>
            <wp:effectExtent l="0" t="0" r="0" b="0"/>
            <wp:docPr id="64" name="圖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800" cy="259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3F8B" w:rsidRPr="00301175" w:rsidRDefault="00503F8B" w:rsidP="00503F8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 xml:space="preserve">Figure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5</w:t>
      </w:r>
      <w:r w:rsidRPr="00C4580F">
        <w:rPr>
          <w:rFonts w:ascii="Arial" w:eastAsia="新細明體" w:hAnsi="Arial" w:cs="Arial"/>
          <w:kern w:val="0"/>
          <w:sz w:val="22"/>
          <w:lang w:val="en-GB"/>
        </w:rPr>
        <w:t xml:space="preserve">: </w:t>
      </w:r>
      <w:r w:rsidR="007A29D0" w:rsidRPr="00FB6616">
        <w:rPr>
          <w:rFonts w:ascii="Arial" w:eastAsia="新細明體" w:hAnsi="Arial" w:cs="Arial"/>
          <w:kern w:val="0"/>
          <w:sz w:val="22"/>
          <w:lang w:val="en-GB"/>
        </w:rPr>
        <w:t xml:space="preserve">map </w:t>
      </w:r>
      <w:r w:rsidR="00236C60">
        <w:rPr>
          <w:rFonts w:ascii="Arial" w:eastAsia="新細明體" w:hAnsi="Arial" w:cs="Arial" w:hint="eastAsia"/>
          <w:kern w:val="0"/>
          <w:sz w:val="22"/>
          <w:lang w:val="en-GB"/>
        </w:rPr>
        <w:t xml:space="preserve">a </w:t>
      </w:r>
      <w:r w:rsidR="007A29D0" w:rsidRPr="00FB6616">
        <w:rPr>
          <w:rFonts w:ascii="Arial" w:eastAsia="新細明體" w:hAnsi="Arial" w:cs="Arial"/>
          <w:kern w:val="0"/>
          <w:sz w:val="22"/>
          <w:lang w:val="en-GB"/>
        </w:rPr>
        <w:t xml:space="preserve">LCH to </w:t>
      </w:r>
      <w:r w:rsidR="00236C60">
        <w:rPr>
          <w:rFonts w:ascii="Arial" w:eastAsia="新細明體" w:hAnsi="Arial" w:cs="Arial" w:hint="eastAsia"/>
          <w:kern w:val="0"/>
          <w:sz w:val="22"/>
          <w:lang w:val="en-GB"/>
        </w:rPr>
        <w:t>a</w:t>
      </w:r>
      <w:r w:rsidR="0083347C">
        <w:rPr>
          <w:rFonts w:ascii="Arial" w:eastAsia="新細明體" w:hAnsi="Arial" w:cs="Arial" w:hint="eastAsia"/>
          <w:kern w:val="0"/>
          <w:sz w:val="22"/>
          <w:lang w:val="en-GB"/>
        </w:rPr>
        <w:t>n</w:t>
      </w:r>
      <w:r w:rsidR="00236C60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7A29D0" w:rsidRPr="00FB6616">
        <w:rPr>
          <w:rFonts w:ascii="Arial" w:eastAsia="新細明體" w:hAnsi="Arial" w:cs="Arial"/>
          <w:kern w:val="0"/>
          <w:sz w:val="22"/>
          <w:lang w:val="en-GB"/>
        </w:rPr>
        <w:t>SR</w:t>
      </w:r>
      <w:r w:rsidR="007A29D0">
        <w:rPr>
          <w:rFonts w:ascii="Arial" w:eastAsia="新細明體" w:hAnsi="Arial" w:cs="Arial"/>
          <w:kern w:val="0"/>
          <w:sz w:val="22"/>
          <w:lang w:val="en-GB"/>
        </w:rPr>
        <w:t>G</w:t>
      </w:r>
      <w:r w:rsidR="007A29D0" w:rsidRPr="00FB6616">
        <w:rPr>
          <w:rFonts w:ascii="Arial" w:eastAsia="新細明體" w:hAnsi="Arial" w:cs="Arial"/>
          <w:kern w:val="0"/>
          <w:sz w:val="22"/>
          <w:lang w:val="en-GB"/>
        </w:rPr>
        <w:t xml:space="preserve"> configuratio</w:t>
      </w:r>
      <w:r w:rsidR="007A29D0">
        <w:rPr>
          <w:rFonts w:ascii="Arial" w:eastAsia="新細明體" w:hAnsi="Arial" w:cs="Arial"/>
          <w:kern w:val="0"/>
          <w:sz w:val="22"/>
          <w:lang w:val="en-GB"/>
        </w:rPr>
        <w:t xml:space="preserve">n with </w:t>
      </w:r>
      <w:r w:rsidR="00236C60">
        <w:rPr>
          <w:rFonts w:ascii="Arial" w:eastAsia="新細明體" w:hAnsi="Arial" w:cs="Arial" w:hint="eastAsia"/>
          <w:kern w:val="0"/>
          <w:sz w:val="22"/>
          <w:lang w:val="en-GB"/>
        </w:rPr>
        <w:t xml:space="preserve">SRG </w:t>
      </w:r>
      <w:r w:rsidR="007A29D0">
        <w:rPr>
          <w:rFonts w:ascii="Arial" w:eastAsia="新細明體" w:hAnsi="Arial" w:cs="Arial"/>
          <w:kern w:val="0"/>
          <w:sz w:val="22"/>
          <w:lang w:val="en-GB"/>
        </w:rPr>
        <w:t>overlapping case</w:t>
      </w:r>
    </w:p>
    <w:p w:rsidR="00503F8B" w:rsidRDefault="00503F8B" w:rsidP="00503F8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</w:p>
    <w:p w:rsidR="00503F8B" w:rsidRDefault="007A29D0" w:rsidP="00503F8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4A17CF0C">
            <wp:extent cx="4586400" cy="2390400"/>
            <wp:effectExtent l="0" t="0" r="0" b="0"/>
            <wp:docPr id="68" name="圖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400" cy="239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03F8B" w:rsidRPr="00301175" w:rsidRDefault="00503F8B" w:rsidP="00503F8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 xml:space="preserve">Figure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6</w:t>
      </w:r>
      <w:r w:rsidRPr="00C4580F">
        <w:rPr>
          <w:rFonts w:ascii="Arial" w:eastAsia="新細明體" w:hAnsi="Arial" w:cs="Arial"/>
          <w:kern w:val="0"/>
          <w:sz w:val="22"/>
          <w:lang w:val="en-GB"/>
        </w:rPr>
        <w:t xml:space="preserve">: </w:t>
      </w:r>
      <w:r w:rsidR="007A29D0" w:rsidRPr="00FB6616">
        <w:rPr>
          <w:rFonts w:ascii="Arial" w:eastAsia="新細明體" w:hAnsi="Arial" w:cs="Arial"/>
          <w:kern w:val="0"/>
          <w:sz w:val="22"/>
          <w:lang w:val="en-GB"/>
        </w:rPr>
        <w:t>map</w:t>
      </w:r>
      <w:r w:rsidR="00236C60">
        <w:rPr>
          <w:rFonts w:ascii="Arial" w:eastAsia="新細明體" w:hAnsi="Arial" w:cs="Arial" w:hint="eastAsia"/>
          <w:kern w:val="0"/>
          <w:sz w:val="22"/>
          <w:lang w:val="en-GB"/>
        </w:rPr>
        <w:t xml:space="preserve"> a</w:t>
      </w:r>
      <w:r w:rsidR="007A29D0" w:rsidRPr="00FB6616">
        <w:rPr>
          <w:rFonts w:ascii="Arial" w:eastAsia="新細明體" w:hAnsi="Arial" w:cs="Arial"/>
          <w:kern w:val="0"/>
          <w:sz w:val="22"/>
          <w:lang w:val="en-GB"/>
        </w:rPr>
        <w:t xml:space="preserve"> LCH to </w:t>
      </w:r>
      <w:r w:rsidR="00236C60">
        <w:rPr>
          <w:rFonts w:ascii="Arial" w:eastAsia="新細明體" w:hAnsi="Arial" w:cs="Arial" w:hint="eastAsia"/>
          <w:kern w:val="0"/>
          <w:sz w:val="22"/>
          <w:lang w:val="en-GB"/>
        </w:rPr>
        <w:t>a</w:t>
      </w:r>
      <w:r w:rsidR="0083347C">
        <w:rPr>
          <w:rFonts w:ascii="Arial" w:eastAsia="新細明體" w:hAnsi="Arial" w:cs="Arial" w:hint="eastAsia"/>
          <w:kern w:val="0"/>
          <w:sz w:val="22"/>
          <w:lang w:val="en-GB"/>
        </w:rPr>
        <w:t>n</w:t>
      </w:r>
      <w:r w:rsidR="00236C60">
        <w:rPr>
          <w:rFonts w:ascii="Arial" w:eastAsia="新細明體" w:hAnsi="Arial" w:cs="Arial" w:hint="eastAsia"/>
          <w:kern w:val="0"/>
          <w:sz w:val="22"/>
          <w:lang w:val="en-GB"/>
        </w:rPr>
        <w:t xml:space="preserve"> </w:t>
      </w:r>
      <w:r w:rsidR="007A29D0" w:rsidRPr="00FB6616">
        <w:rPr>
          <w:rFonts w:ascii="Arial" w:eastAsia="新細明體" w:hAnsi="Arial" w:cs="Arial"/>
          <w:kern w:val="0"/>
          <w:sz w:val="22"/>
          <w:lang w:val="en-GB"/>
        </w:rPr>
        <w:t>SR</w:t>
      </w:r>
      <w:r w:rsidR="007A29D0">
        <w:rPr>
          <w:rFonts w:ascii="Arial" w:eastAsia="新細明體" w:hAnsi="Arial" w:cs="Arial"/>
          <w:kern w:val="0"/>
          <w:sz w:val="22"/>
          <w:lang w:val="en-GB"/>
        </w:rPr>
        <w:t>G</w:t>
      </w:r>
      <w:r w:rsidR="007A29D0" w:rsidRPr="00FB6616">
        <w:rPr>
          <w:rFonts w:ascii="Arial" w:eastAsia="新細明體" w:hAnsi="Arial" w:cs="Arial"/>
          <w:kern w:val="0"/>
          <w:sz w:val="22"/>
          <w:lang w:val="en-GB"/>
        </w:rPr>
        <w:t xml:space="preserve"> configuratio</w:t>
      </w:r>
      <w:r w:rsidR="007A29D0">
        <w:rPr>
          <w:rFonts w:ascii="Arial" w:eastAsia="新細明體" w:hAnsi="Arial" w:cs="Arial"/>
          <w:kern w:val="0"/>
          <w:sz w:val="22"/>
          <w:lang w:val="en-GB"/>
        </w:rPr>
        <w:t xml:space="preserve">n without </w:t>
      </w:r>
      <w:r w:rsidR="0055390F">
        <w:rPr>
          <w:rFonts w:ascii="Arial" w:eastAsia="新細明體" w:hAnsi="Arial" w:cs="Arial"/>
          <w:kern w:val="0"/>
          <w:sz w:val="22"/>
          <w:lang w:val="en-GB"/>
        </w:rPr>
        <w:t>SRG non-</w:t>
      </w:r>
      <w:r w:rsidR="007A29D0">
        <w:rPr>
          <w:rFonts w:ascii="Arial" w:eastAsia="新細明體" w:hAnsi="Arial" w:cs="Arial"/>
          <w:kern w:val="0"/>
          <w:sz w:val="22"/>
          <w:lang w:val="en-GB"/>
        </w:rPr>
        <w:t>overlapping case</w:t>
      </w:r>
    </w:p>
    <w:p w:rsidR="00503F8B" w:rsidRDefault="00503F8B" w:rsidP="00503F8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</w:p>
    <w:p w:rsidR="00503F8B" w:rsidRDefault="00503F8B" w:rsidP="00503F8B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noProof/>
          <w:kern w:val="0"/>
          <w:sz w:val="22"/>
        </w:rPr>
        <w:drawing>
          <wp:inline distT="0" distB="0" distL="0" distR="0" wp14:anchorId="30A21EAC">
            <wp:extent cx="4618800" cy="2469600"/>
            <wp:effectExtent l="0" t="0" r="0" b="6985"/>
            <wp:docPr id="66" name="圖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800" cy="246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580F" w:rsidRPr="00F92BF7" w:rsidRDefault="00503F8B" w:rsidP="00F92BF7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center"/>
        <w:rPr>
          <w:rFonts w:ascii="Arial" w:eastAsia="新細明體" w:hAnsi="Arial" w:cs="Arial"/>
          <w:kern w:val="0"/>
          <w:sz w:val="22"/>
          <w:lang w:val="en-GB"/>
        </w:rPr>
      </w:pPr>
      <w:r>
        <w:rPr>
          <w:rFonts w:ascii="Arial" w:eastAsia="新細明體" w:hAnsi="Arial" w:cs="Arial"/>
          <w:kern w:val="0"/>
          <w:sz w:val="22"/>
          <w:lang w:val="en-GB"/>
        </w:rPr>
        <w:t xml:space="preserve">Figure </w:t>
      </w:r>
      <w:r>
        <w:rPr>
          <w:rFonts w:ascii="Arial" w:eastAsia="新細明體" w:hAnsi="Arial" w:cs="Arial" w:hint="eastAsia"/>
          <w:kern w:val="0"/>
          <w:sz w:val="22"/>
          <w:lang w:val="en-GB"/>
        </w:rPr>
        <w:t>7</w:t>
      </w:r>
      <w:r w:rsidRPr="00C4580F">
        <w:rPr>
          <w:rFonts w:ascii="Arial" w:eastAsia="新細明體" w:hAnsi="Arial" w:cs="Arial"/>
          <w:kern w:val="0"/>
          <w:sz w:val="22"/>
          <w:lang w:val="en-GB"/>
        </w:rPr>
        <w:t xml:space="preserve">: 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map </w:t>
      </w:r>
      <w:r w:rsidR="00236C60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a 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LCH to </w:t>
      </w:r>
      <w:r w:rsidR="00FD23EB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 xml:space="preserve">more than one 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>SR configuration</w:t>
      </w:r>
      <w:r w:rsidR="00236C60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s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base</w:t>
      </w:r>
      <w:r w:rsidR="00236C60">
        <w:rPr>
          <w:rFonts w:ascii="Arial" w:eastAsia="新細明體" w:hAnsi="Arial" w:cs="Arial" w:hint="eastAsia"/>
          <w:kern w:val="0"/>
          <w:sz w:val="22"/>
          <w:szCs w:val="20"/>
          <w:lang w:val="en-GB"/>
        </w:rPr>
        <w:t>d</w:t>
      </w:r>
      <w:r>
        <w:rPr>
          <w:rFonts w:ascii="Arial" w:eastAsia="新細明體" w:hAnsi="Arial" w:cs="Arial"/>
          <w:kern w:val="0"/>
          <w:sz w:val="22"/>
          <w:szCs w:val="20"/>
          <w:lang w:val="en-GB"/>
        </w:rPr>
        <w:t xml:space="preserve"> on LCG</w:t>
      </w: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lastRenderedPageBreak/>
        <w:t xml:space="preserve">3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Conclusions</w:t>
      </w:r>
    </w:p>
    <w:p w:rsidR="00C4580F" w:rsidRPr="00384F30" w:rsidRDefault="00C4580F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C4580F">
        <w:rPr>
          <w:rFonts w:ascii="Arial" w:eastAsia="新細明體" w:hAnsi="Arial" w:cs="Arial"/>
          <w:kern w:val="0"/>
          <w:sz w:val="22"/>
          <w:lang w:val="en-GB"/>
        </w:rPr>
        <w:t>Based on the discussion, we have the following proposals:</w:t>
      </w:r>
    </w:p>
    <w:p w:rsidR="00313A1A" w:rsidRDefault="00313A1A" w:rsidP="00313A1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lang w:val="en-GB"/>
        </w:rPr>
      </w:pP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>Proposal 1: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 an SR triggered in the same way as in LTE for each SR configuration is a baseline.</w:t>
      </w:r>
    </w:p>
    <w:p w:rsidR="00313A1A" w:rsidRDefault="00313A1A" w:rsidP="00313A1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Proposal 2</w:t>
      </w: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>: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 xml:space="preserve"> an SR cancelled in the same way as in LTE for each SR configuration is a baseline.</w:t>
      </w:r>
    </w:p>
    <w:p w:rsidR="002A6218" w:rsidRPr="00313A1A" w:rsidRDefault="00313A1A" w:rsidP="00313A1A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>P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roposal 3</w:t>
      </w: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 xml:space="preserve">: </w:t>
      </w:r>
      <w:r>
        <w:rPr>
          <w:rFonts w:ascii="Arial" w:eastAsia="新細明體" w:hAnsi="Arial" w:cs="Arial"/>
          <w:b/>
          <w:kern w:val="0"/>
          <w:sz w:val="22"/>
          <w:lang w:val="en-GB"/>
        </w:rPr>
        <w:t>Each SR has its own associated value of</w:t>
      </w: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 xml:space="preserve"> </w:t>
      </w:r>
      <w:proofErr w:type="spellStart"/>
      <w:r w:rsidRPr="009433CD">
        <w:rPr>
          <w:rFonts w:ascii="Arial" w:eastAsia="新細明體" w:hAnsi="Arial" w:cs="Arial"/>
          <w:b/>
          <w:i/>
          <w:kern w:val="0"/>
          <w:sz w:val="22"/>
          <w:lang w:val="en-GB"/>
        </w:rPr>
        <w:t>sr-ProhibitTimer</w:t>
      </w:r>
      <w:proofErr w:type="spellEnd"/>
      <w:r w:rsidRPr="009433CD">
        <w:rPr>
          <w:rFonts w:ascii="Arial" w:eastAsia="新細明體" w:hAnsi="Arial" w:cs="Arial"/>
          <w:b/>
          <w:i/>
          <w:kern w:val="0"/>
          <w:sz w:val="22"/>
          <w:lang w:val="en-GB"/>
        </w:rPr>
        <w:t xml:space="preserve">, </w:t>
      </w:r>
      <w:proofErr w:type="spellStart"/>
      <w:r w:rsidRPr="009433CD">
        <w:rPr>
          <w:rFonts w:ascii="Arial" w:eastAsia="新細明體" w:hAnsi="Arial" w:cs="Arial"/>
          <w:b/>
          <w:i/>
          <w:kern w:val="0"/>
          <w:sz w:val="22"/>
          <w:lang w:val="en-GB"/>
        </w:rPr>
        <w:t>sr-ConfigIndex</w:t>
      </w:r>
      <w:proofErr w:type="spellEnd"/>
      <w:r w:rsidRPr="00804038">
        <w:rPr>
          <w:rFonts w:ascii="Arial" w:eastAsia="新細明體" w:hAnsi="Arial" w:cs="Arial"/>
          <w:b/>
          <w:kern w:val="0"/>
          <w:sz w:val="22"/>
          <w:lang w:val="en-GB"/>
        </w:rPr>
        <w:t xml:space="preserve">, and </w:t>
      </w:r>
      <w:proofErr w:type="spellStart"/>
      <w:r w:rsidRPr="009433CD">
        <w:rPr>
          <w:rFonts w:ascii="Arial" w:eastAsia="新細明體" w:hAnsi="Arial" w:cs="Arial" w:hint="eastAsia"/>
          <w:b/>
          <w:i/>
          <w:kern w:val="0"/>
          <w:sz w:val="22"/>
          <w:lang w:val="en-GB"/>
        </w:rPr>
        <w:t>d</w:t>
      </w:r>
      <w:r w:rsidRPr="009433CD">
        <w:rPr>
          <w:rFonts w:ascii="Arial" w:eastAsia="新細明體" w:hAnsi="Arial" w:cs="Arial"/>
          <w:b/>
          <w:i/>
          <w:kern w:val="0"/>
          <w:sz w:val="22"/>
          <w:lang w:val="en-GB"/>
        </w:rPr>
        <w:t>sr-TransMax</w:t>
      </w:r>
      <w:proofErr w:type="spellEnd"/>
      <w:r>
        <w:rPr>
          <w:rFonts w:ascii="Arial" w:eastAsia="新細明體" w:hAnsi="Arial" w:cs="Arial"/>
          <w:b/>
          <w:kern w:val="0"/>
          <w:sz w:val="22"/>
          <w:lang w:val="en-GB"/>
        </w:rPr>
        <w:t>. SR_COUNTER is maintained independently for each SR configuration</w:t>
      </w:r>
      <w:r w:rsidRPr="009433CD"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2A6218" w:rsidRDefault="00313A1A" w:rsidP="00313A1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Proposal 4</w:t>
      </w:r>
      <w:r w:rsidR="002A6218">
        <w:rPr>
          <w:rFonts w:ascii="Arial" w:eastAsia="新細明體" w:hAnsi="Arial" w:cs="Arial"/>
          <w:b/>
          <w:kern w:val="0"/>
          <w:sz w:val="22"/>
          <w:lang w:val="en-GB"/>
        </w:rPr>
        <w:t xml:space="preserve">: 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grouping of LCH to SR is not </w:t>
      </w:r>
      <w:r w:rsidR="002A6218">
        <w:rPr>
          <w:rFonts w:ascii="Arial" w:eastAsia="新細明體" w:hAnsi="Arial" w:cs="Arial" w:hint="eastAsia"/>
          <w:b/>
          <w:kern w:val="0"/>
          <w:sz w:val="22"/>
          <w:lang w:val="en-GB"/>
        </w:rPr>
        <w:t>needed</w:t>
      </w:r>
      <w:r w:rsidR="002A6218" w:rsidRPr="00C4580F"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C4580F" w:rsidRPr="002A6218" w:rsidRDefault="00313A1A" w:rsidP="00313A1A">
      <w:pPr>
        <w:widowControl/>
        <w:tabs>
          <w:tab w:val="left" w:pos="1941"/>
        </w:tabs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b/>
          <w:kern w:val="0"/>
          <w:sz w:val="22"/>
          <w:lang w:val="en-GB"/>
        </w:rPr>
      </w:pPr>
      <w:r>
        <w:rPr>
          <w:rFonts w:ascii="Arial" w:eastAsia="新細明體" w:hAnsi="Arial" w:cs="Arial"/>
          <w:b/>
          <w:kern w:val="0"/>
          <w:sz w:val="22"/>
          <w:lang w:val="en-GB"/>
        </w:rPr>
        <w:t>Proposal 5</w:t>
      </w:r>
      <w:r w:rsidR="002A6218">
        <w:rPr>
          <w:rFonts w:ascii="Arial" w:eastAsia="新細明體" w:hAnsi="Arial" w:cs="Arial"/>
          <w:b/>
          <w:kern w:val="0"/>
          <w:sz w:val="22"/>
          <w:lang w:val="en-GB"/>
        </w:rPr>
        <w:t xml:space="preserve">: </w:t>
      </w:r>
      <w:r w:rsidR="002A6218">
        <w:rPr>
          <w:rFonts w:ascii="Arial" w:eastAsia="新細明體" w:hAnsi="Arial" w:cs="Arial" w:hint="eastAsia"/>
          <w:b/>
          <w:kern w:val="0"/>
          <w:sz w:val="22"/>
          <w:lang w:val="en-GB"/>
        </w:rPr>
        <w:t>a LCH mapped to mo</w:t>
      </w:r>
      <w:r>
        <w:rPr>
          <w:rFonts w:ascii="Arial" w:eastAsia="新細明體" w:hAnsi="Arial" w:cs="Arial" w:hint="eastAsia"/>
          <w:b/>
          <w:kern w:val="0"/>
          <w:sz w:val="22"/>
          <w:lang w:val="en-GB"/>
        </w:rPr>
        <w:t xml:space="preserve">re than one SR configuration is not </w:t>
      </w:r>
      <w:r w:rsidR="002A6218">
        <w:rPr>
          <w:rFonts w:ascii="Arial" w:eastAsia="新細明體" w:hAnsi="Arial" w:cs="Arial" w:hint="eastAsia"/>
          <w:b/>
          <w:kern w:val="0"/>
          <w:sz w:val="22"/>
          <w:lang w:val="en-GB"/>
        </w:rPr>
        <w:t>needed</w:t>
      </w:r>
      <w:r w:rsidR="002A6218" w:rsidRPr="00C4580F">
        <w:rPr>
          <w:rFonts w:ascii="Arial" w:eastAsia="新細明體" w:hAnsi="Arial" w:cs="Arial"/>
          <w:b/>
          <w:kern w:val="0"/>
          <w:sz w:val="22"/>
          <w:lang w:val="en-GB"/>
        </w:rPr>
        <w:t>.</w:t>
      </w:r>
    </w:p>
    <w:p w:rsidR="00C4580F" w:rsidRPr="00C4580F" w:rsidRDefault="002A6218" w:rsidP="00C4580F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both"/>
        <w:outlineLvl w:val="0"/>
        <w:rPr>
          <w:rFonts w:ascii="Arial" w:eastAsia="新細明體" w:hAnsi="Arial" w:cs="Arial"/>
          <w:kern w:val="0"/>
          <w:sz w:val="36"/>
          <w:szCs w:val="36"/>
          <w:lang w:val="en-GB" w:eastAsia="x-none"/>
        </w:rPr>
      </w:pP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 xml:space="preserve">4 </w:t>
      </w:r>
      <w:r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ab/>
      </w:r>
      <w:r w:rsidR="00C4580F" w:rsidRPr="00C4580F">
        <w:rPr>
          <w:rFonts w:ascii="Arial" w:eastAsia="新細明體" w:hAnsi="Arial" w:cs="Arial"/>
          <w:kern w:val="0"/>
          <w:sz w:val="36"/>
          <w:szCs w:val="36"/>
          <w:lang w:val="en-GB" w:eastAsia="x-none"/>
        </w:rPr>
        <w:t>References</w:t>
      </w:r>
    </w:p>
    <w:p w:rsidR="00C4580F" w:rsidRPr="00C4580F" w:rsidRDefault="00850D15" w:rsidP="00C4580F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>[1] R2-170</w:t>
      </w:r>
      <w:r>
        <w:rPr>
          <w:rFonts w:ascii="Arial" w:eastAsia="新細明體" w:hAnsi="Arial" w:cs="Arial" w:hint="eastAsia"/>
          <w:kern w:val="0"/>
          <w:sz w:val="22"/>
          <w:szCs w:val="20"/>
        </w:rPr>
        <w:t>6639</w:t>
      </w:r>
      <w:r>
        <w:rPr>
          <w:rFonts w:ascii="Arial" w:eastAsia="新細明體" w:hAnsi="Arial" w:cs="Arial"/>
          <w:kern w:val="0"/>
          <w:sz w:val="22"/>
          <w:szCs w:val="20"/>
        </w:rPr>
        <w:t xml:space="preserve"> </w:t>
      </w:r>
      <w:r>
        <w:rPr>
          <w:rFonts w:ascii="Arial" w:eastAsia="新細明體" w:hAnsi="Arial" w:cs="Arial" w:hint="eastAsia"/>
          <w:kern w:val="0"/>
          <w:sz w:val="22"/>
          <w:szCs w:val="20"/>
        </w:rPr>
        <w:t>General details of SR procedure in NR including SR triggers and timers</w:t>
      </w:r>
      <w:r>
        <w:rPr>
          <w:rFonts w:ascii="Arial" w:eastAsia="新細明體" w:hAnsi="Arial" w:cs="Arial"/>
          <w:kern w:val="0"/>
          <w:sz w:val="22"/>
          <w:szCs w:val="20"/>
        </w:rPr>
        <w:t>, Samsung</w:t>
      </w:r>
      <w:r w:rsidR="00C4580F" w:rsidRPr="00C4580F">
        <w:rPr>
          <w:rFonts w:ascii="Arial" w:eastAsia="新細明體" w:hAnsi="Arial" w:cs="Arial"/>
          <w:kern w:val="0"/>
          <w:sz w:val="22"/>
          <w:szCs w:val="20"/>
        </w:rPr>
        <w:t xml:space="preserve">, RAN2 </w:t>
      </w:r>
      <w:r>
        <w:rPr>
          <w:rFonts w:ascii="Arial" w:eastAsia="新細明體" w:hAnsi="Arial" w:cs="Arial"/>
          <w:kern w:val="0"/>
          <w:sz w:val="22"/>
          <w:szCs w:val="20"/>
        </w:rPr>
        <w:t>NR-AH#2</w:t>
      </w:r>
    </w:p>
    <w:p w:rsidR="006F3250" w:rsidRPr="008E2E37" w:rsidRDefault="00850D15" w:rsidP="008E2E37">
      <w:pPr>
        <w:widowControl/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kern w:val="0"/>
          <w:sz w:val="22"/>
          <w:szCs w:val="20"/>
        </w:rPr>
      </w:pPr>
      <w:r>
        <w:rPr>
          <w:rFonts w:ascii="Arial" w:eastAsia="新細明體" w:hAnsi="Arial" w:cs="Arial"/>
          <w:kern w:val="0"/>
          <w:sz w:val="22"/>
          <w:szCs w:val="20"/>
        </w:rPr>
        <w:t xml:space="preserve">[2] R2-1706640 </w:t>
      </w:r>
      <w:proofErr w:type="spellStart"/>
      <w:r>
        <w:rPr>
          <w:rFonts w:ascii="Arial" w:eastAsia="新細明體" w:hAnsi="Arial" w:cs="Arial"/>
          <w:kern w:val="0"/>
          <w:sz w:val="22"/>
          <w:szCs w:val="20"/>
        </w:rPr>
        <w:t>Behaviour</w:t>
      </w:r>
      <w:proofErr w:type="spellEnd"/>
      <w:r>
        <w:rPr>
          <w:rFonts w:ascii="Arial" w:eastAsia="新細明體" w:hAnsi="Arial" w:cs="Arial"/>
          <w:kern w:val="0"/>
          <w:sz w:val="22"/>
          <w:szCs w:val="20"/>
        </w:rPr>
        <w:t xml:space="preserve"> in case of multiple SR triggers and collision resolution, Samsung, RAN2 NR-AH#2</w:t>
      </w:r>
    </w:p>
    <w:sectPr w:rsidR="006F3250" w:rsidRPr="008E2E37" w:rsidSect="00695562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055" w:rsidRDefault="00A35055" w:rsidP="00C4580F">
      <w:r>
        <w:separator/>
      </w:r>
    </w:p>
  </w:endnote>
  <w:endnote w:type="continuationSeparator" w:id="0">
    <w:p w:rsidR="00A35055" w:rsidRDefault="00A35055" w:rsidP="00C45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00B" w:rsidRDefault="007A7BB7" w:rsidP="00313FD6">
    <w:pPr>
      <w:pStyle w:val="a5"/>
      <w:tabs>
        <w:tab w:val="center" w:pos="4820"/>
        <w:tab w:val="right" w:pos="9639"/>
      </w:tabs>
    </w:pPr>
    <w:r>
      <w:tab/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PAGE </w:instrText>
    </w:r>
    <w:r>
      <w:rPr>
        <w:rStyle w:val="a7"/>
        <w:rFonts w:cs="Arial"/>
      </w:rPr>
      <w:fldChar w:fldCharType="separate"/>
    </w:r>
    <w:r w:rsidR="00340A9A">
      <w:rPr>
        <w:rStyle w:val="a7"/>
        <w:rFonts w:cs="Arial"/>
        <w:noProof/>
      </w:rPr>
      <w:t>1</w:t>
    </w:r>
    <w:r>
      <w:rPr>
        <w:rStyle w:val="a7"/>
        <w:rFonts w:cs="Arial"/>
      </w:rPr>
      <w:fldChar w:fldCharType="end"/>
    </w:r>
    <w:r>
      <w:rPr>
        <w:rStyle w:val="a7"/>
        <w:rFonts w:cs="Arial"/>
      </w:rPr>
      <w:t>/</w:t>
    </w:r>
    <w:r>
      <w:rPr>
        <w:rStyle w:val="a7"/>
        <w:rFonts w:cs="Arial"/>
      </w:rPr>
      <w:fldChar w:fldCharType="begin"/>
    </w:r>
    <w:r>
      <w:rPr>
        <w:rStyle w:val="a7"/>
        <w:rFonts w:cs="Arial"/>
      </w:rPr>
      <w:instrText xml:space="preserve"> NUMPAGES </w:instrText>
    </w:r>
    <w:r>
      <w:rPr>
        <w:rStyle w:val="a7"/>
        <w:rFonts w:cs="Arial"/>
      </w:rPr>
      <w:fldChar w:fldCharType="separate"/>
    </w:r>
    <w:r w:rsidR="00340A9A">
      <w:rPr>
        <w:rStyle w:val="a7"/>
        <w:rFonts w:cs="Arial"/>
        <w:noProof/>
      </w:rPr>
      <w:t>6</w:t>
    </w:r>
    <w:r>
      <w:rPr>
        <w:rStyle w:val="a7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055" w:rsidRDefault="00A35055" w:rsidP="00C4580F">
      <w:r>
        <w:separator/>
      </w:r>
    </w:p>
  </w:footnote>
  <w:footnote w:type="continuationSeparator" w:id="0">
    <w:p w:rsidR="00A35055" w:rsidRDefault="00A35055" w:rsidP="00C458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71811"/>
    <w:multiLevelType w:val="hybridMultilevel"/>
    <w:tmpl w:val="F02A39D6"/>
    <w:lvl w:ilvl="0" w:tplc="271A6A2C">
      <w:start w:val="1"/>
      <w:numFmt w:val="decimal"/>
      <w:pStyle w:val="1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92733F7"/>
    <w:multiLevelType w:val="hybridMultilevel"/>
    <w:tmpl w:val="898C546E"/>
    <w:lvl w:ilvl="0" w:tplc="D98667B2">
      <w:start w:val="2"/>
      <w:numFmt w:val="bullet"/>
      <w:lvlText w:val="-"/>
      <w:lvlJc w:val="left"/>
      <w:pPr>
        <w:ind w:left="60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2">
    <w:nsid w:val="59654BEA"/>
    <w:multiLevelType w:val="hybridMultilevel"/>
    <w:tmpl w:val="EBACB464"/>
    <w:lvl w:ilvl="0" w:tplc="BD4A3B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9E7C5E"/>
    <w:multiLevelType w:val="multilevel"/>
    <w:tmpl w:val="5774552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70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4">
    <w:nsid w:val="7AEE6197"/>
    <w:multiLevelType w:val="hybridMultilevel"/>
    <w:tmpl w:val="569C0A26"/>
    <w:lvl w:ilvl="0" w:tplc="04090001">
      <w:start w:val="1"/>
      <w:numFmt w:val="bullet"/>
      <w:lvlText w:val=""/>
      <w:lvlJc w:val="left"/>
      <w:pPr>
        <w:ind w:left="72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7C3"/>
    <w:rsid w:val="00010CE0"/>
    <w:rsid w:val="00031F6E"/>
    <w:rsid w:val="0004209A"/>
    <w:rsid w:val="000608B8"/>
    <w:rsid w:val="000E1D9B"/>
    <w:rsid w:val="000F6CFE"/>
    <w:rsid w:val="00106F64"/>
    <w:rsid w:val="00122F96"/>
    <w:rsid w:val="0015419A"/>
    <w:rsid w:val="00180C36"/>
    <w:rsid w:val="0018475A"/>
    <w:rsid w:val="001B299A"/>
    <w:rsid w:val="002149E9"/>
    <w:rsid w:val="00224820"/>
    <w:rsid w:val="00236C60"/>
    <w:rsid w:val="0024593D"/>
    <w:rsid w:val="00257D6C"/>
    <w:rsid w:val="00265633"/>
    <w:rsid w:val="00280AFB"/>
    <w:rsid w:val="00286851"/>
    <w:rsid w:val="002A6218"/>
    <w:rsid w:val="002E601E"/>
    <w:rsid w:val="00301175"/>
    <w:rsid w:val="00313A1A"/>
    <w:rsid w:val="00340A9A"/>
    <w:rsid w:val="00354D0B"/>
    <w:rsid w:val="00373537"/>
    <w:rsid w:val="00384F30"/>
    <w:rsid w:val="003966A0"/>
    <w:rsid w:val="003A61B9"/>
    <w:rsid w:val="003B74D9"/>
    <w:rsid w:val="003E336A"/>
    <w:rsid w:val="004006C6"/>
    <w:rsid w:val="00420749"/>
    <w:rsid w:val="00464042"/>
    <w:rsid w:val="004A6940"/>
    <w:rsid w:val="004C27C3"/>
    <w:rsid w:val="004E0039"/>
    <w:rsid w:val="00503F8B"/>
    <w:rsid w:val="00510803"/>
    <w:rsid w:val="00535D66"/>
    <w:rsid w:val="0055390F"/>
    <w:rsid w:val="00566998"/>
    <w:rsid w:val="00592AF2"/>
    <w:rsid w:val="005D380A"/>
    <w:rsid w:val="00612F55"/>
    <w:rsid w:val="00650BAF"/>
    <w:rsid w:val="00651C35"/>
    <w:rsid w:val="00656522"/>
    <w:rsid w:val="00665A8C"/>
    <w:rsid w:val="006811F4"/>
    <w:rsid w:val="006C1272"/>
    <w:rsid w:val="006F3250"/>
    <w:rsid w:val="00712D8F"/>
    <w:rsid w:val="00744FFA"/>
    <w:rsid w:val="00755B00"/>
    <w:rsid w:val="0076616B"/>
    <w:rsid w:val="0077332B"/>
    <w:rsid w:val="007A29D0"/>
    <w:rsid w:val="007A7BB7"/>
    <w:rsid w:val="00804038"/>
    <w:rsid w:val="00806334"/>
    <w:rsid w:val="00812C80"/>
    <w:rsid w:val="00832E9F"/>
    <w:rsid w:val="0083347C"/>
    <w:rsid w:val="00837AC1"/>
    <w:rsid w:val="00850D15"/>
    <w:rsid w:val="00854D7C"/>
    <w:rsid w:val="008918AC"/>
    <w:rsid w:val="008C002D"/>
    <w:rsid w:val="008D2210"/>
    <w:rsid w:val="008D7591"/>
    <w:rsid w:val="008E2E37"/>
    <w:rsid w:val="008E4C48"/>
    <w:rsid w:val="008E6899"/>
    <w:rsid w:val="00937AA3"/>
    <w:rsid w:val="009433CD"/>
    <w:rsid w:val="009F5A35"/>
    <w:rsid w:val="00A07E40"/>
    <w:rsid w:val="00A35055"/>
    <w:rsid w:val="00A7683F"/>
    <w:rsid w:val="00AB1988"/>
    <w:rsid w:val="00AB79B7"/>
    <w:rsid w:val="00AC1421"/>
    <w:rsid w:val="00AC6F7C"/>
    <w:rsid w:val="00AD4058"/>
    <w:rsid w:val="00B171CA"/>
    <w:rsid w:val="00B318E7"/>
    <w:rsid w:val="00B5640B"/>
    <w:rsid w:val="00B71379"/>
    <w:rsid w:val="00B77F65"/>
    <w:rsid w:val="00BA72E6"/>
    <w:rsid w:val="00BC7BC5"/>
    <w:rsid w:val="00BE7E28"/>
    <w:rsid w:val="00BF1E75"/>
    <w:rsid w:val="00C4580F"/>
    <w:rsid w:val="00C82C42"/>
    <w:rsid w:val="00CB51D4"/>
    <w:rsid w:val="00CC1EDA"/>
    <w:rsid w:val="00CD395B"/>
    <w:rsid w:val="00CD6CF7"/>
    <w:rsid w:val="00CF511D"/>
    <w:rsid w:val="00D124FA"/>
    <w:rsid w:val="00D336BB"/>
    <w:rsid w:val="00D37EF7"/>
    <w:rsid w:val="00D64532"/>
    <w:rsid w:val="00D725F7"/>
    <w:rsid w:val="00DA2511"/>
    <w:rsid w:val="00DF58E3"/>
    <w:rsid w:val="00E07AB4"/>
    <w:rsid w:val="00E141D9"/>
    <w:rsid w:val="00E30ECF"/>
    <w:rsid w:val="00E53802"/>
    <w:rsid w:val="00E928CF"/>
    <w:rsid w:val="00EA5CA2"/>
    <w:rsid w:val="00EA6E61"/>
    <w:rsid w:val="00F07D3A"/>
    <w:rsid w:val="00F169C7"/>
    <w:rsid w:val="00F3145D"/>
    <w:rsid w:val="00F36865"/>
    <w:rsid w:val="00F65960"/>
    <w:rsid w:val="00F85974"/>
    <w:rsid w:val="00F92BF7"/>
    <w:rsid w:val="00FB28F8"/>
    <w:rsid w:val="00FB6616"/>
    <w:rsid w:val="00FD2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basedOn w:val="a"/>
    <w:uiPriority w:val="34"/>
    <w:qFormat/>
    <w:rsid w:val="00566998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998"/>
    <w:pPr>
      <w:keepNext/>
      <w:numPr>
        <w:numId w:val="2"/>
      </w:numPr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4580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458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4580F"/>
    <w:rPr>
      <w:sz w:val="20"/>
      <w:szCs w:val="20"/>
    </w:rPr>
  </w:style>
  <w:style w:type="character" w:styleId="a7">
    <w:name w:val="page number"/>
    <w:uiPriority w:val="99"/>
    <w:semiHidden/>
    <w:rsid w:val="00C4580F"/>
    <w:rPr>
      <w:rFonts w:cs="Times New Roman"/>
    </w:rPr>
  </w:style>
  <w:style w:type="character" w:styleId="a8">
    <w:name w:val="Placeholder Text"/>
    <w:basedOn w:val="a0"/>
    <w:uiPriority w:val="99"/>
    <w:semiHidden/>
    <w:rsid w:val="00566998"/>
    <w:rPr>
      <w:color w:val="808080"/>
    </w:rPr>
  </w:style>
  <w:style w:type="character" w:customStyle="1" w:styleId="10">
    <w:name w:val="標題 1 字元"/>
    <w:basedOn w:val="a0"/>
    <w:link w:val="1"/>
    <w:uiPriority w:val="9"/>
    <w:rsid w:val="00566998"/>
    <w:rPr>
      <w:rFonts w:asciiTheme="majorHAnsi" w:eastAsiaTheme="majorEastAsia" w:hAnsiTheme="majorHAnsi" w:cstheme="majorBidi"/>
      <w:b/>
      <w:bCs/>
      <w:kern w:val="52"/>
      <w:sz w:val="36"/>
      <w:szCs w:val="52"/>
    </w:rPr>
  </w:style>
  <w:style w:type="paragraph" w:styleId="a9">
    <w:name w:val="List Paragraph"/>
    <w:basedOn w:val="a"/>
    <w:uiPriority w:val="34"/>
    <w:qFormat/>
    <w:rsid w:val="00566998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B564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B5640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DBAE5-C8B8-4F2B-9669-AF55DD28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1414</Words>
  <Characters>8060</Characters>
  <Application>Microsoft Office Word</Application>
  <DocSecurity>0</DocSecurity>
  <Lines>67</Lines>
  <Paragraphs>18</Paragraphs>
  <ScaleCrop>false</ScaleCrop>
  <Company/>
  <LinksUpToDate>false</LinksUpToDate>
  <CharactersWithSpaces>9456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910525</dc:creator>
  <cp:lastModifiedBy>User</cp:lastModifiedBy>
  <cp:revision>21</cp:revision>
  <dcterms:created xsi:type="dcterms:W3CDTF">2017-08-10T14:08:00Z</dcterms:created>
  <dcterms:modified xsi:type="dcterms:W3CDTF">2017-08-11T06:07:00Z</dcterms:modified>
</cp:coreProperties>
</file>