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4D45D2B3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1C1BB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C527B">
        <w:rPr>
          <w:color w:val="auto"/>
          <w:sz w:val="24"/>
        </w:rPr>
        <w:t xml:space="preserve">3GPP TSG-RAN WG2 Meeting </w:t>
      </w:r>
      <w:r w:rsidR="00D019C1">
        <w:rPr>
          <w:color w:val="auto"/>
          <w:sz w:val="24"/>
        </w:rPr>
        <w:t>#99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Pr="00BF708D">
        <w:rPr>
          <w:rFonts w:hint="eastAsia"/>
          <w:i/>
          <w:color w:val="auto"/>
          <w:sz w:val="24"/>
          <w:lang w:eastAsia="zh-CN"/>
        </w:rPr>
        <w:t>170</w:t>
      </w:r>
      <w:r w:rsidR="003C46F9">
        <w:rPr>
          <w:i/>
          <w:color w:val="auto"/>
          <w:sz w:val="24"/>
          <w:lang w:eastAsia="zh-CN"/>
        </w:rPr>
        <w:t>8797</w:t>
      </w:r>
    </w:p>
    <w:p w14:paraId="2AE6D983" w14:textId="1A77A128" w:rsidR="007E1DEE" w:rsidRPr="00C036E6" w:rsidRDefault="007165A6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Berlin</w:t>
      </w:r>
      <w:r w:rsidR="007E1DEE" w:rsidRPr="00943E97">
        <w:rPr>
          <w:color w:val="auto"/>
          <w:sz w:val="24"/>
        </w:rPr>
        <w:t xml:space="preserve">, </w:t>
      </w:r>
      <w:r>
        <w:rPr>
          <w:color w:val="auto"/>
          <w:sz w:val="24"/>
          <w:lang w:eastAsia="zh-CN"/>
        </w:rPr>
        <w:t>Germany</w:t>
      </w:r>
      <w:r w:rsidR="007E1DEE" w:rsidRPr="00943E97">
        <w:rPr>
          <w:color w:val="auto"/>
          <w:sz w:val="24"/>
        </w:rPr>
        <w:t xml:space="preserve">, </w:t>
      </w:r>
      <w:r w:rsidR="001C527B">
        <w:rPr>
          <w:rFonts w:hint="eastAsia"/>
          <w:color w:val="auto"/>
          <w:sz w:val="24"/>
          <w:lang w:eastAsia="zh-CN"/>
        </w:rPr>
        <w:t>2</w:t>
      </w:r>
      <w:r>
        <w:rPr>
          <w:color w:val="auto"/>
          <w:sz w:val="24"/>
          <w:lang w:eastAsia="zh-CN"/>
        </w:rPr>
        <w:t>1</w:t>
      </w:r>
      <w:r w:rsidR="007E1DEE" w:rsidRPr="00943E97">
        <w:rPr>
          <w:rFonts w:hint="eastAsia"/>
          <w:color w:val="auto"/>
          <w:sz w:val="24"/>
        </w:rPr>
        <w:t>-</w:t>
      </w:r>
      <w:r w:rsidR="001C527B">
        <w:rPr>
          <w:rFonts w:hint="eastAsia"/>
          <w:color w:val="auto"/>
          <w:sz w:val="24"/>
          <w:lang w:eastAsia="zh-CN"/>
        </w:rPr>
        <w:t>2</w:t>
      </w:r>
      <w:r>
        <w:rPr>
          <w:color w:val="auto"/>
          <w:sz w:val="24"/>
          <w:lang w:eastAsia="zh-CN"/>
        </w:rPr>
        <w:t>5</w:t>
      </w:r>
      <w:r w:rsidR="007E1DEE" w:rsidRPr="00943E97"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  <w:lang w:eastAsia="zh-CN"/>
        </w:rPr>
        <w:t>August</w:t>
      </w:r>
      <w:r w:rsidR="007E1DEE">
        <w:rPr>
          <w:rFonts w:hint="eastAsia"/>
          <w:color w:val="auto"/>
          <w:sz w:val="24"/>
        </w:rPr>
        <w:t>, 201</w:t>
      </w:r>
      <w:r w:rsidR="007E1DEE">
        <w:rPr>
          <w:rFonts w:hint="eastAsia"/>
          <w:color w:val="auto"/>
          <w:sz w:val="24"/>
          <w:lang w:eastAsia="zh-CN"/>
        </w:rPr>
        <w:t>7</w:t>
      </w:r>
    </w:p>
    <w:p w14:paraId="2AE6D984" w14:textId="77777777" w:rsidR="007E1DEE" w:rsidRDefault="007E1DEE" w:rsidP="00F13226"/>
    <w:p w14:paraId="2AE6D985" w14:textId="4BED020B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="00412645">
        <w:rPr>
          <w:rFonts w:ascii="Arial" w:hAnsi="Arial"/>
          <w:b/>
          <w:sz w:val="24"/>
          <w:lang w:val="en-US" w:eastAsia="zh-CN"/>
        </w:rPr>
        <w:t>10.4.1</w:t>
      </w:r>
      <w:r w:rsidR="00722243">
        <w:rPr>
          <w:rFonts w:ascii="Arial" w:hAnsi="Arial"/>
          <w:b/>
          <w:sz w:val="24"/>
          <w:lang w:val="en-US" w:eastAsia="zh-CN"/>
        </w:rPr>
        <w:t>.</w:t>
      </w:r>
      <w:r w:rsidR="00412645">
        <w:rPr>
          <w:rFonts w:ascii="Arial" w:hAnsi="Arial"/>
          <w:b/>
          <w:sz w:val="24"/>
          <w:lang w:val="en-US" w:eastAsia="zh-CN"/>
        </w:rPr>
        <w:t>3.</w:t>
      </w:r>
      <w:r w:rsidR="00454E1E">
        <w:rPr>
          <w:rFonts w:ascii="Arial" w:hAnsi="Arial"/>
          <w:b/>
          <w:sz w:val="24"/>
          <w:lang w:val="en-US" w:eastAsia="zh-CN"/>
        </w:rPr>
        <w:t>3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4E0EDE7B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7450A3">
        <w:rPr>
          <w:rFonts w:ascii="Arial" w:hAnsi="Arial"/>
          <w:b/>
          <w:sz w:val="24"/>
          <w:lang w:val="en-US"/>
        </w:rPr>
        <w:t>SDAP configuration in RRC message</w:t>
      </w:r>
      <w:r w:rsidR="00DB0539">
        <w:rPr>
          <w:rFonts w:ascii="Arial" w:hAnsi="Arial"/>
          <w:b/>
          <w:sz w:val="24"/>
          <w:lang w:val="en-US"/>
        </w:rPr>
        <w:t xml:space="preserve"> 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DocumentFor"/>
      <w:bookmarkEnd w:id="1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568376CF" w14:textId="21F4FF64" w:rsidR="00E34DE1" w:rsidRDefault="007450A3">
      <w:r>
        <w:t>SDAP is a</w:t>
      </w:r>
      <w:r w:rsidR="00E34DE1">
        <w:t>n NR</w:t>
      </w:r>
      <w:r>
        <w:t xml:space="preserve"> protocol layer</w:t>
      </w:r>
      <w:r w:rsidR="00412645">
        <w:t xml:space="preserve"> above PDCP</w:t>
      </w:r>
      <w:r>
        <w:t xml:space="preserve"> that </w:t>
      </w:r>
      <w:r w:rsidR="003C4363">
        <w:t>map</w:t>
      </w:r>
      <w:r w:rsidR="00866B99">
        <w:t>s</w:t>
      </w:r>
      <w:r w:rsidR="003C4363">
        <w:t xml:space="preserve"> and </w:t>
      </w:r>
      <w:r>
        <w:t>route</w:t>
      </w:r>
      <w:r w:rsidR="00866B99">
        <w:t>s</w:t>
      </w:r>
      <w:r>
        <w:t xml:space="preserve"> the diff</w:t>
      </w:r>
      <w:r w:rsidR="003C4363">
        <w:t>erent QoS flow</w:t>
      </w:r>
      <w:r w:rsidR="00B12273">
        <w:t>s</w:t>
      </w:r>
      <w:r w:rsidR="003C4363">
        <w:t xml:space="preserve"> to the </w:t>
      </w:r>
      <w:r>
        <w:t>data radio bearer</w:t>
      </w:r>
      <w:r w:rsidR="00B12273">
        <w:t>s</w:t>
      </w:r>
      <w:r w:rsidR="003C4363">
        <w:t xml:space="preserve"> established</w:t>
      </w:r>
      <w:r w:rsidR="00866B99">
        <w:t xml:space="preserve"> and marks</w:t>
      </w:r>
      <w:r w:rsidR="00412645">
        <w:t xml:space="preserve"> the QoS flow</w:t>
      </w:r>
      <w:r>
        <w:t xml:space="preserve">. </w:t>
      </w:r>
      <w:r w:rsidR="006B5846">
        <w:t>In DC, i</w:t>
      </w:r>
      <w:r w:rsidR="00EC128E">
        <w:t xml:space="preserve">t is </w:t>
      </w:r>
      <w:r>
        <w:t>used when the RAN</w:t>
      </w:r>
      <w:r w:rsidR="00DF72A9">
        <w:t xml:space="preserve"> node is connected to 5G-core</w:t>
      </w:r>
      <w:r w:rsidR="003956E8">
        <w:t xml:space="preserve"> in DC architecture such as Option 4</w:t>
      </w:r>
      <w:r w:rsidR="00866B99">
        <w:t xml:space="preserve"> NE-DC</w:t>
      </w:r>
      <w:r w:rsidR="003956E8">
        <w:t xml:space="preserve"> and 7</w:t>
      </w:r>
      <w:r w:rsidR="00866B99">
        <w:t xml:space="preserve"> NGEN-DC</w:t>
      </w:r>
      <w:r w:rsidR="00DF72A9">
        <w:t xml:space="preserve">. In </w:t>
      </w:r>
      <w:r w:rsidR="00866B99">
        <w:t>Option 3 EN-DC,</w:t>
      </w:r>
      <w:r w:rsidR="00DF72A9">
        <w:t xml:space="preserve"> RA</w:t>
      </w:r>
      <w:r w:rsidR="003C4363">
        <w:t>N node is connected to E</w:t>
      </w:r>
      <w:r w:rsidR="00866B99">
        <w:t xml:space="preserve">PC and </w:t>
      </w:r>
      <w:r w:rsidR="00DF72A9">
        <w:t>SDAP</w:t>
      </w:r>
      <w:r w:rsidR="003C4363">
        <w:t xml:space="preserve"> protocol</w:t>
      </w:r>
      <w:r w:rsidR="00866B99">
        <w:t xml:space="preserve"> does not need to be configured</w:t>
      </w:r>
      <w:r w:rsidR="00E34DE1">
        <w:t xml:space="preserve"> on the LTE MN</w:t>
      </w:r>
      <w:r w:rsidR="003C4363">
        <w:t>.</w:t>
      </w:r>
      <w:r w:rsidR="00E34DE1">
        <w:t xml:space="preserve">  </w:t>
      </w:r>
    </w:p>
    <w:p w14:paraId="2B79E9E1" w14:textId="74C5B194" w:rsidR="007450A3" w:rsidRDefault="00E34DE1">
      <w:r>
        <w:t xml:space="preserve">It is further agreed that a common user plane is used </w:t>
      </w:r>
      <w:r w:rsidR="00FD75AF">
        <w:t xml:space="preserve">for </w:t>
      </w:r>
      <w:r>
        <w:t xml:space="preserve">NR irrespective of whether it is </w:t>
      </w:r>
      <w:r w:rsidR="00FD75AF">
        <w:t xml:space="preserve">operating as an SN in </w:t>
      </w:r>
      <w:r>
        <w:t xml:space="preserve">EN-DC </w:t>
      </w:r>
      <w:r w:rsidR="00B12273">
        <w:t xml:space="preserve">or </w:t>
      </w:r>
      <w:r w:rsidR="00FD75AF">
        <w:t xml:space="preserve">as MN for NE-DC.  This </w:t>
      </w:r>
      <w:r w:rsidR="00595CD2">
        <w:t xml:space="preserve">seems to </w:t>
      </w:r>
      <w:r w:rsidR="00FD75AF">
        <w:t>impl</w:t>
      </w:r>
      <w:r w:rsidR="00595CD2">
        <w:t>y</w:t>
      </w:r>
      <w:r w:rsidR="00FD75AF">
        <w:t xml:space="preserve"> that SDAP layer is present on NR SN for EN-DC.</w:t>
      </w:r>
      <w:r w:rsidR="00595CD2">
        <w:t xml:space="preserve">  </w:t>
      </w:r>
    </w:p>
    <w:p w14:paraId="0F627B26" w14:textId="196378C4" w:rsidR="00595CD2" w:rsidRDefault="00595CD2">
      <w:r>
        <w:t xml:space="preserve">Further, unified bearers intends to have a common UE behaviour for MCG and SCG split bearers and uses a common container for all split bearers (MCG and SCG) that includes both SDAP and PDCP configuration.  </w:t>
      </w:r>
    </w:p>
    <w:p w14:paraId="7F0E245E" w14:textId="3DA872D2" w:rsidR="007450A3" w:rsidRDefault="003956E8">
      <w:r>
        <w:t>In this contribution,</w:t>
      </w:r>
      <w:r w:rsidR="003C4363">
        <w:t xml:space="preserve"> the </w:t>
      </w:r>
      <w:r w:rsidR="00595CD2">
        <w:t xml:space="preserve">modelling of SDAP for the different cases and </w:t>
      </w:r>
      <w:r w:rsidR="003C4363">
        <w:t>RRC signalling of the S</w:t>
      </w:r>
      <w:r w:rsidR="00866B99">
        <w:t xml:space="preserve">DAP configuration </w:t>
      </w:r>
      <w:r w:rsidR="00704A17">
        <w:t>and relationship with unified bearers are discussed for different MR-DC scenarios</w:t>
      </w:r>
      <w:r w:rsidR="003C4363">
        <w:t>.</w:t>
      </w:r>
      <w:r>
        <w:t xml:space="preserve"> </w:t>
      </w:r>
    </w:p>
    <w:p w14:paraId="2AE6D98D" w14:textId="77777777" w:rsidR="003E1A61" w:rsidRDefault="003E1A61" w:rsidP="00F13226">
      <w:pPr>
        <w:pStyle w:val="Heading1"/>
      </w:pPr>
      <w:r>
        <w:t>Discussion</w:t>
      </w:r>
    </w:p>
    <w:p w14:paraId="6E710708" w14:textId="21991AA7" w:rsidR="009E511F" w:rsidRDefault="009E511F" w:rsidP="000F1E75">
      <w:r>
        <w:t>For the LTE side, the SDAP layer is either present or not present. It is present when eNB is connected to 5GC in the case of Option 4 NE-DC and Option 7 NGEN-DC and is not present when eNB is connected to EPC in the case of Option 3 EN-DC.  When SDAP layer is not present, it can be signalled as:</w:t>
      </w:r>
    </w:p>
    <w:p w14:paraId="5DE9F6F1" w14:textId="6112998A" w:rsidR="009E511F" w:rsidRDefault="009E511F" w:rsidP="009E511F">
      <w:pPr>
        <w:pStyle w:val="ListParagraph"/>
        <w:numPr>
          <w:ilvl w:val="0"/>
          <w:numId w:val="20"/>
        </w:numPr>
      </w:pPr>
      <w:r>
        <w:t>SDAP configuration is not present</w:t>
      </w:r>
      <w:r w:rsidR="00B42931">
        <w:t>; or</w:t>
      </w:r>
    </w:p>
    <w:p w14:paraId="1004C5F2" w14:textId="629FC822" w:rsidR="00801097" w:rsidRDefault="009E511F" w:rsidP="00801097">
      <w:pPr>
        <w:pStyle w:val="ListParagraph"/>
        <w:numPr>
          <w:ilvl w:val="0"/>
          <w:numId w:val="20"/>
        </w:numPr>
      </w:pPr>
      <w:r>
        <w:t>SDAP configuration is present and signal</w:t>
      </w:r>
      <w:r w:rsidR="00B42931">
        <w:t xml:space="preserve">led </w:t>
      </w:r>
      <w:r>
        <w:t xml:space="preserve"> as “</w:t>
      </w:r>
      <w:r w:rsidR="00B42931">
        <w:t>NULL</w:t>
      </w:r>
      <w:r>
        <w:t>”</w:t>
      </w:r>
      <w:r w:rsidR="00B42931">
        <w:t xml:space="preserve"> functionality</w:t>
      </w:r>
    </w:p>
    <w:p w14:paraId="0D6042F8" w14:textId="29244F22" w:rsidR="00622A3D" w:rsidRDefault="009E511F" w:rsidP="00622A3D">
      <w:r>
        <w:t xml:space="preserve">For the NR side, it is agreed that a common user plane is used for NR. This </w:t>
      </w:r>
      <w:r w:rsidR="00B42931">
        <w:t xml:space="preserve">seem to imply </w:t>
      </w:r>
      <w:r>
        <w:t>that SDA</w:t>
      </w:r>
      <w:r w:rsidR="00622A3D">
        <w:t xml:space="preserve">P layer should be present in the NR user plane </w:t>
      </w:r>
      <w:r w:rsidR="00B42931">
        <w:t xml:space="preserve">for MN side </w:t>
      </w:r>
      <w:r w:rsidR="00622A3D">
        <w:t xml:space="preserve">of Option 4 and </w:t>
      </w:r>
      <w:r w:rsidR="00DA6313">
        <w:t xml:space="preserve">SN side of </w:t>
      </w:r>
      <w:r w:rsidR="00622A3D">
        <w:t xml:space="preserve">Option 7 </w:t>
      </w:r>
      <w:r w:rsidR="00BD0036">
        <w:t xml:space="preserve">either with or without SDAP header.  It is also present on </w:t>
      </w:r>
      <w:r w:rsidR="00622A3D">
        <w:t>NR user plane of Option 3 SN side</w:t>
      </w:r>
      <w:r w:rsidR="00BD0036">
        <w:t xml:space="preserve"> with “NULL” functionality</w:t>
      </w:r>
      <w:r w:rsidR="00622A3D">
        <w:t xml:space="preserve">. </w:t>
      </w:r>
    </w:p>
    <w:p w14:paraId="4ECA1AE9" w14:textId="40F5D5B2" w:rsidR="00622A3D" w:rsidRDefault="00622A3D" w:rsidP="00622A3D">
      <w:r>
        <w:t>In RAN2#98, the following is agreed for SDAP protocol:</w:t>
      </w:r>
    </w:p>
    <w:p w14:paraId="3A774A0A" w14:textId="77777777" w:rsidR="00622A3D" w:rsidRPr="00524E45" w:rsidRDefault="00622A3D" w:rsidP="00622A3D">
      <w:pPr>
        <w:ind w:left="720"/>
      </w:pPr>
      <w:r w:rsidRPr="00524E45">
        <w:t xml:space="preserve">RAN2 will support a mode in which SDAP header is not present and is configured per DRB.  If configured, FFS how the different fields are handled.  </w:t>
      </w:r>
    </w:p>
    <w:p w14:paraId="433120AA" w14:textId="3EC49CE1" w:rsidR="00622A3D" w:rsidRDefault="00622A3D" w:rsidP="000F1E75">
      <w:r>
        <w:lastRenderedPageBreak/>
        <w:t xml:space="preserve">This means that there are </w:t>
      </w:r>
      <w:r w:rsidR="0002612B">
        <w:t xml:space="preserve">4 possibilities for configuration of </w:t>
      </w:r>
      <w:r w:rsidR="00454E1E">
        <w:t>SDAP layer</w:t>
      </w:r>
      <w:r>
        <w:t>:</w:t>
      </w:r>
    </w:p>
    <w:p w14:paraId="5E4B7B80" w14:textId="4DF87586" w:rsidR="0002612B" w:rsidRDefault="0002612B" w:rsidP="00622A3D">
      <w:pPr>
        <w:pStyle w:val="ListParagraph"/>
        <w:numPr>
          <w:ilvl w:val="0"/>
          <w:numId w:val="21"/>
        </w:numPr>
      </w:pPr>
      <w:r>
        <w:t xml:space="preserve">SDAP layer is not present and </w:t>
      </w:r>
      <w:r w:rsidR="005207E1">
        <w:t>SDAP configuration is not present (applicable for LTE and NR side for EN-DC)</w:t>
      </w:r>
    </w:p>
    <w:p w14:paraId="2CFCD66C" w14:textId="7E65230E" w:rsidR="00622A3D" w:rsidRDefault="00622A3D" w:rsidP="00622A3D">
      <w:pPr>
        <w:pStyle w:val="ListParagraph"/>
        <w:numPr>
          <w:ilvl w:val="0"/>
          <w:numId w:val="21"/>
        </w:numPr>
      </w:pPr>
      <w:r>
        <w:t xml:space="preserve">SDAP layer is present </w:t>
      </w:r>
      <w:r w:rsidR="005207E1">
        <w:t xml:space="preserve">and configured </w:t>
      </w:r>
      <w:r>
        <w:t>with ‘Null’ functionality</w:t>
      </w:r>
      <w:r w:rsidR="0002612B">
        <w:t xml:space="preserve"> </w:t>
      </w:r>
      <w:r w:rsidR="005207E1">
        <w:t>(applicable for LTE and NR side for EN-DC)</w:t>
      </w:r>
      <w:r w:rsidR="0002612B">
        <w:t xml:space="preserve"> </w:t>
      </w:r>
    </w:p>
    <w:p w14:paraId="3337BAF7" w14:textId="23C90113" w:rsidR="00622A3D" w:rsidRDefault="00622A3D" w:rsidP="00622A3D">
      <w:pPr>
        <w:pStyle w:val="ListParagraph"/>
        <w:numPr>
          <w:ilvl w:val="0"/>
          <w:numId w:val="21"/>
        </w:numPr>
      </w:pPr>
      <w:r>
        <w:t>SDAP layer is present with no header</w:t>
      </w:r>
      <w:r w:rsidR="005207E1">
        <w:t xml:space="preserve"> (applicable for options connected to 5GC)</w:t>
      </w:r>
    </w:p>
    <w:p w14:paraId="4EA2FD17" w14:textId="00AB1218" w:rsidR="00622A3D" w:rsidRDefault="00622A3D" w:rsidP="00622A3D">
      <w:pPr>
        <w:pStyle w:val="ListParagraph"/>
        <w:numPr>
          <w:ilvl w:val="0"/>
          <w:numId w:val="21"/>
        </w:numPr>
      </w:pPr>
      <w:r>
        <w:t>SDAP layer is present with header</w:t>
      </w:r>
      <w:r w:rsidR="005207E1">
        <w:t xml:space="preserve"> (applicable for options connected to 5GC)</w:t>
      </w:r>
    </w:p>
    <w:p w14:paraId="1D5622C3" w14:textId="6F3E4865" w:rsidR="0002612B" w:rsidRDefault="00ED4D7D" w:rsidP="000F1E75">
      <w:r>
        <w:t xml:space="preserve">The rest of the document discusses options </w:t>
      </w:r>
      <w:r w:rsidR="00454E1E">
        <w:t>(</w:t>
      </w:r>
      <w:r>
        <w:t>a</w:t>
      </w:r>
      <w:r w:rsidR="00454E1E">
        <w:t>)</w:t>
      </w:r>
      <w:r>
        <w:t xml:space="preserve"> and </w:t>
      </w:r>
      <w:r w:rsidR="00454E1E">
        <w:t>(</w:t>
      </w:r>
      <w:r>
        <w:t>b</w:t>
      </w:r>
      <w:r w:rsidR="00454E1E">
        <w:t>)</w:t>
      </w:r>
      <w:r>
        <w:t xml:space="preserve"> for </w:t>
      </w:r>
      <w:r w:rsidR="009A2062">
        <w:t xml:space="preserve">LTE (MCG bearers) and NR side (SCG bearers) </w:t>
      </w:r>
      <w:r w:rsidR="00DC6AA3">
        <w:t xml:space="preserve">for </w:t>
      </w:r>
      <w:r>
        <w:t>EN-DC.</w:t>
      </w:r>
    </w:p>
    <w:p w14:paraId="476BA632" w14:textId="62E6571E" w:rsidR="00622A3D" w:rsidRDefault="00E60765" w:rsidP="000F1E75">
      <w:r>
        <w:t xml:space="preserve">Unified split bearer is achieved through a common container such that </w:t>
      </w:r>
      <w:r w:rsidR="00ED4D7D">
        <w:t xml:space="preserve">there is a common UE behaviour for MCG and SCGG split bearers. </w:t>
      </w:r>
      <w:r>
        <w:t>UE does not know which node populate the SDAP and PDCP configuration of a bearer (i.e. UE does not know whether it is a SCG or MCG bearer)</w:t>
      </w:r>
      <w:r w:rsidR="00724E08">
        <w:t xml:space="preserve">. </w:t>
      </w:r>
    </w:p>
    <w:p w14:paraId="26C1009D" w14:textId="3C73CE39" w:rsidR="00724E08" w:rsidRDefault="00724E08" w:rsidP="000F1E75">
      <w:r>
        <w:t>By choosing SDAP configuration as not present</w:t>
      </w:r>
      <w:r w:rsidR="00DC6AA3">
        <w:t xml:space="preserve"> for both LTE and NR</w:t>
      </w:r>
      <w:r>
        <w:t xml:space="preserve">, it achieves the unified split bearer concept that UE does not know whether it is MCG or SCG split. However, </w:t>
      </w:r>
      <w:r w:rsidR="00E21F92">
        <w:t xml:space="preserve">not providing an SDAP configuration </w:t>
      </w:r>
      <w:r w:rsidR="00B5328A">
        <w:t>implies from modelling perspective that SDAP layer is not present</w:t>
      </w:r>
      <w:r w:rsidR="00DC6AA3">
        <w:t xml:space="preserve"> for NR</w:t>
      </w:r>
      <w:r>
        <w:t>. Hence it breaks the agreement that a common user plane is used for NR regardless of all DC architectures.</w:t>
      </w:r>
    </w:p>
    <w:p w14:paraId="6D0DC296" w14:textId="7F2DAA87" w:rsidR="00724E08" w:rsidRDefault="00B5328A" w:rsidP="000F1E75">
      <w:r>
        <w:t xml:space="preserve">On the other hand, </w:t>
      </w:r>
      <w:r w:rsidR="00454E1E">
        <w:t>c</w:t>
      </w:r>
      <w:r w:rsidR="00724E08">
        <w:t>hoosing a new signalling to indicate presence of SDAP layer with ‘Null’ functionality</w:t>
      </w:r>
      <w:r w:rsidR="00DC6AA3">
        <w:t xml:space="preserve"> for both LTE and NR</w:t>
      </w:r>
      <w:r w:rsidR="00724E08">
        <w:t xml:space="preserve">, </w:t>
      </w:r>
      <w:r w:rsidR="00DC6AA3">
        <w:t>still</w:t>
      </w:r>
      <w:r w:rsidR="00724E08">
        <w:t xml:space="preserve"> meet</w:t>
      </w:r>
      <w:r w:rsidR="00DC6AA3">
        <w:t>s</w:t>
      </w:r>
      <w:r w:rsidR="00724E08">
        <w:t xml:space="preserve"> the unified split bearer concept. However, </w:t>
      </w:r>
      <w:r w:rsidR="00D56759">
        <w:t xml:space="preserve">this model implies the presence of a SDAP layer also for MCG bearers on LTE side.  </w:t>
      </w:r>
    </w:p>
    <w:p w14:paraId="118D6029" w14:textId="4C672CA9" w:rsidR="00D56759" w:rsidRDefault="00D56759" w:rsidP="000F1E75">
      <w:r>
        <w:t>Another option is to use “SDAP configuration</w:t>
      </w:r>
      <w:r w:rsidR="00454E1E">
        <w:t xml:space="preserve"> is not present</w:t>
      </w:r>
      <w:r>
        <w:t xml:space="preserve">” for LTE side and “Null” functionality configuration for NR side.  This breaks the unified split bearer concept.  But is more </w:t>
      </w:r>
      <w:r w:rsidR="00454E1E">
        <w:t xml:space="preserve">in </w:t>
      </w:r>
      <w:r>
        <w:t>line with the agreements of no SDAP for LTE side and a common user plane stack for NR side for all DC architectures</w:t>
      </w:r>
      <w:bookmarkStart w:id="2" w:name="_GoBack"/>
      <w:bookmarkEnd w:id="2"/>
      <w:r>
        <w:t xml:space="preserve">.  </w:t>
      </w:r>
    </w:p>
    <w:p w14:paraId="653DB6F9" w14:textId="2C03FA62" w:rsidR="00622A3D" w:rsidRDefault="00E368CA" w:rsidP="000F1E75">
      <w:r>
        <w:t>Since SDAP layer is not present and SDAP layer is present with ‘Null’ functionality are just modell</w:t>
      </w:r>
      <w:r w:rsidR="005E275B">
        <w:t>ing from the NR user plane side,</w:t>
      </w:r>
      <w:r>
        <w:t xml:space="preserve"> </w:t>
      </w:r>
      <w:r w:rsidR="005E275B">
        <w:t>t</w:t>
      </w:r>
      <w:r w:rsidR="00132377">
        <w:t>here is no functional difference and it is a matter of preference.  W</w:t>
      </w:r>
      <w:r>
        <w:t>e have slight preference to go SDAP layer is present with ‘Null’ functionality</w:t>
      </w:r>
      <w:r w:rsidR="00132377">
        <w:t xml:space="preserve"> for both LTE MCG bearers and NR SCG bearers</w:t>
      </w:r>
      <w:r>
        <w:t>.</w:t>
      </w:r>
    </w:p>
    <w:p w14:paraId="64330CA5" w14:textId="12FE615E" w:rsidR="00E368CA" w:rsidRDefault="00E368CA" w:rsidP="000F1E75">
      <w:r w:rsidRPr="00E368CA">
        <w:rPr>
          <w:b/>
        </w:rPr>
        <w:t>Proposal:</w:t>
      </w:r>
      <w:r>
        <w:t xml:space="preserve"> </w:t>
      </w:r>
      <w:r w:rsidR="00646944">
        <w:t>SDAP layer configuration is present with ‘Null’ functionality for both LTE MCG bearers and NR SCG bearers</w:t>
      </w:r>
      <w:r w:rsidR="003B379F">
        <w:t xml:space="preserve"> for EN-DC</w:t>
      </w:r>
      <w:r>
        <w:t>.</w:t>
      </w:r>
    </w:p>
    <w:p w14:paraId="0BA15E41" w14:textId="77777777" w:rsidR="00622A3D" w:rsidRDefault="00622A3D" w:rsidP="000F1E75"/>
    <w:sectPr w:rsidR="00622A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2A85"/>
    <w:multiLevelType w:val="hybridMultilevel"/>
    <w:tmpl w:val="40F8D16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4048"/>
    <w:multiLevelType w:val="hybridMultilevel"/>
    <w:tmpl w:val="C43844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82F7C"/>
    <w:multiLevelType w:val="hybridMultilevel"/>
    <w:tmpl w:val="DC92635E"/>
    <w:lvl w:ilvl="0" w:tplc="0809000F">
      <w:start w:val="1"/>
      <w:numFmt w:val="decimal"/>
      <w:lvlText w:val="%1."/>
      <w:lvlJc w:val="left"/>
      <w:pPr>
        <w:ind w:left="870" w:hanging="360"/>
      </w:p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19"/>
  </w:num>
  <w:num w:numId="5">
    <w:abstractNumId w:val="10"/>
  </w:num>
  <w:num w:numId="6">
    <w:abstractNumId w:val="19"/>
  </w:num>
  <w:num w:numId="7">
    <w:abstractNumId w:val="20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2"/>
  </w:num>
  <w:num w:numId="13">
    <w:abstractNumId w:val="9"/>
  </w:num>
  <w:num w:numId="14">
    <w:abstractNumId w:val="5"/>
  </w:num>
  <w:num w:numId="15">
    <w:abstractNumId w:val="6"/>
  </w:num>
  <w:num w:numId="16">
    <w:abstractNumId w:val="17"/>
  </w:num>
  <w:num w:numId="17">
    <w:abstractNumId w:val="12"/>
  </w:num>
  <w:num w:numId="18">
    <w:abstractNumId w:val="7"/>
  </w:num>
  <w:num w:numId="19">
    <w:abstractNumId w:val="18"/>
  </w:num>
  <w:num w:numId="20">
    <w:abstractNumId w:val="16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1610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2227"/>
    <w:rsid w:val="0002567C"/>
    <w:rsid w:val="000260C4"/>
    <w:rsid w:val="0002612B"/>
    <w:rsid w:val="00027DC1"/>
    <w:rsid w:val="000318D7"/>
    <w:rsid w:val="00032E19"/>
    <w:rsid w:val="00033C3E"/>
    <w:rsid w:val="00034A19"/>
    <w:rsid w:val="00035239"/>
    <w:rsid w:val="0003548E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7B0"/>
    <w:rsid w:val="00095A4A"/>
    <w:rsid w:val="000A0D11"/>
    <w:rsid w:val="000A0E9B"/>
    <w:rsid w:val="000A31A1"/>
    <w:rsid w:val="000A5529"/>
    <w:rsid w:val="000A647B"/>
    <w:rsid w:val="000A6AC1"/>
    <w:rsid w:val="000A6C96"/>
    <w:rsid w:val="000A6F4D"/>
    <w:rsid w:val="000A75B0"/>
    <w:rsid w:val="000A7FE8"/>
    <w:rsid w:val="000B7A4F"/>
    <w:rsid w:val="000C0749"/>
    <w:rsid w:val="000C088C"/>
    <w:rsid w:val="000C1817"/>
    <w:rsid w:val="000C1CC4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3700"/>
    <w:rsid w:val="000D5152"/>
    <w:rsid w:val="000D53F8"/>
    <w:rsid w:val="000D54E1"/>
    <w:rsid w:val="000D59A5"/>
    <w:rsid w:val="000D5D4E"/>
    <w:rsid w:val="000E02E3"/>
    <w:rsid w:val="000E17F5"/>
    <w:rsid w:val="000E419D"/>
    <w:rsid w:val="000E558E"/>
    <w:rsid w:val="000E614D"/>
    <w:rsid w:val="000E7453"/>
    <w:rsid w:val="000E7F74"/>
    <w:rsid w:val="000F0563"/>
    <w:rsid w:val="000F0E19"/>
    <w:rsid w:val="000F0FE5"/>
    <w:rsid w:val="000F16D5"/>
    <w:rsid w:val="000F1E23"/>
    <w:rsid w:val="000F1E75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A16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2377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4E70"/>
    <w:rsid w:val="0014534A"/>
    <w:rsid w:val="001456C1"/>
    <w:rsid w:val="00146354"/>
    <w:rsid w:val="00146364"/>
    <w:rsid w:val="00146403"/>
    <w:rsid w:val="00146E07"/>
    <w:rsid w:val="0015140E"/>
    <w:rsid w:val="00151BE9"/>
    <w:rsid w:val="00151D67"/>
    <w:rsid w:val="00152274"/>
    <w:rsid w:val="00152315"/>
    <w:rsid w:val="0015254C"/>
    <w:rsid w:val="001536F2"/>
    <w:rsid w:val="001539C6"/>
    <w:rsid w:val="00153AE1"/>
    <w:rsid w:val="00154A26"/>
    <w:rsid w:val="00156F72"/>
    <w:rsid w:val="0016368A"/>
    <w:rsid w:val="00164CF9"/>
    <w:rsid w:val="00165AAC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560B"/>
    <w:rsid w:val="00187470"/>
    <w:rsid w:val="00187FB9"/>
    <w:rsid w:val="00187FFE"/>
    <w:rsid w:val="00190BC5"/>
    <w:rsid w:val="00191A56"/>
    <w:rsid w:val="001920E1"/>
    <w:rsid w:val="001920F0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D1718"/>
    <w:rsid w:val="001D1C57"/>
    <w:rsid w:val="001D2345"/>
    <w:rsid w:val="001D24BC"/>
    <w:rsid w:val="001D25F9"/>
    <w:rsid w:val="001D26BC"/>
    <w:rsid w:val="001D33A9"/>
    <w:rsid w:val="001D3C86"/>
    <w:rsid w:val="001D5B46"/>
    <w:rsid w:val="001D72BF"/>
    <w:rsid w:val="001D7312"/>
    <w:rsid w:val="001D7F40"/>
    <w:rsid w:val="001E21D2"/>
    <w:rsid w:val="001E662C"/>
    <w:rsid w:val="001E6B62"/>
    <w:rsid w:val="001E7CB8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1F7146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176EF"/>
    <w:rsid w:val="0022098F"/>
    <w:rsid w:val="00222601"/>
    <w:rsid w:val="00222689"/>
    <w:rsid w:val="00223696"/>
    <w:rsid w:val="00225201"/>
    <w:rsid w:val="00225A44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71D6"/>
    <w:rsid w:val="00237B3C"/>
    <w:rsid w:val="00237E21"/>
    <w:rsid w:val="00240588"/>
    <w:rsid w:val="002409D3"/>
    <w:rsid w:val="00241E41"/>
    <w:rsid w:val="002431DA"/>
    <w:rsid w:val="00243D3D"/>
    <w:rsid w:val="00244C3A"/>
    <w:rsid w:val="00245078"/>
    <w:rsid w:val="0024553B"/>
    <w:rsid w:val="00246F74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4875"/>
    <w:rsid w:val="002878E7"/>
    <w:rsid w:val="00290046"/>
    <w:rsid w:val="002908C8"/>
    <w:rsid w:val="00290ADA"/>
    <w:rsid w:val="00291200"/>
    <w:rsid w:val="002930FE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3F7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36FF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279C"/>
    <w:rsid w:val="002E35FA"/>
    <w:rsid w:val="002E4701"/>
    <w:rsid w:val="002E4813"/>
    <w:rsid w:val="002E5245"/>
    <w:rsid w:val="002F03ED"/>
    <w:rsid w:val="002F056C"/>
    <w:rsid w:val="002F21C3"/>
    <w:rsid w:val="002F320B"/>
    <w:rsid w:val="002F35A4"/>
    <w:rsid w:val="002F62B7"/>
    <w:rsid w:val="002F6CBC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34E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3827"/>
    <w:rsid w:val="003447D9"/>
    <w:rsid w:val="0034522E"/>
    <w:rsid w:val="003469E0"/>
    <w:rsid w:val="003505E8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196A"/>
    <w:rsid w:val="00383EF3"/>
    <w:rsid w:val="00384C07"/>
    <w:rsid w:val="00386C16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4688"/>
    <w:rsid w:val="003956E8"/>
    <w:rsid w:val="00395782"/>
    <w:rsid w:val="00397CF5"/>
    <w:rsid w:val="003A0016"/>
    <w:rsid w:val="003A007B"/>
    <w:rsid w:val="003A065D"/>
    <w:rsid w:val="003A1C6F"/>
    <w:rsid w:val="003A33DE"/>
    <w:rsid w:val="003A3E50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379F"/>
    <w:rsid w:val="003B5AAE"/>
    <w:rsid w:val="003B618E"/>
    <w:rsid w:val="003B64EB"/>
    <w:rsid w:val="003B7D88"/>
    <w:rsid w:val="003C2928"/>
    <w:rsid w:val="003C2CB9"/>
    <w:rsid w:val="003C3505"/>
    <w:rsid w:val="003C4363"/>
    <w:rsid w:val="003C448C"/>
    <w:rsid w:val="003C46F9"/>
    <w:rsid w:val="003C4A67"/>
    <w:rsid w:val="003C56AB"/>
    <w:rsid w:val="003C5F8F"/>
    <w:rsid w:val="003C6426"/>
    <w:rsid w:val="003D0607"/>
    <w:rsid w:val="003D1328"/>
    <w:rsid w:val="003D20E7"/>
    <w:rsid w:val="003D22BA"/>
    <w:rsid w:val="003D2390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678"/>
    <w:rsid w:val="003E26DC"/>
    <w:rsid w:val="003E2B40"/>
    <w:rsid w:val="003E342F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5438"/>
    <w:rsid w:val="00415CC2"/>
    <w:rsid w:val="00416888"/>
    <w:rsid w:val="00416A15"/>
    <w:rsid w:val="00416E5D"/>
    <w:rsid w:val="004173B7"/>
    <w:rsid w:val="004174CC"/>
    <w:rsid w:val="0042030A"/>
    <w:rsid w:val="004211B7"/>
    <w:rsid w:val="004225D9"/>
    <w:rsid w:val="00423698"/>
    <w:rsid w:val="004276FA"/>
    <w:rsid w:val="0042793A"/>
    <w:rsid w:val="00430179"/>
    <w:rsid w:val="004308F5"/>
    <w:rsid w:val="00431F0A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4E1E"/>
    <w:rsid w:val="00455F90"/>
    <w:rsid w:val="00456DC3"/>
    <w:rsid w:val="00457030"/>
    <w:rsid w:val="0045782C"/>
    <w:rsid w:val="00457BE0"/>
    <w:rsid w:val="00460010"/>
    <w:rsid w:val="00462A11"/>
    <w:rsid w:val="0046375A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1B9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9D2"/>
    <w:rsid w:val="004B7B32"/>
    <w:rsid w:val="004C02ED"/>
    <w:rsid w:val="004C1948"/>
    <w:rsid w:val="004C2DAD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B3D"/>
    <w:rsid w:val="004E6D0E"/>
    <w:rsid w:val="004F0453"/>
    <w:rsid w:val="004F1677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07E1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7DE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8D7"/>
    <w:rsid w:val="005629F2"/>
    <w:rsid w:val="00563C4C"/>
    <w:rsid w:val="00564FE6"/>
    <w:rsid w:val="005667EB"/>
    <w:rsid w:val="005675E1"/>
    <w:rsid w:val="005704D2"/>
    <w:rsid w:val="00570610"/>
    <w:rsid w:val="0057079C"/>
    <w:rsid w:val="00570C2F"/>
    <w:rsid w:val="0057509B"/>
    <w:rsid w:val="0057680F"/>
    <w:rsid w:val="005768D7"/>
    <w:rsid w:val="00577492"/>
    <w:rsid w:val="005777A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95CD2"/>
    <w:rsid w:val="005A1241"/>
    <w:rsid w:val="005A1A58"/>
    <w:rsid w:val="005A2536"/>
    <w:rsid w:val="005A42E7"/>
    <w:rsid w:val="005A4BA7"/>
    <w:rsid w:val="005A4C61"/>
    <w:rsid w:val="005A571B"/>
    <w:rsid w:val="005A5F29"/>
    <w:rsid w:val="005A73B4"/>
    <w:rsid w:val="005A7996"/>
    <w:rsid w:val="005B10D0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57BC"/>
    <w:rsid w:val="005D74CE"/>
    <w:rsid w:val="005D7E7C"/>
    <w:rsid w:val="005E20C1"/>
    <w:rsid w:val="005E275B"/>
    <w:rsid w:val="005E33FE"/>
    <w:rsid w:val="005E54A8"/>
    <w:rsid w:val="005E5F42"/>
    <w:rsid w:val="005E71C4"/>
    <w:rsid w:val="005F00EE"/>
    <w:rsid w:val="005F29FE"/>
    <w:rsid w:val="005F308D"/>
    <w:rsid w:val="005F35C2"/>
    <w:rsid w:val="005F428F"/>
    <w:rsid w:val="005F48E7"/>
    <w:rsid w:val="005F4F5E"/>
    <w:rsid w:val="005F5319"/>
    <w:rsid w:val="005F6F33"/>
    <w:rsid w:val="005F71FC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2A3D"/>
    <w:rsid w:val="00623DE1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919"/>
    <w:rsid w:val="00634DE3"/>
    <w:rsid w:val="006350B4"/>
    <w:rsid w:val="006357B6"/>
    <w:rsid w:val="006364B9"/>
    <w:rsid w:val="00636ED2"/>
    <w:rsid w:val="00637171"/>
    <w:rsid w:val="00640F15"/>
    <w:rsid w:val="00642455"/>
    <w:rsid w:val="0064286D"/>
    <w:rsid w:val="0064450D"/>
    <w:rsid w:val="006448B3"/>
    <w:rsid w:val="00645660"/>
    <w:rsid w:val="00646761"/>
    <w:rsid w:val="00646933"/>
    <w:rsid w:val="00646944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189"/>
    <w:rsid w:val="006642A0"/>
    <w:rsid w:val="006647F5"/>
    <w:rsid w:val="00665D07"/>
    <w:rsid w:val="00666013"/>
    <w:rsid w:val="00666C11"/>
    <w:rsid w:val="00667C7C"/>
    <w:rsid w:val="00670367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5E1A"/>
    <w:rsid w:val="006870D8"/>
    <w:rsid w:val="00687FDD"/>
    <w:rsid w:val="00690C6D"/>
    <w:rsid w:val="006914E8"/>
    <w:rsid w:val="006915F7"/>
    <w:rsid w:val="00693049"/>
    <w:rsid w:val="006937F1"/>
    <w:rsid w:val="00693AD6"/>
    <w:rsid w:val="00694993"/>
    <w:rsid w:val="00695C88"/>
    <w:rsid w:val="006960E2"/>
    <w:rsid w:val="00696D53"/>
    <w:rsid w:val="006974A1"/>
    <w:rsid w:val="006A1C3A"/>
    <w:rsid w:val="006A205A"/>
    <w:rsid w:val="006A27C1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5846"/>
    <w:rsid w:val="006B6E3D"/>
    <w:rsid w:val="006C02AF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67B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CAC"/>
    <w:rsid w:val="006E5D03"/>
    <w:rsid w:val="006E5E18"/>
    <w:rsid w:val="006E5EE9"/>
    <w:rsid w:val="006E637F"/>
    <w:rsid w:val="006E7FB8"/>
    <w:rsid w:val="006F3572"/>
    <w:rsid w:val="006F4569"/>
    <w:rsid w:val="006F4590"/>
    <w:rsid w:val="006F714C"/>
    <w:rsid w:val="006F773E"/>
    <w:rsid w:val="006F7A26"/>
    <w:rsid w:val="0070184D"/>
    <w:rsid w:val="007027B8"/>
    <w:rsid w:val="0070372E"/>
    <w:rsid w:val="00703D3A"/>
    <w:rsid w:val="00703E6E"/>
    <w:rsid w:val="00704556"/>
    <w:rsid w:val="00704A17"/>
    <w:rsid w:val="00705516"/>
    <w:rsid w:val="00711251"/>
    <w:rsid w:val="00711BF7"/>
    <w:rsid w:val="0071529D"/>
    <w:rsid w:val="007152DF"/>
    <w:rsid w:val="007165A6"/>
    <w:rsid w:val="0071661B"/>
    <w:rsid w:val="0071663A"/>
    <w:rsid w:val="007167FD"/>
    <w:rsid w:val="0071758D"/>
    <w:rsid w:val="00720051"/>
    <w:rsid w:val="00720409"/>
    <w:rsid w:val="007206B0"/>
    <w:rsid w:val="0072146B"/>
    <w:rsid w:val="00722243"/>
    <w:rsid w:val="007224DA"/>
    <w:rsid w:val="00722E48"/>
    <w:rsid w:val="00724710"/>
    <w:rsid w:val="00724E08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0A3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2E5B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11D6"/>
    <w:rsid w:val="007D2012"/>
    <w:rsid w:val="007D23EB"/>
    <w:rsid w:val="007D277E"/>
    <w:rsid w:val="007D5206"/>
    <w:rsid w:val="007D5C2A"/>
    <w:rsid w:val="007D600D"/>
    <w:rsid w:val="007D6379"/>
    <w:rsid w:val="007E06C4"/>
    <w:rsid w:val="007E0832"/>
    <w:rsid w:val="007E1DEA"/>
    <w:rsid w:val="007E1DEE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097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336"/>
    <w:rsid w:val="00807AC3"/>
    <w:rsid w:val="00807BFD"/>
    <w:rsid w:val="00810E6D"/>
    <w:rsid w:val="00811ECD"/>
    <w:rsid w:val="00812E5D"/>
    <w:rsid w:val="00813B5F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6DCF"/>
    <w:rsid w:val="008272B6"/>
    <w:rsid w:val="00830866"/>
    <w:rsid w:val="0083166D"/>
    <w:rsid w:val="00832927"/>
    <w:rsid w:val="00832D8D"/>
    <w:rsid w:val="00833904"/>
    <w:rsid w:val="00835BCE"/>
    <w:rsid w:val="0083691B"/>
    <w:rsid w:val="00837D12"/>
    <w:rsid w:val="00840285"/>
    <w:rsid w:val="00841BDA"/>
    <w:rsid w:val="00845886"/>
    <w:rsid w:val="00845F4B"/>
    <w:rsid w:val="0084635C"/>
    <w:rsid w:val="0084702C"/>
    <w:rsid w:val="00850AC0"/>
    <w:rsid w:val="00851CAE"/>
    <w:rsid w:val="008526BA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6B99"/>
    <w:rsid w:val="00867B6F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A702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1981"/>
    <w:rsid w:val="008E4758"/>
    <w:rsid w:val="008F0FD3"/>
    <w:rsid w:val="008F1BF2"/>
    <w:rsid w:val="008F235D"/>
    <w:rsid w:val="008F2B4B"/>
    <w:rsid w:val="008F3876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21C1"/>
    <w:rsid w:val="009231BA"/>
    <w:rsid w:val="00924524"/>
    <w:rsid w:val="009245F2"/>
    <w:rsid w:val="00925023"/>
    <w:rsid w:val="00926478"/>
    <w:rsid w:val="009272FA"/>
    <w:rsid w:val="009276ED"/>
    <w:rsid w:val="00927D31"/>
    <w:rsid w:val="00927D6F"/>
    <w:rsid w:val="00927EEB"/>
    <w:rsid w:val="00932808"/>
    <w:rsid w:val="00932B19"/>
    <w:rsid w:val="00932FC8"/>
    <w:rsid w:val="00933C67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285A"/>
    <w:rsid w:val="00974689"/>
    <w:rsid w:val="00974B94"/>
    <w:rsid w:val="009755BE"/>
    <w:rsid w:val="0097636F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13BA"/>
    <w:rsid w:val="009A13C8"/>
    <w:rsid w:val="009A1911"/>
    <w:rsid w:val="009A2062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563B"/>
    <w:rsid w:val="009B68C4"/>
    <w:rsid w:val="009C09E7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417"/>
    <w:rsid w:val="009D76A7"/>
    <w:rsid w:val="009D76F4"/>
    <w:rsid w:val="009D792E"/>
    <w:rsid w:val="009E0861"/>
    <w:rsid w:val="009E0C33"/>
    <w:rsid w:val="009E14D0"/>
    <w:rsid w:val="009E3E64"/>
    <w:rsid w:val="009E4E74"/>
    <w:rsid w:val="009E511F"/>
    <w:rsid w:val="009E5FA8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1614F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C0E"/>
    <w:rsid w:val="00A45D55"/>
    <w:rsid w:val="00A46F32"/>
    <w:rsid w:val="00A505B6"/>
    <w:rsid w:val="00A505BA"/>
    <w:rsid w:val="00A50C36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691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355B"/>
    <w:rsid w:val="00A84D34"/>
    <w:rsid w:val="00A84D85"/>
    <w:rsid w:val="00A8608F"/>
    <w:rsid w:val="00A86217"/>
    <w:rsid w:val="00A878B4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0692"/>
    <w:rsid w:val="00B12273"/>
    <w:rsid w:val="00B13BF3"/>
    <w:rsid w:val="00B15D2A"/>
    <w:rsid w:val="00B1695D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71A8"/>
    <w:rsid w:val="00B30492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0902"/>
    <w:rsid w:val="00B41FDA"/>
    <w:rsid w:val="00B42931"/>
    <w:rsid w:val="00B42FA0"/>
    <w:rsid w:val="00B44C5F"/>
    <w:rsid w:val="00B46B65"/>
    <w:rsid w:val="00B46FA2"/>
    <w:rsid w:val="00B47BF3"/>
    <w:rsid w:val="00B47EED"/>
    <w:rsid w:val="00B50CED"/>
    <w:rsid w:val="00B510DC"/>
    <w:rsid w:val="00B5110C"/>
    <w:rsid w:val="00B52CA7"/>
    <w:rsid w:val="00B5328A"/>
    <w:rsid w:val="00B536A6"/>
    <w:rsid w:val="00B54901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47C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0036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26A8"/>
    <w:rsid w:val="00C0312F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C86"/>
    <w:rsid w:val="00C16304"/>
    <w:rsid w:val="00C16E7A"/>
    <w:rsid w:val="00C20EE9"/>
    <w:rsid w:val="00C2140A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E36"/>
    <w:rsid w:val="00C42CA6"/>
    <w:rsid w:val="00C42E5A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171"/>
    <w:rsid w:val="00C60227"/>
    <w:rsid w:val="00C61875"/>
    <w:rsid w:val="00C61DD4"/>
    <w:rsid w:val="00C6259E"/>
    <w:rsid w:val="00C634C8"/>
    <w:rsid w:val="00C63D2A"/>
    <w:rsid w:val="00C640E7"/>
    <w:rsid w:val="00C64220"/>
    <w:rsid w:val="00C64249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6F0"/>
    <w:rsid w:val="00C93DEF"/>
    <w:rsid w:val="00CA1719"/>
    <w:rsid w:val="00CA22B0"/>
    <w:rsid w:val="00CA2327"/>
    <w:rsid w:val="00CA2499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2667"/>
    <w:rsid w:val="00CC5281"/>
    <w:rsid w:val="00CC6BA9"/>
    <w:rsid w:val="00CD004F"/>
    <w:rsid w:val="00CD0177"/>
    <w:rsid w:val="00CD2C72"/>
    <w:rsid w:val="00CD5AF3"/>
    <w:rsid w:val="00CD6444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CF701F"/>
    <w:rsid w:val="00D00E1E"/>
    <w:rsid w:val="00D0127C"/>
    <w:rsid w:val="00D01489"/>
    <w:rsid w:val="00D0199D"/>
    <w:rsid w:val="00D019C1"/>
    <w:rsid w:val="00D05285"/>
    <w:rsid w:val="00D05CD3"/>
    <w:rsid w:val="00D0664F"/>
    <w:rsid w:val="00D06EA4"/>
    <w:rsid w:val="00D07906"/>
    <w:rsid w:val="00D10025"/>
    <w:rsid w:val="00D119E4"/>
    <w:rsid w:val="00D12B36"/>
    <w:rsid w:val="00D13626"/>
    <w:rsid w:val="00D14410"/>
    <w:rsid w:val="00D1475C"/>
    <w:rsid w:val="00D14CFF"/>
    <w:rsid w:val="00D14FF9"/>
    <w:rsid w:val="00D157B1"/>
    <w:rsid w:val="00D169DA"/>
    <w:rsid w:val="00D17481"/>
    <w:rsid w:val="00D176A6"/>
    <w:rsid w:val="00D176F2"/>
    <w:rsid w:val="00D17883"/>
    <w:rsid w:val="00D23465"/>
    <w:rsid w:val="00D23AC5"/>
    <w:rsid w:val="00D24F46"/>
    <w:rsid w:val="00D2557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67F"/>
    <w:rsid w:val="00D53800"/>
    <w:rsid w:val="00D540C3"/>
    <w:rsid w:val="00D554C0"/>
    <w:rsid w:val="00D554C4"/>
    <w:rsid w:val="00D56392"/>
    <w:rsid w:val="00D56759"/>
    <w:rsid w:val="00D56B04"/>
    <w:rsid w:val="00D60837"/>
    <w:rsid w:val="00D62D61"/>
    <w:rsid w:val="00D63780"/>
    <w:rsid w:val="00D64FD7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4180"/>
    <w:rsid w:val="00D84715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313"/>
    <w:rsid w:val="00DA6A24"/>
    <w:rsid w:val="00DB0539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6AA3"/>
    <w:rsid w:val="00DD15F4"/>
    <w:rsid w:val="00DD1CA1"/>
    <w:rsid w:val="00DD2FD5"/>
    <w:rsid w:val="00DD448F"/>
    <w:rsid w:val="00DD4B60"/>
    <w:rsid w:val="00DD4F46"/>
    <w:rsid w:val="00DD55F2"/>
    <w:rsid w:val="00DE05DE"/>
    <w:rsid w:val="00DE1ABB"/>
    <w:rsid w:val="00DE3012"/>
    <w:rsid w:val="00DE313F"/>
    <w:rsid w:val="00DE323E"/>
    <w:rsid w:val="00DE33A2"/>
    <w:rsid w:val="00DE36C2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3816"/>
    <w:rsid w:val="00DF5EB4"/>
    <w:rsid w:val="00DF71DA"/>
    <w:rsid w:val="00DF72A9"/>
    <w:rsid w:val="00DF7ED4"/>
    <w:rsid w:val="00DF7EF7"/>
    <w:rsid w:val="00E00310"/>
    <w:rsid w:val="00E00E58"/>
    <w:rsid w:val="00E02418"/>
    <w:rsid w:val="00E028AC"/>
    <w:rsid w:val="00E02CB0"/>
    <w:rsid w:val="00E030E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1F92"/>
    <w:rsid w:val="00E24D86"/>
    <w:rsid w:val="00E267C9"/>
    <w:rsid w:val="00E26C08"/>
    <w:rsid w:val="00E26D49"/>
    <w:rsid w:val="00E30AE3"/>
    <w:rsid w:val="00E30DAC"/>
    <w:rsid w:val="00E318D1"/>
    <w:rsid w:val="00E3194D"/>
    <w:rsid w:val="00E322F4"/>
    <w:rsid w:val="00E32719"/>
    <w:rsid w:val="00E32D15"/>
    <w:rsid w:val="00E34997"/>
    <w:rsid w:val="00E34DE1"/>
    <w:rsid w:val="00E34E62"/>
    <w:rsid w:val="00E35B47"/>
    <w:rsid w:val="00E35E79"/>
    <w:rsid w:val="00E368CA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84F"/>
    <w:rsid w:val="00E52E40"/>
    <w:rsid w:val="00E5408F"/>
    <w:rsid w:val="00E54627"/>
    <w:rsid w:val="00E54D20"/>
    <w:rsid w:val="00E56A48"/>
    <w:rsid w:val="00E600AE"/>
    <w:rsid w:val="00E6026E"/>
    <w:rsid w:val="00E60387"/>
    <w:rsid w:val="00E60765"/>
    <w:rsid w:val="00E607D7"/>
    <w:rsid w:val="00E61893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3F62"/>
    <w:rsid w:val="00E74072"/>
    <w:rsid w:val="00E74607"/>
    <w:rsid w:val="00E74B43"/>
    <w:rsid w:val="00E7615D"/>
    <w:rsid w:val="00E770E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586C"/>
    <w:rsid w:val="00E967B1"/>
    <w:rsid w:val="00EA0059"/>
    <w:rsid w:val="00EA0FF6"/>
    <w:rsid w:val="00EA246E"/>
    <w:rsid w:val="00EA2570"/>
    <w:rsid w:val="00EA547F"/>
    <w:rsid w:val="00EA6190"/>
    <w:rsid w:val="00EA7519"/>
    <w:rsid w:val="00EB07DB"/>
    <w:rsid w:val="00EB1287"/>
    <w:rsid w:val="00EB3D22"/>
    <w:rsid w:val="00EB3F65"/>
    <w:rsid w:val="00EB5AF6"/>
    <w:rsid w:val="00EB78F0"/>
    <w:rsid w:val="00EB7BEA"/>
    <w:rsid w:val="00EC078D"/>
    <w:rsid w:val="00EC0929"/>
    <w:rsid w:val="00EC128E"/>
    <w:rsid w:val="00EC235C"/>
    <w:rsid w:val="00EC2758"/>
    <w:rsid w:val="00EC29D4"/>
    <w:rsid w:val="00EC442C"/>
    <w:rsid w:val="00EC475F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B10"/>
    <w:rsid w:val="00ED4D65"/>
    <w:rsid w:val="00ED4D7D"/>
    <w:rsid w:val="00ED5801"/>
    <w:rsid w:val="00ED6C4E"/>
    <w:rsid w:val="00ED7044"/>
    <w:rsid w:val="00ED7231"/>
    <w:rsid w:val="00EE03D5"/>
    <w:rsid w:val="00EE0E47"/>
    <w:rsid w:val="00EE2672"/>
    <w:rsid w:val="00EE3EDB"/>
    <w:rsid w:val="00EE4C06"/>
    <w:rsid w:val="00EE625C"/>
    <w:rsid w:val="00EE718B"/>
    <w:rsid w:val="00EE7B38"/>
    <w:rsid w:val="00EF0018"/>
    <w:rsid w:val="00EF0A72"/>
    <w:rsid w:val="00EF2AA6"/>
    <w:rsid w:val="00EF2D25"/>
    <w:rsid w:val="00EF39B9"/>
    <w:rsid w:val="00EF49C7"/>
    <w:rsid w:val="00EF6B2A"/>
    <w:rsid w:val="00EF7F3A"/>
    <w:rsid w:val="00F00187"/>
    <w:rsid w:val="00F00311"/>
    <w:rsid w:val="00F003BC"/>
    <w:rsid w:val="00F00F77"/>
    <w:rsid w:val="00F03696"/>
    <w:rsid w:val="00F03FA4"/>
    <w:rsid w:val="00F048C4"/>
    <w:rsid w:val="00F049D9"/>
    <w:rsid w:val="00F0738B"/>
    <w:rsid w:val="00F100A9"/>
    <w:rsid w:val="00F1036D"/>
    <w:rsid w:val="00F103AC"/>
    <w:rsid w:val="00F114BB"/>
    <w:rsid w:val="00F1185C"/>
    <w:rsid w:val="00F12B31"/>
    <w:rsid w:val="00F13226"/>
    <w:rsid w:val="00F134E4"/>
    <w:rsid w:val="00F15AE1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0ED9"/>
    <w:rsid w:val="00F71143"/>
    <w:rsid w:val="00F71475"/>
    <w:rsid w:val="00F73CA7"/>
    <w:rsid w:val="00F74A31"/>
    <w:rsid w:val="00F74B18"/>
    <w:rsid w:val="00F767E4"/>
    <w:rsid w:val="00F77551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5195"/>
    <w:rsid w:val="00FB5865"/>
    <w:rsid w:val="00FC0953"/>
    <w:rsid w:val="00FC1224"/>
    <w:rsid w:val="00FC177A"/>
    <w:rsid w:val="00FC30DB"/>
    <w:rsid w:val="00FC4378"/>
    <w:rsid w:val="00FC45ED"/>
    <w:rsid w:val="00FC4B7E"/>
    <w:rsid w:val="00FC4F00"/>
    <w:rsid w:val="00FC5D27"/>
    <w:rsid w:val="00FC6988"/>
    <w:rsid w:val="00FD0F41"/>
    <w:rsid w:val="00FD1214"/>
    <w:rsid w:val="00FD46DB"/>
    <w:rsid w:val="00FD542C"/>
    <w:rsid w:val="00FD6D75"/>
    <w:rsid w:val="00FD75AF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basedOn w:val="Normal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uiPriority w:val="99"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C017E7-C5ED-4C66-BE90-1506EF1DC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825A75-1CF7-4128-9B3A-5E5CEBF3147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36243B-2C62-47C3-BD9F-5C5F8AF3E2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708</Words>
  <Characters>3694</Characters>
  <Application>Microsoft Office Word</Application>
  <DocSecurity>0</DocSecurity>
  <Lines>68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>CTPClassification=:VisualMarkings=, CTPClassification=CTP_IC:VisualMarkings=</cp:keywords>
  <dc:description/>
  <cp:lastModifiedBy>Intel4</cp:lastModifiedBy>
  <cp:revision>2</cp:revision>
  <dcterms:created xsi:type="dcterms:W3CDTF">2017-08-12T02:19:00Z</dcterms:created>
  <dcterms:modified xsi:type="dcterms:W3CDTF">2017-08-12T02:19:00Z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b93a7baf-0c42-473c-a870-3225d64b968a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2017-08-12 00:46:05Z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