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2DFFB044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Pr="0000162C">
        <w:rPr>
          <w:b/>
          <w:i/>
          <w:noProof/>
          <w:sz w:val="28"/>
          <w:szCs w:val="28"/>
        </w:rPr>
        <w:tab/>
        <w:t>R2-170</w:t>
      </w:r>
      <w:r w:rsidR="00164ED4">
        <w:rPr>
          <w:b/>
          <w:i/>
          <w:noProof/>
          <w:sz w:val="28"/>
          <w:szCs w:val="28"/>
        </w:rPr>
        <w:t>9306</w:t>
      </w:r>
    </w:p>
    <w:p w14:paraId="60B0D501" w14:textId="77777777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162C">
        <w:rPr>
          <w:rFonts w:eastAsia="바탕"/>
          <w:b/>
          <w:noProof/>
          <w:sz w:val="28"/>
          <w:szCs w:val="28"/>
          <w:lang w:val="en-US"/>
        </w:rPr>
        <w:t>Berlin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Germany</w:t>
      </w:r>
      <w:r w:rsidRPr="0000162C">
        <w:rPr>
          <w:rFonts w:eastAsia="바탕" w:hint="eastAsia"/>
          <w:b/>
          <w:noProof/>
          <w:sz w:val="28"/>
          <w:szCs w:val="28"/>
          <w:lang w:val="en-US"/>
        </w:rPr>
        <w:t xml:space="preserve">, </w:t>
      </w:r>
      <w:r w:rsidRPr="0000162C">
        <w:rPr>
          <w:rFonts w:eastAsia="바탕"/>
          <w:b/>
          <w:noProof/>
          <w:sz w:val="28"/>
          <w:szCs w:val="28"/>
          <w:lang w:val="en-US"/>
        </w:rPr>
        <w:t>21</w:t>
      </w:r>
      <w:r w:rsidRPr="0000162C">
        <w:rPr>
          <w:rFonts w:eastAsia="바탕"/>
          <w:b/>
          <w:noProof/>
          <w:sz w:val="28"/>
          <w:szCs w:val="28"/>
          <w:vertAlign w:val="superscript"/>
          <w:lang w:val="en-US" w:eastAsia="ko-KR"/>
        </w:rPr>
        <w:t>th</w:t>
      </w:r>
      <w:r w:rsidRPr="0000162C">
        <w:rPr>
          <w:rFonts w:eastAsia="바탕" w:hint="eastAsia"/>
          <w:b/>
          <w:noProof/>
          <w:sz w:val="28"/>
          <w:szCs w:val="28"/>
          <w:lang w:val="en-US" w:eastAsia="ko-KR"/>
        </w:rPr>
        <w:t xml:space="preserve"> 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>– 25</w:t>
      </w:r>
      <w:r w:rsidRPr="0000162C">
        <w:rPr>
          <w:rFonts w:eastAsia="맑은 고딕"/>
          <w:b/>
          <w:noProof/>
          <w:sz w:val="28"/>
          <w:szCs w:val="28"/>
          <w:vertAlign w:val="superscript"/>
          <w:lang w:eastAsia="ko-KR"/>
        </w:rPr>
        <w:t>th</w:t>
      </w:r>
      <w:r w:rsidRPr="0000162C">
        <w:rPr>
          <w:rFonts w:eastAsia="맑은 고딕"/>
          <w:b/>
          <w:noProof/>
          <w:sz w:val="28"/>
          <w:szCs w:val="28"/>
          <w:lang w:eastAsia="ko-KR"/>
        </w:rPr>
        <w:t xml:space="preserve"> August, 2017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77CFFC6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591E57">
        <w:rPr>
          <w:rFonts w:ascii="Arial" w:hAnsi="Arial" w:cs="Arial"/>
          <w:b/>
          <w:noProof/>
          <w:sz w:val="28"/>
          <w:szCs w:val="28"/>
          <w:lang w:val="en-US" w:eastAsia="ko-KR"/>
        </w:rPr>
        <w:t>9.7.2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591E57">
        <w:rPr>
          <w:rFonts w:ascii="Arial" w:hAnsi="Arial" w:cs="Arial"/>
          <w:b/>
          <w:noProof/>
          <w:sz w:val="28"/>
          <w:szCs w:val="28"/>
          <w:lang w:val="en-US" w:eastAsia="ko-KR"/>
        </w:rPr>
        <w:t>LTE connectivity to 5G-CN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6AD32F2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86913">
        <w:rPr>
          <w:rFonts w:ascii="Arial" w:hAnsi="Arial" w:cs="Arial"/>
          <w:b/>
          <w:noProof/>
          <w:sz w:val="28"/>
          <w:szCs w:val="28"/>
          <w:lang w:val="en-US" w:eastAsia="ko-KR"/>
        </w:rPr>
        <w:t>Network slicing</w:t>
      </w:r>
      <w:r w:rsidR="006B00D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information delivery</w:t>
      </w:r>
      <w:r w:rsidR="0008691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E-UTRA connected to 5GC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1DBD72" w14:textId="1AF58F5E" w:rsidR="00DF2326" w:rsidRDefault="00DF2326" w:rsidP="00544C93">
      <w:pPr>
        <w:rPr>
          <w:lang w:eastAsia="ko-KR"/>
        </w:rPr>
      </w:pPr>
      <w:r>
        <w:rPr>
          <w:rFonts w:hint="eastAsia"/>
          <w:lang w:eastAsia="ko-KR"/>
        </w:rPr>
        <w:t xml:space="preserve">The E-UTRA connected to 5G-CN requires the enhancements to support 5G features </w:t>
      </w:r>
      <w:r>
        <w:rPr>
          <w:lang w:eastAsia="ko-KR"/>
        </w:rPr>
        <w:t>to serve the</w:t>
      </w:r>
      <w:r>
        <w:rPr>
          <w:rFonts w:hint="eastAsia"/>
          <w:lang w:eastAsia="ko-KR"/>
        </w:rPr>
        <w:t xml:space="preserve"> UEs </w:t>
      </w:r>
      <w:r>
        <w:rPr>
          <w:lang w:eastAsia="ko-KR"/>
        </w:rPr>
        <w:t xml:space="preserve">connected to 5G-CN. In this paper, we discuss </w:t>
      </w:r>
      <w:r w:rsidR="009458DC">
        <w:rPr>
          <w:lang w:eastAsia="ko-KR"/>
        </w:rPr>
        <w:t>the issue on slicing information delivery from the UE to the eNB for AMF selection.</w:t>
      </w:r>
      <w:r>
        <w:rPr>
          <w:lang w:eastAsia="ko-KR"/>
        </w:rPr>
        <w:t xml:space="preserve">   </w:t>
      </w:r>
    </w:p>
    <w:p w14:paraId="5989B953" w14:textId="77777777" w:rsidR="009458DC" w:rsidRDefault="009458DC" w:rsidP="00544C93">
      <w:pPr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4B91953F" w14:textId="77777777" w:rsidR="009458DC" w:rsidRDefault="005977B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RAN2 previously assumed that </w:t>
      </w:r>
      <w:r w:rsidR="009458DC">
        <w:rPr>
          <w:rFonts w:eastAsia="맑은 고딕"/>
          <w:lang w:val="en-US" w:eastAsia="ko-KR"/>
        </w:rPr>
        <w:t>MSG</w:t>
      </w:r>
      <w:r w:rsidRPr="00A77599">
        <w:rPr>
          <w:rFonts w:eastAsia="맑은 고딕"/>
          <w:lang w:val="en-US" w:eastAsia="ko-KR"/>
        </w:rPr>
        <w:t>5 is the earliest message to deliver assistance information for AMF selection</w:t>
      </w:r>
      <w:r w:rsidR="009458DC">
        <w:rPr>
          <w:rFonts w:eastAsia="맑은 고딕"/>
          <w:lang w:val="en-US" w:eastAsia="ko-KR"/>
        </w:rPr>
        <w:t>.</w:t>
      </w:r>
    </w:p>
    <w:p w14:paraId="765A3C30" w14:textId="51EA6962" w:rsidR="009458DC" w:rsidRPr="009458DC" w:rsidRDefault="009458DC" w:rsidP="00A77599">
      <w:pPr>
        <w:rPr>
          <w:rFonts w:eastAsia="맑은 고딕"/>
          <w:lang w:val="en-US"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9B93B" wp14:editId="06D6E3B1">
                <wp:simplePos x="0" y="0"/>
                <wp:positionH relativeFrom="column">
                  <wp:posOffset>162288</wp:posOffset>
                </wp:positionH>
                <wp:positionV relativeFrom="paragraph">
                  <wp:posOffset>1997</wp:posOffset>
                </wp:positionV>
                <wp:extent cx="5453743" cy="1045028"/>
                <wp:effectExtent l="0" t="0" r="13970" b="2222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3743" cy="104502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AF37F" w14:textId="0234C512" w:rsidR="009458DC" w:rsidRPr="009458DC" w:rsidRDefault="009458DC" w:rsidP="009458DC">
                            <w:pPr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9458DC">
                              <w:rPr>
                                <w:rFonts w:eastAsia="MS Mincho"/>
                                <w:b/>
                                <w:color w:val="000000" w:themeColor="text1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6E2C382F" w14:textId="77777777" w:rsidR="009458DC" w:rsidRPr="009458DC" w:rsidRDefault="009458DC" w:rsidP="009458DC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left"/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</w:pPr>
                            <w:r w:rsidRPr="009458DC">
                              <w:rPr>
                                <w:color w:val="000000" w:themeColor="text1"/>
                              </w:rPr>
                              <w:t>RAN2 assumption is that MSG3 does not to deliver assistance information for AMF selection due to RRC size constraints as in LTE.</w:t>
                            </w:r>
                            <w:r w:rsidRPr="009458DC">
                              <w:rPr>
                                <w:rFonts w:eastAsia="MS Mincho"/>
                                <w:color w:val="000000" w:themeColor="text1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4459586B" w14:textId="4F775305" w:rsidR="009458DC" w:rsidRDefault="009458DC" w:rsidP="009458DC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left"/>
                            </w:pPr>
                            <w:r w:rsidRPr="009458DC">
                              <w:rPr>
                                <w:color w:val="000000" w:themeColor="text1"/>
                              </w:rPr>
                              <w:t>RAN2 assumption is that MSG5 is the earliest message that can be used to deliver assistance information for AMF selection.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9B93B" id="직사각형 1" o:spid="_x0000_s1026" style="position:absolute;left:0;text-align:left;margin-left:12.8pt;margin-top:.15pt;width:429.45pt;height:8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" filled="f" strokecolor="black [3213]" strokeweight=".25pt">
                <v:textbox>
                  <w:txbxContent>
                    <w:p w14:paraId="7B0AF37F" w14:textId="0234C512" w:rsidR="009458DC" w:rsidRPr="009458DC" w:rsidRDefault="009458DC" w:rsidP="009458DC">
                      <w:pPr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</w:pPr>
                      <w:r w:rsidRPr="009458DC">
                        <w:rPr>
                          <w:rFonts w:eastAsia="MS Mincho"/>
                          <w:b/>
                          <w:color w:val="000000" w:themeColor="text1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6E2C382F" w14:textId="77777777" w:rsidR="009458DC" w:rsidRPr="009458DC" w:rsidRDefault="009458DC" w:rsidP="009458DC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left"/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</w:pPr>
                      <w:r w:rsidRPr="009458DC">
                        <w:rPr>
                          <w:color w:val="000000" w:themeColor="text1"/>
                        </w:rPr>
                        <w:t>RAN2 assumption is that MSG3 does not to deliver assistance information for AMF selection due to RRC size constraints as in LTE.</w:t>
                      </w:r>
                      <w:r w:rsidRPr="009458DC">
                        <w:rPr>
                          <w:rFonts w:eastAsia="MS Mincho"/>
                          <w:color w:val="000000" w:themeColor="text1"/>
                          <w:lang w:val="en-US" w:eastAsia="ja-JP"/>
                        </w:rPr>
                        <w:t xml:space="preserve"> </w:t>
                      </w:r>
                    </w:p>
                    <w:p w14:paraId="4459586B" w14:textId="4F775305" w:rsidR="009458DC" w:rsidRDefault="009458DC" w:rsidP="009458DC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left"/>
                      </w:pPr>
                      <w:r w:rsidRPr="009458DC">
                        <w:rPr>
                          <w:color w:val="000000" w:themeColor="text1"/>
                        </w:rPr>
                        <w:t>RAN2 assumption is that MSG5 is the earliest message that can be used to deliver assistance information for AMF selection.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0BEC5F53" w14:textId="77777777" w:rsidR="009458DC" w:rsidRDefault="009458DC" w:rsidP="00A77599">
      <w:pPr>
        <w:rPr>
          <w:rFonts w:eastAsia="맑은 고딕"/>
          <w:lang w:val="en-US" w:eastAsia="ko-KR"/>
        </w:rPr>
      </w:pPr>
    </w:p>
    <w:p w14:paraId="06119F24" w14:textId="77777777" w:rsidR="009458DC" w:rsidRDefault="009458DC" w:rsidP="00A77599">
      <w:pPr>
        <w:rPr>
          <w:rFonts w:eastAsia="맑은 고딕"/>
          <w:lang w:val="en-US" w:eastAsia="ko-KR"/>
        </w:rPr>
      </w:pPr>
    </w:p>
    <w:p w14:paraId="6D12CD17" w14:textId="77777777" w:rsidR="009458DC" w:rsidRDefault="009458DC" w:rsidP="00A77599">
      <w:pPr>
        <w:rPr>
          <w:rFonts w:eastAsia="맑은 고딕"/>
          <w:lang w:val="en-US" w:eastAsia="ko-KR"/>
        </w:rPr>
      </w:pPr>
    </w:p>
    <w:p w14:paraId="5892134E" w14:textId="77777777" w:rsidR="00F72814" w:rsidRDefault="00F72814" w:rsidP="00A7759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NR,</w:t>
      </w:r>
      <w:r w:rsidR="009458DC">
        <w:rPr>
          <w:rFonts w:eastAsia="맑은 고딕"/>
          <w:lang w:val="en-US" w:eastAsia="ko-KR"/>
        </w:rPr>
        <w:t xml:space="preserve"> a gNB performs AMF selection based </w:t>
      </w:r>
      <w:r w:rsidR="009458DC" w:rsidRPr="00A77599">
        <w:rPr>
          <w:rFonts w:eastAsia="맑은 고딕"/>
          <w:lang w:val="en-US" w:eastAsia="ko-KR"/>
        </w:rPr>
        <w:t>on assistance information, if available, to support UE requested slices</w:t>
      </w:r>
      <w:r>
        <w:rPr>
          <w:rFonts w:eastAsia="맑은 고딕"/>
          <w:lang w:val="en-US" w:eastAsia="ko-KR"/>
        </w:rPr>
        <w:t xml:space="preserve">. Similar functionalities will be required to LTE connected to 5G-CN for AMF selection. </w:t>
      </w:r>
    </w:p>
    <w:p w14:paraId="693A891C" w14:textId="0B7273A4" w:rsidR="003911AA" w:rsidRPr="00A77599" w:rsidRDefault="00F72814" w:rsidP="00A7759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</w:t>
      </w:r>
      <w:r>
        <w:rPr>
          <w:rFonts w:eastAsia="맑은 고딕"/>
          <w:lang w:val="en-US" w:eastAsia="ko-KR"/>
        </w:rPr>
        <w:t>he e</w:t>
      </w:r>
      <w:r w:rsidR="005977B1" w:rsidRPr="00A77599">
        <w:rPr>
          <w:rFonts w:eastAsia="맑은 고딕"/>
          <w:lang w:val="en-US" w:eastAsia="ko-KR"/>
        </w:rPr>
        <w:t>NB performs AMF selection</w:t>
      </w:r>
      <w:r w:rsidR="00631A0C" w:rsidRPr="00A77599">
        <w:rPr>
          <w:rFonts w:eastAsia="맑은 고딕"/>
          <w:lang w:val="en-US" w:eastAsia="ko-KR"/>
        </w:rPr>
        <w:t xml:space="preserve"> </w:t>
      </w:r>
      <w:r w:rsidR="005977B1" w:rsidRPr="00A77599">
        <w:rPr>
          <w:rFonts w:eastAsia="맑은 고딕"/>
          <w:lang w:val="en-US" w:eastAsia="ko-KR"/>
        </w:rPr>
        <w:t>based on assistance information</w:t>
      </w:r>
      <w:r w:rsidR="00631A0C" w:rsidRPr="00A77599">
        <w:rPr>
          <w:rFonts w:eastAsia="맑은 고딕"/>
          <w:lang w:val="en-US" w:eastAsia="ko-KR"/>
        </w:rPr>
        <w:t>,</w:t>
      </w:r>
      <w:r w:rsidR="005977B1" w:rsidRPr="00A77599">
        <w:rPr>
          <w:rFonts w:eastAsia="맑은 고딕"/>
          <w:lang w:val="en-US" w:eastAsia="ko-KR"/>
        </w:rPr>
        <w:t xml:space="preserve"> if available</w:t>
      </w:r>
      <w:r w:rsidR="00631A0C" w:rsidRPr="00A77599">
        <w:rPr>
          <w:rFonts w:eastAsia="맑은 고딕"/>
          <w:lang w:val="en-US" w:eastAsia="ko-KR"/>
        </w:rPr>
        <w:t>, to support UE requested slices</w:t>
      </w:r>
      <w:r w:rsidR="005977B1" w:rsidRPr="00A77599">
        <w:rPr>
          <w:rFonts w:eastAsia="맑은 고딕"/>
          <w:lang w:val="en-US" w:eastAsia="ko-KR"/>
        </w:rPr>
        <w:t xml:space="preserve">. </w:t>
      </w:r>
      <w:r w:rsidR="00631A0C" w:rsidRPr="00A77599">
        <w:rPr>
          <w:rFonts w:eastAsia="맑은 고딕"/>
          <w:lang w:val="en-US" w:eastAsia="ko-KR"/>
        </w:rPr>
        <w:t xml:space="preserve">The UE </w:t>
      </w:r>
      <w:r>
        <w:rPr>
          <w:rFonts w:eastAsia="맑은 고딕"/>
          <w:lang w:val="en-US" w:eastAsia="ko-KR"/>
        </w:rPr>
        <w:t xml:space="preserve">that supports 5G </w:t>
      </w:r>
      <w:r w:rsidR="00631A0C" w:rsidRPr="00A77599">
        <w:rPr>
          <w:rFonts w:eastAsia="맑은 고딕"/>
          <w:lang w:val="en-US" w:eastAsia="ko-KR"/>
        </w:rPr>
        <w:t xml:space="preserve">may have the configured S-NSSAI(s) for the serving PLMN or have received the allowed S-NSSAI(s) from the network. When the UE has the S-NSSAI(s), it provide the S-NSSAI(s) to the network during RRC Connection Establishment so that the </w:t>
      </w:r>
      <w:r>
        <w:rPr>
          <w:rFonts w:eastAsia="맑은 고딕"/>
          <w:lang w:val="en-US" w:eastAsia="ko-KR"/>
        </w:rPr>
        <w:t>e</w:t>
      </w:r>
      <w:r w:rsidR="00631A0C" w:rsidRPr="00A77599">
        <w:rPr>
          <w:rFonts w:eastAsia="맑은 고딕"/>
          <w:lang w:val="en-US" w:eastAsia="ko-KR"/>
        </w:rPr>
        <w:t>NB can select an AMF based on the NSSAI information</w:t>
      </w:r>
      <w:r w:rsidR="003911AA" w:rsidRPr="00A77599">
        <w:rPr>
          <w:rFonts w:eastAsia="맑은 고딕"/>
          <w:lang w:val="en-US" w:eastAsia="ko-KR"/>
        </w:rPr>
        <w:t>. According to specification [1], if the UE has no allowed S-NSSAI(s) for the serving PLMN, it provides the configured S-NSSAI(s) while the UE provides the allowed S-NSSAI(s) if it has allowed S-NSSAI(s) previously received from the currently serving PLMN.</w:t>
      </w:r>
    </w:p>
    <w:p w14:paraId="139DBE3D" w14:textId="0D85F40D" w:rsidR="002D68A6" w:rsidRPr="003911AA" w:rsidRDefault="00631A0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</w:t>
      </w:r>
      <w:r w:rsidR="00F72814">
        <w:rPr>
          <w:b/>
          <w:lang w:eastAsia="ko-KR"/>
        </w:rPr>
        <w:t>If t</w:t>
      </w:r>
      <w:r w:rsidRPr="003911AA">
        <w:rPr>
          <w:b/>
          <w:lang w:eastAsia="ko-KR"/>
        </w:rPr>
        <w:t xml:space="preserve">he UE </w:t>
      </w:r>
      <w:r w:rsidR="00F72814">
        <w:rPr>
          <w:b/>
          <w:lang w:eastAsia="ko-KR"/>
        </w:rPr>
        <w:t xml:space="preserve">that supports 5G has S-NSSAI information, it </w:t>
      </w:r>
      <w:r w:rsidR="003911AA"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</w:t>
      </w:r>
      <w:r w:rsidR="003911AA" w:rsidRPr="003911AA">
        <w:rPr>
          <w:b/>
          <w:lang w:eastAsia="ko-KR"/>
        </w:rPr>
        <w:t>or allowed S-NSSAI(s) as assistance information</w:t>
      </w:r>
      <w:r w:rsidR="003911AA">
        <w:rPr>
          <w:b/>
          <w:lang w:eastAsia="ko-KR"/>
        </w:rPr>
        <w:t xml:space="preserve"> to the </w:t>
      </w:r>
      <w:r w:rsidR="00F72814">
        <w:rPr>
          <w:b/>
          <w:lang w:eastAsia="ko-KR"/>
        </w:rPr>
        <w:t>e</w:t>
      </w:r>
      <w:r w:rsidR="003911AA">
        <w:rPr>
          <w:b/>
          <w:lang w:eastAsia="ko-KR"/>
        </w:rPr>
        <w:t>NB</w:t>
      </w:r>
      <w:r w:rsidR="00F72814">
        <w:rPr>
          <w:b/>
          <w:lang w:eastAsia="ko-KR"/>
        </w:rPr>
        <w:t xml:space="preserve"> connected to 5G-CN</w:t>
      </w:r>
      <w:r w:rsidR="003911AA" w:rsidRPr="003911AA">
        <w:rPr>
          <w:b/>
          <w:lang w:eastAsia="ko-KR"/>
        </w:rPr>
        <w:t xml:space="preserve"> for AMF selection.</w:t>
      </w:r>
    </w:p>
    <w:p w14:paraId="318D1F46" w14:textId="0B783115" w:rsidR="003911AA" w:rsidRDefault="003911AA" w:rsidP="003911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</w:t>
      </w:r>
      <w:r w:rsidR="00F72814">
        <w:rPr>
          <w:b/>
          <w:lang w:eastAsia="ko-KR"/>
        </w:rPr>
        <w:t>If the UE has S-NSSAI information, t</w:t>
      </w:r>
      <w:r>
        <w:rPr>
          <w:b/>
          <w:lang w:eastAsia="ko-KR"/>
        </w:rPr>
        <w:t xml:space="preserve">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</w:t>
      </w:r>
      <w:r w:rsidR="003A4B8B">
        <w:rPr>
          <w:b/>
          <w:lang w:eastAsia="ko-KR"/>
        </w:rPr>
        <w:t xml:space="preserve">among </w:t>
      </w:r>
      <w:r w:rsidR="003A4B8B"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 xml:space="preserve">for AMF selection is provided in </w:t>
      </w:r>
      <w:r w:rsidR="00F72814">
        <w:rPr>
          <w:b/>
          <w:lang w:eastAsia="ko-KR"/>
        </w:rPr>
        <w:t>MSG</w:t>
      </w:r>
      <w:r>
        <w:rPr>
          <w:b/>
          <w:lang w:eastAsia="ko-KR"/>
        </w:rPr>
        <w:t>5.</w:t>
      </w:r>
    </w:p>
    <w:p w14:paraId="550BC932" w14:textId="77777777" w:rsidR="003911AA" w:rsidRPr="00A77599" w:rsidRDefault="003911AA" w:rsidP="00A77599">
      <w:pPr>
        <w:rPr>
          <w:rFonts w:eastAsia="맑은 고딕"/>
          <w:lang w:val="en-US" w:eastAsia="ko-KR"/>
        </w:rPr>
      </w:pPr>
    </w:p>
    <w:p w14:paraId="60246D7F" w14:textId="45CA8A7A" w:rsidR="00613048" w:rsidRDefault="003911AA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 xml:space="preserve">either a full list of S-NSSAI(s) or a subset of the list. </w:t>
      </w:r>
      <w:r w:rsidR="00E77F52" w:rsidRPr="00A77599">
        <w:rPr>
          <w:rFonts w:eastAsia="맑은 고딕"/>
          <w:lang w:val="en-US" w:eastAsia="ko-KR"/>
        </w:rPr>
        <w:t xml:space="preserve">Considering scalability of network slices, </w:t>
      </w:r>
      <w:r w:rsidR="00117013" w:rsidRPr="00A77599">
        <w:rPr>
          <w:rFonts w:eastAsia="맑은 고딕"/>
          <w:lang w:val="en-US" w:eastAsia="ko-KR"/>
        </w:rPr>
        <w:t xml:space="preserve">the message size </w:t>
      </w:r>
      <w:r w:rsidR="003A4B8B">
        <w:rPr>
          <w:rFonts w:eastAsia="맑은 고딕"/>
          <w:lang w:val="en-US" w:eastAsia="ko-KR"/>
        </w:rPr>
        <w:t xml:space="preserve">for delivering S-NSSAIs(s) </w:t>
      </w:r>
      <w:r w:rsidR="00117013" w:rsidRPr="00A77599">
        <w:rPr>
          <w:rFonts w:eastAsia="맑은 고딕"/>
          <w:lang w:val="en-US" w:eastAsia="ko-KR"/>
        </w:rPr>
        <w:t>will be increased depending on the size of the list</w:t>
      </w:r>
      <w:r w:rsidR="00E77F52" w:rsidRPr="00A77599">
        <w:rPr>
          <w:rFonts w:eastAsia="맑은 고딕"/>
          <w:lang w:val="en-US" w:eastAsia="ko-KR"/>
        </w:rPr>
        <w:t xml:space="preserve"> when the UE provides the full S-NSSAI list</w:t>
      </w:r>
      <w:r w:rsidR="00117013" w:rsidRPr="00A77599">
        <w:rPr>
          <w:rFonts w:eastAsia="맑은 고딕"/>
          <w:lang w:val="en-US" w:eastAsia="ko-KR"/>
        </w:rPr>
        <w:t xml:space="preserve">. We think that the </w:t>
      </w:r>
      <w:r w:rsidR="00F72814">
        <w:rPr>
          <w:rFonts w:eastAsia="맑은 고딕"/>
          <w:lang w:val="en-US" w:eastAsia="ko-KR"/>
        </w:rPr>
        <w:t>e</w:t>
      </w:r>
      <w:r w:rsidR="00117013" w:rsidRPr="00A77599">
        <w:rPr>
          <w:rFonts w:eastAsia="맑은 고딕"/>
          <w:lang w:val="en-US" w:eastAsia="ko-KR"/>
        </w:rPr>
        <w:t xml:space="preserve">NB will select a default AMF </w:t>
      </w:r>
      <w:r w:rsidR="00095411" w:rsidRPr="00A77599">
        <w:rPr>
          <w:rFonts w:eastAsia="맑은 고딕"/>
          <w:lang w:val="en-US" w:eastAsia="ko-KR"/>
        </w:rPr>
        <w:t xml:space="preserve">if it cannot select an AMF to support the UE requested S-NSSAI(s). Also, we think the services a UE requests at a particular time are limited. Therefore, </w:t>
      </w:r>
      <w:r w:rsidR="00613048" w:rsidRPr="00A77599">
        <w:rPr>
          <w:rFonts w:eastAsia="맑은 고딕"/>
          <w:lang w:val="en-US" w:eastAsia="ko-KR"/>
        </w:rPr>
        <w:t>a UE</w:t>
      </w:r>
      <w:r w:rsidR="00095411" w:rsidRPr="00A77599">
        <w:rPr>
          <w:rFonts w:eastAsia="맑은 고딕"/>
          <w:lang w:val="en-US" w:eastAsia="ko-KR"/>
        </w:rPr>
        <w:t xml:space="preserve"> may not need to provide the full </w:t>
      </w:r>
      <w:r w:rsidR="00613048" w:rsidRPr="00A77599">
        <w:rPr>
          <w:rFonts w:eastAsia="맑은 고딕"/>
          <w:lang w:val="en-US" w:eastAsia="ko-KR"/>
        </w:rPr>
        <w:t>configured S-NSSAI(s). Similarly, although a UE has received many allowed S-NSSAI(s) from the network, the UE may need to use a few services at the time</w:t>
      </w:r>
      <w:r w:rsidR="00850ED1">
        <w:rPr>
          <w:rFonts w:eastAsia="맑은 고딕"/>
          <w:lang w:val="en-US" w:eastAsia="ko-KR"/>
        </w:rPr>
        <w:t xml:space="preserve"> it requests connection to the e</w:t>
      </w:r>
      <w:r w:rsidR="00613048" w:rsidRPr="00A77599">
        <w:rPr>
          <w:rFonts w:eastAsia="맑은 고딕"/>
          <w:lang w:val="en-US" w:eastAsia="ko-KR"/>
        </w:rPr>
        <w:t xml:space="preserve">NB. Once a particular AMF is </w:t>
      </w:r>
      <w:r w:rsidR="00613048" w:rsidRPr="00A77599">
        <w:rPr>
          <w:rFonts w:eastAsia="맑은 고딕"/>
          <w:lang w:val="en-US" w:eastAsia="ko-KR"/>
        </w:rPr>
        <w:lastRenderedPageBreak/>
        <w:t>selected</w:t>
      </w:r>
      <w:r w:rsidR="00691AB8">
        <w:rPr>
          <w:rFonts w:eastAsia="맑은 고딕"/>
          <w:lang w:val="en-US" w:eastAsia="ko-KR"/>
        </w:rPr>
        <w:t xml:space="preserve"> by </w:t>
      </w:r>
      <w:r w:rsidR="00850ED1">
        <w:rPr>
          <w:rFonts w:eastAsia="맑은 고딕"/>
          <w:lang w:val="en-US" w:eastAsia="ko-KR"/>
        </w:rPr>
        <w:t>the e</w:t>
      </w:r>
      <w:r w:rsidR="00691AB8">
        <w:rPr>
          <w:rFonts w:eastAsia="맑은 고딕"/>
          <w:lang w:val="en-US" w:eastAsia="ko-KR"/>
        </w:rPr>
        <w:t>NB</w:t>
      </w:r>
      <w:r w:rsidR="00613048" w:rsidRPr="00A77599">
        <w:rPr>
          <w:rFonts w:eastAsia="맑은 고딕"/>
          <w:lang w:val="en-US" w:eastAsia="ko-KR"/>
        </w:rPr>
        <w:t xml:space="preserve">, </w:t>
      </w:r>
      <w:r w:rsidR="00613048" w:rsidRPr="00691AB8">
        <w:rPr>
          <w:rFonts w:eastAsia="맑은 고딕"/>
          <w:lang w:val="en-US" w:eastAsia="ko-KR"/>
        </w:rPr>
        <w:t xml:space="preserve">the AMF </w:t>
      </w:r>
      <w:r w:rsidR="00691AB8">
        <w:rPr>
          <w:rFonts w:eastAsia="맑은 고딕"/>
          <w:lang w:val="en-US" w:eastAsia="ko-KR"/>
        </w:rPr>
        <w:t>itself would select other</w:t>
      </w:r>
      <w:r w:rsidR="00D422F5">
        <w:rPr>
          <w:rFonts w:eastAsia="맑은 고딕"/>
          <w:lang w:val="en-US" w:eastAsia="ko-KR"/>
        </w:rPr>
        <w:t xml:space="preserve"> </w:t>
      </w:r>
      <w:bookmarkStart w:id="0" w:name="_GoBack"/>
      <w:bookmarkEnd w:id="0"/>
      <w:r w:rsidR="00613048" w:rsidRPr="00691AB8">
        <w:rPr>
          <w:rFonts w:eastAsia="맑은 고딕"/>
          <w:lang w:val="en-US" w:eastAsia="ko-KR"/>
        </w:rPr>
        <w:t xml:space="preserve">AMF </w:t>
      </w:r>
      <w:r w:rsidR="00691AB8">
        <w:rPr>
          <w:rFonts w:eastAsia="맑은 고딕"/>
          <w:lang w:val="en-US" w:eastAsia="ko-KR"/>
        </w:rPr>
        <w:t>based on newly requested S-NSSAI information</w:t>
      </w:r>
      <w:r w:rsidR="00613048" w:rsidRPr="00A77599">
        <w:rPr>
          <w:rFonts w:eastAsia="맑은 고딕"/>
          <w:lang w:val="en-US" w:eastAsia="ko-KR"/>
        </w:rPr>
        <w:t xml:space="preserve">. Therefore, the UE may not need to provide a full list of configured S-NSSAI(s) or a full list of allowed S-NSSAI(s) to the </w:t>
      </w:r>
      <w:r w:rsidR="00F72814">
        <w:rPr>
          <w:rFonts w:eastAsia="맑은 고딕"/>
          <w:lang w:val="en-US" w:eastAsia="ko-KR"/>
        </w:rPr>
        <w:t>e</w:t>
      </w:r>
      <w:r w:rsidR="00613048" w:rsidRPr="00A77599">
        <w:rPr>
          <w:rFonts w:eastAsia="맑은 고딕"/>
          <w:lang w:val="en-US" w:eastAsia="ko-KR"/>
        </w:rPr>
        <w:t>NB in Msg. 5 if the stored information is big enough (e.g., more than five S-NSSAI</w:t>
      </w:r>
      <w:r w:rsidR="00E77F52" w:rsidRPr="00A77599">
        <w:rPr>
          <w:rFonts w:eastAsia="맑은 고딕"/>
          <w:lang w:val="en-US" w:eastAsia="ko-KR"/>
        </w:rPr>
        <w:t>s</w:t>
      </w:r>
      <w:r w:rsidR="00613048" w:rsidRPr="00A77599">
        <w:rPr>
          <w:rFonts w:eastAsia="맑은 고딕"/>
          <w:lang w:val="en-US" w:eastAsia="ko-KR"/>
        </w:rPr>
        <w:t>).</w:t>
      </w:r>
      <w:r w:rsidR="00E77F52" w:rsidRPr="00A77599">
        <w:rPr>
          <w:rFonts w:eastAsia="맑은 고딕"/>
          <w:lang w:val="en-US" w:eastAsia="ko-KR"/>
        </w:rPr>
        <w:t xml:space="preserve"> </w:t>
      </w:r>
    </w:p>
    <w:p w14:paraId="14297DED" w14:textId="7E02660B" w:rsidR="00850ED1" w:rsidRPr="00D8511D" w:rsidRDefault="00850ED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Network operators may define priority for network slices so that a UE provides a subset of S-NSSAI(s) from configured S-NSSAI(s) or allowed S-NSSAI(s) received form the network. For example, S-NSSAI#1 is configured to support MMTEL voice call and S-NSSAI#2 is configured to support MMTEL video. In this case, the UE may provide only S-NSSAI#1 as assistance information</w:t>
      </w:r>
      <w:r>
        <w:rPr>
          <w:rFonts w:eastAsia="맑은 고딕"/>
          <w:lang w:val="en-US" w:eastAsia="ko-KR"/>
        </w:rPr>
        <w:t xml:space="preserve"> assuming that MMTEL voice service is prerequisite for MMTEL video service</w:t>
      </w:r>
      <w:r w:rsidRPr="00A77599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The network operator will define prioritized slicing configurations and may not provide the detailed mapping information to the UE. </w:t>
      </w:r>
      <w:r w:rsidRPr="00A77599">
        <w:rPr>
          <w:rFonts w:eastAsia="맑은 고딕"/>
          <w:lang w:val="en-US" w:eastAsia="ko-KR"/>
        </w:rPr>
        <w:t xml:space="preserve">The details including visibility of slicing on the UE side need to be further discussed. </w:t>
      </w:r>
    </w:p>
    <w:p w14:paraId="44CBF936" w14:textId="48BD0274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>he UE does not need to provide a full list of S-NSSAI(s)).</w:t>
      </w:r>
      <w:r w:rsidR="00F72814">
        <w:rPr>
          <w:b/>
          <w:lang w:eastAsia="ko-KR"/>
        </w:rPr>
        <w:t xml:space="preserve"> </w:t>
      </w:r>
      <w:r w:rsidR="00F72814">
        <w:rPr>
          <w:b/>
          <w:bCs/>
          <w:lang w:val="en-US" w:eastAsia="ko-KR"/>
        </w:rPr>
        <w:t>How to select a subset of S-NSSAI(s) from configured S-NSSAIs or allowed S-NSSAIs depends on the operator’s requirement.</w:t>
      </w:r>
    </w:p>
    <w:p w14:paraId="6544E0F7" w14:textId="29E82204" w:rsidR="00613048" w:rsidRPr="00A77599" w:rsidRDefault="00D8511D" w:rsidP="0059460F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Since E-UTRA connected to 5G-CN follows the same operation with NR for AMF selection according to [2], it is likely that the UE connected to 5G-CN sends the same slicing information format in MSG5 as </w:t>
      </w:r>
      <w:r w:rsidR="005B7D67">
        <w:rPr>
          <w:rFonts w:eastAsia="맑은 고딕"/>
          <w:lang w:val="en-US" w:eastAsia="ko-KR"/>
        </w:rPr>
        <w:t>the UE connected to 5G-CN through a gNB</w:t>
      </w:r>
      <w:r>
        <w:rPr>
          <w:rFonts w:eastAsia="맑은 고딕"/>
          <w:lang w:val="en-US" w:eastAsia="ko-KR"/>
        </w:rPr>
        <w:t xml:space="preserve">.  </w:t>
      </w:r>
    </w:p>
    <w:p w14:paraId="7A4D8E05" w14:textId="2A201D8A" w:rsidR="00813DD7" w:rsidRPr="00813DD7" w:rsidRDefault="005A3D51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</w:t>
      </w:r>
      <w:r w:rsidR="00813DD7">
        <w:rPr>
          <w:b/>
          <w:bCs/>
          <w:lang w:val="en-US" w:eastAsia="ko-KR"/>
        </w:rPr>
        <w:t xml:space="preserve">. </w:t>
      </w:r>
      <w:r w:rsidR="005B7D67">
        <w:rPr>
          <w:b/>
          <w:bCs/>
          <w:lang w:val="en-US" w:eastAsia="ko-KR"/>
        </w:rPr>
        <w:t xml:space="preserve">Basically the UE </w:t>
      </w:r>
      <w:r w:rsidR="004A603F">
        <w:rPr>
          <w:b/>
          <w:bCs/>
          <w:lang w:val="en-US" w:eastAsia="ko-KR"/>
        </w:rPr>
        <w:t xml:space="preserve">at an E-UTRA cell connected to 5G-CN </w:t>
      </w:r>
      <w:r w:rsidR="005B7D67">
        <w:rPr>
          <w:b/>
          <w:bCs/>
          <w:lang w:val="en-US" w:eastAsia="ko-KR"/>
        </w:rPr>
        <w:t>should use the same slicing information format in MSG5 as defined in NR.</w:t>
      </w:r>
    </w:p>
    <w:p w14:paraId="7D082F32" w14:textId="77777777" w:rsidR="00704F47" w:rsidRP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5BAA21B4" w14:textId="77777777" w:rsidR="00D8511D" w:rsidRPr="003911AA" w:rsidRDefault="00D8511D" w:rsidP="00D8511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</w:t>
      </w:r>
      <w:r>
        <w:rPr>
          <w:b/>
          <w:lang w:eastAsia="ko-KR"/>
        </w:rPr>
        <w:t>If t</w:t>
      </w:r>
      <w:r w:rsidRPr="003911AA">
        <w:rPr>
          <w:b/>
          <w:lang w:eastAsia="ko-KR"/>
        </w:rPr>
        <w:t xml:space="preserve">he UE </w:t>
      </w:r>
      <w:r>
        <w:rPr>
          <w:b/>
          <w:lang w:eastAsia="ko-KR"/>
        </w:rPr>
        <w:t>that supports 5G has S-NSSAI information, it provides</w:t>
      </w:r>
      <w:r w:rsidRPr="003911AA">
        <w:rPr>
          <w:b/>
          <w:lang w:eastAsia="ko-KR"/>
        </w:rPr>
        <w:t xml:space="preserve"> the configured S-NSSAI(s) or allowed S-NSSAI(s) as assistance information</w:t>
      </w:r>
      <w:r>
        <w:rPr>
          <w:b/>
          <w:lang w:eastAsia="ko-KR"/>
        </w:rPr>
        <w:t xml:space="preserve"> to the eNB connected to 5G-CN</w:t>
      </w:r>
      <w:r w:rsidRPr="003911AA">
        <w:rPr>
          <w:b/>
          <w:lang w:eastAsia="ko-KR"/>
        </w:rPr>
        <w:t xml:space="preserve"> for AMF selection.</w:t>
      </w:r>
    </w:p>
    <w:p w14:paraId="28DBD507" w14:textId="77777777" w:rsidR="00D8511D" w:rsidRDefault="00D8511D" w:rsidP="00D8511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If the UE has S-NSSAI information,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among </w:t>
      </w:r>
      <w:r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for AMF selection is provided in MSG5.</w:t>
      </w:r>
    </w:p>
    <w:p w14:paraId="14DB71BC" w14:textId="77777777" w:rsidR="00D8511D" w:rsidRPr="00E25B68" w:rsidRDefault="00D8511D" w:rsidP="00D8511D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The UE does not need to provide a full list of S-NSSAI(s)). </w:t>
      </w:r>
      <w:r>
        <w:rPr>
          <w:b/>
          <w:bCs/>
          <w:lang w:val="en-US" w:eastAsia="ko-KR"/>
        </w:rPr>
        <w:t>How to select a subset of S-NSSAI(s) from configured S-NSSAIs or allowed S-NSSAIs depends on the operator’s requirement.</w:t>
      </w:r>
    </w:p>
    <w:p w14:paraId="5752A872" w14:textId="77777777" w:rsidR="004A603F" w:rsidRPr="00813DD7" w:rsidRDefault="004A603F" w:rsidP="004A603F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4. Basically the UE at an E-UTRA cell connected to 5G-CN should use the same slicing information format in MSG5 as defined in NR.</w:t>
      </w:r>
    </w:p>
    <w:p w14:paraId="44EA5E7B" w14:textId="77777777" w:rsidR="003911AA" w:rsidRPr="004A603F" w:rsidRDefault="003911AA" w:rsidP="003911AA">
      <w:pPr>
        <w:spacing w:after="180" w:line="240" w:lineRule="auto"/>
        <w:rPr>
          <w:bCs/>
          <w:lang w:val="en-US" w:eastAsia="ko-KR"/>
        </w:rPr>
      </w:pPr>
    </w:p>
    <w:p w14:paraId="6E376B4C" w14:textId="1B0AC24A" w:rsidR="003911AA" w:rsidRDefault="003911AA" w:rsidP="003911AA">
      <w:pPr>
        <w:pStyle w:val="1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</w:t>
      </w:r>
    </w:p>
    <w:p w14:paraId="4898AF06" w14:textId="77777777" w:rsidR="009458DC" w:rsidRDefault="009458DC" w:rsidP="009458DC">
      <w:pPr>
        <w:spacing w:after="180" w:line="240" w:lineRule="auto"/>
        <w:rPr>
          <w:bCs/>
          <w:lang w:val="en-US" w:eastAsia="ko-KR"/>
        </w:rPr>
      </w:pPr>
      <w:r w:rsidRPr="00E035BA">
        <w:rPr>
          <w:rFonts w:hint="eastAsia"/>
          <w:bCs/>
          <w:lang w:val="en-US" w:eastAsia="ko-KR"/>
        </w:rPr>
        <w:t>[1] TS</w:t>
      </w:r>
      <w:r w:rsidRPr="00E035BA">
        <w:rPr>
          <w:bCs/>
          <w:lang w:val="en-US" w:eastAsia="ko-KR"/>
        </w:rPr>
        <w:t xml:space="preserve"> </w:t>
      </w:r>
      <w:r w:rsidRPr="00E035BA">
        <w:rPr>
          <w:rFonts w:hint="eastAsia"/>
          <w:bCs/>
          <w:lang w:val="en-US" w:eastAsia="ko-KR"/>
        </w:rPr>
        <w:t>23.501</w:t>
      </w:r>
      <w:r w:rsidRPr="00E035BA">
        <w:rPr>
          <w:bCs/>
          <w:lang w:val="en-US" w:eastAsia="ko-KR"/>
        </w:rPr>
        <w:t xml:space="preserve"> “System Architecture for the 5G System”</w:t>
      </w:r>
    </w:p>
    <w:p w14:paraId="247F4695" w14:textId="77777777" w:rsidR="009458DC" w:rsidRPr="00E035BA" w:rsidRDefault="009458DC" w:rsidP="009458D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[2] TS 38.413 “NG Radio Access Network (NG-RAN); NG Application Protocol (NGAP)”</w:t>
      </w:r>
    </w:p>
    <w:p w14:paraId="529473EC" w14:textId="14D4F3C6" w:rsidR="003F3227" w:rsidRPr="009458DC" w:rsidRDefault="003F3227" w:rsidP="009458DC">
      <w:pPr>
        <w:spacing w:after="180" w:line="240" w:lineRule="auto"/>
        <w:rPr>
          <w:bCs/>
          <w:lang w:val="en-US" w:eastAsia="ko-KR"/>
        </w:rPr>
      </w:pPr>
    </w:p>
    <w:sectPr w:rsidR="003F3227" w:rsidRPr="009458D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E9E1F" w14:textId="77777777" w:rsidR="007A305D" w:rsidRDefault="007A305D">
      <w:pPr>
        <w:spacing w:after="0"/>
      </w:pPr>
      <w:r>
        <w:separator/>
      </w:r>
    </w:p>
  </w:endnote>
  <w:endnote w:type="continuationSeparator" w:id="0">
    <w:p w14:paraId="6AD285CA" w14:textId="77777777" w:rsidR="007A305D" w:rsidRDefault="007A3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22F5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F3E3B" w14:textId="77777777" w:rsidR="007A305D" w:rsidRDefault="007A305D">
      <w:pPr>
        <w:spacing w:after="0"/>
      </w:pPr>
      <w:r>
        <w:separator/>
      </w:r>
    </w:p>
  </w:footnote>
  <w:footnote w:type="continuationSeparator" w:id="0">
    <w:p w14:paraId="1DE5DE39" w14:textId="77777777" w:rsidR="007A305D" w:rsidRDefault="007A30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6C61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2EB9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6861"/>
    <w:rsid w:val="00767785"/>
    <w:rsid w:val="00770003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6CF3"/>
    <w:rsid w:val="008E77B6"/>
    <w:rsid w:val="008F0889"/>
    <w:rsid w:val="008F08D7"/>
    <w:rsid w:val="008F0BF8"/>
    <w:rsid w:val="008F247B"/>
    <w:rsid w:val="008F36D2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58DC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2326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77F5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6097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FA06C-1B08-4035-934B-6225F9CB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최현정/선임연구원/차세대표준(연)ACS팀(stella.choe@lge.com)</cp:lastModifiedBy>
  <cp:revision>41</cp:revision>
  <dcterms:created xsi:type="dcterms:W3CDTF">2017-06-12T12:17:00Z</dcterms:created>
  <dcterms:modified xsi:type="dcterms:W3CDTF">2017-08-12T00:45:00Z</dcterms:modified>
</cp:coreProperties>
</file>