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E6D982" w14:textId="07EA5184" w:rsidR="007E1DEE" w:rsidRPr="00943E97" w:rsidRDefault="007E1DEE" w:rsidP="007E1DEE">
      <w:pPr>
        <w:pStyle w:val="Header"/>
        <w:tabs>
          <w:tab w:val="left" w:pos="6521"/>
        </w:tabs>
        <w:jc w:val="both"/>
        <w:rPr>
          <w:color w:val="auto"/>
          <w:sz w:val="24"/>
        </w:rPr>
      </w:pPr>
      <w:r w:rsidRPr="00943E97">
        <w:rPr>
          <w:color w:val="auto"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AE6D9A5" wp14:editId="2AE6D9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C998BD" id="Freeform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1C527B">
        <w:rPr>
          <w:color w:val="auto"/>
          <w:sz w:val="24"/>
        </w:rPr>
        <w:t xml:space="preserve">3GPP TSG-RAN WG2 Meeting </w:t>
      </w:r>
      <w:r w:rsidR="00D019C1">
        <w:rPr>
          <w:color w:val="auto"/>
          <w:sz w:val="24"/>
        </w:rPr>
        <w:t>#99</w:t>
      </w:r>
      <w:r>
        <w:rPr>
          <w:rFonts w:hint="eastAsia"/>
          <w:color w:val="auto"/>
          <w:sz w:val="24"/>
          <w:lang w:eastAsia="zh-CN"/>
        </w:rPr>
        <w:tab/>
      </w:r>
      <w:r w:rsidR="00BF708D">
        <w:rPr>
          <w:color w:val="auto"/>
          <w:sz w:val="24"/>
          <w:lang w:eastAsia="zh-CN"/>
        </w:rPr>
        <w:tab/>
      </w:r>
      <w:r w:rsidRPr="00BF708D">
        <w:rPr>
          <w:i/>
          <w:color w:val="auto"/>
          <w:sz w:val="24"/>
        </w:rPr>
        <w:t>R2-</w:t>
      </w:r>
      <w:r w:rsidRPr="00BF708D">
        <w:rPr>
          <w:rFonts w:hint="eastAsia"/>
          <w:i/>
          <w:color w:val="auto"/>
          <w:sz w:val="24"/>
          <w:lang w:eastAsia="zh-CN"/>
        </w:rPr>
        <w:t>170</w:t>
      </w:r>
      <w:r w:rsidR="00D821FA">
        <w:rPr>
          <w:i/>
          <w:color w:val="auto"/>
          <w:sz w:val="24"/>
          <w:lang w:eastAsia="zh-CN"/>
        </w:rPr>
        <w:t>8796</w:t>
      </w:r>
    </w:p>
    <w:p w14:paraId="2AE6D983" w14:textId="36146CE2" w:rsidR="007E1DEE" w:rsidRPr="00C036E6" w:rsidRDefault="001A68A6" w:rsidP="007E1DEE">
      <w:pPr>
        <w:pStyle w:val="Header"/>
        <w:tabs>
          <w:tab w:val="left" w:pos="6521"/>
        </w:tabs>
        <w:jc w:val="both"/>
        <w:rPr>
          <w:color w:val="auto"/>
          <w:sz w:val="24"/>
          <w:lang w:eastAsia="zh-CN"/>
        </w:rPr>
      </w:pPr>
      <w:r>
        <w:rPr>
          <w:color w:val="auto"/>
          <w:sz w:val="24"/>
          <w:lang w:eastAsia="zh-CN"/>
        </w:rPr>
        <w:t>Berlin</w:t>
      </w:r>
      <w:r w:rsidR="007E1DEE" w:rsidRPr="00943E97">
        <w:rPr>
          <w:color w:val="auto"/>
          <w:sz w:val="24"/>
        </w:rPr>
        <w:t xml:space="preserve">, </w:t>
      </w:r>
      <w:r>
        <w:rPr>
          <w:color w:val="auto"/>
          <w:sz w:val="24"/>
          <w:lang w:eastAsia="zh-CN"/>
        </w:rPr>
        <w:t>Germany</w:t>
      </w:r>
      <w:r w:rsidR="007E1DEE" w:rsidRPr="00943E97">
        <w:rPr>
          <w:color w:val="auto"/>
          <w:sz w:val="24"/>
        </w:rPr>
        <w:t xml:space="preserve">, </w:t>
      </w:r>
      <w:r w:rsidR="001C527B">
        <w:rPr>
          <w:rFonts w:hint="eastAsia"/>
          <w:color w:val="auto"/>
          <w:sz w:val="24"/>
          <w:lang w:eastAsia="zh-CN"/>
        </w:rPr>
        <w:t>2</w:t>
      </w:r>
      <w:r>
        <w:rPr>
          <w:color w:val="auto"/>
          <w:sz w:val="24"/>
          <w:lang w:eastAsia="zh-CN"/>
        </w:rPr>
        <w:t>1</w:t>
      </w:r>
      <w:r w:rsidR="007E1DEE" w:rsidRPr="00943E97">
        <w:rPr>
          <w:rFonts w:hint="eastAsia"/>
          <w:color w:val="auto"/>
          <w:sz w:val="24"/>
        </w:rPr>
        <w:t>-</w:t>
      </w:r>
      <w:r w:rsidR="001C527B">
        <w:rPr>
          <w:rFonts w:hint="eastAsia"/>
          <w:color w:val="auto"/>
          <w:sz w:val="24"/>
          <w:lang w:eastAsia="zh-CN"/>
        </w:rPr>
        <w:t>2</w:t>
      </w:r>
      <w:r>
        <w:rPr>
          <w:rFonts w:hint="eastAsia"/>
          <w:color w:val="auto"/>
          <w:sz w:val="24"/>
          <w:lang w:eastAsia="zh-CN"/>
        </w:rPr>
        <w:t>5</w:t>
      </w:r>
      <w:r w:rsidR="007E1DEE" w:rsidRPr="00943E97">
        <w:rPr>
          <w:rFonts w:hint="eastAsia"/>
          <w:color w:val="auto"/>
          <w:sz w:val="24"/>
        </w:rPr>
        <w:t xml:space="preserve"> </w:t>
      </w:r>
      <w:r>
        <w:rPr>
          <w:color w:val="auto"/>
          <w:sz w:val="24"/>
          <w:lang w:eastAsia="zh-CN"/>
        </w:rPr>
        <w:t>August</w:t>
      </w:r>
      <w:r w:rsidR="007E1DEE">
        <w:rPr>
          <w:rFonts w:hint="eastAsia"/>
          <w:color w:val="auto"/>
          <w:sz w:val="24"/>
        </w:rPr>
        <w:t>, 201</w:t>
      </w:r>
      <w:r w:rsidR="007E1DEE">
        <w:rPr>
          <w:rFonts w:hint="eastAsia"/>
          <w:color w:val="auto"/>
          <w:sz w:val="24"/>
          <w:lang w:eastAsia="zh-CN"/>
        </w:rPr>
        <w:t>7</w:t>
      </w:r>
    </w:p>
    <w:p w14:paraId="2AE6D984" w14:textId="77777777" w:rsidR="007E1DEE" w:rsidRDefault="007E1DEE" w:rsidP="00F13226"/>
    <w:p w14:paraId="2AE6D985" w14:textId="157DF880" w:rsidR="007E1DEE" w:rsidRPr="00E57929" w:rsidRDefault="007E1DEE" w:rsidP="007E1DEE">
      <w:pPr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Agenda </w:t>
      </w:r>
      <w:r w:rsidRPr="007C2F0B">
        <w:rPr>
          <w:rFonts w:ascii="Arial" w:hAnsi="Arial" w:hint="eastAsia"/>
          <w:b/>
          <w:sz w:val="24"/>
          <w:lang w:val="en-US"/>
        </w:rPr>
        <w:t>I</w:t>
      </w:r>
      <w:r w:rsidRPr="007C2F0B">
        <w:rPr>
          <w:rFonts w:ascii="Arial" w:hAnsi="Arial"/>
          <w:b/>
          <w:sz w:val="24"/>
          <w:lang w:val="en-US"/>
        </w:rPr>
        <w:t>tem:</w:t>
      </w:r>
      <w:bookmarkStart w:id="0" w:name="Source"/>
      <w:bookmarkEnd w:id="0"/>
      <w:r>
        <w:rPr>
          <w:rFonts w:ascii="Arial" w:hAnsi="Arial"/>
          <w:b/>
          <w:sz w:val="24"/>
          <w:lang w:val="en-US"/>
        </w:rPr>
        <w:tab/>
      </w:r>
      <w:r w:rsidR="0060725B">
        <w:rPr>
          <w:rFonts w:ascii="Arial" w:eastAsia="SimSun" w:hAnsi="Arial"/>
          <w:b/>
          <w:sz w:val="24"/>
          <w:lang w:val="en-US" w:eastAsia="zh-CN"/>
        </w:rPr>
        <w:t>10.2</w:t>
      </w:r>
      <w:r w:rsidR="001A68A6">
        <w:rPr>
          <w:rFonts w:ascii="Arial" w:eastAsia="SimSun" w:hAnsi="Arial"/>
          <w:b/>
          <w:sz w:val="24"/>
          <w:lang w:val="en-US" w:eastAsia="zh-CN"/>
        </w:rPr>
        <w:t>.3</w:t>
      </w:r>
    </w:p>
    <w:p w14:paraId="2AE6D986" w14:textId="77777777" w:rsidR="007E1DEE" w:rsidRPr="004E24A8" w:rsidRDefault="007E1DEE" w:rsidP="007E1DEE">
      <w:pPr>
        <w:tabs>
          <w:tab w:val="left" w:pos="1985"/>
        </w:tabs>
        <w:spacing w:afterLines="100" w:after="240"/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Source: </w:t>
      </w:r>
      <w:r w:rsidRPr="007C2F0B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  <w:t>Intel Corporation</w:t>
      </w:r>
    </w:p>
    <w:p w14:paraId="2AE6D987" w14:textId="2F53DD66" w:rsidR="007E1DEE" w:rsidRPr="004E24A8" w:rsidRDefault="007E1DEE" w:rsidP="007E1DEE">
      <w:pPr>
        <w:tabs>
          <w:tab w:val="left" w:pos="1985"/>
        </w:tabs>
        <w:spacing w:afterLines="100" w:after="240"/>
        <w:rPr>
          <w:rFonts w:ascii="Arial" w:hAnsi="Arial"/>
          <w:b/>
          <w:sz w:val="24"/>
          <w:lang w:val="en-US"/>
        </w:rPr>
      </w:pPr>
      <w:r w:rsidRPr="004E24A8">
        <w:rPr>
          <w:rFonts w:ascii="Arial" w:hAnsi="Arial"/>
          <w:b/>
          <w:sz w:val="24"/>
          <w:lang w:val="en-US"/>
        </w:rPr>
        <w:t xml:space="preserve">Title: </w:t>
      </w:r>
      <w:r w:rsidRPr="004E24A8">
        <w:rPr>
          <w:rFonts w:ascii="Arial" w:hAnsi="Arial"/>
          <w:b/>
          <w:sz w:val="24"/>
          <w:lang w:val="en-US"/>
        </w:rPr>
        <w:tab/>
      </w:r>
      <w:r w:rsidR="002B36FF">
        <w:rPr>
          <w:rFonts w:ascii="Arial" w:hAnsi="Arial"/>
          <w:b/>
          <w:sz w:val="24"/>
          <w:lang w:val="en-US"/>
        </w:rPr>
        <w:tab/>
      </w:r>
      <w:r w:rsidR="0060725B">
        <w:rPr>
          <w:rFonts w:ascii="Arial" w:hAnsi="Arial"/>
          <w:b/>
          <w:sz w:val="24"/>
          <w:lang w:val="en-US"/>
        </w:rPr>
        <w:t>Measurement coordination</w:t>
      </w:r>
      <w:r w:rsidR="00270F4F">
        <w:rPr>
          <w:rFonts w:ascii="Arial" w:hAnsi="Arial"/>
          <w:b/>
          <w:sz w:val="24"/>
          <w:lang w:val="en-US"/>
        </w:rPr>
        <w:t xml:space="preserve"> in EN-DC</w:t>
      </w:r>
    </w:p>
    <w:p w14:paraId="2AE6D988" w14:textId="77777777" w:rsidR="007E1DEE" w:rsidRPr="00160C73" w:rsidRDefault="007E1DEE" w:rsidP="007E1DEE">
      <w:pPr>
        <w:pBdr>
          <w:bottom w:val="single" w:sz="6" w:space="1" w:color="auto"/>
        </w:pBdr>
        <w:tabs>
          <w:tab w:val="left" w:pos="1985"/>
        </w:tabs>
        <w:spacing w:afterLines="100" w:after="240"/>
        <w:ind w:left="2048" w:hangingChars="850" w:hanging="2048"/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>Document for:</w:t>
      </w:r>
      <w:r w:rsidRPr="007C2F0B">
        <w:rPr>
          <w:rFonts w:ascii="Arial" w:hAnsi="Arial"/>
          <w:b/>
          <w:sz w:val="24"/>
          <w:lang w:val="en-US"/>
        </w:rPr>
        <w:tab/>
      </w:r>
      <w:bookmarkStart w:id="1" w:name="DocumentFor"/>
      <w:bookmarkEnd w:id="1"/>
      <w:r w:rsidR="002B36FF">
        <w:rPr>
          <w:rFonts w:ascii="Arial" w:hAnsi="Arial"/>
          <w:b/>
          <w:sz w:val="24"/>
          <w:lang w:val="en-US"/>
        </w:rPr>
        <w:tab/>
      </w:r>
      <w:r w:rsidR="002B36FF">
        <w:rPr>
          <w:rFonts w:ascii="Arial" w:hAnsi="Arial"/>
          <w:b/>
          <w:sz w:val="24"/>
          <w:lang w:val="en-US"/>
        </w:rPr>
        <w:tab/>
      </w:r>
      <w:r w:rsidRPr="007C2F0B">
        <w:rPr>
          <w:rFonts w:ascii="Arial" w:hAnsi="Arial"/>
          <w:b/>
          <w:sz w:val="24"/>
          <w:lang w:val="en-US"/>
        </w:rPr>
        <w:t>Discussion</w:t>
      </w:r>
      <w:r>
        <w:rPr>
          <w:rFonts w:ascii="Arial" w:hAnsi="Arial"/>
          <w:b/>
          <w:sz w:val="24"/>
          <w:lang w:val="en-US"/>
        </w:rPr>
        <w:t xml:space="preserve"> and Decision</w:t>
      </w:r>
    </w:p>
    <w:p w14:paraId="2AE6D989" w14:textId="77777777" w:rsidR="00681090" w:rsidRDefault="004C4FB1" w:rsidP="00F13226">
      <w:pPr>
        <w:pStyle w:val="Heading1"/>
      </w:pPr>
      <w:r>
        <w:t>Introduction</w:t>
      </w:r>
    </w:p>
    <w:p w14:paraId="1EA5DF98" w14:textId="3C2CE86D" w:rsidR="00D27C54" w:rsidRDefault="00D27C54">
      <w:r>
        <w:t xml:space="preserve">In RAN2#98, RAN 2 had agreed </w:t>
      </w:r>
      <w:r w:rsidR="00D23D43">
        <w:t>on the following on the measurement capability coordination and the measurement configuration configured by MN and SN:</w:t>
      </w:r>
    </w:p>
    <w:p w14:paraId="610E9328" w14:textId="77777777" w:rsidR="00D23D43" w:rsidRPr="008A4F25" w:rsidRDefault="00D23D43" w:rsidP="00D23D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auto"/>
        </w:rPr>
      </w:pPr>
      <w:r w:rsidRPr="008A4F25">
        <w:rPr>
          <w:color w:val="auto"/>
        </w:rPr>
        <w:t xml:space="preserve">Agreements </w:t>
      </w:r>
    </w:p>
    <w:p w14:paraId="07303D33" w14:textId="77777777" w:rsidR="00D23D43" w:rsidRPr="008A4F25" w:rsidRDefault="00D23D43" w:rsidP="00D23D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auto"/>
        </w:rPr>
      </w:pPr>
      <w:r w:rsidRPr="008A4F25">
        <w:rPr>
          <w:color w:val="auto"/>
        </w:rPr>
        <w:t>1:</w:t>
      </w:r>
      <w:r w:rsidRPr="008A4F25">
        <w:rPr>
          <w:color w:val="auto"/>
        </w:rPr>
        <w:tab/>
        <w:t>At least, the total number of measured carriers across LTE and NR needs to be coordinated between MN and SN so that it does not go beyond the UE capability.</w:t>
      </w:r>
    </w:p>
    <w:p w14:paraId="60A894EF" w14:textId="77777777" w:rsidR="00D23D43" w:rsidRPr="008A4F25" w:rsidRDefault="00D23D43" w:rsidP="00D23D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auto"/>
        </w:rPr>
      </w:pPr>
      <w:r w:rsidRPr="008A4F25">
        <w:rPr>
          <w:color w:val="auto"/>
        </w:rPr>
        <w:t>FFS if there are any other UE capabilities related to measurements for which coordination is required across LTE and NR.</w:t>
      </w:r>
    </w:p>
    <w:p w14:paraId="6886F839" w14:textId="77777777" w:rsidR="00D23D43" w:rsidRDefault="00D23D43"/>
    <w:p w14:paraId="03A6B751" w14:textId="0501F0A2" w:rsidR="00D27C54" w:rsidRPr="00D27C54" w:rsidRDefault="00D27C54" w:rsidP="00D27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eastAsia="en-GB"/>
        </w:rPr>
      </w:pPr>
      <w:r>
        <w:rPr>
          <w:rFonts w:ascii="Arial" w:eastAsia="MS Mincho" w:hAnsi="Arial" w:cs="Times New Roman"/>
          <w:sz w:val="20"/>
          <w:szCs w:val="24"/>
          <w:lang w:eastAsia="en-GB"/>
        </w:rPr>
        <w:t>2</w:t>
      </w:r>
      <w:r>
        <w:rPr>
          <w:rFonts w:ascii="Arial" w:eastAsia="MS Mincho" w:hAnsi="Arial" w:cs="Times New Roman"/>
          <w:sz w:val="20"/>
          <w:szCs w:val="24"/>
          <w:lang w:eastAsia="en-GB"/>
        </w:rPr>
        <w:tab/>
      </w:r>
      <w:r w:rsidRPr="00D27C54">
        <w:rPr>
          <w:rFonts w:ascii="Arial" w:eastAsia="MS Mincho" w:hAnsi="Arial" w:cs="Times New Roman"/>
          <w:sz w:val="20"/>
          <w:szCs w:val="24"/>
          <w:lang w:eastAsia="en-GB"/>
        </w:rPr>
        <w:t>If MN and SN both configure a measurement object on the same carrier frequency then the measurement objects need to be configured consistently.</w:t>
      </w:r>
    </w:p>
    <w:p w14:paraId="2DD357F9" w14:textId="77777777" w:rsidR="00D27C54" w:rsidRPr="00D27C54" w:rsidRDefault="00D27C54" w:rsidP="00D27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eastAsia="en-GB"/>
        </w:rPr>
      </w:pPr>
      <w:r w:rsidRPr="00D27C54">
        <w:rPr>
          <w:rFonts w:ascii="Arial" w:eastAsia="MS Mincho" w:hAnsi="Arial" w:cs="Times New Roman"/>
          <w:sz w:val="20"/>
          <w:szCs w:val="24"/>
          <w:lang w:eastAsia="en-GB"/>
        </w:rPr>
        <w:t>FFS which parts of the object need to be configured the same and which can be allowed to differ.</w:t>
      </w:r>
    </w:p>
    <w:p w14:paraId="1FE2B21E" w14:textId="77777777" w:rsidR="00D27C54" w:rsidRPr="00D27C54" w:rsidRDefault="00D27C54" w:rsidP="00D27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eastAsia="en-GB"/>
        </w:rPr>
      </w:pPr>
      <w:r w:rsidRPr="00D27C54">
        <w:rPr>
          <w:rFonts w:ascii="Arial" w:eastAsia="MS Mincho" w:hAnsi="Arial" w:cs="Times New Roman"/>
          <w:sz w:val="20"/>
          <w:szCs w:val="24"/>
          <w:lang w:eastAsia="en-GB"/>
        </w:rPr>
        <w:t>3</w:t>
      </w:r>
      <w:r w:rsidRPr="00D27C54">
        <w:rPr>
          <w:rFonts w:ascii="Arial" w:eastAsia="MS Mincho" w:hAnsi="Arial" w:cs="Times New Roman"/>
          <w:sz w:val="20"/>
          <w:szCs w:val="24"/>
          <w:lang w:eastAsia="en-GB"/>
        </w:rPr>
        <w:tab/>
        <w:t>For MCG and SCG, measurements (objects/ID/</w:t>
      </w:r>
      <w:proofErr w:type="spellStart"/>
      <w:r w:rsidRPr="00D27C54">
        <w:rPr>
          <w:rFonts w:ascii="Arial" w:eastAsia="MS Mincho" w:hAnsi="Arial" w:cs="Times New Roman"/>
          <w:sz w:val="20"/>
          <w:szCs w:val="24"/>
          <w:lang w:eastAsia="en-GB"/>
        </w:rPr>
        <w:t>reportConfigs</w:t>
      </w:r>
      <w:proofErr w:type="spellEnd"/>
      <w:r w:rsidRPr="00D27C54">
        <w:rPr>
          <w:rFonts w:ascii="Arial" w:eastAsia="MS Mincho" w:hAnsi="Arial" w:cs="Times New Roman"/>
          <w:sz w:val="20"/>
          <w:szCs w:val="24"/>
          <w:lang w:eastAsia="en-GB"/>
        </w:rPr>
        <w:t xml:space="preserve">) can be configured independently by LTE RRC (inter-RAT measurement on NR) and NR RRC (intra-NR measurements on serving and </w:t>
      </w:r>
      <w:proofErr w:type="spellStart"/>
      <w:r w:rsidRPr="00D27C54">
        <w:rPr>
          <w:rFonts w:ascii="Arial" w:eastAsia="MS Mincho" w:hAnsi="Arial" w:cs="Times New Roman"/>
          <w:sz w:val="20"/>
          <w:szCs w:val="24"/>
          <w:lang w:eastAsia="en-GB"/>
        </w:rPr>
        <w:t>non serving</w:t>
      </w:r>
      <w:proofErr w:type="spellEnd"/>
      <w:r w:rsidRPr="00D27C54">
        <w:rPr>
          <w:rFonts w:ascii="Arial" w:eastAsia="MS Mincho" w:hAnsi="Arial" w:cs="Times New Roman"/>
          <w:sz w:val="20"/>
          <w:szCs w:val="24"/>
          <w:lang w:eastAsia="en-GB"/>
        </w:rPr>
        <w:t xml:space="preserve"> frequencies). (</w:t>
      </w:r>
      <w:proofErr w:type="gramStart"/>
      <w:r w:rsidRPr="00D27C54">
        <w:rPr>
          <w:rFonts w:ascii="Arial" w:eastAsia="MS Mincho" w:hAnsi="Arial" w:cs="Times New Roman"/>
          <w:sz w:val="20"/>
          <w:szCs w:val="24"/>
          <w:lang w:eastAsia="en-GB"/>
        </w:rPr>
        <w:t>noting</w:t>
      </w:r>
      <w:proofErr w:type="gramEnd"/>
      <w:r w:rsidRPr="00D27C54">
        <w:rPr>
          <w:rFonts w:ascii="Arial" w:eastAsia="MS Mincho" w:hAnsi="Arial" w:cs="Times New Roman"/>
          <w:sz w:val="20"/>
          <w:szCs w:val="24"/>
          <w:lang w:eastAsia="en-GB"/>
        </w:rPr>
        <w:t xml:space="preserve"> that for the objects will be configured consistently as described by agreement 2)</w:t>
      </w:r>
    </w:p>
    <w:p w14:paraId="064B0CB6" w14:textId="77777777" w:rsidR="008A4F25" w:rsidRDefault="008A4F25"/>
    <w:p w14:paraId="60EBE61C" w14:textId="41FAA8A4" w:rsidR="00A15129" w:rsidRDefault="00D27C54" w:rsidP="00BB0468">
      <w:r>
        <w:t xml:space="preserve">RAN2 </w:t>
      </w:r>
      <w:r w:rsidR="00EE4AC5">
        <w:t>also sent</w:t>
      </w:r>
      <w:r>
        <w:t xml:space="preserve"> a </w:t>
      </w:r>
      <w:r w:rsidR="00E41377">
        <w:t>LS</w:t>
      </w:r>
      <w:r w:rsidR="00D32C5B">
        <w:t xml:space="preserve"> [1]</w:t>
      </w:r>
      <w:r w:rsidR="00E41377">
        <w:t xml:space="preserve"> to RAN4</w:t>
      </w:r>
      <w:r w:rsidR="008A4F25">
        <w:t xml:space="preserve">, which </w:t>
      </w:r>
      <w:r w:rsidR="00B339BD">
        <w:t>RAN4 responded</w:t>
      </w:r>
      <w:r w:rsidR="00D32C5B">
        <w:t xml:space="preserve"> with a LS in [2</w:t>
      </w:r>
      <w:r w:rsidR="009350E8">
        <w:t>]</w:t>
      </w:r>
      <w:r w:rsidR="00752F12">
        <w:t>, providing answer</w:t>
      </w:r>
      <w:r w:rsidR="008A4F25">
        <w:t>s</w:t>
      </w:r>
      <w:r w:rsidR="00752F12">
        <w:t xml:space="preserve"> for the first 2 questions in RAN2 LS</w:t>
      </w:r>
    </w:p>
    <w:p w14:paraId="7361A116" w14:textId="6BDA0EA2" w:rsidR="008D38CD" w:rsidRDefault="008D38CD" w:rsidP="00BB0468">
      <w:r>
        <w:t xml:space="preserve">In this contribution, </w:t>
      </w:r>
      <w:r w:rsidR="00752F12">
        <w:t>some observations are made on the RAN</w:t>
      </w:r>
      <w:r w:rsidR="008A4F25">
        <w:t>4</w:t>
      </w:r>
      <w:r w:rsidR="00752F12">
        <w:t xml:space="preserve"> LS.</w:t>
      </w:r>
    </w:p>
    <w:p w14:paraId="2AE6D98D" w14:textId="77777777" w:rsidR="003E1A61" w:rsidRDefault="003E1A61" w:rsidP="00F13226">
      <w:pPr>
        <w:pStyle w:val="Heading1"/>
      </w:pPr>
      <w:r>
        <w:t>Discussion</w:t>
      </w:r>
    </w:p>
    <w:p w14:paraId="0AE08DB6" w14:textId="439B67EE" w:rsidR="00752F12" w:rsidRDefault="00752F12" w:rsidP="000F1E75">
      <w:pPr>
        <w:rPr>
          <w:lang w:eastAsia="zh-CN"/>
        </w:rPr>
      </w:pPr>
      <w:r>
        <w:t>On the measurement capability, RAN 4 responded that RAN 4 will specify the maximum of frequency layers</w:t>
      </w:r>
      <w:r w:rsidR="008A4F25">
        <w:t xml:space="preserve"> and the reporting criteria</w:t>
      </w:r>
      <w:r>
        <w:t xml:space="preserve">, but whether it will be per RAT, or </w:t>
      </w:r>
      <w:r w:rsidR="00AF6BAF" w:rsidRPr="00E4165F">
        <w:rPr>
          <w:lang w:eastAsia="zh-CN"/>
        </w:rPr>
        <w:t>across LTE and NR, and/or across all the support</w:t>
      </w:r>
      <w:r w:rsidR="00AF6BAF">
        <w:rPr>
          <w:lang w:eastAsia="zh-CN"/>
        </w:rPr>
        <w:t>ed RAT</w:t>
      </w:r>
      <w:r w:rsidR="00AF6BAF" w:rsidRPr="00E4165F">
        <w:rPr>
          <w:lang w:eastAsia="zh-CN"/>
        </w:rPr>
        <w:t>s</w:t>
      </w:r>
      <w:r w:rsidR="00AF6BAF">
        <w:rPr>
          <w:lang w:eastAsia="zh-CN"/>
        </w:rPr>
        <w:t xml:space="preserve"> required further discussion:</w:t>
      </w:r>
    </w:p>
    <w:p w14:paraId="6A271C5E" w14:textId="77777777" w:rsidR="00AF6BAF" w:rsidRPr="008A4F25" w:rsidRDefault="00AF6BAF" w:rsidP="00AF6BAF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8A4F25">
        <w:rPr>
          <w:rFonts w:ascii="Times New Roman" w:hAnsi="Times New Roman" w:cs="Times New Roman"/>
          <w:sz w:val="20"/>
          <w:szCs w:val="20"/>
          <w:lang w:eastAsia="zh-CN"/>
        </w:rPr>
        <w:t xml:space="preserve">RAN4 specifies the minimum requirements with the total number of frequency layers. </w:t>
      </w:r>
    </w:p>
    <w:p w14:paraId="79783E74" w14:textId="77777777" w:rsidR="00AF6BAF" w:rsidRPr="008A4F25" w:rsidRDefault="00AF6BAF" w:rsidP="00AF6BAF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8A4F25">
        <w:rPr>
          <w:rFonts w:ascii="Times New Roman" w:hAnsi="Times New Roman" w:cs="Times New Roman"/>
          <w:sz w:val="20"/>
          <w:szCs w:val="20"/>
          <w:lang w:eastAsia="zh-CN"/>
        </w:rPr>
        <w:t>RAN4 will further discuss how the total number of frequency layers should be specified, i.e., per RAT, across LTE and NR, and/or across all the supported RAT-s.</w:t>
      </w:r>
    </w:p>
    <w:p w14:paraId="69803E13" w14:textId="23E711B1" w:rsidR="008A4F25" w:rsidRPr="008A4F25" w:rsidRDefault="00AF6BAF" w:rsidP="008A4F25">
      <w:pPr>
        <w:pStyle w:val="ListParagraph"/>
        <w:numPr>
          <w:ilvl w:val="1"/>
          <w:numId w:val="20"/>
        </w:numPr>
        <w:spacing w:after="180" w:line="240" w:lineRule="auto"/>
        <w:rPr>
          <w:rFonts w:ascii="Times New Roman" w:hAnsi="Times New Roman" w:cs="Times New Roman"/>
          <w:sz w:val="20"/>
          <w:szCs w:val="20"/>
        </w:rPr>
      </w:pPr>
      <w:r w:rsidRPr="008A4F25">
        <w:rPr>
          <w:rFonts w:ascii="Times New Roman" w:hAnsi="Times New Roman" w:cs="Times New Roman"/>
          <w:sz w:val="20"/>
          <w:szCs w:val="20"/>
          <w:lang w:eastAsia="zh-CN"/>
        </w:rPr>
        <w:t>The terminology of measurable objects will be not used in RAN4 minimum requirements.</w:t>
      </w:r>
    </w:p>
    <w:p w14:paraId="2968D847" w14:textId="77777777" w:rsidR="008A4F25" w:rsidRPr="008A4F25" w:rsidRDefault="008A4F25" w:rsidP="008A4F25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8A4F25">
        <w:rPr>
          <w:rFonts w:ascii="Times New Roman" w:hAnsi="Times New Roman" w:cs="Times New Roman"/>
          <w:sz w:val="20"/>
          <w:szCs w:val="20"/>
          <w:lang w:eastAsia="zh-CN"/>
        </w:rPr>
        <w:t xml:space="preserve">RAN4 specifies the minimum requirements with the total number of reporting criteria. </w:t>
      </w:r>
    </w:p>
    <w:p w14:paraId="363DE706" w14:textId="77777777" w:rsidR="008A4F25" w:rsidRPr="008A4F25" w:rsidRDefault="008A4F25" w:rsidP="008A4F25">
      <w:pPr>
        <w:pStyle w:val="ListParagraph"/>
        <w:numPr>
          <w:ilvl w:val="1"/>
          <w:numId w:val="20"/>
        </w:numPr>
        <w:spacing w:after="180" w:line="240" w:lineRule="auto"/>
        <w:rPr>
          <w:rFonts w:ascii="Times New Roman" w:hAnsi="Times New Roman" w:cs="Times New Roman"/>
          <w:sz w:val="20"/>
          <w:szCs w:val="20"/>
        </w:rPr>
      </w:pPr>
      <w:r w:rsidRPr="008A4F25">
        <w:rPr>
          <w:rFonts w:ascii="Times New Roman" w:hAnsi="Times New Roman" w:cs="Times New Roman"/>
          <w:sz w:val="20"/>
          <w:szCs w:val="20"/>
          <w:lang w:eastAsia="zh-CN"/>
        </w:rPr>
        <w:t>RAN4 will further discuss how the total number of reporting criteria should be specified, i.e., per RAT, across LTE and NR, and/or across all the supported RAT-s</w:t>
      </w:r>
      <w:r w:rsidRPr="008A4F25">
        <w:rPr>
          <w:rFonts w:ascii="Times New Roman" w:hAnsi="Times New Roman" w:cs="Times New Roman"/>
          <w:sz w:val="20"/>
          <w:szCs w:val="20"/>
        </w:rPr>
        <w:t>.</w:t>
      </w:r>
    </w:p>
    <w:p w14:paraId="0DDA4206" w14:textId="600AEF41" w:rsidR="00022227" w:rsidRPr="00412645" w:rsidRDefault="00AF6BAF" w:rsidP="000F1E75">
      <w:r>
        <w:t>O</w:t>
      </w:r>
      <w:r w:rsidR="00D32C5B">
        <w:t xml:space="preserve">n the </w:t>
      </w:r>
      <w:r w:rsidR="009350E8">
        <w:t>measurement object</w:t>
      </w:r>
      <w:r w:rsidR="00D32C5B">
        <w:t xml:space="preserve"> configuration</w:t>
      </w:r>
      <w:r>
        <w:t>, RAN4 responded with the following</w:t>
      </w:r>
    </w:p>
    <w:p w14:paraId="51BD0076" w14:textId="77777777" w:rsidR="009350E8" w:rsidRPr="009350E8" w:rsidRDefault="009350E8" w:rsidP="009350E8">
      <w:pPr>
        <w:spacing w:after="0" w:line="240" w:lineRule="auto"/>
        <w:ind w:left="720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9350E8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lastRenderedPageBreak/>
        <w:t xml:space="preserve">If the multiple </w:t>
      </w:r>
      <w:r w:rsidRPr="009350E8">
        <w:rPr>
          <w:rFonts w:ascii="Times New Roman" w:eastAsia="SimSun" w:hAnsi="Times New Roman" w:cs="Times New Roman"/>
          <w:sz w:val="20"/>
          <w:szCs w:val="20"/>
          <w:lang w:eastAsia="zh-CN"/>
        </w:rPr>
        <w:t>measurement</w:t>
      </w:r>
      <w:r w:rsidRPr="009350E8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objects refer to the same NR carrier frequency, </w:t>
      </w:r>
      <w:r w:rsidRPr="009350E8">
        <w:rPr>
          <w:rFonts w:ascii="Times New Roman" w:eastAsia="SimSun" w:hAnsi="Times New Roman" w:cs="Times New Roman"/>
          <w:sz w:val="20"/>
          <w:szCs w:val="20"/>
        </w:rPr>
        <w:t>the UE</w:t>
      </w:r>
      <w:r w:rsidRPr="009350E8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can </w:t>
      </w:r>
      <w:r w:rsidRPr="009350E8">
        <w:rPr>
          <w:rFonts w:ascii="Times New Roman" w:eastAsia="SimSun" w:hAnsi="Times New Roman" w:cs="Times New Roman"/>
          <w:sz w:val="20"/>
          <w:szCs w:val="20"/>
        </w:rPr>
        <w:t xml:space="preserve">measure the carrier frequency </w:t>
      </w:r>
      <w:r w:rsidRPr="009350E8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with a single </w:t>
      </w:r>
      <w:r w:rsidRPr="009350E8">
        <w:rPr>
          <w:rFonts w:ascii="Times New Roman" w:eastAsia="SimSun" w:hAnsi="Times New Roman" w:cs="Times New Roman"/>
          <w:sz w:val="20"/>
          <w:szCs w:val="20"/>
        </w:rPr>
        <w:t>measurement</w:t>
      </w:r>
      <w:r w:rsidRPr="009350E8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for some of measurement object configurations. </w:t>
      </w:r>
    </w:p>
    <w:p w14:paraId="5AC7858F" w14:textId="77777777" w:rsidR="009350E8" w:rsidRPr="009350E8" w:rsidRDefault="009350E8" w:rsidP="009350E8">
      <w:pPr>
        <w:spacing w:after="0" w:line="240" w:lineRule="auto"/>
        <w:ind w:left="720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14:paraId="335B9EDC" w14:textId="77777777" w:rsidR="009350E8" w:rsidRPr="009350E8" w:rsidRDefault="009350E8" w:rsidP="009350E8">
      <w:pPr>
        <w:spacing w:after="0" w:line="240" w:lineRule="auto"/>
        <w:ind w:left="720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9350E8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In that case, a</w:t>
      </w:r>
      <w:r w:rsidRPr="009350E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ligned with reply to question 1 on RAN4 terminology, RAN4 view is that the separately configured measurement objects on the same carrier frequency </w:t>
      </w:r>
      <w:r w:rsidRPr="009350E8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can</w:t>
      </w:r>
      <w:r w:rsidRPr="009350E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be counted as 1 frequency layer</w:t>
      </w:r>
      <w:r w:rsidRPr="009350E8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for some of measurement object configurations. </w:t>
      </w:r>
    </w:p>
    <w:p w14:paraId="5CEA2494" w14:textId="77777777" w:rsidR="009350E8" w:rsidRPr="009350E8" w:rsidRDefault="009350E8" w:rsidP="009350E8">
      <w:pPr>
        <w:spacing w:after="0" w:line="240" w:lineRule="auto"/>
        <w:ind w:left="720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14:paraId="1D8A269F" w14:textId="77777777" w:rsidR="009350E8" w:rsidRPr="009350E8" w:rsidRDefault="009350E8" w:rsidP="009350E8">
      <w:pPr>
        <w:spacing w:after="0" w:line="240" w:lineRule="auto"/>
        <w:ind w:left="720"/>
        <w:rPr>
          <w:rFonts w:ascii="Times New Roman" w:eastAsia="SimSun" w:hAnsi="Times New Roman" w:cs="Times New Roman"/>
          <w:sz w:val="20"/>
          <w:szCs w:val="20"/>
        </w:rPr>
      </w:pPr>
      <w:r w:rsidRPr="009350E8">
        <w:rPr>
          <w:rFonts w:ascii="Times New Roman" w:eastAsia="SimSun" w:hAnsi="Times New Roman" w:cs="Times New Roman"/>
          <w:sz w:val="20"/>
          <w:szCs w:val="20"/>
          <w:lang w:eastAsia="zh-CN"/>
        </w:rPr>
        <w:t>RAN4 will discuss further if there are conditions regarding differences in the measurement object configurations.</w:t>
      </w:r>
    </w:p>
    <w:p w14:paraId="3F5E504B" w14:textId="2AD4E645" w:rsidR="00412645" w:rsidRDefault="00412645" w:rsidP="000F1E75">
      <w:pPr>
        <w:rPr>
          <w:b/>
        </w:rPr>
      </w:pPr>
    </w:p>
    <w:p w14:paraId="23370F6E" w14:textId="1D84374F" w:rsidR="00A1635E" w:rsidRDefault="00A1635E" w:rsidP="000F1E75">
      <w:r>
        <w:t xml:space="preserve">From the above response, </w:t>
      </w:r>
      <w:r w:rsidR="00222114">
        <w:t>i</w:t>
      </w:r>
      <w:r w:rsidR="001E4937">
        <w:t xml:space="preserve">t can be </w:t>
      </w:r>
      <w:r w:rsidR="00AF6BAF">
        <w:t>observed</w:t>
      </w:r>
      <w:r w:rsidR="001E4937">
        <w:t xml:space="preserve"> that</w:t>
      </w:r>
      <w:r w:rsidR="00AF6BAF">
        <w:t xml:space="preserve"> when UE is configured with separate </w:t>
      </w:r>
      <w:r w:rsidR="00222114">
        <w:t>measurement objects</w:t>
      </w:r>
      <w:r w:rsidR="00AF6BAF">
        <w:t xml:space="preserve"> for the same NR frequency carrier by MN and SN independently</w:t>
      </w:r>
      <w:r w:rsidR="001E4937">
        <w:t>:</w:t>
      </w:r>
    </w:p>
    <w:p w14:paraId="2C622112" w14:textId="7022A68F" w:rsidR="00074516" w:rsidRDefault="002869BE">
      <w:r>
        <w:t>RAN4 has not yet indicated any measurement object configuration that needs to be compliant</w:t>
      </w:r>
      <w:r w:rsidR="00006192">
        <w:t xml:space="preserve"> when MN and SN configure measurement objects on the same frequency</w:t>
      </w:r>
      <w:r>
        <w:t xml:space="preserve">.   But RAN4 response mentions that </w:t>
      </w:r>
      <w:r w:rsidR="00006192">
        <w:t>for certain measurement object configurations, UE will consider them as</w:t>
      </w:r>
      <w:r w:rsidR="00101CEE">
        <w:t xml:space="preserve"> </w:t>
      </w:r>
      <w:r w:rsidR="002D4419">
        <w:t>1 frequency layer</w:t>
      </w:r>
      <w:r w:rsidR="00006192">
        <w:t>.</w:t>
      </w:r>
      <w:r w:rsidR="0079248D">
        <w:t xml:space="preserve">   </w:t>
      </w:r>
      <w:r w:rsidR="00074516">
        <w:t xml:space="preserve">Hence </w:t>
      </w:r>
      <w:r w:rsidR="0079248D">
        <w:t xml:space="preserve">some coordination between MN and SN measurement configurations for the same object can be useful in certain cases – for example to </w:t>
      </w:r>
      <w:r w:rsidR="002D4419">
        <w:t xml:space="preserve">be </w:t>
      </w:r>
      <w:r w:rsidR="0079248D">
        <w:t xml:space="preserve">considered </w:t>
      </w:r>
      <w:r w:rsidR="002D4419">
        <w:t>as single measurement</w:t>
      </w:r>
      <w:r w:rsidR="00074516">
        <w:t xml:space="preserve">. </w:t>
      </w:r>
      <w:r w:rsidR="00D812BC">
        <w:t xml:space="preserve"> This coordination</w:t>
      </w:r>
      <w:r w:rsidR="00BE74C9">
        <w:t xml:space="preserve">, </w:t>
      </w:r>
      <w:r w:rsidR="00D812BC">
        <w:t>e.g., if network wants to have measurement objects counted as 1 frequency layer in UE</w:t>
      </w:r>
      <w:r w:rsidR="00BE74C9">
        <w:t xml:space="preserve"> or if RAN4 were to identify certain parameter coordination is needed for consistency,</w:t>
      </w:r>
      <w:r w:rsidR="00074516">
        <w:t xml:space="preserve"> can be through OAM or at the time </w:t>
      </w:r>
      <w:r w:rsidR="002A2284">
        <w:t xml:space="preserve">of </w:t>
      </w:r>
      <w:r w:rsidR="00074516">
        <w:t>cell set up or dynamic</w:t>
      </w:r>
      <w:r w:rsidR="002A2284">
        <w:t xml:space="preserve"> per UE</w:t>
      </w:r>
      <w:r w:rsidR="00074516">
        <w:t xml:space="preserve">.  This can be left to RAN3.  </w:t>
      </w:r>
    </w:p>
    <w:p w14:paraId="3DB2449F" w14:textId="19B4F4C9" w:rsidR="00074516" w:rsidRDefault="00074516">
      <w:r>
        <w:t xml:space="preserve">From RAN2 perspective, it is not essential to know the level of coordination needed </w:t>
      </w:r>
      <w:r w:rsidR="00FE1524">
        <w:t xml:space="preserve">or how </w:t>
      </w:r>
      <w:r w:rsidR="00007B30">
        <w:t>the coordination</w:t>
      </w:r>
      <w:r w:rsidR="00FE1524">
        <w:t xml:space="preserve"> is handled by the network.  RAN2 can progress with </w:t>
      </w:r>
      <w:r>
        <w:t>defin</w:t>
      </w:r>
      <w:r w:rsidR="00FE1524">
        <w:t>ing</w:t>
      </w:r>
      <w:r>
        <w:t xml:space="preserve"> the signalling structure</w:t>
      </w:r>
      <w:r w:rsidR="00FE1524">
        <w:t xml:space="preserve"> for the measurement object configuration from MN and SN</w:t>
      </w:r>
      <w:r>
        <w:t xml:space="preserve">.  </w:t>
      </w:r>
      <w:r w:rsidR="002A2284">
        <w:t xml:space="preserve"> Depending on whether network has performed coordination or not, this may result in UE considering these objects as 1 frequency </w:t>
      </w:r>
      <w:r w:rsidR="002D4419">
        <w:t>layer</w:t>
      </w:r>
      <w:r w:rsidR="002A2284">
        <w:t xml:space="preserve">.  Further, </w:t>
      </w:r>
      <w:r w:rsidR="00392465">
        <w:t>if</w:t>
      </w:r>
      <w:r w:rsidR="002A2284">
        <w:t xml:space="preserve"> RAN4 identifies </w:t>
      </w:r>
      <w:r w:rsidR="00392465">
        <w:t>some restriction in the object configuration values</w:t>
      </w:r>
      <w:r w:rsidR="002A2284">
        <w:t xml:space="preserve"> is needed for </w:t>
      </w:r>
      <w:r w:rsidR="009C539C">
        <w:t>consistency, it can be captured for example, in the field description</w:t>
      </w:r>
      <w:r w:rsidR="00392465">
        <w:t>s</w:t>
      </w:r>
      <w:r w:rsidR="009C539C">
        <w:t>.</w:t>
      </w:r>
    </w:p>
    <w:p w14:paraId="5BF318F6" w14:textId="305AE9E5" w:rsidR="00264F5F" w:rsidRDefault="008F483E" w:rsidP="000F1E75">
      <w:r w:rsidRPr="004A7DA4">
        <w:rPr>
          <w:b/>
        </w:rPr>
        <w:t>Observation:</w:t>
      </w:r>
      <w:r>
        <w:t xml:space="preserve"> RAN2 can proceed with independent measurement configuration from MN and SN</w:t>
      </w:r>
      <w:r w:rsidR="004A7DA4">
        <w:t xml:space="preserve"> in terms of RRC signalling</w:t>
      </w:r>
      <w:r w:rsidR="00264F5F">
        <w:t>.</w:t>
      </w:r>
      <w:r>
        <w:t xml:space="preserve"> </w:t>
      </w:r>
      <w:r w:rsidR="00A845BB">
        <w:t>Any</w:t>
      </w:r>
      <w:r w:rsidR="00264F5F">
        <w:t xml:space="preserve"> </w:t>
      </w:r>
      <w:r>
        <w:t xml:space="preserve">coordinating the measurement </w:t>
      </w:r>
      <w:r w:rsidR="009F6913" w:rsidRPr="00113565">
        <w:t xml:space="preserve">object </w:t>
      </w:r>
      <w:r>
        <w:t xml:space="preserve">configuration </w:t>
      </w:r>
      <w:r w:rsidR="00B17D7B">
        <w:t xml:space="preserve">for the same NR carrier frequency </w:t>
      </w:r>
      <w:r>
        <w:t>between MN and SN</w:t>
      </w:r>
      <w:r w:rsidR="00D360BA">
        <w:t>,</w:t>
      </w:r>
      <w:r w:rsidR="004A7DA4">
        <w:t xml:space="preserve"> </w:t>
      </w:r>
      <w:r w:rsidR="00A845BB">
        <w:t xml:space="preserve">for consistency or to </w:t>
      </w:r>
      <w:r w:rsidR="00B17D7B">
        <w:t>be considered as 1 frequency layer</w:t>
      </w:r>
      <w:r w:rsidR="00A845BB">
        <w:t xml:space="preserve"> in </w:t>
      </w:r>
      <w:r w:rsidR="00A845BB" w:rsidRPr="00113565">
        <w:t>UE</w:t>
      </w:r>
      <w:r w:rsidR="00264F5F" w:rsidRPr="00113565">
        <w:t>, can be left to RAN 4 study</w:t>
      </w:r>
      <w:r w:rsidR="00455D7B" w:rsidRPr="00113565">
        <w:t xml:space="preserve"> and RAN3</w:t>
      </w:r>
      <w:r w:rsidR="00A845BB" w:rsidRPr="00113565">
        <w:t xml:space="preserve"> signalling</w:t>
      </w:r>
      <w:r w:rsidR="009F6913" w:rsidRPr="00113565">
        <w:rPr>
          <w:color w:val="1F497D"/>
        </w:rPr>
        <w:t>.</w:t>
      </w:r>
      <w:r w:rsidR="00101CEE">
        <w:rPr>
          <w:color w:val="1F497D"/>
          <w:u w:val="single"/>
        </w:rPr>
        <w:t xml:space="preserve">  </w:t>
      </w:r>
    </w:p>
    <w:p w14:paraId="3342BD0B" w14:textId="115C566C" w:rsidR="004A7DA4" w:rsidRDefault="004A7DA4" w:rsidP="000F1E75"/>
    <w:p w14:paraId="2AE6D99F" w14:textId="77777777" w:rsidR="00FB082B" w:rsidRDefault="00FB082B" w:rsidP="00FB082B">
      <w:pPr>
        <w:pStyle w:val="Heading1"/>
      </w:pPr>
      <w:r>
        <w:t>Conclusion and proposals</w:t>
      </w:r>
    </w:p>
    <w:p w14:paraId="2AE6D9A0" w14:textId="110D4173" w:rsidR="00FB082B" w:rsidRDefault="00E30DAC" w:rsidP="00FB082B">
      <w:r>
        <w:t>It is requested that RAN 2 discuss and agree on the following</w:t>
      </w:r>
      <w:r w:rsidR="007B4599">
        <w:t xml:space="preserve"> observation</w:t>
      </w:r>
      <w:r>
        <w:t>:</w:t>
      </w:r>
    </w:p>
    <w:p w14:paraId="0E266681" w14:textId="65CAEDAA" w:rsidR="00113565" w:rsidRDefault="00113565" w:rsidP="00113565">
      <w:r w:rsidRPr="004A7DA4">
        <w:rPr>
          <w:b/>
        </w:rPr>
        <w:t>Observation:</w:t>
      </w:r>
      <w:r>
        <w:t xml:space="preserve"> RAN2 can proceed with independent measurement configuration from MN and SN in terms of RRC signalling. Any coordinating the measurement </w:t>
      </w:r>
      <w:bookmarkStart w:id="2" w:name="_GoBack"/>
      <w:r w:rsidRPr="007B4599">
        <w:t xml:space="preserve">object </w:t>
      </w:r>
      <w:bookmarkEnd w:id="2"/>
      <w:r>
        <w:t xml:space="preserve">configuration for the same NR carrier frequency between MN and SN, for consistency or to be considered as 1 frequency layer in </w:t>
      </w:r>
      <w:r w:rsidRPr="00113565">
        <w:t>UE, can be left to RAN 4 study and RAN3 signalling</w:t>
      </w:r>
      <w:r w:rsidRPr="00113565">
        <w:rPr>
          <w:color w:val="1F497D"/>
        </w:rPr>
        <w:t>.</w:t>
      </w:r>
      <w:r>
        <w:rPr>
          <w:color w:val="1F497D"/>
          <w:u w:val="single"/>
        </w:rPr>
        <w:t xml:space="preserve">  </w:t>
      </w:r>
    </w:p>
    <w:p w14:paraId="032E4ABD" w14:textId="723A6278" w:rsidR="00E41377" w:rsidRDefault="00E41377" w:rsidP="00E41377">
      <w:pPr>
        <w:pStyle w:val="Heading1"/>
      </w:pPr>
      <w:r>
        <w:t>References:</w:t>
      </w:r>
    </w:p>
    <w:p w14:paraId="44E08E4E" w14:textId="7CF680DB" w:rsidR="00E41377" w:rsidRDefault="00E41377" w:rsidP="00E41377">
      <w:pPr>
        <w:rPr>
          <w:rFonts w:cs="Arial"/>
          <w:bCs/>
          <w:lang w:eastAsia="ja-JP"/>
        </w:rPr>
      </w:pPr>
      <w:r>
        <w:t xml:space="preserve">[1] R2-1706140 </w:t>
      </w:r>
      <w:r w:rsidRPr="00E41377">
        <w:rPr>
          <w:rFonts w:cs="Arial"/>
          <w:bCs/>
        </w:rPr>
        <w:t xml:space="preserve">LS on </w:t>
      </w:r>
      <w:r w:rsidRPr="00E41377">
        <w:rPr>
          <w:rFonts w:cs="Arial"/>
          <w:bCs/>
          <w:lang w:eastAsia="ja-JP"/>
        </w:rPr>
        <w:t>UE measurement capabilities across LTE and NR</w:t>
      </w:r>
      <w:r w:rsidR="00D32C5B">
        <w:rPr>
          <w:rFonts w:cs="Arial"/>
          <w:bCs/>
          <w:lang w:eastAsia="ja-JP"/>
        </w:rPr>
        <w:t>, RAN2</w:t>
      </w:r>
    </w:p>
    <w:p w14:paraId="17BA3C1C" w14:textId="4FC2DF19" w:rsidR="00D32C5B" w:rsidRDefault="00D32C5B" w:rsidP="00E41377">
      <w:pPr>
        <w:rPr>
          <w:rFonts w:cs="Arial"/>
          <w:bCs/>
          <w:lang w:eastAsia="ja-JP"/>
        </w:rPr>
      </w:pPr>
      <w:r>
        <w:rPr>
          <w:rFonts w:cs="Arial"/>
          <w:bCs/>
          <w:lang w:eastAsia="ja-JP"/>
        </w:rPr>
        <w:t xml:space="preserve">[2] R4-1706905 </w:t>
      </w:r>
      <w:r w:rsidRPr="00D32C5B">
        <w:rPr>
          <w:rFonts w:cs="Arial"/>
        </w:rPr>
        <w:t xml:space="preserve">Reply </w:t>
      </w:r>
      <w:r w:rsidRPr="00D32C5B">
        <w:rPr>
          <w:rFonts w:cs="Arial"/>
          <w:bCs/>
        </w:rPr>
        <w:t xml:space="preserve">LS </w:t>
      </w:r>
      <w:r w:rsidRPr="00D32C5B">
        <w:rPr>
          <w:rFonts w:cs="Arial"/>
          <w:bCs/>
          <w:lang w:val="en-US"/>
        </w:rPr>
        <w:t>on UE measurement capabilities across LTE and NR</w:t>
      </w:r>
      <w:r>
        <w:rPr>
          <w:rFonts w:cs="Arial"/>
          <w:bCs/>
          <w:lang w:val="en-US"/>
        </w:rPr>
        <w:t>, RAN4</w:t>
      </w:r>
      <w:r w:rsidRPr="00DA6BB5" w:rsidDel="00DA6BB5">
        <w:rPr>
          <w:rFonts w:ascii="Arial" w:hAnsi="Arial" w:cs="Arial"/>
          <w:bCs/>
        </w:rPr>
        <w:t xml:space="preserve"> </w:t>
      </w:r>
      <w:r w:rsidRPr="00D32C5B" w:rsidDel="00860BCE">
        <w:rPr>
          <w:rFonts w:cs="Arial"/>
          <w:bCs/>
          <w:lang w:eastAsia="ja-JP"/>
        </w:rPr>
        <w:t xml:space="preserve"> </w:t>
      </w:r>
    </w:p>
    <w:p w14:paraId="163AE99C" w14:textId="77777777" w:rsidR="00D32C5B" w:rsidRPr="00E41377" w:rsidRDefault="00D32C5B" w:rsidP="00E41377"/>
    <w:sectPr w:rsidR="00D32C5B" w:rsidRPr="00E413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43A69"/>
    <w:multiLevelType w:val="hybridMultilevel"/>
    <w:tmpl w:val="253A7F56"/>
    <w:lvl w:ilvl="0" w:tplc="639256C6">
      <w:start w:val="1"/>
      <w:numFmt w:val="bullet"/>
      <w:lvlText w:val="-"/>
      <w:lvlJc w:val="left"/>
      <w:pPr>
        <w:ind w:left="927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222224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2DA4F3B"/>
    <w:multiLevelType w:val="hybridMultilevel"/>
    <w:tmpl w:val="819812E2"/>
    <w:lvl w:ilvl="0" w:tplc="639256C6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32253FA"/>
    <w:multiLevelType w:val="hybridMultilevel"/>
    <w:tmpl w:val="384E8976"/>
    <w:lvl w:ilvl="0" w:tplc="4896301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5AD613C"/>
    <w:multiLevelType w:val="hybridMultilevel"/>
    <w:tmpl w:val="ADD09F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94B2C"/>
    <w:multiLevelType w:val="hybridMultilevel"/>
    <w:tmpl w:val="384E8976"/>
    <w:lvl w:ilvl="0" w:tplc="4896301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EA03C98"/>
    <w:multiLevelType w:val="hybridMultilevel"/>
    <w:tmpl w:val="ADF0790E"/>
    <w:lvl w:ilvl="0" w:tplc="541C0E2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7A83313"/>
    <w:multiLevelType w:val="hybridMultilevel"/>
    <w:tmpl w:val="19DC88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A777A2"/>
    <w:multiLevelType w:val="hybridMultilevel"/>
    <w:tmpl w:val="12DE2A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DA0B38"/>
    <w:multiLevelType w:val="hybridMultilevel"/>
    <w:tmpl w:val="6CEC084C"/>
    <w:lvl w:ilvl="0" w:tplc="848E9F5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790541"/>
    <w:multiLevelType w:val="hybridMultilevel"/>
    <w:tmpl w:val="19DC88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BC3492"/>
    <w:multiLevelType w:val="hybridMultilevel"/>
    <w:tmpl w:val="F398CC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9B65DD"/>
    <w:multiLevelType w:val="hybridMultilevel"/>
    <w:tmpl w:val="D996EE2E"/>
    <w:lvl w:ilvl="0" w:tplc="0CD480F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8C227C"/>
    <w:multiLevelType w:val="hybridMultilevel"/>
    <w:tmpl w:val="3392D4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656B8B"/>
    <w:multiLevelType w:val="hybridMultilevel"/>
    <w:tmpl w:val="0E58AE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931958"/>
    <w:multiLevelType w:val="hybridMultilevel"/>
    <w:tmpl w:val="D38401B0"/>
    <w:lvl w:ilvl="0" w:tplc="E804629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56E26"/>
    <w:multiLevelType w:val="hybridMultilevel"/>
    <w:tmpl w:val="384E8976"/>
    <w:lvl w:ilvl="0" w:tplc="4896301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8BA5252"/>
    <w:multiLevelType w:val="hybridMultilevel"/>
    <w:tmpl w:val="50540D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F47CF0"/>
    <w:multiLevelType w:val="hybridMultilevel"/>
    <w:tmpl w:val="E3469636"/>
    <w:lvl w:ilvl="0" w:tplc="639256C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3A3990"/>
    <w:multiLevelType w:val="hybridMultilevel"/>
    <w:tmpl w:val="D96451A2"/>
    <w:lvl w:ilvl="0" w:tplc="32C86A0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5"/>
  </w:num>
  <w:num w:numId="3">
    <w:abstractNumId w:val="12"/>
  </w:num>
  <w:num w:numId="4">
    <w:abstractNumId w:val="18"/>
  </w:num>
  <w:num w:numId="5">
    <w:abstractNumId w:val="9"/>
  </w:num>
  <w:num w:numId="6">
    <w:abstractNumId w:val="18"/>
  </w:num>
  <w:num w:numId="7">
    <w:abstractNumId w:val="19"/>
  </w:num>
  <w:num w:numId="8">
    <w:abstractNumId w:val="10"/>
  </w:num>
  <w:num w:numId="9">
    <w:abstractNumId w:val="7"/>
  </w:num>
  <w:num w:numId="10">
    <w:abstractNumId w:val="2"/>
  </w:num>
  <w:num w:numId="11">
    <w:abstractNumId w:val="13"/>
  </w:num>
  <w:num w:numId="12">
    <w:abstractNumId w:val="0"/>
  </w:num>
  <w:num w:numId="13">
    <w:abstractNumId w:val="8"/>
  </w:num>
  <w:num w:numId="14">
    <w:abstractNumId w:val="3"/>
  </w:num>
  <w:num w:numId="15">
    <w:abstractNumId w:val="5"/>
  </w:num>
  <w:num w:numId="16">
    <w:abstractNumId w:val="16"/>
  </w:num>
  <w:num w:numId="17">
    <w:abstractNumId w:val="11"/>
  </w:num>
  <w:num w:numId="18">
    <w:abstractNumId w:val="6"/>
  </w:num>
  <w:num w:numId="19">
    <w:abstractNumId w:val="17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FB1"/>
    <w:rsid w:val="00000648"/>
    <w:rsid w:val="000020E4"/>
    <w:rsid w:val="0000259F"/>
    <w:rsid w:val="000052F6"/>
    <w:rsid w:val="00005E74"/>
    <w:rsid w:val="00006192"/>
    <w:rsid w:val="00007B30"/>
    <w:rsid w:val="00011610"/>
    <w:rsid w:val="000122EF"/>
    <w:rsid w:val="000127B5"/>
    <w:rsid w:val="00013A53"/>
    <w:rsid w:val="00014DB9"/>
    <w:rsid w:val="00014EAC"/>
    <w:rsid w:val="0001633D"/>
    <w:rsid w:val="00016643"/>
    <w:rsid w:val="00017ADD"/>
    <w:rsid w:val="000209BD"/>
    <w:rsid w:val="00022227"/>
    <w:rsid w:val="0002567C"/>
    <w:rsid w:val="000260C4"/>
    <w:rsid w:val="00027DC1"/>
    <w:rsid w:val="000318D7"/>
    <w:rsid w:val="00032E19"/>
    <w:rsid w:val="00033C3E"/>
    <w:rsid w:val="00034A19"/>
    <w:rsid w:val="00035239"/>
    <w:rsid w:val="0003548E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53C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516"/>
    <w:rsid w:val="00074CF7"/>
    <w:rsid w:val="00075E89"/>
    <w:rsid w:val="000802EF"/>
    <w:rsid w:val="00080CC7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27B0"/>
    <w:rsid w:val="00095A4A"/>
    <w:rsid w:val="000A0D11"/>
    <w:rsid w:val="000A0E9B"/>
    <w:rsid w:val="000A31A1"/>
    <w:rsid w:val="000A5529"/>
    <w:rsid w:val="000A647B"/>
    <w:rsid w:val="000A6AC1"/>
    <w:rsid w:val="000A6C96"/>
    <w:rsid w:val="000A6F4D"/>
    <w:rsid w:val="000A75B0"/>
    <w:rsid w:val="000B7A4F"/>
    <w:rsid w:val="000C0749"/>
    <w:rsid w:val="000C088C"/>
    <w:rsid w:val="000C1817"/>
    <w:rsid w:val="000C1899"/>
    <w:rsid w:val="000C1CC4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3700"/>
    <w:rsid w:val="000D53F8"/>
    <w:rsid w:val="000D54E1"/>
    <w:rsid w:val="000D59A5"/>
    <w:rsid w:val="000D5D4E"/>
    <w:rsid w:val="000E02E3"/>
    <w:rsid w:val="000E17F5"/>
    <w:rsid w:val="000E419D"/>
    <w:rsid w:val="000E558E"/>
    <w:rsid w:val="000E614D"/>
    <w:rsid w:val="000E7453"/>
    <w:rsid w:val="000E7F74"/>
    <w:rsid w:val="000F0563"/>
    <w:rsid w:val="000F0E19"/>
    <w:rsid w:val="000F0FE5"/>
    <w:rsid w:val="000F16D5"/>
    <w:rsid w:val="000F1E75"/>
    <w:rsid w:val="000F375B"/>
    <w:rsid w:val="000F43AB"/>
    <w:rsid w:val="000F4AD6"/>
    <w:rsid w:val="000F6280"/>
    <w:rsid w:val="000F7296"/>
    <w:rsid w:val="00101CAC"/>
    <w:rsid w:val="00101CEE"/>
    <w:rsid w:val="001024BA"/>
    <w:rsid w:val="001032DB"/>
    <w:rsid w:val="001039BE"/>
    <w:rsid w:val="00105979"/>
    <w:rsid w:val="00105A16"/>
    <w:rsid w:val="00105A6A"/>
    <w:rsid w:val="00105EA4"/>
    <w:rsid w:val="00107B60"/>
    <w:rsid w:val="001112EA"/>
    <w:rsid w:val="00111F69"/>
    <w:rsid w:val="00112997"/>
    <w:rsid w:val="00113565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4E70"/>
    <w:rsid w:val="0014534A"/>
    <w:rsid w:val="001456C1"/>
    <w:rsid w:val="00146364"/>
    <w:rsid w:val="00146403"/>
    <w:rsid w:val="00146E07"/>
    <w:rsid w:val="0015140E"/>
    <w:rsid w:val="00151BE9"/>
    <w:rsid w:val="00151D67"/>
    <w:rsid w:val="00152274"/>
    <w:rsid w:val="00152315"/>
    <w:rsid w:val="0015254C"/>
    <w:rsid w:val="001536F2"/>
    <w:rsid w:val="001539C6"/>
    <w:rsid w:val="00153AE1"/>
    <w:rsid w:val="00154A26"/>
    <w:rsid w:val="00156F72"/>
    <w:rsid w:val="0016368A"/>
    <w:rsid w:val="00164CF9"/>
    <w:rsid w:val="00165AAC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560B"/>
    <w:rsid w:val="00187470"/>
    <w:rsid w:val="00187FB9"/>
    <w:rsid w:val="00187FFE"/>
    <w:rsid w:val="00190BC5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8A6"/>
    <w:rsid w:val="001A6FFA"/>
    <w:rsid w:val="001A7814"/>
    <w:rsid w:val="001B0972"/>
    <w:rsid w:val="001B0BAB"/>
    <w:rsid w:val="001B0E96"/>
    <w:rsid w:val="001B0F8C"/>
    <w:rsid w:val="001B2527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61F"/>
    <w:rsid w:val="001C1A9F"/>
    <w:rsid w:val="001C5006"/>
    <w:rsid w:val="001C527B"/>
    <w:rsid w:val="001C6CEB"/>
    <w:rsid w:val="001C6F55"/>
    <w:rsid w:val="001D1718"/>
    <w:rsid w:val="001D1C57"/>
    <w:rsid w:val="001D2345"/>
    <w:rsid w:val="001D24BC"/>
    <w:rsid w:val="001D25F9"/>
    <w:rsid w:val="001D26BC"/>
    <w:rsid w:val="001D33A9"/>
    <w:rsid w:val="001D3C86"/>
    <w:rsid w:val="001D5B46"/>
    <w:rsid w:val="001D72BF"/>
    <w:rsid w:val="001D7312"/>
    <w:rsid w:val="001D7F40"/>
    <w:rsid w:val="001E21D2"/>
    <w:rsid w:val="001E4937"/>
    <w:rsid w:val="001E662C"/>
    <w:rsid w:val="001E6B62"/>
    <w:rsid w:val="001E7CB8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1F7146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098F"/>
    <w:rsid w:val="00222114"/>
    <w:rsid w:val="00222601"/>
    <w:rsid w:val="00222689"/>
    <w:rsid w:val="00223696"/>
    <w:rsid w:val="00225201"/>
    <w:rsid w:val="00225A44"/>
    <w:rsid w:val="0022643E"/>
    <w:rsid w:val="00226BAF"/>
    <w:rsid w:val="002270E6"/>
    <w:rsid w:val="00230AE7"/>
    <w:rsid w:val="0023108D"/>
    <w:rsid w:val="00231BD0"/>
    <w:rsid w:val="00234DCA"/>
    <w:rsid w:val="0023547A"/>
    <w:rsid w:val="00235E14"/>
    <w:rsid w:val="002368E4"/>
    <w:rsid w:val="002371D6"/>
    <w:rsid w:val="00237B3C"/>
    <w:rsid w:val="00237E21"/>
    <w:rsid w:val="00240588"/>
    <w:rsid w:val="002409D3"/>
    <w:rsid w:val="00241E41"/>
    <w:rsid w:val="002431DA"/>
    <w:rsid w:val="00243D3D"/>
    <w:rsid w:val="00244C3A"/>
    <w:rsid w:val="00245078"/>
    <w:rsid w:val="0024553B"/>
    <w:rsid w:val="00246F74"/>
    <w:rsid w:val="002523C0"/>
    <w:rsid w:val="00253C8C"/>
    <w:rsid w:val="00253DE4"/>
    <w:rsid w:val="002548DE"/>
    <w:rsid w:val="00260C42"/>
    <w:rsid w:val="00260EE7"/>
    <w:rsid w:val="00263EF6"/>
    <w:rsid w:val="00264F5F"/>
    <w:rsid w:val="002658AD"/>
    <w:rsid w:val="002658BA"/>
    <w:rsid w:val="00266A61"/>
    <w:rsid w:val="00266ED0"/>
    <w:rsid w:val="002670F7"/>
    <w:rsid w:val="00270E8A"/>
    <w:rsid w:val="00270F4F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4875"/>
    <w:rsid w:val="002869BE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97485"/>
    <w:rsid w:val="002A20BD"/>
    <w:rsid w:val="002A2284"/>
    <w:rsid w:val="002A23F7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36FF"/>
    <w:rsid w:val="002B4174"/>
    <w:rsid w:val="002B48E9"/>
    <w:rsid w:val="002B4ABC"/>
    <w:rsid w:val="002B57CC"/>
    <w:rsid w:val="002B62CC"/>
    <w:rsid w:val="002B6BBA"/>
    <w:rsid w:val="002B6F99"/>
    <w:rsid w:val="002B7016"/>
    <w:rsid w:val="002B78AA"/>
    <w:rsid w:val="002B7AB0"/>
    <w:rsid w:val="002B7F49"/>
    <w:rsid w:val="002C02E4"/>
    <w:rsid w:val="002C04E0"/>
    <w:rsid w:val="002C04FD"/>
    <w:rsid w:val="002C05BF"/>
    <w:rsid w:val="002C0A90"/>
    <w:rsid w:val="002C0D3C"/>
    <w:rsid w:val="002C1025"/>
    <w:rsid w:val="002C157F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4419"/>
    <w:rsid w:val="002D5CC5"/>
    <w:rsid w:val="002D6512"/>
    <w:rsid w:val="002D702D"/>
    <w:rsid w:val="002E18D2"/>
    <w:rsid w:val="002E20F8"/>
    <w:rsid w:val="002E279C"/>
    <w:rsid w:val="002E35FA"/>
    <w:rsid w:val="002E4701"/>
    <w:rsid w:val="002E4813"/>
    <w:rsid w:val="002E5245"/>
    <w:rsid w:val="002F03ED"/>
    <w:rsid w:val="002F056C"/>
    <w:rsid w:val="002F21C3"/>
    <w:rsid w:val="002F320B"/>
    <w:rsid w:val="002F35A4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134E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3827"/>
    <w:rsid w:val="003447D9"/>
    <w:rsid w:val="0034522E"/>
    <w:rsid w:val="003469E0"/>
    <w:rsid w:val="003505E8"/>
    <w:rsid w:val="00351002"/>
    <w:rsid w:val="0035297C"/>
    <w:rsid w:val="0035422F"/>
    <w:rsid w:val="003555D5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77FED"/>
    <w:rsid w:val="0038196A"/>
    <w:rsid w:val="00383EF3"/>
    <w:rsid w:val="00384C07"/>
    <w:rsid w:val="00386C16"/>
    <w:rsid w:val="003871D2"/>
    <w:rsid w:val="003875EE"/>
    <w:rsid w:val="003878D3"/>
    <w:rsid w:val="00387F7F"/>
    <w:rsid w:val="003906E6"/>
    <w:rsid w:val="003914BB"/>
    <w:rsid w:val="00392465"/>
    <w:rsid w:val="003927F2"/>
    <w:rsid w:val="0039325E"/>
    <w:rsid w:val="0039401E"/>
    <w:rsid w:val="00394688"/>
    <w:rsid w:val="003956E8"/>
    <w:rsid w:val="00395782"/>
    <w:rsid w:val="00397CF5"/>
    <w:rsid w:val="003A0016"/>
    <w:rsid w:val="003A007B"/>
    <w:rsid w:val="003A065D"/>
    <w:rsid w:val="003A1C6F"/>
    <w:rsid w:val="003A33DE"/>
    <w:rsid w:val="003A3E50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C07"/>
    <w:rsid w:val="003B1DA4"/>
    <w:rsid w:val="003B24AB"/>
    <w:rsid w:val="003B2D45"/>
    <w:rsid w:val="003B5AAE"/>
    <w:rsid w:val="003B618E"/>
    <w:rsid w:val="003B64EB"/>
    <w:rsid w:val="003B7D88"/>
    <w:rsid w:val="003C2928"/>
    <w:rsid w:val="003C2CB9"/>
    <w:rsid w:val="003C3505"/>
    <w:rsid w:val="003C40C6"/>
    <w:rsid w:val="003C4363"/>
    <w:rsid w:val="003C448C"/>
    <w:rsid w:val="003C4A67"/>
    <w:rsid w:val="003C56AB"/>
    <w:rsid w:val="003C5F8F"/>
    <w:rsid w:val="003C6426"/>
    <w:rsid w:val="003D0607"/>
    <w:rsid w:val="003D1328"/>
    <w:rsid w:val="003D20E7"/>
    <w:rsid w:val="003D22BA"/>
    <w:rsid w:val="003D2390"/>
    <w:rsid w:val="003D2EAB"/>
    <w:rsid w:val="003D3456"/>
    <w:rsid w:val="003D34A3"/>
    <w:rsid w:val="003D367D"/>
    <w:rsid w:val="003D3F5F"/>
    <w:rsid w:val="003D4C8E"/>
    <w:rsid w:val="003D598F"/>
    <w:rsid w:val="003D5CD7"/>
    <w:rsid w:val="003D7009"/>
    <w:rsid w:val="003D7033"/>
    <w:rsid w:val="003D736C"/>
    <w:rsid w:val="003D75D8"/>
    <w:rsid w:val="003E164B"/>
    <w:rsid w:val="003E1A61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07CFD"/>
    <w:rsid w:val="0041071E"/>
    <w:rsid w:val="00411406"/>
    <w:rsid w:val="00411C95"/>
    <w:rsid w:val="0041262B"/>
    <w:rsid w:val="00412645"/>
    <w:rsid w:val="0041304A"/>
    <w:rsid w:val="00413984"/>
    <w:rsid w:val="00414BF2"/>
    <w:rsid w:val="00415438"/>
    <w:rsid w:val="00415CC2"/>
    <w:rsid w:val="00416888"/>
    <w:rsid w:val="00416A15"/>
    <w:rsid w:val="00416E5D"/>
    <w:rsid w:val="004173B7"/>
    <w:rsid w:val="004174CC"/>
    <w:rsid w:val="0042030A"/>
    <w:rsid w:val="004211B7"/>
    <w:rsid w:val="004225D9"/>
    <w:rsid w:val="00423698"/>
    <w:rsid w:val="004276FA"/>
    <w:rsid w:val="0042793A"/>
    <w:rsid w:val="00430179"/>
    <w:rsid w:val="004308F5"/>
    <w:rsid w:val="00431F0A"/>
    <w:rsid w:val="00432BE9"/>
    <w:rsid w:val="00432D60"/>
    <w:rsid w:val="00433060"/>
    <w:rsid w:val="00433B83"/>
    <w:rsid w:val="00434BDB"/>
    <w:rsid w:val="00435AE6"/>
    <w:rsid w:val="0043678F"/>
    <w:rsid w:val="004370DB"/>
    <w:rsid w:val="0043710A"/>
    <w:rsid w:val="0043728B"/>
    <w:rsid w:val="00437EAE"/>
    <w:rsid w:val="00440808"/>
    <w:rsid w:val="00440F9C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D7B"/>
    <w:rsid w:val="00455F90"/>
    <w:rsid w:val="00456DC3"/>
    <w:rsid w:val="00457030"/>
    <w:rsid w:val="0045782C"/>
    <w:rsid w:val="00457BE0"/>
    <w:rsid w:val="00460010"/>
    <w:rsid w:val="00462A11"/>
    <w:rsid w:val="0046375A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1B9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203"/>
    <w:rsid w:val="00497786"/>
    <w:rsid w:val="004A2ACA"/>
    <w:rsid w:val="004A4311"/>
    <w:rsid w:val="004A5A97"/>
    <w:rsid w:val="004A6457"/>
    <w:rsid w:val="004A6822"/>
    <w:rsid w:val="004A7411"/>
    <w:rsid w:val="004A7DA4"/>
    <w:rsid w:val="004B19B2"/>
    <w:rsid w:val="004B2ADE"/>
    <w:rsid w:val="004B2E4A"/>
    <w:rsid w:val="004B3A95"/>
    <w:rsid w:val="004B3B30"/>
    <w:rsid w:val="004B55BD"/>
    <w:rsid w:val="004B69D2"/>
    <w:rsid w:val="004B7B32"/>
    <w:rsid w:val="004C02ED"/>
    <w:rsid w:val="004C1948"/>
    <w:rsid w:val="004C2DAD"/>
    <w:rsid w:val="004C3CFF"/>
    <w:rsid w:val="004C4696"/>
    <w:rsid w:val="004C46DD"/>
    <w:rsid w:val="004C4B7E"/>
    <w:rsid w:val="004C4C69"/>
    <w:rsid w:val="004C4FB1"/>
    <w:rsid w:val="004C5C98"/>
    <w:rsid w:val="004C5E82"/>
    <w:rsid w:val="004C66D5"/>
    <w:rsid w:val="004C7234"/>
    <w:rsid w:val="004C77E9"/>
    <w:rsid w:val="004C7FC4"/>
    <w:rsid w:val="004D0017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1D76"/>
    <w:rsid w:val="004E292C"/>
    <w:rsid w:val="004E39DD"/>
    <w:rsid w:val="004E3A2B"/>
    <w:rsid w:val="004E45EE"/>
    <w:rsid w:val="004E5D3D"/>
    <w:rsid w:val="004E62E6"/>
    <w:rsid w:val="004E6B3D"/>
    <w:rsid w:val="004E6D0E"/>
    <w:rsid w:val="004F0453"/>
    <w:rsid w:val="004F1677"/>
    <w:rsid w:val="004F3A6C"/>
    <w:rsid w:val="004F4DAD"/>
    <w:rsid w:val="004F5E43"/>
    <w:rsid w:val="004F5F75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07F1C"/>
    <w:rsid w:val="00511DDC"/>
    <w:rsid w:val="005128E6"/>
    <w:rsid w:val="00512F80"/>
    <w:rsid w:val="00513EE2"/>
    <w:rsid w:val="005145C5"/>
    <w:rsid w:val="00515449"/>
    <w:rsid w:val="00515E23"/>
    <w:rsid w:val="005168D4"/>
    <w:rsid w:val="0052217D"/>
    <w:rsid w:val="005235E5"/>
    <w:rsid w:val="005237DA"/>
    <w:rsid w:val="00523C21"/>
    <w:rsid w:val="00523DAB"/>
    <w:rsid w:val="005243A1"/>
    <w:rsid w:val="00524693"/>
    <w:rsid w:val="0052485D"/>
    <w:rsid w:val="005249DC"/>
    <w:rsid w:val="00524C67"/>
    <w:rsid w:val="00524CA1"/>
    <w:rsid w:val="00524E45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47DE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012"/>
    <w:rsid w:val="005563DB"/>
    <w:rsid w:val="00556E5F"/>
    <w:rsid w:val="00557EA5"/>
    <w:rsid w:val="005629F2"/>
    <w:rsid w:val="00563C4C"/>
    <w:rsid w:val="00564008"/>
    <w:rsid w:val="00564FE6"/>
    <w:rsid w:val="005667EB"/>
    <w:rsid w:val="005675E1"/>
    <w:rsid w:val="005704D2"/>
    <w:rsid w:val="00570610"/>
    <w:rsid w:val="0057079C"/>
    <w:rsid w:val="00570C2F"/>
    <w:rsid w:val="00574004"/>
    <w:rsid w:val="0057509B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2E7"/>
    <w:rsid w:val="005A4BA7"/>
    <w:rsid w:val="005A4C61"/>
    <w:rsid w:val="005A571B"/>
    <w:rsid w:val="005A5F29"/>
    <w:rsid w:val="005A73B4"/>
    <w:rsid w:val="005A7996"/>
    <w:rsid w:val="005B006E"/>
    <w:rsid w:val="005B10D0"/>
    <w:rsid w:val="005B33C6"/>
    <w:rsid w:val="005B3FD9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0C9D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57BC"/>
    <w:rsid w:val="005D74CE"/>
    <w:rsid w:val="005D7E7C"/>
    <w:rsid w:val="005E20C1"/>
    <w:rsid w:val="005E33FE"/>
    <w:rsid w:val="005E54A8"/>
    <w:rsid w:val="005E5F42"/>
    <w:rsid w:val="005E71C4"/>
    <w:rsid w:val="005F00EE"/>
    <w:rsid w:val="005F29FE"/>
    <w:rsid w:val="005F308D"/>
    <w:rsid w:val="005F35C2"/>
    <w:rsid w:val="005F428F"/>
    <w:rsid w:val="005F48E7"/>
    <w:rsid w:val="005F4F5E"/>
    <w:rsid w:val="005F5319"/>
    <w:rsid w:val="005F6F33"/>
    <w:rsid w:val="005F71FC"/>
    <w:rsid w:val="005F76C2"/>
    <w:rsid w:val="005F79F3"/>
    <w:rsid w:val="00600E33"/>
    <w:rsid w:val="00603145"/>
    <w:rsid w:val="00603703"/>
    <w:rsid w:val="00605418"/>
    <w:rsid w:val="00605B0A"/>
    <w:rsid w:val="00606040"/>
    <w:rsid w:val="0060725B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271A4"/>
    <w:rsid w:val="00630299"/>
    <w:rsid w:val="0063205E"/>
    <w:rsid w:val="00632168"/>
    <w:rsid w:val="00632E32"/>
    <w:rsid w:val="00634919"/>
    <w:rsid w:val="00634DE3"/>
    <w:rsid w:val="006350B4"/>
    <w:rsid w:val="006357B6"/>
    <w:rsid w:val="006364B9"/>
    <w:rsid w:val="00636ED2"/>
    <w:rsid w:val="00637171"/>
    <w:rsid w:val="00640F15"/>
    <w:rsid w:val="00642455"/>
    <w:rsid w:val="0064286D"/>
    <w:rsid w:val="0064450D"/>
    <w:rsid w:val="006448B3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189"/>
    <w:rsid w:val="006642A0"/>
    <w:rsid w:val="006647F5"/>
    <w:rsid w:val="00665D07"/>
    <w:rsid w:val="00666013"/>
    <w:rsid w:val="00666C11"/>
    <w:rsid w:val="00667C7C"/>
    <w:rsid w:val="00670367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5E1A"/>
    <w:rsid w:val="006870D8"/>
    <w:rsid w:val="00687FDD"/>
    <w:rsid w:val="00690C6D"/>
    <w:rsid w:val="006914E8"/>
    <w:rsid w:val="006915F7"/>
    <w:rsid w:val="00693049"/>
    <w:rsid w:val="006937F1"/>
    <w:rsid w:val="00693AD6"/>
    <w:rsid w:val="00694993"/>
    <w:rsid w:val="00695C88"/>
    <w:rsid w:val="006960E2"/>
    <w:rsid w:val="00696D53"/>
    <w:rsid w:val="006974A1"/>
    <w:rsid w:val="006A1C3A"/>
    <w:rsid w:val="006A205A"/>
    <w:rsid w:val="006A27C1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02AF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67B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84F"/>
    <w:rsid w:val="006E1DB3"/>
    <w:rsid w:val="006E5CAC"/>
    <w:rsid w:val="006E5D03"/>
    <w:rsid w:val="006E5E18"/>
    <w:rsid w:val="006E5EE9"/>
    <w:rsid w:val="006E637F"/>
    <w:rsid w:val="006E7FB8"/>
    <w:rsid w:val="006F3572"/>
    <w:rsid w:val="006F4569"/>
    <w:rsid w:val="006F4590"/>
    <w:rsid w:val="006F714C"/>
    <w:rsid w:val="006F773E"/>
    <w:rsid w:val="006F7A26"/>
    <w:rsid w:val="0070184D"/>
    <w:rsid w:val="007027B8"/>
    <w:rsid w:val="0070372E"/>
    <w:rsid w:val="00703D3A"/>
    <w:rsid w:val="00703E6E"/>
    <w:rsid w:val="00704556"/>
    <w:rsid w:val="00705516"/>
    <w:rsid w:val="00711251"/>
    <w:rsid w:val="00711BF7"/>
    <w:rsid w:val="0071529D"/>
    <w:rsid w:val="007152DF"/>
    <w:rsid w:val="0071661B"/>
    <w:rsid w:val="0071663A"/>
    <w:rsid w:val="007167FD"/>
    <w:rsid w:val="00720051"/>
    <w:rsid w:val="00720409"/>
    <w:rsid w:val="007206B0"/>
    <w:rsid w:val="0072146B"/>
    <w:rsid w:val="00722243"/>
    <w:rsid w:val="007224DA"/>
    <w:rsid w:val="00722E48"/>
    <w:rsid w:val="00724710"/>
    <w:rsid w:val="00725B35"/>
    <w:rsid w:val="007268B0"/>
    <w:rsid w:val="00727A3A"/>
    <w:rsid w:val="00730368"/>
    <w:rsid w:val="007304C1"/>
    <w:rsid w:val="00733BB4"/>
    <w:rsid w:val="00733EED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0A3"/>
    <w:rsid w:val="00745715"/>
    <w:rsid w:val="007461E4"/>
    <w:rsid w:val="00746C36"/>
    <w:rsid w:val="007479A4"/>
    <w:rsid w:val="00747C4E"/>
    <w:rsid w:val="00752304"/>
    <w:rsid w:val="00752F12"/>
    <w:rsid w:val="00753E8D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248D"/>
    <w:rsid w:val="00792E5B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4599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11D6"/>
    <w:rsid w:val="007D2012"/>
    <w:rsid w:val="007D23EB"/>
    <w:rsid w:val="007D277E"/>
    <w:rsid w:val="007D5206"/>
    <w:rsid w:val="007D5C2A"/>
    <w:rsid w:val="007D600D"/>
    <w:rsid w:val="007D6379"/>
    <w:rsid w:val="007E06C4"/>
    <w:rsid w:val="007E0832"/>
    <w:rsid w:val="007E1DEA"/>
    <w:rsid w:val="007E1DEE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6336"/>
    <w:rsid w:val="00807AC3"/>
    <w:rsid w:val="00807BFD"/>
    <w:rsid w:val="00810E6D"/>
    <w:rsid w:val="00811ECD"/>
    <w:rsid w:val="00812E5D"/>
    <w:rsid w:val="00813B5F"/>
    <w:rsid w:val="00813C21"/>
    <w:rsid w:val="00816B7C"/>
    <w:rsid w:val="00817115"/>
    <w:rsid w:val="00817664"/>
    <w:rsid w:val="00817AC9"/>
    <w:rsid w:val="00817B83"/>
    <w:rsid w:val="0082043F"/>
    <w:rsid w:val="008224BD"/>
    <w:rsid w:val="00823801"/>
    <w:rsid w:val="008239B7"/>
    <w:rsid w:val="008239E6"/>
    <w:rsid w:val="00826DCF"/>
    <w:rsid w:val="008272B6"/>
    <w:rsid w:val="00830866"/>
    <w:rsid w:val="00832927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26BA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4DE"/>
    <w:rsid w:val="00873BC8"/>
    <w:rsid w:val="00873E83"/>
    <w:rsid w:val="008747DE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4F25"/>
    <w:rsid w:val="008A5226"/>
    <w:rsid w:val="008A683C"/>
    <w:rsid w:val="008A6F57"/>
    <w:rsid w:val="008A702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591A"/>
    <w:rsid w:val="008C5E57"/>
    <w:rsid w:val="008C705B"/>
    <w:rsid w:val="008D0E41"/>
    <w:rsid w:val="008D16D8"/>
    <w:rsid w:val="008D240E"/>
    <w:rsid w:val="008D29B1"/>
    <w:rsid w:val="008D34B5"/>
    <w:rsid w:val="008D38CD"/>
    <w:rsid w:val="008D4008"/>
    <w:rsid w:val="008D4097"/>
    <w:rsid w:val="008D4A5C"/>
    <w:rsid w:val="008D56D1"/>
    <w:rsid w:val="008D7252"/>
    <w:rsid w:val="008D7D7D"/>
    <w:rsid w:val="008E1981"/>
    <w:rsid w:val="008E4758"/>
    <w:rsid w:val="008F0FD3"/>
    <w:rsid w:val="008F1BF2"/>
    <w:rsid w:val="008F235D"/>
    <w:rsid w:val="008F2B4B"/>
    <w:rsid w:val="008F3876"/>
    <w:rsid w:val="008F3B2E"/>
    <w:rsid w:val="008F483E"/>
    <w:rsid w:val="008F4925"/>
    <w:rsid w:val="008F5091"/>
    <w:rsid w:val="008F6481"/>
    <w:rsid w:val="008F7389"/>
    <w:rsid w:val="00902309"/>
    <w:rsid w:val="00906EE4"/>
    <w:rsid w:val="0091135C"/>
    <w:rsid w:val="0091149E"/>
    <w:rsid w:val="00911773"/>
    <w:rsid w:val="009119D1"/>
    <w:rsid w:val="00912AC5"/>
    <w:rsid w:val="009135E0"/>
    <w:rsid w:val="009138CD"/>
    <w:rsid w:val="00913A62"/>
    <w:rsid w:val="00915834"/>
    <w:rsid w:val="00916944"/>
    <w:rsid w:val="00920769"/>
    <w:rsid w:val="00921D6A"/>
    <w:rsid w:val="00921FB8"/>
    <w:rsid w:val="009221C1"/>
    <w:rsid w:val="009231BA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2FC8"/>
    <w:rsid w:val="00933D4E"/>
    <w:rsid w:val="009350E8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285A"/>
    <w:rsid w:val="00974689"/>
    <w:rsid w:val="00974B94"/>
    <w:rsid w:val="009755BE"/>
    <w:rsid w:val="0097636F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1D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563B"/>
    <w:rsid w:val="009B68C4"/>
    <w:rsid w:val="009C09E7"/>
    <w:rsid w:val="009C30C1"/>
    <w:rsid w:val="009C376B"/>
    <w:rsid w:val="009C539C"/>
    <w:rsid w:val="009C5833"/>
    <w:rsid w:val="009C7D34"/>
    <w:rsid w:val="009D067A"/>
    <w:rsid w:val="009D1071"/>
    <w:rsid w:val="009D2422"/>
    <w:rsid w:val="009D383F"/>
    <w:rsid w:val="009D412A"/>
    <w:rsid w:val="009D49F1"/>
    <w:rsid w:val="009D7417"/>
    <w:rsid w:val="009D76A7"/>
    <w:rsid w:val="009D76F4"/>
    <w:rsid w:val="009D792E"/>
    <w:rsid w:val="009E0861"/>
    <w:rsid w:val="009E0C33"/>
    <w:rsid w:val="009E14D0"/>
    <w:rsid w:val="009E3E64"/>
    <w:rsid w:val="009E4E74"/>
    <w:rsid w:val="009E5FA8"/>
    <w:rsid w:val="009E65E6"/>
    <w:rsid w:val="009E6D77"/>
    <w:rsid w:val="009E7A47"/>
    <w:rsid w:val="009F02B3"/>
    <w:rsid w:val="009F115A"/>
    <w:rsid w:val="009F115F"/>
    <w:rsid w:val="009F147C"/>
    <w:rsid w:val="009F1E43"/>
    <w:rsid w:val="009F1EFE"/>
    <w:rsid w:val="009F2E5C"/>
    <w:rsid w:val="009F4073"/>
    <w:rsid w:val="009F4605"/>
    <w:rsid w:val="009F4A57"/>
    <w:rsid w:val="009F521E"/>
    <w:rsid w:val="009F5AF9"/>
    <w:rsid w:val="009F6214"/>
    <w:rsid w:val="009F6324"/>
    <w:rsid w:val="009F663E"/>
    <w:rsid w:val="009F6913"/>
    <w:rsid w:val="009F711B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129"/>
    <w:rsid w:val="00A152E8"/>
    <w:rsid w:val="00A15717"/>
    <w:rsid w:val="00A1614F"/>
    <w:rsid w:val="00A1635E"/>
    <w:rsid w:val="00A20732"/>
    <w:rsid w:val="00A221C1"/>
    <w:rsid w:val="00A22508"/>
    <w:rsid w:val="00A22771"/>
    <w:rsid w:val="00A23309"/>
    <w:rsid w:val="00A2362C"/>
    <w:rsid w:val="00A271B4"/>
    <w:rsid w:val="00A27F39"/>
    <w:rsid w:val="00A305F5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C0E"/>
    <w:rsid w:val="00A45D55"/>
    <w:rsid w:val="00A46F32"/>
    <w:rsid w:val="00A505B6"/>
    <w:rsid w:val="00A505BA"/>
    <w:rsid w:val="00A50C36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3691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355B"/>
    <w:rsid w:val="00A845BB"/>
    <w:rsid w:val="00A84D34"/>
    <w:rsid w:val="00A84D85"/>
    <w:rsid w:val="00A86217"/>
    <w:rsid w:val="00A878B4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043F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5B39"/>
    <w:rsid w:val="00AD60A3"/>
    <w:rsid w:val="00AD633B"/>
    <w:rsid w:val="00AD6770"/>
    <w:rsid w:val="00AD67CD"/>
    <w:rsid w:val="00AD67DC"/>
    <w:rsid w:val="00AD7002"/>
    <w:rsid w:val="00AD7CAB"/>
    <w:rsid w:val="00AE194A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2FA7"/>
    <w:rsid w:val="00AF4011"/>
    <w:rsid w:val="00AF4A7B"/>
    <w:rsid w:val="00AF6BAF"/>
    <w:rsid w:val="00AF6D55"/>
    <w:rsid w:val="00AF75FD"/>
    <w:rsid w:val="00B015F3"/>
    <w:rsid w:val="00B01B58"/>
    <w:rsid w:val="00B02280"/>
    <w:rsid w:val="00B03F42"/>
    <w:rsid w:val="00B05F0A"/>
    <w:rsid w:val="00B10692"/>
    <w:rsid w:val="00B13BF3"/>
    <w:rsid w:val="00B15D2A"/>
    <w:rsid w:val="00B1695D"/>
    <w:rsid w:val="00B17D7B"/>
    <w:rsid w:val="00B205B6"/>
    <w:rsid w:val="00B20D44"/>
    <w:rsid w:val="00B2173C"/>
    <w:rsid w:val="00B21752"/>
    <w:rsid w:val="00B230BF"/>
    <w:rsid w:val="00B230E8"/>
    <w:rsid w:val="00B23259"/>
    <w:rsid w:val="00B237AA"/>
    <w:rsid w:val="00B237B1"/>
    <w:rsid w:val="00B23C56"/>
    <w:rsid w:val="00B25497"/>
    <w:rsid w:val="00B254B8"/>
    <w:rsid w:val="00B271A8"/>
    <w:rsid w:val="00B30492"/>
    <w:rsid w:val="00B308EB"/>
    <w:rsid w:val="00B311F0"/>
    <w:rsid w:val="00B3160A"/>
    <w:rsid w:val="00B3269D"/>
    <w:rsid w:val="00B339BD"/>
    <w:rsid w:val="00B34B55"/>
    <w:rsid w:val="00B35470"/>
    <w:rsid w:val="00B35688"/>
    <w:rsid w:val="00B36871"/>
    <w:rsid w:val="00B37060"/>
    <w:rsid w:val="00B3756B"/>
    <w:rsid w:val="00B403A6"/>
    <w:rsid w:val="00B40902"/>
    <w:rsid w:val="00B41FDA"/>
    <w:rsid w:val="00B42FA0"/>
    <w:rsid w:val="00B44C5F"/>
    <w:rsid w:val="00B46B65"/>
    <w:rsid w:val="00B46FA2"/>
    <w:rsid w:val="00B47BF3"/>
    <w:rsid w:val="00B47EED"/>
    <w:rsid w:val="00B50CED"/>
    <w:rsid w:val="00B510DC"/>
    <w:rsid w:val="00B5110C"/>
    <w:rsid w:val="00B52CA7"/>
    <w:rsid w:val="00B536A6"/>
    <w:rsid w:val="00B54901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775"/>
    <w:rsid w:val="00B71CCC"/>
    <w:rsid w:val="00B7252A"/>
    <w:rsid w:val="00B72924"/>
    <w:rsid w:val="00B72B9A"/>
    <w:rsid w:val="00B72E57"/>
    <w:rsid w:val="00B74FF5"/>
    <w:rsid w:val="00B7561F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47C"/>
    <w:rsid w:val="00BA0B68"/>
    <w:rsid w:val="00BA2A3D"/>
    <w:rsid w:val="00BA3F63"/>
    <w:rsid w:val="00BA4291"/>
    <w:rsid w:val="00BA5D92"/>
    <w:rsid w:val="00BA63F0"/>
    <w:rsid w:val="00BA6A70"/>
    <w:rsid w:val="00BA6FB0"/>
    <w:rsid w:val="00BB0468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C64F5"/>
    <w:rsid w:val="00BC7958"/>
    <w:rsid w:val="00BC7A21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4C9"/>
    <w:rsid w:val="00BE7965"/>
    <w:rsid w:val="00BE7EA9"/>
    <w:rsid w:val="00BF03D4"/>
    <w:rsid w:val="00BF041E"/>
    <w:rsid w:val="00BF0B64"/>
    <w:rsid w:val="00BF11F0"/>
    <w:rsid w:val="00BF18FD"/>
    <w:rsid w:val="00BF24CF"/>
    <w:rsid w:val="00BF24E5"/>
    <w:rsid w:val="00BF29BF"/>
    <w:rsid w:val="00BF35D4"/>
    <w:rsid w:val="00BF4322"/>
    <w:rsid w:val="00BF4768"/>
    <w:rsid w:val="00BF4CBD"/>
    <w:rsid w:val="00BF6177"/>
    <w:rsid w:val="00BF6E98"/>
    <w:rsid w:val="00BF708D"/>
    <w:rsid w:val="00BF719F"/>
    <w:rsid w:val="00BF7B3D"/>
    <w:rsid w:val="00C005CB"/>
    <w:rsid w:val="00C026A8"/>
    <w:rsid w:val="00C0312F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2476"/>
    <w:rsid w:val="00C13118"/>
    <w:rsid w:val="00C132DA"/>
    <w:rsid w:val="00C1356D"/>
    <w:rsid w:val="00C13C86"/>
    <w:rsid w:val="00C16304"/>
    <w:rsid w:val="00C16E7A"/>
    <w:rsid w:val="00C20EE9"/>
    <w:rsid w:val="00C2140A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1B2D"/>
    <w:rsid w:val="00C41E36"/>
    <w:rsid w:val="00C42CA6"/>
    <w:rsid w:val="00C42E5A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171"/>
    <w:rsid w:val="00C60227"/>
    <w:rsid w:val="00C61875"/>
    <w:rsid w:val="00C61DD4"/>
    <w:rsid w:val="00C6259E"/>
    <w:rsid w:val="00C634C8"/>
    <w:rsid w:val="00C63D2A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6F0"/>
    <w:rsid w:val="00C93DEF"/>
    <w:rsid w:val="00CA1719"/>
    <w:rsid w:val="00CA22B0"/>
    <w:rsid w:val="00CA2327"/>
    <w:rsid w:val="00CA2499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2667"/>
    <w:rsid w:val="00CC5281"/>
    <w:rsid w:val="00CC6BA9"/>
    <w:rsid w:val="00CD004F"/>
    <w:rsid w:val="00CD0177"/>
    <w:rsid w:val="00CD2C72"/>
    <w:rsid w:val="00CD5AF3"/>
    <w:rsid w:val="00CE0604"/>
    <w:rsid w:val="00CE0FEB"/>
    <w:rsid w:val="00CE1841"/>
    <w:rsid w:val="00CE1870"/>
    <w:rsid w:val="00CE1983"/>
    <w:rsid w:val="00CE3843"/>
    <w:rsid w:val="00CE564B"/>
    <w:rsid w:val="00CE580D"/>
    <w:rsid w:val="00CE5C88"/>
    <w:rsid w:val="00CE7003"/>
    <w:rsid w:val="00CE7F87"/>
    <w:rsid w:val="00CF0BEB"/>
    <w:rsid w:val="00CF30CF"/>
    <w:rsid w:val="00CF58FC"/>
    <w:rsid w:val="00CF701F"/>
    <w:rsid w:val="00D00E1E"/>
    <w:rsid w:val="00D0127C"/>
    <w:rsid w:val="00D01489"/>
    <w:rsid w:val="00D0199D"/>
    <w:rsid w:val="00D019C1"/>
    <w:rsid w:val="00D05285"/>
    <w:rsid w:val="00D05CD3"/>
    <w:rsid w:val="00D0664F"/>
    <w:rsid w:val="00D06EA4"/>
    <w:rsid w:val="00D07906"/>
    <w:rsid w:val="00D10025"/>
    <w:rsid w:val="00D119E4"/>
    <w:rsid w:val="00D12B36"/>
    <w:rsid w:val="00D13626"/>
    <w:rsid w:val="00D14410"/>
    <w:rsid w:val="00D1475C"/>
    <w:rsid w:val="00D14CFF"/>
    <w:rsid w:val="00D14FF9"/>
    <w:rsid w:val="00D157B1"/>
    <w:rsid w:val="00D169DA"/>
    <w:rsid w:val="00D17481"/>
    <w:rsid w:val="00D176A6"/>
    <w:rsid w:val="00D176F2"/>
    <w:rsid w:val="00D17883"/>
    <w:rsid w:val="00D23465"/>
    <w:rsid w:val="00D23AC5"/>
    <w:rsid w:val="00D23D43"/>
    <w:rsid w:val="00D24F46"/>
    <w:rsid w:val="00D268EC"/>
    <w:rsid w:val="00D27C54"/>
    <w:rsid w:val="00D30B0C"/>
    <w:rsid w:val="00D3286F"/>
    <w:rsid w:val="00D32C5B"/>
    <w:rsid w:val="00D35E0D"/>
    <w:rsid w:val="00D360B4"/>
    <w:rsid w:val="00D360BA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67F"/>
    <w:rsid w:val="00D53800"/>
    <w:rsid w:val="00D540C3"/>
    <w:rsid w:val="00D554C0"/>
    <w:rsid w:val="00D554C4"/>
    <w:rsid w:val="00D56392"/>
    <w:rsid w:val="00D56B04"/>
    <w:rsid w:val="00D60837"/>
    <w:rsid w:val="00D62D61"/>
    <w:rsid w:val="00D63780"/>
    <w:rsid w:val="00D64FD7"/>
    <w:rsid w:val="00D657DF"/>
    <w:rsid w:val="00D65A3C"/>
    <w:rsid w:val="00D65D1B"/>
    <w:rsid w:val="00D6686D"/>
    <w:rsid w:val="00D66E0F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243"/>
    <w:rsid w:val="00D812BC"/>
    <w:rsid w:val="00D81A6A"/>
    <w:rsid w:val="00D821FA"/>
    <w:rsid w:val="00D82F31"/>
    <w:rsid w:val="00D84180"/>
    <w:rsid w:val="00D84715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539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1ABB"/>
    <w:rsid w:val="00DE3012"/>
    <w:rsid w:val="00DE313F"/>
    <w:rsid w:val="00DE323E"/>
    <w:rsid w:val="00DE33A2"/>
    <w:rsid w:val="00DE36C2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3816"/>
    <w:rsid w:val="00DF5EB4"/>
    <w:rsid w:val="00DF71DA"/>
    <w:rsid w:val="00DF72A9"/>
    <w:rsid w:val="00DF7ED4"/>
    <w:rsid w:val="00DF7EF7"/>
    <w:rsid w:val="00E00310"/>
    <w:rsid w:val="00E00E58"/>
    <w:rsid w:val="00E02418"/>
    <w:rsid w:val="00E028AC"/>
    <w:rsid w:val="00E02CB0"/>
    <w:rsid w:val="00E030E4"/>
    <w:rsid w:val="00E0371A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0AE3"/>
    <w:rsid w:val="00E30DAC"/>
    <w:rsid w:val="00E318D1"/>
    <w:rsid w:val="00E3194D"/>
    <w:rsid w:val="00E322F4"/>
    <w:rsid w:val="00E32719"/>
    <w:rsid w:val="00E32D15"/>
    <w:rsid w:val="00E34997"/>
    <w:rsid w:val="00E34E62"/>
    <w:rsid w:val="00E35B47"/>
    <w:rsid w:val="00E35E79"/>
    <w:rsid w:val="00E37DB7"/>
    <w:rsid w:val="00E41377"/>
    <w:rsid w:val="00E413F3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84F"/>
    <w:rsid w:val="00E52E40"/>
    <w:rsid w:val="00E53DA9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2C1"/>
    <w:rsid w:val="00E654CD"/>
    <w:rsid w:val="00E6617A"/>
    <w:rsid w:val="00E66D8B"/>
    <w:rsid w:val="00E67E6F"/>
    <w:rsid w:val="00E73F62"/>
    <w:rsid w:val="00E74072"/>
    <w:rsid w:val="00E74607"/>
    <w:rsid w:val="00E74B43"/>
    <w:rsid w:val="00E751EA"/>
    <w:rsid w:val="00E7615D"/>
    <w:rsid w:val="00E770ED"/>
    <w:rsid w:val="00E7778E"/>
    <w:rsid w:val="00E779BA"/>
    <w:rsid w:val="00E80723"/>
    <w:rsid w:val="00E81BC8"/>
    <w:rsid w:val="00E8323C"/>
    <w:rsid w:val="00E837B1"/>
    <w:rsid w:val="00E8467A"/>
    <w:rsid w:val="00E8497F"/>
    <w:rsid w:val="00E87839"/>
    <w:rsid w:val="00E906A0"/>
    <w:rsid w:val="00E90C69"/>
    <w:rsid w:val="00E91C09"/>
    <w:rsid w:val="00E9221B"/>
    <w:rsid w:val="00E92EEE"/>
    <w:rsid w:val="00E949F0"/>
    <w:rsid w:val="00E9586C"/>
    <w:rsid w:val="00E967B1"/>
    <w:rsid w:val="00EA0059"/>
    <w:rsid w:val="00EA0FF6"/>
    <w:rsid w:val="00EA246E"/>
    <w:rsid w:val="00EA2570"/>
    <w:rsid w:val="00EA547F"/>
    <w:rsid w:val="00EA6190"/>
    <w:rsid w:val="00EA7519"/>
    <w:rsid w:val="00EB07DB"/>
    <w:rsid w:val="00EB1287"/>
    <w:rsid w:val="00EB3D22"/>
    <w:rsid w:val="00EB3F65"/>
    <w:rsid w:val="00EB5AF6"/>
    <w:rsid w:val="00EB78F0"/>
    <w:rsid w:val="00EB7BEA"/>
    <w:rsid w:val="00EC078D"/>
    <w:rsid w:val="00EC0929"/>
    <w:rsid w:val="00EC128E"/>
    <w:rsid w:val="00EC235C"/>
    <w:rsid w:val="00EC2758"/>
    <w:rsid w:val="00EC29D4"/>
    <w:rsid w:val="00EC442C"/>
    <w:rsid w:val="00EC475F"/>
    <w:rsid w:val="00EC60D9"/>
    <w:rsid w:val="00EC7114"/>
    <w:rsid w:val="00EC7944"/>
    <w:rsid w:val="00ED0C6D"/>
    <w:rsid w:val="00ED111E"/>
    <w:rsid w:val="00ED16E3"/>
    <w:rsid w:val="00ED1E3B"/>
    <w:rsid w:val="00ED239B"/>
    <w:rsid w:val="00ED265D"/>
    <w:rsid w:val="00ED274A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3EDB"/>
    <w:rsid w:val="00EE4AC5"/>
    <w:rsid w:val="00EE4C06"/>
    <w:rsid w:val="00EE625C"/>
    <w:rsid w:val="00EE718B"/>
    <w:rsid w:val="00EE7B38"/>
    <w:rsid w:val="00EF0018"/>
    <w:rsid w:val="00EF0A72"/>
    <w:rsid w:val="00EF2AA6"/>
    <w:rsid w:val="00EF2D25"/>
    <w:rsid w:val="00EF39B9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0A9"/>
    <w:rsid w:val="00F1036D"/>
    <w:rsid w:val="00F103AC"/>
    <w:rsid w:val="00F114BB"/>
    <w:rsid w:val="00F1185C"/>
    <w:rsid w:val="00F12B31"/>
    <w:rsid w:val="00F13226"/>
    <w:rsid w:val="00F134E4"/>
    <w:rsid w:val="00F15AE1"/>
    <w:rsid w:val="00F1775E"/>
    <w:rsid w:val="00F21C06"/>
    <w:rsid w:val="00F22DD1"/>
    <w:rsid w:val="00F23449"/>
    <w:rsid w:val="00F2351B"/>
    <w:rsid w:val="00F2398B"/>
    <w:rsid w:val="00F23E64"/>
    <w:rsid w:val="00F2598D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0038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631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0ED9"/>
    <w:rsid w:val="00F71143"/>
    <w:rsid w:val="00F71475"/>
    <w:rsid w:val="00F73CA7"/>
    <w:rsid w:val="00F74A31"/>
    <w:rsid w:val="00F74B18"/>
    <w:rsid w:val="00F767E4"/>
    <w:rsid w:val="00F77551"/>
    <w:rsid w:val="00F77A7E"/>
    <w:rsid w:val="00F822B3"/>
    <w:rsid w:val="00F827B8"/>
    <w:rsid w:val="00F82D83"/>
    <w:rsid w:val="00F82F50"/>
    <w:rsid w:val="00F831C8"/>
    <w:rsid w:val="00F84461"/>
    <w:rsid w:val="00F85110"/>
    <w:rsid w:val="00F85FFC"/>
    <w:rsid w:val="00F86AB6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082B"/>
    <w:rsid w:val="00FB22EF"/>
    <w:rsid w:val="00FB253C"/>
    <w:rsid w:val="00FB33DA"/>
    <w:rsid w:val="00FB449A"/>
    <w:rsid w:val="00FB5195"/>
    <w:rsid w:val="00FB5865"/>
    <w:rsid w:val="00FC0953"/>
    <w:rsid w:val="00FC1224"/>
    <w:rsid w:val="00FC177A"/>
    <w:rsid w:val="00FC30DB"/>
    <w:rsid w:val="00FC4378"/>
    <w:rsid w:val="00FC45ED"/>
    <w:rsid w:val="00FC4B7E"/>
    <w:rsid w:val="00FC4F00"/>
    <w:rsid w:val="00FC5D27"/>
    <w:rsid w:val="00FC6988"/>
    <w:rsid w:val="00FD0F41"/>
    <w:rsid w:val="00FD1214"/>
    <w:rsid w:val="00FD46DB"/>
    <w:rsid w:val="00FD6D75"/>
    <w:rsid w:val="00FE1524"/>
    <w:rsid w:val="00FE1A6A"/>
    <w:rsid w:val="00FE1D98"/>
    <w:rsid w:val="00FE1DF4"/>
    <w:rsid w:val="00FE3E3F"/>
    <w:rsid w:val="00FE4777"/>
    <w:rsid w:val="00FE72E2"/>
    <w:rsid w:val="00FF2C4D"/>
    <w:rsid w:val="00FF2F22"/>
    <w:rsid w:val="00FF49FA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6D982"/>
  <w15:chartTrackingRefBased/>
  <w15:docId w15:val="{B1661AFA-E305-40B8-BB04-98583C48F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3226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3226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3226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322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322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322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322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322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322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1322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F132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1322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322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322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322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322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322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32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E1DEE"/>
    <w:pPr>
      <w:widowControl w:val="0"/>
      <w:spacing w:after="0" w:line="240" w:lineRule="auto"/>
    </w:pPr>
    <w:rPr>
      <w:rFonts w:ascii="Arial" w:eastAsia="SimSun" w:hAnsi="Arial" w:cs="Arial"/>
      <w:b/>
      <w:noProof/>
      <w:color w:val="0000FF"/>
      <w:kern w:val="2"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7E1DEE"/>
    <w:rPr>
      <w:rFonts w:ascii="Arial" w:eastAsia="SimSun" w:hAnsi="Arial" w:cs="Arial"/>
      <w:b/>
      <w:noProof/>
      <w:color w:val="0000FF"/>
      <w:kern w:val="2"/>
      <w:sz w:val="18"/>
      <w:szCs w:val="20"/>
    </w:rPr>
  </w:style>
  <w:style w:type="character" w:customStyle="1" w:styleId="Doc-text2Char">
    <w:name w:val="Doc-text2 Char"/>
    <w:link w:val="Doc-text2"/>
    <w:locked/>
    <w:rsid w:val="000927B0"/>
    <w:rPr>
      <w:rFonts w:ascii="Arial" w:hAnsi="Arial" w:cs="Arial"/>
      <w:color w:val="0000FF"/>
      <w:kern w:val="2"/>
      <w:szCs w:val="24"/>
    </w:rPr>
  </w:style>
  <w:style w:type="paragraph" w:customStyle="1" w:styleId="Doc-text2">
    <w:name w:val="Doc-text2"/>
    <w:basedOn w:val="Normal"/>
    <w:link w:val="Doc-text2Char"/>
    <w:qFormat/>
    <w:rsid w:val="000927B0"/>
    <w:pPr>
      <w:tabs>
        <w:tab w:val="left" w:pos="1622"/>
      </w:tabs>
      <w:spacing w:after="0" w:line="240" w:lineRule="auto"/>
      <w:ind w:left="1622" w:hanging="363"/>
    </w:pPr>
    <w:rPr>
      <w:rFonts w:ascii="Arial" w:hAnsi="Arial" w:cs="Arial"/>
      <w:color w:val="0000FF"/>
      <w:kern w:val="2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E614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972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72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72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2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720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72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203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B3FD9"/>
    <w:pPr>
      <w:spacing w:after="0" w:line="240" w:lineRule="auto"/>
    </w:pPr>
  </w:style>
  <w:style w:type="paragraph" w:styleId="NoSpacing">
    <w:name w:val="No Spacing"/>
    <w:uiPriority w:val="1"/>
    <w:qFormat/>
    <w:rsid w:val="0018560B"/>
    <w:pPr>
      <w:spacing w:after="0" w:line="240" w:lineRule="auto"/>
    </w:pPr>
  </w:style>
  <w:style w:type="paragraph" w:customStyle="1" w:styleId="B1">
    <w:name w:val="B1"/>
    <w:basedOn w:val="List"/>
    <w:rsid w:val="00D8418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B2">
    <w:name w:val="B2"/>
    <w:basedOn w:val="List2"/>
    <w:uiPriority w:val="99"/>
    <w:rsid w:val="00D8418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D8418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84180"/>
    <w:pPr>
      <w:ind w:left="566" w:hanging="283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AF6B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2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825A75-1CF7-4128-9B3A-5E5CEBF31470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821D574-FBF0-4189-A759-9F1E15A0B1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CA734E-06FC-4087-847E-DD5DFC992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850</Words>
  <Characters>4429</Characters>
  <Application>Microsoft Office Word</Application>
  <DocSecurity>0</DocSecurity>
  <Lines>82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Sudeep Palat (Intel)</dc:creator>
  <cp:keywords>CTPClassification=:VisualMarkings=, CTPClassification=CTP_IC:VisualMarkings=</cp:keywords>
  <dc:description/>
  <cp:lastModifiedBy>Intel4</cp:lastModifiedBy>
  <cp:revision>2</cp:revision>
  <dcterms:created xsi:type="dcterms:W3CDTF">2017-08-12T01:54:00Z</dcterms:created>
  <dcterms:modified xsi:type="dcterms:W3CDTF">2017-08-12T01:54:00Z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90007cb1-638b-4093-b8e1-49ea2282656e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2017-08-11 23:51:10Z</vt:lpwstr>
  </property>
  <property fmtid="{D5CDD505-2E9C-101B-9397-08002B2CF9AE}" pid="5" name="ContentTypeId">
    <vt:lpwstr>0x0101001A6C2134160B1A4083A3FDA85C8A909E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CTP_IC</vt:lpwstr>
  </property>
</Properties>
</file>