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51" w:rsidRPr="008C1040" w:rsidRDefault="00E63151" w:rsidP="00B919C9">
      <w:pPr>
        <w:pStyle w:val="3GPPHeader"/>
        <w:tabs>
          <w:tab w:val="clear" w:pos="9639"/>
          <w:tab w:val="right" w:pos="8505"/>
        </w:tabs>
        <w:spacing w:after="60"/>
        <w:rPr>
          <w:sz w:val="32"/>
          <w:szCs w:val="32"/>
          <w:highlight w:val="yellow"/>
        </w:rPr>
      </w:pPr>
      <w:r w:rsidRPr="008C1040">
        <w:t>3GPP TSG-RAN WG2 #9</w:t>
      </w:r>
      <w:r>
        <w:rPr>
          <w:rFonts w:hint="eastAsia"/>
        </w:rPr>
        <w:t>7bis</w:t>
      </w:r>
      <w:r w:rsidR="00B919C9">
        <w:rPr>
          <w:rFonts w:hint="eastAsia"/>
        </w:rPr>
        <w:tab/>
      </w:r>
      <w:r w:rsidRPr="00FD1665">
        <w:rPr>
          <w:sz w:val="32"/>
          <w:szCs w:val="32"/>
        </w:rPr>
        <w:t>R2-1</w:t>
      </w:r>
      <w:r>
        <w:rPr>
          <w:rFonts w:hint="eastAsia"/>
          <w:sz w:val="32"/>
          <w:szCs w:val="32"/>
        </w:rPr>
        <w:t>7</w:t>
      </w:r>
      <w:r w:rsidR="00B919C9">
        <w:rPr>
          <w:rFonts w:hint="eastAsia"/>
          <w:sz w:val="32"/>
          <w:szCs w:val="32"/>
        </w:rPr>
        <w:t>03084</w:t>
      </w:r>
    </w:p>
    <w:p w:rsidR="00E63151" w:rsidRPr="008C1040" w:rsidRDefault="00E63151" w:rsidP="00E6315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Pr="008C104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Pr="008C1040">
        <w:rPr>
          <w:b/>
          <w:noProof/>
          <w:sz w:val="24"/>
        </w:rPr>
        <w:t>, 3</w:t>
      </w:r>
      <w:r w:rsidRPr="008C1040">
        <w:rPr>
          <w:b/>
          <w:noProof/>
          <w:sz w:val="24"/>
          <w:vertAlign w:val="superscript"/>
        </w:rPr>
        <w:t>rd</w:t>
      </w:r>
      <w:r w:rsidRPr="008C1040">
        <w:rPr>
          <w:b/>
          <w:noProof/>
          <w:sz w:val="24"/>
        </w:rPr>
        <w:t xml:space="preserve"> – 7</w:t>
      </w:r>
      <w:r w:rsidRPr="008C1040">
        <w:rPr>
          <w:b/>
          <w:noProof/>
          <w:sz w:val="24"/>
          <w:vertAlign w:val="superscript"/>
        </w:rPr>
        <w:t>th</w:t>
      </w:r>
      <w:r w:rsidRPr="008C104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Pr="008C1040"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7</w:t>
      </w:r>
    </w:p>
    <w:p w:rsidR="00E63151" w:rsidRPr="008C1040" w:rsidRDefault="00E63151" w:rsidP="00E63151">
      <w:pPr>
        <w:pStyle w:val="3GPPHeader"/>
      </w:pP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Agenda Item: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10</w:t>
      </w:r>
      <w:r w:rsidRPr="0018588A"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>2</w:t>
      </w:r>
      <w:r w:rsidRPr="0018588A"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>2</w:t>
      </w:r>
      <w:r w:rsidRPr="0018588A">
        <w:rPr>
          <w:sz w:val="22"/>
          <w:szCs w:val="22"/>
        </w:rPr>
        <w:t>.2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8C1040">
        <w:rPr>
          <w:sz w:val="22"/>
          <w:szCs w:val="22"/>
        </w:rPr>
        <w:t>Source: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China Telecom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Title:</w:t>
      </w:r>
      <w:r w:rsidRPr="00CB6B31">
        <w:rPr>
          <w:sz w:val="22"/>
          <w:szCs w:val="22"/>
        </w:rPr>
        <w:tab/>
      </w:r>
      <w:r w:rsidRPr="00E63151">
        <w:rPr>
          <w:sz w:val="22"/>
          <w:szCs w:val="22"/>
        </w:rPr>
        <w:t>C</w:t>
      </w:r>
      <w:r w:rsidRPr="00E63151">
        <w:rPr>
          <w:rFonts w:hint="eastAsia"/>
          <w:sz w:val="22"/>
          <w:szCs w:val="22"/>
        </w:rPr>
        <w:t>onsideration on direct SRB</w:t>
      </w:r>
      <w:r w:rsidR="009C2D3B">
        <w:rPr>
          <w:rFonts w:hint="eastAsia"/>
          <w:sz w:val="22"/>
          <w:szCs w:val="22"/>
        </w:rPr>
        <w:t xml:space="preserve"> configuration</w:t>
      </w:r>
      <w:r w:rsidRPr="00E63151">
        <w:rPr>
          <w:rFonts w:hint="eastAsia"/>
          <w:sz w:val="22"/>
          <w:szCs w:val="22"/>
        </w:rPr>
        <w:t xml:space="preserve"> in NSA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Document for:</w:t>
      </w:r>
      <w:r w:rsidRPr="00CB6B31">
        <w:rPr>
          <w:sz w:val="22"/>
          <w:szCs w:val="22"/>
        </w:rPr>
        <w:tab/>
        <w:t>Discussion</w:t>
      </w:r>
    </w:p>
    <w:p w:rsidR="00E63151" w:rsidRPr="00CB6B31" w:rsidRDefault="00E63151" w:rsidP="00E63151">
      <w:pPr>
        <w:pStyle w:val="1"/>
      </w:pPr>
      <w:r w:rsidRPr="00CB6B31">
        <w:t>Introduction</w:t>
      </w:r>
    </w:p>
    <w:p w:rsidR="00E63151" w:rsidRDefault="00E63151" w:rsidP="00E63151">
      <w:pPr>
        <w:pStyle w:val="a7"/>
      </w:pPr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>s agreed in RAN2#94 meeting that, both MN and SN</w:t>
      </w:r>
      <w:r w:rsidRPr="00A447E8">
        <w:rPr>
          <w:lang w:eastAsia="ja-JP"/>
        </w:rPr>
        <w:t xml:space="preserve"> has its own RRC entity which can generate RRC PDUs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n NSA architecture, MN and SN would generate RRC PDU of different RATs. </w:t>
      </w:r>
      <w:r>
        <w:t>I</w:t>
      </w:r>
      <w:r>
        <w:rPr>
          <w:rFonts w:hint="eastAsia"/>
        </w:rPr>
        <w:t xml:space="preserve">n option 3 architecture, MN generates LTE RRC PDU and SN generates NR RRC PDU. </w:t>
      </w:r>
    </w:p>
    <w:p w:rsidR="00E63151" w:rsidRDefault="00E63151" w:rsidP="00E63151">
      <w:pPr>
        <w:pStyle w:val="a7"/>
      </w:pPr>
      <w:r>
        <w:t>F</w:t>
      </w:r>
      <w:r>
        <w:rPr>
          <w:rFonts w:hint="eastAsia"/>
        </w:rPr>
        <w:t xml:space="preserve">urthermore, </w:t>
      </w:r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 xml:space="preserve">s agreed in RAN2#97 meeting that </w:t>
      </w:r>
      <w:r>
        <w:t>UE can be configured with an SCG SRB to allow SN RRC messages to be sent directly between UE and SN</w:t>
      </w:r>
      <w:r>
        <w:rPr>
          <w:rFonts w:hint="eastAsia"/>
        </w:rPr>
        <w:t xml:space="preserve">, which is called direct SRB. </w:t>
      </w:r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what can be transmitted via direct SRB.</w:t>
      </w:r>
    </w:p>
    <w:p w:rsidR="00E63151" w:rsidRPr="00CB6B31" w:rsidRDefault="00E63151" w:rsidP="00E63151">
      <w:pPr>
        <w:pStyle w:val="a7"/>
      </w:pPr>
      <w:r>
        <w:rPr>
          <w:rFonts w:hint="eastAsia"/>
        </w:rPr>
        <w:t>I</w:t>
      </w:r>
      <w:r>
        <w:t>t’</w:t>
      </w:r>
      <w:r>
        <w:rPr>
          <w:rFonts w:hint="eastAsia"/>
        </w:rPr>
        <w:t xml:space="preserve">s not clear whether UE has two RRC entities or one RRC entity to handle the RRC PDUs of different RATs and what RRC configuration can be transmitted via direct SRB. </w:t>
      </w:r>
      <w:r>
        <w:t>I</w:t>
      </w:r>
      <w:r>
        <w:rPr>
          <w:rFonts w:hint="eastAsia"/>
        </w:rPr>
        <w:t>n this paper, we are going to discuss these issues.</w:t>
      </w:r>
    </w:p>
    <w:p w:rsidR="00E63151" w:rsidRPr="00CB6B31" w:rsidRDefault="00E63151" w:rsidP="00E63151">
      <w:pPr>
        <w:pStyle w:val="1"/>
      </w:pPr>
      <w:bookmarkStart w:id="0" w:name="_Ref178064866"/>
      <w:r w:rsidRPr="008C1040">
        <w:t>Discussion</w:t>
      </w:r>
      <w:bookmarkEnd w:id="0"/>
    </w:p>
    <w:p w:rsidR="00E63151" w:rsidRDefault="00E63151" w:rsidP="00E63151">
      <w:pPr>
        <w:pStyle w:val="2"/>
      </w:pPr>
      <w:bookmarkStart w:id="1" w:name="_Ref435993289"/>
      <w:r>
        <w:rPr>
          <w:rFonts w:hint="eastAsia"/>
        </w:rPr>
        <w:t>RRC entity</w:t>
      </w:r>
    </w:p>
    <w:p w:rsidR="00E63151" w:rsidRDefault="00E63151" w:rsidP="00E63151">
      <w:r>
        <w:t>W</w:t>
      </w:r>
      <w:r>
        <w:rPr>
          <w:rFonts w:hint="eastAsia"/>
        </w:rPr>
        <w:t>ith direct SRB introduced, UE could see two RRC entities in network. UE shall be able to distinguish the RRC PDU from different legs to avoid inter-node configura</w:t>
      </w:r>
      <w:r w:rsidRPr="0024035C">
        <w:rPr>
          <w:rFonts w:hint="eastAsia"/>
        </w:rPr>
        <w:t>tion</w:t>
      </w:r>
      <w:r w:rsidR="0013718F" w:rsidRPr="0024035C">
        <w:t xml:space="preserve">. It would increase spec complexity and be low efficient for </w:t>
      </w:r>
      <w:r w:rsidR="006D3ECE" w:rsidRPr="0024035C">
        <w:rPr>
          <w:rFonts w:hint="eastAsia"/>
        </w:rPr>
        <w:t xml:space="preserve">UE to have </w:t>
      </w:r>
      <w:r w:rsidR="0013718F" w:rsidRPr="0024035C">
        <w:t>one RRC entity</w:t>
      </w:r>
      <w:r w:rsidR="00D77266" w:rsidRPr="0024035C">
        <w:rPr>
          <w:rFonts w:hint="eastAsia"/>
        </w:rPr>
        <w:t xml:space="preserve"> </w:t>
      </w:r>
      <w:r w:rsidR="0013718F" w:rsidRPr="0024035C">
        <w:t xml:space="preserve">to handle the RRC of both NR and LTE from two legs. </w:t>
      </w:r>
      <w:r w:rsidR="006D3ECE" w:rsidRPr="0024035C">
        <w:t>I</w:t>
      </w:r>
      <w:r w:rsidR="006D3ECE" w:rsidRPr="0024035C">
        <w:rPr>
          <w:rFonts w:hint="eastAsia"/>
        </w:rPr>
        <w:t>t</w:t>
      </w:r>
      <w:r w:rsidR="006D3ECE" w:rsidRPr="0024035C">
        <w:t>’</w:t>
      </w:r>
      <w:r w:rsidR="006D3ECE" w:rsidRPr="0024035C">
        <w:rPr>
          <w:rFonts w:hint="eastAsia"/>
        </w:rPr>
        <w:t>s more efficient for UE to have two RRC entities to han</w:t>
      </w:r>
      <w:r w:rsidR="006D3ECE">
        <w:rPr>
          <w:rFonts w:hint="eastAsia"/>
        </w:rPr>
        <w:t>dle the RRC of NR and LTE respectively.</w:t>
      </w:r>
    </w:p>
    <w:p w:rsidR="00E63151" w:rsidRPr="00851EF5" w:rsidRDefault="00E63151" w:rsidP="00E63151">
      <w:r>
        <w:t>A</w:t>
      </w:r>
      <w:r>
        <w:rPr>
          <w:rFonts w:hint="eastAsia"/>
        </w:rPr>
        <w:t xml:space="preserve">s discussed in [1], one common RRC entity would </w:t>
      </w:r>
      <w:r>
        <w:t>not allow LTE RRC and NR RRC to evolve independently</w:t>
      </w:r>
      <w:r>
        <w:rPr>
          <w:rFonts w:hint="eastAsia"/>
        </w:rPr>
        <w:t>.</w:t>
      </w:r>
    </w:p>
    <w:p w:rsidR="00E63151" w:rsidRDefault="00E63151" w:rsidP="00E63151">
      <w:r>
        <w:t>T</w:t>
      </w:r>
      <w:r>
        <w:rPr>
          <w:rFonts w:hint="eastAsia"/>
        </w:rPr>
        <w:t>herefore, it</w:t>
      </w:r>
      <w:r>
        <w:t>’</w:t>
      </w:r>
      <w:r>
        <w:rPr>
          <w:rFonts w:hint="eastAsia"/>
        </w:rPr>
        <w:t>s proposed two RRC entities are maintained mapped to MN and SN respectively, if direct SRB is used in NSA.</w:t>
      </w:r>
    </w:p>
    <w:p w:rsidR="00E63151" w:rsidRPr="00E63151" w:rsidRDefault="00E63151" w:rsidP="00E63151">
      <w:pPr>
        <w:rPr>
          <w:b/>
        </w:rPr>
      </w:pPr>
      <w:r w:rsidRPr="00E63151">
        <w:rPr>
          <w:rFonts w:hint="eastAsia"/>
          <w:b/>
        </w:rPr>
        <w:t xml:space="preserve">Proposal 1: </w:t>
      </w:r>
      <w:r w:rsidR="0024035C">
        <w:rPr>
          <w:rFonts w:hint="eastAsia"/>
          <w:b/>
        </w:rPr>
        <w:t>T</w:t>
      </w:r>
      <w:r w:rsidR="0024035C" w:rsidRPr="00E63151">
        <w:rPr>
          <w:rFonts w:hint="eastAsia"/>
          <w:b/>
        </w:rPr>
        <w:t xml:space="preserve">wo </w:t>
      </w:r>
      <w:r w:rsidRPr="00E63151">
        <w:rPr>
          <w:rFonts w:hint="eastAsia"/>
          <w:b/>
        </w:rPr>
        <w:t xml:space="preserve">RRC entities are maintained </w:t>
      </w:r>
      <w:r w:rsidR="0024035C">
        <w:rPr>
          <w:rFonts w:hint="eastAsia"/>
          <w:b/>
        </w:rPr>
        <w:t xml:space="preserve">in UE </w:t>
      </w:r>
      <w:r w:rsidRPr="00E63151">
        <w:rPr>
          <w:rFonts w:hint="eastAsia"/>
          <w:b/>
        </w:rPr>
        <w:t>mapped to MN and SN respectively, if direct SRB is used in NSA.</w:t>
      </w:r>
    </w:p>
    <w:bookmarkEnd w:id="1"/>
    <w:p w:rsidR="00E63151" w:rsidRDefault="00E63151" w:rsidP="00E63151">
      <w:pPr>
        <w:pStyle w:val="2"/>
      </w:pPr>
      <w:r>
        <w:rPr>
          <w:rFonts w:hint="eastAsia"/>
        </w:rPr>
        <w:lastRenderedPageBreak/>
        <w:t>DL configuration via direct SRB</w:t>
      </w:r>
    </w:p>
    <w:p w:rsidR="00E63151" w:rsidRDefault="00E63151" w:rsidP="00E63151"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>s agreed f</w:t>
      </w:r>
      <w:r>
        <w:t xml:space="preserve">or SN RRC reconfigurations not requiring any coordination with MN then SN RRC </w:t>
      </w:r>
      <w:proofErr w:type="gramStart"/>
      <w:r>
        <w:t>messages</w:t>
      </w:r>
      <w:proofErr w:type="gramEnd"/>
      <w:r>
        <w:t xml:space="preserve"> can be transported directly to the UE (or </w:t>
      </w:r>
      <w:proofErr w:type="spellStart"/>
      <w:r>
        <w:t>eNB</w:t>
      </w:r>
      <w:proofErr w:type="spellEnd"/>
      <w:r>
        <w:t xml:space="preserve"> implementation can be deliver it embedded within a MN RRC message)</w:t>
      </w:r>
    </w:p>
    <w:p w:rsidR="00E63151" w:rsidRDefault="00E63151" w:rsidP="00E63151">
      <w:r>
        <w:t>W</w:t>
      </w:r>
      <w:r>
        <w:rPr>
          <w:rFonts w:hint="eastAsia"/>
        </w:rPr>
        <w:t>e see following reconfigurations could be transmitted via direct SRB,</w:t>
      </w:r>
    </w:p>
    <w:p w:rsidR="00E63151" w:rsidRDefault="00E63151" w:rsidP="00E63151">
      <w:r>
        <w:rPr>
          <w:rFonts w:hint="eastAsia"/>
        </w:rPr>
        <w:tab/>
        <w:t>System information, if delivered by dedicated signaling</w:t>
      </w:r>
      <w:r w:rsidR="00D77266">
        <w:rPr>
          <w:rFonts w:hint="eastAsia"/>
        </w:rPr>
        <w:t>,</w:t>
      </w:r>
    </w:p>
    <w:p w:rsidR="00E63151" w:rsidRDefault="00E63151" w:rsidP="00E63151">
      <w:pPr>
        <w:ind w:firstLine="420"/>
      </w:pPr>
      <w:r>
        <w:t>M</w:t>
      </w:r>
      <w:r>
        <w:rPr>
          <w:rFonts w:hint="eastAsia"/>
        </w:rPr>
        <w:t>easurement report configuration, for intra/inter SN mobility</w:t>
      </w:r>
      <w:r w:rsidR="00D77266">
        <w:rPr>
          <w:rFonts w:hint="eastAsia"/>
        </w:rPr>
        <w:t>,</w:t>
      </w:r>
    </w:p>
    <w:p w:rsidR="00E63151" w:rsidRDefault="00E63151" w:rsidP="00E63151">
      <w:r>
        <w:rPr>
          <w:rFonts w:hint="eastAsia"/>
        </w:rPr>
        <w:tab/>
        <w:t>SN change command, if initiated by SN</w:t>
      </w:r>
      <w:r w:rsidR="00D77266">
        <w:rPr>
          <w:rFonts w:hint="eastAsia"/>
        </w:rPr>
        <w:t>,</w:t>
      </w:r>
    </w:p>
    <w:p w:rsidR="00E63151" w:rsidRDefault="00E63151" w:rsidP="00E63151">
      <w:r>
        <w:rPr>
          <w:rFonts w:hint="eastAsia"/>
        </w:rPr>
        <w:tab/>
        <w:t>SRB/DRB addition/ modification/ release for SN, considering SCG bearer</w:t>
      </w:r>
      <w:r w:rsidR="00D77266">
        <w:rPr>
          <w:rFonts w:hint="eastAsia"/>
        </w:rPr>
        <w:t>,</w:t>
      </w:r>
      <w:r w:rsidR="00D77266" w:rsidDel="00D77266">
        <w:rPr>
          <w:rFonts w:hint="eastAsia"/>
        </w:rPr>
        <w:t xml:space="preserve"> </w:t>
      </w:r>
      <w:bookmarkStart w:id="2" w:name="_GoBack"/>
      <w:bookmarkEnd w:id="2"/>
    </w:p>
    <w:p w:rsidR="00E63151" w:rsidRDefault="00E63151" w:rsidP="00E63151">
      <w:r>
        <w:rPr>
          <w:rFonts w:hint="eastAsia"/>
        </w:rPr>
        <w:tab/>
        <w:t>Lower layers configuration for SN, since different numerology are used in NR and LTE, different lower layer configuration are required.</w:t>
      </w:r>
    </w:p>
    <w:p w:rsidR="00E63151" w:rsidRDefault="00E63151" w:rsidP="00E63151"/>
    <w:p w:rsidR="00E63151" w:rsidRPr="00E63151" w:rsidRDefault="00E63151" w:rsidP="00E63151">
      <w:pPr>
        <w:rPr>
          <w:b/>
        </w:rPr>
      </w:pPr>
      <w:r>
        <w:rPr>
          <w:rFonts w:hint="eastAsia"/>
          <w:b/>
        </w:rPr>
        <w:t>Proposal</w:t>
      </w:r>
      <w:r w:rsidRPr="00E63151">
        <w:rPr>
          <w:rFonts w:hint="eastAsia"/>
          <w:b/>
        </w:rPr>
        <w:t xml:space="preserve"> 2: following reconfigurations are delivered via direct SRB</w:t>
      </w:r>
    </w:p>
    <w:p w:rsidR="00E63151" w:rsidRPr="00E63151" w:rsidRDefault="00E63151" w:rsidP="00E63151">
      <w:pPr>
        <w:rPr>
          <w:b/>
        </w:rPr>
      </w:pPr>
      <w:r w:rsidRPr="00E63151">
        <w:rPr>
          <w:rFonts w:hint="eastAsia"/>
          <w:b/>
        </w:rPr>
        <w:tab/>
        <w:t>System information</w:t>
      </w:r>
    </w:p>
    <w:p w:rsidR="00E63151" w:rsidRPr="00E63151" w:rsidRDefault="00E63151" w:rsidP="00E63151">
      <w:pPr>
        <w:ind w:firstLine="420"/>
        <w:rPr>
          <w:b/>
        </w:rPr>
      </w:pPr>
      <w:r w:rsidRPr="00E63151">
        <w:rPr>
          <w:b/>
        </w:rPr>
        <w:t>M</w:t>
      </w:r>
      <w:r w:rsidRPr="00E63151">
        <w:rPr>
          <w:rFonts w:hint="eastAsia"/>
          <w:b/>
        </w:rPr>
        <w:t>easurement report configuration</w:t>
      </w:r>
    </w:p>
    <w:p w:rsidR="00E63151" w:rsidRPr="00E63151" w:rsidRDefault="00E63151" w:rsidP="00E63151">
      <w:pPr>
        <w:rPr>
          <w:b/>
        </w:rPr>
      </w:pPr>
      <w:r w:rsidRPr="00E63151">
        <w:rPr>
          <w:rFonts w:hint="eastAsia"/>
          <w:b/>
        </w:rPr>
        <w:tab/>
        <w:t>SN change command</w:t>
      </w:r>
    </w:p>
    <w:p w:rsidR="00E63151" w:rsidRPr="00E63151" w:rsidRDefault="00E63151" w:rsidP="00E63151">
      <w:pPr>
        <w:rPr>
          <w:b/>
        </w:rPr>
      </w:pPr>
      <w:r w:rsidRPr="00E63151">
        <w:rPr>
          <w:rFonts w:hint="eastAsia"/>
          <w:b/>
        </w:rPr>
        <w:tab/>
        <w:t>SRB/DRB addition/ modification/ release for SN</w:t>
      </w:r>
    </w:p>
    <w:p w:rsidR="00E63151" w:rsidRPr="00E63151" w:rsidRDefault="00E63151" w:rsidP="00E63151">
      <w:pPr>
        <w:rPr>
          <w:lang w:val="en-GB"/>
        </w:rPr>
      </w:pPr>
      <w:r w:rsidRPr="00E63151">
        <w:rPr>
          <w:rFonts w:hint="eastAsia"/>
          <w:b/>
        </w:rPr>
        <w:tab/>
        <w:t>Lower layers configuration for SN</w:t>
      </w:r>
    </w:p>
    <w:p w:rsidR="00E63151" w:rsidRDefault="00E63151" w:rsidP="00E63151">
      <w:pPr>
        <w:pStyle w:val="2"/>
      </w:pPr>
      <w:r>
        <w:rPr>
          <w:rFonts w:hint="eastAsia"/>
        </w:rPr>
        <w:t>UL report via direct SRB</w:t>
      </w:r>
    </w:p>
    <w:p w:rsidR="00E63151" w:rsidRDefault="00E63151" w:rsidP="00E63151">
      <w:proofErr w:type="gramStart"/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>s</w:t>
      </w:r>
      <w:proofErr w:type="gramEnd"/>
      <w:r>
        <w:rPr>
          <w:rFonts w:hint="eastAsia"/>
        </w:rPr>
        <w:t xml:space="preserve"> agreed m</w:t>
      </w:r>
      <w:r>
        <w:t xml:space="preserve">easurement reporting for mobility within the SN can be transported in SN RRC messages </w:t>
      </w:r>
      <w:r w:rsidRPr="009715B0">
        <w:t xml:space="preserve">directly </w:t>
      </w:r>
      <w:r>
        <w:t>from UE to SN, if SCG SRB is configured.</w:t>
      </w:r>
      <w:r>
        <w:rPr>
          <w:rFonts w:hint="eastAsia"/>
        </w:rPr>
        <w:t xml:space="preserve"> </w:t>
      </w:r>
      <w:r>
        <w:t>F</w:t>
      </w:r>
      <w:r>
        <w:rPr>
          <w:rFonts w:hint="eastAsia"/>
        </w:rPr>
        <w:t>urthermore, both SN and MN could trigger the SN change.</w:t>
      </w:r>
      <w:r>
        <w:t xml:space="preserve"> The </w:t>
      </w:r>
      <w:r>
        <w:rPr>
          <w:rFonts w:hint="eastAsia"/>
        </w:rPr>
        <w:t>measurement result for SN change should be sent to SN if SN triggers the SN change.</w:t>
      </w:r>
    </w:p>
    <w:p w:rsidR="00E63151" w:rsidRPr="0009476D" w:rsidRDefault="00E63151" w:rsidP="00E63151">
      <w:r>
        <w:rPr>
          <w:rFonts w:hint="eastAsia"/>
        </w:rPr>
        <w:t xml:space="preserve">How to decide the reporting should be discussed. </w:t>
      </w:r>
      <w:r>
        <w:t>T</w:t>
      </w:r>
      <w:r>
        <w:rPr>
          <w:rFonts w:hint="eastAsia"/>
        </w:rPr>
        <w:t xml:space="preserve">he reported node could be configured explicitly in the reporting configuration. </w:t>
      </w:r>
      <w:r>
        <w:t>A</w:t>
      </w:r>
      <w:r>
        <w:rPr>
          <w:rFonts w:hint="eastAsia"/>
        </w:rPr>
        <w:t xml:space="preserve">lternatively, since direct SRB is used to configure the measurement, UE could just report the </w:t>
      </w:r>
      <w:r>
        <w:t>result</w:t>
      </w:r>
      <w:r>
        <w:rPr>
          <w:rFonts w:hint="eastAsia"/>
        </w:rPr>
        <w:t xml:space="preserve"> to the node which configured the measurement report. </w:t>
      </w:r>
      <w:r>
        <w:t>N</w:t>
      </w:r>
      <w:r>
        <w:rPr>
          <w:rFonts w:hint="eastAsia"/>
        </w:rPr>
        <w:t>etwork doesn</w:t>
      </w:r>
      <w:r>
        <w:t>’</w:t>
      </w:r>
      <w:r>
        <w:rPr>
          <w:rFonts w:hint="eastAsia"/>
        </w:rPr>
        <w:t xml:space="preserve">t need to configure the reported node explicitly, </w:t>
      </w:r>
      <w:r>
        <w:t>which</w:t>
      </w:r>
      <w:r>
        <w:rPr>
          <w:rFonts w:hint="eastAsia"/>
        </w:rPr>
        <w:t xml:space="preserve"> could save some </w:t>
      </w:r>
      <w:r>
        <w:t>signaling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 xml:space="preserve">s </w:t>
      </w:r>
      <w:r>
        <w:t>straightforward</w:t>
      </w:r>
      <w:r>
        <w:rPr>
          <w:rFonts w:hint="eastAsia"/>
        </w:rPr>
        <w:t xml:space="preserve"> that UE shall report to both nodes if the MN and SN configured the same measurement.</w:t>
      </w:r>
    </w:p>
    <w:p w:rsidR="00E63151" w:rsidRPr="00E63151" w:rsidRDefault="00E63151" w:rsidP="00E63151">
      <w:pPr>
        <w:rPr>
          <w:b/>
        </w:rPr>
      </w:pPr>
      <w:r>
        <w:rPr>
          <w:rFonts w:hint="eastAsia"/>
          <w:b/>
        </w:rPr>
        <w:t xml:space="preserve">Proposal </w:t>
      </w:r>
      <w:r w:rsidRPr="00E63151">
        <w:rPr>
          <w:rFonts w:hint="eastAsia"/>
          <w:b/>
        </w:rPr>
        <w:t>3: UE report the measurement result to the node which configured the measurement.</w:t>
      </w:r>
    </w:p>
    <w:p w:rsidR="00E63151" w:rsidRPr="00E63151" w:rsidRDefault="00E63151" w:rsidP="00E63151">
      <w:pPr>
        <w:rPr>
          <w:b/>
        </w:rPr>
      </w:pPr>
      <w:r>
        <w:rPr>
          <w:rFonts w:hint="eastAsia"/>
          <w:b/>
        </w:rPr>
        <w:t xml:space="preserve">Proposal </w:t>
      </w:r>
      <w:r w:rsidRPr="00E63151">
        <w:rPr>
          <w:rFonts w:hint="eastAsia"/>
          <w:b/>
        </w:rPr>
        <w:t>4: UE shall report to both nodes if the MN and SN configured the same measurement.</w:t>
      </w:r>
    </w:p>
    <w:p w:rsidR="00E63151" w:rsidRPr="00E63151" w:rsidRDefault="00E63151" w:rsidP="00E63151"/>
    <w:p w:rsidR="00E63151" w:rsidRDefault="00E63151" w:rsidP="00E63151">
      <w:pPr>
        <w:pStyle w:val="1"/>
      </w:pPr>
      <w:r w:rsidRPr="00CB6B31">
        <w:t>Conclusion</w:t>
      </w:r>
    </w:p>
    <w:p w:rsidR="00E63151" w:rsidRDefault="00E63151" w:rsidP="00E63151">
      <w:pPr>
        <w:pStyle w:val="a7"/>
        <w:rPr>
          <w:noProof/>
        </w:rPr>
      </w:pPr>
      <w:r w:rsidRPr="00CE0424">
        <w:t xml:space="preserve">Based on the discussion in section </w:t>
      </w:r>
      <w:r w:rsidR="0013718F"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13718F" w:rsidRPr="00CE0424">
        <w:rPr>
          <w:highlight w:val="cyan"/>
        </w:rPr>
      </w:r>
      <w:r w:rsidR="0013718F" w:rsidRPr="00CE0424">
        <w:rPr>
          <w:highlight w:val="cyan"/>
        </w:rPr>
        <w:fldChar w:fldCharType="separate"/>
      </w:r>
      <w:r>
        <w:t>2</w:t>
      </w:r>
      <w:r w:rsidR="0013718F" w:rsidRPr="00CE0424">
        <w:rPr>
          <w:highlight w:val="cyan"/>
        </w:rPr>
        <w:fldChar w:fldCharType="end"/>
      </w:r>
      <w:r w:rsidRPr="00CE0424">
        <w:t xml:space="preserve"> we propose the following</w:t>
      </w:r>
      <w:r>
        <w:t>:</w:t>
      </w:r>
      <w:r w:rsidR="0013718F" w:rsidRPr="0013718F"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 w:rsidR="0013718F" w:rsidRPr="0013718F">
        <w:rPr>
          <w:b/>
          <w:bCs/>
        </w:rPr>
        <w:fldChar w:fldCharType="separate"/>
      </w:r>
    </w:p>
    <w:p w:rsidR="00E63151" w:rsidRPr="00E63151" w:rsidRDefault="0013718F" w:rsidP="00E63151">
      <w:pPr>
        <w:rPr>
          <w:b/>
        </w:rPr>
      </w:pPr>
      <w:r>
        <w:rPr>
          <w:b/>
          <w:bCs/>
        </w:rPr>
        <w:fldChar w:fldCharType="end"/>
      </w:r>
      <w:r w:rsidR="00E63151" w:rsidRPr="00E63151">
        <w:rPr>
          <w:rFonts w:hint="eastAsia"/>
          <w:b/>
        </w:rPr>
        <w:t>Proposal 1: two RRC entities are maintained mapped to MN and SN respectively, if direct SRB is used in NSA.</w:t>
      </w:r>
    </w:p>
    <w:p w:rsidR="00E63151" w:rsidRPr="00E63151" w:rsidRDefault="00E63151" w:rsidP="00E63151">
      <w:pPr>
        <w:rPr>
          <w:b/>
        </w:rPr>
      </w:pPr>
      <w:r>
        <w:rPr>
          <w:rFonts w:hint="eastAsia"/>
          <w:b/>
        </w:rPr>
        <w:t>Proposal</w:t>
      </w:r>
      <w:r w:rsidRPr="00E63151">
        <w:rPr>
          <w:rFonts w:hint="eastAsia"/>
          <w:b/>
        </w:rPr>
        <w:t xml:space="preserve"> 2: following reconfigurations are delivered via direct SRB</w:t>
      </w:r>
    </w:p>
    <w:p w:rsidR="00E63151" w:rsidRPr="00E63151" w:rsidRDefault="00E63151" w:rsidP="00E63151">
      <w:pPr>
        <w:rPr>
          <w:b/>
        </w:rPr>
      </w:pPr>
      <w:r w:rsidRPr="00E63151">
        <w:rPr>
          <w:rFonts w:hint="eastAsia"/>
          <w:b/>
        </w:rPr>
        <w:tab/>
        <w:t>System information</w:t>
      </w:r>
    </w:p>
    <w:p w:rsidR="00E63151" w:rsidRPr="00E63151" w:rsidRDefault="00E63151" w:rsidP="00E63151">
      <w:pPr>
        <w:ind w:firstLine="420"/>
        <w:rPr>
          <w:b/>
        </w:rPr>
      </w:pPr>
      <w:r w:rsidRPr="00E63151">
        <w:rPr>
          <w:b/>
        </w:rPr>
        <w:lastRenderedPageBreak/>
        <w:t>M</w:t>
      </w:r>
      <w:r w:rsidRPr="00E63151">
        <w:rPr>
          <w:rFonts w:hint="eastAsia"/>
          <w:b/>
        </w:rPr>
        <w:t>easurement report configuration</w:t>
      </w:r>
    </w:p>
    <w:p w:rsidR="00E63151" w:rsidRPr="00E63151" w:rsidRDefault="00E63151" w:rsidP="00E63151">
      <w:pPr>
        <w:rPr>
          <w:b/>
        </w:rPr>
      </w:pPr>
      <w:r w:rsidRPr="00E63151">
        <w:rPr>
          <w:rFonts w:hint="eastAsia"/>
          <w:b/>
        </w:rPr>
        <w:tab/>
        <w:t>SN change command</w:t>
      </w:r>
    </w:p>
    <w:p w:rsidR="00E63151" w:rsidRPr="00E63151" w:rsidRDefault="00E63151" w:rsidP="00E63151">
      <w:pPr>
        <w:rPr>
          <w:b/>
        </w:rPr>
      </w:pPr>
      <w:r w:rsidRPr="00E63151">
        <w:rPr>
          <w:rFonts w:hint="eastAsia"/>
          <w:b/>
        </w:rPr>
        <w:tab/>
        <w:t>SRB/DRB addition/ modification/ release for SN</w:t>
      </w:r>
    </w:p>
    <w:p w:rsidR="00E63151" w:rsidRPr="00E63151" w:rsidRDefault="00E63151" w:rsidP="00E63151">
      <w:pPr>
        <w:rPr>
          <w:lang w:val="en-GB"/>
        </w:rPr>
      </w:pPr>
      <w:r w:rsidRPr="00E63151">
        <w:rPr>
          <w:rFonts w:hint="eastAsia"/>
          <w:b/>
        </w:rPr>
        <w:tab/>
        <w:t>Lower layers configuration for SN</w:t>
      </w:r>
    </w:p>
    <w:p w:rsidR="00E63151" w:rsidRPr="00E63151" w:rsidRDefault="00E63151" w:rsidP="00E63151">
      <w:pPr>
        <w:rPr>
          <w:b/>
        </w:rPr>
      </w:pPr>
      <w:r>
        <w:rPr>
          <w:rFonts w:hint="eastAsia"/>
          <w:b/>
        </w:rPr>
        <w:t xml:space="preserve">Proposal </w:t>
      </w:r>
      <w:r w:rsidRPr="00E63151">
        <w:rPr>
          <w:rFonts w:hint="eastAsia"/>
          <w:b/>
        </w:rPr>
        <w:t>3: UE report the measurement result to the node which configured the measurement.</w:t>
      </w:r>
    </w:p>
    <w:p w:rsidR="00E63151" w:rsidRPr="00E63151" w:rsidRDefault="00E63151" w:rsidP="00E63151">
      <w:pPr>
        <w:rPr>
          <w:b/>
        </w:rPr>
      </w:pPr>
      <w:r>
        <w:rPr>
          <w:rFonts w:hint="eastAsia"/>
          <w:b/>
        </w:rPr>
        <w:t xml:space="preserve">Proposal </w:t>
      </w:r>
      <w:r w:rsidRPr="00E63151">
        <w:rPr>
          <w:rFonts w:hint="eastAsia"/>
          <w:b/>
        </w:rPr>
        <w:t>4: UE shall report to both nodes if the MN and SN configured the same measurement.</w:t>
      </w:r>
    </w:p>
    <w:p w:rsidR="00E63151" w:rsidRPr="00E63151" w:rsidRDefault="00E63151" w:rsidP="00E63151">
      <w:pPr>
        <w:rPr>
          <w:b/>
          <w:bCs/>
        </w:rPr>
      </w:pPr>
    </w:p>
    <w:p w:rsidR="00E63151" w:rsidRPr="008C1040" w:rsidRDefault="00E63151" w:rsidP="00E63151">
      <w:pPr>
        <w:pStyle w:val="1"/>
      </w:pPr>
      <w:r w:rsidRPr="008C1040">
        <w:t>References</w:t>
      </w:r>
    </w:p>
    <w:bookmarkStart w:id="3" w:name="OLE_LINK25"/>
    <w:bookmarkStart w:id="4" w:name="OLE_LINK26"/>
    <w:bookmarkStart w:id="5" w:name="_Ref174151459"/>
    <w:bookmarkStart w:id="6" w:name="_Ref189809556"/>
    <w:bookmarkStart w:id="7" w:name="_Ref446458311"/>
    <w:bookmarkStart w:id="8" w:name="_Ref441562466"/>
    <w:bookmarkStart w:id="9" w:name="_Ref442441852"/>
    <w:p w:rsidR="00E63151" w:rsidRPr="00CB6B31" w:rsidRDefault="0013718F" w:rsidP="00E63151">
      <w:pPr>
        <w:pStyle w:val="Reference"/>
        <w:numPr>
          <w:ilvl w:val="0"/>
          <w:numId w:val="5"/>
        </w:numPr>
        <w:textAlignment w:val="auto"/>
      </w:pPr>
      <w:r>
        <w:fldChar w:fldCharType="begin"/>
      </w:r>
      <w:r w:rsidR="00E63151">
        <w:instrText xml:space="preserve"> HYPERLINK "D:\\3GPP\\94\\TSGR2_94\\Docs\\R2-163511.zip" </w:instrText>
      </w:r>
      <w:r>
        <w:fldChar w:fldCharType="separate"/>
      </w:r>
      <w:r w:rsidR="00E63151" w:rsidRPr="00E63151">
        <w:t>R2-163511</w:t>
      </w:r>
      <w:r>
        <w:fldChar w:fldCharType="end"/>
      </w:r>
      <w:bookmarkEnd w:id="3"/>
      <w:bookmarkEnd w:id="4"/>
      <w:r w:rsidR="00E63151">
        <w:tab/>
        <w:t xml:space="preserve">Control plane options for RRC in LTE NR tight interworking </w:t>
      </w:r>
      <w:r w:rsidR="00E63151">
        <w:tab/>
        <w:t>Nokia, Alcatel-Lucent Shanghai Bell</w:t>
      </w:r>
      <w:r w:rsidR="00E63151">
        <w:tab/>
        <w:t>discussion</w:t>
      </w:r>
      <w:bookmarkEnd w:id="5"/>
      <w:bookmarkEnd w:id="6"/>
      <w:bookmarkEnd w:id="7"/>
      <w:bookmarkEnd w:id="8"/>
      <w:bookmarkEnd w:id="9"/>
    </w:p>
    <w:sectPr w:rsidR="00E63151" w:rsidRPr="00CB6B31" w:rsidSect="00C21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6015D0" w15:done="0"/>
  <w15:commentEx w15:paraId="4EF7839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26B" w:rsidRDefault="00B0326B" w:rsidP="0009476D">
      <w:r>
        <w:separator/>
      </w:r>
    </w:p>
  </w:endnote>
  <w:endnote w:type="continuationSeparator" w:id="0">
    <w:p w:rsidR="00B0326B" w:rsidRDefault="00B0326B" w:rsidP="0009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26B" w:rsidRDefault="00B0326B" w:rsidP="0009476D">
      <w:r>
        <w:separator/>
      </w:r>
    </w:p>
  </w:footnote>
  <w:footnote w:type="continuationSeparator" w:id="0">
    <w:p w:rsidR="00B0326B" w:rsidRDefault="00B0326B" w:rsidP="00094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20D7B6F"/>
    <w:multiLevelType w:val="hybridMultilevel"/>
    <w:tmpl w:val="67B292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177"/>
    <w:multiLevelType w:val="hybridMultilevel"/>
    <w:tmpl w:val="0C56B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许森">
    <w15:presenceInfo w15:providerId="None" w15:userId="许森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76D"/>
    <w:rsid w:val="0001049E"/>
    <w:rsid w:val="00020247"/>
    <w:rsid w:val="000272C6"/>
    <w:rsid w:val="0003192C"/>
    <w:rsid w:val="0003674B"/>
    <w:rsid w:val="00073E4C"/>
    <w:rsid w:val="0009476D"/>
    <w:rsid w:val="00107237"/>
    <w:rsid w:val="0013718F"/>
    <w:rsid w:val="0017650B"/>
    <w:rsid w:val="001D7F6E"/>
    <w:rsid w:val="001E2A7C"/>
    <w:rsid w:val="002376A2"/>
    <w:rsid w:val="0024035C"/>
    <w:rsid w:val="002717B8"/>
    <w:rsid w:val="002C71CF"/>
    <w:rsid w:val="0039310A"/>
    <w:rsid w:val="003B3C01"/>
    <w:rsid w:val="003F6E16"/>
    <w:rsid w:val="00492B00"/>
    <w:rsid w:val="004A157C"/>
    <w:rsid w:val="00524C50"/>
    <w:rsid w:val="005725E3"/>
    <w:rsid w:val="005D12D0"/>
    <w:rsid w:val="005E7F6F"/>
    <w:rsid w:val="00600041"/>
    <w:rsid w:val="00661D0B"/>
    <w:rsid w:val="006869F0"/>
    <w:rsid w:val="006D3ECE"/>
    <w:rsid w:val="007C2B20"/>
    <w:rsid w:val="008312B1"/>
    <w:rsid w:val="00832187"/>
    <w:rsid w:val="00851EF5"/>
    <w:rsid w:val="008C4A75"/>
    <w:rsid w:val="00934DD1"/>
    <w:rsid w:val="009C2D3B"/>
    <w:rsid w:val="00A7674F"/>
    <w:rsid w:val="00B0326B"/>
    <w:rsid w:val="00B919C9"/>
    <w:rsid w:val="00BA0CD6"/>
    <w:rsid w:val="00C03593"/>
    <w:rsid w:val="00C216B0"/>
    <w:rsid w:val="00CC1775"/>
    <w:rsid w:val="00D6431D"/>
    <w:rsid w:val="00D77266"/>
    <w:rsid w:val="00DE2007"/>
    <w:rsid w:val="00DE3E5B"/>
    <w:rsid w:val="00E17D22"/>
    <w:rsid w:val="00E30639"/>
    <w:rsid w:val="00E6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B0"/>
    <w:pPr>
      <w:widowControl w:val="0"/>
      <w:jc w:val="both"/>
    </w:pPr>
  </w:style>
  <w:style w:type="paragraph" w:styleId="1">
    <w:name w:val="heading 1"/>
    <w:next w:val="a"/>
    <w:link w:val="1Char"/>
    <w:qFormat/>
    <w:rsid w:val="00E631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E631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E631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E6315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E6315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E6315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E6315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E631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31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7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76D"/>
    <w:rPr>
      <w:sz w:val="18"/>
      <w:szCs w:val="18"/>
    </w:rPr>
  </w:style>
  <w:style w:type="paragraph" w:customStyle="1" w:styleId="Doc-title">
    <w:name w:val="Doc-title"/>
    <w:basedOn w:val="a"/>
    <w:next w:val="a"/>
    <w:link w:val="Doc-titleChar"/>
    <w:qFormat/>
    <w:rsid w:val="0017650B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17650B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5">
    <w:name w:val="Hyperlink"/>
    <w:uiPriority w:val="99"/>
    <w:rsid w:val="0017650B"/>
    <w:rPr>
      <w:color w:val="0000FF"/>
      <w:u w:val="single"/>
    </w:rPr>
  </w:style>
  <w:style w:type="character" w:customStyle="1" w:styleId="1Char">
    <w:name w:val="标题 1 Char"/>
    <w:basedOn w:val="a0"/>
    <w:link w:val="1"/>
    <w:rsid w:val="00E63151"/>
    <w:rPr>
      <w:rFonts w:ascii="Arial" w:hAnsi="Arial" w:cs="Arial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E63151"/>
    <w:rPr>
      <w:rFonts w:ascii="Arial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E63151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E63151"/>
    <w:rPr>
      <w:rFonts w:ascii="Arial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E63151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E63151"/>
    <w:rPr>
      <w:rFonts w:ascii="Arial" w:hAnsi="Arial" w:cs="Arial"/>
      <w:kern w:val="0"/>
      <w:sz w:val="20"/>
      <w:szCs w:val="20"/>
      <w:lang w:val="en-GB"/>
    </w:rPr>
  </w:style>
  <w:style w:type="paragraph" w:styleId="10">
    <w:name w:val="toc 1"/>
    <w:aliases w:val="Observation TOC2"/>
    <w:uiPriority w:val="39"/>
    <w:rsid w:val="00E6315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noProof/>
      <w:kern w:val="0"/>
      <w:sz w:val="20"/>
    </w:rPr>
  </w:style>
  <w:style w:type="paragraph" w:styleId="a6">
    <w:name w:val="caption"/>
    <w:basedOn w:val="a"/>
    <w:next w:val="a"/>
    <w:qFormat/>
    <w:rsid w:val="00E63151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E6315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Times New Roman"/>
      <w:b/>
      <w:kern w:val="0"/>
      <w:sz w:val="24"/>
      <w:szCs w:val="20"/>
      <w:lang w:val="en-GB"/>
    </w:rPr>
  </w:style>
  <w:style w:type="paragraph" w:customStyle="1" w:styleId="Reference">
    <w:name w:val="Reference"/>
    <w:basedOn w:val="a"/>
    <w:link w:val="ReferenceChar"/>
    <w:rsid w:val="00E63151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paragraph" w:styleId="a7">
    <w:name w:val="Body Text"/>
    <w:basedOn w:val="a"/>
    <w:link w:val="Char1"/>
    <w:rsid w:val="00E63151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Char1">
    <w:name w:val="正文文本 Char"/>
    <w:basedOn w:val="a0"/>
    <w:link w:val="a7"/>
    <w:rsid w:val="00E63151"/>
    <w:rPr>
      <w:rFonts w:ascii="Arial" w:hAnsi="Arial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"/>
    <w:rsid w:val="00E63151"/>
    <w:pPr>
      <w:widowControl/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TF">
    <w:name w:val="TF"/>
    <w:aliases w:val="left"/>
    <w:basedOn w:val="a"/>
    <w:link w:val="TFChar"/>
    <w:rsid w:val="00E63151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Proposal"/>
    <w:qFormat/>
    <w:rsid w:val="00E63151"/>
    <w:pPr>
      <w:numPr>
        <w:numId w:val="4"/>
      </w:numPr>
      <w:ind w:left="1701" w:hanging="1701"/>
    </w:pPr>
  </w:style>
  <w:style w:type="paragraph" w:customStyle="1" w:styleId="CRCoverPage">
    <w:name w:val="CR Cover Page"/>
    <w:rsid w:val="00E6315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ReferenceChar">
    <w:name w:val="Reference Char"/>
    <w:link w:val="Reference"/>
    <w:locked/>
    <w:rsid w:val="00E63151"/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locked/>
    <w:rsid w:val="00E6315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E6315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63151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B20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B20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B20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B20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B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3761</Characters>
  <Application>Microsoft Office Word</Application>
  <DocSecurity>0</DocSecurity>
  <Lines>31</Lines>
  <Paragraphs>8</Paragraphs>
  <ScaleCrop>false</ScaleCrop>
  <Company>Microsoft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yangxing</cp:lastModifiedBy>
  <cp:revision>2</cp:revision>
  <dcterms:created xsi:type="dcterms:W3CDTF">2017-03-24T07:23:00Z</dcterms:created>
  <dcterms:modified xsi:type="dcterms:W3CDTF">2017-03-24T07:23:00Z</dcterms:modified>
</cp:coreProperties>
</file>