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118595" w14:textId="7CBA029A" w:rsidR="009A02EC" w:rsidRDefault="009A02EC" w:rsidP="009A02EC">
      <w:pPr>
        <w:pStyle w:val="Header"/>
        <w:tabs>
          <w:tab w:val="right" w:pos="9639"/>
        </w:tabs>
        <w:rPr>
          <w:noProof w:val="0"/>
          <w:sz w:val="24"/>
        </w:rPr>
      </w:pPr>
      <w:r>
        <w:rPr>
          <w:noProof w:val="0"/>
          <w:sz w:val="24"/>
        </w:rPr>
        <w:t>3GPP TSG-RAN WG2 Meeting #</w:t>
      </w:r>
      <w:r w:rsidR="003A0597">
        <w:rPr>
          <w:noProof w:val="0"/>
          <w:sz w:val="24"/>
        </w:rPr>
        <w:t xml:space="preserve"> </w:t>
      </w:r>
      <w:r w:rsidR="00692263">
        <w:rPr>
          <w:noProof w:val="0"/>
          <w:sz w:val="24"/>
        </w:rPr>
        <w:t>97bis</w:t>
      </w:r>
      <w:r w:rsidR="0009535B" w:rsidRPr="0009535B">
        <w:rPr>
          <w:i/>
          <w:noProof w:val="0"/>
          <w:sz w:val="28"/>
        </w:rPr>
        <w:t xml:space="preserve"> </w:t>
      </w:r>
      <w:r w:rsidR="0009535B">
        <w:rPr>
          <w:i/>
          <w:noProof w:val="0"/>
          <w:sz w:val="28"/>
        </w:rPr>
        <w:tab/>
        <w:t>R2-</w:t>
      </w:r>
      <w:r w:rsidR="00103666">
        <w:rPr>
          <w:i/>
          <w:noProof w:val="0"/>
          <w:sz w:val="28"/>
        </w:rPr>
        <w:t>1702550</w:t>
      </w:r>
    </w:p>
    <w:p w14:paraId="7F3E68DC" w14:textId="14586C0D" w:rsidR="002E2FAF" w:rsidRDefault="00692263">
      <w:pPr>
        <w:pStyle w:val="Header"/>
        <w:tabs>
          <w:tab w:val="right" w:pos="10206"/>
        </w:tabs>
        <w:rPr>
          <w:noProof w:val="0"/>
          <w:sz w:val="24"/>
        </w:rPr>
      </w:pPr>
      <w:r>
        <w:rPr>
          <w:noProof w:val="0"/>
          <w:sz w:val="24"/>
        </w:rPr>
        <w:t>3</w:t>
      </w:r>
      <w:r w:rsidR="00163737">
        <w:rPr>
          <w:noProof w:val="0"/>
          <w:sz w:val="24"/>
        </w:rPr>
        <w:t>-</w:t>
      </w:r>
      <w:r>
        <w:rPr>
          <w:noProof w:val="0"/>
          <w:sz w:val="24"/>
        </w:rPr>
        <w:t>7</w:t>
      </w:r>
      <w:r w:rsidR="00163737">
        <w:rPr>
          <w:noProof w:val="0"/>
          <w:sz w:val="24"/>
        </w:rPr>
        <w:t xml:space="preserve"> </w:t>
      </w:r>
      <w:r>
        <w:rPr>
          <w:noProof w:val="0"/>
          <w:sz w:val="24"/>
        </w:rPr>
        <w:t>April</w:t>
      </w:r>
      <w:r w:rsidR="00163737">
        <w:rPr>
          <w:noProof w:val="0"/>
          <w:sz w:val="24"/>
        </w:rPr>
        <w:t>, Spokane, USA</w:t>
      </w:r>
    </w:p>
    <w:p w14:paraId="1849C7EB" w14:textId="77777777" w:rsidR="002E2FAF" w:rsidRDefault="002E2FAF">
      <w:pPr>
        <w:pStyle w:val="RecCCITT"/>
        <w:keepNext w:val="0"/>
        <w:keepLines w:val="0"/>
        <w:rPr>
          <w:rFonts w:ascii="Arial" w:hAnsi="Arial"/>
        </w:rPr>
      </w:pPr>
    </w:p>
    <w:p w14:paraId="61874FEC"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F11EA80" w14:textId="77777777"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sidR="00E9515B">
        <w:rPr>
          <w:rFonts w:ascii="Arial" w:hAnsi="Arial"/>
          <w:sz w:val="24"/>
        </w:rPr>
        <w:t>MAC PDU Structure for NR</w:t>
      </w:r>
    </w:p>
    <w:p w14:paraId="0D5DFB35" w14:textId="77777777" w:rsidR="002E2FAF" w:rsidRDefault="002E2FAF" w:rsidP="00B02CB3">
      <w:pPr>
        <w:tabs>
          <w:tab w:val="left" w:pos="2127"/>
        </w:tabs>
        <w:spacing w:before="120" w:after="0"/>
        <w:ind w:left="2127" w:hanging="2127"/>
        <w:rPr>
          <w:rFonts w:ascii="Arial" w:hAnsi="Arial"/>
          <w:sz w:val="24"/>
          <w:lang w:eastAsia="ja-JP"/>
        </w:rPr>
      </w:pPr>
      <w:r>
        <w:rPr>
          <w:rFonts w:ascii="Arial" w:hAnsi="Arial"/>
          <w:b/>
          <w:sz w:val="24"/>
        </w:rPr>
        <w:t>Agenda Item:</w:t>
      </w:r>
      <w:r>
        <w:rPr>
          <w:rFonts w:ascii="Arial" w:hAnsi="Arial"/>
          <w:sz w:val="24"/>
        </w:rPr>
        <w:tab/>
      </w:r>
      <w:r w:rsidR="00692263">
        <w:rPr>
          <w:rFonts w:ascii="Arial" w:hAnsi="Arial"/>
          <w:sz w:val="24"/>
          <w:lang w:eastAsia="ja-JP"/>
        </w:rPr>
        <w:t>10.3.1.3</w:t>
      </w:r>
    </w:p>
    <w:p w14:paraId="697AD766" w14:textId="77777777"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r w:rsidR="00265134">
        <w:rPr>
          <w:rFonts w:ascii="Arial" w:hAnsi="Arial" w:hint="eastAsia"/>
          <w:sz w:val="24"/>
          <w:lang w:eastAsia="ja-JP"/>
        </w:rPr>
        <w:t xml:space="preserve"> and</w:t>
      </w:r>
      <w:r>
        <w:rPr>
          <w:rFonts w:ascii="Arial" w:hAnsi="Arial"/>
          <w:sz w:val="24"/>
        </w:rPr>
        <w:t xml:space="preserve"> Decision</w:t>
      </w:r>
    </w:p>
    <w:p w14:paraId="28A65845" w14:textId="77777777" w:rsidR="002E2FAF" w:rsidRDefault="002E2FAF">
      <w:pPr>
        <w:pStyle w:val="Heading1"/>
      </w:pPr>
      <w:r>
        <w:t>Introdu</w:t>
      </w:r>
      <w:bookmarkStart w:id="0" w:name="_GoBack"/>
      <w:bookmarkEnd w:id="0"/>
      <w:r>
        <w:t>ction</w:t>
      </w:r>
    </w:p>
    <w:p w14:paraId="10951E58" w14:textId="18B91601" w:rsidR="00003FD7" w:rsidRDefault="00003FD7" w:rsidP="00003FD7">
      <w:pPr>
        <w:rPr>
          <w:rFonts w:cs="Arial"/>
        </w:rPr>
      </w:pPr>
      <w:r>
        <w:rPr>
          <w:rFonts w:cs="Arial"/>
        </w:rPr>
        <w:t>In RAN</w:t>
      </w:r>
      <w:r w:rsidR="00AF1AEF">
        <w:rPr>
          <w:rFonts w:cs="Arial"/>
        </w:rPr>
        <w:t>2#95bis</w:t>
      </w:r>
      <w:r>
        <w:rPr>
          <w:rFonts w:cs="Arial"/>
        </w:rPr>
        <w:t xml:space="preserve"> meeting it was agreed that </w:t>
      </w:r>
      <w:r w:rsidR="00954BA1">
        <w:rPr>
          <w:rFonts w:cs="Arial"/>
        </w:rPr>
        <w:t>[2</w:t>
      </w:r>
      <w:r>
        <w:rPr>
          <w:rFonts w:cs="Arial"/>
        </w:rPr>
        <w:t>]</w:t>
      </w:r>
      <w:r w:rsidRPr="00E9515B">
        <w:rPr>
          <w:rFonts w:cs="Arial"/>
        </w:rPr>
        <w:t>:</w:t>
      </w:r>
    </w:p>
    <w:p w14:paraId="43B9D030" w14:textId="77777777" w:rsidR="00003FD7" w:rsidRDefault="00003FD7" w:rsidP="00003FD7">
      <w:pPr>
        <w:pBdr>
          <w:top w:val="single" w:sz="4" w:space="1" w:color="auto"/>
          <w:left w:val="single" w:sz="4" w:space="4" w:color="auto"/>
          <w:bottom w:val="single" w:sz="4" w:space="1" w:color="auto"/>
          <w:right w:val="single" w:sz="4" w:space="4" w:color="auto"/>
        </w:pBdr>
        <w:rPr>
          <w:rFonts w:cs="Arial"/>
        </w:rPr>
      </w:pPr>
      <w:r>
        <w:rPr>
          <w:rFonts w:cs="Arial"/>
        </w:rPr>
        <w:t>Agreement:</w:t>
      </w:r>
    </w:p>
    <w:p w14:paraId="4A74A072" w14:textId="77777777" w:rsidR="00003FD7" w:rsidRDefault="00003FD7" w:rsidP="00003FD7">
      <w:pPr>
        <w:pBdr>
          <w:top w:val="single" w:sz="4" w:space="1" w:color="auto"/>
          <w:left w:val="single" w:sz="4" w:space="4" w:color="auto"/>
          <w:bottom w:val="single" w:sz="4" w:space="1" w:color="auto"/>
          <w:right w:val="single" w:sz="4" w:space="4" w:color="auto"/>
        </w:pBdr>
        <w:rPr>
          <w:rFonts w:cs="Arial"/>
        </w:rPr>
      </w:pPr>
      <w:r>
        <w:rPr>
          <w:rFonts w:cs="Arial"/>
        </w:rPr>
        <w:t xml:space="preserve">1. MAC sub-headers placement with </w:t>
      </w:r>
      <w:r w:rsidRPr="003A0597">
        <w:rPr>
          <w:rFonts w:cs="Arial"/>
        </w:rPr>
        <w:t>respect to the MAC payload can be determined once the rest of the U-plane is more stable.</w:t>
      </w:r>
    </w:p>
    <w:p w14:paraId="773C1B8A" w14:textId="726A023B" w:rsidR="00003FD7" w:rsidRDefault="00003FD7" w:rsidP="00003FD7">
      <w:pPr>
        <w:rPr>
          <w:rFonts w:cs="Arial"/>
        </w:rPr>
      </w:pPr>
      <w:r>
        <w:rPr>
          <w:rFonts w:cs="Arial"/>
        </w:rPr>
        <w:t>In RAN</w:t>
      </w:r>
      <w:r w:rsidR="00AF1AEF">
        <w:rPr>
          <w:rFonts w:cs="Arial"/>
        </w:rPr>
        <w:t>2#</w:t>
      </w:r>
      <w:r w:rsidR="00954BA1">
        <w:rPr>
          <w:rFonts w:cs="Arial"/>
        </w:rPr>
        <w:t>96 meeting it was agreed that [3</w:t>
      </w:r>
      <w:r>
        <w:rPr>
          <w:rFonts w:cs="Arial"/>
        </w:rPr>
        <w:t>]</w:t>
      </w:r>
      <w:r w:rsidRPr="00E9515B">
        <w:rPr>
          <w:rFonts w:cs="Arial"/>
        </w:rPr>
        <w:t>:</w:t>
      </w:r>
    </w:p>
    <w:p w14:paraId="57F96D13" w14:textId="77777777" w:rsidR="00003FD7" w:rsidRPr="006065FD" w:rsidRDefault="00003FD7" w:rsidP="00003FD7">
      <w:pPr>
        <w:pBdr>
          <w:top w:val="single" w:sz="4" w:space="1" w:color="auto"/>
          <w:left w:val="single" w:sz="4" w:space="4" w:color="auto"/>
          <w:bottom w:val="single" w:sz="4" w:space="1" w:color="auto"/>
          <w:right w:val="single" w:sz="4" w:space="4" w:color="auto"/>
        </w:pBdr>
        <w:rPr>
          <w:rFonts w:cs="Arial"/>
        </w:rPr>
      </w:pPr>
      <w:r w:rsidRPr="006065FD">
        <w:rPr>
          <w:rFonts w:cs="Arial"/>
        </w:rPr>
        <w:t>Working assumption:</w:t>
      </w:r>
    </w:p>
    <w:p w14:paraId="16DA5A21" w14:textId="77777777" w:rsidR="00003FD7" w:rsidRPr="006065FD" w:rsidRDefault="00003FD7" w:rsidP="00003FD7">
      <w:pPr>
        <w:pBdr>
          <w:top w:val="single" w:sz="4" w:space="1" w:color="auto"/>
          <w:left w:val="single" w:sz="4" w:space="4" w:color="auto"/>
          <w:bottom w:val="single" w:sz="4" w:space="1" w:color="auto"/>
          <w:right w:val="single" w:sz="4" w:space="4" w:color="auto"/>
        </w:pBdr>
        <w:rPr>
          <w:rFonts w:cs="Arial"/>
        </w:rPr>
      </w:pPr>
      <w:r w:rsidRPr="006065FD">
        <w:rPr>
          <w:rFonts w:cs="Arial"/>
        </w:rPr>
        <w:t>-</w:t>
      </w:r>
      <w:r w:rsidRPr="006065FD">
        <w:rPr>
          <w:rFonts w:cs="Arial"/>
        </w:rPr>
        <w:tab/>
        <w:t>Support the No concatenation in RLC solution (R2-169092)</w:t>
      </w:r>
    </w:p>
    <w:p w14:paraId="51C070DD" w14:textId="77777777" w:rsidR="00E9515B" w:rsidRDefault="00003FD7" w:rsidP="003A0597">
      <w:pPr>
        <w:pBdr>
          <w:top w:val="single" w:sz="4" w:space="1" w:color="auto"/>
          <w:left w:val="single" w:sz="4" w:space="4" w:color="auto"/>
          <w:bottom w:val="single" w:sz="4" w:space="1" w:color="auto"/>
          <w:right w:val="single" w:sz="4" w:space="4" w:color="auto"/>
        </w:pBdr>
        <w:rPr>
          <w:rFonts w:cs="Arial"/>
        </w:rPr>
      </w:pPr>
      <w:r w:rsidRPr="006065FD">
        <w:rPr>
          <w:rFonts w:cs="Arial"/>
        </w:rPr>
        <w:t>=&gt;</w:t>
      </w:r>
      <w:r w:rsidRPr="006065FD">
        <w:rPr>
          <w:rFonts w:cs="Arial"/>
        </w:rPr>
        <w:tab/>
        <w:t>Aim is to confirm, or otherwise, the working assumption at the January ad hoc</w:t>
      </w:r>
    </w:p>
    <w:p w14:paraId="244CDCA3" w14:textId="7E555F01" w:rsidR="00AF1AEF" w:rsidRDefault="00AF1AEF" w:rsidP="00AF1AEF">
      <w:r>
        <w:t>In RAN2#AH meeting it was agreed that [5]</w:t>
      </w:r>
    </w:p>
    <w:p w14:paraId="33B90FD7" w14:textId="77777777" w:rsidR="00AF1AEF" w:rsidRPr="00D174D8" w:rsidRDefault="00AF1AEF" w:rsidP="00AF1AEF">
      <w:pPr>
        <w:pBdr>
          <w:top w:val="single" w:sz="4" w:space="1" w:color="auto"/>
          <w:left w:val="single" w:sz="4" w:space="4" w:color="auto"/>
          <w:bottom w:val="single" w:sz="4" w:space="1" w:color="auto"/>
          <w:right w:val="single" w:sz="4" w:space="4" w:color="auto"/>
        </w:pBdr>
        <w:rPr>
          <w:rFonts w:cs="Arial"/>
        </w:rPr>
      </w:pPr>
      <w:r w:rsidRPr="00D174D8">
        <w:rPr>
          <w:rFonts w:cs="Arial"/>
        </w:rPr>
        <w:t>Agreements</w:t>
      </w:r>
    </w:p>
    <w:p w14:paraId="7CAA174D" w14:textId="151A9042" w:rsidR="00AF1AEF" w:rsidRPr="00AF1AEF" w:rsidRDefault="00AF1AEF" w:rsidP="003139F4">
      <w:pPr>
        <w:pBdr>
          <w:top w:val="single" w:sz="4" w:space="1" w:color="auto"/>
          <w:left w:val="single" w:sz="4" w:space="4" w:color="auto"/>
          <w:bottom w:val="single" w:sz="4" w:space="1" w:color="auto"/>
          <w:right w:val="single" w:sz="4" w:space="4" w:color="auto"/>
        </w:pBdr>
        <w:rPr>
          <w:rFonts w:cs="Arial"/>
        </w:rPr>
      </w:pPr>
      <w:r w:rsidRPr="00D174D8">
        <w:rPr>
          <w:rFonts w:cs="Arial"/>
        </w:rPr>
        <w:t>1</w:t>
      </w:r>
      <w:r w:rsidRPr="00D174D8">
        <w:rPr>
          <w:rFonts w:cs="Arial"/>
        </w:rPr>
        <w:tab/>
        <w:t>MAC sub-headers are interleaved with MAC SDUs.</w:t>
      </w:r>
    </w:p>
    <w:p w14:paraId="5EB6B60F" w14:textId="61313E7C" w:rsidR="00003FD7" w:rsidRDefault="003139F4">
      <w:r>
        <w:t>In RAN2</w:t>
      </w:r>
      <w:r w:rsidR="00AF1AEF">
        <w:t xml:space="preserve">#96 </w:t>
      </w:r>
      <w:r w:rsidR="00954BA1">
        <w:t>meeting, several alternatives have been proposed in order to reduce real time processing load of NR U-Plane stack</w:t>
      </w:r>
      <w:r w:rsidR="004A5572">
        <w:t>. Additionally, RAN2 agreed that concatenation is removed from RLC</w:t>
      </w:r>
      <w:r w:rsidR="006A2F6A">
        <w:t xml:space="preserve"> [3]</w:t>
      </w:r>
      <w:r w:rsidR="004A5572">
        <w:t>.</w:t>
      </w:r>
      <w:r w:rsidR="007C40AB">
        <w:t xml:space="preserve"> </w:t>
      </w:r>
      <w:r w:rsidR="004A5572">
        <w:t>As a result</w:t>
      </w:r>
      <w:r w:rsidR="007C40AB">
        <w:t xml:space="preserve">, </w:t>
      </w:r>
      <w:r w:rsidR="000F732C">
        <w:rPr>
          <w:rFonts w:eastAsia="SimSun"/>
        </w:rPr>
        <w:t>RLC header and MAC can be pre</w:t>
      </w:r>
      <w:r w:rsidR="00020025">
        <w:rPr>
          <w:rFonts w:eastAsia="SimSun"/>
        </w:rPr>
        <w:t>-processed except</w:t>
      </w:r>
      <w:r w:rsidR="000F732C">
        <w:rPr>
          <w:rFonts w:eastAsia="SimSun"/>
        </w:rPr>
        <w:t xml:space="preserve"> the last RLC header and MAC sub-header corresponding to segmentation</w:t>
      </w:r>
      <w:r w:rsidR="006A2F6A">
        <w:rPr>
          <w:rFonts w:eastAsia="SimSun"/>
        </w:rPr>
        <w:t xml:space="preserve"> [4]</w:t>
      </w:r>
      <w:r w:rsidR="000F732C">
        <w:rPr>
          <w:rFonts w:eastAsia="SimSun"/>
        </w:rPr>
        <w:t>.</w:t>
      </w:r>
    </w:p>
    <w:p w14:paraId="22734D3F" w14:textId="77777777" w:rsidR="002E2FAF" w:rsidRPr="003A0597" w:rsidRDefault="003A0597">
      <w:r>
        <w:t xml:space="preserve">Based on the </w:t>
      </w:r>
      <w:r w:rsidR="00954BA1">
        <w:t>agreements</w:t>
      </w:r>
      <w:r>
        <w:t xml:space="preserve"> from previous meeting, new format of MAC PDU is proposed in this contribution.</w:t>
      </w:r>
    </w:p>
    <w:p w14:paraId="3C671DAA" w14:textId="77777777" w:rsidR="002E2FAF" w:rsidRDefault="00CB24EA">
      <w:pPr>
        <w:pStyle w:val="Heading1"/>
        <w:rPr>
          <w:rFonts w:cs="Arial"/>
        </w:rPr>
      </w:pPr>
      <w:r>
        <w:rPr>
          <w:rFonts w:cs="Arial"/>
        </w:rPr>
        <w:t>Discussion</w:t>
      </w:r>
    </w:p>
    <w:p w14:paraId="5AE9C9F0" w14:textId="3D123B0F" w:rsidR="003A0597" w:rsidRDefault="003A0597" w:rsidP="003A0597">
      <w:r w:rsidRPr="00EE04E5">
        <w:t>In LTE,</w:t>
      </w:r>
      <w:r>
        <w:t xml:space="preserve"> </w:t>
      </w:r>
      <w:r w:rsidRPr="00EE04E5">
        <w:t xml:space="preserve">MAC control elements (MAC CEs </w:t>
      </w:r>
      <w:r w:rsidR="008D21E2" w:rsidRPr="00EE04E5">
        <w:t>i.e.</w:t>
      </w:r>
      <w:r w:rsidR="00AF1AEF">
        <w:t>,</w:t>
      </w:r>
      <w:r w:rsidRPr="00EE04E5">
        <w:t xml:space="preserve"> BSR, PHR</w:t>
      </w:r>
      <w:r>
        <w:t>) are placed</w:t>
      </w:r>
      <w:r w:rsidRPr="00EE04E5">
        <w:t xml:space="preserve"> </w:t>
      </w:r>
      <w:r>
        <w:t xml:space="preserve">at the beginning of </w:t>
      </w:r>
      <w:r w:rsidR="00C5311D">
        <w:t xml:space="preserve">a </w:t>
      </w:r>
      <w:r>
        <w:t>MAC PDU</w:t>
      </w:r>
      <w:r w:rsidR="00C5311D">
        <w:t xml:space="preserve"> before any MAC SDU(s)</w:t>
      </w:r>
      <w:r w:rsidRPr="00EE04E5">
        <w:t xml:space="preserve">. </w:t>
      </w:r>
      <w:r w:rsidR="009D200C">
        <w:t>In NR, the intention is to hasten the layer-2 processing time by e.g.</w:t>
      </w:r>
      <w:r w:rsidR="00AF1AEF">
        <w:t>,</w:t>
      </w:r>
      <w:r w:rsidR="009D200C">
        <w:t xml:space="preserve"> allowing some pre/ parallel-processing. In this respect</w:t>
      </w:r>
      <w:r w:rsidR="00C5311D">
        <w:t>,</w:t>
      </w:r>
      <w:r w:rsidR="009D200C">
        <w:t xml:space="preserve"> placement of MAC CEs </w:t>
      </w:r>
      <w:r w:rsidR="00C5311D">
        <w:t xml:space="preserve">within the MAC PDU needs to be also considered, </w:t>
      </w:r>
      <w:r w:rsidR="009D200C">
        <w:t xml:space="preserve"> e.g.</w:t>
      </w:r>
      <w:r w:rsidR="00AF1AEF">
        <w:t>,</w:t>
      </w:r>
      <w:r w:rsidR="009D200C">
        <w:t xml:space="preserve"> </w:t>
      </w:r>
      <w:r>
        <w:t>c</w:t>
      </w:r>
      <w:r w:rsidRPr="00EE04E5">
        <w:t>omputation of BSR can be only done based on the o</w:t>
      </w:r>
      <w:r w:rsidR="00E106C5">
        <w:t>utcom</w:t>
      </w:r>
      <w:r w:rsidR="004C6B65">
        <w:t xml:space="preserve">e of LCP </w:t>
      </w:r>
      <w:r w:rsidR="009D200C">
        <w:t xml:space="preserve">(i.e. not before LCP has been fully run) and </w:t>
      </w:r>
      <w:r w:rsidR="004C6B65">
        <w:t>calculation of PHR depend</w:t>
      </w:r>
      <w:r w:rsidR="009D200C">
        <w:t>s</w:t>
      </w:r>
      <w:r w:rsidR="004C6B65">
        <w:t xml:space="preserve"> upon PHY </w:t>
      </w:r>
      <w:r w:rsidR="009D200C">
        <w:t xml:space="preserve">inputting this value </w:t>
      </w:r>
      <w:r w:rsidR="004C6B65">
        <w:t>to MAC</w:t>
      </w:r>
      <w:r w:rsidRPr="00EE04E5">
        <w:t xml:space="preserve">. </w:t>
      </w:r>
      <w:r w:rsidR="00C5311D">
        <w:t xml:space="preserve">Since the content of MAC CEs is not available at an early point of time, when using the same principle as in LTE for the placement </w:t>
      </w:r>
      <w:proofErr w:type="gramStart"/>
      <w:r w:rsidR="00C5311D">
        <w:t>of  MAC</w:t>
      </w:r>
      <w:proofErr w:type="gramEnd"/>
      <w:r w:rsidR="00C5311D">
        <w:t xml:space="preserve"> CEs</w:t>
      </w:r>
      <w:r w:rsidRPr="00EE04E5">
        <w:t xml:space="preserve">, </w:t>
      </w:r>
      <w:r w:rsidR="00C5311D">
        <w:t xml:space="preserve">it </w:t>
      </w:r>
      <w:r>
        <w:t xml:space="preserve">is not possible </w:t>
      </w:r>
      <w:r w:rsidR="00C5311D">
        <w:t xml:space="preserve">to forward already available </w:t>
      </w:r>
      <w:r w:rsidR="009D200C">
        <w:t xml:space="preserve">part(s) of </w:t>
      </w:r>
      <w:r w:rsidR="00C5311D">
        <w:t xml:space="preserve">the </w:t>
      </w:r>
      <w:r w:rsidRPr="00EE04E5">
        <w:t>MAC PDU</w:t>
      </w:r>
      <w:r w:rsidR="00C5311D">
        <w:t>, i.e.</w:t>
      </w:r>
      <w:r w:rsidR="00AF1AEF">
        <w:t>,</w:t>
      </w:r>
      <w:r w:rsidR="00C5311D">
        <w:t xml:space="preserve"> MAC SDU(s) and associated headers from the highest priority logical channel </w:t>
      </w:r>
      <w:r w:rsidRPr="00EE04E5">
        <w:t xml:space="preserve">to PHY </w:t>
      </w:r>
      <w:r>
        <w:t>[1]</w:t>
      </w:r>
      <w:r w:rsidRPr="00EE04E5">
        <w:t>.</w:t>
      </w:r>
      <w:r w:rsidR="00D25D17">
        <w:t xml:space="preserve"> </w:t>
      </w:r>
      <w:r w:rsidR="00C5311D">
        <w:t>Hence the benefit w.r.t UE processing timing cannot be achieved with the current MAC PDU format, i.e.</w:t>
      </w:r>
      <w:r w:rsidR="00AF1AEF">
        <w:t>,</w:t>
      </w:r>
      <w:r w:rsidR="00C5311D">
        <w:t xml:space="preserve"> placement of MAC CEs within a MAC PDU. </w:t>
      </w:r>
    </w:p>
    <w:p w14:paraId="55F4EB74" w14:textId="77777777" w:rsidR="00C5311D" w:rsidRPr="00BC6923" w:rsidRDefault="00C5311D" w:rsidP="00CA5720">
      <w:pPr>
        <w:spacing w:before="120" w:after="0"/>
        <w:rPr>
          <w:b/>
        </w:rPr>
      </w:pPr>
      <w:r w:rsidRPr="00BC6923">
        <w:rPr>
          <w:b/>
        </w:rPr>
        <w:t xml:space="preserve">Observation 1: With the current MAC PDU format, i.e. MAC CEs are placed before any MAC SDUs within a MAC PDU, the </w:t>
      </w:r>
      <w:r w:rsidR="00417028" w:rsidRPr="00BC6923">
        <w:rPr>
          <w:b/>
        </w:rPr>
        <w:t xml:space="preserve">benefit of delivering already parts of the MAC PDU to PHY for encoding before the complete TB is generated cannot be achieved. </w:t>
      </w:r>
    </w:p>
    <w:p w14:paraId="19F7101A" w14:textId="1B88E703" w:rsidR="00F85FD5" w:rsidRDefault="00AF1AEF" w:rsidP="003E388B">
      <w:r>
        <w:t xml:space="preserve"> Based on the agreement of RAN2#96[3] and RAN2#</w:t>
      </w:r>
      <w:proofErr w:type="gramStart"/>
      <w:r>
        <w:t>AH[</w:t>
      </w:r>
      <w:proofErr w:type="gramEnd"/>
      <w:r>
        <w:t xml:space="preserve">5] meetings, </w:t>
      </w:r>
      <w:r w:rsidR="003E388B">
        <w:t>we propose</w:t>
      </w:r>
      <w:r w:rsidR="00CA5720">
        <w:t xml:space="preserve"> </w:t>
      </w:r>
      <w:r w:rsidR="009D200C">
        <w:t xml:space="preserve">to place </w:t>
      </w:r>
      <w:r w:rsidR="00CA5720">
        <w:t xml:space="preserve">MAC CEs </w:t>
      </w:r>
      <w:r w:rsidR="009D200C">
        <w:t>(</w:t>
      </w:r>
      <w:r w:rsidR="00CA5720">
        <w:t>and associated MAC sub-header</w:t>
      </w:r>
      <w:r w:rsidR="009D200C">
        <w:t>)</w:t>
      </w:r>
      <w:r w:rsidR="00CA5720">
        <w:t xml:space="preserve"> after a</w:t>
      </w:r>
      <w:r w:rsidR="009D200C">
        <w:t>ll</w:t>
      </w:r>
      <w:r w:rsidR="00CA5720">
        <w:t xml:space="preserve"> MAC SDUs </w:t>
      </w:r>
      <w:r w:rsidR="00F85FD5">
        <w:t>as illustrated in figure 1</w:t>
      </w:r>
      <w:r w:rsidR="00CA5720">
        <w:t xml:space="preserve">. </w:t>
      </w:r>
    </w:p>
    <w:p w14:paraId="36317BBB" w14:textId="77777777" w:rsidR="00F85FD5" w:rsidRDefault="00F85FD5" w:rsidP="00F85FD5">
      <w:pPr>
        <w:keepNext/>
      </w:pPr>
      <w:r>
        <w:object w:dxaOrig="10856" w:dyaOrig="1016" w14:anchorId="4193D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42.5pt" o:ole="">
            <v:imagedata r:id="rId9" o:title=""/>
          </v:shape>
          <o:OLEObject Type="Embed" ProgID="Visio.Drawing.11" ShapeID="_x0000_i1025" DrawAspect="Content" ObjectID="_1551773646" r:id="rId10"/>
        </w:object>
      </w:r>
    </w:p>
    <w:p w14:paraId="236476F3" w14:textId="77777777" w:rsidR="00F85FD5" w:rsidRDefault="00F85FD5" w:rsidP="00846F8F">
      <w:pPr>
        <w:pStyle w:val="Caption"/>
        <w:jc w:val="center"/>
      </w:pPr>
      <w:r>
        <w:t xml:space="preserve">Figure </w:t>
      </w:r>
      <w:fldSimple w:instr=" SEQ Figure \* ARABIC ">
        <w:r w:rsidR="00490844">
          <w:rPr>
            <w:noProof/>
          </w:rPr>
          <w:t>1</w:t>
        </w:r>
      </w:fldSimple>
      <w:r w:rsidR="009D200C">
        <w:rPr>
          <w:noProof/>
        </w:rPr>
        <w:t xml:space="preserve">: </w:t>
      </w:r>
      <w:r w:rsidR="009202A5">
        <w:t xml:space="preserve"> </w:t>
      </w:r>
      <w:r w:rsidR="009D200C">
        <w:rPr>
          <w:noProof/>
        </w:rPr>
        <w:t xml:space="preserve">MAC CE(s) </w:t>
      </w:r>
      <w:r w:rsidR="00E75558">
        <w:rPr>
          <w:noProof/>
        </w:rPr>
        <w:t xml:space="preserve">and corresponding Sub-headers </w:t>
      </w:r>
      <w:r w:rsidR="009D200C">
        <w:rPr>
          <w:noProof/>
        </w:rPr>
        <w:t>after last MAC SDU</w:t>
      </w:r>
    </w:p>
    <w:p w14:paraId="6033FCBA" w14:textId="77777777" w:rsidR="00417028" w:rsidRDefault="00A96B2C" w:rsidP="00E83183">
      <w:pPr>
        <w:spacing w:before="120" w:after="0"/>
      </w:pPr>
      <w:r>
        <w:t>Though</w:t>
      </w:r>
      <w:r w:rsidR="00CA5720">
        <w:t xml:space="preserve"> </w:t>
      </w:r>
      <w:r w:rsidR="00CA5720" w:rsidRPr="00CA5720">
        <w:t>such a MAC PDU format</w:t>
      </w:r>
      <w:r w:rsidR="00CA5720">
        <w:t xml:space="preserve"> is transmitter</w:t>
      </w:r>
      <w:r w:rsidR="001D6246">
        <w:t>-</w:t>
      </w:r>
      <w:r w:rsidR="00CA5720">
        <w:t xml:space="preserve">friendly </w:t>
      </w:r>
      <w:r>
        <w:t>however</w:t>
      </w:r>
      <w:r w:rsidR="00CA5720" w:rsidRPr="00CA5720">
        <w:t xml:space="preserve">, it </w:t>
      </w:r>
      <w:r w:rsidR="00417028">
        <w:t xml:space="preserve">should be noted that from receiver side it might </w:t>
      </w:r>
      <w:r w:rsidR="00CA5720" w:rsidRPr="00CA5720">
        <w:t xml:space="preserve">be important to receive and process certain types of MAC CEs as soon as possible </w:t>
      </w:r>
      <w:r w:rsidR="000A109B" w:rsidRPr="00CA5720">
        <w:t>i.e.</w:t>
      </w:r>
      <w:r w:rsidR="00CA5720" w:rsidRPr="00CA5720">
        <w:t xml:space="preserve"> activation/de-activation MAC CEs (transmitted from </w:t>
      </w:r>
      <w:proofErr w:type="spellStart"/>
      <w:r w:rsidR="00CA5720" w:rsidRPr="00CA5720">
        <w:t>eNB</w:t>
      </w:r>
      <w:proofErr w:type="spellEnd"/>
      <w:r w:rsidR="00CA5720" w:rsidRPr="00CA5720">
        <w:t xml:space="preserve"> to the UE) or C-RNTI </w:t>
      </w:r>
      <w:r>
        <w:t xml:space="preserve">MAC CE </w:t>
      </w:r>
      <w:r w:rsidR="00CA5720" w:rsidRPr="00CA5720">
        <w:t xml:space="preserve">in uplink (from the UE to the </w:t>
      </w:r>
      <w:proofErr w:type="spellStart"/>
      <w:r w:rsidR="00CA5720" w:rsidRPr="00CA5720">
        <w:t>eNB</w:t>
      </w:r>
      <w:proofErr w:type="spellEnd"/>
      <w:r w:rsidR="00CA5720" w:rsidRPr="00CA5720">
        <w:t xml:space="preserve">). </w:t>
      </w:r>
      <w:r w:rsidR="00F85FD5">
        <w:t xml:space="preserve">This was the main reason in LTE </w:t>
      </w:r>
      <w:r w:rsidR="00CA5720" w:rsidRPr="00CA5720">
        <w:t>to place MAC CEs before any MAC SDUs in a MAC PDU.</w:t>
      </w:r>
      <w:r w:rsidR="00E75558">
        <w:t xml:space="preserve"> </w:t>
      </w:r>
    </w:p>
    <w:p w14:paraId="45734B1B" w14:textId="77777777" w:rsidR="003E388B" w:rsidRDefault="003E388B" w:rsidP="003E388B">
      <w:pPr>
        <w:pStyle w:val="BodyText"/>
      </w:pPr>
    </w:p>
    <w:p w14:paraId="731514FC" w14:textId="6E13147C" w:rsidR="00AC2CB6" w:rsidRDefault="003E388B" w:rsidP="003E388B">
      <w:pPr>
        <w:pStyle w:val="BodyText"/>
      </w:pPr>
      <w:r>
        <w:t>In order to addr</w:t>
      </w:r>
      <w:r w:rsidR="00BE49DB">
        <w:t>ess this issue, one possibility</w:t>
      </w:r>
      <w:r>
        <w:t xml:space="preserve"> could be</w:t>
      </w:r>
      <w:r w:rsidR="00AC2CB6">
        <w:t xml:space="preserve"> a</w:t>
      </w:r>
      <w:r>
        <w:t xml:space="preserve"> position of MAC CEs and associated sub-headers are placed either before MAC SDUs or after MAC SDUs depending on the content of the MAC CEs as illustrated in figure 2. </w:t>
      </w:r>
    </w:p>
    <w:p w14:paraId="0AD30102" w14:textId="77777777" w:rsidR="00490844" w:rsidRDefault="00180411" w:rsidP="00490844">
      <w:pPr>
        <w:keepNext/>
      </w:pPr>
      <w:r>
        <w:object w:dxaOrig="10856" w:dyaOrig="1272" w14:anchorId="5F3604A3">
          <v:shape id="_x0000_i1026" type="#_x0000_t75" style="width:482pt;height:56.5pt" o:ole="">
            <v:imagedata r:id="rId11" o:title=""/>
          </v:shape>
          <o:OLEObject Type="Embed" ProgID="Visio.Drawing.11" ShapeID="_x0000_i1026" DrawAspect="Content" ObjectID="_1551773647" r:id="rId12"/>
        </w:object>
      </w:r>
    </w:p>
    <w:p w14:paraId="5BDA6E22" w14:textId="77777777" w:rsidR="00AC2CB6" w:rsidRDefault="00490844" w:rsidP="00490844">
      <w:pPr>
        <w:pStyle w:val="Caption"/>
        <w:jc w:val="center"/>
      </w:pPr>
      <w:r>
        <w:t xml:space="preserve">Figure </w:t>
      </w:r>
      <w:fldSimple w:instr=" SEQ Figure \* ARABIC ">
        <w:r>
          <w:rPr>
            <w:noProof/>
          </w:rPr>
          <w:t>2</w:t>
        </w:r>
      </w:fldSimple>
      <w:r>
        <w:t xml:space="preserve">: </w:t>
      </w:r>
      <w:r w:rsidR="00180411">
        <w:t>Option 1</w:t>
      </w:r>
      <w:r w:rsidRPr="00FA4043">
        <w:t xml:space="preserve"> - Position of MAC CEs and </w:t>
      </w:r>
      <w:r>
        <w:t>corresponding su</w:t>
      </w:r>
      <w:r w:rsidR="00180411">
        <w:t>b-headers</w:t>
      </w:r>
    </w:p>
    <w:p w14:paraId="65C00855" w14:textId="13AE8689" w:rsidR="003E388B" w:rsidRDefault="00815EEA" w:rsidP="003E388B">
      <w:pPr>
        <w:pStyle w:val="BodyText"/>
        <w:rPr>
          <w:lang w:eastAsia="ja-JP"/>
        </w:rPr>
      </w:pPr>
      <w:r>
        <w:t xml:space="preserve">For example, MAC BSR with associated sub-header is added at the end of MAC PDU </w:t>
      </w:r>
      <w:r w:rsidR="003B63AA">
        <w:t>to allow</w:t>
      </w:r>
      <w:r w:rsidR="003E388B">
        <w:t xml:space="preserve"> more </w:t>
      </w:r>
      <w:r>
        <w:t>time computing BSR</w:t>
      </w:r>
      <w:r w:rsidR="003E388B">
        <w:t xml:space="preserve"> while</w:t>
      </w:r>
      <w:r w:rsidR="008C5E86">
        <w:t xml:space="preserve"> </w:t>
      </w:r>
      <w:r w:rsidR="003E388B">
        <w:t>C-RNTI MA</w:t>
      </w:r>
      <w:r w:rsidR="008C5E86">
        <w:t>C CE</w:t>
      </w:r>
      <w:r>
        <w:t xml:space="preserve"> with associated sub-header is</w:t>
      </w:r>
      <w:r w:rsidR="003E388B">
        <w:t xml:space="preserve"> locat</w:t>
      </w:r>
      <w:r>
        <w:t xml:space="preserve">ed at the beginning of MAC PDU </w:t>
      </w:r>
      <w:r w:rsidR="003E388B">
        <w:t>to al</w:t>
      </w:r>
      <w:r>
        <w:t>low quick processing on RX side</w:t>
      </w:r>
      <w:r w:rsidR="003E388B">
        <w:t>.</w:t>
      </w:r>
      <w:r w:rsidR="00061DBA">
        <w:rPr>
          <w:rFonts w:hint="eastAsia"/>
          <w:lang w:eastAsia="ja-JP"/>
        </w:rPr>
        <w:t xml:space="preserve"> This option </w:t>
      </w:r>
      <w:r w:rsidR="00CD7601">
        <w:rPr>
          <w:rFonts w:hint="eastAsia"/>
          <w:lang w:eastAsia="ja-JP"/>
        </w:rPr>
        <w:t>may assume</w:t>
      </w:r>
      <w:r w:rsidR="00061DBA">
        <w:rPr>
          <w:rFonts w:hint="eastAsia"/>
          <w:lang w:eastAsia="ja-JP"/>
        </w:rPr>
        <w:t xml:space="preserve"> the part of TB is received </w:t>
      </w:r>
      <w:r w:rsidR="00F07982">
        <w:rPr>
          <w:lang w:eastAsia="ja-JP"/>
        </w:rPr>
        <w:t>sequentially</w:t>
      </w:r>
      <w:r w:rsidR="00213D06">
        <w:rPr>
          <w:rFonts w:hint="eastAsia"/>
          <w:lang w:eastAsia="ja-JP"/>
        </w:rPr>
        <w:t xml:space="preserve"> </w:t>
      </w:r>
      <w:r w:rsidR="00061DBA">
        <w:rPr>
          <w:rFonts w:hint="eastAsia"/>
          <w:lang w:eastAsia="ja-JP"/>
        </w:rPr>
        <w:t>at the receiver from L1 to MAC.</w:t>
      </w:r>
    </w:p>
    <w:p w14:paraId="130C99FF" w14:textId="77777777" w:rsidR="003E388B" w:rsidRPr="00A5414A" w:rsidRDefault="003E388B" w:rsidP="003E388B">
      <w:pPr>
        <w:rPr>
          <w:b/>
        </w:rPr>
      </w:pPr>
      <w:r w:rsidRPr="00A5414A">
        <w:rPr>
          <w:b/>
        </w:rPr>
        <w:t>Option 1: MAC CEs and associated sub-headers are placed either beginning of MAC PDU or end of MAC PDU</w:t>
      </w:r>
      <w:r w:rsidR="00BE49DB">
        <w:rPr>
          <w:b/>
        </w:rPr>
        <w:t xml:space="preserve"> depending on the content of the MAC CEs</w:t>
      </w:r>
      <w:r w:rsidRPr="00A5414A">
        <w:rPr>
          <w:b/>
        </w:rPr>
        <w:t xml:space="preserve">. </w:t>
      </w:r>
    </w:p>
    <w:p w14:paraId="657C7B70" w14:textId="2D61163B" w:rsidR="00815EEA" w:rsidRDefault="00BE49DB" w:rsidP="00815EEA">
      <w:pPr>
        <w:pStyle w:val="BodyText"/>
        <w:rPr>
          <w:lang w:eastAsia="ja-JP"/>
        </w:rPr>
      </w:pPr>
      <w:r>
        <w:t>Another</w:t>
      </w:r>
      <w:r w:rsidR="00180411">
        <w:t xml:space="preserve"> possibility could be</w:t>
      </w:r>
      <w:r w:rsidR="001D6246">
        <w:t xml:space="preserve"> </w:t>
      </w:r>
      <w:r w:rsidR="00E75558">
        <w:t xml:space="preserve">the MAC CE </w:t>
      </w:r>
      <w:r w:rsidR="001D6246">
        <w:t xml:space="preserve">related </w:t>
      </w:r>
      <w:r w:rsidR="00E75558">
        <w:t xml:space="preserve">sub-headers </w:t>
      </w:r>
      <w:r w:rsidR="001D6246">
        <w:t xml:space="preserve">are placed </w:t>
      </w:r>
      <w:r w:rsidR="00E75558">
        <w:t>in the beginning and the MAC CEs themselves</w:t>
      </w:r>
      <w:r w:rsidR="00AF1AEF">
        <w:t xml:space="preserve"> are placed</w:t>
      </w:r>
      <w:r w:rsidR="00E75558">
        <w:t xml:space="preserve"> at the end</w:t>
      </w:r>
      <w:r w:rsidR="00180411">
        <w:t xml:space="preserve"> as shown in figure 3</w:t>
      </w:r>
      <w:r w:rsidR="001D6246">
        <w:t xml:space="preserve">, </w:t>
      </w:r>
      <w:r w:rsidR="00E75558">
        <w:t xml:space="preserve">allowing </w:t>
      </w:r>
      <w:r w:rsidR="001D6246">
        <w:t xml:space="preserve">basically </w:t>
      </w:r>
      <w:r w:rsidR="00E75558">
        <w:t>the receiver to extract the necessary information without pars</w:t>
      </w:r>
      <w:r w:rsidR="00AF1AEF">
        <w:t>ing</w:t>
      </w:r>
      <w:r w:rsidR="00E75558">
        <w:t xml:space="preserve"> the whole MAC TB. </w:t>
      </w:r>
      <w:r w:rsidR="00815EEA">
        <w:t>An advantage</w:t>
      </w:r>
      <w:r w:rsidR="00E75558" w:rsidRPr="003A0597">
        <w:t xml:space="preserve"> is that </w:t>
      </w:r>
      <w:r w:rsidR="00815EEA">
        <w:t>the receiver is able to parse the MAC PDU from the end in order to quickly process the MAC CEs (if there are MAC CEs present)  and the transmitter has more processing time for the computation of MAC CEs since they are placed after any MAC SDUs.</w:t>
      </w:r>
      <w:r w:rsidR="00061DBA">
        <w:rPr>
          <w:rFonts w:hint="eastAsia"/>
          <w:lang w:eastAsia="ja-JP"/>
        </w:rPr>
        <w:t xml:space="preserve"> This option </w:t>
      </w:r>
      <w:r w:rsidR="00CD7601">
        <w:rPr>
          <w:rFonts w:hint="eastAsia"/>
          <w:lang w:eastAsia="ja-JP"/>
        </w:rPr>
        <w:t>may assume</w:t>
      </w:r>
      <w:r w:rsidR="00061DBA">
        <w:rPr>
          <w:rFonts w:hint="eastAsia"/>
          <w:lang w:eastAsia="ja-JP"/>
        </w:rPr>
        <w:t xml:space="preserve"> the whole TB is received at one time at the receiver from L1 to MAC.</w:t>
      </w:r>
    </w:p>
    <w:p w14:paraId="7398738B" w14:textId="77777777" w:rsidR="00E83183" w:rsidRDefault="00E83183" w:rsidP="00E83183">
      <w:pPr>
        <w:spacing w:before="120" w:after="0"/>
      </w:pPr>
    </w:p>
    <w:p w14:paraId="3A957F00" w14:textId="77777777" w:rsidR="001F29AA" w:rsidRDefault="00E83183" w:rsidP="001F29AA">
      <w:pPr>
        <w:keepNext/>
      </w:pPr>
      <w:r>
        <w:object w:dxaOrig="10856" w:dyaOrig="1587" w14:anchorId="365CBD61">
          <v:shape id="_x0000_i1027" type="#_x0000_t75" style="width:451pt;height:65.5pt" o:ole="">
            <v:imagedata r:id="rId13" o:title=""/>
          </v:shape>
          <o:OLEObject Type="Embed" ProgID="Visio.Drawing.11" ShapeID="_x0000_i1027" DrawAspect="Content" ObjectID="_1551773648" r:id="rId14"/>
        </w:object>
      </w:r>
    </w:p>
    <w:p w14:paraId="1436053C" w14:textId="77777777" w:rsidR="001F29AA" w:rsidRPr="0073356D" w:rsidRDefault="00490844" w:rsidP="00846F8F">
      <w:pPr>
        <w:pStyle w:val="Caption"/>
        <w:jc w:val="center"/>
      </w:pPr>
      <w:r>
        <w:t>Figure 3</w:t>
      </w:r>
      <w:r w:rsidR="00180411">
        <w:t>: Option 2</w:t>
      </w:r>
      <w:r w:rsidR="00EA34FE">
        <w:t xml:space="preserve"> – Position of MAC CE(s) and corresponding sub-headers</w:t>
      </w:r>
    </w:p>
    <w:p w14:paraId="7773874A" w14:textId="77777777" w:rsidR="00180411" w:rsidRDefault="00180411" w:rsidP="00846F8F">
      <w:pPr>
        <w:rPr>
          <w:b/>
        </w:rPr>
      </w:pPr>
    </w:p>
    <w:p w14:paraId="261A2070" w14:textId="77777777" w:rsidR="003E388B" w:rsidRPr="00BD27F5" w:rsidRDefault="003E388B" w:rsidP="00846F8F">
      <w:pPr>
        <w:rPr>
          <w:b/>
          <w:lang w:eastAsia="ja-JP"/>
        </w:rPr>
      </w:pPr>
      <w:r>
        <w:rPr>
          <w:b/>
        </w:rPr>
        <w:t xml:space="preserve">Option </w:t>
      </w:r>
      <w:r w:rsidR="00A5414A">
        <w:rPr>
          <w:b/>
        </w:rPr>
        <w:t>2</w:t>
      </w:r>
      <w:r w:rsidR="00E75558" w:rsidRPr="003A0597">
        <w:rPr>
          <w:b/>
        </w:rPr>
        <w:t xml:space="preserve">:  MAC </w:t>
      </w:r>
      <w:r w:rsidR="00E75558">
        <w:rPr>
          <w:b/>
        </w:rPr>
        <w:t>sub</w:t>
      </w:r>
      <w:r w:rsidR="00180411">
        <w:rPr>
          <w:b/>
        </w:rPr>
        <w:t>-</w:t>
      </w:r>
      <w:r w:rsidR="00E75558" w:rsidRPr="003A0597">
        <w:rPr>
          <w:b/>
        </w:rPr>
        <w:t>header</w:t>
      </w:r>
      <w:r w:rsidR="00E75558">
        <w:rPr>
          <w:b/>
        </w:rPr>
        <w:t>(s)</w:t>
      </w:r>
      <w:r w:rsidR="00E75558" w:rsidRPr="003A0597">
        <w:rPr>
          <w:b/>
        </w:rPr>
        <w:t xml:space="preserve"> associated to any MAC CEs are placed before </w:t>
      </w:r>
      <w:r w:rsidR="00E75558">
        <w:rPr>
          <w:b/>
        </w:rPr>
        <w:t xml:space="preserve">the rest of the MAC PDU </w:t>
      </w:r>
      <w:r w:rsidR="009202A5">
        <w:rPr>
          <w:b/>
        </w:rPr>
        <w:t xml:space="preserve">and </w:t>
      </w:r>
      <w:r w:rsidR="00E75558" w:rsidRPr="003A0597">
        <w:rPr>
          <w:b/>
        </w:rPr>
        <w:t xml:space="preserve">the MAC CEs itself are placed after </w:t>
      </w:r>
      <w:r w:rsidR="009202A5">
        <w:rPr>
          <w:b/>
        </w:rPr>
        <w:t>all</w:t>
      </w:r>
      <w:r w:rsidR="00E75558" w:rsidRPr="003A0597">
        <w:rPr>
          <w:b/>
        </w:rPr>
        <w:t xml:space="preserve"> MAC SDUs.</w:t>
      </w:r>
    </w:p>
    <w:p w14:paraId="535B3A95" w14:textId="77777777" w:rsidR="002E2FAF" w:rsidRDefault="002E2FAF">
      <w:pPr>
        <w:pStyle w:val="Heading1"/>
        <w:ind w:left="0" w:firstLine="0"/>
      </w:pPr>
      <w:r>
        <w:rPr>
          <w:rFonts w:hint="eastAsia"/>
        </w:rPr>
        <w:t>Conclusions</w:t>
      </w:r>
    </w:p>
    <w:p w14:paraId="6DE3546C" w14:textId="77777777" w:rsidR="0040149B" w:rsidRDefault="0040149B" w:rsidP="00635D20">
      <w:r>
        <w:t>I</w:t>
      </w:r>
      <w:r w:rsidR="00783DBC">
        <w:t>n this contribution, we investigate</w:t>
      </w:r>
      <w:r>
        <w:t xml:space="preserve"> MAC PDU structure for NR in order to save Layer 2 processing time by sending part </w:t>
      </w:r>
      <w:r w:rsidR="00B82FF7">
        <w:t xml:space="preserve">of the </w:t>
      </w:r>
      <w:r>
        <w:t xml:space="preserve">MAC PDU to PHY. </w:t>
      </w:r>
      <w:r w:rsidR="001A639C">
        <w:rPr>
          <w:rFonts w:hint="eastAsia"/>
          <w:lang w:eastAsia="ja-JP"/>
        </w:rPr>
        <w:t xml:space="preserve">Accordingly we </w:t>
      </w:r>
      <w:r w:rsidR="00090FE2">
        <w:rPr>
          <w:rFonts w:hint="eastAsia"/>
          <w:lang w:eastAsia="ja-JP"/>
        </w:rPr>
        <w:t>obser</w:t>
      </w:r>
      <w:r w:rsidR="001A639C">
        <w:rPr>
          <w:rFonts w:hint="eastAsia"/>
          <w:lang w:eastAsia="ja-JP"/>
        </w:rPr>
        <w:t>ved following</w:t>
      </w:r>
      <w:r w:rsidR="007B42AD">
        <w:rPr>
          <w:rFonts w:hint="eastAsia"/>
          <w:lang w:eastAsia="ja-JP"/>
        </w:rPr>
        <w:t xml:space="preserve"> and one proposal:</w:t>
      </w:r>
      <w:r w:rsidR="001A639C">
        <w:rPr>
          <w:rFonts w:hint="eastAsia"/>
          <w:lang w:eastAsia="ja-JP"/>
        </w:rPr>
        <w:t xml:space="preserve"> </w:t>
      </w:r>
    </w:p>
    <w:p w14:paraId="452A9B76" w14:textId="77777777" w:rsidR="00180411" w:rsidRDefault="007A65D3" w:rsidP="00635D20">
      <w:pPr>
        <w:spacing w:before="120" w:after="0"/>
        <w:ind w:left="284"/>
        <w:rPr>
          <w:b/>
          <w:lang w:eastAsia="ja-JP"/>
        </w:rPr>
      </w:pPr>
      <w:r w:rsidRPr="007A65D3">
        <w:rPr>
          <w:b/>
        </w:rPr>
        <w:t xml:space="preserve">Observation 1: With the current MAC PDU format, i.e. MAC CEs are placed before any MAC SDUs within a MAC PDU, the benefit of delivering already parts of the MAC PDU to PHY for encoding before the complete TB is generated cannot be achieved. </w:t>
      </w:r>
    </w:p>
    <w:p w14:paraId="0E9ACAD2" w14:textId="77777777" w:rsidR="007B42AD" w:rsidRDefault="007B42AD" w:rsidP="00635D20">
      <w:pPr>
        <w:spacing w:before="120" w:after="0"/>
        <w:ind w:left="284"/>
        <w:rPr>
          <w:b/>
          <w:lang w:eastAsia="ja-JP"/>
        </w:rPr>
      </w:pPr>
      <w:r>
        <w:rPr>
          <w:rFonts w:hint="eastAsia"/>
          <w:b/>
          <w:lang w:eastAsia="ja-JP"/>
        </w:rPr>
        <w:t>Proposal</w:t>
      </w:r>
      <w:r w:rsidRPr="007A65D3">
        <w:rPr>
          <w:b/>
        </w:rPr>
        <w:t xml:space="preserve"> 1: MAC CEs are placed </w:t>
      </w:r>
      <w:r w:rsidR="0082330A">
        <w:rPr>
          <w:rFonts w:hint="eastAsia"/>
          <w:b/>
          <w:lang w:eastAsia="ja-JP"/>
        </w:rPr>
        <w:t>in the position for efficient receiver process</w:t>
      </w:r>
      <w:r w:rsidR="00AB382C">
        <w:rPr>
          <w:rFonts w:hint="eastAsia"/>
          <w:b/>
          <w:lang w:eastAsia="ja-JP"/>
        </w:rPr>
        <w:t>ing</w:t>
      </w:r>
      <w:r w:rsidRPr="007A65D3">
        <w:rPr>
          <w:b/>
        </w:rPr>
        <w:t xml:space="preserve">. </w:t>
      </w:r>
    </w:p>
    <w:p w14:paraId="6363A2AB" w14:textId="77777777" w:rsidR="00265134" w:rsidRPr="00265134" w:rsidRDefault="00265134" w:rsidP="004B05B9">
      <w:pPr>
        <w:spacing w:before="120" w:after="0"/>
        <w:ind w:firstLine="284"/>
        <w:rPr>
          <w:b/>
          <w:lang w:eastAsia="ja-JP"/>
        </w:rPr>
      </w:pPr>
      <w:r>
        <w:rPr>
          <w:rFonts w:hint="eastAsia"/>
          <w:b/>
          <w:lang w:eastAsia="ja-JP"/>
        </w:rPr>
        <w:t>Proposal</w:t>
      </w:r>
      <w:r>
        <w:rPr>
          <w:b/>
        </w:rPr>
        <w:t xml:space="preserve"> </w:t>
      </w:r>
      <w:r>
        <w:rPr>
          <w:rFonts w:hint="eastAsia"/>
          <w:b/>
          <w:lang w:eastAsia="ja-JP"/>
        </w:rPr>
        <w:t>2</w:t>
      </w:r>
      <w:r w:rsidRPr="007A65D3">
        <w:rPr>
          <w:b/>
        </w:rPr>
        <w:t xml:space="preserve">: </w:t>
      </w:r>
      <w:r w:rsidRPr="00265134">
        <w:rPr>
          <w:b/>
        </w:rPr>
        <w:t>RAN2 to discuss following two options</w:t>
      </w:r>
      <w:r>
        <w:rPr>
          <w:rFonts w:hint="eastAsia"/>
          <w:b/>
          <w:lang w:eastAsia="ja-JP"/>
        </w:rPr>
        <w:t xml:space="preserve"> to </w:t>
      </w:r>
      <w:r w:rsidRPr="00265134">
        <w:rPr>
          <w:b/>
          <w:lang w:eastAsia="ja-JP"/>
        </w:rPr>
        <w:t>satisfy</w:t>
      </w:r>
      <w:r>
        <w:rPr>
          <w:rFonts w:hint="eastAsia"/>
          <w:b/>
          <w:lang w:eastAsia="ja-JP"/>
        </w:rPr>
        <w:t xml:space="preserve"> Proposal 1:</w:t>
      </w:r>
      <w:r w:rsidRPr="00265134">
        <w:rPr>
          <w:b/>
        </w:rPr>
        <w:t xml:space="preserve"> </w:t>
      </w:r>
      <w:r w:rsidRPr="007A65D3">
        <w:rPr>
          <w:b/>
        </w:rPr>
        <w:t xml:space="preserve"> </w:t>
      </w:r>
    </w:p>
    <w:p w14:paraId="006465CC" w14:textId="77777777" w:rsidR="00265134" w:rsidRDefault="00180411" w:rsidP="004B05B9">
      <w:pPr>
        <w:spacing w:before="120" w:after="0"/>
        <w:ind w:leftChars="100" w:left="200" w:firstLine="284"/>
        <w:rPr>
          <w:b/>
        </w:rPr>
      </w:pPr>
      <w:r w:rsidRPr="00A5414A">
        <w:rPr>
          <w:b/>
        </w:rPr>
        <w:lastRenderedPageBreak/>
        <w:t>Option 1: MAC CEs and associated sub-headers are placed either beginning of MAC PDU or end of MAC PDU</w:t>
      </w:r>
      <w:r w:rsidR="003E08F0">
        <w:rPr>
          <w:b/>
        </w:rPr>
        <w:t xml:space="preserve"> depending on the content of the MAC CEs</w:t>
      </w:r>
      <w:r w:rsidRPr="00A5414A">
        <w:rPr>
          <w:b/>
        </w:rPr>
        <w:t>.</w:t>
      </w:r>
    </w:p>
    <w:p w14:paraId="26A1F743" w14:textId="77777777" w:rsidR="007A65D3" w:rsidRPr="00180411" w:rsidRDefault="00180411" w:rsidP="004B05B9">
      <w:pPr>
        <w:spacing w:before="120" w:after="0"/>
        <w:ind w:leftChars="100" w:left="200" w:firstLine="284"/>
        <w:rPr>
          <w:b/>
        </w:rPr>
      </w:pPr>
      <w:r>
        <w:rPr>
          <w:b/>
        </w:rPr>
        <w:t>Option 2</w:t>
      </w:r>
      <w:r w:rsidRPr="003A0597">
        <w:rPr>
          <w:b/>
        </w:rPr>
        <w:t xml:space="preserve">:  MAC </w:t>
      </w:r>
      <w:r>
        <w:rPr>
          <w:b/>
        </w:rPr>
        <w:t>sub-</w:t>
      </w:r>
      <w:r w:rsidRPr="003A0597">
        <w:rPr>
          <w:b/>
        </w:rPr>
        <w:t>header</w:t>
      </w:r>
      <w:r>
        <w:rPr>
          <w:b/>
        </w:rPr>
        <w:t>(s)</w:t>
      </w:r>
      <w:r w:rsidRPr="003A0597">
        <w:rPr>
          <w:b/>
        </w:rPr>
        <w:t xml:space="preserve"> associated to any MAC CEs are placed before </w:t>
      </w:r>
      <w:r>
        <w:rPr>
          <w:b/>
        </w:rPr>
        <w:t xml:space="preserve">the rest of the MAC PDU and </w:t>
      </w:r>
      <w:r w:rsidRPr="003A0597">
        <w:rPr>
          <w:b/>
        </w:rPr>
        <w:t xml:space="preserve">the MAC CEs itself are placed after </w:t>
      </w:r>
      <w:r>
        <w:rPr>
          <w:b/>
        </w:rPr>
        <w:t>all</w:t>
      </w:r>
      <w:r w:rsidRPr="003A0597">
        <w:rPr>
          <w:b/>
        </w:rPr>
        <w:t xml:space="preserve"> MAC SDUs.</w:t>
      </w:r>
    </w:p>
    <w:p w14:paraId="2E978901" w14:textId="77777777" w:rsidR="002E2FAF" w:rsidRDefault="002E2FAF">
      <w:pPr>
        <w:pStyle w:val="Heading1"/>
        <w:rPr>
          <w:rFonts w:cs="Arial"/>
        </w:rPr>
      </w:pPr>
      <w:r>
        <w:rPr>
          <w:rFonts w:cs="Arial" w:hint="eastAsia"/>
        </w:rPr>
        <w:t>References</w:t>
      </w:r>
    </w:p>
    <w:p w14:paraId="066FAE0E" w14:textId="77777777" w:rsidR="002E2FAF" w:rsidRDefault="002E2FAF">
      <w:r>
        <w:t>[</w:t>
      </w:r>
      <w:r w:rsidR="00637376">
        <w:fldChar w:fldCharType="begin"/>
      </w:r>
      <w:r w:rsidR="00637376">
        <w:instrText xml:space="preserve"> SEQ test \* Arabic \* MERGEFORMAT </w:instrText>
      </w:r>
      <w:r w:rsidR="00637376">
        <w:fldChar w:fldCharType="separate"/>
      </w:r>
      <w:r w:rsidR="00E9515B">
        <w:rPr>
          <w:noProof/>
        </w:rPr>
        <w:t>1</w:t>
      </w:r>
      <w:r w:rsidR="00637376">
        <w:rPr>
          <w:noProof/>
        </w:rPr>
        <w:fldChar w:fldCharType="end"/>
      </w:r>
      <w:r w:rsidR="0040149B">
        <w:t>]</w:t>
      </w:r>
      <w:r w:rsidR="0040149B">
        <w:tab/>
      </w:r>
      <w:r w:rsidR="0040149B">
        <w:tab/>
      </w:r>
      <w:r w:rsidR="0040149B" w:rsidRPr="001907AE">
        <w:t>[95#26][LTE/NR] Concatenation (Ericsson)</w:t>
      </w:r>
    </w:p>
    <w:p w14:paraId="0574F587" w14:textId="77777777" w:rsidR="002E2FAF" w:rsidRDefault="002E2FAF">
      <w:r>
        <w:t>[</w:t>
      </w:r>
      <w:r w:rsidR="00637376">
        <w:fldChar w:fldCharType="begin"/>
      </w:r>
      <w:r w:rsidR="00637376">
        <w:instrText xml:space="preserve"> SEQ test \* Arabic \* MERGEFORMAT </w:instrText>
      </w:r>
      <w:r w:rsidR="00637376">
        <w:fldChar w:fldCharType="separate"/>
      </w:r>
      <w:r w:rsidR="00E9515B">
        <w:rPr>
          <w:noProof/>
        </w:rPr>
        <w:t>2</w:t>
      </w:r>
      <w:r w:rsidR="00637376">
        <w:rPr>
          <w:noProof/>
        </w:rPr>
        <w:fldChar w:fldCharType="end"/>
      </w:r>
      <w:r>
        <w:t>]</w:t>
      </w:r>
      <w:r>
        <w:tab/>
      </w:r>
      <w:r>
        <w:tab/>
      </w:r>
      <w:r w:rsidR="0040149B">
        <w:rPr>
          <w:lang w:eastAsia="zh-CN"/>
        </w:rPr>
        <w:t>R</w:t>
      </w:r>
      <w:r w:rsidR="0040149B">
        <w:t>AN2 95bis Chairman-Notes</w:t>
      </w:r>
    </w:p>
    <w:p w14:paraId="72FBF67C" w14:textId="77777777" w:rsidR="00954BA1" w:rsidRDefault="00954BA1">
      <w:r>
        <w:t>[3]       RAN2 96 Chairman-Notes</w:t>
      </w:r>
    </w:p>
    <w:p w14:paraId="472BE6F6" w14:textId="77777777" w:rsidR="00163737" w:rsidRDefault="00163737">
      <w:r>
        <w:t xml:space="preserve">[4]       </w:t>
      </w:r>
      <w:r w:rsidRPr="00163737">
        <w:t>R2-169092_No RLC concatenation in NR</w:t>
      </w:r>
      <w:r>
        <w:t xml:space="preserve"> (Samsung)</w:t>
      </w:r>
    </w:p>
    <w:p w14:paraId="1C21F672" w14:textId="77777777" w:rsidR="00AF1AEF" w:rsidRDefault="00AF1AEF" w:rsidP="00AF1AEF">
      <w:r>
        <w:t>[5]</w:t>
      </w:r>
      <w:r>
        <w:tab/>
      </w:r>
      <w:r>
        <w:tab/>
      </w:r>
      <w:r>
        <w:rPr>
          <w:lang w:eastAsia="zh-CN"/>
        </w:rPr>
        <w:t>R</w:t>
      </w:r>
      <w:r>
        <w:t>AN2 AH Chairman-Notes</w:t>
      </w:r>
    </w:p>
    <w:p w14:paraId="67A0DB90" w14:textId="77777777" w:rsidR="00AF1AEF" w:rsidRDefault="00AF1AEF"/>
    <w:p w14:paraId="7A484534" w14:textId="77777777" w:rsidR="002E2FAF" w:rsidRDefault="002E2FAF"/>
    <w:sectPr w:rsidR="002E2FAF">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92AC82C" w15:done="0"/>
  <w15:commentEx w15:paraId="094E0BF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273A8B" w14:textId="77777777" w:rsidR="00637376" w:rsidRDefault="00637376">
      <w:r>
        <w:separator/>
      </w:r>
    </w:p>
  </w:endnote>
  <w:endnote w:type="continuationSeparator" w:id="0">
    <w:p w14:paraId="54D6A8D5" w14:textId="77777777" w:rsidR="00637376" w:rsidRDefault="00637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09966" w14:textId="77777777" w:rsidR="004C36D6" w:rsidRDefault="004C36D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CCB02A" w14:textId="77777777" w:rsidR="00637376" w:rsidRDefault="00637376">
      <w:r>
        <w:separator/>
      </w:r>
    </w:p>
  </w:footnote>
  <w:footnote w:type="continuationSeparator" w:id="0">
    <w:p w14:paraId="156051D4" w14:textId="77777777" w:rsidR="00637376" w:rsidRDefault="006373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15B"/>
    <w:rsid w:val="00003FD7"/>
    <w:rsid w:val="0000450C"/>
    <w:rsid w:val="00020025"/>
    <w:rsid w:val="0004462A"/>
    <w:rsid w:val="00061DBA"/>
    <w:rsid w:val="00061DDA"/>
    <w:rsid w:val="00065EBE"/>
    <w:rsid w:val="00075451"/>
    <w:rsid w:val="00090FE2"/>
    <w:rsid w:val="0009535B"/>
    <w:rsid w:val="000A109B"/>
    <w:rsid w:val="000D2FFE"/>
    <w:rsid w:val="000E4436"/>
    <w:rsid w:val="000F3F87"/>
    <w:rsid w:val="000F5D4C"/>
    <w:rsid w:val="000F6ADB"/>
    <w:rsid w:val="000F732C"/>
    <w:rsid w:val="00103666"/>
    <w:rsid w:val="00104EB5"/>
    <w:rsid w:val="0012708D"/>
    <w:rsid w:val="00134357"/>
    <w:rsid w:val="00156DAC"/>
    <w:rsid w:val="00162485"/>
    <w:rsid w:val="00163737"/>
    <w:rsid w:val="00180411"/>
    <w:rsid w:val="001A639C"/>
    <w:rsid w:val="001D6246"/>
    <w:rsid w:val="001E10A2"/>
    <w:rsid w:val="001E53F3"/>
    <w:rsid w:val="001F29AA"/>
    <w:rsid w:val="00213D06"/>
    <w:rsid w:val="00237BCC"/>
    <w:rsid w:val="00265134"/>
    <w:rsid w:val="002A6B24"/>
    <w:rsid w:val="002C760D"/>
    <w:rsid w:val="002D0619"/>
    <w:rsid w:val="002E2FAF"/>
    <w:rsid w:val="003139F4"/>
    <w:rsid w:val="0034561E"/>
    <w:rsid w:val="003514C3"/>
    <w:rsid w:val="00357A25"/>
    <w:rsid w:val="00395C5D"/>
    <w:rsid w:val="003A0597"/>
    <w:rsid w:val="003A62A0"/>
    <w:rsid w:val="003B63AA"/>
    <w:rsid w:val="003B7AFF"/>
    <w:rsid w:val="003D4010"/>
    <w:rsid w:val="003E08F0"/>
    <w:rsid w:val="003E388B"/>
    <w:rsid w:val="0040149B"/>
    <w:rsid w:val="00417028"/>
    <w:rsid w:val="004401A3"/>
    <w:rsid w:val="00446BD7"/>
    <w:rsid w:val="00476FD0"/>
    <w:rsid w:val="00490844"/>
    <w:rsid w:val="00494BE5"/>
    <w:rsid w:val="004A5572"/>
    <w:rsid w:val="004B05B9"/>
    <w:rsid w:val="004C36D6"/>
    <w:rsid w:val="004C6B65"/>
    <w:rsid w:val="004D1C80"/>
    <w:rsid w:val="00560D10"/>
    <w:rsid w:val="00582A8E"/>
    <w:rsid w:val="00592CC2"/>
    <w:rsid w:val="0059452B"/>
    <w:rsid w:val="005D3A4A"/>
    <w:rsid w:val="00614E92"/>
    <w:rsid w:val="006237C7"/>
    <w:rsid w:val="00635D20"/>
    <w:rsid w:val="00637376"/>
    <w:rsid w:val="00692263"/>
    <w:rsid w:val="006A2F6A"/>
    <w:rsid w:val="006D0DCD"/>
    <w:rsid w:val="006E74D5"/>
    <w:rsid w:val="006F50EC"/>
    <w:rsid w:val="0073356D"/>
    <w:rsid w:val="00757F72"/>
    <w:rsid w:val="00775381"/>
    <w:rsid w:val="00783DBC"/>
    <w:rsid w:val="007A4B5F"/>
    <w:rsid w:val="007A65D3"/>
    <w:rsid w:val="007B42AD"/>
    <w:rsid w:val="007C40AB"/>
    <w:rsid w:val="007F3B71"/>
    <w:rsid w:val="00815EEA"/>
    <w:rsid w:val="0082330A"/>
    <w:rsid w:val="008361FA"/>
    <w:rsid w:val="00846F8F"/>
    <w:rsid w:val="00886754"/>
    <w:rsid w:val="008A36DF"/>
    <w:rsid w:val="008C5E86"/>
    <w:rsid w:val="008D21E2"/>
    <w:rsid w:val="008E4686"/>
    <w:rsid w:val="00917493"/>
    <w:rsid w:val="009202A5"/>
    <w:rsid w:val="00921CA8"/>
    <w:rsid w:val="00923ECE"/>
    <w:rsid w:val="00941BC8"/>
    <w:rsid w:val="00954BA1"/>
    <w:rsid w:val="009A02EC"/>
    <w:rsid w:val="009D08DF"/>
    <w:rsid w:val="009D200C"/>
    <w:rsid w:val="00A504BA"/>
    <w:rsid w:val="00A5414A"/>
    <w:rsid w:val="00A63F08"/>
    <w:rsid w:val="00A8275C"/>
    <w:rsid w:val="00A90342"/>
    <w:rsid w:val="00A938DF"/>
    <w:rsid w:val="00A96B2C"/>
    <w:rsid w:val="00AA5393"/>
    <w:rsid w:val="00AB382C"/>
    <w:rsid w:val="00AC2CB6"/>
    <w:rsid w:val="00AF1AEF"/>
    <w:rsid w:val="00B02CB3"/>
    <w:rsid w:val="00B607D0"/>
    <w:rsid w:val="00B71680"/>
    <w:rsid w:val="00B82FF7"/>
    <w:rsid w:val="00BC6923"/>
    <w:rsid w:val="00BD27F5"/>
    <w:rsid w:val="00BE49DB"/>
    <w:rsid w:val="00C044BA"/>
    <w:rsid w:val="00C11366"/>
    <w:rsid w:val="00C22E8A"/>
    <w:rsid w:val="00C468BA"/>
    <w:rsid w:val="00C5311D"/>
    <w:rsid w:val="00C64371"/>
    <w:rsid w:val="00CA5720"/>
    <w:rsid w:val="00CB24EA"/>
    <w:rsid w:val="00CB7A6C"/>
    <w:rsid w:val="00CD7601"/>
    <w:rsid w:val="00CF7A3F"/>
    <w:rsid w:val="00D25D17"/>
    <w:rsid w:val="00D27FF0"/>
    <w:rsid w:val="00D544A2"/>
    <w:rsid w:val="00D6755C"/>
    <w:rsid w:val="00D73EBF"/>
    <w:rsid w:val="00DA41AB"/>
    <w:rsid w:val="00DA629E"/>
    <w:rsid w:val="00DC7ECE"/>
    <w:rsid w:val="00DD4B6C"/>
    <w:rsid w:val="00E009F1"/>
    <w:rsid w:val="00E106C5"/>
    <w:rsid w:val="00E75558"/>
    <w:rsid w:val="00E75A1A"/>
    <w:rsid w:val="00E83183"/>
    <w:rsid w:val="00E9515B"/>
    <w:rsid w:val="00EA34FE"/>
    <w:rsid w:val="00EB2F6E"/>
    <w:rsid w:val="00ED0232"/>
    <w:rsid w:val="00F06978"/>
    <w:rsid w:val="00F07982"/>
    <w:rsid w:val="00F1632B"/>
    <w:rsid w:val="00F31012"/>
    <w:rsid w:val="00F41D4E"/>
    <w:rsid w:val="00F70F32"/>
    <w:rsid w:val="00F85FD5"/>
    <w:rsid w:val="00FE7825"/>
    <w:rsid w:val="00FF1A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9638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3A0597"/>
    <w:rPr>
      <w:lang w:eastAsia="en-US"/>
    </w:rPr>
  </w:style>
  <w:style w:type="paragraph" w:styleId="BalloonText">
    <w:name w:val="Balloon Text"/>
    <w:basedOn w:val="Normal"/>
    <w:link w:val="BalloonTextChar"/>
    <w:rsid w:val="00846F8F"/>
    <w:pPr>
      <w:spacing w:after="0"/>
    </w:pPr>
    <w:rPr>
      <w:rFonts w:ascii="Tahoma" w:hAnsi="Tahoma" w:cs="Tahoma"/>
      <w:sz w:val="16"/>
      <w:szCs w:val="16"/>
    </w:rPr>
  </w:style>
  <w:style w:type="character" w:customStyle="1" w:styleId="BalloonTextChar">
    <w:name w:val="Balloon Text Char"/>
    <w:basedOn w:val="DefaultParagraphFont"/>
    <w:link w:val="BalloonText"/>
    <w:rsid w:val="00846F8F"/>
    <w:rPr>
      <w:rFonts w:ascii="Tahoma" w:hAnsi="Tahoma" w:cs="Tahoma"/>
      <w:sz w:val="16"/>
      <w:szCs w:val="16"/>
      <w:lang w:eastAsia="en-US"/>
    </w:rPr>
  </w:style>
  <w:style w:type="paragraph" w:styleId="CommentSubject">
    <w:name w:val="annotation subject"/>
    <w:basedOn w:val="CommentText"/>
    <w:next w:val="CommentText"/>
    <w:link w:val="CommentSubjectChar"/>
    <w:rsid w:val="001D6246"/>
    <w:rPr>
      <w:b/>
      <w:bCs/>
    </w:rPr>
  </w:style>
  <w:style w:type="character" w:customStyle="1" w:styleId="CommentTextChar">
    <w:name w:val="Comment Text Char"/>
    <w:basedOn w:val="DefaultParagraphFont"/>
    <w:link w:val="CommentText"/>
    <w:semiHidden/>
    <w:rsid w:val="001D6246"/>
    <w:rPr>
      <w:lang w:eastAsia="en-US"/>
    </w:rPr>
  </w:style>
  <w:style w:type="character" w:customStyle="1" w:styleId="CommentSubjectChar">
    <w:name w:val="Comment Subject Char"/>
    <w:basedOn w:val="CommentTextChar"/>
    <w:link w:val="CommentSubject"/>
    <w:rsid w:val="001D6246"/>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3A0597"/>
    <w:rPr>
      <w:lang w:eastAsia="en-US"/>
    </w:rPr>
  </w:style>
  <w:style w:type="paragraph" w:styleId="BalloonText">
    <w:name w:val="Balloon Text"/>
    <w:basedOn w:val="Normal"/>
    <w:link w:val="BalloonTextChar"/>
    <w:rsid w:val="00846F8F"/>
    <w:pPr>
      <w:spacing w:after="0"/>
    </w:pPr>
    <w:rPr>
      <w:rFonts w:ascii="Tahoma" w:hAnsi="Tahoma" w:cs="Tahoma"/>
      <w:sz w:val="16"/>
      <w:szCs w:val="16"/>
    </w:rPr>
  </w:style>
  <w:style w:type="character" w:customStyle="1" w:styleId="BalloonTextChar">
    <w:name w:val="Balloon Text Char"/>
    <w:basedOn w:val="DefaultParagraphFont"/>
    <w:link w:val="BalloonText"/>
    <w:rsid w:val="00846F8F"/>
    <w:rPr>
      <w:rFonts w:ascii="Tahoma" w:hAnsi="Tahoma" w:cs="Tahoma"/>
      <w:sz w:val="16"/>
      <w:szCs w:val="16"/>
      <w:lang w:eastAsia="en-US"/>
    </w:rPr>
  </w:style>
  <w:style w:type="paragraph" w:styleId="CommentSubject">
    <w:name w:val="annotation subject"/>
    <w:basedOn w:val="CommentText"/>
    <w:next w:val="CommentText"/>
    <w:link w:val="CommentSubjectChar"/>
    <w:rsid w:val="001D6246"/>
    <w:rPr>
      <w:b/>
      <w:bCs/>
    </w:rPr>
  </w:style>
  <w:style w:type="character" w:customStyle="1" w:styleId="CommentTextChar">
    <w:name w:val="Comment Text Char"/>
    <w:basedOn w:val="DefaultParagraphFont"/>
    <w:link w:val="CommentText"/>
    <w:semiHidden/>
    <w:rsid w:val="001D6246"/>
    <w:rPr>
      <w:lang w:eastAsia="en-US"/>
    </w:rPr>
  </w:style>
  <w:style w:type="character" w:customStyle="1" w:styleId="CommentSubjectChar">
    <w:name w:val="Comment Subject Char"/>
    <w:basedOn w:val="CommentTextChar"/>
    <w:link w:val="CommentSubject"/>
    <w:rsid w:val="001D624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04302">
      <w:bodyDiv w:val="1"/>
      <w:marLeft w:val="0"/>
      <w:marRight w:val="0"/>
      <w:marTop w:val="0"/>
      <w:marBottom w:val="0"/>
      <w:divBdr>
        <w:top w:val="none" w:sz="0" w:space="0" w:color="auto"/>
        <w:left w:val="none" w:sz="0" w:space="0" w:color="auto"/>
        <w:bottom w:val="none" w:sz="0" w:space="0" w:color="auto"/>
        <w:right w:val="none" w:sz="0" w:space="0" w:color="auto"/>
      </w:divBdr>
    </w:div>
    <w:div w:id="279456881">
      <w:bodyDiv w:val="1"/>
      <w:marLeft w:val="0"/>
      <w:marRight w:val="0"/>
      <w:marTop w:val="0"/>
      <w:marBottom w:val="0"/>
      <w:divBdr>
        <w:top w:val="none" w:sz="0" w:space="0" w:color="auto"/>
        <w:left w:val="none" w:sz="0" w:space="0" w:color="auto"/>
        <w:bottom w:val="none" w:sz="0" w:space="0" w:color="auto"/>
        <w:right w:val="none" w:sz="0" w:space="0" w:color="auto"/>
      </w:divBdr>
    </w:div>
    <w:div w:id="356656801">
      <w:bodyDiv w:val="1"/>
      <w:marLeft w:val="0"/>
      <w:marRight w:val="0"/>
      <w:marTop w:val="0"/>
      <w:marBottom w:val="0"/>
      <w:divBdr>
        <w:top w:val="none" w:sz="0" w:space="0" w:color="auto"/>
        <w:left w:val="none" w:sz="0" w:space="0" w:color="auto"/>
        <w:bottom w:val="none" w:sz="0" w:space="0" w:color="auto"/>
        <w:right w:val="none" w:sz="0" w:space="0" w:color="auto"/>
      </w:divBdr>
    </w:div>
    <w:div w:id="1847747915">
      <w:bodyDiv w:val="1"/>
      <w:marLeft w:val="0"/>
      <w:marRight w:val="0"/>
      <w:marTop w:val="0"/>
      <w:marBottom w:val="0"/>
      <w:divBdr>
        <w:top w:val="none" w:sz="0" w:space="0" w:color="auto"/>
        <w:left w:val="none" w:sz="0" w:space="0" w:color="auto"/>
        <w:bottom w:val="none" w:sz="0" w:space="0" w:color="auto"/>
        <w:right w:val="none" w:sz="0" w:space="0" w:color="auto"/>
      </w:divBdr>
    </w:div>
    <w:div w:id="20653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kin.shah\Desktop\RX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8FACF-B35C-4DD8-B5E5-16C3BFD1D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RXXXX</Template>
  <TotalTime>7</TotalTime>
  <Pages>3</Pages>
  <Words>880</Words>
  <Characters>5021</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Rikin Shah</dc:creator>
  <cp:keywords>3GPP</cp:keywords>
  <cp:lastModifiedBy>Rikin Shah</cp:lastModifiedBy>
  <cp:revision>6</cp:revision>
  <dcterms:created xsi:type="dcterms:W3CDTF">2017-03-23T08:52:00Z</dcterms:created>
  <dcterms:modified xsi:type="dcterms:W3CDTF">2017-03-23T10:27:00Z</dcterms:modified>
</cp:coreProperties>
</file>