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55FE" w:rsidRPr="00134D46" w:rsidRDefault="00A855FE" w:rsidP="00A855FE">
      <w:pPr>
        <w:pStyle w:val="Header"/>
        <w:tabs>
          <w:tab w:val="right" w:pos="8280"/>
          <w:tab w:val="right" w:pos="9781"/>
        </w:tabs>
        <w:ind w:right="-58"/>
        <w:rPr>
          <w:rFonts w:cs="Arial"/>
          <w:b w:val="0"/>
          <w:sz w:val="28"/>
          <w:szCs w:val="28"/>
        </w:rPr>
      </w:pPr>
      <w:r w:rsidRPr="00134D46">
        <w:rPr>
          <w:rFonts w:cs="Arial"/>
          <w:sz w:val="28"/>
          <w:szCs w:val="28"/>
        </w:rPr>
        <w:t>3GPP TSG RAN WG2 Meeting #95</w:t>
      </w:r>
      <w:r w:rsidRPr="00134D46">
        <w:rPr>
          <w:rFonts w:cs="Arial"/>
          <w:sz w:val="28"/>
          <w:szCs w:val="28"/>
        </w:rPr>
        <w:tab/>
      </w:r>
      <w:r w:rsidRPr="00134D46">
        <w:rPr>
          <w:rFonts w:cs="Arial"/>
          <w:sz w:val="28"/>
          <w:szCs w:val="28"/>
        </w:rPr>
        <w:tab/>
        <w:t>R2-16</w:t>
      </w:r>
      <w:r w:rsidR="00663DBE">
        <w:rPr>
          <w:rFonts w:cs="Arial"/>
          <w:sz w:val="28"/>
          <w:szCs w:val="28"/>
        </w:rPr>
        <w:t>4897</w:t>
      </w:r>
    </w:p>
    <w:p w:rsidR="00A855FE" w:rsidRPr="00134D46" w:rsidRDefault="00A855FE" w:rsidP="00A855FE">
      <w:pPr>
        <w:pStyle w:val="Header"/>
        <w:tabs>
          <w:tab w:val="right" w:pos="8280"/>
          <w:tab w:val="right" w:pos="9781"/>
        </w:tabs>
        <w:ind w:right="-58"/>
        <w:rPr>
          <w:rFonts w:cs="Arial"/>
          <w:b w:val="0"/>
          <w:sz w:val="28"/>
          <w:szCs w:val="28"/>
        </w:rPr>
      </w:pPr>
      <w:r w:rsidRPr="00134D46">
        <w:rPr>
          <w:rFonts w:cs="Arial"/>
          <w:sz w:val="28"/>
          <w:szCs w:val="28"/>
          <w:lang w:val="it-IT"/>
        </w:rPr>
        <w:t>Gothenburg</w:t>
      </w:r>
      <w:r w:rsidRPr="00134D46">
        <w:rPr>
          <w:rFonts w:cs="Arial"/>
          <w:sz w:val="28"/>
          <w:szCs w:val="28"/>
        </w:rPr>
        <w:t>, Sweden, 22–26 August 2016</w:t>
      </w:r>
    </w:p>
    <w:p w:rsidR="00A855FE" w:rsidRPr="00134D46" w:rsidRDefault="00A855FE" w:rsidP="00A855FE">
      <w:pPr>
        <w:pStyle w:val="CRCoverPage"/>
        <w:tabs>
          <w:tab w:val="left" w:pos="6804"/>
        </w:tabs>
        <w:spacing w:after="0"/>
        <w:outlineLvl w:val="0"/>
        <w:rPr>
          <w:rFonts w:cs="Arial"/>
          <w:b/>
          <w:noProof/>
          <w:sz w:val="24"/>
          <w:lang w:val="en-US"/>
        </w:rPr>
      </w:pPr>
    </w:p>
    <w:p w:rsidR="00A855FE" w:rsidRPr="00134D46" w:rsidRDefault="00A855FE" w:rsidP="00A855FE">
      <w:pPr>
        <w:spacing w:after="60"/>
        <w:ind w:left="1985" w:hanging="1985"/>
        <w:rPr>
          <w:rFonts w:ascii="Arial" w:hAnsi="Arial" w:cs="Arial"/>
          <w:b/>
          <w:sz w:val="22"/>
          <w:szCs w:val="22"/>
        </w:rPr>
      </w:pPr>
      <w:r w:rsidRPr="00134D46">
        <w:rPr>
          <w:rFonts w:ascii="Arial" w:hAnsi="Arial" w:cs="Arial"/>
          <w:b/>
          <w:sz w:val="22"/>
          <w:szCs w:val="22"/>
        </w:rPr>
        <w:t>Agenda Item:</w:t>
      </w:r>
      <w:r w:rsidRPr="00134D46">
        <w:rPr>
          <w:rFonts w:ascii="Arial" w:hAnsi="Arial" w:cs="Arial"/>
          <w:b/>
          <w:sz w:val="22"/>
          <w:szCs w:val="22"/>
        </w:rPr>
        <w:tab/>
        <w:t>9.5.1.1</w:t>
      </w:r>
    </w:p>
    <w:p w:rsidR="00A855FE" w:rsidRPr="00134D46" w:rsidRDefault="00A855FE" w:rsidP="00A855FE">
      <w:pPr>
        <w:spacing w:after="60"/>
        <w:ind w:left="1985" w:hanging="1985"/>
        <w:rPr>
          <w:rFonts w:ascii="Arial" w:hAnsi="Arial" w:cs="Arial"/>
          <w:b/>
          <w:sz w:val="22"/>
          <w:szCs w:val="22"/>
        </w:rPr>
      </w:pPr>
      <w:r w:rsidRPr="00134D46">
        <w:rPr>
          <w:rFonts w:ascii="Arial" w:hAnsi="Arial" w:cs="Arial"/>
          <w:b/>
          <w:sz w:val="22"/>
          <w:szCs w:val="22"/>
        </w:rPr>
        <w:t>Source:</w:t>
      </w:r>
      <w:r w:rsidRPr="00134D46">
        <w:rPr>
          <w:rFonts w:ascii="Arial" w:hAnsi="Arial" w:cs="Arial"/>
          <w:b/>
          <w:sz w:val="22"/>
          <w:szCs w:val="22"/>
        </w:rPr>
        <w:tab/>
        <w:t>Mediatek Inc.</w:t>
      </w:r>
    </w:p>
    <w:p w:rsidR="00A855FE" w:rsidRPr="00134D46" w:rsidRDefault="00A855FE" w:rsidP="00A855FE">
      <w:pPr>
        <w:spacing w:after="60"/>
        <w:ind w:left="1985" w:hanging="1985"/>
        <w:rPr>
          <w:rFonts w:ascii="Arial" w:hAnsi="Arial" w:cs="Arial"/>
          <w:b/>
          <w:sz w:val="22"/>
          <w:szCs w:val="22"/>
        </w:rPr>
      </w:pPr>
      <w:r w:rsidRPr="00134D46">
        <w:rPr>
          <w:rFonts w:ascii="Arial" w:hAnsi="Arial" w:cs="Arial"/>
          <w:b/>
          <w:sz w:val="22"/>
          <w:szCs w:val="22"/>
        </w:rPr>
        <w:t>Title:</w:t>
      </w:r>
      <w:r w:rsidRPr="00134D46">
        <w:rPr>
          <w:rFonts w:ascii="Arial" w:hAnsi="Arial" w:cs="Arial"/>
          <w:b/>
          <w:bCs/>
          <w:sz w:val="22"/>
          <w:szCs w:val="22"/>
        </w:rPr>
        <w:tab/>
      </w:r>
      <w:r w:rsidR="00374570" w:rsidRPr="00134D46">
        <w:rPr>
          <w:rFonts w:ascii="Arial" w:hAnsi="Arial" w:cs="Arial"/>
          <w:b/>
          <w:sz w:val="22"/>
          <w:szCs w:val="22"/>
        </w:rPr>
        <w:t>‘</w:t>
      </w:r>
      <w:r w:rsidRPr="00134D46">
        <w:rPr>
          <w:rFonts w:ascii="Arial" w:hAnsi="Arial" w:cs="Arial"/>
          <w:b/>
          <w:sz w:val="22"/>
          <w:szCs w:val="22"/>
        </w:rPr>
        <w:t>Cell</w:t>
      </w:r>
      <w:r w:rsidR="00374570" w:rsidRPr="00134D46">
        <w:rPr>
          <w:rFonts w:ascii="Arial" w:hAnsi="Arial" w:cs="Arial"/>
          <w:b/>
          <w:sz w:val="22"/>
          <w:szCs w:val="22"/>
        </w:rPr>
        <w:t>’</w:t>
      </w:r>
      <w:r w:rsidRPr="00134D46">
        <w:rPr>
          <w:rFonts w:ascii="Arial" w:hAnsi="Arial" w:cs="Arial"/>
          <w:b/>
          <w:sz w:val="22"/>
          <w:szCs w:val="22"/>
        </w:rPr>
        <w:t xml:space="preserve"> Concept in NR</w:t>
      </w:r>
    </w:p>
    <w:p w:rsidR="00A855FE" w:rsidRPr="00134D46" w:rsidRDefault="00A855FE" w:rsidP="00A855FE">
      <w:pPr>
        <w:spacing w:after="60"/>
        <w:ind w:left="1985" w:hanging="1985"/>
        <w:rPr>
          <w:rFonts w:ascii="Arial" w:hAnsi="Arial" w:cs="Arial"/>
          <w:b/>
          <w:bCs/>
          <w:sz w:val="22"/>
          <w:szCs w:val="22"/>
        </w:rPr>
      </w:pPr>
      <w:bookmarkStart w:id="0" w:name="OLE_LINK45"/>
      <w:bookmarkStart w:id="1" w:name="OLE_LINK46"/>
      <w:r w:rsidRPr="00134D46">
        <w:rPr>
          <w:rFonts w:ascii="Arial" w:hAnsi="Arial" w:cs="Arial"/>
          <w:b/>
          <w:sz w:val="22"/>
          <w:szCs w:val="22"/>
        </w:rPr>
        <w:t>Document for:</w:t>
      </w:r>
      <w:r w:rsidRPr="00134D46">
        <w:rPr>
          <w:rFonts w:ascii="Arial" w:hAnsi="Arial" w:cs="Arial"/>
          <w:b/>
          <w:bCs/>
          <w:sz w:val="22"/>
          <w:szCs w:val="22"/>
        </w:rPr>
        <w:tab/>
        <w:t>Discussion and decision</w:t>
      </w:r>
    </w:p>
    <w:bookmarkEnd w:id="0"/>
    <w:bookmarkEnd w:id="1"/>
    <w:p w:rsidR="00A855FE" w:rsidRPr="00134D46" w:rsidRDefault="00A855FE" w:rsidP="00A855FE">
      <w:pPr>
        <w:spacing w:after="60"/>
        <w:ind w:left="1985" w:hanging="1985"/>
        <w:rPr>
          <w:rFonts w:ascii="Arial" w:hAnsi="Arial" w:cs="Arial"/>
          <w:bCs/>
        </w:rPr>
      </w:pPr>
    </w:p>
    <w:p w:rsidR="00A855FE" w:rsidRPr="00134D46" w:rsidRDefault="00A855FE" w:rsidP="00A855FE">
      <w:pPr>
        <w:pStyle w:val="Heading1"/>
        <w:rPr>
          <w:rFonts w:cs="Arial"/>
        </w:rPr>
      </w:pPr>
      <w:r w:rsidRPr="00134D46">
        <w:rPr>
          <w:rFonts w:cs="Arial"/>
        </w:rPr>
        <w:t>1</w:t>
      </w:r>
      <w:r w:rsidRPr="00134D46">
        <w:rPr>
          <w:rFonts w:cs="Arial"/>
        </w:rPr>
        <w:tab/>
        <w:t>Introduction</w:t>
      </w:r>
    </w:p>
    <w:p w:rsidR="009A22DA" w:rsidRPr="00134D46" w:rsidRDefault="00F13A7C" w:rsidP="005F5058">
      <w:pPr>
        <w:jc w:val="both"/>
        <w:rPr>
          <w:rFonts w:ascii="Arial" w:hAnsi="Arial" w:cs="Arial"/>
        </w:rPr>
      </w:pPr>
      <w:r w:rsidRPr="00134D46">
        <w:rPr>
          <w:rFonts w:ascii="Arial" w:hAnsi="Arial" w:cs="Arial"/>
        </w:rPr>
        <w:t>During RAN2#94bis meeting, RAN2 agreed two levels of network controlled mobility, i.e. RRC driven at ‘cell’ level and Zero/Minimum RRC involvement (e.g. at MAC/PHY)</w:t>
      </w:r>
      <w:r w:rsidR="00374570" w:rsidRPr="00134D46">
        <w:rPr>
          <w:rFonts w:ascii="Arial" w:hAnsi="Arial" w:cs="Arial"/>
        </w:rPr>
        <w:t>. However, it is FFS what is the definition of a ‘cell’. In this contribution, we discuss the necessity to keep the concept of ‘cell’ in NR.</w:t>
      </w:r>
    </w:p>
    <w:p w:rsidR="006155E4" w:rsidRPr="00134D46" w:rsidRDefault="00374570" w:rsidP="005F5058">
      <w:pPr>
        <w:pStyle w:val="Heading1"/>
        <w:jc w:val="both"/>
        <w:rPr>
          <w:rFonts w:cs="Arial"/>
        </w:rPr>
      </w:pPr>
      <w:r w:rsidRPr="00134D46">
        <w:rPr>
          <w:rFonts w:cs="Arial"/>
        </w:rPr>
        <w:t>2</w:t>
      </w:r>
      <w:r w:rsidRPr="00134D46">
        <w:rPr>
          <w:rFonts w:cs="Arial"/>
        </w:rPr>
        <w:tab/>
      </w:r>
      <w:r w:rsidR="006155E4" w:rsidRPr="00134D46">
        <w:rPr>
          <w:rFonts w:cs="Arial"/>
        </w:rPr>
        <w:t>Discussion</w:t>
      </w:r>
    </w:p>
    <w:p w:rsidR="00374570" w:rsidRPr="00134D46" w:rsidRDefault="006155E4" w:rsidP="006155E4">
      <w:pPr>
        <w:pStyle w:val="Heading2"/>
      </w:pPr>
      <w:r w:rsidRPr="00134D46">
        <w:t xml:space="preserve">2.1 </w:t>
      </w:r>
      <w:r w:rsidR="00772E27" w:rsidRPr="00134D46">
        <w:t>Necessity of ‘Cell’</w:t>
      </w:r>
    </w:p>
    <w:p w:rsidR="00741E06" w:rsidRPr="00134D46" w:rsidRDefault="00741E06" w:rsidP="00741E06">
      <w:pPr>
        <w:rPr>
          <w:rFonts w:ascii="Arial" w:hAnsi="Arial" w:cs="Arial"/>
          <w:b/>
          <w:i/>
          <w:u w:val="single"/>
        </w:rPr>
      </w:pPr>
      <w:r w:rsidRPr="00134D46">
        <w:rPr>
          <w:rFonts w:ascii="Arial" w:hAnsi="Arial" w:cs="Arial"/>
          <w:b/>
          <w:i/>
          <w:u w:val="single"/>
        </w:rPr>
        <w:t>Different Deployment Scenarios</w:t>
      </w:r>
    </w:p>
    <w:p w:rsidR="0005525B" w:rsidRPr="00134D46" w:rsidRDefault="0005525B" w:rsidP="0005525B">
      <w:pPr>
        <w:jc w:val="both"/>
        <w:rPr>
          <w:rFonts w:ascii="Arial" w:hAnsi="Arial" w:cs="Arial"/>
        </w:rPr>
      </w:pPr>
      <w:r w:rsidRPr="00134D46">
        <w:rPr>
          <w:rFonts w:ascii="Arial" w:hAnsi="Arial" w:cs="Arial"/>
          <w:noProof/>
          <w:lang w:val="en-US" w:eastAsia="zh-CN"/>
        </w:rPr>
        <w:drawing>
          <wp:anchor distT="0" distB="0" distL="114300" distR="114300" simplePos="0" relativeHeight="251668480" behindDoc="0" locked="0" layoutInCell="1" allowOverlap="1" wp14:anchorId="7F53A2A5" wp14:editId="46939245">
            <wp:simplePos x="0" y="0"/>
            <wp:positionH relativeFrom="column">
              <wp:posOffset>3553212</wp:posOffset>
            </wp:positionH>
            <wp:positionV relativeFrom="paragraph">
              <wp:posOffset>1303323</wp:posOffset>
            </wp:positionV>
            <wp:extent cx="2687541" cy="1354501"/>
            <wp:effectExtent l="0" t="0" r="0" b="0"/>
            <wp:wrapNone/>
            <wp:docPr id="2"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pic:cNvPicPr>
                      <a:picLocks noChangeAspect="1"/>
                    </pic:cNvPicPr>
                  </pic:nvPicPr>
                  <pic:blipFill>
                    <a:blip r:embed="rId6"/>
                    <a:stretch>
                      <a:fillRect/>
                    </a:stretch>
                  </pic:blipFill>
                  <pic:spPr>
                    <a:xfrm>
                      <a:off x="0" y="0"/>
                      <a:ext cx="2687541" cy="1354501"/>
                    </a:xfrm>
                    <a:prstGeom prst="rect">
                      <a:avLst/>
                    </a:prstGeom>
                  </pic:spPr>
                </pic:pic>
              </a:graphicData>
            </a:graphic>
            <wp14:sizeRelH relativeFrom="margin">
              <wp14:pctWidth>0</wp14:pctWidth>
            </wp14:sizeRelH>
            <wp14:sizeRelV relativeFrom="margin">
              <wp14:pctHeight>0</wp14:pctHeight>
            </wp14:sizeRelV>
          </wp:anchor>
        </w:drawing>
      </w:r>
      <w:r w:rsidR="00C277CF" w:rsidRPr="00134D46">
        <w:rPr>
          <w:rFonts w:ascii="Arial" w:eastAsia="SimSun" w:hAnsi="Arial" w:cs="Arial"/>
          <w:sz w:val="21"/>
          <w:szCs w:val="21"/>
        </w:rPr>
        <w:t>With the evolvement of wireless technology, the concept of cell is also evolving. The conventional understanding is that a geographical area</w:t>
      </w:r>
      <w:r w:rsidR="00DD360F" w:rsidRPr="00134D46">
        <w:rPr>
          <w:rFonts w:ascii="Arial" w:eastAsia="SimSun" w:hAnsi="Arial" w:cs="Arial"/>
          <w:sz w:val="21"/>
          <w:szCs w:val="21"/>
        </w:rPr>
        <w:t xml:space="preserve"> is</w:t>
      </w:r>
      <w:r w:rsidR="00C277CF" w:rsidRPr="00134D46">
        <w:rPr>
          <w:rFonts w:ascii="Arial" w:eastAsia="SimSun" w:hAnsi="Arial" w:cs="Arial"/>
          <w:sz w:val="21"/>
          <w:szCs w:val="21"/>
        </w:rPr>
        <w:t xml:space="preserve"> covered by one </w:t>
      </w:r>
      <w:r w:rsidR="00C277CF" w:rsidRPr="00134D46">
        <w:rPr>
          <w:rFonts w:ascii="Arial" w:hAnsi="Arial" w:cs="Arial"/>
        </w:rPr>
        <w:t>Transmission Reception Point (</w:t>
      </w:r>
      <w:r w:rsidR="00C277CF" w:rsidRPr="00134D46">
        <w:rPr>
          <w:rFonts w:ascii="Arial" w:eastAsia="SimSun" w:hAnsi="Arial" w:cs="Arial"/>
          <w:sz w:val="21"/>
          <w:szCs w:val="21"/>
        </w:rPr>
        <w:t>TRP), i.e. base station</w:t>
      </w:r>
      <w:r w:rsidR="00DD360F" w:rsidRPr="00134D46">
        <w:rPr>
          <w:rFonts w:ascii="Arial" w:eastAsia="SimSun" w:hAnsi="Arial" w:cs="Arial"/>
          <w:sz w:val="21"/>
          <w:szCs w:val="21"/>
        </w:rPr>
        <w:t>, which is called as ‘cell’</w:t>
      </w:r>
      <w:r w:rsidR="00C277CF" w:rsidRPr="00134D46">
        <w:rPr>
          <w:rFonts w:ascii="Arial" w:eastAsia="SimSun" w:hAnsi="Arial" w:cs="Arial"/>
          <w:sz w:val="21"/>
          <w:szCs w:val="21"/>
        </w:rPr>
        <w:t xml:space="preserve">. With the introduction of </w:t>
      </w:r>
      <w:r w:rsidR="00DD360F" w:rsidRPr="00134D46">
        <w:rPr>
          <w:rFonts w:ascii="Arial" w:eastAsia="SimSun" w:hAnsi="Arial" w:cs="Arial"/>
          <w:sz w:val="21"/>
          <w:szCs w:val="21"/>
        </w:rPr>
        <w:t>beamforming in HF, a geographical area</w:t>
      </w:r>
      <w:r w:rsidR="00C277CF" w:rsidRPr="00134D46">
        <w:rPr>
          <w:rFonts w:ascii="Arial" w:eastAsia="SimSun" w:hAnsi="Arial" w:cs="Arial"/>
          <w:sz w:val="21"/>
          <w:szCs w:val="21"/>
        </w:rPr>
        <w:t xml:space="preserve"> can be covered by multiple </w:t>
      </w:r>
      <w:r w:rsidR="00DD360F" w:rsidRPr="00134D46">
        <w:rPr>
          <w:rFonts w:ascii="Arial" w:eastAsia="SimSun" w:hAnsi="Arial" w:cs="Arial"/>
          <w:sz w:val="21"/>
          <w:szCs w:val="21"/>
        </w:rPr>
        <w:t xml:space="preserve">beams formed by one or multiple </w:t>
      </w:r>
      <w:r w:rsidR="00C277CF" w:rsidRPr="00134D46">
        <w:rPr>
          <w:rFonts w:ascii="Arial" w:eastAsia="SimSun" w:hAnsi="Arial" w:cs="Arial"/>
          <w:sz w:val="21"/>
          <w:szCs w:val="21"/>
        </w:rPr>
        <w:t xml:space="preserve">TRPs. </w:t>
      </w:r>
      <w:r w:rsidR="00DD360F" w:rsidRPr="00134D46">
        <w:rPr>
          <w:rFonts w:ascii="Arial" w:eastAsia="SimSun" w:hAnsi="Arial" w:cs="Arial"/>
          <w:sz w:val="21"/>
          <w:szCs w:val="21"/>
        </w:rPr>
        <w:t xml:space="preserve">It was agreed that </w:t>
      </w:r>
      <w:r w:rsidR="00DD360F" w:rsidRPr="00134D46">
        <w:rPr>
          <w:rFonts w:ascii="Arial" w:hAnsi="Arial" w:cs="Arial"/>
        </w:rPr>
        <w:t>1 NR eNB corresponds to 1 or many TRPs</w:t>
      </w:r>
      <w:r w:rsidR="001A0F6B" w:rsidRPr="00134D46">
        <w:rPr>
          <w:rFonts w:ascii="Arial" w:hAnsi="Arial" w:cs="Arial"/>
        </w:rPr>
        <w:t xml:space="preserve">, but </w:t>
      </w:r>
      <w:r w:rsidR="009406D2" w:rsidRPr="00134D46">
        <w:rPr>
          <w:rFonts w:ascii="Arial" w:hAnsi="Arial" w:cs="Arial"/>
        </w:rPr>
        <w:t xml:space="preserve">no consensus was reached on </w:t>
      </w:r>
      <w:r w:rsidR="001A0F6B" w:rsidRPr="00134D46">
        <w:rPr>
          <w:rFonts w:ascii="Arial" w:hAnsi="Arial" w:cs="Arial"/>
        </w:rPr>
        <w:t>whether some kinds of concept, e.g. TRPG[1] or ‘cell’ are needed as well as the relations</w:t>
      </w:r>
      <w:r w:rsidR="009406D2" w:rsidRPr="00134D46">
        <w:rPr>
          <w:rFonts w:ascii="Arial" w:hAnsi="Arial" w:cs="Arial"/>
        </w:rPr>
        <w:t xml:space="preserve">hip with beams/TRPs and NR eNBs. </w:t>
      </w:r>
      <w:r w:rsidR="00962A62" w:rsidRPr="00134D46">
        <w:rPr>
          <w:rFonts w:ascii="Arial" w:hAnsi="Arial" w:cs="Arial"/>
        </w:rPr>
        <w:t>However,</w:t>
      </w:r>
      <w:r w:rsidRPr="00134D46">
        <w:rPr>
          <w:rFonts w:ascii="Arial" w:hAnsi="Arial" w:cs="Arial"/>
        </w:rPr>
        <w:t xml:space="preserve"> </w:t>
      </w:r>
      <w:r w:rsidR="0063281C" w:rsidRPr="00134D46">
        <w:rPr>
          <w:rFonts w:ascii="Arial" w:hAnsi="Arial" w:cs="Arial"/>
        </w:rPr>
        <w:t xml:space="preserve">the concept corresponding to the area is needed to control UE behaviours for different functions and procedures. </w:t>
      </w:r>
      <w:r w:rsidRPr="00134D46">
        <w:rPr>
          <w:rFonts w:ascii="Arial" w:hAnsi="Arial" w:cs="Arial"/>
        </w:rPr>
        <w:t xml:space="preserve">Just as illustrated in Figure 1, no matter how large the geographic area is and how many TRPs are used to cover the area, UE can apply the same configurations and behaves uniformly with the same area.  </w:t>
      </w:r>
    </w:p>
    <w:p w:rsidR="0005525B" w:rsidRPr="00134D46" w:rsidRDefault="0005525B" w:rsidP="0005525B">
      <w:pPr>
        <w:jc w:val="both"/>
        <w:rPr>
          <w:rFonts w:ascii="Arial" w:hAnsi="Arial" w:cs="Arial"/>
        </w:rPr>
      </w:pPr>
      <w:r w:rsidRPr="00134D46">
        <w:rPr>
          <w:rFonts w:ascii="Arial" w:hAnsi="Arial" w:cs="Arial"/>
          <w:noProof/>
          <w:lang w:val="en-US" w:eastAsia="zh-CN"/>
        </w:rPr>
        <w:drawing>
          <wp:anchor distT="0" distB="0" distL="114300" distR="114300" simplePos="0" relativeHeight="251667456" behindDoc="0" locked="0" layoutInCell="1" allowOverlap="1" wp14:anchorId="05A56018" wp14:editId="34642AA8">
            <wp:simplePos x="0" y="0"/>
            <wp:positionH relativeFrom="margin">
              <wp:align>left</wp:align>
            </wp:positionH>
            <wp:positionV relativeFrom="paragraph">
              <wp:posOffset>110380</wp:posOffset>
            </wp:positionV>
            <wp:extent cx="2806811" cy="1215501"/>
            <wp:effectExtent l="0" t="0" r="0" b="3810"/>
            <wp:wrapNone/>
            <wp:docPr id="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pic:cNvPicPr>
                      <a:picLocks noChangeAspect="1"/>
                    </pic:cNvPicPr>
                  </pic:nvPicPr>
                  <pic:blipFill>
                    <a:blip r:embed="rId7"/>
                    <a:stretch>
                      <a:fillRect/>
                    </a:stretch>
                  </pic:blipFill>
                  <pic:spPr>
                    <a:xfrm>
                      <a:off x="0" y="0"/>
                      <a:ext cx="2806811" cy="1215501"/>
                    </a:xfrm>
                    <a:prstGeom prst="rect">
                      <a:avLst/>
                    </a:prstGeom>
                  </pic:spPr>
                </pic:pic>
              </a:graphicData>
            </a:graphic>
            <wp14:sizeRelH relativeFrom="margin">
              <wp14:pctWidth>0</wp14:pctWidth>
            </wp14:sizeRelH>
            <wp14:sizeRelV relativeFrom="margin">
              <wp14:pctHeight>0</wp14:pctHeight>
            </wp14:sizeRelV>
          </wp:anchor>
        </w:drawing>
      </w:r>
      <w:r w:rsidRPr="00134D46">
        <w:rPr>
          <w:rFonts w:ascii="Arial" w:hAnsi="Arial" w:cs="Arial"/>
        </w:rPr>
        <w:t xml:space="preserve"> </w:t>
      </w:r>
    </w:p>
    <w:p w:rsidR="0005525B" w:rsidRPr="00134D46" w:rsidRDefault="0005525B" w:rsidP="0005525B">
      <w:pPr>
        <w:jc w:val="both"/>
        <w:rPr>
          <w:rFonts w:ascii="Arial" w:hAnsi="Arial" w:cs="Arial"/>
        </w:rPr>
      </w:pPr>
    </w:p>
    <w:p w:rsidR="0005525B" w:rsidRPr="00134D46" w:rsidRDefault="0005525B" w:rsidP="0005525B">
      <w:pPr>
        <w:jc w:val="both"/>
        <w:rPr>
          <w:rFonts w:ascii="Arial" w:hAnsi="Arial" w:cs="Arial"/>
        </w:rPr>
      </w:pPr>
    </w:p>
    <w:p w:rsidR="0005525B" w:rsidRPr="00134D46" w:rsidRDefault="0005525B" w:rsidP="0005525B">
      <w:pPr>
        <w:jc w:val="both"/>
        <w:rPr>
          <w:rFonts w:ascii="Arial" w:hAnsi="Arial" w:cs="Arial"/>
        </w:rPr>
      </w:pPr>
    </w:p>
    <w:p w:rsidR="0005525B" w:rsidRPr="00134D46" w:rsidRDefault="0005525B" w:rsidP="0005525B">
      <w:pPr>
        <w:jc w:val="both"/>
        <w:rPr>
          <w:rFonts w:ascii="Arial" w:hAnsi="Arial" w:cs="Arial"/>
          <w:b/>
        </w:rPr>
      </w:pPr>
      <w:r w:rsidRPr="00134D46">
        <w:rPr>
          <w:rFonts w:ascii="Arial" w:hAnsi="Arial" w:cs="Arial"/>
          <w:b/>
        </w:rPr>
        <w:t xml:space="preserve">                                    </w:t>
      </w:r>
    </w:p>
    <w:p w:rsidR="0005525B" w:rsidRPr="00134D46" w:rsidRDefault="0005525B" w:rsidP="0005525B">
      <w:pPr>
        <w:jc w:val="both"/>
        <w:rPr>
          <w:rFonts w:ascii="Arial" w:hAnsi="Arial" w:cs="Arial"/>
          <w:b/>
        </w:rPr>
      </w:pPr>
      <w:r w:rsidRPr="00134D46">
        <w:rPr>
          <w:rFonts w:ascii="Arial" w:hAnsi="Arial" w:cs="Arial"/>
          <w:b/>
        </w:rPr>
        <w:t xml:space="preserve">                              Single TRP                                                                                            Multiple TRPs</w:t>
      </w:r>
    </w:p>
    <w:p w:rsidR="00E067F4" w:rsidRPr="00134D46" w:rsidRDefault="0005525B" w:rsidP="0005525B">
      <w:pPr>
        <w:jc w:val="center"/>
        <w:rPr>
          <w:rFonts w:ascii="Arial" w:hAnsi="Arial" w:cs="Arial"/>
        </w:rPr>
      </w:pPr>
      <w:r w:rsidRPr="00134D46">
        <w:rPr>
          <w:rFonts w:ascii="Arial" w:hAnsi="Arial" w:cs="Arial"/>
          <w:b/>
        </w:rPr>
        <w:t xml:space="preserve">Figure 1 Single TRP and Multiple TRPs </w:t>
      </w:r>
    </w:p>
    <w:p w:rsidR="00CD58EB" w:rsidRPr="00134D46" w:rsidRDefault="00663DBE" w:rsidP="005F5058">
      <w:pPr>
        <w:jc w:val="both"/>
        <w:rPr>
          <w:rFonts w:ascii="Arial" w:hAnsi="Arial" w:cs="Arial"/>
          <w:b/>
        </w:rPr>
      </w:pPr>
      <w:r>
        <w:rPr>
          <w:rFonts w:ascii="Arial" w:hAnsi="Arial" w:cs="Arial"/>
          <w:b/>
        </w:rPr>
        <w:t>Observation 1</w:t>
      </w:r>
      <w:r w:rsidR="00CD58EB" w:rsidRPr="00134D46">
        <w:rPr>
          <w:rFonts w:ascii="Arial" w:hAnsi="Arial" w:cs="Arial"/>
          <w:b/>
        </w:rPr>
        <w:t>: A concept corresponding to an area is needed to control UE behaviours within the area.</w:t>
      </w:r>
    </w:p>
    <w:p w:rsidR="00741E06" w:rsidRPr="00134D46" w:rsidRDefault="00741E06" w:rsidP="00741E06">
      <w:pPr>
        <w:rPr>
          <w:rFonts w:ascii="Arial" w:hAnsi="Arial" w:cs="Arial"/>
          <w:b/>
          <w:i/>
          <w:u w:val="single"/>
        </w:rPr>
      </w:pPr>
      <w:r w:rsidRPr="00134D46">
        <w:rPr>
          <w:rFonts w:ascii="Arial" w:hAnsi="Arial" w:cs="Arial"/>
          <w:b/>
          <w:i/>
          <w:u w:val="single"/>
        </w:rPr>
        <w:t>DL synchronization</w:t>
      </w:r>
    </w:p>
    <w:p w:rsidR="00812E57" w:rsidRPr="00134D46" w:rsidRDefault="00634B03" w:rsidP="00812E57">
      <w:pPr>
        <w:overflowPunct/>
        <w:spacing w:after="0"/>
        <w:jc w:val="both"/>
        <w:textAlignment w:val="auto"/>
        <w:rPr>
          <w:rFonts w:ascii="Arial" w:eastAsiaTheme="minorEastAsia" w:hAnsi="Arial" w:cs="Arial"/>
          <w:lang w:val="en-US" w:eastAsia="zh-CN"/>
        </w:rPr>
      </w:pPr>
      <w:r w:rsidRPr="00134D46">
        <w:rPr>
          <w:rFonts w:ascii="Arial" w:eastAsiaTheme="minorEastAsia" w:hAnsi="Arial" w:cs="Arial"/>
          <w:lang w:val="en-US" w:eastAsia="zh-CN"/>
        </w:rPr>
        <w:t>In LTE, DL</w:t>
      </w:r>
      <w:r w:rsidR="00C428E4" w:rsidRPr="00134D46">
        <w:rPr>
          <w:rFonts w:ascii="Arial" w:eastAsiaTheme="minorEastAsia" w:hAnsi="Arial" w:cs="Arial"/>
          <w:lang w:val="en-US" w:eastAsia="zh-CN"/>
        </w:rPr>
        <w:t xml:space="preserve"> synchronization procedure makes use of two specially designed</w:t>
      </w:r>
      <w:r w:rsidRPr="00134D46">
        <w:rPr>
          <w:rFonts w:ascii="Arial" w:eastAsiaTheme="minorEastAsia" w:hAnsi="Arial" w:cs="Arial"/>
          <w:lang w:val="en-US" w:eastAsia="zh-CN"/>
        </w:rPr>
        <w:t xml:space="preserve"> physical signals, i.e. PSS and SSS. </w:t>
      </w:r>
      <w:r w:rsidR="00C428E4" w:rsidRPr="00134D46">
        <w:rPr>
          <w:rFonts w:ascii="Arial" w:eastAsiaTheme="minorEastAsia" w:hAnsi="Arial" w:cs="Arial"/>
          <w:lang w:val="en-US" w:eastAsia="zh-CN"/>
        </w:rPr>
        <w:t xml:space="preserve"> The detection of these two signals not only</w:t>
      </w:r>
      <w:r w:rsidRPr="00134D46">
        <w:rPr>
          <w:rFonts w:ascii="Arial" w:eastAsiaTheme="minorEastAsia" w:hAnsi="Arial" w:cs="Arial"/>
          <w:lang w:val="en-US" w:eastAsia="zh-CN"/>
        </w:rPr>
        <w:t xml:space="preserve"> </w:t>
      </w:r>
      <w:r w:rsidR="00C428E4" w:rsidRPr="00134D46">
        <w:rPr>
          <w:rFonts w:ascii="Arial" w:eastAsiaTheme="minorEastAsia" w:hAnsi="Arial" w:cs="Arial"/>
          <w:lang w:val="en-US" w:eastAsia="zh-CN"/>
        </w:rPr>
        <w:t xml:space="preserve">enables time and frequency synchronization, but also provides the UE with the </w:t>
      </w:r>
      <w:r w:rsidRPr="00134D46">
        <w:rPr>
          <w:rFonts w:ascii="Arial" w:eastAsiaTheme="minorEastAsia" w:hAnsi="Arial" w:cs="Arial"/>
          <w:lang w:val="en-US" w:eastAsia="zh-CN"/>
        </w:rPr>
        <w:t xml:space="preserve">physical cell ID. </w:t>
      </w:r>
      <w:r w:rsidR="00114019" w:rsidRPr="00134D46">
        <w:rPr>
          <w:rFonts w:ascii="Arial" w:eastAsiaTheme="minorEastAsia" w:hAnsi="Arial" w:cs="Arial"/>
          <w:lang w:val="en-US" w:eastAsia="zh-CN"/>
        </w:rPr>
        <w:t xml:space="preserve">Once UE has been DL synchronized, it doesn’t need to perform DL synchronization procedure until handover is performed or UE loss connection to the serving cell. </w:t>
      </w:r>
      <w:r w:rsidRPr="00134D46">
        <w:rPr>
          <w:rFonts w:ascii="Arial" w:eastAsiaTheme="minorEastAsia" w:hAnsi="Arial" w:cs="Arial"/>
          <w:lang w:val="en-US" w:eastAsia="zh-CN"/>
        </w:rPr>
        <w:t xml:space="preserve">For NR, the concept corresponding to an area is </w:t>
      </w:r>
      <w:r w:rsidR="004A213D" w:rsidRPr="00134D46">
        <w:rPr>
          <w:rFonts w:ascii="Arial" w:eastAsiaTheme="minorEastAsia" w:hAnsi="Arial" w:cs="Arial"/>
          <w:lang w:val="en-US" w:eastAsia="zh-CN"/>
        </w:rPr>
        <w:t xml:space="preserve">needed to </w:t>
      </w:r>
      <w:r w:rsidRPr="00134D46">
        <w:rPr>
          <w:rFonts w:ascii="Arial" w:eastAsiaTheme="minorEastAsia" w:hAnsi="Arial" w:cs="Arial"/>
          <w:lang w:val="en-US" w:eastAsia="zh-CN"/>
        </w:rPr>
        <w:t>define the validation of the DL synchronization</w:t>
      </w:r>
      <w:r w:rsidR="00B6630E" w:rsidRPr="00134D46">
        <w:rPr>
          <w:rFonts w:ascii="Arial" w:eastAsiaTheme="minorEastAsia" w:hAnsi="Arial" w:cs="Arial"/>
          <w:lang w:val="en-US" w:eastAsia="zh-CN"/>
        </w:rPr>
        <w:t xml:space="preserve"> status.</w:t>
      </w:r>
      <w:r w:rsidR="00AB521B" w:rsidRPr="00134D46">
        <w:rPr>
          <w:rFonts w:ascii="Arial" w:eastAsiaTheme="minorEastAsia" w:hAnsi="Arial" w:cs="Arial"/>
          <w:lang w:val="en-US" w:eastAsia="zh-CN"/>
        </w:rPr>
        <w:t xml:space="preserve"> For HF system with beam sweeping, DL synchronization within the area is important, so that UE can detect and measure other beams according to the predefined </w:t>
      </w:r>
      <w:r w:rsidR="00812E57" w:rsidRPr="00134D46">
        <w:rPr>
          <w:rFonts w:ascii="Arial" w:eastAsiaTheme="minorEastAsia" w:hAnsi="Arial" w:cs="Arial"/>
          <w:lang w:val="en-US" w:eastAsia="zh-CN"/>
        </w:rPr>
        <w:t xml:space="preserve">periodically-occurring beam pattern </w:t>
      </w:r>
      <w:r w:rsidR="00AB521B" w:rsidRPr="00134D46">
        <w:rPr>
          <w:rFonts w:ascii="Arial" w:eastAsiaTheme="minorEastAsia" w:hAnsi="Arial" w:cs="Arial"/>
          <w:lang w:val="en-US" w:eastAsia="zh-CN"/>
        </w:rPr>
        <w:t xml:space="preserve">once it has DL synchronized with one beam. </w:t>
      </w:r>
      <w:r w:rsidR="00114019" w:rsidRPr="00134D46">
        <w:rPr>
          <w:rFonts w:ascii="Arial" w:eastAsiaTheme="minorEastAsia" w:hAnsi="Arial" w:cs="Arial"/>
          <w:lang w:val="en-US" w:eastAsia="zh-CN"/>
        </w:rPr>
        <w:t xml:space="preserve">Within the same area, </w:t>
      </w:r>
      <w:r w:rsidR="00AB521B" w:rsidRPr="00134D46">
        <w:rPr>
          <w:rFonts w:ascii="Arial" w:eastAsiaTheme="minorEastAsia" w:hAnsi="Arial" w:cs="Arial"/>
          <w:lang w:val="en-US" w:eastAsia="zh-CN"/>
        </w:rPr>
        <w:t>beam management can be performed smoothly without performing DL synchronization.</w:t>
      </w:r>
      <w:r w:rsidR="00812E57" w:rsidRPr="00134D46">
        <w:rPr>
          <w:rFonts w:ascii="Arial" w:eastAsiaTheme="minorEastAsia" w:hAnsi="Arial" w:cs="Arial"/>
          <w:lang w:val="en-US" w:eastAsia="zh-CN"/>
        </w:rPr>
        <w:t xml:space="preserve"> Only when UE moves from one area to another, DL synchronization is required if the network is DL asynchronized. </w:t>
      </w:r>
    </w:p>
    <w:p w:rsidR="00264001" w:rsidRPr="00134D46" w:rsidRDefault="00264001" w:rsidP="00264001">
      <w:pPr>
        <w:jc w:val="both"/>
        <w:rPr>
          <w:rFonts w:ascii="Arial" w:eastAsiaTheme="minorEastAsia" w:hAnsi="Arial" w:cs="Arial"/>
          <w:b/>
          <w:lang w:val="en-US" w:eastAsia="zh-CN"/>
        </w:rPr>
      </w:pPr>
      <w:r w:rsidRPr="00134D46">
        <w:rPr>
          <w:rFonts w:ascii="Arial" w:eastAsiaTheme="minorEastAsia" w:hAnsi="Arial" w:cs="Arial"/>
          <w:b/>
          <w:lang w:val="en-US" w:eastAsia="zh-CN"/>
        </w:rPr>
        <w:t xml:space="preserve">Observation </w:t>
      </w:r>
      <w:r w:rsidR="00E60D13">
        <w:rPr>
          <w:rFonts w:ascii="Arial" w:eastAsiaTheme="minorEastAsia" w:hAnsi="Arial" w:cs="Arial"/>
          <w:b/>
          <w:lang w:val="en-US" w:eastAsia="zh-CN"/>
        </w:rPr>
        <w:t>2</w:t>
      </w:r>
      <w:r w:rsidRPr="00134D46">
        <w:rPr>
          <w:rFonts w:ascii="Arial" w:eastAsiaTheme="minorEastAsia" w:hAnsi="Arial" w:cs="Arial"/>
          <w:b/>
          <w:lang w:val="en-US" w:eastAsia="zh-CN"/>
        </w:rPr>
        <w:t xml:space="preserve">: The area concept defines the validation of the DL synchronization status. </w:t>
      </w:r>
    </w:p>
    <w:p w:rsidR="00634B03" w:rsidRPr="00134D46" w:rsidRDefault="00634B03" w:rsidP="00812E57">
      <w:pPr>
        <w:overflowPunct/>
        <w:spacing w:after="0"/>
        <w:jc w:val="both"/>
        <w:textAlignment w:val="auto"/>
        <w:rPr>
          <w:rFonts w:ascii="Arial" w:hAnsi="Arial" w:cs="Arial"/>
          <w:b/>
          <w:u w:val="single"/>
          <w:lang w:val="en-US"/>
        </w:rPr>
      </w:pPr>
    </w:p>
    <w:p w:rsidR="00812E57" w:rsidRPr="00134D46" w:rsidRDefault="00812E57" w:rsidP="00812E57">
      <w:pPr>
        <w:rPr>
          <w:rFonts w:ascii="Arial" w:hAnsi="Arial" w:cs="Arial"/>
          <w:b/>
          <w:i/>
          <w:u w:val="single"/>
        </w:rPr>
      </w:pPr>
      <w:r w:rsidRPr="00134D46">
        <w:rPr>
          <w:rFonts w:ascii="Arial" w:hAnsi="Arial" w:cs="Arial"/>
          <w:b/>
          <w:i/>
          <w:u w:val="single"/>
        </w:rPr>
        <w:lastRenderedPageBreak/>
        <w:t>System Information</w:t>
      </w:r>
    </w:p>
    <w:p w:rsidR="00812E57" w:rsidRPr="00134D46" w:rsidRDefault="00812E57" w:rsidP="00812E57">
      <w:pPr>
        <w:jc w:val="both"/>
        <w:rPr>
          <w:rFonts w:ascii="Arial" w:eastAsiaTheme="minorEastAsia" w:hAnsi="Arial" w:cs="Arial"/>
          <w:lang w:eastAsia="zh-CN"/>
        </w:rPr>
      </w:pPr>
      <w:r w:rsidRPr="00134D46">
        <w:rPr>
          <w:rFonts w:ascii="Arial" w:eastAsiaTheme="minorEastAsia" w:hAnsi="Arial" w:cs="Arial"/>
          <w:lang w:eastAsia="zh-CN"/>
        </w:rPr>
        <w:t xml:space="preserve">In LTE, system information </w:t>
      </w:r>
      <w:r w:rsidR="00006B32" w:rsidRPr="00134D46">
        <w:rPr>
          <w:rFonts w:ascii="Arial" w:eastAsiaTheme="minorEastAsia" w:hAnsi="Arial" w:cs="Arial"/>
          <w:lang w:eastAsia="zh-CN"/>
        </w:rPr>
        <w:t xml:space="preserve">is broadcast in each cell, which defines the validation area of the sets of system information. When UE moves to another cell, new system information should be acquired, no matter whether it is acquired through dedicated signalling </w:t>
      </w:r>
      <w:r w:rsidR="00BA5128">
        <w:rPr>
          <w:rFonts w:ascii="Arial" w:eastAsiaTheme="minorEastAsia" w:hAnsi="Arial" w:cs="Arial"/>
          <w:lang w:eastAsia="zh-CN"/>
        </w:rPr>
        <w:t xml:space="preserve">unicast </w:t>
      </w:r>
      <w:r w:rsidR="00006B32" w:rsidRPr="00134D46">
        <w:rPr>
          <w:rFonts w:ascii="Arial" w:eastAsiaTheme="minorEastAsia" w:hAnsi="Arial" w:cs="Arial"/>
          <w:lang w:eastAsia="zh-CN"/>
        </w:rPr>
        <w:t xml:space="preserve">or over system information </w:t>
      </w:r>
      <w:r w:rsidR="00BA5128">
        <w:rPr>
          <w:rFonts w:ascii="Arial" w:eastAsiaTheme="minorEastAsia" w:hAnsi="Arial" w:cs="Arial"/>
          <w:lang w:eastAsia="zh-CN"/>
        </w:rPr>
        <w:t>broadcast</w:t>
      </w:r>
      <w:r w:rsidR="00006B32" w:rsidRPr="00134D46">
        <w:rPr>
          <w:rFonts w:ascii="Arial" w:eastAsiaTheme="minorEastAsia" w:hAnsi="Arial" w:cs="Arial"/>
          <w:lang w:eastAsia="zh-CN"/>
        </w:rPr>
        <w:t>. So different UEs apply the same cell-specific configuration if they are in the same cell. For NR, t</w:t>
      </w:r>
      <w:r w:rsidRPr="00134D46">
        <w:rPr>
          <w:rFonts w:ascii="Arial" w:eastAsiaTheme="minorEastAsia" w:hAnsi="Arial" w:cs="Arial"/>
          <w:lang w:eastAsia="zh-CN"/>
        </w:rPr>
        <w:t>he</w:t>
      </w:r>
      <w:r w:rsidR="00B93336" w:rsidRPr="00134D46">
        <w:rPr>
          <w:rFonts w:ascii="Arial" w:eastAsiaTheme="minorEastAsia" w:hAnsi="Arial" w:cs="Arial"/>
          <w:lang w:eastAsia="zh-CN"/>
        </w:rPr>
        <w:t xml:space="preserve"> concept corresponding to an area is also needed to define the application area of the</w:t>
      </w:r>
      <w:r w:rsidRPr="00134D46">
        <w:rPr>
          <w:rFonts w:ascii="Arial" w:eastAsiaTheme="minorEastAsia" w:hAnsi="Arial" w:cs="Arial"/>
          <w:lang w:eastAsia="zh-CN"/>
        </w:rPr>
        <w:t xml:space="preserve"> system information broadcast</w:t>
      </w:r>
      <w:r w:rsidR="00B93336" w:rsidRPr="00134D46">
        <w:rPr>
          <w:rFonts w:ascii="Arial" w:eastAsiaTheme="minorEastAsia" w:hAnsi="Arial" w:cs="Arial"/>
          <w:lang w:eastAsia="zh-CN"/>
        </w:rPr>
        <w:t xml:space="preserve">. </w:t>
      </w:r>
      <w:r w:rsidRPr="00134D46">
        <w:rPr>
          <w:rFonts w:ascii="Arial" w:eastAsiaTheme="minorEastAsia" w:hAnsi="Arial" w:cs="Arial"/>
          <w:lang w:eastAsia="zh-CN"/>
        </w:rPr>
        <w:t xml:space="preserve"> </w:t>
      </w:r>
      <w:r w:rsidR="00B93336" w:rsidRPr="00134D46">
        <w:rPr>
          <w:rFonts w:ascii="Arial" w:eastAsiaTheme="minorEastAsia" w:hAnsi="Arial" w:cs="Arial"/>
          <w:lang w:eastAsia="zh-CN"/>
        </w:rPr>
        <w:t xml:space="preserve">For HF system with beam sweeping, system information broadcast </w:t>
      </w:r>
      <w:r w:rsidRPr="00134D46">
        <w:rPr>
          <w:rFonts w:ascii="Arial" w:eastAsiaTheme="minorEastAsia" w:hAnsi="Arial" w:cs="Arial"/>
          <w:lang w:eastAsia="zh-CN"/>
        </w:rPr>
        <w:t xml:space="preserve">over different beams within the same </w:t>
      </w:r>
      <w:r w:rsidR="00B93336" w:rsidRPr="00134D46">
        <w:rPr>
          <w:rFonts w:ascii="Arial" w:eastAsiaTheme="minorEastAsia" w:hAnsi="Arial" w:cs="Arial"/>
          <w:lang w:eastAsia="zh-CN"/>
        </w:rPr>
        <w:t>area</w:t>
      </w:r>
      <w:r w:rsidRPr="00134D46">
        <w:rPr>
          <w:rFonts w:ascii="Arial" w:eastAsiaTheme="minorEastAsia" w:hAnsi="Arial" w:cs="Arial"/>
          <w:lang w:eastAsia="zh-CN"/>
        </w:rPr>
        <w:t xml:space="preserve"> should have the same copy. So UE doesn’t need to acquire the system information </w:t>
      </w:r>
      <w:r w:rsidR="00B93336" w:rsidRPr="00134D46">
        <w:rPr>
          <w:rFonts w:ascii="Arial" w:eastAsiaTheme="minorEastAsia" w:hAnsi="Arial" w:cs="Arial"/>
          <w:lang w:eastAsia="zh-CN"/>
        </w:rPr>
        <w:t>on</w:t>
      </w:r>
      <w:r w:rsidRPr="00134D46">
        <w:rPr>
          <w:rFonts w:ascii="Arial" w:eastAsiaTheme="minorEastAsia" w:hAnsi="Arial" w:cs="Arial"/>
          <w:lang w:eastAsia="zh-CN"/>
        </w:rPr>
        <w:t xml:space="preserve"> each beam Furthermore,</w:t>
      </w:r>
      <w:r w:rsidR="00C3067D" w:rsidRPr="00134D46">
        <w:rPr>
          <w:rFonts w:ascii="Arial" w:eastAsiaTheme="minorEastAsia" w:hAnsi="Arial" w:cs="Arial"/>
          <w:lang w:eastAsia="zh-CN"/>
        </w:rPr>
        <w:t xml:space="preserve"> the concept corresponding to an area</w:t>
      </w:r>
      <w:r w:rsidRPr="00134D46">
        <w:rPr>
          <w:rFonts w:ascii="Arial" w:eastAsiaTheme="minorEastAsia" w:hAnsi="Arial" w:cs="Arial"/>
          <w:lang w:eastAsia="zh-CN"/>
        </w:rPr>
        <w:t xml:space="preserve"> </w:t>
      </w:r>
      <w:r w:rsidR="00C3067D" w:rsidRPr="00134D46">
        <w:rPr>
          <w:rFonts w:ascii="Arial" w:eastAsiaTheme="minorEastAsia" w:hAnsi="Arial" w:cs="Arial"/>
          <w:lang w:eastAsia="zh-CN"/>
        </w:rPr>
        <w:t xml:space="preserve">is needed to support access barring. </w:t>
      </w:r>
    </w:p>
    <w:p w:rsidR="00264001" w:rsidRPr="00134D46" w:rsidRDefault="00264001" w:rsidP="00264001">
      <w:pPr>
        <w:jc w:val="both"/>
        <w:rPr>
          <w:rFonts w:ascii="Arial" w:eastAsiaTheme="minorEastAsia" w:hAnsi="Arial" w:cs="Arial"/>
          <w:b/>
          <w:lang w:val="en-US" w:eastAsia="zh-CN"/>
        </w:rPr>
      </w:pPr>
      <w:r w:rsidRPr="00134D46">
        <w:rPr>
          <w:rFonts w:ascii="Arial" w:eastAsiaTheme="minorEastAsia" w:hAnsi="Arial" w:cs="Arial"/>
          <w:b/>
          <w:lang w:eastAsia="zh-CN"/>
        </w:rPr>
        <w:t xml:space="preserve">Observation </w:t>
      </w:r>
      <w:r w:rsidR="00E60D13">
        <w:rPr>
          <w:rFonts w:ascii="Arial" w:eastAsiaTheme="minorEastAsia" w:hAnsi="Arial" w:cs="Arial"/>
          <w:b/>
          <w:lang w:eastAsia="zh-CN"/>
        </w:rPr>
        <w:t>3</w:t>
      </w:r>
      <w:r w:rsidRPr="00134D46">
        <w:rPr>
          <w:rFonts w:ascii="Arial" w:eastAsiaTheme="minorEastAsia" w:hAnsi="Arial" w:cs="Arial"/>
          <w:b/>
          <w:lang w:eastAsia="zh-CN"/>
        </w:rPr>
        <w:t xml:space="preserve">: </w:t>
      </w:r>
      <w:r w:rsidRPr="00134D46">
        <w:rPr>
          <w:rFonts w:ascii="Arial" w:eastAsiaTheme="minorEastAsia" w:hAnsi="Arial" w:cs="Arial"/>
          <w:b/>
          <w:lang w:val="en-US" w:eastAsia="zh-CN"/>
        </w:rPr>
        <w:t>The area concept defines the system information validation area as well as barring area.</w:t>
      </w:r>
    </w:p>
    <w:p w:rsidR="00C3067D" w:rsidRPr="00134D46" w:rsidRDefault="00C3067D" w:rsidP="00C3067D">
      <w:pPr>
        <w:rPr>
          <w:rFonts w:ascii="Arial" w:hAnsi="Arial" w:cs="Arial"/>
          <w:b/>
          <w:i/>
          <w:u w:val="single"/>
        </w:rPr>
      </w:pPr>
      <w:r w:rsidRPr="00134D46">
        <w:rPr>
          <w:rFonts w:ascii="Arial" w:hAnsi="Arial" w:cs="Arial"/>
          <w:b/>
          <w:i/>
          <w:u w:val="single"/>
        </w:rPr>
        <w:t>Paging</w:t>
      </w:r>
    </w:p>
    <w:p w:rsidR="00C3067D" w:rsidRPr="00134D46" w:rsidRDefault="00C3067D" w:rsidP="00C3067D">
      <w:pPr>
        <w:jc w:val="both"/>
        <w:rPr>
          <w:rFonts w:ascii="Arial" w:eastAsiaTheme="minorEastAsia" w:hAnsi="Arial" w:cs="Arial"/>
          <w:lang w:eastAsia="zh-CN"/>
        </w:rPr>
      </w:pPr>
      <w:r w:rsidRPr="00134D46">
        <w:rPr>
          <w:rFonts w:ascii="Arial" w:eastAsiaTheme="minorEastAsia" w:hAnsi="Arial" w:cs="Arial"/>
          <w:lang w:eastAsia="zh-CN"/>
        </w:rPr>
        <w:t xml:space="preserve">Paging is transmitted in the whole tracking area or paging area, which is actually a much wider geographic area and identified by the TAC or PAC. From network points of view, if it knows which TRPs are within the same tracking area, </w:t>
      </w:r>
      <w:r w:rsidR="00E16C5D" w:rsidRPr="00134D46">
        <w:rPr>
          <w:rFonts w:ascii="Arial" w:eastAsiaTheme="minorEastAsia" w:hAnsi="Arial" w:cs="Arial"/>
          <w:lang w:eastAsia="zh-CN"/>
        </w:rPr>
        <w:t xml:space="preserve">it can </w:t>
      </w:r>
      <w:r w:rsidRPr="00134D46">
        <w:rPr>
          <w:rFonts w:ascii="Arial" w:eastAsiaTheme="minorEastAsia" w:hAnsi="Arial" w:cs="Arial"/>
          <w:lang w:eastAsia="zh-CN"/>
        </w:rPr>
        <w:t>guarantee those TRPs are broadcasting the same TAC over all the radiated beams. However, from UE point of view, how to determine the DRX pattern for paging occasion should be considered.  Beam-specific DRX pattern is unnecessary for paging offloading and undesirable for UE power consumption</w:t>
      </w:r>
      <w:r w:rsidR="00BA5128">
        <w:rPr>
          <w:rFonts w:ascii="Arial" w:eastAsiaTheme="minorEastAsia" w:hAnsi="Arial" w:cs="Arial" w:hint="eastAsia"/>
          <w:lang w:eastAsia="zh-CN"/>
        </w:rPr>
        <w:t>.</w:t>
      </w:r>
      <w:r w:rsidRPr="00134D46">
        <w:rPr>
          <w:rFonts w:ascii="Arial" w:eastAsiaTheme="minorEastAsia" w:hAnsi="Arial" w:cs="Arial"/>
          <w:lang w:eastAsia="zh-CN"/>
        </w:rPr>
        <w:t xml:space="preserve"> </w:t>
      </w:r>
      <w:r w:rsidR="00BA5128" w:rsidRPr="00134D46">
        <w:rPr>
          <w:rFonts w:ascii="Arial" w:eastAsiaTheme="minorEastAsia" w:hAnsi="Arial" w:cs="Arial"/>
          <w:lang w:eastAsia="zh-CN"/>
        </w:rPr>
        <w:t xml:space="preserve">It requires UE to update its paging occasion on each beam. </w:t>
      </w:r>
      <w:r w:rsidRPr="00134D46">
        <w:rPr>
          <w:rFonts w:ascii="Arial" w:eastAsiaTheme="minorEastAsia" w:hAnsi="Arial" w:cs="Arial"/>
          <w:lang w:eastAsia="zh-CN"/>
        </w:rPr>
        <w:t xml:space="preserve">So the concept </w:t>
      </w:r>
      <w:r w:rsidR="00E16C5D" w:rsidRPr="00134D46">
        <w:rPr>
          <w:rFonts w:ascii="Arial" w:eastAsiaTheme="minorEastAsia" w:hAnsi="Arial" w:cs="Arial"/>
          <w:lang w:eastAsia="zh-CN"/>
        </w:rPr>
        <w:t>corresponding to an area smaller than tracking area</w:t>
      </w:r>
      <w:r w:rsidRPr="00134D46">
        <w:rPr>
          <w:rFonts w:ascii="Arial" w:eastAsiaTheme="minorEastAsia" w:hAnsi="Arial" w:cs="Arial"/>
          <w:lang w:eastAsia="zh-CN"/>
        </w:rPr>
        <w:t xml:space="preserve"> is needed, within which area the same DRX pattern for paging occasion allocation is maintained. </w:t>
      </w:r>
    </w:p>
    <w:p w:rsidR="00264001" w:rsidRPr="00134D46" w:rsidRDefault="00264001" w:rsidP="00264001">
      <w:pPr>
        <w:jc w:val="both"/>
        <w:rPr>
          <w:rFonts w:ascii="Arial" w:eastAsiaTheme="minorEastAsia" w:hAnsi="Arial" w:cs="Arial"/>
          <w:b/>
          <w:lang w:val="en-US" w:eastAsia="zh-CN"/>
        </w:rPr>
      </w:pPr>
      <w:r w:rsidRPr="00134D46">
        <w:rPr>
          <w:rFonts w:ascii="Arial" w:eastAsiaTheme="minorEastAsia" w:hAnsi="Arial" w:cs="Arial"/>
          <w:b/>
          <w:lang w:eastAsia="zh-CN"/>
        </w:rPr>
        <w:t xml:space="preserve">Observation </w:t>
      </w:r>
      <w:r w:rsidR="00E60D13">
        <w:rPr>
          <w:rFonts w:ascii="Arial" w:eastAsiaTheme="minorEastAsia" w:hAnsi="Arial" w:cs="Arial"/>
          <w:b/>
          <w:lang w:eastAsia="zh-CN"/>
        </w:rPr>
        <w:t>4</w:t>
      </w:r>
      <w:r w:rsidRPr="00134D46">
        <w:rPr>
          <w:rFonts w:ascii="Arial" w:eastAsiaTheme="minorEastAsia" w:hAnsi="Arial" w:cs="Arial"/>
          <w:b/>
          <w:lang w:eastAsia="zh-CN"/>
        </w:rPr>
        <w:t xml:space="preserve">: </w:t>
      </w:r>
      <w:r w:rsidRPr="00134D46">
        <w:rPr>
          <w:rFonts w:ascii="Arial" w:eastAsiaTheme="minorEastAsia" w:hAnsi="Arial" w:cs="Arial"/>
          <w:b/>
          <w:lang w:val="en-US" w:eastAsia="zh-CN"/>
        </w:rPr>
        <w:t xml:space="preserve">The area concept defines the validation area for paging occasion. </w:t>
      </w:r>
    </w:p>
    <w:p w:rsidR="00E16C5D" w:rsidRPr="00134D46" w:rsidRDefault="00846E29" w:rsidP="00E16C5D">
      <w:pPr>
        <w:rPr>
          <w:rFonts w:ascii="Arial" w:hAnsi="Arial" w:cs="Arial"/>
          <w:b/>
          <w:i/>
          <w:u w:val="single"/>
        </w:rPr>
      </w:pPr>
      <w:r w:rsidRPr="00134D46">
        <w:rPr>
          <w:rFonts w:ascii="Arial" w:hAnsi="Arial" w:cs="Arial"/>
          <w:b/>
          <w:i/>
          <w:u w:val="single"/>
        </w:rPr>
        <w:t>Handover</w:t>
      </w:r>
    </w:p>
    <w:p w:rsidR="00846E29" w:rsidRPr="00134D46" w:rsidRDefault="00846E29" w:rsidP="00846E29">
      <w:pPr>
        <w:jc w:val="both"/>
        <w:rPr>
          <w:rFonts w:ascii="Arial" w:hAnsi="Arial" w:cs="Arial"/>
        </w:rPr>
      </w:pPr>
      <w:r w:rsidRPr="00134D46">
        <w:rPr>
          <w:rFonts w:ascii="Arial" w:hAnsi="Arial" w:cs="Arial"/>
        </w:rPr>
        <w:t xml:space="preserve">During handover, when UE moves from the coverage from one eNB </w:t>
      </w:r>
      <w:r w:rsidRPr="00134D46">
        <w:rPr>
          <w:rFonts w:ascii="Arial" w:eastAsiaTheme="minorEastAsia" w:hAnsi="Arial" w:cs="Arial"/>
          <w:lang w:eastAsia="zh-CN"/>
        </w:rPr>
        <w:t>to another, UE context needs to be relocated and the security key will be changed. Actually, the coverage of the eNB defines the validation area of the UE context.</w:t>
      </w:r>
      <w:r w:rsidR="00BD736F" w:rsidRPr="00134D46">
        <w:rPr>
          <w:rFonts w:ascii="Arial" w:eastAsiaTheme="minorEastAsia" w:hAnsi="Arial" w:cs="Arial"/>
          <w:lang w:eastAsia="zh-CN"/>
        </w:rPr>
        <w:t xml:space="preserve"> Within the same area, beam management is performed by lower layer to support UE mobility. When UE moves to another area, handover is performed. </w:t>
      </w:r>
      <w:r w:rsidRPr="00134D46">
        <w:rPr>
          <w:rFonts w:ascii="Arial" w:eastAsiaTheme="minorEastAsia" w:hAnsi="Arial" w:cs="Arial"/>
          <w:lang w:eastAsia="zh-CN"/>
        </w:rPr>
        <w:t xml:space="preserve"> Furthermore, </w:t>
      </w:r>
      <w:r w:rsidR="00BD736F" w:rsidRPr="00134D46">
        <w:rPr>
          <w:rFonts w:ascii="Arial" w:eastAsiaTheme="minorEastAsia" w:hAnsi="Arial" w:cs="Arial"/>
          <w:lang w:eastAsia="zh-CN"/>
        </w:rPr>
        <w:t xml:space="preserve">each area is covered by one or multiple beams. Even if </w:t>
      </w:r>
      <w:r w:rsidR="00BD736F" w:rsidRPr="00134D46">
        <w:rPr>
          <w:rFonts w:ascii="Arial" w:hAnsi="Arial" w:cs="Arial"/>
        </w:rPr>
        <w:t xml:space="preserve">UE needs to perform beam-specific RRM measurement and send the corresponding measurement reports to the network, certain criteria are required to </w:t>
      </w:r>
      <w:r w:rsidR="00BD736F" w:rsidRPr="00134D46">
        <w:rPr>
          <w:rFonts w:ascii="Arial" w:eastAsiaTheme="minorEastAsia" w:hAnsi="Arial" w:cs="Arial"/>
          <w:lang w:eastAsia="zh-CN"/>
        </w:rPr>
        <w:t xml:space="preserve">consider those beams as a whole to </w:t>
      </w:r>
      <w:r w:rsidRPr="00134D46">
        <w:rPr>
          <w:rFonts w:ascii="Arial" w:hAnsi="Arial" w:cs="Arial"/>
        </w:rPr>
        <w:t>make proper handover decision</w:t>
      </w:r>
      <w:r w:rsidR="00BD736F" w:rsidRPr="00134D46">
        <w:rPr>
          <w:rFonts w:ascii="Arial" w:hAnsi="Arial" w:cs="Arial"/>
        </w:rPr>
        <w:t xml:space="preserve">. Based on the criteria, it can be </w:t>
      </w:r>
      <w:r w:rsidRPr="00134D46">
        <w:rPr>
          <w:rFonts w:ascii="Arial" w:hAnsi="Arial" w:cs="Arial"/>
        </w:rPr>
        <w:t>determine</w:t>
      </w:r>
      <w:r w:rsidR="00BD736F" w:rsidRPr="00134D46">
        <w:rPr>
          <w:rFonts w:ascii="Arial" w:hAnsi="Arial" w:cs="Arial"/>
        </w:rPr>
        <w:t>d</w:t>
      </w:r>
      <w:r w:rsidRPr="00134D46">
        <w:rPr>
          <w:rFonts w:ascii="Arial" w:hAnsi="Arial" w:cs="Arial"/>
        </w:rPr>
        <w:t xml:space="preserve"> whether the other serving area is better than the current one. So that proper HO is executed </w:t>
      </w:r>
      <w:r w:rsidR="00BD736F" w:rsidRPr="00134D46">
        <w:rPr>
          <w:rFonts w:ascii="Arial" w:hAnsi="Arial" w:cs="Arial"/>
        </w:rPr>
        <w:t>with acceptable</w:t>
      </w:r>
      <w:r w:rsidRPr="00134D46">
        <w:rPr>
          <w:rFonts w:ascii="Arial" w:hAnsi="Arial" w:cs="Arial"/>
        </w:rPr>
        <w:t xml:space="preserve"> HOF rate and Ping-pong rate. </w:t>
      </w:r>
    </w:p>
    <w:p w:rsidR="00264001" w:rsidRPr="00134D46" w:rsidRDefault="00264001" w:rsidP="00264001">
      <w:pPr>
        <w:jc w:val="both"/>
        <w:rPr>
          <w:rFonts w:ascii="Arial" w:hAnsi="Arial" w:cs="Arial"/>
          <w:b/>
        </w:rPr>
      </w:pPr>
      <w:r w:rsidRPr="00134D46">
        <w:rPr>
          <w:rFonts w:ascii="Arial" w:hAnsi="Arial" w:cs="Arial"/>
          <w:b/>
        </w:rPr>
        <w:t xml:space="preserve">Observation </w:t>
      </w:r>
      <w:r w:rsidR="00E60D13">
        <w:rPr>
          <w:rFonts w:ascii="Arial" w:hAnsi="Arial" w:cs="Arial"/>
          <w:b/>
        </w:rPr>
        <w:t>5</w:t>
      </w:r>
      <w:r w:rsidRPr="00134D46">
        <w:rPr>
          <w:rFonts w:ascii="Arial" w:hAnsi="Arial" w:cs="Arial"/>
          <w:b/>
        </w:rPr>
        <w:t xml:space="preserve">: The area concept defines the validation area of UE context and helps network make proper HO decision. </w:t>
      </w:r>
    </w:p>
    <w:p w:rsidR="00BD736F" w:rsidRPr="00134D46" w:rsidRDefault="0077128C" w:rsidP="00BD736F">
      <w:pPr>
        <w:rPr>
          <w:rFonts w:ascii="Arial" w:hAnsi="Arial" w:cs="Arial"/>
          <w:b/>
          <w:i/>
          <w:u w:val="single"/>
        </w:rPr>
      </w:pPr>
      <w:r w:rsidRPr="00134D46">
        <w:rPr>
          <w:rFonts w:ascii="Arial" w:hAnsi="Arial" w:cs="Arial"/>
          <w:b/>
          <w:i/>
          <w:u w:val="single"/>
        </w:rPr>
        <w:t>UE controlled mobility</w:t>
      </w:r>
    </w:p>
    <w:p w:rsidR="00D94D52" w:rsidRPr="00134D46" w:rsidRDefault="00732FB3" w:rsidP="00BD736F">
      <w:pPr>
        <w:jc w:val="both"/>
        <w:rPr>
          <w:rFonts w:ascii="Arial" w:hAnsi="Arial" w:cs="Arial"/>
        </w:rPr>
      </w:pPr>
      <w:r w:rsidRPr="00134D46">
        <w:rPr>
          <w:rFonts w:ascii="Arial" w:hAnsi="Arial" w:cs="Arial"/>
        </w:rPr>
        <w:t xml:space="preserve">Same as handover, the concept corresponding to an area is needed to define the validation area of the UE context. </w:t>
      </w:r>
      <w:r w:rsidR="000E7924" w:rsidRPr="00134D46">
        <w:rPr>
          <w:rFonts w:ascii="Arial" w:hAnsi="Arial" w:cs="Arial"/>
        </w:rPr>
        <w:t xml:space="preserve">Although UE </w:t>
      </w:r>
      <w:r w:rsidR="00120C06" w:rsidRPr="00134D46">
        <w:rPr>
          <w:rFonts w:ascii="Arial" w:hAnsi="Arial" w:cs="Arial"/>
        </w:rPr>
        <w:t xml:space="preserve">can detect multiple beams and </w:t>
      </w:r>
      <w:r w:rsidR="000E7924" w:rsidRPr="00134D46">
        <w:rPr>
          <w:rFonts w:ascii="Arial" w:hAnsi="Arial" w:cs="Arial"/>
        </w:rPr>
        <w:t>performs beam-specific RRM measurement</w:t>
      </w:r>
      <w:r w:rsidR="00120C06" w:rsidRPr="00134D46">
        <w:rPr>
          <w:rFonts w:ascii="Arial" w:hAnsi="Arial" w:cs="Arial"/>
        </w:rPr>
        <w:t xml:space="preserve"> for those beams</w:t>
      </w:r>
      <w:r w:rsidR="000E7924" w:rsidRPr="00134D46">
        <w:rPr>
          <w:rFonts w:ascii="Arial" w:hAnsi="Arial" w:cs="Arial"/>
        </w:rPr>
        <w:t xml:space="preserve">, it doesn’t send the measurement report. </w:t>
      </w:r>
      <w:r w:rsidR="00120C06" w:rsidRPr="00134D46">
        <w:rPr>
          <w:rFonts w:ascii="Arial" w:hAnsi="Arial" w:cs="Arial"/>
        </w:rPr>
        <w:t xml:space="preserve">UE determines through which area UE initiates access to the network or continues the services. In order to meet the requirement of minimising context move as a consequence of UE based mobility, </w:t>
      </w:r>
      <w:r w:rsidR="000E7924" w:rsidRPr="00134D46">
        <w:rPr>
          <w:rFonts w:ascii="Arial" w:hAnsi="Arial" w:cs="Arial"/>
        </w:rPr>
        <w:t xml:space="preserve">certain criteria are required to consider those beams </w:t>
      </w:r>
      <w:r w:rsidR="00120C06" w:rsidRPr="00134D46">
        <w:rPr>
          <w:rFonts w:ascii="Arial" w:hAnsi="Arial" w:cs="Arial"/>
        </w:rPr>
        <w:t>together, but not only consider one single beam by th</w:t>
      </w:r>
      <w:r w:rsidR="00120C06" w:rsidRPr="00134D46">
        <w:rPr>
          <w:rFonts w:ascii="Arial" w:eastAsiaTheme="minorEastAsia" w:hAnsi="Arial" w:cs="Arial"/>
          <w:lang w:eastAsia="zh-CN"/>
        </w:rPr>
        <w:t xml:space="preserve">e UE. </w:t>
      </w:r>
      <w:r w:rsidR="000E7924" w:rsidRPr="00134D46">
        <w:rPr>
          <w:rFonts w:ascii="Arial" w:hAnsi="Arial" w:cs="Arial"/>
        </w:rPr>
        <w:t xml:space="preserve"> </w:t>
      </w:r>
      <w:r w:rsidR="00B16596" w:rsidRPr="00134D46">
        <w:rPr>
          <w:rFonts w:ascii="Arial" w:hAnsi="Arial" w:cs="Arial"/>
        </w:rPr>
        <w:t>So that UE</w:t>
      </w:r>
      <w:r w:rsidR="000E7924" w:rsidRPr="00134D46">
        <w:rPr>
          <w:rFonts w:ascii="Arial" w:hAnsi="Arial" w:cs="Arial"/>
        </w:rPr>
        <w:t xml:space="preserve"> can make proper decision to select the suitable area for access</w:t>
      </w:r>
      <w:r w:rsidR="00120C06" w:rsidRPr="00134D46">
        <w:rPr>
          <w:rFonts w:ascii="Arial" w:hAnsi="Arial" w:cs="Arial"/>
        </w:rPr>
        <w:t xml:space="preserve"> avoiding reselection ping-pong between two areas</w:t>
      </w:r>
      <w:r w:rsidR="009F39FC" w:rsidRPr="00134D46">
        <w:rPr>
          <w:rFonts w:ascii="Arial" w:hAnsi="Arial" w:cs="Arial"/>
        </w:rPr>
        <w:t xml:space="preserve">. When UE moves within the same area, UE can apply the same system information for radio resource configuration. </w:t>
      </w:r>
    </w:p>
    <w:p w:rsidR="00264001" w:rsidRPr="00134D46" w:rsidRDefault="00264001" w:rsidP="00264001">
      <w:pPr>
        <w:jc w:val="both"/>
        <w:rPr>
          <w:rFonts w:ascii="Arial" w:hAnsi="Arial" w:cs="Arial"/>
          <w:b/>
        </w:rPr>
      </w:pPr>
      <w:r w:rsidRPr="00134D46">
        <w:rPr>
          <w:rFonts w:ascii="Arial" w:hAnsi="Arial" w:cs="Arial"/>
          <w:b/>
        </w:rPr>
        <w:t xml:space="preserve">Observation </w:t>
      </w:r>
      <w:r w:rsidR="00E60D13">
        <w:rPr>
          <w:rFonts w:ascii="Arial" w:hAnsi="Arial" w:cs="Arial"/>
          <w:b/>
        </w:rPr>
        <w:t>6</w:t>
      </w:r>
      <w:r w:rsidRPr="00134D46">
        <w:rPr>
          <w:rFonts w:ascii="Arial" w:hAnsi="Arial" w:cs="Arial"/>
          <w:b/>
        </w:rPr>
        <w:t xml:space="preserve">: The area concept is needed for UE based mobility and helps UE make proper decision to select a suitable area minimizing UE context movement. </w:t>
      </w:r>
    </w:p>
    <w:p w:rsidR="00B25A91" w:rsidRPr="00134D46" w:rsidRDefault="00B25A91" w:rsidP="00B25A91">
      <w:pPr>
        <w:rPr>
          <w:rFonts w:ascii="Arial" w:hAnsi="Arial" w:cs="Arial"/>
          <w:b/>
          <w:i/>
          <w:u w:val="single"/>
        </w:rPr>
      </w:pPr>
      <w:r w:rsidRPr="00134D46">
        <w:rPr>
          <w:rFonts w:ascii="Arial" w:hAnsi="Arial" w:cs="Arial"/>
          <w:b/>
          <w:i/>
          <w:u w:val="single"/>
        </w:rPr>
        <w:t>Radio Resource Configuration</w:t>
      </w:r>
    </w:p>
    <w:p w:rsidR="00663847" w:rsidRPr="00134D46" w:rsidRDefault="000131AA" w:rsidP="005F5058">
      <w:pPr>
        <w:jc w:val="both"/>
        <w:rPr>
          <w:rFonts w:ascii="Arial" w:hAnsi="Arial" w:cs="Arial"/>
        </w:rPr>
      </w:pPr>
      <w:r w:rsidRPr="00134D46">
        <w:rPr>
          <w:rFonts w:ascii="Arial" w:hAnsi="Arial" w:cs="Arial"/>
        </w:rPr>
        <w:t xml:space="preserve">In LTE, the concept of cell is used to define the validation area for the radio resource configurations. When UE is in IDLE mode, same system information configuration is applied when UE moves within the same cell. UE reacquires system information if reselection to another cell is performed. When UE is in CONNECT mode, dedicated configuration is kept until it is reconfigured or handover to another cell is performed. </w:t>
      </w:r>
      <w:r w:rsidR="007E26B2" w:rsidRPr="00134D46">
        <w:rPr>
          <w:rFonts w:ascii="Arial" w:hAnsi="Arial" w:cs="Arial"/>
        </w:rPr>
        <w:t xml:space="preserve">For NR, the concept of an area is also needed to define the validation area of the radio resource configuration, so that frequent configurations can be avoided. </w:t>
      </w:r>
      <w:r w:rsidR="00663847" w:rsidRPr="00134D46">
        <w:rPr>
          <w:rFonts w:ascii="Arial" w:hAnsi="Arial" w:cs="Arial"/>
        </w:rPr>
        <w:t>During last RAN2,</w:t>
      </w:r>
      <w:r w:rsidR="007E26B2" w:rsidRPr="00134D46">
        <w:rPr>
          <w:rFonts w:ascii="Arial" w:hAnsi="Arial" w:cs="Arial"/>
        </w:rPr>
        <w:t xml:space="preserve"> it is </w:t>
      </w:r>
      <w:r w:rsidR="00663847" w:rsidRPr="00134D46">
        <w:rPr>
          <w:rFonts w:ascii="Arial" w:hAnsi="Arial" w:cs="Arial"/>
        </w:rPr>
        <w:t>agreed</w:t>
      </w:r>
      <w:r w:rsidR="007E26B2" w:rsidRPr="00134D46">
        <w:rPr>
          <w:rFonts w:ascii="Arial" w:hAnsi="Arial" w:cs="Arial"/>
        </w:rPr>
        <w:t xml:space="preserve"> that beam-level mobility is performed at MAC/PHY with zero/minimum RRC involvement. </w:t>
      </w:r>
      <w:r w:rsidR="00663847" w:rsidRPr="00134D46">
        <w:rPr>
          <w:rFonts w:ascii="Arial" w:hAnsi="Arial" w:cs="Arial"/>
        </w:rPr>
        <w:t xml:space="preserve">The same RRC configuration is applied when UE movement is supported by beam management within the same area. </w:t>
      </w:r>
    </w:p>
    <w:p w:rsidR="00264001" w:rsidRPr="00134D46" w:rsidRDefault="00264001" w:rsidP="00264001">
      <w:pPr>
        <w:jc w:val="both"/>
        <w:rPr>
          <w:rFonts w:ascii="Arial" w:hAnsi="Arial" w:cs="Arial"/>
          <w:b/>
        </w:rPr>
      </w:pPr>
      <w:r w:rsidRPr="00134D46">
        <w:rPr>
          <w:rFonts w:ascii="Arial" w:hAnsi="Arial" w:cs="Arial"/>
          <w:b/>
        </w:rPr>
        <w:t xml:space="preserve">Observation </w:t>
      </w:r>
      <w:r w:rsidR="00E60D13">
        <w:rPr>
          <w:rFonts w:ascii="Arial" w:hAnsi="Arial" w:cs="Arial"/>
          <w:b/>
        </w:rPr>
        <w:t>7</w:t>
      </w:r>
      <w:r w:rsidRPr="00134D46">
        <w:rPr>
          <w:rFonts w:ascii="Arial" w:hAnsi="Arial" w:cs="Arial"/>
          <w:b/>
        </w:rPr>
        <w:t xml:space="preserve">: The area concept defines the validation area for radio resource configuration. </w:t>
      </w:r>
    </w:p>
    <w:p w:rsidR="00BB7B0C" w:rsidRPr="00134D46" w:rsidRDefault="00540EFC" w:rsidP="005F5058">
      <w:pPr>
        <w:jc w:val="both"/>
        <w:rPr>
          <w:rFonts w:ascii="Arial" w:hAnsi="Arial" w:cs="Arial"/>
        </w:rPr>
      </w:pPr>
      <w:r w:rsidRPr="00134D46">
        <w:rPr>
          <w:rFonts w:ascii="Arial" w:hAnsi="Arial" w:cs="Arial"/>
        </w:rPr>
        <w:lastRenderedPageBreak/>
        <w:t>Based on the obs</w:t>
      </w:r>
      <w:r w:rsidR="00663847" w:rsidRPr="00134D46">
        <w:rPr>
          <w:rFonts w:ascii="Arial" w:hAnsi="Arial" w:cs="Arial"/>
        </w:rPr>
        <w:t>ervations above, the concept corresponding to an area</w:t>
      </w:r>
      <w:r w:rsidRPr="00134D46">
        <w:rPr>
          <w:rFonts w:ascii="Arial" w:hAnsi="Arial" w:cs="Arial"/>
        </w:rPr>
        <w:t xml:space="preserve"> is needed</w:t>
      </w:r>
      <w:r w:rsidR="00663847" w:rsidRPr="00134D46">
        <w:rPr>
          <w:rFonts w:ascii="Arial" w:hAnsi="Arial" w:cs="Arial"/>
        </w:rPr>
        <w:t>. The area can be considered as a ‘cell’. I</w:t>
      </w:r>
      <w:r w:rsidRPr="00134D46">
        <w:rPr>
          <w:rFonts w:ascii="Arial" w:hAnsi="Arial" w:cs="Arial"/>
        </w:rPr>
        <w:t xml:space="preserve">t at </w:t>
      </w:r>
      <w:r w:rsidR="00663847" w:rsidRPr="00134D46">
        <w:rPr>
          <w:rFonts w:ascii="Arial" w:hAnsi="Arial" w:cs="Arial"/>
        </w:rPr>
        <w:t xml:space="preserve">least control the procedures of DL synchronization, system information acquisition, paging, network-based mobility, </w:t>
      </w:r>
      <w:r w:rsidRPr="00134D46">
        <w:rPr>
          <w:rFonts w:ascii="Arial" w:hAnsi="Arial" w:cs="Arial"/>
        </w:rPr>
        <w:t>UE-based mobility</w:t>
      </w:r>
      <w:r w:rsidR="00663847" w:rsidRPr="00134D46">
        <w:rPr>
          <w:rFonts w:ascii="Arial" w:hAnsi="Arial" w:cs="Arial"/>
        </w:rPr>
        <w:t xml:space="preserve"> and radio resource configuration</w:t>
      </w:r>
      <w:r w:rsidRPr="00134D46">
        <w:rPr>
          <w:rFonts w:ascii="Arial" w:hAnsi="Arial" w:cs="Arial"/>
        </w:rPr>
        <w:t>.</w:t>
      </w:r>
      <w:r w:rsidR="00772E27" w:rsidRPr="00134D46">
        <w:rPr>
          <w:rFonts w:ascii="Arial" w:hAnsi="Arial" w:cs="Arial"/>
        </w:rPr>
        <w:t xml:space="preserve"> It is FFS whether other functions </w:t>
      </w:r>
      <w:r w:rsidR="007742EA">
        <w:rPr>
          <w:rFonts w:ascii="Arial" w:hAnsi="Arial" w:cs="Arial"/>
        </w:rPr>
        <w:t xml:space="preserve">and procedures </w:t>
      </w:r>
      <w:r w:rsidR="00772E27" w:rsidRPr="00134D46">
        <w:rPr>
          <w:rFonts w:ascii="Arial" w:hAnsi="Arial" w:cs="Arial"/>
        </w:rPr>
        <w:t xml:space="preserve">also requires the concept of ‘cell’. </w:t>
      </w:r>
    </w:p>
    <w:p w:rsidR="00D019BE" w:rsidRPr="00134D46" w:rsidRDefault="00540EFC" w:rsidP="005F5058">
      <w:pPr>
        <w:jc w:val="both"/>
        <w:rPr>
          <w:rFonts w:ascii="Arial" w:hAnsi="Arial" w:cs="Arial"/>
          <w:b/>
        </w:rPr>
      </w:pPr>
      <w:r w:rsidRPr="00134D46">
        <w:rPr>
          <w:rFonts w:ascii="Arial" w:hAnsi="Arial" w:cs="Arial"/>
          <w:b/>
        </w:rPr>
        <w:t xml:space="preserve">Proposal </w:t>
      </w:r>
      <w:r w:rsidR="00264001" w:rsidRPr="00134D46">
        <w:rPr>
          <w:rFonts w:ascii="Arial" w:hAnsi="Arial" w:cs="Arial"/>
          <w:b/>
        </w:rPr>
        <w:t>1</w:t>
      </w:r>
      <w:r w:rsidRPr="00134D46">
        <w:rPr>
          <w:rFonts w:ascii="Arial" w:hAnsi="Arial" w:cs="Arial"/>
          <w:b/>
        </w:rPr>
        <w:t xml:space="preserve">: The concept of ‘cell’ is kept in NR, </w:t>
      </w:r>
      <w:r w:rsidR="00D019BE" w:rsidRPr="00134D46">
        <w:rPr>
          <w:rFonts w:ascii="Arial" w:hAnsi="Arial" w:cs="Arial"/>
          <w:b/>
        </w:rPr>
        <w:t xml:space="preserve">control the procedures of DL synchronization, system information acquisition, paging, network-based mobility, UE-based mobility and radio resource configuration. </w:t>
      </w:r>
    </w:p>
    <w:p w:rsidR="006155E4" w:rsidRPr="00134D46" w:rsidRDefault="006155E4" w:rsidP="006155E4">
      <w:pPr>
        <w:pStyle w:val="Heading2"/>
      </w:pPr>
      <w:r w:rsidRPr="00134D46">
        <w:t xml:space="preserve">2.2 Flexibility </w:t>
      </w:r>
      <w:r w:rsidR="00041BB2" w:rsidRPr="00134D46">
        <w:t>in ‘cell’</w:t>
      </w:r>
    </w:p>
    <w:p w:rsidR="006155E4" w:rsidRPr="00134D46" w:rsidRDefault="006155E4" w:rsidP="006155E4">
      <w:pPr>
        <w:rPr>
          <w:rFonts w:ascii="Arial" w:hAnsi="Arial" w:cs="Arial"/>
          <w:lang w:eastAsia="zh-CN"/>
        </w:rPr>
      </w:pPr>
      <w:r w:rsidRPr="00134D46">
        <w:rPr>
          <w:rFonts w:ascii="Arial" w:hAnsi="Arial" w:cs="Arial"/>
          <w:lang w:eastAsia="zh-CN"/>
        </w:rPr>
        <w:t xml:space="preserve">Although the concept of ‘cell’ is kept in NR, it should be more flexible, which will have scalable coverage, deployment as well as functions.  The cell size can be scalable from the small coverage with single TRP to very large coverage with hundreds of TRPs. </w:t>
      </w:r>
    </w:p>
    <w:p w:rsidR="00DD6563" w:rsidRPr="00134D46" w:rsidRDefault="00DD6563" w:rsidP="005F5058">
      <w:pPr>
        <w:spacing w:before="120"/>
        <w:jc w:val="both"/>
        <w:rPr>
          <w:rFonts w:ascii="Arial" w:eastAsia="SimSun" w:hAnsi="Arial" w:cs="Arial"/>
        </w:rPr>
      </w:pPr>
      <w:r w:rsidRPr="00134D46">
        <w:rPr>
          <w:rFonts w:ascii="Arial" w:eastAsia="SimSun" w:hAnsi="Arial" w:cs="Arial"/>
        </w:rPr>
        <w:t>Single TRP in one cell is more aligned to current concept of small cell. Except the consideration on beam-specific operation, current CP design principles and procedures can be largely reused, no matter for standalone operation or DC-like operation with the assistance of LTE/eLTE macro cell. In early deployment of HF in NR system, it is very likely that HF is used for hot spot and urban dense deployment, where UE is in low mobility status. Furthermore, ideal fronthaul is not necessarily required. Therefore, single TRP deployment can help early HF-NR system standardization and commercialization.</w:t>
      </w:r>
    </w:p>
    <w:p w:rsidR="00DD6563" w:rsidRPr="00134D46" w:rsidRDefault="00DD6563" w:rsidP="005F5058">
      <w:pPr>
        <w:spacing w:before="120"/>
        <w:jc w:val="both"/>
        <w:rPr>
          <w:rFonts w:ascii="Arial" w:eastAsia="SimSun" w:hAnsi="Arial" w:cs="Arial"/>
        </w:rPr>
      </w:pPr>
      <w:r w:rsidRPr="00134D46">
        <w:rPr>
          <w:rFonts w:ascii="Arial" w:eastAsia="SimSun" w:hAnsi="Arial" w:cs="Arial"/>
        </w:rPr>
        <w:t xml:space="preserve">Multiple TRPs in one cell is more aligned to the concept of C-RAN, where the 5G node can be considered as central unit and the TRPs are considered as the distributed units. In order to support high mobility UE, fast beam tracking over PHY/MAC is required. In the C-RAN architecture with large amount of TRPs connected to the central unit, optimal beam </w:t>
      </w:r>
      <w:r w:rsidR="006155E4" w:rsidRPr="00134D46">
        <w:rPr>
          <w:rFonts w:ascii="Arial" w:eastAsia="SimSun" w:hAnsi="Arial" w:cs="Arial"/>
        </w:rPr>
        <w:t>management</w:t>
      </w:r>
      <w:r w:rsidRPr="00134D46">
        <w:rPr>
          <w:rFonts w:ascii="Arial" w:eastAsia="SimSun" w:hAnsi="Arial" w:cs="Arial"/>
        </w:rPr>
        <w:t xml:space="preserve"> decision for each UE can be made since the global information related to TRP loading, channel quality towards different TRPs, as well as UE mobility status are available and cent</w:t>
      </w:r>
      <w:r w:rsidR="006155E4" w:rsidRPr="00134D46">
        <w:rPr>
          <w:rFonts w:ascii="Arial" w:eastAsia="SimSun" w:hAnsi="Arial" w:cs="Arial"/>
        </w:rPr>
        <w:t>ralized computation is utilized</w:t>
      </w:r>
      <w:r w:rsidRPr="00134D46">
        <w:rPr>
          <w:rFonts w:ascii="Arial" w:eastAsia="SimSun" w:hAnsi="Arial" w:cs="Arial"/>
        </w:rPr>
        <w:t xml:space="preserve">. Furthermore, signals required for beam </w:t>
      </w:r>
      <w:r w:rsidR="006155E4" w:rsidRPr="00134D46">
        <w:rPr>
          <w:rFonts w:ascii="Arial" w:eastAsia="SimSun" w:hAnsi="Arial" w:cs="Arial"/>
        </w:rPr>
        <w:t>management</w:t>
      </w:r>
      <w:r w:rsidRPr="00134D46">
        <w:rPr>
          <w:rFonts w:ascii="Arial" w:eastAsia="SimSun" w:hAnsi="Arial" w:cs="Arial"/>
        </w:rPr>
        <w:t xml:space="preserve">, e.g. CSI reports and </w:t>
      </w:r>
      <w:r w:rsidR="007742EA">
        <w:rPr>
          <w:rFonts w:ascii="Arial" w:eastAsia="SimSun" w:hAnsi="Arial" w:cs="Arial"/>
        </w:rPr>
        <w:t>beam management</w:t>
      </w:r>
      <w:r w:rsidRPr="00134D46">
        <w:rPr>
          <w:rFonts w:ascii="Arial" w:eastAsia="SimSun" w:hAnsi="Arial" w:cs="Arial"/>
        </w:rPr>
        <w:t xml:space="preserve"> commands can to be delivered quickly over the ideal frouthaul. </w:t>
      </w:r>
    </w:p>
    <w:p w:rsidR="00DD6563" w:rsidRPr="00134D46" w:rsidRDefault="00DD6563" w:rsidP="005F5058">
      <w:pPr>
        <w:jc w:val="both"/>
        <w:rPr>
          <w:rFonts w:ascii="Arial" w:eastAsiaTheme="minorEastAsia" w:hAnsi="Arial" w:cs="Arial"/>
          <w:b/>
        </w:rPr>
      </w:pPr>
      <w:r w:rsidRPr="00134D46">
        <w:rPr>
          <w:rFonts w:ascii="Arial" w:eastAsiaTheme="minorEastAsia" w:hAnsi="Arial" w:cs="Arial"/>
          <w:b/>
        </w:rPr>
        <w:t xml:space="preserve">Proposal </w:t>
      </w:r>
      <w:r w:rsidR="00264001" w:rsidRPr="00134D46">
        <w:rPr>
          <w:rFonts w:ascii="Arial" w:eastAsiaTheme="minorEastAsia" w:hAnsi="Arial" w:cs="Arial"/>
          <w:b/>
        </w:rPr>
        <w:t>2</w:t>
      </w:r>
      <w:r w:rsidRPr="00134D46">
        <w:rPr>
          <w:rFonts w:ascii="Arial" w:eastAsiaTheme="minorEastAsia" w:hAnsi="Arial" w:cs="Arial"/>
          <w:b/>
        </w:rPr>
        <w:t xml:space="preserve">: </w:t>
      </w:r>
      <w:r w:rsidR="006155E4" w:rsidRPr="00134D46">
        <w:rPr>
          <w:rFonts w:ascii="Arial" w:eastAsiaTheme="minorEastAsia" w:hAnsi="Arial" w:cs="Arial"/>
          <w:b/>
        </w:rPr>
        <w:t xml:space="preserve">The concept of ‘cell’ should be flexible </w:t>
      </w:r>
      <w:r w:rsidR="00041BB2" w:rsidRPr="00134D46">
        <w:rPr>
          <w:rFonts w:ascii="Arial" w:eastAsiaTheme="minorEastAsia" w:hAnsi="Arial" w:cs="Arial"/>
          <w:b/>
        </w:rPr>
        <w:t>to support different coverage and deployment</w:t>
      </w:r>
      <w:r w:rsidR="006155E4" w:rsidRPr="00134D46">
        <w:rPr>
          <w:rFonts w:ascii="Arial" w:eastAsiaTheme="minorEastAsia" w:hAnsi="Arial" w:cs="Arial"/>
          <w:b/>
        </w:rPr>
        <w:t xml:space="preserve">. </w:t>
      </w:r>
    </w:p>
    <w:p w:rsidR="00DD6563" w:rsidRPr="00134D46" w:rsidRDefault="00DD6563" w:rsidP="005F5058">
      <w:pPr>
        <w:spacing w:before="120"/>
        <w:jc w:val="both"/>
        <w:rPr>
          <w:rFonts w:ascii="Arial" w:eastAsia="SimSun" w:hAnsi="Arial" w:cs="Arial"/>
        </w:rPr>
      </w:pPr>
      <w:r w:rsidRPr="00134D46">
        <w:rPr>
          <w:rFonts w:ascii="Arial" w:eastAsia="SimSun" w:hAnsi="Arial" w:cs="Arial"/>
        </w:rPr>
        <w:t xml:space="preserve">Although </w:t>
      </w:r>
      <w:r w:rsidR="00041BB2" w:rsidRPr="00134D46">
        <w:rPr>
          <w:rFonts w:ascii="Arial" w:eastAsia="SimSun" w:hAnsi="Arial" w:cs="Arial"/>
          <w:lang w:eastAsia="zh-CN"/>
        </w:rPr>
        <w:t xml:space="preserve">the cell covered by </w:t>
      </w:r>
      <w:r w:rsidRPr="00134D46">
        <w:rPr>
          <w:rFonts w:ascii="Arial" w:eastAsia="SimSun" w:hAnsi="Arial" w:cs="Arial"/>
        </w:rPr>
        <w:t xml:space="preserve">single TRP deployment </w:t>
      </w:r>
      <w:r w:rsidR="00041BB2" w:rsidRPr="00134D46">
        <w:rPr>
          <w:rFonts w:ascii="Arial" w:eastAsia="SimSun" w:hAnsi="Arial" w:cs="Arial"/>
        </w:rPr>
        <w:t>or</w:t>
      </w:r>
      <w:r w:rsidRPr="00134D46">
        <w:rPr>
          <w:rFonts w:ascii="Arial" w:eastAsia="SimSun" w:hAnsi="Arial" w:cs="Arial"/>
        </w:rPr>
        <w:t xml:space="preserve"> multiple TRPs deployment </w:t>
      </w:r>
      <w:r w:rsidR="00041BB2" w:rsidRPr="00134D46">
        <w:rPr>
          <w:rFonts w:ascii="Arial" w:eastAsia="SimSun" w:hAnsi="Arial" w:cs="Arial"/>
        </w:rPr>
        <w:t>has</w:t>
      </w:r>
      <w:r w:rsidRPr="00134D46">
        <w:rPr>
          <w:rFonts w:ascii="Arial" w:eastAsia="SimSun" w:hAnsi="Arial" w:cs="Arial"/>
        </w:rPr>
        <w:t xml:space="preserve"> different characteristics, requirements and capabilities to support UE mobility, UE </w:t>
      </w:r>
      <w:r w:rsidR="00041BB2" w:rsidRPr="00134D46">
        <w:rPr>
          <w:rFonts w:ascii="Arial" w:eastAsia="SimSun" w:hAnsi="Arial" w:cs="Arial"/>
        </w:rPr>
        <w:t>doesn’t</w:t>
      </w:r>
      <w:r w:rsidRPr="00134D46">
        <w:rPr>
          <w:rFonts w:ascii="Arial" w:eastAsia="SimSun" w:hAnsi="Arial" w:cs="Arial"/>
        </w:rPr>
        <w:t xml:space="preserve"> need to be aware whether single TRP or multiple TRPs deployment are in use. Common functions and procedures applicable for both of the scenarios should be designed, especially from higher layer point of view. We should avoid scenario-specific solutions.  </w:t>
      </w:r>
    </w:p>
    <w:p w:rsidR="00DD6563" w:rsidRPr="00134D46" w:rsidRDefault="00DD6563" w:rsidP="005F5058">
      <w:pPr>
        <w:jc w:val="both"/>
        <w:rPr>
          <w:rFonts w:ascii="Arial" w:eastAsiaTheme="minorEastAsia" w:hAnsi="Arial" w:cs="Arial"/>
          <w:b/>
        </w:rPr>
      </w:pPr>
      <w:r w:rsidRPr="00134D46">
        <w:rPr>
          <w:rFonts w:ascii="Arial" w:eastAsiaTheme="minorEastAsia" w:hAnsi="Arial" w:cs="Arial"/>
          <w:b/>
        </w:rPr>
        <w:t xml:space="preserve">Proposal </w:t>
      </w:r>
      <w:r w:rsidR="00264001" w:rsidRPr="00134D46">
        <w:rPr>
          <w:rFonts w:ascii="Arial" w:eastAsiaTheme="minorEastAsia" w:hAnsi="Arial" w:cs="Arial"/>
          <w:b/>
        </w:rPr>
        <w:t>3</w:t>
      </w:r>
      <w:r w:rsidRPr="00134D46">
        <w:rPr>
          <w:rFonts w:ascii="Arial" w:eastAsiaTheme="minorEastAsia" w:hAnsi="Arial" w:cs="Arial"/>
          <w:b/>
        </w:rPr>
        <w:t xml:space="preserve">: Common functions and procedures applicable </w:t>
      </w:r>
      <w:r w:rsidR="00041BB2" w:rsidRPr="00134D46">
        <w:rPr>
          <w:rFonts w:ascii="Arial" w:eastAsiaTheme="minorEastAsia" w:hAnsi="Arial" w:cs="Arial"/>
          <w:b/>
        </w:rPr>
        <w:t>for the cells of different size are</w:t>
      </w:r>
      <w:r w:rsidRPr="00134D46">
        <w:rPr>
          <w:rFonts w:ascii="Arial" w:eastAsiaTheme="minorEastAsia" w:hAnsi="Arial" w:cs="Arial"/>
          <w:b/>
        </w:rPr>
        <w:t xml:space="preserve"> required. </w:t>
      </w:r>
    </w:p>
    <w:p w:rsidR="00DD6563" w:rsidRPr="00134D46" w:rsidRDefault="0044687B" w:rsidP="005F5058">
      <w:pPr>
        <w:spacing w:before="120"/>
        <w:jc w:val="both"/>
        <w:rPr>
          <w:rFonts w:ascii="Arial" w:eastAsia="SimSun" w:hAnsi="Arial" w:cs="Arial"/>
        </w:rPr>
      </w:pPr>
      <w:r w:rsidRPr="00134D46">
        <w:rPr>
          <w:rFonts w:ascii="Arial" w:eastAsia="SimSun" w:hAnsi="Arial" w:cs="Arial"/>
        </w:rPr>
        <w:t xml:space="preserve">Considering the different deployment scenarios and the requirement for common functions and procedures, the clear association between the cell and the beams is required. From both UE and network points of view, they should have same understanding on which beams belonging to which cells. The beams can either explicitly identified by a beam ID or configured with a beam-specific RS pattern.  </w:t>
      </w:r>
      <w:r w:rsidR="00050F09" w:rsidRPr="00134D46">
        <w:rPr>
          <w:rFonts w:ascii="Arial" w:eastAsia="SimSun" w:hAnsi="Arial" w:cs="Arial"/>
        </w:rPr>
        <w:t>The cell is identified by a cell ID just as usual. Those</w:t>
      </w:r>
      <w:r w:rsidRPr="00134D46">
        <w:rPr>
          <w:rFonts w:ascii="Arial" w:eastAsia="SimSun" w:hAnsi="Arial" w:cs="Arial"/>
        </w:rPr>
        <w:t xml:space="preserve"> beams </w:t>
      </w:r>
      <w:r w:rsidR="00050F09" w:rsidRPr="00134D46">
        <w:rPr>
          <w:rFonts w:ascii="Arial" w:eastAsia="SimSun" w:hAnsi="Arial" w:cs="Arial"/>
        </w:rPr>
        <w:t xml:space="preserve">can be </w:t>
      </w:r>
      <w:r w:rsidRPr="00134D46">
        <w:rPr>
          <w:rFonts w:ascii="Arial" w:eastAsia="SimSun" w:hAnsi="Arial" w:cs="Arial"/>
        </w:rPr>
        <w:t>associated to the same cell</w:t>
      </w:r>
      <w:r w:rsidR="00050F09" w:rsidRPr="00134D46">
        <w:rPr>
          <w:rFonts w:ascii="Arial" w:eastAsia="SimSun" w:hAnsi="Arial" w:cs="Arial"/>
        </w:rPr>
        <w:t xml:space="preserve"> through explicit beam ID- cell ID linkage, or through beams-specific RS configuration, the validation of which is guaranteed within the same cell.  </w:t>
      </w:r>
      <w:r w:rsidR="00B70397">
        <w:rPr>
          <w:rFonts w:ascii="Arial" w:eastAsia="SimSun" w:hAnsi="Arial" w:cs="Arial"/>
        </w:rPr>
        <w:t>From UE aspects,</w:t>
      </w:r>
      <w:r w:rsidR="006E034B">
        <w:rPr>
          <w:rFonts w:ascii="Arial" w:eastAsia="SimSun" w:hAnsi="Arial" w:cs="Arial"/>
        </w:rPr>
        <w:t xml:space="preserve"> one beam should be associated to only one cell, but not multiple cells. The confusion of beam</w:t>
      </w:r>
      <w:r w:rsidR="00B70397">
        <w:rPr>
          <w:rFonts w:ascii="Arial" w:eastAsia="SimSun" w:hAnsi="Arial" w:cs="Arial"/>
        </w:rPr>
        <w:t xml:space="preserve">-cell association </w:t>
      </w:r>
      <w:r w:rsidR="006E034B">
        <w:rPr>
          <w:rFonts w:ascii="Arial" w:eastAsia="SimSun" w:hAnsi="Arial" w:cs="Arial"/>
        </w:rPr>
        <w:t xml:space="preserve">should be avoided. </w:t>
      </w:r>
    </w:p>
    <w:p w:rsidR="005F5058" w:rsidRPr="00134D46" w:rsidRDefault="005F5058" w:rsidP="005F5058">
      <w:pPr>
        <w:spacing w:before="120"/>
        <w:jc w:val="both"/>
        <w:rPr>
          <w:rFonts w:ascii="Arial" w:eastAsia="SimSun" w:hAnsi="Arial" w:cs="Arial"/>
          <w:b/>
        </w:rPr>
      </w:pPr>
      <w:r w:rsidRPr="00134D46">
        <w:rPr>
          <w:rFonts w:ascii="Arial" w:eastAsia="SimSun" w:hAnsi="Arial" w:cs="Arial"/>
          <w:b/>
        </w:rPr>
        <w:t xml:space="preserve">Proposal </w:t>
      </w:r>
      <w:r w:rsidR="006E034B">
        <w:rPr>
          <w:rFonts w:ascii="Arial" w:eastAsia="SimSun" w:hAnsi="Arial" w:cs="Arial"/>
          <w:b/>
        </w:rPr>
        <w:t>4</w:t>
      </w:r>
      <w:r w:rsidRPr="00134D46">
        <w:rPr>
          <w:rFonts w:ascii="Arial" w:eastAsia="SimSun" w:hAnsi="Arial" w:cs="Arial"/>
          <w:b/>
        </w:rPr>
        <w:t>: The cell is identified by a Cell ID.</w:t>
      </w:r>
    </w:p>
    <w:p w:rsidR="005F5058" w:rsidRPr="00134D46" w:rsidRDefault="00050F09" w:rsidP="005F5058">
      <w:pPr>
        <w:spacing w:before="120"/>
        <w:jc w:val="both"/>
        <w:rPr>
          <w:rFonts w:ascii="Arial" w:eastAsia="SimSun" w:hAnsi="Arial" w:cs="Arial"/>
          <w:b/>
        </w:rPr>
      </w:pPr>
      <w:r w:rsidRPr="00134D46">
        <w:rPr>
          <w:rFonts w:ascii="Arial" w:eastAsia="SimSun" w:hAnsi="Arial" w:cs="Arial"/>
          <w:b/>
        </w:rPr>
        <w:t xml:space="preserve">Proposal </w:t>
      </w:r>
      <w:r w:rsidR="006E034B">
        <w:rPr>
          <w:rFonts w:ascii="Arial" w:eastAsia="SimSun" w:hAnsi="Arial" w:cs="Arial"/>
          <w:b/>
        </w:rPr>
        <w:t>5</w:t>
      </w:r>
      <w:r w:rsidRPr="00134D46">
        <w:rPr>
          <w:rFonts w:ascii="Arial" w:eastAsia="SimSun" w:hAnsi="Arial" w:cs="Arial"/>
          <w:b/>
        </w:rPr>
        <w:t xml:space="preserve">: </w:t>
      </w:r>
      <w:r w:rsidR="005F5058" w:rsidRPr="00134D46">
        <w:rPr>
          <w:rFonts w:ascii="Arial" w:eastAsia="SimSun" w:hAnsi="Arial" w:cs="Arial"/>
          <w:b/>
        </w:rPr>
        <w:t xml:space="preserve">The beams associated to the same cell are linked to the same Cell ID. </w:t>
      </w:r>
    </w:p>
    <w:p w:rsidR="00004739" w:rsidRPr="00134D46" w:rsidRDefault="00004739" w:rsidP="005F5058">
      <w:pPr>
        <w:spacing w:before="120"/>
        <w:jc w:val="both"/>
        <w:rPr>
          <w:rFonts w:ascii="Arial" w:eastAsia="SimSun" w:hAnsi="Arial" w:cs="Arial"/>
          <w:b/>
        </w:rPr>
      </w:pPr>
      <w:r w:rsidRPr="00134D46">
        <w:rPr>
          <w:rFonts w:ascii="Arial" w:eastAsia="SimSun" w:hAnsi="Arial" w:cs="Arial"/>
          <w:b/>
        </w:rPr>
        <w:t xml:space="preserve">Proposal </w:t>
      </w:r>
      <w:r w:rsidR="006E034B">
        <w:rPr>
          <w:rFonts w:ascii="Arial" w:eastAsia="SimSun" w:hAnsi="Arial" w:cs="Arial"/>
          <w:b/>
        </w:rPr>
        <w:t>6</w:t>
      </w:r>
      <w:r w:rsidRPr="00134D46">
        <w:rPr>
          <w:rFonts w:ascii="Arial" w:eastAsia="SimSun" w:hAnsi="Arial" w:cs="Arial"/>
          <w:b/>
        </w:rPr>
        <w:t xml:space="preserve">: </w:t>
      </w:r>
      <w:r w:rsidR="006E034B">
        <w:rPr>
          <w:rFonts w:ascii="Arial" w:eastAsia="SimSun" w:hAnsi="Arial" w:cs="Arial"/>
          <w:b/>
        </w:rPr>
        <w:t xml:space="preserve"> </w:t>
      </w:r>
      <w:r w:rsidR="00E4503B">
        <w:rPr>
          <w:rFonts w:ascii="Arial" w:eastAsia="SimSun" w:hAnsi="Arial" w:cs="Arial"/>
          <w:b/>
        </w:rPr>
        <w:t xml:space="preserve">One </w:t>
      </w:r>
      <w:r w:rsidR="007742EA">
        <w:rPr>
          <w:rFonts w:ascii="Arial" w:eastAsia="SimSun" w:hAnsi="Arial" w:cs="Arial"/>
          <w:b/>
        </w:rPr>
        <w:t>b</w:t>
      </w:r>
      <w:r w:rsidR="006E034B">
        <w:rPr>
          <w:rFonts w:ascii="Arial" w:eastAsia="SimSun" w:hAnsi="Arial" w:cs="Arial"/>
          <w:b/>
        </w:rPr>
        <w:t xml:space="preserve">eam </w:t>
      </w:r>
      <w:r w:rsidR="00E4503B">
        <w:rPr>
          <w:rFonts w:ascii="Arial" w:eastAsia="SimSun" w:hAnsi="Arial" w:cs="Arial"/>
          <w:b/>
        </w:rPr>
        <w:t xml:space="preserve">is </w:t>
      </w:r>
      <w:r w:rsidR="007742EA">
        <w:rPr>
          <w:rFonts w:ascii="Arial" w:eastAsia="SimSun" w:hAnsi="Arial" w:cs="Arial"/>
          <w:b/>
        </w:rPr>
        <w:t xml:space="preserve">only </w:t>
      </w:r>
      <w:r w:rsidR="00E4503B">
        <w:rPr>
          <w:rFonts w:ascii="Arial" w:eastAsia="SimSun" w:hAnsi="Arial" w:cs="Arial"/>
          <w:b/>
        </w:rPr>
        <w:t xml:space="preserve">associated to </w:t>
      </w:r>
      <w:r w:rsidR="00E60D13">
        <w:rPr>
          <w:rFonts w:ascii="Arial" w:eastAsia="SimSun" w:hAnsi="Arial" w:cs="Arial"/>
          <w:b/>
        </w:rPr>
        <w:t xml:space="preserve">one cell. </w:t>
      </w:r>
    </w:p>
    <w:p w:rsidR="00A855FE" w:rsidRPr="00134D46" w:rsidRDefault="00407EF3" w:rsidP="005F5058">
      <w:pPr>
        <w:pStyle w:val="Heading1"/>
        <w:jc w:val="both"/>
        <w:rPr>
          <w:rFonts w:cs="Arial"/>
        </w:rPr>
      </w:pPr>
      <w:r>
        <w:rPr>
          <w:rFonts w:cs="Arial"/>
        </w:rPr>
        <w:t>3</w:t>
      </w:r>
      <w:r w:rsidR="00A855FE" w:rsidRPr="00134D46">
        <w:rPr>
          <w:rFonts w:cs="Arial"/>
        </w:rPr>
        <w:tab/>
      </w:r>
      <w:r w:rsidR="005F5058" w:rsidRPr="00134D46">
        <w:rPr>
          <w:rFonts w:cs="Arial"/>
        </w:rPr>
        <w:t>Conclusion</w:t>
      </w:r>
    </w:p>
    <w:p w:rsidR="005F5058" w:rsidRPr="00134D46" w:rsidRDefault="005F5058" w:rsidP="005F5058">
      <w:pPr>
        <w:spacing w:before="120"/>
        <w:jc w:val="both"/>
        <w:rPr>
          <w:rFonts w:ascii="Arial" w:eastAsia="SimSun" w:hAnsi="Arial" w:cs="Arial"/>
          <w:sz w:val="21"/>
          <w:szCs w:val="21"/>
        </w:rPr>
      </w:pPr>
      <w:r w:rsidRPr="00134D46">
        <w:rPr>
          <w:rFonts w:ascii="Arial" w:eastAsia="SimSun" w:hAnsi="Arial" w:cs="Arial"/>
          <w:sz w:val="21"/>
          <w:szCs w:val="21"/>
        </w:rPr>
        <w:t xml:space="preserve">In this contribution, we discuss the necessity to keep the concept of ‘cell’ in NR for both the deployment of single TRP and multiple TRPs. </w:t>
      </w:r>
    </w:p>
    <w:p w:rsidR="005F5058" w:rsidRPr="00134D46" w:rsidRDefault="005F5058" w:rsidP="005F5058">
      <w:pPr>
        <w:spacing w:before="120"/>
        <w:jc w:val="both"/>
        <w:rPr>
          <w:rFonts w:ascii="Arial" w:eastAsia="SimSun" w:hAnsi="Arial" w:cs="Arial"/>
          <w:sz w:val="21"/>
          <w:szCs w:val="21"/>
        </w:rPr>
      </w:pPr>
      <w:r w:rsidRPr="00134D46">
        <w:rPr>
          <w:rFonts w:ascii="Arial" w:eastAsia="SimSun" w:hAnsi="Arial" w:cs="Arial"/>
          <w:sz w:val="21"/>
          <w:szCs w:val="21"/>
        </w:rPr>
        <w:t>Based on the observations:</w:t>
      </w:r>
    </w:p>
    <w:p w:rsidR="00E60D13" w:rsidRPr="00134D46" w:rsidRDefault="00E60D13" w:rsidP="00E60D13">
      <w:pPr>
        <w:jc w:val="both"/>
        <w:rPr>
          <w:rFonts w:ascii="Arial" w:hAnsi="Arial" w:cs="Arial"/>
          <w:b/>
        </w:rPr>
      </w:pPr>
      <w:r>
        <w:rPr>
          <w:rFonts w:ascii="Arial" w:hAnsi="Arial" w:cs="Arial"/>
          <w:b/>
        </w:rPr>
        <w:t>Observation 1</w:t>
      </w:r>
      <w:r w:rsidRPr="00134D46">
        <w:rPr>
          <w:rFonts w:ascii="Arial" w:hAnsi="Arial" w:cs="Arial"/>
          <w:b/>
        </w:rPr>
        <w:t>: A concept corresponding to an area is needed to control UE behaviours within the area.</w:t>
      </w:r>
    </w:p>
    <w:p w:rsidR="00E60D13" w:rsidRPr="00134D46" w:rsidRDefault="00E60D13" w:rsidP="00E60D13">
      <w:pPr>
        <w:jc w:val="both"/>
        <w:rPr>
          <w:rFonts w:ascii="Arial" w:eastAsiaTheme="minorEastAsia" w:hAnsi="Arial" w:cs="Arial"/>
          <w:b/>
          <w:lang w:val="en-US" w:eastAsia="zh-CN"/>
        </w:rPr>
      </w:pPr>
      <w:r w:rsidRPr="00134D46">
        <w:rPr>
          <w:rFonts w:ascii="Arial" w:eastAsiaTheme="minorEastAsia" w:hAnsi="Arial" w:cs="Arial"/>
          <w:b/>
          <w:lang w:val="en-US" w:eastAsia="zh-CN"/>
        </w:rPr>
        <w:t xml:space="preserve">Observation </w:t>
      </w:r>
      <w:r>
        <w:rPr>
          <w:rFonts w:ascii="Arial" w:eastAsiaTheme="minorEastAsia" w:hAnsi="Arial" w:cs="Arial"/>
          <w:b/>
          <w:lang w:val="en-US" w:eastAsia="zh-CN"/>
        </w:rPr>
        <w:t>2</w:t>
      </w:r>
      <w:r w:rsidRPr="00134D46">
        <w:rPr>
          <w:rFonts w:ascii="Arial" w:eastAsiaTheme="minorEastAsia" w:hAnsi="Arial" w:cs="Arial"/>
          <w:b/>
          <w:lang w:val="en-US" w:eastAsia="zh-CN"/>
        </w:rPr>
        <w:t xml:space="preserve">: The area concept defines the validation of the DL synchronization status. </w:t>
      </w:r>
    </w:p>
    <w:p w:rsidR="00E60D13" w:rsidRPr="00134D46" w:rsidRDefault="00E60D13" w:rsidP="00E60D13">
      <w:pPr>
        <w:jc w:val="both"/>
        <w:rPr>
          <w:rFonts w:ascii="Arial" w:eastAsiaTheme="minorEastAsia" w:hAnsi="Arial" w:cs="Arial"/>
          <w:b/>
          <w:lang w:val="en-US" w:eastAsia="zh-CN"/>
        </w:rPr>
      </w:pPr>
      <w:r w:rsidRPr="00134D46">
        <w:rPr>
          <w:rFonts w:ascii="Arial" w:eastAsiaTheme="minorEastAsia" w:hAnsi="Arial" w:cs="Arial"/>
          <w:b/>
          <w:lang w:eastAsia="zh-CN"/>
        </w:rPr>
        <w:t xml:space="preserve">Observation </w:t>
      </w:r>
      <w:r>
        <w:rPr>
          <w:rFonts w:ascii="Arial" w:eastAsiaTheme="minorEastAsia" w:hAnsi="Arial" w:cs="Arial"/>
          <w:b/>
          <w:lang w:eastAsia="zh-CN"/>
        </w:rPr>
        <w:t>3</w:t>
      </w:r>
      <w:r w:rsidRPr="00134D46">
        <w:rPr>
          <w:rFonts w:ascii="Arial" w:eastAsiaTheme="minorEastAsia" w:hAnsi="Arial" w:cs="Arial"/>
          <w:b/>
          <w:lang w:eastAsia="zh-CN"/>
        </w:rPr>
        <w:t xml:space="preserve">: </w:t>
      </w:r>
      <w:r w:rsidRPr="00134D46">
        <w:rPr>
          <w:rFonts w:ascii="Arial" w:eastAsiaTheme="minorEastAsia" w:hAnsi="Arial" w:cs="Arial"/>
          <w:b/>
          <w:lang w:val="en-US" w:eastAsia="zh-CN"/>
        </w:rPr>
        <w:t>The area concept defines the system information validation area as well as barring area.</w:t>
      </w:r>
    </w:p>
    <w:p w:rsidR="00E60D13" w:rsidRPr="00134D46" w:rsidRDefault="00E60D13" w:rsidP="00E60D13">
      <w:pPr>
        <w:jc w:val="both"/>
        <w:rPr>
          <w:rFonts w:ascii="Arial" w:eastAsiaTheme="minorEastAsia" w:hAnsi="Arial" w:cs="Arial"/>
          <w:b/>
          <w:lang w:val="en-US" w:eastAsia="zh-CN"/>
        </w:rPr>
      </w:pPr>
      <w:r w:rsidRPr="00134D46">
        <w:rPr>
          <w:rFonts w:ascii="Arial" w:eastAsiaTheme="minorEastAsia" w:hAnsi="Arial" w:cs="Arial"/>
          <w:b/>
          <w:lang w:eastAsia="zh-CN"/>
        </w:rPr>
        <w:lastRenderedPageBreak/>
        <w:t xml:space="preserve">Observation </w:t>
      </w:r>
      <w:r>
        <w:rPr>
          <w:rFonts w:ascii="Arial" w:eastAsiaTheme="minorEastAsia" w:hAnsi="Arial" w:cs="Arial"/>
          <w:b/>
          <w:lang w:eastAsia="zh-CN"/>
        </w:rPr>
        <w:t>4</w:t>
      </w:r>
      <w:r w:rsidRPr="00134D46">
        <w:rPr>
          <w:rFonts w:ascii="Arial" w:eastAsiaTheme="minorEastAsia" w:hAnsi="Arial" w:cs="Arial"/>
          <w:b/>
          <w:lang w:eastAsia="zh-CN"/>
        </w:rPr>
        <w:t xml:space="preserve">: </w:t>
      </w:r>
      <w:r w:rsidRPr="00134D46">
        <w:rPr>
          <w:rFonts w:ascii="Arial" w:eastAsiaTheme="minorEastAsia" w:hAnsi="Arial" w:cs="Arial"/>
          <w:b/>
          <w:lang w:val="en-US" w:eastAsia="zh-CN"/>
        </w:rPr>
        <w:t xml:space="preserve">The area concept defines the validation area for paging occasion. </w:t>
      </w:r>
    </w:p>
    <w:p w:rsidR="00E60D13" w:rsidRPr="00134D46" w:rsidRDefault="00E60D13" w:rsidP="008D3A70">
      <w:pPr>
        <w:rPr>
          <w:rFonts w:ascii="Arial" w:hAnsi="Arial" w:cs="Arial"/>
          <w:b/>
        </w:rPr>
      </w:pPr>
      <w:r w:rsidRPr="00134D46">
        <w:rPr>
          <w:rFonts w:ascii="Arial" w:hAnsi="Arial" w:cs="Arial"/>
          <w:b/>
        </w:rPr>
        <w:t xml:space="preserve">Observation </w:t>
      </w:r>
      <w:r>
        <w:rPr>
          <w:rFonts w:ascii="Arial" w:hAnsi="Arial" w:cs="Arial"/>
          <w:b/>
        </w:rPr>
        <w:t>5</w:t>
      </w:r>
      <w:r w:rsidRPr="00134D46">
        <w:rPr>
          <w:rFonts w:ascii="Arial" w:hAnsi="Arial" w:cs="Arial"/>
          <w:b/>
        </w:rPr>
        <w:t xml:space="preserve">: The area concept defines the validation area of UE context and helps network make proper HO decision. </w:t>
      </w:r>
    </w:p>
    <w:p w:rsidR="00E60D13" w:rsidRPr="00134D46" w:rsidRDefault="00E60D13" w:rsidP="00E60D13">
      <w:pPr>
        <w:jc w:val="both"/>
        <w:rPr>
          <w:rFonts w:ascii="Arial" w:hAnsi="Arial" w:cs="Arial"/>
          <w:b/>
        </w:rPr>
      </w:pPr>
      <w:r w:rsidRPr="00134D46">
        <w:rPr>
          <w:rFonts w:ascii="Arial" w:hAnsi="Arial" w:cs="Arial"/>
          <w:b/>
        </w:rPr>
        <w:t xml:space="preserve">Observation </w:t>
      </w:r>
      <w:r>
        <w:rPr>
          <w:rFonts w:ascii="Arial" w:hAnsi="Arial" w:cs="Arial"/>
          <w:b/>
        </w:rPr>
        <w:t>6</w:t>
      </w:r>
      <w:r w:rsidRPr="00134D46">
        <w:rPr>
          <w:rFonts w:ascii="Arial" w:hAnsi="Arial" w:cs="Arial"/>
          <w:b/>
        </w:rPr>
        <w:t xml:space="preserve">: The area concept is needed for UE based mobility and helps UE make proper decision to select a suitable area minimizing UE context movement. </w:t>
      </w:r>
    </w:p>
    <w:p w:rsidR="00E60D13" w:rsidRPr="00134D46" w:rsidRDefault="00E60D13" w:rsidP="00E60D13">
      <w:pPr>
        <w:jc w:val="both"/>
        <w:rPr>
          <w:rFonts w:ascii="Arial" w:hAnsi="Arial" w:cs="Arial"/>
          <w:b/>
        </w:rPr>
      </w:pPr>
      <w:r w:rsidRPr="00134D46">
        <w:rPr>
          <w:rFonts w:ascii="Arial" w:hAnsi="Arial" w:cs="Arial"/>
          <w:b/>
        </w:rPr>
        <w:t xml:space="preserve">Observation </w:t>
      </w:r>
      <w:r>
        <w:rPr>
          <w:rFonts w:ascii="Arial" w:hAnsi="Arial" w:cs="Arial"/>
          <w:b/>
        </w:rPr>
        <w:t>7</w:t>
      </w:r>
      <w:r w:rsidRPr="00134D46">
        <w:rPr>
          <w:rFonts w:ascii="Arial" w:hAnsi="Arial" w:cs="Arial"/>
          <w:b/>
        </w:rPr>
        <w:t xml:space="preserve">: The area concept defines the validation area for radio resource configuration. </w:t>
      </w:r>
    </w:p>
    <w:p w:rsidR="005F5058" w:rsidRPr="00134D46" w:rsidRDefault="005F5058" w:rsidP="005F5058">
      <w:pPr>
        <w:spacing w:before="120"/>
        <w:jc w:val="both"/>
        <w:rPr>
          <w:rFonts w:ascii="Arial" w:eastAsia="SimSun" w:hAnsi="Arial" w:cs="Arial"/>
          <w:sz w:val="21"/>
          <w:szCs w:val="21"/>
        </w:rPr>
      </w:pPr>
      <w:r w:rsidRPr="00134D46">
        <w:rPr>
          <w:rFonts w:ascii="Arial" w:eastAsia="SimSun" w:hAnsi="Arial" w:cs="Arial"/>
          <w:sz w:val="21"/>
          <w:szCs w:val="21"/>
        </w:rPr>
        <w:t>We propose</w:t>
      </w:r>
      <w:r w:rsidR="00E60D13">
        <w:rPr>
          <w:rFonts w:ascii="Arial" w:eastAsia="SimSun" w:hAnsi="Arial" w:cs="Arial"/>
          <w:sz w:val="21"/>
          <w:szCs w:val="21"/>
        </w:rPr>
        <w:t>:</w:t>
      </w:r>
    </w:p>
    <w:p w:rsidR="00E60D13" w:rsidRPr="00134D46" w:rsidRDefault="00E60D13" w:rsidP="00E60D13">
      <w:pPr>
        <w:jc w:val="both"/>
        <w:rPr>
          <w:rFonts w:ascii="Arial" w:hAnsi="Arial" w:cs="Arial"/>
          <w:b/>
        </w:rPr>
      </w:pPr>
      <w:r w:rsidRPr="00134D46">
        <w:rPr>
          <w:rFonts w:ascii="Arial" w:hAnsi="Arial" w:cs="Arial"/>
          <w:b/>
        </w:rPr>
        <w:t xml:space="preserve">Proposal 1: The concept of ‘cell’ is kept in NR, control the procedures of DL synchronization, system information acquisition, paging, network-based mobility, UE-based mobility and radio resource configuration. </w:t>
      </w:r>
    </w:p>
    <w:p w:rsidR="00E60D13" w:rsidRPr="00134D46" w:rsidRDefault="00E60D13" w:rsidP="00E60D13">
      <w:pPr>
        <w:jc w:val="both"/>
        <w:rPr>
          <w:rFonts w:ascii="Arial" w:eastAsiaTheme="minorEastAsia" w:hAnsi="Arial" w:cs="Arial"/>
          <w:b/>
        </w:rPr>
      </w:pPr>
      <w:r w:rsidRPr="00134D46">
        <w:rPr>
          <w:rFonts w:ascii="Arial" w:eastAsiaTheme="minorEastAsia" w:hAnsi="Arial" w:cs="Arial"/>
          <w:b/>
        </w:rPr>
        <w:t xml:space="preserve">Proposal 2: The concept of ‘cell’ should be flexible to support different coverage and deployment. </w:t>
      </w:r>
    </w:p>
    <w:p w:rsidR="00E60D13" w:rsidRPr="00134D46" w:rsidRDefault="00E60D13" w:rsidP="00E60D13">
      <w:pPr>
        <w:jc w:val="both"/>
        <w:rPr>
          <w:rFonts w:ascii="Arial" w:eastAsiaTheme="minorEastAsia" w:hAnsi="Arial" w:cs="Arial"/>
          <w:b/>
        </w:rPr>
      </w:pPr>
      <w:r w:rsidRPr="00134D46">
        <w:rPr>
          <w:rFonts w:ascii="Arial" w:eastAsiaTheme="minorEastAsia" w:hAnsi="Arial" w:cs="Arial"/>
          <w:b/>
        </w:rPr>
        <w:t xml:space="preserve">Proposal 3: Common functions and procedures applicable for the cells of different size are required. </w:t>
      </w:r>
    </w:p>
    <w:p w:rsidR="00E60D13" w:rsidRPr="00134D46" w:rsidRDefault="00E60D13" w:rsidP="00E60D13">
      <w:pPr>
        <w:spacing w:before="120"/>
        <w:jc w:val="both"/>
        <w:rPr>
          <w:rFonts w:ascii="Arial" w:eastAsia="SimSun" w:hAnsi="Arial" w:cs="Arial"/>
          <w:b/>
        </w:rPr>
      </w:pPr>
      <w:r w:rsidRPr="00134D46">
        <w:rPr>
          <w:rFonts w:ascii="Arial" w:eastAsia="SimSun" w:hAnsi="Arial" w:cs="Arial"/>
          <w:b/>
        </w:rPr>
        <w:t xml:space="preserve">Proposal </w:t>
      </w:r>
      <w:r>
        <w:rPr>
          <w:rFonts w:ascii="Arial" w:eastAsia="SimSun" w:hAnsi="Arial" w:cs="Arial"/>
          <w:b/>
        </w:rPr>
        <w:t>4</w:t>
      </w:r>
      <w:r w:rsidRPr="00134D46">
        <w:rPr>
          <w:rFonts w:ascii="Arial" w:eastAsia="SimSun" w:hAnsi="Arial" w:cs="Arial"/>
          <w:b/>
        </w:rPr>
        <w:t>: The cell is identified by a Cell ID.</w:t>
      </w:r>
    </w:p>
    <w:p w:rsidR="00E60D13" w:rsidRPr="00134D46" w:rsidRDefault="00E60D13" w:rsidP="00E60D13">
      <w:pPr>
        <w:spacing w:before="120"/>
        <w:jc w:val="both"/>
        <w:rPr>
          <w:rFonts w:ascii="Arial" w:eastAsia="SimSun" w:hAnsi="Arial" w:cs="Arial"/>
          <w:b/>
        </w:rPr>
      </w:pPr>
      <w:r w:rsidRPr="00134D46">
        <w:rPr>
          <w:rFonts w:ascii="Arial" w:eastAsia="SimSun" w:hAnsi="Arial" w:cs="Arial"/>
          <w:b/>
        </w:rPr>
        <w:t xml:space="preserve">Proposal </w:t>
      </w:r>
      <w:r>
        <w:rPr>
          <w:rFonts w:ascii="Arial" w:eastAsia="SimSun" w:hAnsi="Arial" w:cs="Arial"/>
          <w:b/>
        </w:rPr>
        <w:t>5</w:t>
      </w:r>
      <w:r w:rsidRPr="00134D46">
        <w:rPr>
          <w:rFonts w:ascii="Arial" w:eastAsia="SimSun" w:hAnsi="Arial" w:cs="Arial"/>
          <w:b/>
        </w:rPr>
        <w:t xml:space="preserve">: The beams associated to the same cell are linked to the same Cell ID. </w:t>
      </w:r>
    </w:p>
    <w:p w:rsidR="00E60D13" w:rsidRPr="00134D46" w:rsidRDefault="00E60D13" w:rsidP="00E60D13">
      <w:pPr>
        <w:spacing w:before="120"/>
        <w:jc w:val="both"/>
        <w:rPr>
          <w:rFonts w:ascii="Arial" w:eastAsia="SimSun" w:hAnsi="Arial" w:cs="Arial"/>
          <w:b/>
        </w:rPr>
      </w:pPr>
      <w:r w:rsidRPr="00134D46">
        <w:rPr>
          <w:rFonts w:ascii="Arial" w:eastAsia="SimSun" w:hAnsi="Arial" w:cs="Arial"/>
          <w:b/>
        </w:rPr>
        <w:t xml:space="preserve">Proposal </w:t>
      </w:r>
      <w:r>
        <w:rPr>
          <w:rFonts w:ascii="Arial" w:eastAsia="SimSun" w:hAnsi="Arial" w:cs="Arial"/>
          <w:b/>
        </w:rPr>
        <w:t>6</w:t>
      </w:r>
      <w:r w:rsidRPr="00134D46">
        <w:rPr>
          <w:rFonts w:ascii="Arial" w:eastAsia="SimSun" w:hAnsi="Arial" w:cs="Arial"/>
          <w:b/>
        </w:rPr>
        <w:t xml:space="preserve">: </w:t>
      </w:r>
      <w:r>
        <w:rPr>
          <w:rFonts w:ascii="Arial" w:eastAsia="SimSun" w:hAnsi="Arial" w:cs="Arial"/>
          <w:b/>
        </w:rPr>
        <w:t xml:space="preserve"> One beam is only associated to one cell. </w:t>
      </w:r>
    </w:p>
    <w:p w:rsidR="00A855FE" w:rsidRPr="00134D46" w:rsidRDefault="005F5058" w:rsidP="005F5058">
      <w:pPr>
        <w:pStyle w:val="Heading1"/>
        <w:jc w:val="both"/>
        <w:rPr>
          <w:rFonts w:cs="Arial"/>
          <w:szCs w:val="36"/>
        </w:rPr>
      </w:pPr>
      <w:r w:rsidRPr="00134D46">
        <w:rPr>
          <w:rFonts w:cs="Arial"/>
          <w:szCs w:val="36"/>
        </w:rPr>
        <w:t>4</w:t>
      </w:r>
      <w:r w:rsidR="00A855FE" w:rsidRPr="00134D46">
        <w:rPr>
          <w:rFonts w:cs="Arial"/>
          <w:szCs w:val="36"/>
        </w:rPr>
        <w:tab/>
      </w:r>
      <w:r w:rsidRPr="00134D46">
        <w:rPr>
          <w:rFonts w:cs="Arial"/>
          <w:szCs w:val="36"/>
        </w:rPr>
        <w:t>Reference</w:t>
      </w:r>
    </w:p>
    <w:p w:rsidR="005F5058" w:rsidRPr="00134D46" w:rsidRDefault="005F5058" w:rsidP="005F5058">
      <w:pPr>
        <w:pStyle w:val="Doc-title"/>
        <w:jc w:val="both"/>
        <w:rPr>
          <w:rFonts w:cs="Arial"/>
        </w:rPr>
      </w:pPr>
      <w:r w:rsidRPr="00134D46">
        <w:rPr>
          <w:rFonts w:cs="Arial"/>
        </w:rPr>
        <w:t>[1] R2-163578</w:t>
      </w:r>
      <w:r w:rsidRPr="00134D46">
        <w:rPr>
          <w:rFonts w:cs="Arial"/>
        </w:rPr>
        <w:tab/>
        <w:t>Discussion of mobility related definition and terminology in NR</w:t>
      </w:r>
      <w:r w:rsidRPr="00134D46">
        <w:rPr>
          <w:rFonts w:cs="Arial"/>
        </w:rPr>
        <w:tab/>
        <w:t>Intel corporation</w:t>
      </w:r>
      <w:r w:rsidRPr="00134D46">
        <w:rPr>
          <w:rFonts w:cs="Arial"/>
        </w:rPr>
        <w:tab/>
      </w:r>
      <w:r w:rsidR="00C17CAB">
        <w:rPr>
          <w:rFonts w:cs="Arial"/>
        </w:rPr>
        <w:t xml:space="preserve"> </w:t>
      </w:r>
      <w:bookmarkStart w:id="2" w:name="_GoBack"/>
      <w:bookmarkEnd w:id="2"/>
    </w:p>
    <w:p w:rsidR="00130B8F" w:rsidRPr="00134D46" w:rsidRDefault="00130B8F" w:rsidP="005F5058">
      <w:pPr>
        <w:jc w:val="both"/>
        <w:rPr>
          <w:rFonts w:ascii="Arial" w:hAnsi="Arial" w:cs="Arial"/>
        </w:rPr>
      </w:pPr>
    </w:p>
    <w:sectPr w:rsidR="00130B8F" w:rsidRPr="00134D4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6FB8" w:rsidRDefault="005E6FB8">
      <w:pPr>
        <w:spacing w:after="0"/>
      </w:pPr>
      <w:r>
        <w:separator/>
      </w:r>
    </w:p>
  </w:endnote>
  <w:endnote w:type="continuationSeparator" w:id="0">
    <w:p w:rsidR="005E6FB8" w:rsidRDefault="005E6F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6FB8" w:rsidRDefault="005E6FB8">
      <w:pPr>
        <w:spacing w:after="0"/>
      </w:pPr>
      <w:r>
        <w:separator/>
      </w:r>
    </w:p>
  </w:footnote>
  <w:footnote w:type="continuationSeparator" w:id="0">
    <w:p w:rsidR="005E6FB8" w:rsidRDefault="005E6FB8">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55FE"/>
    <w:rsid w:val="00004739"/>
    <w:rsid w:val="00006B32"/>
    <w:rsid w:val="000131AA"/>
    <w:rsid w:val="00025DF1"/>
    <w:rsid w:val="00041BB2"/>
    <w:rsid w:val="00043F64"/>
    <w:rsid w:val="00050F09"/>
    <w:rsid w:val="0005525B"/>
    <w:rsid w:val="00092EEF"/>
    <w:rsid w:val="000E7924"/>
    <w:rsid w:val="00114019"/>
    <w:rsid w:val="00120C06"/>
    <w:rsid w:val="00130B8F"/>
    <w:rsid w:val="00134D46"/>
    <w:rsid w:val="001A0F6B"/>
    <w:rsid w:val="001A3ABA"/>
    <w:rsid w:val="00264001"/>
    <w:rsid w:val="002C53B0"/>
    <w:rsid w:val="002E4D6D"/>
    <w:rsid w:val="0034213C"/>
    <w:rsid w:val="00374570"/>
    <w:rsid w:val="00407EF3"/>
    <w:rsid w:val="004236AD"/>
    <w:rsid w:val="0044687B"/>
    <w:rsid w:val="004A213D"/>
    <w:rsid w:val="004C7D4F"/>
    <w:rsid w:val="00510917"/>
    <w:rsid w:val="00540EFC"/>
    <w:rsid w:val="005C16D7"/>
    <w:rsid w:val="005E6FB8"/>
    <w:rsid w:val="005F5058"/>
    <w:rsid w:val="0061522E"/>
    <w:rsid w:val="006155E4"/>
    <w:rsid w:val="0063281C"/>
    <w:rsid w:val="00634B03"/>
    <w:rsid w:val="00663847"/>
    <w:rsid w:val="00663DBE"/>
    <w:rsid w:val="00681588"/>
    <w:rsid w:val="00681ED7"/>
    <w:rsid w:val="006E034B"/>
    <w:rsid w:val="00732FB3"/>
    <w:rsid w:val="00741E06"/>
    <w:rsid w:val="00765309"/>
    <w:rsid w:val="0077128C"/>
    <w:rsid w:val="00772E27"/>
    <w:rsid w:val="007742EA"/>
    <w:rsid w:val="0078077F"/>
    <w:rsid w:val="007E26B2"/>
    <w:rsid w:val="00812E57"/>
    <w:rsid w:val="00827F50"/>
    <w:rsid w:val="00846E29"/>
    <w:rsid w:val="008D3A70"/>
    <w:rsid w:val="008F313C"/>
    <w:rsid w:val="009406D2"/>
    <w:rsid w:val="00962A62"/>
    <w:rsid w:val="00990A91"/>
    <w:rsid w:val="009A22DA"/>
    <w:rsid w:val="009D400E"/>
    <w:rsid w:val="009F39FC"/>
    <w:rsid w:val="00A36386"/>
    <w:rsid w:val="00A855FE"/>
    <w:rsid w:val="00AA0023"/>
    <w:rsid w:val="00AB2A30"/>
    <w:rsid w:val="00AB521B"/>
    <w:rsid w:val="00B13937"/>
    <w:rsid w:val="00B16596"/>
    <w:rsid w:val="00B25A91"/>
    <w:rsid w:val="00B6630E"/>
    <w:rsid w:val="00B70397"/>
    <w:rsid w:val="00B93336"/>
    <w:rsid w:val="00BA5128"/>
    <w:rsid w:val="00BB7B0C"/>
    <w:rsid w:val="00BD736F"/>
    <w:rsid w:val="00C0724C"/>
    <w:rsid w:val="00C17CAB"/>
    <w:rsid w:val="00C277CF"/>
    <w:rsid w:val="00C3067D"/>
    <w:rsid w:val="00C428E4"/>
    <w:rsid w:val="00CD58EB"/>
    <w:rsid w:val="00CD7F0F"/>
    <w:rsid w:val="00CE3733"/>
    <w:rsid w:val="00CE5596"/>
    <w:rsid w:val="00D019BE"/>
    <w:rsid w:val="00D360AF"/>
    <w:rsid w:val="00D65ED7"/>
    <w:rsid w:val="00D945EA"/>
    <w:rsid w:val="00D94D52"/>
    <w:rsid w:val="00DD360F"/>
    <w:rsid w:val="00DD6563"/>
    <w:rsid w:val="00DF520F"/>
    <w:rsid w:val="00E067F4"/>
    <w:rsid w:val="00E16C5D"/>
    <w:rsid w:val="00E25E3C"/>
    <w:rsid w:val="00E4503B"/>
    <w:rsid w:val="00E60D13"/>
    <w:rsid w:val="00E82D83"/>
    <w:rsid w:val="00EA0FC7"/>
    <w:rsid w:val="00EE41B6"/>
    <w:rsid w:val="00EE78F6"/>
    <w:rsid w:val="00F13A7C"/>
    <w:rsid w:val="00F229BD"/>
    <w:rsid w:val="00FC66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5173830-D753-4271-9E99-EB11F5325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55FE"/>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h1"/>
    <w:next w:val="Normal"/>
    <w:link w:val="Heading1Char"/>
    <w:qFormat/>
    <w:rsid w:val="00A855F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ko-KR"/>
    </w:rPr>
  </w:style>
  <w:style w:type="paragraph" w:styleId="Heading2">
    <w:name w:val="heading 2"/>
    <w:basedOn w:val="Heading1"/>
    <w:next w:val="Normal"/>
    <w:link w:val="Heading2Char"/>
    <w:qFormat/>
    <w:rsid w:val="005C16D7"/>
    <w:pPr>
      <w:pBdr>
        <w:top w:val="none" w:sz="0" w:space="0" w:color="auto"/>
      </w:pBdr>
      <w:tabs>
        <w:tab w:val="num" w:pos="576"/>
      </w:tabs>
      <w:spacing w:before="180"/>
      <w:ind w:left="576" w:hanging="576"/>
      <w:outlineLvl w:val="1"/>
    </w:pPr>
    <w:rPr>
      <w:rFonts w:cs="Arial"/>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A855FE"/>
    <w:rPr>
      <w:rFonts w:ascii="Arial" w:eastAsia="Times New Roman" w:hAnsi="Arial" w:cs="Times New Roman"/>
      <w:sz w:val="36"/>
      <w:szCs w:val="20"/>
      <w:lang w:val="en-GB" w:eastAsia="ko-KR"/>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A855FE"/>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A855FE"/>
    <w:rPr>
      <w:rFonts w:ascii="Arial" w:eastAsia="Times New Roman" w:hAnsi="Arial" w:cs="Times New Roman"/>
      <w:b/>
      <w:noProof/>
      <w:sz w:val="18"/>
      <w:szCs w:val="20"/>
    </w:rPr>
  </w:style>
  <w:style w:type="character" w:styleId="CommentReference">
    <w:name w:val="annotation reference"/>
    <w:semiHidden/>
    <w:rsid w:val="00A855FE"/>
    <w:rPr>
      <w:sz w:val="16"/>
    </w:rPr>
  </w:style>
  <w:style w:type="paragraph" w:customStyle="1" w:styleId="CRCoverPage">
    <w:name w:val="CR Cover Page"/>
    <w:rsid w:val="00A855FE"/>
    <w:pPr>
      <w:spacing w:after="120" w:line="240" w:lineRule="auto"/>
    </w:pPr>
    <w:rPr>
      <w:rFonts w:ascii="Arial" w:eastAsia="Times New Roman" w:hAnsi="Arial" w:cs="Times New Roman"/>
      <w:sz w:val="20"/>
      <w:szCs w:val="20"/>
      <w:lang w:val="en-GB" w:eastAsia="en-US"/>
    </w:rPr>
  </w:style>
  <w:style w:type="paragraph" w:customStyle="1" w:styleId="Doc-text2">
    <w:name w:val="Doc-text2"/>
    <w:basedOn w:val="Normal"/>
    <w:link w:val="Doc-text2Char"/>
    <w:qFormat/>
    <w:rsid w:val="00A855F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A855FE"/>
    <w:rPr>
      <w:rFonts w:ascii="Arial" w:eastAsia="MS Mincho" w:hAnsi="Arial" w:cs="Times New Roman"/>
      <w:sz w:val="20"/>
      <w:szCs w:val="24"/>
      <w:lang w:val="en-GB" w:eastAsia="en-GB"/>
    </w:rPr>
  </w:style>
  <w:style w:type="character" w:customStyle="1" w:styleId="Heading2Char">
    <w:name w:val="Heading 2 Char"/>
    <w:basedOn w:val="DefaultParagraphFont"/>
    <w:link w:val="Heading2"/>
    <w:rsid w:val="005C16D7"/>
    <w:rPr>
      <w:rFonts w:ascii="Arial" w:eastAsia="Times New Roman" w:hAnsi="Arial" w:cs="Arial"/>
      <w:sz w:val="32"/>
      <w:szCs w:val="32"/>
      <w:lang w:val="en-GB"/>
    </w:rPr>
  </w:style>
  <w:style w:type="paragraph" w:styleId="Footer">
    <w:name w:val="footer"/>
    <w:basedOn w:val="Normal"/>
    <w:link w:val="FooterChar"/>
    <w:uiPriority w:val="99"/>
    <w:unhideWhenUsed/>
    <w:rsid w:val="00827F50"/>
    <w:pPr>
      <w:tabs>
        <w:tab w:val="center" w:pos="4680"/>
        <w:tab w:val="right" w:pos="9360"/>
      </w:tabs>
      <w:spacing w:after="0"/>
    </w:pPr>
  </w:style>
  <w:style w:type="character" w:customStyle="1" w:styleId="FooterChar">
    <w:name w:val="Footer Char"/>
    <w:basedOn w:val="DefaultParagraphFont"/>
    <w:link w:val="Footer"/>
    <w:uiPriority w:val="99"/>
    <w:rsid w:val="00827F50"/>
    <w:rPr>
      <w:rFonts w:ascii="Times New Roman" w:eastAsia="Times New Roman" w:hAnsi="Times New Roman" w:cs="Times New Roman"/>
      <w:sz w:val="20"/>
      <w:szCs w:val="20"/>
      <w:lang w:val="en-GB" w:eastAsia="ko-KR"/>
    </w:rPr>
  </w:style>
  <w:style w:type="paragraph" w:customStyle="1" w:styleId="Doc-title">
    <w:name w:val="Doc-title"/>
    <w:basedOn w:val="Normal"/>
    <w:next w:val="Doc-text2"/>
    <w:link w:val="Doc-titleChar"/>
    <w:qFormat/>
    <w:rsid w:val="005F5058"/>
    <w:pPr>
      <w:overflowPunct/>
      <w:autoSpaceDE/>
      <w:autoSpaceDN/>
      <w:adjustRightInd/>
      <w:spacing w:after="0"/>
      <w:ind w:left="1260" w:hanging="1260"/>
      <w:textAlignment w:val="auto"/>
    </w:pPr>
    <w:rPr>
      <w:rFonts w:ascii="Arial" w:eastAsia="MS Mincho" w:hAnsi="Arial"/>
      <w:szCs w:val="24"/>
      <w:lang w:eastAsia="en-GB"/>
    </w:rPr>
  </w:style>
  <w:style w:type="character" w:customStyle="1" w:styleId="Doc-titleChar">
    <w:name w:val="Doc-title Char"/>
    <w:basedOn w:val="DefaultParagraphFont"/>
    <w:link w:val="Doc-title"/>
    <w:rsid w:val="005F5058"/>
    <w:rPr>
      <w:rFonts w:ascii="Arial" w:eastAsia="MS Mincho" w:hAnsi="Arial" w:cs="Times New Roman"/>
      <w:sz w:val="20"/>
      <w:szCs w:val="24"/>
      <w:lang w:val="en-GB" w:eastAsia="en-GB"/>
    </w:rPr>
  </w:style>
  <w:style w:type="character" w:styleId="Hyperlink">
    <w:name w:val="Hyperlink"/>
    <w:basedOn w:val="DefaultParagraphFont"/>
    <w:uiPriority w:val="99"/>
    <w:rsid w:val="005F505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1942</Words>
  <Characters>11074</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4</cp:revision>
  <dcterms:created xsi:type="dcterms:W3CDTF">2016-08-12T07:51:00Z</dcterms:created>
  <dcterms:modified xsi:type="dcterms:W3CDTF">2016-08-12T15:27:00Z</dcterms:modified>
</cp:coreProperties>
</file>