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B150" w14:textId="77F03860" w:rsidR="00E46BDD" w:rsidRDefault="00E46BDD" w:rsidP="00E46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5F5D">
        <w:fldChar w:fldCharType="begin"/>
      </w:r>
      <w:r w:rsidR="00695F5D">
        <w:instrText xml:space="preserve"> DOCPROPERTY  TSG/WGRef  \* MERGEFORMAT </w:instrText>
      </w:r>
      <w:r w:rsidR="00695F5D">
        <w:fldChar w:fldCharType="separate"/>
      </w:r>
      <w:r>
        <w:rPr>
          <w:b/>
          <w:noProof/>
          <w:sz w:val="24"/>
        </w:rPr>
        <w:t>WG2</w:t>
      </w:r>
      <w:r w:rsidR="00695F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95F5D">
        <w:fldChar w:fldCharType="begin"/>
      </w:r>
      <w:r w:rsidR="00695F5D">
        <w:instrText xml:space="preserve"> DOCPROPERTY  MtgSeq  \* MERGEFORMAT </w:instrText>
      </w:r>
      <w:r w:rsidR="00695F5D">
        <w:fldChar w:fldCharType="separate"/>
      </w:r>
      <w:r>
        <w:rPr>
          <w:b/>
          <w:noProof/>
          <w:sz w:val="24"/>
        </w:rPr>
        <w:t>130</w:t>
      </w:r>
      <w:r w:rsidR="00695F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5F5D">
        <w:fldChar w:fldCharType="begin"/>
      </w:r>
      <w:r w:rsidR="00695F5D">
        <w:instrText xml:space="preserve"> DOCPROPERTY  Tdoc#  \* MERGEFORMAT </w:instrText>
      </w:r>
      <w:r w:rsidR="00695F5D">
        <w:fldChar w:fldCharType="separate"/>
      </w:r>
      <w:r w:rsidR="00695F5D" w:rsidRPr="00695F5D">
        <w:rPr>
          <w:b/>
          <w:i/>
          <w:noProof/>
          <w:sz w:val="28"/>
        </w:rPr>
        <w:t>R2-2504192</w:t>
      </w:r>
      <w:r w:rsidR="00695F5D">
        <w:rPr>
          <w:b/>
          <w:i/>
          <w:noProof/>
          <w:sz w:val="28"/>
        </w:rPr>
        <w:fldChar w:fldCharType="end"/>
      </w:r>
    </w:p>
    <w:p w14:paraId="5657040E" w14:textId="77777777" w:rsidR="00E46BDD" w:rsidRDefault="00695F5D" w:rsidP="00E46B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6BDD" w:rsidRPr="00937790">
        <w:rPr>
          <w:b/>
          <w:noProof/>
          <w:sz w:val="24"/>
        </w:rPr>
        <w:t>St Julian’s</w:t>
      </w:r>
      <w:r>
        <w:rPr>
          <w:b/>
          <w:noProof/>
          <w:sz w:val="24"/>
        </w:rPr>
        <w:fldChar w:fldCharType="end"/>
      </w:r>
      <w:r w:rsidR="00E46B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46BDD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E46B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6BDD">
        <w:rPr>
          <w:b/>
          <w:noProof/>
          <w:sz w:val="24"/>
        </w:rPr>
        <w:t>May 19</w:t>
      </w:r>
      <w:r>
        <w:rPr>
          <w:b/>
          <w:noProof/>
          <w:sz w:val="24"/>
        </w:rPr>
        <w:fldChar w:fldCharType="end"/>
      </w:r>
      <w:r w:rsidR="00E46BD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6BDD">
        <w:rPr>
          <w:b/>
          <w:noProof/>
          <w:sz w:val="24"/>
        </w:rPr>
        <w:t>23, 2025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6BDD" w14:paraId="2F347CB7" w14:textId="77777777" w:rsidTr="006B3F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37D8D" w14:textId="77777777" w:rsidR="00E46BDD" w:rsidRDefault="00E46BDD" w:rsidP="006B3F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46BDD" w14:paraId="44450377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140F1" w14:textId="77777777" w:rsidR="00E46BDD" w:rsidRDefault="00E46BDD" w:rsidP="006B3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6BDD" w14:paraId="4D113829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2C2A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2078D5C" w14:textId="77777777" w:rsidTr="006B3F79">
        <w:tc>
          <w:tcPr>
            <w:tcW w:w="142" w:type="dxa"/>
            <w:tcBorders>
              <w:left w:val="single" w:sz="4" w:space="0" w:color="auto"/>
            </w:tcBorders>
          </w:tcPr>
          <w:p w14:paraId="28A4540A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38C0A0" w14:textId="3A136B54" w:rsidR="00E46BDD" w:rsidRPr="00410371" w:rsidRDefault="00695F5D" w:rsidP="006B3F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6BDD">
              <w:rPr>
                <w:b/>
                <w:noProof/>
                <w:sz w:val="28"/>
              </w:rPr>
              <w:t>38.3</w:t>
            </w:r>
            <w:r w:rsidR="009C5901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428E6B" w14:textId="77777777" w:rsidR="00E46BDD" w:rsidRDefault="00E46BDD" w:rsidP="006B3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85F9" w14:textId="0CBC45BA" w:rsidR="00E46BDD" w:rsidRPr="00410371" w:rsidRDefault="00695F5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1289</w:t>
            </w:r>
          </w:p>
        </w:tc>
        <w:tc>
          <w:tcPr>
            <w:tcW w:w="709" w:type="dxa"/>
          </w:tcPr>
          <w:p w14:paraId="544678E6" w14:textId="77777777" w:rsidR="00E46BDD" w:rsidRDefault="00E46BDD" w:rsidP="006B3F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8E86C" w14:textId="77777777" w:rsidR="00E46BDD" w:rsidRPr="00410371" w:rsidRDefault="00695F5D" w:rsidP="006B3F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6B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193B0C" w14:textId="77777777" w:rsidR="00E46BDD" w:rsidRDefault="00E46BDD" w:rsidP="006B3F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AFD98" w14:textId="71B3BF3B" w:rsidR="00E46BDD" w:rsidRPr="00410371" w:rsidRDefault="00695F5D" w:rsidP="006B3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6BDD">
              <w:rPr>
                <w:b/>
                <w:noProof/>
                <w:sz w:val="28"/>
              </w:rPr>
              <w:t>1</w:t>
            </w:r>
            <w:r w:rsidR="00EF0514">
              <w:rPr>
                <w:b/>
                <w:noProof/>
                <w:sz w:val="28"/>
              </w:rPr>
              <w:t>7</w:t>
            </w:r>
            <w:r w:rsidR="00E46BDD">
              <w:rPr>
                <w:b/>
                <w:noProof/>
                <w:sz w:val="28"/>
              </w:rPr>
              <w:t>.</w:t>
            </w:r>
            <w:r w:rsidR="00EF0514">
              <w:rPr>
                <w:b/>
                <w:noProof/>
                <w:sz w:val="28"/>
              </w:rPr>
              <w:t>12</w:t>
            </w:r>
            <w:r w:rsidR="00E46BDD">
              <w:rPr>
                <w:b/>
                <w:noProof/>
                <w:sz w:val="28"/>
              </w:rPr>
              <w:t>.</w:t>
            </w:r>
            <w:r w:rsidR="009753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DF9FF0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73CF2119" w14:textId="77777777" w:rsidTr="006B3F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6CDB9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638819A5" w14:textId="77777777" w:rsidTr="006B3F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5B5B0" w14:textId="77777777" w:rsidR="00E46BDD" w:rsidRPr="00F25D98" w:rsidRDefault="00E46BDD" w:rsidP="006B3F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6BDD" w14:paraId="568BA8F1" w14:textId="77777777" w:rsidTr="006B3F79">
        <w:tc>
          <w:tcPr>
            <w:tcW w:w="9641" w:type="dxa"/>
            <w:gridSpan w:val="9"/>
          </w:tcPr>
          <w:p w14:paraId="774CC0C1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D1711" w14:textId="77777777" w:rsidR="00E46BDD" w:rsidRDefault="00E46BDD" w:rsidP="00E46B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6BDD" w14:paraId="3675D4F2" w14:textId="77777777" w:rsidTr="006B3F79">
        <w:tc>
          <w:tcPr>
            <w:tcW w:w="2835" w:type="dxa"/>
          </w:tcPr>
          <w:p w14:paraId="2ACAC822" w14:textId="77777777" w:rsidR="00E46BDD" w:rsidRDefault="00E46BDD" w:rsidP="006B3F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6C9BD7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358A1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BE3F2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46B05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7A69D1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A704F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F36A6D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6CEBD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7708CD" w14:textId="77777777" w:rsidR="00E46BDD" w:rsidRDefault="00E46BDD" w:rsidP="00E46B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6BDD" w14:paraId="52B0CCD1" w14:textId="77777777" w:rsidTr="006B3F79">
        <w:tc>
          <w:tcPr>
            <w:tcW w:w="9640" w:type="dxa"/>
            <w:gridSpan w:val="11"/>
          </w:tcPr>
          <w:p w14:paraId="2E9985DA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A98E8D6" w14:textId="77777777" w:rsidTr="006B3F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E58D9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35E64" w14:textId="7CFD63B7" w:rsidR="00E46BDD" w:rsidRDefault="00C53689" w:rsidP="006B3F79">
            <w:pPr>
              <w:pStyle w:val="CRCoverPage"/>
              <w:spacing w:after="0"/>
              <w:ind w:left="100"/>
              <w:rPr>
                <w:noProof/>
              </w:rPr>
            </w:pPr>
            <w:r w:rsidRPr="00C53689">
              <w:t>Correction to scellWithoutSSB</w:t>
            </w:r>
          </w:p>
        </w:tc>
      </w:tr>
      <w:tr w:rsidR="00E46BDD" w14:paraId="28B3EC21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372930A9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C91D8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0D13F099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19766D9B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78EF3" w14:textId="77777777" w:rsidR="00E46BDD" w:rsidRDefault="00695F5D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6BD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46BDD" w14:paraId="146654E9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101DBD9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BEB7F" w14:textId="77777777" w:rsidR="00E46BDD" w:rsidRDefault="00695F5D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6BD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E46BDD" w14:paraId="5249266B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34D42618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62A14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4D40F534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B53B8F3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B3990" w14:textId="3D5CA45E" w:rsidR="00E46BDD" w:rsidRDefault="00695F5D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4ADA" w:rsidRPr="00E04ADA">
              <w:rPr>
                <w:rFonts w:eastAsia="Malgun Gothic" w:cs="Arial"/>
                <w:lang w:val="en-US"/>
              </w:rPr>
              <w:t>NR_newRAT-Core</w:t>
            </w:r>
            <w:r w:rsidR="00E46BDD" w:rsidRPr="002335D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0C29BF" w14:textId="77777777" w:rsidR="00E46BDD" w:rsidRDefault="00E46BDD" w:rsidP="006B3F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5576" w14:textId="77777777" w:rsidR="00E46BDD" w:rsidRDefault="00E46BDD" w:rsidP="006B3F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D57E0" w14:textId="77777777" w:rsidR="00E46BDD" w:rsidRDefault="00695F5D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6BDD">
              <w:rPr>
                <w:noProof/>
              </w:rPr>
              <w:t>2025-05-</w:t>
            </w:r>
            <w:r>
              <w:rPr>
                <w:noProof/>
              </w:rPr>
              <w:fldChar w:fldCharType="end"/>
            </w:r>
            <w:r w:rsidR="00E46BDD">
              <w:rPr>
                <w:noProof/>
              </w:rPr>
              <w:t xml:space="preserve">09 </w:t>
            </w:r>
          </w:p>
        </w:tc>
      </w:tr>
      <w:tr w:rsidR="00E46BDD" w14:paraId="65AF3A50" w14:textId="77777777" w:rsidTr="006B3F79">
        <w:tc>
          <w:tcPr>
            <w:tcW w:w="1843" w:type="dxa"/>
            <w:tcBorders>
              <w:left w:val="single" w:sz="4" w:space="0" w:color="auto"/>
            </w:tcBorders>
          </w:tcPr>
          <w:p w14:paraId="500BBB02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1223E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734A5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B89EB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6A61C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B5AC134" w14:textId="77777777" w:rsidTr="006B3F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5D0D78" w14:textId="77777777" w:rsidR="00E46BDD" w:rsidRDefault="00E46BDD" w:rsidP="006B3F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A787B" w14:textId="4B349303" w:rsidR="00E46BDD" w:rsidRDefault="00426AD5" w:rsidP="006B3F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4CCFE4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D02310" w14:textId="77777777" w:rsidR="00E46BDD" w:rsidRDefault="00E46BDD" w:rsidP="006B3F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DF05C" w14:textId="35421EE0" w:rsidR="00E46BDD" w:rsidRDefault="00695F5D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6BDD">
              <w:rPr>
                <w:noProof/>
              </w:rPr>
              <w:t>Rel-1</w:t>
            </w:r>
            <w:r w:rsidR="00EF051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46BDD" w14:paraId="15DBC195" w14:textId="77777777" w:rsidTr="006B3F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2C22E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033D4" w14:textId="77777777" w:rsidR="00E46BDD" w:rsidRDefault="00E46BDD" w:rsidP="006B3F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61330B" w14:textId="77777777" w:rsidR="00E46BDD" w:rsidRDefault="00E46BDD" w:rsidP="006B3F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EFFD78" w14:textId="77777777" w:rsidR="00E46BDD" w:rsidRPr="007C2097" w:rsidRDefault="00E46BDD" w:rsidP="006B3F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6BDD" w14:paraId="2440D449" w14:textId="77777777" w:rsidTr="006B3F79">
        <w:tc>
          <w:tcPr>
            <w:tcW w:w="1843" w:type="dxa"/>
          </w:tcPr>
          <w:p w14:paraId="2A9E3491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53647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6E155792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CC5D1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181C" w14:textId="443BC3E4" w:rsidR="00F57F6B" w:rsidRDefault="00F57F6B" w:rsidP="005D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of scellWithoutSSB in 38.306 states the following:</w:t>
            </w:r>
          </w:p>
          <w:p w14:paraId="48D9C609" w14:textId="186B6C64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FD547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scellWithoutSSB</w:t>
            </w:r>
          </w:p>
          <w:p w14:paraId="6F15DD22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whether the UE supports configuration of SCell that does not transmit SS/PBCH block. </w:t>
            </w:r>
          </w:p>
          <w:p w14:paraId="34D1411C" w14:textId="77777777" w:rsidR="00F57F6B" w:rsidRPr="00526F13" w:rsidRDefault="00F57F6B" w:rsidP="00F57F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26F13">
              <w:rPr>
                <w:b/>
                <w:bCs/>
                <w:noProof/>
              </w:rPr>
              <w:t>This is conditionally mandatory with capability signalling for intra-band CA but not supported for inter-band CA.</w:t>
            </w:r>
          </w:p>
          <w:p w14:paraId="4AFE3F5B" w14:textId="696B6241" w:rsidR="00F57F6B" w:rsidRDefault="00F57F6B" w:rsidP="005D400A">
            <w:pPr>
              <w:pStyle w:val="CRCoverPage"/>
              <w:spacing w:after="0"/>
              <w:rPr>
                <w:noProof/>
              </w:rPr>
            </w:pPr>
          </w:p>
          <w:p w14:paraId="16D16F56" w14:textId="17A5A24B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capability was designed generically</w:t>
            </w:r>
            <w:r w:rsidR="00C931E0">
              <w:rPr>
                <w:noProof/>
              </w:rPr>
              <w:t xml:space="preserve"> </w:t>
            </w:r>
            <w:r>
              <w:rPr>
                <w:noProof/>
              </w:rPr>
              <w:t>while having conditionally mandatory for intra-band CA which was actually the only case envisioned with the feature</w:t>
            </w:r>
            <w:r w:rsidR="005D400A">
              <w:rPr>
                <w:noProof/>
              </w:rPr>
              <w:t xml:space="preserve"> – this gives the wrong impression that the </w:t>
            </w:r>
            <w:r w:rsidR="00990FF5">
              <w:rPr>
                <w:noProof/>
              </w:rPr>
              <w:t xml:space="preserve">feature may be optional in a certain scenario, when in fact it is a mandatory feature with capability signaling and not </w:t>
            </w:r>
            <w:r w:rsidR="00247CE1">
              <w:rPr>
                <w:noProof/>
              </w:rPr>
              <w:t>conditionally mandatory</w:t>
            </w:r>
            <w:r w:rsidR="00990FF5">
              <w:rPr>
                <w:noProof/>
              </w:rPr>
              <w:t>.</w:t>
            </w:r>
          </w:p>
          <w:p w14:paraId="7BA8F195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48DBF0" w14:textId="3749519E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should be clarified that it is only applicable to intra-band CA</w:t>
            </w:r>
            <w:r w:rsidR="00247CE1">
              <w:rPr>
                <w:noProof/>
              </w:rPr>
              <w:t xml:space="preserve"> and the capability be changed to mandatory with capability signaling.</w:t>
            </w:r>
          </w:p>
          <w:p w14:paraId="552A54F0" w14:textId="77777777" w:rsidR="00F57F6B" w:rsidRDefault="00F57F6B" w:rsidP="00F57F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55E532" w14:textId="77777777" w:rsidR="00E46BDD" w:rsidRDefault="00F57F6B" w:rsidP="00EC3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aspect is that the support of inter-band CA is added since Rel-18 (scellWithoutSSB-InterBandCA-r18), so the aspect of "not supported for inter-band CA" no longer holds. Even without the Rel-18 feature, the capabilities should describe what the UE supports rather than what it cannot support, so this should be corrected since Rel-15</w:t>
            </w:r>
            <w:r w:rsidR="00EC37F5">
              <w:rPr>
                <w:noProof/>
              </w:rPr>
              <w:t xml:space="preserve"> as well</w:t>
            </w:r>
            <w:r>
              <w:rPr>
                <w:noProof/>
              </w:rPr>
              <w:t>.</w:t>
            </w:r>
          </w:p>
          <w:p w14:paraId="66425135" w14:textId="77777777" w:rsidR="004C079A" w:rsidRDefault="004C079A" w:rsidP="00EC3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3254DE" w14:textId="77777777" w:rsidR="004C079A" w:rsidRPr="006F1D0C" w:rsidRDefault="004C079A" w:rsidP="004C079A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3AEE90BB" w14:textId="77777777" w:rsidR="004C079A" w:rsidRPr="006F1D0C" w:rsidRDefault="004C079A" w:rsidP="004C079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D3325BB" w14:textId="77777777" w:rsidR="004C079A" w:rsidRPr="006F1D0C" w:rsidRDefault="004C079A" w:rsidP="004C079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5E3B61EE" w14:textId="77777777" w:rsidR="004C079A" w:rsidRPr="006F1D0C" w:rsidRDefault="004C079A" w:rsidP="004C079A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t>Impacted functionality:</w:t>
            </w:r>
            <w:r>
              <w:rPr>
                <w:noProof/>
              </w:rPr>
              <w:t xml:space="preserve"> scellWithoutSSB</w:t>
            </w:r>
          </w:p>
          <w:p w14:paraId="2728CFFD" w14:textId="77777777" w:rsidR="004C079A" w:rsidRPr="006F1D0C" w:rsidRDefault="004C079A" w:rsidP="004C079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3BFDF4B" w14:textId="77777777" w:rsidR="004C079A" w:rsidRPr="006F1D0C" w:rsidRDefault="004C079A" w:rsidP="004C079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>
              <w:rPr>
                <w:rFonts w:ascii="Arial" w:hAnsi="Arial"/>
                <w:noProof/>
              </w:rPr>
              <w:t xml:space="preserve"> </w:t>
            </w:r>
            <w:r w:rsidRPr="00543B29">
              <w:rPr>
                <w:rFonts w:ascii="Arial" w:hAnsi="Arial"/>
                <w:noProof/>
              </w:rPr>
              <w:t>there is no inter-operability issue</w:t>
            </w:r>
            <w:r>
              <w:rPr>
                <w:rFonts w:ascii="Arial" w:hAnsi="Arial"/>
                <w:noProof/>
              </w:rPr>
              <w:t>.</w:t>
            </w:r>
          </w:p>
          <w:p w14:paraId="52E63DE6" w14:textId="77777777" w:rsidR="004C079A" w:rsidRPr="006F1D0C" w:rsidRDefault="004C079A" w:rsidP="004C079A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8DDBFD5" w14:textId="65E191D8" w:rsidR="004C079A" w:rsidRDefault="004C079A" w:rsidP="004C079A">
            <w:pPr>
              <w:pStyle w:val="CRCoverPage"/>
              <w:spacing w:after="0"/>
              <w:ind w:left="100"/>
              <w:rPr>
                <w:noProof/>
              </w:rPr>
            </w:pPr>
            <w:r w:rsidRPr="006F1D0C">
              <w:rPr>
                <w:noProof/>
              </w:rPr>
              <w:t>If the UE implements the CR and the network does not, there is no inter-operability issue</w:t>
            </w:r>
            <w:r>
              <w:rPr>
                <w:noProof/>
              </w:rPr>
              <w:t>.</w:t>
            </w:r>
          </w:p>
        </w:tc>
      </w:tr>
      <w:tr w:rsidR="00E46BDD" w14:paraId="5CDA0E9A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6C5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2C3B0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0F43AC77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F17B7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AF19B" w14:textId="44714F7F" w:rsidR="00E46BDD" w:rsidRDefault="005F2071" w:rsidP="005F2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scellWithoutSSB is updated to be applicable to intra-band CA only.</w:t>
            </w:r>
          </w:p>
        </w:tc>
      </w:tr>
      <w:tr w:rsidR="00E46BDD" w14:paraId="04BA5FF7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0CF3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99733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657FC5B" w14:textId="77777777" w:rsidTr="006B3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03170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5840F" w14:textId="5D4C961F" w:rsidR="00E46BDD" w:rsidRPr="000D6231" w:rsidRDefault="00C70DAF" w:rsidP="006B3F79">
            <w:pPr>
              <w:pStyle w:val="CRCoverPage"/>
              <w:spacing w:after="0"/>
              <w:ind w:left="100"/>
              <w:rPr>
                <w:noProof/>
                <w:u w:val="words"/>
              </w:rPr>
            </w:pPr>
            <w:r>
              <w:rPr>
                <w:noProof/>
              </w:rPr>
              <w:t>scellWithoutSSB</w:t>
            </w:r>
            <w:r w:rsidR="00481893">
              <w:rPr>
                <w:noProof/>
              </w:rPr>
              <w:t xml:space="preserve"> applicability will remain ambiguous.</w:t>
            </w:r>
          </w:p>
        </w:tc>
      </w:tr>
      <w:tr w:rsidR="00E46BDD" w14:paraId="32E68039" w14:textId="77777777" w:rsidTr="006B3F79">
        <w:tc>
          <w:tcPr>
            <w:tcW w:w="2694" w:type="dxa"/>
            <w:gridSpan w:val="2"/>
          </w:tcPr>
          <w:p w14:paraId="6878FEC8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D322B1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3C58D191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1CCB8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789A8" w14:textId="29EA7001" w:rsidR="00E46BDD" w:rsidRDefault="00F566E7" w:rsidP="006B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4.2.7.5</w:t>
            </w:r>
          </w:p>
        </w:tc>
      </w:tr>
      <w:tr w:rsidR="00E46BDD" w14:paraId="5AA43E5D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C71D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8B1A7" w14:textId="77777777" w:rsidR="00E46BDD" w:rsidRDefault="00E46BDD" w:rsidP="006B3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BDD" w14:paraId="549BFCB1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968CC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65358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282CC3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4A0DDB" w14:textId="77777777" w:rsidR="00E46BDD" w:rsidRDefault="00E46BDD" w:rsidP="006B3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25C4E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6BDD" w14:paraId="422C8030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A02EA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ECB6F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F480D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BF5C3" w14:textId="77777777" w:rsidR="00E46BDD" w:rsidRDefault="00E46BDD" w:rsidP="006B3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007E9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E46BDD" w14:paraId="093DB2AA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85BB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3E09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1B6B6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B3CFC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F535C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BDD" w14:paraId="4D78C822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BC6C0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486EC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8D70A" w14:textId="77777777" w:rsidR="00E46BDD" w:rsidRDefault="00E46BDD" w:rsidP="006B3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E632B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F1581" w14:textId="77777777" w:rsidR="00E46BDD" w:rsidRDefault="00E46BDD" w:rsidP="006B3F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BDD" w14:paraId="100E45A4" w14:textId="77777777" w:rsidTr="006B3F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AB20" w14:textId="77777777" w:rsidR="00E46BDD" w:rsidRDefault="00E46BDD" w:rsidP="006B3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BBE3E" w14:textId="77777777" w:rsidR="00E46BDD" w:rsidRDefault="00E46BDD" w:rsidP="006B3F79">
            <w:pPr>
              <w:pStyle w:val="CRCoverPage"/>
              <w:spacing w:after="0"/>
              <w:rPr>
                <w:noProof/>
              </w:rPr>
            </w:pPr>
          </w:p>
        </w:tc>
      </w:tr>
      <w:tr w:rsidR="00E46BDD" w14:paraId="2EB5C13A" w14:textId="77777777" w:rsidTr="006B3F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25463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C0919" w14:textId="77777777" w:rsidR="00E46BDD" w:rsidRDefault="00E46BDD" w:rsidP="006B3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BDD" w:rsidRPr="008863B9" w14:paraId="5F72F38C" w14:textId="77777777" w:rsidTr="006B3F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289F1" w14:textId="77777777" w:rsidR="00E46BDD" w:rsidRPr="008863B9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329B0B" w14:textId="77777777" w:rsidR="00E46BDD" w:rsidRPr="008863B9" w:rsidRDefault="00E46BDD" w:rsidP="006B3F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6BDD" w14:paraId="25BC6307" w14:textId="77777777" w:rsidTr="006B3F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63A1E" w14:textId="77777777" w:rsidR="00E46BDD" w:rsidRDefault="00E46BDD" w:rsidP="006B3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07F32" w14:textId="77777777" w:rsidR="00E46BDD" w:rsidRDefault="00E46BDD" w:rsidP="006B3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58BA3B" w14:textId="7E53928D" w:rsidR="00A43323" w:rsidRDefault="00A43323" w:rsidP="00125B29">
      <w:pPr>
        <w:pStyle w:val="Heading4"/>
        <w:ind w:left="0" w:firstLine="0"/>
      </w:pPr>
    </w:p>
    <w:p w14:paraId="1C1B852D" w14:textId="65794DBE" w:rsidR="00125B29" w:rsidRDefault="00125B29" w:rsidP="00125B2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bookmarkEnd w:id="1"/>
    <w:bookmarkEnd w:id="2"/>
    <w:bookmarkEnd w:id="3"/>
    <w:bookmarkEnd w:id="4"/>
    <w:p w14:paraId="59F80D1A" w14:textId="77777777" w:rsidR="00125B29" w:rsidRPr="00125B29" w:rsidRDefault="00125B29" w:rsidP="00125B29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14DF9" w:rsidRPr="00414DF9" w14:paraId="4695D4D7" w14:textId="77777777" w:rsidTr="0026000E">
        <w:trPr>
          <w:cantSplit/>
          <w:tblHeader/>
        </w:trPr>
        <w:tc>
          <w:tcPr>
            <w:tcW w:w="6917" w:type="dxa"/>
          </w:tcPr>
          <w:p w14:paraId="2381B906" w14:textId="77777777" w:rsidR="001F7FB0" w:rsidRPr="00414DF9" w:rsidRDefault="001F7FB0" w:rsidP="001F7FB0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scellWithoutSSB</w:t>
            </w:r>
          </w:p>
          <w:p w14:paraId="42A3CE35" w14:textId="730C5684" w:rsidR="001F7FB0" w:rsidRPr="00414DF9" w:rsidRDefault="001F7FB0" w:rsidP="001F7FB0">
            <w:pPr>
              <w:pStyle w:val="TAL"/>
            </w:pPr>
            <w:r w:rsidRPr="00414DF9">
              <w:t xml:space="preserve">Defines whether the UE supports configuration of SCell that does not transmit SS/PBCH block. This </w:t>
            </w:r>
            <w:ins w:id="5" w:author="Ericsson" w:date="2025-05-05T15:17:00Z">
              <w:r w:rsidR="00EA6077">
                <w:t xml:space="preserve">field </w:t>
              </w:r>
            </w:ins>
            <w:r w:rsidRPr="00414DF9">
              <w:t xml:space="preserve">is </w:t>
            </w:r>
            <w:ins w:id="6" w:author="Ericsson" w:date="2025-05-05T15:17:00Z">
              <w:r w:rsidR="00EA6077">
                <w:t xml:space="preserve">only applicable </w:t>
              </w:r>
            </w:ins>
            <w:del w:id="7" w:author="Ericsson" w:date="2025-05-05T15:17:00Z">
              <w:r w:rsidRPr="00414DF9" w:rsidDel="00EA6077">
                <w:delText xml:space="preserve">conditionally mandatory with capability signalling </w:delText>
              </w:r>
            </w:del>
            <w:r w:rsidRPr="00414DF9">
              <w:t>for intra-band CA</w:t>
            </w:r>
            <w:del w:id="8" w:author="Ericsson" w:date="2025-05-05T15:18:00Z">
              <w:r w:rsidRPr="00414DF9" w:rsidDel="007574FA">
                <w:delText xml:space="preserve"> but not supported for inter-band CA</w:delText>
              </w:r>
            </w:del>
            <w:r w:rsidRPr="00414DF9">
              <w:t>.</w:t>
            </w:r>
          </w:p>
        </w:tc>
        <w:tc>
          <w:tcPr>
            <w:tcW w:w="709" w:type="dxa"/>
          </w:tcPr>
          <w:p w14:paraId="212A957B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FS</w:t>
            </w:r>
          </w:p>
        </w:tc>
        <w:tc>
          <w:tcPr>
            <w:tcW w:w="567" w:type="dxa"/>
          </w:tcPr>
          <w:p w14:paraId="79B55B6F" w14:textId="3775D034" w:rsidR="001F7FB0" w:rsidRPr="00414DF9" w:rsidRDefault="001F7FB0" w:rsidP="001F7FB0">
            <w:pPr>
              <w:pStyle w:val="TAL"/>
              <w:jc w:val="center"/>
            </w:pPr>
            <w:del w:id="9" w:author="Ericsson" w:date="2025-05-05T15:16:00Z">
              <w:r w:rsidRPr="00414DF9" w:rsidDel="0063171B">
                <w:delText>CY</w:delText>
              </w:r>
            </w:del>
            <w:ins w:id="10" w:author="Ericsson" w:date="2025-05-05T15:16:00Z">
              <w:r w:rsidR="0063171B">
                <w:t>M</w:t>
              </w:r>
            </w:ins>
          </w:p>
        </w:tc>
        <w:tc>
          <w:tcPr>
            <w:tcW w:w="709" w:type="dxa"/>
          </w:tcPr>
          <w:p w14:paraId="3D81A3AA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7091CB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  <w:tr w:rsidR="00414DF9" w:rsidRPr="00414DF9" w14:paraId="53CD131C" w14:textId="77777777" w:rsidTr="0026000E">
        <w:trPr>
          <w:cantSplit/>
          <w:tblHeader/>
        </w:trPr>
        <w:tc>
          <w:tcPr>
            <w:tcW w:w="6917" w:type="dxa"/>
          </w:tcPr>
          <w:p w14:paraId="7D130981" w14:textId="77777777" w:rsidR="001F7FB0" w:rsidRPr="00414DF9" w:rsidRDefault="001F7FB0" w:rsidP="001F7FB0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searchSpaceSharingCA-DL</w:t>
            </w:r>
          </w:p>
          <w:p w14:paraId="5E608C0D" w14:textId="77777777" w:rsidR="001F7FB0" w:rsidRPr="00414DF9" w:rsidRDefault="001F7FB0" w:rsidP="001F7FB0">
            <w:pPr>
              <w:pStyle w:val="TAL"/>
            </w:pPr>
            <w:r w:rsidRPr="00414DF9">
              <w:t>Defines whether the UE supports DL PDCCH search space sharing for carrier aggregation operation.</w:t>
            </w:r>
          </w:p>
        </w:tc>
        <w:tc>
          <w:tcPr>
            <w:tcW w:w="709" w:type="dxa"/>
          </w:tcPr>
          <w:p w14:paraId="38E9C808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FS</w:t>
            </w:r>
          </w:p>
        </w:tc>
        <w:tc>
          <w:tcPr>
            <w:tcW w:w="567" w:type="dxa"/>
          </w:tcPr>
          <w:p w14:paraId="7BABB7AA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5B1F005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519BA7" w14:textId="77777777" w:rsidR="001F7FB0" w:rsidRPr="00414DF9" w:rsidRDefault="001F7FB0" w:rsidP="001F7FB0">
            <w:pPr>
              <w:pStyle w:val="TAL"/>
              <w:jc w:val="center"/>
            </w:pPr>
            <w:r w:rsidRPr="00414DF9">
              <w:rPr>
                <w:bCs/>
                <w:iCs/>
              </w:rPr>
              <w:t>N/A</w:t>
            </w:r>
          </w:p>
        </w:tc>
      </w:tr>
    </w:tbl>
    <w:p w14:paraId="03F475A6" w14:textId="1EEF2794" w:rsidR="003C3971" w:rsidRDefault="003C3971" w:rsidP="003C3971"/>
    <w:p w14:paraId="42C4F8A9" w14:textId="7CB98596" w:rsidR="00125B29" w:rsidRDefault="00125B29" w:rsidP="00125B2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DDD6DAA" w14:textId="77777777" w:rsidR="00125B29" w:rsidRPr="00414DF9" w:rsidRDefault="00125B29" w:rsidP="003C3971"/>
    <w:sectPr w:rsidR="00125B29" w:rsidRPr="00414DF9" w:rsidSect="00CC559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7922" w14:textId="77777777" w:rsidR="00DA5409" w:rsidRPr="0095297E" w:rsidRDefault="00DA5409">
      <w:r w:rsidRPr="0095297E">
        <w:separator/>
      </w:r>
    </w:p>
  </w:endnote>
  <w:endnote w:type="continuationSeparator" w:id="0">
    <w:p w14:paraId="64D13DDB" w14:textId="77777777" w:rsidR="00DA5409" w:rsidRPr="0095297E" w:rsidRDefault="00DA5409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8DB06" w14:textId="77777777" w:rsidR="00DA5409" w:rsidRPr="0095297E" w:rsidRDefault="00DA5409">
      <w:r w:rsidRPr="0095297E">
        <w:separator/>
      </w:r>
    </w:p>
  </w:footnote>
  <w:footnote w:type="continuationSeparator" w:id="0">
    <w:p w14:paraId="26823B11" w14:textId="77777777" w:rsidR="00DA5409" w:rsidRPr="0095297E" w:rsidRDefault="00DA5409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912383">
    <w:abstractNumId w:val="3"/>
  </w:num>
  <w:num w:numId="2" w16cid:durableId="1843201478">
    <w:abstractNumId w:val="4"/>
  </w:num>
  <w:num w:numId="3" w16cid:durableId="38945841">
    <w:abstractNumId w:val="2"/>
  </w:num>
  <w:num w:numId="4" w16cid:durableId="1761877353">
    <w:abstractNumId w:val="1"/>
  </w:num>
  <w:num w:numId="5" w16cid:durableId="1538857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615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6DAB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5B29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4F1A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47CE1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804"/>
    <w:rsid w:val="002A1D06"/>
    <w:rsid w:val="002A2496"/>
    <w:rsid w:val="002A39DE"/>
    <w:rsid w:val="002A62B5"/>
    <w:rsid w:val="002A6579"/>
    <w:rsid w:val="002B3B3A"/>
    <w:rsid w:val="002B412A"/>
    <w:rsid w:val="002B6B6D"/>
    <w:rsid w:val="002B70BE"/>
    <w:rsid w:val="002C05CC"/>
    <w:rsid w:val="002C0B95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769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68A"/>
    <w:rsid w:val="00414DF9"/>
    <w:rsid w:val="00417453"/>
    <w:rsid w:val="0042099A"/>
    <w:rsid w:val="00420ABC"/>
    <w:rsid w:val="00422112"/>
    <w:rsid w:val="00426AD5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974"/>
    <w:rsid w:val="00477C84"/>
    <w:rsid w:val="00481893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079A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5545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6F13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BB7"/>
    <w:rsid w:val="005C7632"/>
    <w:rsid w:val="005D2E01"/>
    <w:rsid w:val="005D400A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2071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19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171B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0FAA"/>
    <w:rsid w:val="00691A9D"/>
    <w:rsid w:val="00693C90"/>
    <w:rsid w:val="00694780"/>
    <w:rsid w:val="00694D87"/>
    <w:rsid w:val="00695F5D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BC4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33A"/>
    <w:rsid w:val="00715C3E"/>
    <w:rsid w:val="00716495"/>
    <w:rsid w:val="00716BC8"/>
    <w:rsid w:val="00716E44"/>
    <w:rsid w:val="007178BA"/>
    <w:rsid w:val="00720A8F"/>
    <w:rsid w:val="0072100B"/>
    <w:rsid w:val="007214B1"/>
    <w:rsid w:val="00722089"/>
    <w:rsid w:val="00722BCE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4E"/>
    <w:rsid w:val="00742BBD"/>
    <w:rsid w:val="00744E76"/>
    <w:rsid w:val="00745A5D"/>
    <w:rsid w:val="00745D66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4FA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289D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B1D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0983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EC2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67F"/>
    <w:rsid w:val="00962D56"/>
    <w:rsid w:val="00963B9B"/>
    <w:rsid w:val="009660B9"/>
    <w:rsid w:val="00966D0B"/>
    <w:rsid w:val="00967EA0"/>
    <w:rsid w:val="009741DA"/>
    <w:rsid w:val="0097457F"/>
    <w:rsid w:val="0097519A"/>
    <w:rsid w:val="0097530E"/>
    <w:rsid w:val="0098417C"/>
    <w:rsid w:val="0098739F"/>
    <w:rsid w:val="009873BA"/>
    <w:rsid w:val="009876B2"/>
    <w:rsid w:val="00990FF5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901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947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E6E63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689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0DAF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1E0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59D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31BF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342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7A5"/>
    <w:rsid w:val="00E04ADA"/>
    <w:rsid w:val="00E0726B"/>
    <w:rsid w:val="00E07AE1"/>
    <w:rsid w:val="00E1106F"/>
    <w:rsid w:val="00E112FD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6BDD"/>
    <w:rsid w:val="00E50D11"/>
    <w:rsid w:val="00E5192D"/>
    <w:rsid w:val="00E53600"/>
    <w:rsid w:val="00E53618"/>
    <w:rsid w:val="00E56FF9"/>
    <w:rsid w:val="00E60A2A"/>
    <w:rsid w:val="00E60E55"/>
    <w:rsid w:val="00E667C9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00A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5E74"/>
    <w:rsid w:val="00EA6077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37F5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051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6E7"/>
    <w:rsid w:val="00F5787F"/>
    <w:rsid w:val="00F57ECA"/>
    <w:rsid w:val="00F57F6B"/>
    <w:rsid w:val="00F6383C"/>
    <w:rsid w:val="00F63A6D"/>
    <w:rsid w:val="00F650DD"/>
    <w:rsid w:val="00F652FB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E46BDD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E46BD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E46BDD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25B2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370F9F-BF05-4123-9D81-719CFD130B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2f282d3b-eb4a-4b09-b61f-b9593442e286"/>
    <ds:schemaRef ds:uri="http://purl.org/dc/elements/1.1/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92359DC-A00D-4FE9-9F2D-078987BE2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RAN2#130</cp:lastModifiedBy>
  <cp:revision>49</cp:revision>
  <cp:lastPrinted>2020-12-18T20:15:00Z</cp:lastPrinted>
  <dcterms:created xsi:type="dcterms:W3CDTF">2025-03-20T22:54:00Z</dcterms:created>
  <dcterms:modified xsi:type="dcterms:W3CDTF">2025-05-08T15:36:00Z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