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E8316" w14:textId="7561F3CC" w:rsidR="00C94313" w:rsidRPr="00C94313" w:rsidRDefault="00E85CB2" w:rsidP="00E85CB2">
      <w:pPr>
        <w:widowControl w:val="0"/>
        <w:tabs>
          <w:tab w:val="right" w:pos="9639"/>
        </w:tabs>
        <w:spacing w:after="0"/>
        <w:rPr>
          <w:rFonts w:ascii="Arial" w:hAnsi="Arial" w:cs="Arial"/>
          <w:b/>
          <w:bCs/>
          <w:color w:val="000000"/>
          <w:sz w:val="26"/>
          <w:szCs w:val="26"/>
        </w:rPr>
      </w:pPr>
      <w:r w:rsidRPr="594CD7BD">
        <w:rPr>
          <w:rFonts w:ascii="Arial" w:eastAsia="Times New Roman" w:hAnsi="Arial"/>
          <w:b/>
          <w:bCs/>
          <w:sz w:val="24"/>
          <w:szCs w:val="24"/>
        </w:rPr>
        <w:t>3GPP T</w:t>
      </w:r>
      <w:bookmarkStart w:id="0" w:name="_Ref452454252"/>
      <w:bookmarkEnd w:id="0"/>
      <w:r w:rsidRPr="594CD7BD">
        <w:rPr>
          <w:rFonts w:ascii="Arial" w:eastAsia="Times New Roman" w:hAnsi="Arial"/>
          <w:b/>
          <w:bCs/>
          <w:sz w:val="24"/>
          <w:szCs w:val="24"/>
        </w:rPr>
        <w:t>SG-RAN WG2 Meeting #1</w:t>
      </w:r>
      <w:r w:rsidR="00D71876" w:rsidRPr="594CD7BD">
        <w:rPr>
          <w:rFonts w:ascii="Arial" w:eastAsia="Times New Roman" w:hAnsi="Arial"/>
          <w:b/>
          <w:bCs/>
          <w:sz w:val="24"/>
          <w:szCs w:val="24"/>
        </w:rPr>
        <w:t>2</w:t>
      </w:r>
      <w:r w:rsidR="157A4873" w:rsidRPr="594CD7BD">
        <w:rPr>
          <w:rFonts w:ascii="Arial" w:eastAsia="Times New Roman" w:hAnsi="Arial"/>
          <w:b/>
          <w:bCs/>
          <w:sz w:val="24"/>
          <w:szCs w:val="24"/>
        </w:rPr>
        <w:t>9</w:t>
      </w:r>
      <w:r>
        <w:tab/>
      </w:r>
      <w:r w:rsidR="0066443B" w:rsidRPr="0066443B">
        <w:rPr>
          <w:rFonts w:ascii="Arial" w:hAnsi="Arial" w:cs="Arial"/>
          <w:b/>
          <w:bCs/>
          <w:color w:val="000000" w:themeColor="text1"/>
          <w:sz w:val="26"/>
          <w:szCs w:val="26"/>
        </w:rPr>
        <w:t>R2-2501499</w:t>
      </w:r>
    </w:p>
    <w:p w14:paraId="4AFD51B6" w14:textId="48E5147D" w:rsidR="00E85CB2" w:rsidRDefault="0086621B" w:rsidP="00E85CB2">
      <w:pPr>
        <w:widowControl w:val="0"/>
        <w:spacing w:after="0"/>
        <w:rPr>
          <w:rFonts w:ascii="Arial" w:hAnsi="Arial"/>
          <w:b/>
          <w:sz w:val="24"/>
          <w:szCs w:val="24"/>
          <w:lang w:eastAsia="zh-CN"/>
        </w:rPr>
      </w:pPr>
      <w:r>
        <w:rPr>
          <w:rFonts w:ascii="Arial" w:hAnsi="Arial"/>
          <w:b/>
          <w:sz w:val="24"/>
          <w:szCs w:val="24"/>
          <w:lang w:eastAsia="zh-CN"/>
        </w:rPr>
        <w:t>Athens, Greece, Feb 17</w:t>
      </w:r>
      <w:r w:rsidRPr="006E092B">
        <w:rPr>
          <w:rFonts w:ascii="Arial" w:hAnsi="Arial"/>
          <w:b/>
          <w:sz w:val="24"/>
          <w:szCs w:val="24"/>
          <w:vertAlign w:val="superscript"/>
          <w:lang w:eastAsia="zh-CN"/>
        </w:rPr>
        <w:t>t</w:t>
      </w:r>
      <w:r>
        <w:rPr>
          <w:rFonts w:ascii="Arial" w:hAnsi="Arial"/>
          <w:b/>
          <w:sz w:val="24"/>
          <w:szCs w:val="24"/>
          <w:vertAlign w:val="superscript"/>
          <w:lang w:eastAsia="zh-CN"/>
        </w:rPr>
        <w:t>h</w:t>
      </w:r>
      <w:r>
        <w:rPr>
          <w:rFonts w:ascii="Arial" w:hAnsi="Arial"/>
          <w:b/>
          <w:sz w:val="24"/>
          <w:szCs w:val="24"/>
          <w:lang w:eastAsia="zh-CN"/>
        </w:rPr>
        <w:t xml:space="preserve"> – Feb 21</w:t>
      </w:r>
      <w:r>
        <w:rPr>
          <w:rFonts w:ascii="Arial" w:hAnsi="Arial"/>
          <w:b/>
          <w:sz w:val="24"/>
          <w:szCs w:val="24"/>
          <w:vertAlign w:val="superscript"/>
          <w:lang w:eastAsia="zh-CN"/>
        </w:rPr>
        <w:t>st</w:t>
      </w:r>
      <w:r>
        <w:rPr>
          <w:rFonts w:ascii="Arial" w:hAnsi="Arial"/>
          <w:b/>
          <w:sz w:val="24"/>
          <w:szCs w:val="24"/>
          <w:lang w:eastAsia="zh-CN"/>
        </w:rPr>
        <w:t>,</w:t>
      </w:r>
      <w:r w:rsidRPr="00383F56">
        <w:rPr>
          <w:rFonts w:ascii="Arial" w:hAnsi="Arial"/>
          <w:b/>
          <w:sz w:val="24"/>
          <w:szCs w:val="24"/>
          <w:lang w:eastAsia="zh-CN"/>
        </w:rPr>
        <w:t xml:space="preserve"> 20</w:t>
      </w:r>
      <w:r>
        <w:rPr>
          <w:rFonts w:ascii="Arial" w:hAnsi="Arial"/>
          <w:b/>
          <w:sz w:val="24"/>
          <w:szCs w:val="24"/>
          <w:lang w:eastAsia="zh-CN"/>
        </w:rPr>
        <w:t>25</w:t>
      </w:r>
    </w:p>
    <w:p w14:paraId="537F3BF3" w14:textId="77777777" w:rsidR="0086621B" w:rsidRPr="006D3016" w:rsidRDefault="0086621B" w:rsidP="00E85CB2">
      <w:pPr>
        <w:widowControl w:val="0"/>
        <w:spacing w:after="0"/>
        <w:rPr>
          <w:rFonts w:ascii="Arial" w:eastAsia="Times New Roman" w:hAnsi="Arial"/>
          <w:b/>
          <w:bCs/>
          <w:sz w:val="24"/>
        </w:rPr>
      </w:pPr>
    </w:p>
    <w:p w14:paraId="1D3C0B5B" w14:textId="74515E74" w:rsidR="007A69A5" w:rsidRPr="006D3016" w:rsidRDefault="007A69A5" w:rsidP="007A69A5">
      <w:pPr>
        <w:tabs>
          <w:tab w:val="left" w:pos="1985"/>
        </w:tabs>
        <w:spacing w:after="120"/>
        <w:rPr>
          <w:rFonts w:ascii="Arial" w:eastAsia="MS Mincho" w:hAnsi="Arial" w:cs="Arial"/>
          <w:b/>
          <w:bCs/>
          <w:sz w:val="24"/>
        </w:rPr>
      </w:pPr>
      <w:r w:rsidRPr="006D3016">
        <w:rPr>
          <w:rFonts w:ascii="Arial" w:eastAsia="MS Mincho" w:hAnsi="Arial" w:cs="Arial"/>
          <w:b/>
          <w:bCs/>
          <w:sz w:val="24"/>
        </w:rPr>
        <w:t>Agenda item:</w:t>
      </w:r>
      <w:r w:rsidRPr="006D3016">
        <w:rPr>
          <w:rFonts w:ascii="Arial" w:eastAsia="MS Mincho" w:hAnsi="Arial" w:cs="Arial"/>
          <w:b/>
          <w:bCs/>
          <w:sz w:val="24"/>
        </w:rPr>
        <w:tab/>
      </w:r>
      <w:r w:rsidR="005D1185">
        <w:rPr>
          <w:rFonts w:ascii="Arial" w:eastAsia="MS Mincho" w:hAnsi="Arial" w:cs="Arial"/>
          <w:b/>
          <w:bCs/>
          <w:sz w:val="24"/>
        </w:rPr>
        <w:t>8.3.</w:t>
      </w:r>
      <w:r w:rsidR="00747225">
        <w:rPr>
          <w:rFonts w:ascii="Arial" w:eastAsia="MS Mincho" w:hAnsi="Arial" w:cs="Arial"/>
          <w:b/>
          <w:bCs/>
          <w:sz w:val="24"/>
        </w:rPr>
        <w:t>3</w:t>
      </w:r>
    </w:p>
    <w:p w14:paraId="238C61C0" w14:textId="77777777" w:rsidR="007A69A5" w:rsidRPr="006D3016" w:rsidRDefault="007A69A5" w:rsidP="007A69A5">
      <w:pPr>
        <w:tabs>
          <w:tab w:val="left" w:pos="1985"/>
        </w:tabs>
        <w:ind w:left="1985" w:hanging="1985"/>
        <w:rPr>
          <w:rFonts w:ascii="Arial" w:eastAsia="Times New Roman" w:hAnsi="Arial" w:cs="Arial"/>
          <w:b/>
          <w:bCs/>
          <w:sz w:val="24"/>
        </w:rPr>
      </w:pPr>
      <w:r w:rsidRPr="006D3016">
        <w:rPr>
          <w:rFonts w:ascii="Arial" w:eastAsia="Times New Roman" w:hAnsi="Arial" w:cs="Arial"/>
          <w:b/>
          <w:bCs/>
          <w:sz w:val="24"/>
        </w:rPr>
        <w:t>Source:</w:t>
      </w:r>
      <w:r w:rsidRPr="006D3016">
        <w:rPr>
          <w:rFonts w:ascii="Arial" w:eastAsia="Times New Roman" w:hAnsi="Arial" w:cs="Arial"/>
          <w:b/>
          <w:bCs/>
          <w:sz w:val="24"/>
        </w:rPr>
        <w:tab/>
      </w:r>
      <w:r>
        <w:rPr>
          <w:rFonts w:ascii="Arial" w:eastAsia="Times New Roman" w:hAnsi="Arial" w:cs="Arial"/>
          <w:b/>
          <w:bCs/>
          <w:sz w:val="24"/>
        </w:rPr>
        <w:t>Qualcomm Incorporated</w:t>
      </w:r>
    </w:p>
    <w:p w14:paraId="507C1B6E" w14:textId="076DDEF1"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Title:</w:t>
      </w:r>
      <w:r w:rsidRPr="006D3016">
        <w:rPr>
          <w:rFonts w:ascii="Arial" w:eastAsia="Times New Roman" w:hAnsi="Arial" w:cs="Arial"/>
          <w:b/>
          <w:bCs/>
          <w:sz w:val="24"/>
        </w:rPr>
        <w:tab/>
      </w:r>
      <w:r w:rsidR="00F10F63">
        <w:rPr>
          <w:rFonts w:ascii="Arial" w:eastAsia="Times New Roman" w:hAnsi="Arial" w:cs="Arial"/>
          <w:b/>
          <w:bCs/>
          <w:sz w:val="24"/>
        </w:rPr>
        <w:t xml:space="preserve">Simulation </w:t>
      </w:r>
      <w:r w:rsidR="00546145">
        <w:rPr>
          <w:rFonts w:ascii="Arial" w:eastAsia="Times New Roman" w:hAnsi="Arial" w:cs="Arial"/>
          <w:b/>
          <w:bCs/>
          <w:sz w:val="24"/>
        </w:rPr>
        <w:t xml:space="preserve">Results for </w:t>
      </w:r>
      <w:r w:rsidR="00C962A1">
        <w:rPr>
          <w:rFonts w:ascii="Arial" w:eastAsia="Times New Roman" w:hAnsi="Arial" w:cs="Arial"/>
          <w:b/>
          <w:bCs/>
          <w:sz w:val="24"/>
        </w:rPr>
        <w:t>Measurement Event Prediction</w:t>
      </w:r>
    </w:p>
    <w:p w14:paraId="44351AFC" w14:textId="6412FA9D" w:rsidR="00E85CB2"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WID/SID:</w:t>
      </w:r>
      <w:r w:rsidRPr="006D3016">
        <w:rPr>
          <w:rFonts w:ascii="Arial" w:eastAsia="Times New Roman" w:hAnsi="Arial" w:cs="Arial"/>
          <w:b/>
          <w:bCs/>
          <w:sz w:val="24"/>
        </w:rPr>
        <w:tab/>
      </w:r>
      <w:proofErr w:type="spellStart"/>
      <w:r w:rsidR="009455D3" w:rsidRPr="009455D3">
        <w:rPr>
          <w:rFonts w:ascii="Arial" w:eastAsia="Times New Roman" w:hAnsi="Arial" w:cs="Arial"/>
          <w:b/>
          <w:bCs/>
          <w:sz w:val="24"/>
        </w:rPr>
        <w:t>FS_NR_AIML_Mob</w:t>
      </w:r>
      <w:proofErr w:type="spellEnd"/>
      <w:r w:rsidR="009455D3" w:rsidRPr="009455D3">
        <w:rPr>
          <w:rFonts w:ascii="Arial" w:eastAsia="Times New Roman" w:hAnsi="Arial" w:cs="Arial"/>
          <w:b/>
          <w:bCs/>
          <w:sz w:val="24"/>
        </w:rPr>
        <w:t xml:space="preserve"> </w:t>
      </w:r>
      <w:r w:rsidR="008553D2">
        <w:rPr>
          <w:rFonts w:ascii="Arial" w:eastAsia="Times New Roman" w:hAnsi="Arial" w:cs="Arial"/>
          <w:b/>
          <w:bCs/>
          <w:sz w:val="24"/>
        </w:rPr>
        <w:t>– Release 1</w:t>
      </w:r>
      <w:r w:rsidR="00607663">
        <w:rPr>
          <w:rFonts w:ascii="Arial" w:eastAsia="Times New Roman" w:hAnsi="Arial" w:cs="Arial"/>
          <w:b/>
          <w:bCs/>
          <w:sz w:val="24"/>
        </w:rPr>
        <w:t>9</w:t>
      </w:r>
    </w:p>
    <w:p w14:paraId="44590F16" w14:textId="500FEEEE"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Document for:</w:t>
      </w:r>
      <w:r w:rsidRPr="006D3016">
        <w:rPr>
          <w:rFonts w:ascii="Arial" w:eastAsia="Times New Roman" w:hAnsi="Arial" w:cs="Arial"/>
          <w:b/>
          <w:bCs/>
          <w:sz w:val="24"/>
        </w:rPr>
        <w:tab/>
        <w:t>Discussion and Decision</w:t>
      </w:r>
    </w:p>
    <w:p w14:paraId="70228EE0" w14:textId="3810282A" w:rsidR="00DB276F" w:rsidRDefault="00B63391" w:rsidP="006B23D7">
      <w:pPr>
        <w:pStyle w:val="Heading1"/>
      </w:pPr>
      <w:r>
        <w:t>Introduction</w:t>
      </w:r>
    </w:p>
    <w:p w14:paraId="4F08AEF5" w14:textId="1CE7C464" w:rsidR="00483F50" w:rsidRDefault="00A24B65" w:rsidP="00661C36">
      <w:pPr>
        <w:overflowPunct w:val="0"/>
        <w:autoSpaceDE w:val="0"/>
        <w:autoSpaceDN w:val="0"/>
        <w:adjustRightInd w:val="0"/>
        <w:spacing w:after="0"/>
        <w:jc w:val="both"/>
        <w:textAlignment w:val="baseline"/>
        <w:rPr>
          <w:bCs/>
          <w:lang w:val="en-US"/>
        </w:rPr>
      </w:pPr>
      <w:r>
        <w:rPr>
          <w:bCs/>
          <w:lang w:val="en-US"/>
        </w:rPr>
        <w:t>In the last RAN2 meeting (RAN2 #128 [1]), t</w:t>
      </w:r>
      <w:r w:rsidR="000374C2">
        <w:rPr>
          <w:bCs/>
          <w:lang w:val="en-US"/>
        </w:rPr>
        <w:t xml:space="preserve">he simulation framework, assumptions, and parameters for </w:t>
      </w:r>
      <w:r w:rsidR="00BC056F">
        <w:rPr>
          <w:bCs/>
          <w:lang w:val="en-US"/>
        </w:rPr>
        <w:t>Measurement Event Prediction for handover events</w:t>
      </w:r>
      <w:r w:rsidR="007609D4">
        <w:rPr>
          <w:bCs/>
          <w:lang w:val="en-US"/>
        </w:rPr>
        <w:t xml:space="preserve"> were discussed</w:t>
      </w:r>
      <w:r w:rsidR="0050376D">
        <w:rPr>
          <w:bCs/>
          <w:lang w:val="en-US"/>
        </w:rPr>
        <w:t xml:space="preserve">. </w:t>
      </w:r>
      <w:r w:rsidR="00CF3548">
        <w:rPr>
          <w:bCs/>
          <w:lang w:val="en-US"/>
        </w:rPr>
        <w:t>Among the</w:t>
      </w:r>
      <w:r w:rsidR="000A3F99">
        <w:rPr>
          <w:bCs/>
          <w:lang w:val="en-US"/>
        </w:rPr>
        <w:t xml:space="preserve"> agreements </w:t>
      </w:r>
      <w:r w:rsidR="00AA254A">
        <w:rPr>
          <w:bCs/>
          <w:lang w:val="en-US"/>
        </w:rPr>
        <w:t>captured</w:t>
      </w:r>
      <w:r w:rsidR="000A3F99">
        <w:rPr>
          <w:bCs/>
          <w:lang w:val="en-US"/>
        </w:rPr>
        <w:t xml:space="preserve"> in the Chair </w:t>
      </w:r>
      <w:r w:rsidR="00AA254A">
        <w:rPr>
          <w:bCs/>
          <w:lang w:val="en-US"/>
        </w:rPr>
        <w:t>n</w:t>
      </w:r>
      <w:r w:rsidR="000A3F99">
        <w:rPr>
          <w:bCs/>
          <w:lang w:val="en-US"/>
        </w:rPr>
        <w:t>otes [1], d</w:t>
      </w:r>
      <w:r w:rsidR="00334338">
        <w:rPr>
          <w:bCs/>
          <w:lang w:val="en-US"/>
        </w:rPr>
        <w:t xml:space="preserve">efinitions were agreed for 4 </w:t>
      </w:r>
      <w:r w:rsidR="00C962A1">
        <w:rPr>
          <w:bCs/>
          <w:lang w:val="en-US"/>
        </w:rPr>
        <w:t>indirect</w:t>
      </w:r>
      <w:r w:rsidR="00334338">
        <w:rPr>
          <w:bCs/>
          <w:lang w:val="en-US"/>
        </w:rPr>
        <w:t xml:space="preserve"> </w:t>
      </w:r>
      <w:r w:rsidR="005109CF">
        <w:rPr>
          <w:bCs/>
          <w:lang w:val="en-US"/>
        </w:rPr>
        <w:t>measurement event prediction cases:</w:t>
      </w:r>
    </w:p>
    <w:p w14:paraId="17C7A2B0" w14:textId="77777777" w:rsidR="008A6A93" w:rsidRDefault="008A6A93" w:rsidP="00661C36">
      <w:pPr>
        <w:overflowPunct w:val="0"/>
        <w:autoSpaceDE w:val="0"/>
        <w:autoSpaceDN w:val="0"/>
        <w:adjustRightInd w:val="0"/>
        <w:spacing w:after="0"/>
        <w:jc w:val="both"/>
        <w:textAlignment w:val="baseline"/>
        <w:rPr>
          <w:bCs/>
          <w:lang w:val="en-US"/>
        </w:rPr>
      </w:pPr>
    </w:p>
    <w:p w14:paraId="5699E275" w14:textId="3DF8731A" w:rsidR="005109CF" w:rsidRPr="00280C7F" w:rsidRDefault="005109CF" w:rsidP="00280C7F">
      <w:pPr>
        <w:pStyle w:val="ListParagraph"/>
        <w:numPr>
          <w:ilvl w:val="0"/>
          <w:numId w:val="46"/>
        </w:numPr>
        <w:rPr>
          <w:bCs/>
          <w:lang w:val="en-US"/>
        </w:rPr>
      </w:pPr>
      <w:r w:rsidRPr="00280C7F">
        <w:rPr>
          <w:bCs/>
          <w:u w:val="single"/>
          <w:lang w:val="en-US"/>
        </w:rPr>
        <w:t>Indirect measurement event prediction for temporal domain case A</w:t>
      </w:r>
      <w:r w:rsidR="00280C7F" w:rsidRPr="00280C7F">
        <w:rPr>
          <w:bCs/>
          <w:lang w:val="en-US"/>
        </w:rPr>
        <w:t>: Future measurement result(s) is predicted by an RRM measurement prediction model at first. Afterwards, predicted and optionally actual historical measurement result(s) are used to derive whether a measurement event at a future time occurs, without further involvement of an AI/ML model</w:t>
      </w:r>
    </w:p>
    <w:p w14:paraId="41E25707" w14:textId="74F9B4B9" w:rsidR="005109CF" w:rsidRPr="000A3F99" w:rsidRDefault="005109CF" w:rsidP="000A3F99">
      <w:pPr>
        <w:pStyle w:val="ListParagraph"/>
        <w:numPr>
          <w:ilvl w:val="0"/>
          <w:numId w:val="46"/>
        </w:numPr>
        <w:rPr>
          <w:bCs/>
          <w:lang w:val="en-US"/>
        </w:rPr>
      </w:pPr>
      <w:r w:rsidRPr="000A3F99">
        <w:rPr>
          <w:bCs/>
          <w:u w:val="single"/>
          <w:lang w:val="en-US"/>
        </w:rPr>
        <w:t>Indirect measurement event prediction for temporal domain case B</w:t>
      </w:r>
      <w:r w:rsidR="00280C7F" w:rsidRPr="00C962A1">
        <w:rPr>
          <w:bCs/>
          <w:lang w:val="en-US"/>
        </w:rPr>
        <w:t xml:space="preserve">: </w:t>
      </w:r>
      <w:r w:rsidR="00C962A1" w:rsidRPr="00C962A1">
        <w:rPr>
          <w:bCs/>
          <w:lang w:val="en-US"/>
        </w:rPr>
        <w:t>Future measurement result(s) is predicted by an RRM measurement prediction model at first. Afterwards, predicted and optionally actual historical measurement result(s) are used to derive whether a measurement event at a future time occurs, without further involvement of an AI/ML model</w:t>
      </w:r>
    </w:p>
    <w:p w14:paraId="3EDAF30E" w14:textId="78AC9784" w:rsidR="005109CF" w:rsidRPr="00C277AD" w:rsidRDefault="005109CF" w:rsidP="00C277AD">
      <w:pPr>
        <w:pStyle w:val="ListParagraph"/>
        <w:numPr>
          <w:ilvl w:val="0"/>
          <w:numId w:val="46"/>
        </w:numPr>
        <w:overflowPunct w:val="0"/>
        <w:autoSpaceDE w:val="0"/>
        <w:autoSpaceDN w:val="0"/>
        <w:adjustRightInd w:val="0"/>
        <w:rPr>
          <w:bCs/>
          <w:lang w:val="en-US"/>
        </w:rPr>
      </w:pPr>
      <w:r w:rsidRPr="00C277AD">
        <w:rPr>
          <w:bCs/>
          <w:u w:val="single"/>
          <w:lang w:val="en-US"/>
        </w:rPr>
        <w:t>Indirect measurement event prediction for frequency domain</w:t>
      </w:r>
      <w:r w:rsidR="00C277AD">
        <w:rPr>
          <w:bCs/>
          <w:lang w:val="en-US"/>
        </w:rPr>
        <w:t xml:space="preserve">: </w:t>
      </w:r>
      <w:r w:rsidR="00C277AD" w:rsidRPr="00C277AD">
        <w:rPr>
          <w:bCs/>
          <w:lang w:val="en-US"/>
        </w:rPr>
        <w:t>Measurement result(s) is predicted by an RRM measurement prediction model at first. Afterwards, predicted and optional actual historical measurement result(s) of serving cell are used to derive whether a measurement event at a time instance occurs, without further involvement of an AI/ML model​</w:t>
      </w:r>
    </w:p>
    <w:p w14:paraId="01F6A48B" w14:textId="2BDB91C9" w:rsidR="00DF2102" w:rsidRDefault="0091476A" w:rsidP="00E311AA">
      <w:pPr>
        <w:pStyle w:val="ListParagraph"/>
        <w:numPr>
          <w:ilvl w:val="0"/>
          <w:numId w:val="46"/>
        </w:numPr>
        <w:overflowPunct w:val="0"/>
        <w:autoSpaceDE w:val="0"/>
        <w:autoSpaceDN w:val="0"/>
        <w:adjustRightInd w:val="0"/>
        <w:spacing w:after="0"/>
        <w:jc w:val="both"/>
        <w:textAlignment w:val="baseline"/>
        <w:rPr>
          <w:bCs/>
          <w:lang w:val="en-US"/>
        </w:rPr>
      </w:pPr>
      <w:r w:rsidRPr="00C277AD">
        <w:rPr>
          <w:bCs/>
          <w:u w:val="single"/>
          <w:lang w:val="en-US"/>
        </w:rPr>
        <w:t xml:space="preserve">Indirect measurement event prediction for spatial </w:t>
      </w:r>
      <w:r w:rsidR="00C277AD" w:rsidRPr="00C277AD">
        <w:rPr>
          <w:bCs/>
          <w:u w:val="single"/>
          <w:lang w:val="en-US"/>
        </w:rPr>
        <w:t>domain</w:t>
      </w:r>
      <w:r w:rsidR="00C277AD" w:rsidRPr="00C277AD">
        <w:rPr>
          <w:bCs/>
          <w:lang w:val="en-US"/>
        </w:rPr>
        <w:t>: Measurement result(s) is predicted by an RRM measurement prediction model in spatial domain at first. Afterwards, predicted measurement result(s) and actual measurement results are used to derive whether a measurement event at one time instance occurs, without further involvement of an AI/ML model</w:t>
      </w:r>
    </w:p>
    <w:p w14:paraId="4667788B" w14:textId="77777777" w:rsidR="00C277AD" w:rsidRPr="00C277AD" w:rsidRDefault="00C277AD" w:rsidP="00C277AD">
      <w:pPr>
        <w:overflowPunct w:val="0"/>
        <w:autoSpaceDE w:val="0"/>
        <w:autoSpaceDN w:val="0"/>
        <w:adjustRightInd w:val="0"/>
        <w:spacing w:after="0"/>
        <w:jc w:val="both"/>
        <w:textAlignment w:val="baseline"/>
        <w:rPr>
          <w:bCs/>
          <w:lang w:val="en-US"/>
        </w:rPr>
      </w:pPr>
    </w:p>
    <w:p w14:paraId="2DEB1984" w14:textId="0BFD889E" w:rsidR="005472E0" w:rsidRPr="00661C36" w:rsidRDefault="0014526C" w:rsidP="00661C36">
      <w:pPr>
        <w:overflowPunct w:val="0"/>
        <w:autoSpaceDE w:val="0"/>
        <w:autoSpaceDN w:val="0"/>
        <w:adjustRightInd w:val="0"/>
        <w:spacing w:after="0"/>
        <w:jc w:val="both"/>
        <w:textAlignment w:val="baseline"/>
        <w:rPr>
          <w:bCs/>
          <w:lang w:val="en-US"/>
        </w:rPr>
      </w:pPr>
      <w:r>
        <w:rPr>
          <w:bCs/>
          <w:lang w:val="en-US"/>
        </w:rPr>
        <w:t xml:space="preserve">In this contribution, we provide simulation evaluations </w:t>
      </w:r>
      <w:r w:rsidR="00C277AD">
        <w:rPr>
          <w:bCs/>
          <w:lang w:val="en-US"/>
        </w:rPr>
        <w:t xml:space="preserve">and discussion for indirect measurement event prediction for temporal domain </w:t>
      </w:r>
      <w:r w:rsidR="00B84E21">
        <w:rPr>
          <w:bCs/>
          <w:lang w:val="en-US"/>
        </w:rPr>
        <w:t>C</w:t>
      </w:r>
      <w:r w:rsidR="00C277AD">
        <w:rPr>
          <w:bCs/>
          <w:lang w:val="en-US"/>
        </w:rPr>
        <w:t>ase A</w:t>
      </w:r>
      <w:r w:rsidR="00F73920">
        <w:rPr>
          <w:bCs/>
          <w:lang w:val="en-US"/>
        </w:rPr>
        <w:t xml:space="preserve">, using an AI/ML RRM </w:t>
      </w:r>
      <w:r w:rsidR="00427B87">
        <w:rPr>
          <w:bCs/>
          <w:lang w:val="en-US"/>
        </w:rPr>
        <w:t>predictor</w:t>
      </w:r>
      <w:r w:rsidR="00F73920">
        <w:rPr>
          <w:bCs/>
          <w:lang w:val="en-US"/>
        </w:rPr>
        <w:t xml:space="preserve"> to indirectly predict handover events</w:t>
      </w:r>
      <w:r w:rsidR="0055640A">
        <w:rPr>
          <w:bCs/>
          <w:lang w:val="en-US"/>
        </w:rPr>
        <w:t xml:space="preserve"> for mobile UEs in 21-cell </w:t>
      </w:r>
      <w:proofErr w:type="spellStart"/>
      <w:r w:rsidR="0055640A">
        <w:rPr>
          <w:bCs/>
          <w:lang w:val="en-US"/>
        </w:rPr>
        <w:t>UMi</w:t>
      </w:r>
      <w:proofErr w:type="spellEnd"/>
      <w:r w:rsidR="0055640A">
        <w:rPr>
          <w:bCs/>
          <w:lang w:val="en-US"/>
        </w:rPr>
        <w:t xml:space="preserve"> simulations.</w:t>
      </w:r>
    </w:p>
    <w:p w14:paraId="53D5B951" w14:textId="726D607C" w:rsidR="000775E2" w:rsidRDefault="00B63391" w:rsidP="00BF6408">
      <w:pPr>
        <w:pStyle w:val="Heading1"/>
      </w:pPr>
      <w:r>
        <w:t>Simulation assumptions</w:t>
      </w:r>
    </w:p>
    <w:p w14:paraId="0B04B535" w14:textId="29AE1DF4" w:rsidR="00C3425C" w:rsidRDefault="00B7498B" w:rsidP="006B23D7">
      <w:pPr>
        <w:rPr>
          <w:color w:val="262626" w:themeColor="text1" w:themeTint="D9"/>
        </w:rPr>
      </w:pPr>
      <w:r>
        <w:t xml:space="preserve">In </w:t>
      </w:r>
      <w:r w:rsidR="00C3425C">
        <w:rPr>
          <w:color w:val="262626" w:themeColor="text1" w:themeTint="D9"/>
        </w:rPr>
        <w:t xml:space="preserve">this section, we </w:t>
      </w:r>
      <w:r w:rsidR="00D8705F">
        <w:rPr>
          <w:color w:val="262626" w:themeColor="text1" w:themeTint="D9"/>
        </w:rPr>
        <w:t>discuss</w:t>
      </w:r>
      <w:r w:rsidR="00AF6657">
        <w:rPr>
          <w:color w:val="262626" w:themeColor="text1" w:themeTint="D9"/>
        </w:rPr>
        <w:t xml:space="preserve"> assumptions</w:t>
      </w:r>
      <w:r w:rsidR="00D50214">
        <w:rPr>
          <w:color w:val="262626" w:themeColor="text1" w:themeTint="D9"/>
        </w:rPr>
        <w:t xml:space="preserve"> </w:t>
      </w:r>
      <w:r w:rsidR="00A75094">
        <w:rPr>
          <w:color w:val="262626" w:themeColor="text1" w:themeTint="D9"/>
        </w:rPr>
        <w:t xml:space="preserve">applicable to </w:t>
      </w:r>
      <w:r w:rsidR="000B2B61">
        <w:rPr>
          <w:color w:val="262626" w:themeColor="text1" w:themeTint="D9"/>
        </w:rPr>
        <w:t xml:space="preserve">measurement event prediction </w:t>
      </w:r>
      <w:r w:rsidR="00D50214">
        <w:rPr>
          <w:color w:val="262626" w:themeColor="text1" w:themeTint="D9"/>
        </w:rPr>
        <w:t>data gener</w:t>
      </w:r>
      <w:r w:rsidR="00884487">
        <w:rPr>
          <w:color w:val="262626" w:themeColor="text1" w:themeTint="D9"/>
        </w:rPr>
        <w:t>ation simulations</w:t>
      </w:r>
      <w:r w:rsidR="00F252D0">
        <w:rPr>
          <w:color w:val="262626" w:themeColor="text1" w:themeTint="D9"/>
        </w:rPr>
        <w:t xml:space="preserve">, </w:t>
      </w:r>
      <w:r w:rsidR="00D8705F">
        <w:rPr>
          <w:color w:val="262626" w:themeColor="text1" w:themeTint="D9"/>
        </w:rPr>
        <w:t>detailing the methodology for</w:t>
      </w:r>
      <w:r w:rsidR="00F252D0">
        <w:rPr>
          <w:color w:val="262626" w:themeColor="text1" w:themeTint="D9"/>
        </w:rPr>
        <w:t xml:space="preserve"> UE trajectory </w:t>
      </w:r>
      <w:r w:rsidR="00D8705F">
        <w:rPr>
          <w:color w:val="262626" w:themeColor="text1" w:themeTint="D9"/>
        </w:rPr>
        <w:t>generation</w:t>
      </w:r>
      <w:r w:rsidR="00F252D0">
        <w:rPr>
          <w:color w:val="262626" w:themeColor="text1" w:themeTint="D9"/>
        </w:rPr>
        <w:t>, soft line-of-sight (</w:t>
      </w:r>
      <w:proofErr w:type="spellStart"/>
      <w:r w:rsidR="00F252D0">
        <w:rPr>
          <w:color w:val="262626" w:themeColor="text1" w:themeTint="D9"/>
        </w:rPr>
        <w:t>LoS</w:t>
      </w:r>
      <w:proofErr w:type="spellEnd"/>
      <w:r w:rsidR="00F252D0">
        <w:rPr>
          <w:color w:val="262626" w:themeColor="text1" w:themeTint="D9"/>
        </w:rPr>
        <w:t>) updates, and shadow fading updates.</w:t>
      </w:r>
    </w:p>
    <w:p w14:paraId="34237366" w14:textId="1575B56F" w:rsidR="00007894" w:rsidRDefault="00007894" w:rsidP="008D0664">
      <w:pPr>
        <w:pStyle w:val="Heading2"/>
      </w:pPr>
      <w:r>
        <w:t xml:space="preserve">UE </w:t>
      </w:r>
      <w:r w:rsidRPr="008D0664">
        <w:t>trajectory</w:t>
      </w:r>
      <w:r>
        <w:t xml:space="preserve"> generation</w:t>
      </w:r>
      <w:r w:rsidR="00C37860">
        <w:t xml:space="preserve"> formulation</w:t>
      </w:r>
    </w:p>
    <w:p w14:paraId="006B7FD8" w14:textId="1441E14C" w:rsidR="00886D44" w:rsidRDefault="00886D44" w:rsidP="00886D44">
      <w:pPr>
        <w:rPr>
          <w:color w:val="262626" w:themeColor="text1" w:themeTint="D9"/>
        </w:rPr>
      </w:pPr>
      <w:r>
        <w:rPr>
          <w:color w:val="262626" w:themeColor="text1" w:themeTint="D9"/>
        </w:rPr>
        <w:t>This section details the chosen model for generating random trajectories for mobile UEs in data generation simulations. The chosen model is based on Option 2 in TR 38.343 [</w:t>
      </w:r>
      <w:r w:rsidR="00A20ECC">
        <w:rPr>
          <w:color w:val="262626" w:themeColor="text1" w:themeTint="D9"/>
        </w:rPr>
        <w:t>2</w:t>
      </w:r>
      <w:r>
        <w:rPr>
          <w:color w:val="262626" w:themeColor="text1" w:themeTint="D9"/>
        </w:rPr>
        <w:t xml:space="preserve">], Section 6.3.1, with modifications based on Option 4 </w:t>
      </w:r>
      <w:r w:rsidR="006E3765">
        <w:rPr>
          <w:color w:val="262626" w:themeColor="text1" w:themeTint="D9"/>
        </w:rPr>
        <w:t xml:space="preserve">in [2] </w:t>
      </w:r>
      <w:r>
        <w:rPr>
          <w:color w:val="262626" w:themeColor="text1" w:themeTint="D9"/>
        </w:rPr>
        <w:t>and a minor modification for extended mobility.</w:t>
      </w:r>
    </w:p>
    <w:p w14:paraId="371426A2" w14:textId="77777777" w:rsidR="00886D44" w:rsidRPr="001F68BB" w:rsidRDefault="00886D44" w:rsidP="00886D44">
      <w:pPr>
        <w:rPr>
          <w:color w:val="262626" w:themeColor="text1" w:themeTint="D9"/>
        </w:rPr>
      </w:pPr>
      <w:r w:rsidRPr="001F68BB">
        <w:rPr>
          <w:color w:val="262626" w:themeColor="text1" w:themeTint="D9"/>
        </w:rPr>
        <w:t xml:space="preserve">A UE has initial position </w:t>
      </w:r>
      <m:oMath>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x</m:t>
            </m:r>
          </m:e>
          <m:sub>
            <m:r>
              <w:rPr>
                <w:rFonts w:ascii="Cambria Math" w:hAnsi="Cambria Math"/>
                <w:color w:val="262626" w:themeColor="text1" w:themeTint="D9"/>
              </w:rPr>
              <m:t>0</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y</m:t>
            </m:r>
          </m:e>
          <m:sub>
            <m:r>
              <w:rPr>
                <w:rFonts w:ascii="Cambria Math" w:hAnsi="Cambria Math"/>
                <w:color w:val="262626" w:themeColor="text1" w:themeTint="D9"/>
              </w:rPr>
              <m:t>0</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z</m:t>
            </m:r>
          </m:e>
          <m:sub>
            <m:r>
              <w:rPr>
                <w:rFonts w:ascii="Cambria Math" w:hAnsi="Cambria Math"/>
                <w:color w:val="262626" w:themeColor="text1" w:themeTint="D9"/>
              </w:rPr>
              <m:t>0</m:t>
            </m:r>
          </m:sub>
        </m:sSub>
        <m:r>
          <w:rPr>
            <w:rFonts w:ascii="Cambria Math" w:hAnsi="Cambria Math"/>
            <w:color w:val="262626" w:themeColor="text1" w:themeTint="D9"/>
          </w:rPr>
          <m:t>)</m:t>
        </m:r>
      </m:oMath>
      <w:r>
        <w:rPr>
          <w:color w:val="262626" w:themeColor="text1" w:themeTint="D9"/>
        </w:rPr>
        <w:t xml:space="preserve">, </w:t>
      </w:r>
      <w:r w:rsidRPr="001F68BB">
        <w:rPr>
          <w:color w:val="262626" w:themeColor="text1" w:themeTint="D9"/>
        </w:rPr>
        <w:t xml:space="preserve">constant forward velocity </w:t>
      </w:r>
      <m:oMath>
        <m:r>
          <w:rPr>
            <w:rFonts w:ascii="Cambria Math" w:hAnsi="Cambria Math"/>
            <w:color w:val="262626" w:themeColor="text1" w:themeTint="D9"/>
          </w:rPr>
          <m:t>s</m:t>
        </m:r>
      </m:oMath>
      <w:r w:rsidRPr="001F68BB">
        <w:rPr>
          <w:color w:val="262626" w:themeColor="text1" w:themeTint="D9"/>
        </w:rPr>
        <w:t xml:space="preserve">, and initial azimuthal velocity angle </w:t>
      </w:r>
      <m:oMath>
        <m:sSub>
          <m:sSubPr>
            <m:ctrlPr>
              <w:rPr>
                <w:rFonts w:ascii="Cambria Math" w:hAnsi="Cambria Math"/>
                <w:i/>
                <w:color w:val="262626" w:themeColor="text1" w:themeTint="D9"/>
              </w:rPr>
            </m:ctrlPr>
          </m:sSubPr>
          <m:e>
            <m:r>
              <w:rPr>
                <w:rFonts w:ascii="Cambria Math" w:hAnsi="Cambria Math"/>
                <w:color w:val="262626" w:themeColor="text1" w:themeTint="D9"/>
              </w:rPr>
              <m:t>ϕ</m:t>
            </m:r>
          </m:e>
          <m:sub>
            <m:r>
              <w:rPr>
                <w:rFonts w:ascii="Cambria Math" w:hAnsi="Cambria Math"/>
                <w:color w:val="262626" w:themeColor="text1" w:themeTint="D9"/>
              </w:rPr>
              <m:t>v,0</m:t>
            </m:r>
          </m:sub>
        </m:sSub>
      </m:oMath>
      <w:r w:rsidRPr="001F68BB">
        <w:rPr>
          <w:color w:val="262626" w:themeColor="text1" w:themeTint="D9"/>
        </w:rPr>
        <w:t xml:space="preserve">. Temporal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1F68BB">
        <w:rPr>
          <w:color w:val="262626" w:themeColor="text1" w:themeTint="D9"/>
        </w:rPr>
        <w:t xml:space="preserve"> is defined as the smallest unit of time considered in random trajectory generation</w:t>
      </w:r>
      <w:r>
        <w:rPr>
          <w:color w:val="262626" w:themeColor="text1" w:themeTint="D9"/>
        </w:rPr>
        <w:t xml:space="preserve"> and</w:t>
      </w:r>
      <w:r w:rsidRPr="001F68BB">
        <w:rPr>
          <w:color w:val="262626" w:themeColor="text1" w:themeTint="D9"/>
        </w:rPr>
        <w:t xml:space="preserve"> mean temporal step size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1F68BB">
        <w:rPr>
          <w:color w:val="262626" w:themeColor="text1" w:themeTint="D9"/>
        </w:rPr>
        <w:t xml:space="preserve"> is defined as the mean travel time for walk steps along the random trajectory.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Pr>
          <w:color w:val="262626" w:themeColor="text1" w:themeTint="D9"/>
        </w:rPr>
        <w:t xml:space="preserve"> </w:t>
      </w:r>
      <w:r w:rsidRPr="001F68BB">
        <w:rPr>
          <w:color w:val="262626" w:themeColor="text1" w:themeTint="D9"/>
        </w:rPr>
        <w:t>is chosen such that it will be a whole-number multiple of the temporal granularity:</w:t>
      </w:r>
    </w:p>
    <w:p w14:paraId="1B1AF24A" w14:textId="77777777" w:rsidR="00886D44" w:rsidRPr="001F68BB" w:rsidRDefault="00725FC9" w:rsidP="00886D44">
      <w:pPr>
        <w:jc w:val="cente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00886D44" w:rsidRPr="001F68BB">
        <w:rPr>
          <w:color w:val="262626" w:themeColor="text1" w:themeTint="D9"/>
        </w:rPr>
        <w:t xml:space="preserve">, </w:t>
      </w:r>
      <w:proofErr w:type="gramStart"/>
      <w:r w:rsidR="00886D44" w:rsidRPr="001F68BB">
        <w:rPr>
          <w:color w:val="262626" w:themeColor="text1" w:themeTint="D9"/>
        </w:rPr>
        <w:t>wher</w:t>
      </w:r>
      <w:r w:rsidR="00886D44">
        <w:rPr>
          <w:color w:val="262626" w:themeColor="text1" w:themeTint="D9"/>
        </w:rPr>
        <w:t>e</w:t>
      </w:r>
      <w:proofErr w:type="gramEnd"/>
    </w:p>
    <w:p w14:paraId="73CDD33A" w14:textId="77777777" w:rsidR="00886D44" w:rsidRDefault="00725FC9" w:rsidP="00886D44">
      <w:pPr>
        <w:pStyle w:val="ListParagraph"/>
        <w:numPr>
          <w:ilvl w:val="0"/>
          <w:numId w:val="27"/>
        </w:numP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r>
          <w:rPr>
            <w:rFonts w:ascii="Cambria Math" w:hAnsi="Cambria Math" w:hint="eastAsia"/>
            <w:color w:val="262626" w:themeColor="text1" w:themeTint="D9"/>
          </w:rPr>
          <m:t>∈</m:t>
        </m:r>
        <m:sSup>
          <m:sSupPr>
            <m:ctrlPr>
              <w:rPr>
                <w:rFonts w:ascii="Cambria Math" w:hAnsi="Cambria Math"/>
                <w:i/>
                <w:color w:val="262626" w:themeColor="text1" w:themeTint="D9"/>
              </w:rPr>
            </m:ctrlPr>
          </m:sSupPr>
          <m:e>
            <m:r>
              <m:rPr>
                <m:scr m:val="double-struck"/>
              </m:rPr>
              <w:rPr>
                <w:rFonts w:ascii="Cambria Math" w:hAnsi="Cambria Math"/>
                <w:color w:val="262626" w:themeColor="text1" w:themeTint="D9"/>
              </w:rPr>
              <m:t>Z</m:t>
            </m:r>
          </m:e>
          <m:sup>
            <m:r>
              <w:rPr>
                <w:rFonts w:ascii="Cambria Math" w:hAnsi="Cambria Math"/>
                <w:color w:val="262626" w:themeColor="text1" w:themeTint="D9"/>
              </w:rPr>
              <m:t>+</m:t>
            </m:r>
          </m:sup>
        </m:sSup>
      </m:oMath>
      <w:r w:rsidR="00886D44" w:rsidRPr="003620FF">
        <w:rPr>
          <w:color w:val="262626" w:themeColor="text1" w:themeTint="D9"/>
        </w:rPr>
        <w:t xml:space="preserve"> is the mean number of substeps per walk step.</w:t>
      </w:r>
    </w:p>
    <w:p w14:paraId="3A2D49D0" w14:textId="77777777" w:rsidR="00886D44" w:rsidRPr="00265ADF" w:rsidRDefault="00886D44" w:rsidP="00886D44">
      <w:pPr>
        <w:pStyle w:val="ListParagraph"/>
        <w:numPr>
          <w:ilvl w:val="0"/>
          <w:numId w:val="27"/>
        </w:numPr>
        <w:rPr>
          <w:color w:val="262626" w:themeColor="text1" w:themeTint="D9"/>
        </w:rPr>
      </w:pPr>
      <w:r w:rsidRPr="003620FF">
        <w:rPr>
          <w:color w:val="262626" w:themeColor="text1" w:themeTint="D9"/>
        </w:rPr>
        <w:t xml:space="preserve">Maximum walk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max</m:t>
            </m:r>
          </m:sub>
        </m:sSub>
        <m:r>
          <w:rPr>
            <w:rFonts w:ascii="Cambria Math" w:hAnsi="Cambria Math" w:hint="eastAsia"/>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3620FF">
        <w:rPr>
          <w:color w:val="262626" w:themeColor="text1" w:themeTint="D9"/>
        </w:rPr>
        <w:t xml:space="preserve"> is likewise chose to be a whole-number multiple of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76758035" w14:textId="77777777" w:rsidR="00886D44" w:rsidRPr="003620FF" w:rsidRDefault="00886D44" w:rsidP="00886D44">
      <w:pPr>
        <w:pStyle w:val="ListParagraph"/>
        <w:numPr>
          <w:ilvl w:val="0"/>
          <w:numId w:val="27"/>
        </w:numPr>
        <w:rPr>
          <w:color w:val="262626" w:themeColor="text1" w:themeTint="D9"/>
        </w:rPr>
      </w:pPr>
      <w:r w:rsidRPr="003620FF">
        <w:rPr>
          <w:color w:val="262626" w:themeColor="text1" w:themeTint="D9"/>
        </w:rPr>
        <w:lastRenderedPageBreak/>
        <w:t xml:space="preserve">Distance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oMath>
      <w:r w:rsidRPr="003620FF">
        <w:rPr>
          <w:color w:val="262626" w:themeColor="text1" w:themeTint="D9"/>
        </w:rPr>
        <w:t xml:space="preserve"> is computed as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r>
          <w:rPr>
            <w:rFonts w:ascii="Cambria Math" w:hAnsi="Cambria Math"/>
            <w:color w:val="262626" w:themeColor="text1" w:themeTint="D9"/>
          </w:rPr>
          <m:t>=s</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14C474AE" w14:textId="77777777" w:rsidR="00886D44" w:rsidRDefault="00886D44" w:rsidP="00886D44">
      <w:pPr>
        <w:rPr>
          <w:color w:val="262626" w:themeColor="text1" w:themeTint="D9"/>
        </w:rPr>
      </w:pPr>
      <w:r>
        <w:rPr>
          <w:rFonts w:eastAsiaTheme="minorEastAsia"/>
        </w:rPr>
        <w:t xml:space="preserve">For the purposes of random trajectory generation for urban macro and urban micro simulations, a geometric sector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Nb</m:t>
            </m:r>
          </m:sub>
        </m:sSub>
      </m:oMath>
      <w:r>
        <w:rPr>
          <w:rFonts w:eastAsiaTheme="minorEastAsia"/>
        </w:rPr>
        <w:t xml:space="preserve"> is defined as a geometric region consisting of the intersection of two regions: the first region consists of one third of the hexagonal cell surrounding a gNB and symmetric with respect to the gNB’s azimuthal orientation </w:t>
      </w:r>
      <m:oMath>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Nb</m:t>
            </m:r>
          </m:sub>
        </m:sSub>
      </m:oMath>
      <w:r>
        <w:rPr>
          <w:rFonts w:eastAsiaTheme="minorEastAsia"/>
        </w:rPr>
        <w:t xml:space="preserve">, and the second region consists of the area outside a circle with radius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Nb</m:t>
            </m:r>
          </m:sub>
        </m:sSub>
      </m:oMath>
      <w:r>
        <w:rPr>
          <w:rFonts w:eastAsiaTheme="minorEastAsia"/>
        </w:rPr>
        <w:t xml:space="preserve"> centered on the gNB. Figure 1 provides an example of a geometric sector</w:t>
      </w:r>
      <w:r w:rsidRPr="001F68BB">
        <w:rPr>
          <w:color w:val="262626" w:themeColor="text1" w:themeTint="D9"/>
        </w:rPr>
        <w:t>.</w:t>
      </w:r>
    </w:p>
    <w:p w14:paraId="4FBD01C4" w14:textId="77777777" w:rsidR="00886D44" w:rsidRDefault="00886D44" w:rsidP="00886D44">
      <w:pPr>
        <w:jc w:val="center"/>
        <w:rPr>
          <w:color w:val="262626" w:themeColor="text1" w:themeTint="D9"/>
        </w:rPr>
      </w:pPr>
      <w:r w:rsidRPr="00304673">
        <w:rPr>
          <w:noProof/>
          <w:szCs w:val="16"/>
        </w:rPr>
        <w:drawing>
          <wp:inline distT="0" distB="0" distL="0" distR="0" wp14:anchorId="6761F18F" wp14:editId="37B41193">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0F98BC7" w14:textId="24B577A0" w:rsidR="00886D44" w:rsidRDefault="00886D44" w:rsidP="00886D44">
      <w:pPr>
        <w:jc w:val="center"/>
        <w:rPr>
          <w:color w:val="262626" w:themeColor="text1" w:themeTint="D9"/>
        </w:rPr>
      </w:pPr>
      <w:r w:rsidRPr="002F42EE">
        <w:rPr>
          <w:b/>
          <w:bCs/>
          <w:color w:val="262626" w:themeColor="text1" w:themeTint="D9"/>
        </w:rPr>
        <w:t>Figure 1</w:t>
      </w:r>
      <w:r>
        <w:rPr>
          <w:color w:val="262626" w:themeColor="text1" w:themeTint="D9"/>
        </w:rPr>
        <w:t xml:space="preserve"> </w:t>
      </w:r>
      <w:r w:rsidR="009B7A36">
        <w:rPr>
          <w:color w:val="262626" w:themeColor="text1" w:themeTint="D9"/>
        </w:rPr>
        <w:t>G</w:t>
      </w:r>
      <w:r>
        <w:rPr>
          <w:color w:val="262626" w:themeColor="text1" w:themeTint="D9"/>
        </w:rPr>
        <w:t>eometric sector defined for UE mobility constraints</w:t>
      </w:r>
    </w:p>
    <w:p w14:paraId="20742763" w14:textId="77777777" w:rsidR="00886D44" w:rsidRDefault="00886D44" w:rsidP="00886D44">
      <w:pPr>
        <w:rPr>
          <w:rFonts w:eastAsiaTheme="minorEastAsia"/>
        </w:rPr>
      </w:pPr>
      <w:r>
        <w:rPr>
          <w:rFonts w:eastAsiaTheme="minorEastAsia"/>
        </w:rPr>
        <w:t xml:space="preserve">The overall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is the geometric region in which a UE trajectory may be generated and consists of the union of all geometric sectors corresponding to each gNB in the simulation:</w:t>
      </w:r>
    </w:p>
    <w:p w14:paraId="2317CF7E" w14:textId="77777777" w:rsidR="00886D44" w:rsidRPr="00B5706D" w:rsidRDefault="00725FC9" w:rsidP="00886D44">
      <w:pPr>
        <w:rPr>
          <w:rFonts w:eastAsiaTheme="minorEastAsia"/>
        </w:rPr>
      </w:pPr>
      <m:oMathPara>
        <m:oMath>
          <m:sSub>
            <m:sSubPr>
              <m:ctrlPr>
                <w:rPr>
                  <w:rFonts w:ascii="Cambria Math" w:hAnsi="Cambria Math"/>
                  <w:i/>
                </w:rPr>
              </m:ctrlPr>
            </m:sSubPr>
            <m:e>
              <m:r>
                <w:rPr>
                  <w:rFonts w:ascii="Cambria Math" w:hAnsi="Cambria Math"/>
                </w:rPr>
                <m:t>S</m:t>
              </m:r>
            </m:e>
            <m:sub>
              <m:r>
                <w:rPr>
                  <w:rFonts w:ascii="Cambria Math" w:hAnsi="Cambria Math"/>
                </w:rPr>
                <m:t>valid</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Nb</m:t>
                  </m:r>
                </m:sub>
              </m:sSub>
            </m:sup>
            <m:e>
              <m:sSub>
                <m:sSubPr>
                  <m:ctrlPr>
                    <w:rPr>
                      <w:rFonts w:ascii="Cambria Math" w:hAnsi="Cambria Math"/>
                      <w:i/>
                    </w:rPr>
                  </m:ctrlPr>
                </m:sSubPr>
                <m:e>
                  <m:r>
                    <w:rPr>
                      <w:rFonts w:ascii="Cambria Math" w:hAnsi="Cambria Math"/>
                    </w:rPr>
                    <m:t>S</m:t>
                  </m:r>
                </m:e>
                <m:sub>
                  <m:r>
                    <w:rPr>
                      <w:rFonts w:ascii="Cambria Math" w:hAnsi="Cambria Math"/>
                    </w:rPr>
                    <m:t>i</m:t>
                  </m:r>
                </m:sub>
              </m:sSub>
            </m:e>
          </m:nary>
        </m:oMath>
      </m:oMathPara>
    </w:p>
    <w:p w14:paraId="637FD609" w14:textId="7601458C" w:rsidR="00886D44" w:rsidRDefault="00886D44" w:rsidP="00886D44">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Nb</m:t>
            </m:r>
          </m:sub>
        </m:sSub>
      </m:oMath>
      <w:r>
        <w:rPr>
          <w:rFonts w:eastAsiaTheme="minorEastAsia"/>
        </w:rPr>
        <w:t xml:space="preserve"> is the number of gNBs in the simulation. Figure 2 visualizes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for a 2-tier UMa simulation with ISD 200.</w:t>
      </w:r>
    </w:p>
    <w:p w14:paraId="3A42F920" w14:textId="77777777" w:rsidR="00886D44" w:rsidRDefault="00886D44" w:rsidP="00886D44">
      <w:pPr>
        <w:jc w:val="center"/>
        <w:rPr>
          <w:rFonts w:eastAsiaTheme="minorEastAsia"/>
        </w:rPr>
      </w:pPr>
      <w:r>
        <w:rPr>
          <w:rFonts w:eastAsiaTheme="minorEastAsia"/>
          <w:noProof/>
        </w:rPr>
        <w:lastRenderedPageBreak/>
        <w:drawing>
          <wp:inline distT="0" distB="0" distL="0" distR="0" wp14:anchorId="57F90FAC" wp14:editId="2C378AAE">
            <wp:extent cx="5212080" cy="4432430"/>
            <wp:effectExtent l="0" t="0" r="7620" b="6350"/>
            <wp:docPr id="1117766515" name="Picture 1" descr="A diagram of a hexag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6515" name="Picture 1" descr="A diagram of a hexagon with numbers and symbol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12080" cy="4432430"/>
                    </a:xfrm>
                    <a:prstGeom prst="rect">
                      <a:avLst/>
                    </a:prstGeom>
                  </pic:spPr>
                </pic:pic>
              </a:graphicData>
            </a:graphic>
          </wp:inline>
        </w:drawing>
      </w:r>
    </w:p>
    <w:p w14:paraId="365C2302" w14:textId="77777777" w:rsidR="00886D44" w:rsidRDefault="00886D44" w:rsidP="00886D44">
      <w:pPr>
        <w:jc w:val="center"/>
        <w:rPr>
          <w:rFonts w:eastAsiaTheme="minorEastAsia"/>
        </w:rPr>
      </w:pPr>
      <w:r w:rsidRPr="00CA4C26">
        <w:rPr>
          <w:rFonts w:eastAsiaTheme="minorEastAsia"/>
          <w:b/>
          <w:bCs/>
        </w:rPr>
        <w:t xml:space="preserve">Figure </w:t>
      </w:r>
      <w:r>
        <w:rPr>
          <w:rFonts w:eastAsiaTheme="minorEastAsia"/>
          <w:b/>
          <w:bCs/>
        </w:rPr>
        <w:t>2</w:t>
      </w:r>
      <w:r>
        <w:rPr>
          <w:rFonts w:eastAsiaTheme="minorEastAsia"/>
        </w:rPr>
        <w:t xml:space="preserve"> Geometric sectors for every </w:t>
      </w:r>
      <w:proofErr w:type="spellStart"/>
      <w:r>
        <w:rPr>
          <w:rFonts w:eastAsiaTheme="minorEastAsia"/>
        </w:rPr>
        <w:t>gNB</w:t>
      </w:r>
      <w:proofErr w:type="spellEnd"/>
      <w:r>
        <w:rPr>
          <w:rFonts w:eastAsiaTheme="minorEastAsia"/>
        </w:rPr>
        <w:t xml:space="preserve"> in a 2-tier Urban Macro simulation. Each geometric sector is labelled with the MAC ID of its corresponding </w:t>
      </w:r>
      <w:proofErr w:type="spellStart"/>
      <w:r>
        <w:rPr>
          <w:rFonts w:eastAsiaTheme="minorEastAsia"/>
        </w:rPr>
        <w:t>gNB</w:t>
      </w:r>
      <w:proofErr w:type="spellEnd"/>
      <w:r>
        <w:rPr>
          <w:rFonts w:eastAsiaTheme="minorEastAsia"/>
        </w:rPr>
        <w:t xml:space="preserve">. The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consists of the union of all sectors.</w:t>
      </w:r>
    </w:p>
    <w:p w14:paraId="07B7CA2A" w14:textId="77777777" w:rsidR="00886D44" w:rsidRDefault="00886D44" w:rsidP="00886D44">
      <w:pPr>
        <w:rPr>
          <w:rFonts w:eastAsiaTheme="minorEastAsia"/>
        </w:rPr>
      </w:pPr>
    </w:p>
    <w:p w14:paraId="30D356D8" w14:textId="16E96B42" w:rsidR="00886D44" w:rsidRDefault="00886D44" w:rsidP="00886D44">
      <w:pPr>
        <w:rPr>
          <w:rFonts w:eastAsiaTheme="minorEastAsia"/>
        </w:rPr>
      </w:pPr>
      <w:r>
        <w:rPr>
          <w:rFonts w:eastAsiaTheme="minorEastAsia"/>
        </w:rPr>
        <w:t xml:space="preserve">Given the above setup, the following algorithm </w:t>
      </w:r>
      <w:r w:rsidR="00C85AEC">
        <w:rPr>
          <w:rFonts w:eastAsiaTheme="minorEastAsia"/>
        </w:rPr>
        <w:t>is</w:t>
      </w:r>
      <w:r>
        <w:rPr>
          <w:rFonts w:eastAsiaTheme="minorEastAsia"/>
        </w:rPr>
        <w:t xml:space="preserve"> used to generate a random trajectory for a particular UE:</w:t>
      </w:r>
    </w:p>
    <w:p w14:paraId="36B76F0A" w14:textId="77777777" w:rsidR="00886D44" w:rsidRPr="00CA6C14" w:rsidRDefault="00886D44" w:rsidP="00886D44">
      <w:pPr>
        <w:pStyle w:val="ListParagraph"/>
        <w:numPr>
          <w:ilvl w:val="0"/>
          <w:numId w:val="28"/>
        </w:numPr>
        <w:spacing w:after="160" w:line="259" w:lineRule="auto"/>
        <w:rPr>
          <w:rFonts w:eastAsiaTheme="minorEastAsia"/>
        </w:rPr>
      </w:pPr>
      <w:r>
        <w:rPr>
          <w:rFonts w:eastAsiaTheme="minorEastAsia"/>
        </w:rPr>
        <w:t xml:space="preserve">Initialize total sub-step counter </w:t>
      </w:r>
      <m:oMath>
        <m:r>
          <w:rPr>
            <w:rFonts w:ascii="Cambria Math" w:eastAsiaTheme="minorEastAsia" w:hAnsi="Cambria Math"/>
          </w:rPr>
          <m:t>m=0.</m:t>
        </m:r>
      </m:oMath>
    </w:p>
    <w:p w14:paraId="362BB2EB" w14:textId="77777777" w:rsidR="00886D44" w:rsidRDefault="00886D44" w:rsidP="00886D44">
      <w:pPr>
        <w:pStyle w:val="ListParagraph"/>
        <w:numPr>
          <w:ilvl w:val="0"/>
          <w:numId w:val="28"/>
        </w:numPr>
        <w:spacing w:after="160" w:line="259" w:lineRule="auto"/>
        <w:rPr>
          <w:rFonts w:eastAsiaTheme="minorEastAsia"/>
        </w:rPr>
      </w:pPr>
      <w:r>
        <w:rPr>
          <w:rFonts w:eastAsiaTheme="minorEastAsia"/>
        </w:rPr>
        <w:t xml:space="preserve">For walk step </w:t>
      </w:r>
      <m:oMath>
        <m:r>
          <w:rPr>
            <w:rFonts w:ascii="Cambria Math" w:eastAsiaTheme="minorEastAsia" w:hAnsi="Cambria Math"/>
          </w:rPr>
          <m:t>k=1,2,…</m:t>
        </m:r>
      </m:oMath>
      <w:r>
        <w:rPr>
          <w:rFonts w:eastAsiaTheme="minorEastAsia"/>
        </w:rPr>
        <w:t>:</w:t>
      </w:r>
    </w:p>
    <w:p w14:paraId="457BA482"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number of sub-steps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 xml:space="preserve"> from a geometric distribution with probability of success </w:t>
      </w:r>
      <m:oMath>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N</m:t>
                    </m:r>
                  </m:e>
                </m:acc>
              </m:e>
              <m:sub>
                <m:r>
                  <w:rPr>
                    <w:rFonts w:ascii="Cambria Math" w:eastAsiaTheme="minorEastAsia" w:hAnsi="Cambria Math"/>
                  </w:rPr>
                  <m:t>substeps</m:t>
                </m:r>
              </m:sub>
            </m:sSub>
          </m:den>
        </m:f>
      </m:oMath>
      <w:r>
        <w:rPr>
          <w:rFonts w:eastAsiaTheme="minorEastAsia"/>
        </w:rPr>
        <w:t>.</w:t>
      </w:r>
    </w:p>
    <w:p w14:paraId="3362DF7A"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azimuthal velocity angle delta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oMath>
      <w:r>
        <w:rPr>
          <w:rFonts w:eastAsiaTheme="minorEastAsia"/>
        </w:rPr>
        <w:t xml:space="preserve"> from a uniform distribution in the range [-45</w:t>
      </w:r>
      <m:oMath>
        <m:r>
          <w:rPr>
            <w:rFonts w:ascii="Cambria Math" w:eastAsiaTheme="minorEastAsia" w:hAnsi="Cambria Math"/>
          </w:rPr>
          <m:t>°</m:t>
        </m:r>
      </m:oMath>
      <w:r>
        <w:rPr>
          <w:rFonts w:eastAsiaTheme="minorEastAsia"/>
        </w:rPr>
        <w:t>, 45</w:t>
      </w:r>
      <m:oMath>
        <m:r>
          <w:rPr>
            <w:rFonts w:ascii="Cambria Math" w:eastAsiaTheme="minorEastAsia" w:hAnsi="Cambria Math"/>
          </w:rPr>
          <m:t>°</m:t>
        </m:r>
      </m:oMath>
      <w:r>
        <w:rPr>
          <w:rFonts w:eastAsiaTheme="minorEastAsia"/>
        </w:rPr>
        <w:t>].</w:t>
      </w:r>
    </w:p>
    <w:p w14:paraId="73241366"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Compute sub-step velocity angle delta: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,k,substep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den>
        </m:f>
      </m:oMath>
    </w:p>
    <w:p w14:paraId="4A092637"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For each sub-step </w:t>
      </w:r>
      <m:oMath>
        <m:r>
          <w:rPr>
            <w:rFonts w:ascii="Cambria Math" w:eastAsiaTheme="minorEastAsia" w:hAnsi="Cambria Math"/>
          </w:rPr>
          <m:t>n=1,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w:t>
      </w:r>
    </w:p>
    <w:p w14:paraId="5C0BF70D" w14:textId="77777777" w:rsidR="00886D44" w:rsidRPr="00D23F06"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Increment total sub-step counter </w:t>
      </w:r>
      <m:oMath>
        <m:r>
          <w:rPr>
            <w:rFonts w:ascii="Cambria Math" w:hAnsi="Cambria Math"/>
          </w:rPr>
          <m:t>m=m+1</m:t>
        </m:r>
      </m:oMath>
      <w:r>
        <w:t xml:space="preserve">. If the UE’s total travel time thus far </w:t>
      </w:r>
      <m:oMath>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gran</m:t>
            </m:r>
          </m:sub>
        </m:sSub>
      </m:oMath>
      <w:r>
        <w:t xml:space="preserve"> is greater than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t>, terminate the walk. Otherwise, continue.</w:t>
      </w:r>
    </w:p>
    <w:p w14:paraId="52119D37" w14:textId="77777777" w:rsidR="00886D44" w:rsidRPr="00D52E47"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Update the UE’s sub-step velocity angle: </w:t>
      </w:r>
      <m:oMath>
        <m:sSub>
          <m:sSubPr>
            <m:ctrlPr>
              <w:rPr>
                <w:rFonts w:ascii="Cambria Math" w:hAnsi="Cambria Math"/>
                <w:i/>
              </w:rPr>
            </m:ctrlPr>
          </m:sSubPr>
          <m:e>
            <m:r>
              <w:rPr>
                <w:rFonts w:ascii="Cambria Math" w:hAnsi="Cambria Math"/>
              </w:rPr>
              <m:t>ϕ</m:t>
            </m:r>
          </m:e>
          <m:sub>
            <m:r>
              <w:rPr>
                <w:rFonts w:ascii="Cambria Math" w:hAnsi="Cambria Math"/>
              </w:rPr>
              <m:t>v,m</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v,m-1</m:t>
            </m:r>
          </m:sub>
        </m:sSub>
        <m:r>
          <w:rPr>
            <w:rFonts w:ascii="Cambria Math" w:hAnsi="Cambria Math"/>
          </w:rPr>
          <m:t>+</m:t>
        </m:r>
        <m:sSub>
          <m:sSubPr>
            <m:ctrlPr>
              <w:rPr>
                <w:rFonts w:ascii="Cambria Math" w:hAnsi="Cambria Math"/>
                <w:i/>
              </w:rPr>
            </m:ctrlPr>
          </m:sSubPr>
          <m:e>
            <m:r>
              <w:rPr>
                <w:rFonts w:ascii="Cambria Math" w:hAnsi="Cambria Math"/>
              </w:rPr>
              <m:t>Δ</m:t>
            </m:r>
          </m:e>
          <m:sub>
            <m:sSub>
              <m:sSubPr>
                <m:ctrlPr>
                  <w:rPr>
                    <w:rFonts w:ascii="Cambria Math" w:hAnsi="Cambria Math"/>
                    <w:i/>
                  </w:rPr>
                </m:ctrlPr>
              </m:sSubPr>
              <m:e>
                <m:r>
                  <w:rPr>
                    <w:rFonts w:ascii="Cambria Math" w:hAnsi="Cambria Math"/>
                  </w:rPr>
                  <m:t>ϕ</m:t>
                </m:r>
              </m:e>
              <m:sub>
                <m:r>
                  <w:rPr>
                    <w:rFonts w:ascii="Cambria Math" w:hAnsi="Cambria Math"/>
                  </w:rPr>
                  <m:t>v</m:t>
                </m:r>
              </m:sub>
            </m:sSub>
            <m:r>
              <w:rPr>
                <w:rFonts w:ascii="Cambria Math" w:hAnsi="Cambria Math"/>
              </w:rPr>
              <m:t>,k,substep</m:t>
            </m:r>
          </m:sub>
        </m:sSub>
      </m:oMath>
      <w:r>
        <w:t>.</w:t>
      </w:r>
    </w:p>
    <w:p w14:paraId="08C92B9D" w14:textId="77777777" w:rsidR="00886D44" w:rsidRPr="00BF0B8A"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Compute potential updated UE position: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e>
        </m:d>
      </m:oMath>
      <w:r>
        <w:t>.</w:t>
      </w:r>
    </w:p>
    <w:p w14:paraId="289AD757" w14:textId="77777777" w:rsidR="00886D44" w:rsidRPr="00D50DA0" w:rsidRDefault="00886D44" w:rsidP="00886D44">
      <w:pPr>
        <w:pStyle w:val="ListParagraph"/>
        <w:ind w:left="1224"/>
        <w:rPr>
          <w:rFonts w:eastAsiaTheme="minorEastAsia"/>
        </w:rPr>
      </w:pPr>
      <w: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e>
        </m:d>
      </m:oMath>
      <w:r>
        <w:t xml:space="preserve">  is outside the valid UE trajectory region </w:t>
      </w:r>
      <m:oMath>
        <m:sSub>
          <m:sSubPr>
            <m:ctrlPr>
              <w:rPr>
                <w:rFonts w:ascii="Cambria Math" w:hAnsi="Cambria Math"/>
                <w:i/>
              </w:rPr>
            </m:ctrlPr>
          </m:sSubPr>
          <m:e>
            <m:r>
              <w:rPr>
                <w:rFonts w:ascii="Cambria Math" w:hAnsi="Cambria Math"/>
              </w:rPr>
              <m:t>S</m:t>
            </m:r>
          </m:e>
          <m:sub>
            <m:r>
              <w:rPr>
                <w:rFonts w:ascii="Cambria Math" w:hAnsi="Cambria Math"/>
              </w:rPr>
              <m:t>valid</m:t>
            </m:r>
          </m:sub>
        </m:sSub>
      </m:oMath>
      <w:r>
        <w:t>, terminate the walk. Otherwise, update the UE’s position.</w:t>
      </w:r>
    </w:p>
    <w:p w14:paraId="5743EC03" w14:textId="77777777" w:rsidR="00886D44" w:rsidRDefault="00886D44" w:rsidP="00886D44">
      <w:r>
        <w:t>Figure 3 shows an example set of UE trajectories generating using the above algorithm.</w:t>
      </w:r>
    </w:p>
    <w:p w14:paraId="63C20CE6" w14:textId="77777777" w:rsidR="00886D44" w:rsidRPr="008B501A" w:rsidRDefault="00886D44" w:rsidP="00886D44">
      <w:pPr>
        <w:jc w:val="center"/>
      </w:pPr>
      <w:r>
        <w:rPr>
          <w:noProof/>
          <w:sz w:val="16"/>
          <w:szCs w:val="16"/>
        </w:rPr>
        <w:lastRenderedPageBreak/>
        <w:drawing>
          <wp:inline distT="0" distB="0" distL="0" distR="0" wp14:anchorId="5A94C563" wp14:editId="18655616">
            <wp:extent cx="5486400" cy="4625490"/>
            <wp:effectExtent l="0" t="0" r="0" b="3810"/>
            <wp:docPr id="1715342029" name="Picture 1" descr="A hexagon with blue line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42029" name="Picture 1" descr="A hexagon with blue lines and red circl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86400" cy="4625490"/>
                    </a:xfrm>
                    <a:prstGeom prst="rect">
                      <a:avLst/>
                    </a:prstGeom>
                  </pic:spPr>
                </pic:pic>
              </a:graphicData>
            </a:graphic>
          </wp:inline>
        </w:drawing>
      </w:r>
      <w:r>
        <w:softHyphen/>
      </w:r>
    </w:p>
    <w:p w14:paraId="2675BD48" w14:textId="77777777" w:rsidR="00886D44" w:rsidRDefault="00886D44" w:rsidP="00886D44">
      <w:pPr>
        <w:jc w:val="center"/>
      </w:pPr>
      <w:r w:rsidRPr="00925AEF">
        <w:rPr>
          <w:b/>
          <w:bCs/>
        </w:rPr>
        <w:t xml:space="preserve">Figure </w:t>
      </w:r>
      <w:r>
        <w:rPr>
          <w:b/>
          <w:bCs/>
        </w:rPr>
        <w:t>3</w:t>
      </w:r>
      <w:r>
        <w:t xml:space="preserve"> Example random trajectories for 20 UEs within a 2-Tier </w:t>
      </w:r>
      <w:proofErr w:type="spellStart"/>
      <w:r>
        <w:t>UMa</w:t>
      </w:r>
      <w:proofErr w:type="spellEnd"/>
      <w:r>
        <w:t xml:space="preserve"> model</w:t>
      </w:r>
    </w:p>
    <w:p w14:paraId="310AE1F7" w14:textId="67991657" w:rsidR="00007894" w:rsidRDefault="00007894" w:rsidP="008D0664">
      <w:pPr>
        <w:pStyle w:val="Heading2"/>
      </w:pPr>
      <w:r>
        <w:t xml:space="preserve">Channel modelling: </w:t>
      </w:r>
      <w:r w:rsidR="00434F28">
        <w:t xml:space="preserve">soft </w:t>
      </w:r>
      <w:proofErr w:type="spellStart"/>
      <w:r w:rsidR="00434F28">
        <w:t>LoS</w:t>
      </w:r>
      <w:proofErr w:type="spellEnd"/>
    </w:p>
    <w:p w14:paraId="1AD14D5B" w14:textId="2D410D2D" w:rsidR="00A74CBC" w:rsidRDefault="00A74CBC" w:rsidP="00A74CBC">
      <w:r>
        <w:t>This section details the approach used to update line-of-sight (</w:t>
      </w:r>
      <w:proofErr w:type="spellStart"/>
      <w:r>
        <w:t>LoS</w:t>
      </w:r>
      <w:proofErr w:type="spellEnd"/>
      <w:r>
        <w:t xml:space="preserve">) states for mobile UEs in data generation simulations. Discussion of the motivation for adopting this soft </w:t>
      </w:r>
      <w:proofErr w:type="spellStart"/>
      <w:r>
        <w:t>LoS</w:t>
      </w:r>
      <w:proofErr w:type="spellEnd"/>
      <w:r>
        <w:t xml:space="preserve"> model has been provided in [</w:t>
      </w:r>
      <w:r w:rsidR="00C96581">
        <w:t>3</w:t>
      </w:r>
      <w:r>
        <w:t>].</w:t>
      </w:r>
    </w:p>
    <w:p w14:paraId="6A9166D6" w14:textId="3EA90087" w:rsidR="00A74CBC" w:rsidRDefault="00A74CBC" w:rsidP="00A74CBC">
      <w:r>
        <w:t xml:space="preserve">In the soft </w:t>
      </w:r>
      <w:proofErr w:type="spellStart"/>
      <w:r>
        <w:t>LoS</w:t>
      </w:r>
      <w:proofErr w:type="spellEnd"/>
      <w:r>
        <w:t xml:space="preserve"> model provided in TR 38.901 [</w:t>
      </w:r>
      <w:r w:rsidR="00C96581">
        <w:t>4</w:t>
      </w:r>
      <w:r>
        <w:t xml:space="preserve">], Section 7.6.3.3, each </w:t>
      </w:r>
      <w:proofErr w:type="spellStart"/>
      <w:r>
        <w:t>gNB</w:t>
      </w:r>
      <w:proofErr w:type="spellEnd"/>
      <w:r>
        <w:t xml:space="preserve">-UE link maintains a soft </w:t>
      </w:r>
      <w:proofErr w:type="spellStart"/>
      <w:r>
        <w:t>LoS</w:t>
      </w:r>
      <w:proofErr w:type="spellEnd"/>
      <w:r>
        <w:t xml:space="preserve"> state </w:t>
      </w: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∈[0, 1]</m:t>
        </m:r>
      </m:oMath>
      <w:r w:rsidR="00CD7CC0">
        <w:t xml:space="preserve">, </w:t>
      </w:r>
      <w:r>
        <w:t>calculated as</w:t>
      </w:r>
    </w:p>
    <w:p w14:paraId="67230438" w14:textId="77777777" w:rsidR="00A74CBC" w:rsidRDefault="00A74CBC" w:rsidP="00A74CBC">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t>
      </w:r>
      <w:proofErr w:type="gramStart"/>
      <w:r>
        <w:t>where</w:t>
      </w:r>
      <w:proofErr w:type="gramEnd"/>
    </w:p>
    <w:p w14:paraId="4565C870" w14:textId="77777777" w:rsidR="00A74CBC" w:rsidRDefault="00A74CBC" w:rsidP="00A74CBC">
      <w:pPr>
        <w:pStyle w:val="ListParagraph"/>
        <w:numPr>
          <w:ilvl w:val="0"/>
          <w:numId w:val="29"/>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6CC74055" w14:textId="77777777" w:rsidR="00A74CBC" w:rsidRDefault="00A74CBC" w:rsidP="00A74CBC">
      <w:pPr>
        <w:pStyle w:val="ListParagraph"/>
        <w:numPr>
          <w:ilvl w:val="0"/>
          <w:numId w:val="29"/>
        </w:numPr>
      </w:pPr>
      <m:oMath>
        <m:r>
          <w:rPr>
            <w:rFonts w:ascii="Cambria Math" w:hAnsi="Cambria Math"/>
          </w:rPr>
          <m:t>λ</m:t>
        </m:r>
      </m:oMath>
      <w:r>
        <w:t xml:space="preserve"> is the wavelength of the 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32FC004E" w14:textId="77777777" w:rsidR="00A74CBC" w:rsidRDefault="00A74CBC" w:rsidP="00A74CBC">
      <w:pPr>
        <w:pStyle w:val="ListParagraph"/>
        <w:numPr>
          <w:ilvl w:val="0"/>
          <w:numId w:val="29"/>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08A47AE5" w14:textId="77777777" w:rsidR="00A74CBC" w:rsidRDefault="00A74CBC" w:rsidP="00A74CBC">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290B4C67" w14:textId="77777777" w:rsidR="00A74CBC" w:rsidRDefault="00A74CBC" w:rsidP="00A74CBC">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Cambria Math" w:hAnsi="Cambria Math"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317EE183" w14:textId="3D86CAB3" w:rsidR="00A74CBC" w:rsidRDefault="00A74CBC" w:rsidP="00A74CBC">
      <w:r>
        <w:t xml:space="preserve">Although TR 38.901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we </w:t>
      </w:r>
      <w:r w:rsidR="00B8717C">
        <w:t>use</w:t>
      </w:r>
      <w:r>
        <w:t xml:space="preserve"> exponential correlation:</w:t>
      </w:r>
    </w:p>
    <w:p w14:paraId="6B9E2D1D" w14:textId="77777777" w:rsidR="00A74CBC" w:rsidRDefault="00725FC9" w:rsidP="00A74CBC">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proofErr w:type="gramStart"/>
      <w:r w:rsidR="00A74CBC">
        <w:t>where</w:t>
      </w:r>
      <w:proofErr w:type="gramEnd"/>
    </w:p>
    <w:p w14:paraId="2E35992A" w14:textId="77777777" w:rsidR="00A74CBC" w:rsidRDefault="00A74CBC" w:rsidP="00A74CBC">
      <w:pPr>
        <w:pStyle w:val="ListParagraph"/>
        <w:numPr>
          <w:ilvl w:val="0"/>
          <w:numId w:val="30"/>
        </w:numPr>
      </w:pPr>
      <m:oMath>
        <m:r>
          <w:rPr>
            <w:rFonts w:ascii="Cambria Math" w:hAnsi="Cambria Math"/>
          </w:rPr>
          <w:lastRenderedPageBreak/>
          <m:t>Δd</m:t>
        </m:r>
      </m:oMath>
      <w:r>
        <w:t xml:space="preserve"> is the distance between any two points in the xy-plane, and</w:t>
      </w:r>
    </w:p>
    <w:p w14:paraId="59419BD3" w14:textId="77777777" w:rsidR="00A74CBC" w:rsidRDefault="00725FC9" w:rsidP="00A74CBC">
      <w:pPr>
        <w:pStyle w:val="ListParagraph"/>
        <w:numPr>
          <w:ilvl w:val="0"/>
          <w:numId w:val="30"/>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A74CBC">
        <w:t xml:space="preserve"> is the correlation distance provided in Table 7.6.3.1-2.</w:t>
      </w:r>
    </w:p>
    <w:p w14:paraId="4503D700" w14:textId="5288296E" w:rsidR="00A74CBC" w:rsidRDefault="00A74CBC" w:rsidP="00A74CBC">
      <w:r>
        <w:t>As discussed in [</w:t>
      </w:r>
      <w:r w:rsidR="00F150F0">
        <w:t>3</w:t>
      </w:r>
      <w:r>
        <w:t xml:space="preserve">], </w:t>
      </w:r>
      <w:r w:rsidR="00C72D46">
        <w:t>t</w:t>
      </w:r>
      <w:r>
        <w:t>his exponential correlation function is chosen to be consistent with the exponential autocorrelation function provided for shadow fading in 38.901, Section 7.4.4, as well as with the spatial correlation procedure provided in WINNER II [</w:t>
      </w:r>
      <w:r w:rsidR="003D30E0">
        <w:t>5</w:t>
      </w:r>
      <w:r>
        <w:t xml:space="preserve">], Section 3.3.1. We also note that the distribution statistics of the Gaussian random variables </w:t>
      </w:r>
      <m:oMath>
        <m:r>
          <w:rPr>
            <w:rFonts w:ascii="Cambria Math" w:hAnsi="Cambria Math"/>
          </w:rPr>
          <m:t>G</m:t>
        </m:r>
      </m:oMath>
      <w:r>
        <w:t xml:space="preserve"> are not specified in TR 38.901; for simplicity, we </w:t>
      </w:r>
      <w:r w:rsidR="00C72D46">
        <w:t>choose</w:t>
      </w:r>
      <w:r>
        <w:t xml:space="preserve"> </w:t>
      </w:r>
      <m:oMath>
        <m:r>
          <w:rPr>
            <w:rFonts w:ascii="Cambria Math" w:hAnsi="Cambria Math"/>
          </w:rPr>
          <m:t>G</m:t>
        </m:r>
      </m:oMath>
      <w:r>
        <w:t xml:space="preserve"> </w:t>
      </w:r>
      <w:r w:rsidR="00C72D46">
        <w:t>to be</w:t>
      </w:r>
      <w:r>
        <w:t xml:space="preserve"> standard normal Gaussians.</w:t>
      </w:r>
    </w:p>
    <w:p w14:paraId="3F5C03AD" w14:textId="1B209FBE" w:rsidR="00A74CBC" w:rsidRDefault="00A74CBC" w:rsidP="00A74CBC">
      <w:r>
        <w:t>We assume that exponential correlation is applied on a per-</w:t>
      </w:r>
      <w:proofErr w:type="spellStart"/>
      <w:r>
        <w:t>gNB</w:t>
      </w:r>
      <w:proofErr w:type="spellEnd"/>
      <w:r>
        <w:t xml:space="preserve"> 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proofErr w:type="spellStart"/>
      <w:r>
        <w:t>gNB</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xml:space="preserve">, and there is no inter-gNB LoS correlation. We also assume that the generated LoS states for given </w:t>
      </w:r>
      <m:oMath>
        <m:r>
          <w:rPr>
            <w:rFonts w:ascii="Cambria Math" w:hAnsi="Cambria Math"/>
          </w:rPr>
          <m:t>xy</m:t>
        </m:r>
      </m:oMath>
      <w:r>
        <w:t xml:space="preserve">-locations are fixed in time, meaning UEs will only experience LoS state transitions </w:t>
      </w:r>
      <w:proofErr w:type="gramStart"/>
      <w:r>
        <w:t>as a result of</w:t>
      </w:r>
      <w:proofErr w:type="gramEnd"/>
      <w:r>
        <w:t xml:space="preserve"> mobility. With these assumptions, the following procedure is used to calculate soft LoS states for mobile UEs:</w:t>
      </w:r>
    </w:p>
    <w:p w14:paraId="4805D42C" w14:textId="77777777" w:rsidR="00A74CBC" w:rsidRDefault="00A74CBC" w:rsidP="00A74CBC">
      <w:pPr>
        <w:pStyle w:val="ListParagraph"/>
        <w:numPr>
          <w:ilvl w:val="0"/>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2A96B09" w14:textId="77777777" w:rsidR="00A74CBC" w:rsidRDefault="00A74CBC" w:rsidP="00A74CBC">
      <w:pPr>
        <w:pStyle w:val="ListParagraph"/>
        <w:numPr>
          <w:ilvl w:val="1"/>
          <w:numId w:val="31"/>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587C03F2" w14:textId="77777777" w:rsidR="00A74CBC" w:rsidRDefault="00A74CBC" w:rsidP="00A74CBC">
      <w:pPr>
        <w:pStyle w:val="ListParagraph"/>
        <w:numPr>
          <w:ilvl w:val="1"/>
          <w:numId w:val="31"/>
        </w:numPr>
      </w:pPr>
      <w:r>
        <w:t xml:space="preserve">Over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of standard normal Gaussian realizations at each grid point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p>
    <w:p w14:paraId="28B0464A" w14:textId="332EAA42" w:rsidR="00A74CBC" w:rsidRDefault="00A74CBC" w:rsidP="00A74CBC">
      <w:pPr>
        <w:pStyle w:val="ListParagraph"/>
        <w:numPr>
          <w:ilvl w:val="1"/>
          <w:numId w:val="31"/>
        </w:numPr>
      </w:pPr>
      <w:r>
        <w:t xml:space="preserve">Using the soft </w:t>
      </w:r>
      <w:proofErr w:type="spellStart"/>
      <w:r>
        <w:t>LoS</w:t>
      </w:r>
      <w:proofErr w:type="spellEnd"/>
      <w:r>
        <w:t xml:space="preserve"> state procedure outlined in TR 38.901, Section 7.6.3.3, generate a grid of soft </w:t>
      </w:r>
      <w:proofErr w:type="spellStart"/>
      <w:r>
        <w:t>LoS</w:t>
      </w:r>
      <w:proofErr w:type="spellEnd"/>
      <w:r>
        <w:t xml:space="preserve"> realizations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 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and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oMath>
      <w:r>
        <w:t xml:space="preserve"> for the given scenario.</w:t>
      </w:r>
    </w:p>
    <w:p w14:paraId="0D854387" w14:textId="77777777" w:rsidR="00A74CBC" w:rsidRDefault="00A74CBC" w:rsidP="00A74CBC">
      <w:pPr>
        <w:pStyle w:val="ListParagraph"/>
        <w:numPr>
          <w:ilvl w:val="0"/>
          <w:numId w:val="31"/>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4C7C3FD3" w14:textId="77777777" w:rsidR="00A74CBC" w:rsidRDefault="00A74CBC" w:rsidP="00A74CBC">
      <w:pPr>
        <w:pStyle w:val="ListParagraph"/>
        <w:numPr>
          <w:ilvl w:val="1"/>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soft LoS state for the UE-gNB link from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given the mobile UE’s xy-location.</w:t>
      </w:r>
    </w:p>
    <w:p w14:paraId="786B73B8" w14:textId="01B0D8FD" w:rsidR="001C5290" w:rsidRDefault="001C5290" w:rsidP="001C5290">
      <w:r>
        <w:t xml:space="preserve">Figure </w:t>
      </w:r>
      <w:r w:rsidR="003E1B66">
        <w:t>4</w:t>
      </w:r>
      <w:r>
        <w:t xml:space="preserve"> </w:t>
      </w:r>
      <w:r w:rsidR="00CF4F58">
        <w:t xml:space="preserve">shows an example soft </w:t>
      </w:r>
      <w:proofErr w:type="spellStart"/>
      <w:r w:rsidR="00CF4F58">
        <w:t>LoS</w:t>
      </w:r>
      <w:proofErr w:type="spellEnd"/>
      <w:r w:rsidR="00CF4F58">
        <w:t xml:space="preserve"> grid for an FR2 </w:t>
      </w:r>
      <w:proofErr w:type="spellStart"/>
      <w:r w:rsidR="00CF4F58">
        <w:t>UMi</w:t>
      </w:r>
      <w:proofErr w:type="spellEnd"/>
      <w:r w:rsidR="00CF4F58">
        <w:t xml:space="preserve"> simulation</w:t>
      </w:r>
      <w:r w:rsidR="00443844">
        <w:t xml:space="preserve"> with the </w:t>
      </w:r>
      <w:proofErr w:type="spellStart"/>
      <w:r w:rsidR="00443844">
        <w:t>gNB</w:t>
      </w:r>
      <w:proofErr w:type="spellEnd"/>
      <w:r w:rsidR="00443844">
        <w:t xml:space="preserve"> located at </w:t>
      </w:r>
      <m:oMath>
        <m:r>
          <w:rPr>
            <w:rFonts w:ascii="Cambria Math" w:hAnsi="Cambria Math"/>
          </w:rPr>
          <m:t>(0, 0)</m:t>
        </m:r>
      </m:oMath>
      <w:r w:rsidR="00CF4F58">
        <w:t>.</w:t>
      </w:r>
    </w:p>
    <w:p w14:paraId="2B86FD5A" w14:textId="71202BC6" w:rsidR="00D34B70" w:rsidRDefault="00D34B70" w:rsidP="00CF4F58">
      <w:pPr>
        <w:jc w:val="center"/>
      </w:pPr>
      <w:r>
        <w:rPr>
          <w:noProof/>
        </w:rPr>
        <w:drawing>
          <wp:inline distT="0" distB="0" distL="0" distR="0" wp14:anchorId="7A3C3074" wp14:editId="1819F00D">
            <wp:extent cx="4571695" cy="4216686"/>
            <wp:effectExtent l="0" t="0" r="635" b="0"/>
            <wp:docPr id="214332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25205"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1695" cy="4216686"/>
                    </a:xfrm>
                    <a:prstGeom prst="rect">
                      <a:avLst/>
                    </a:prstGeom>
                  </pic:spPr>
                </pic:pic>
              </a:graphicData>
            </a:graphic>
          </wp:inline>
        </w:drawing>
      </w:r>
    </w:p>
    <w:p w14:paraId="7C02910B" w14:textId="070BE75E" w:rsidR="00CF4F58" w:rsidRDefault="00CF4F58" w:rsidP="00CF4F58">
      <w:pPr>
        <w:jc w:val="center"/>
      </w:pPr>
      <w:r w:rsidRPr="00FC22A5">
        <w:rPr>
          <w:b/>
          <w:bCs/>
        </w:rPr>
        <w:t xml:space="preserve">Figure </w:t>
      </w:r>
      <w:r w:rsidR="003E1B66">
        <w:rPr>
          <w:b/>
          <w:bCs/>
        </w:rPr>
        <w:t>4</w:t>
      </w:r>
      <w:r>
        <w:t xml:space="preserve"> </w:t>
      </w:r>
      <w:r w:rsidR="00F74DF9">
        <w:t xml:space="preserve">Example Soft </w:t>
      </w:r>
      <w:proofErr w:type="spellStart"/>
      <w:r w:rsidR="00F74DF9">
        <w:t>LoS</w:t>
      </w:r>
      <w:proofErr w:type="spellEnd"/>
      <w:r w:rsidR="00F74DF9">
        <w:t xml:space="preserve"> grid (</w:t>
      </w:r>
      <w:proofErr w:type="spellStart"/>
      <w:r w:rsidR="00F74DF9">
        <w:t>UMi</w:t>
      </w:r>
      <w:proofErr w:type="spellEnd"/>
      <w:r w:rsidR="00F74DF9">
        <w:t xml:space="preserve">,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00F74DF9">
        <w:t xml:space="preserve"> = 30 GHz)</w:t>
      </w:r>
    </w:p>
    <w:p w14:paraId="65954628" w14:textId="77777777" w:rsidR="00611ABA" w:rsidRDefault="00611ABA" w:rsidP="00611ABA"/>
    <w:p w14:paraId="737A1BE8" w14:textId="178AF62E" w:rsidR="00611ABA" w:rsidRDefault="00784F17" w:rsidP="00611ABA">
      <w:r>
        <w:t xml:space="preserve">To demonstrate the impact of soft </w:t>
      </w:r>
      <w:proofErr w:type="spellStart"/>
      <w:r>
        <w:t>LoS</w:t>
      </w:r>
      <w:proofErr w:type="spellEnd"/>
      <w:r>
        <w:t xml:space="preserve"> on the generated channels for mobile UEs, </w:t>
      </w:r>
      <w:r w:rsidR="00611ABA">
        <w:t xml:space="preserve">Figure </w:t>
      </w:r>
      <w:r>
        <w:t>5</w:t>
      </w:r>
      <w:r w:rsidR="00611ABA">
        <w:t xml:space="preserve"> </w:t>
      </w:r>
      <w:r w:rsidR="002626CD">
        <w:t xml:space="preserve">provides a comparison between simulation results for a mobile UE with </w:t>
      </w:r>
      <w:r w:rsidR="005B30FE">
        <w:t xml:space="preserve">and without soft </w:t>
      </w:r>
      <w:proofErr w:type="spellStart"/>
      <w:r w:rsidR="005B30FE">
        <w:t>LoS</w:t>
      </w:r>
      <w:proofErr w:type="spellEnd"/>
      <w:r w:rsidR="005B30FE">
        <w:t xml:space="preserve"> updates enabled. In the simulation with </w:t>
      </w:r>
      <w:proofErr w:type="spellStart"/>
      <w:r w:rsidR="005B30FE">
        <w:t>LoS</w:t>
      </w:r>
      <w:proofErr w:type="spellEnd"/>
      <w:r w:rsidR="005B30FE">
        <w:t xml:space="preserve"> </w:t>
      </w:r>
      <w:r w:rsidR="005B30FE">
        <w:lastRenderedPageBreak/>
        <w:t>updates disabled</w:t>
      </w:r>
      <w:r w:rsidR="00B6494F">
        <w:t xml:space="preserve"> (orange line)</w:t>
      </w:r>
      <w:r w:rsidR="005B30FE">
        <w:t xml:space="preserve">, the mobile </w:t>
      </w:r>
      <w:r w:rsidR="00296CE7">
        <w:t xml:space="preserve">UE has a constant </w:t>
      </w:r>
      <w:proofErr w:type="spellStart"/>
      <w:r w:rsidR="00296CE7">
        <w:t>LoS</w:t>
      </w:r>
      <w:proofErr w:type="spellEnd"/>
      <w:r w:rsidR="00296CE7">
        <w:t xml:space="preserve"> = 1 state </w:t>
      </w:r>
      <w:r w:rsidR="00B6494F">
        <w:t xml:space="preserve">with its serving </w:t>
      </w:r>
      <w:proofErr w:type="spellStart"/>
      <w:r w:rsidR="00D46BC7">
        <w:t>g</w:t>
      </w:r>
      <w:r w:rsidR="00B6494F">
        <w:t>N</w:t>
      </w:r>
      <w:r w:rsidR="00D46BC7">
        <w:t>B</w:t>
      </w:r>
      <w:proofErr w:type="spellEnd"/>
      <w:r w:rsidR="00B6494F">
        <w:t xml:space="preserve">, while in the simulation with </w:t>
      </w:r>
      <w:proofErr w:type="spellStart"/>
      <w:r w:rsidR="00B6494F">
        <w:t>LoS</w:t>
      </w:r>
      <w:proofErr w:type="spellEnd"/>
      <w:r w:rsidR="00B6494F">
        <w:t xml:space="preserve"> updates enabled (blue line), the </w:t>
      </w:r>
      <w:proofErr w:type="spellStart"/>
      <w:r w:rsidR="00992D63">
        <w:t>LoS</w:t>
      </w:r>
      <w:proofErr w:type="spellEnd"/>
      <w:r w:rsidR="00992D63">
        <w:t xml:space="preserve"> state is updated as a function of the </w:t>
      </w:r>
      <w:r w:rsidR="000563E8">
        <w:t xml:space="preserve">UE’s position. As the </w:t>
      </w:r>
      <w:r w:rsidR="00FA3AAB">
        <w:t xml:space="preserve">mobile </w:t>
      </w:r>
      <w:r w:rsidR="000563E8">
        <w:t xml:space="preserve">UE enters </w:t>
      </w:r>
      <w:proofErr w:type="spellStart"/>
      <w:r w:rsidR="000563E8">
        <w:t>NLoS</w:t>
      </w:r>
      <w:proofErr w:type="spellEnd"/>
      <w:r w:rsidR="000563E8">
        <w:t xml:space="preserve"> regions, the </w:t>
      </w:r>
      <w:r w:rsidR="00FA3AAB">
        <w:t xml:space="preserve">maximum RSRP across all beam pair links </w:t>
      </w:r>
      <w:r w:rsidR="00D9723B">
        <w:t xml:space="preserve">in the simulation with </w:t>
      </w:r>
      <w:proofErr w:type="spellStart"/>
      <w:r w:rsidR="00D9723B">
        <w:t>LoS</w:t>
      </w:r>
      <w:proofErr w:type="spellEnd"/>
      <w:r w:rsidR="00D9723B">
        <w:t xml:space="preserve"> updates </w:t>
      </w:r>
      <w:r w:rsidR="00FA3AAB">
        <w:t>tends to</w:t>
      </w:r>
      <w:r w:rsidR="00D9723B">
        <w:t xml:space="preserve"> drop significantly compared to the maximum RSRP for the simulation where the </w:t>
      </w:r>
      <w:proofErr w:type="spellStart"/>
      <w:r w:rsidR="00D9723B">
        <w:t>LoS</w:t>
      </w:r>
      <w:proofErr w:type="spellEnd"/>
      <w:r w:rsidR="00D9723B">
        <w:t xml:space="preserve"> state remains 1</w:t>
      </w:r>
      <w:r w:rsidR="000E2F8F">
        <w:t>.</w:t>
      </w:r>
    </w:p>
    <w:p w14:paraId="3B1ED960" w14:textId="77777777" w:rsidR="00443844" w:rsidRDefault="00443844" w:rsidP="00611ABA"/>
    <w:p w14:paraId="6FF2A009" w14:textId="4D8AEC3A" w:rsidR="00611ABA" w:rsidRDefault="00611ABA" w:rsidP="00443844">
      <w:pPr>
        <w:jc w:val="center"/>
      </w:pPr>
      <w:r w:rsidRPr="00E034DD">
        <w:rPr>
          <w:noProof/>
        </w:rPr>
        <w:drawing>
          <wp:inline distT="0" distB="0" distL="0" distR="0" wp14:anchorId="49F2652A" wp14:editId="731FEBAC">
            <wp:extent cx="5694219" cy="2537186"/>
            <wp:effectExtent l="0" t="0" r="1905" b="0"/>
            <wp:docPr id="7" name="Picture 6" descr="A screenshot of a graph&#10;&#10;Description automatically generated">
              <a:extLst xmlns:a="http://schemas.openxmlformats.org/drawingml/2006/main">
                <a:ext uri="{FF2B5EF4-FFF2-40B4-BE49-F238E27FC236}">
                  <a16:creationId xmlns:a16="http://schemas.microsoft.com/office/drawing/2014/main" id="{4F5C70E2-17A4-33CE-0838-EA9F5A9B9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graph&#10;&#10;Description automatically generated">
                      <a:extLst>
                        <a:ext uri="{FF2B5EF4-FFF2-40B4-BE49-F238E27FC236}">
                          <a16:creationId xmlns:a16="http://schemas.microsoft.com/office/drawing/2014/main" id="{4F5C70E2-17A4-33CE-0838-EA9F5A9B973A}"/>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b="33457"/>
                    <a:stretch/>
                  </pic:blipFill>
                  <pic:spPr bwMode="auto">
                    <a:xfrm>
                      <a:off x="0" y="0"/>
                      <a:ext cx="5698755" cy="2539207"/>
                    </a:xfrm>
                    <a:prstGeom prst="rect">
                      <a:avLst/>
                    </a:prstGeom>
                    <a:ln>
                      <a:noFill/>
                    </a:ln>
                    <a:extLst>
                      <a:ext uri="{53640926-AAD7-44D8-BBD7-CCE9431645EC}">
                        <a14:shadowObscured xmlns:a14="http://schemas.microsoft.com/office/drawing/2010/main"/>
                      </a:ext>
                    </a:extLst>
                  </pic:spPr>
                </pic:pic>
              </a:graphicData>
            </a:graphic>
          </wp:inline>
        </w:drawing>
      </w:r>
    </w:p>
    <w:p w14:paraId="25A58B78" w14:textId="05A956ED" w:rsidR="00611ABA" w:rsidRDefault="00611ABA" w:rsidP="00611ABA">
      <w:pPr>
        <w:jc w:val="center"/>
      </w:pPr>
      <w:r w:rsidRPr="00500343">
        <w:rPr>
          <w:b/>
          <w:bCs/>
        </w:rPr>
        <w:t xml:space="preserve">Figure </w:t>
      </w:r>
      <w:r w:rsidR="001F4D40">
        <w:rPr>
          <w:b/>
          <w:bCs/>
        </w:rPr>
        <w:t>5</w:t>
      </w:r>
      <w:r>
        <w:t xml:space="preserve"> </w:t>
      </w:r>
      <w:r w:rsidR="00992D63">
        <w:t xml:space="preserve">Simulation comparison for a </w:t>
      </w:r>
      <w:r w:rsidR="002626CD">
        <w:t xml:space="preserve">mobile UE with and without soft </w:t>
      </w:r>
      <w:proofErr w:type="spellStart"/>
      <w:r w:rsidR="002626CD">
        <w:t>LoS</w:t>
      </w:r>
      <w:proofErr w:type="spellEnd"/>
      <w:r w:rsidR="002626CD">
        <w:t xml:space="preserve"> updates enabled</w:t>
      </w:r>
      <w:r w:rsidR="00992D63">
        <w:t>. Top: maximum RSRP</w:t>
      </w:r>
      <w:r w:rsidR="00500343">
        <w:t xml:space="preserve"> for mobile UE with and without soft </w:t>
      </w:r>
      <w:proofErr w:type="spellStart"/>
      <w:r w:rsidR="00500343">
        <w:t>LoS</w:t>
      </w:r>
      <w:proofErr w:type="spellEnd"/>
      <w:r w:rsidR="00500343">
        <w:t xml:space="preserve"> updates. Bottom: </w:t>
      </w:r>
      <w:proofErr w:type="spellStart"/>
      <w:r w:rsidR="00500343">
        <w:t>LoS</w:t>
      </w:r>
      <w:proofErr w:type="spellEnd"/>
      <w:r w:rsidR="00500343">
        <w:t xml:space="preserve"> state for mobile UE with and without </w:t>
      </w:r>
      <w:proofErr w:type="spellStart"/>
      <w:r w:rsidR="00500343">
        <w:t>LoS</w:t>
      </w:r>
      <w:proofErr w:type="spellEnd"/>
      <w:r w:rsidR="00500343">
        <w:t xml:space="preserve"> updates.</w:t>
      </w:r>
      <w:r w:rsidR="002B12C9">
        <w:t xml:space="preserve"> </w:t>
      </w:r>
      <w:r w:rsidR="00722D0E">
        <w:t xml:space="preserve">A value of 0 corresponds to a completely </w:t>
      </w:r>
      <w:proofErr w:type="spellStart"/>
      <w:r w:rsidR="00722D0E">
        <w:t>NLoS</w:t>
      </w:r>
      <w:proofErr w:type="spellEnd"/>
      <w:r w:rsidR="00722D0E">
        <w:t xml:space="preserve"> link, while a value of 1 corresponds to a completely </w:t>
      </w:r>
      <w:proofErr w:type="spellStart"/>
      <w:r w:rsidR="00722D0E">
        <w:t>LoS</w:t>
      </w:r>
      <w:proofErr w:type="spellEnd"/>
      <w:r w:rsidR="00722D0E">
        <w:t xml:space="preserve"> link.</w:t>
      </w:r>
    </w:p>
    <w:p w14:paraId="4B230B4E" w14:textId="37357204" w:rsidR="00007894" w:rsidRDefault="00007894" w:rsidP="008D0664">
      <w:pPr>
        <w:pStyle w:val="Heading2"/>
      </w:pPr>
      <w:r>
        <w:t>Channel modelling:</w:t>
      </w:r>
      <w:r w:rsidR="00366C7E">
        <w:t xml:space="preserve"> shadow fading</w:t>
      </w:r>
    </w:p>
    <w:p w14:paraId="01D69C54" w14:textId="2F0E518B" w:rsidR="00DE2FA8" w:rsidRDefault="00DE2FA8" w:rsidP="00DE2FA8">
      <w:pPr>
        <w:rPr>
          <w:color w:val="262626" w:themeColor="text1" w:themeTint="D9"/>
        </w:rPr>
      </w:pPr>
      <w:r>
        <w:rPr>
          <w:color w:val="262626" w:themeColor="text1" w:themeTint="D9"/>
        </w:rPr>
        <w:t xml:space="preserve">This section describes the model used for updating shadow fading values for mobile UEs in data generation simulations. Similarly to soft </w:t>
      </w:r>
      <w:proofErr w:type="spellStart"/>
      <w:r>
        <w:rPr>
          <w:color w:val="262626" w:themeColor="text1" w:themeTint="D9"/>
        </w:rPr>
        <w:t>LoS</w:t>
      </w:r>
      <w:proofErr w:type="spellEnd"/>
      <w:r>
        <w:rPr>
          <w:color w:val="262626" w:themeColor="text1" w:themeTint="D9"/>
        </w:rPr>
        <w:t xml:space="preserve"> state updates, we use a grid-based approach to update shadow fading values in a spatially consistent manner. Discussion of the motivation for adopting this approach has been provided in [</w:t>
      </w:r>
      <w:r w:rsidR="00443844">
        <w:rPr>
          <w:color w:val="262626" w:themeColor="text1" w:themeTint="D9"/>
        </w:rPr>
        <w:t>3</w:t>
      </w:r>
      <w:r>
        <w:rPr>
          <w:color w:val="262626" w:themeColor="text1" w:themeTint="D9"/>
        </w:rPr>
        <w:t>]</w:t>
      </w:r>
      <w:r w:rsidR="00443844">
        <w:rPr>
          <w:color w:val="262626" w:themeColor="text1" w:themeTint="D9"/>
        </w:rPr>
        <w:t>.</w:t>
      </w:r>
    </w:p>
    <w:p w14:paraId="2137E7E8" w14:textId="4EF9BA5F" w:rsidR="00DE2FA8" w:rsidRDefault="00DE2FA8" w:rsidP="00DE2FA8">
      <w:r>
        <w:t xml:space="preserve">As with soft </w:t>
      </w:r>
      <w:proofErr w:type="spellStart"/>
      <w:r>
        <w:t>LoS</w:t>
      </w:r>
      <w:proofErr w:type="spellEnd"/>
      <w:r>
        <w:t xml:space="preserve"> values, we assume that shadow fading values are fixed in time for given </w:t>
      </w:r>
      <w:proofErr w:type="spellStart"/>
      <w:r>
        <w:t>xy</w:t>
      </w:r>
      <w:proofErr w:type="spellEnd"/>
      <w:r>
        <w:t>-locations and independently calculated on a per-</w:t>
      </w:r>
      <w:proofErr w:type="spellStart"/>
      <w:r>
        <w:t>gNB</w:t>
      </w:r>
      <w:proofErr w:type="spellEnd"/>
      <w:r>
        <w:t xml:space="preserve"> basis. We also assume that a </w:t>
      </w:r>
      <w:proofErr w:type="spellStart"/>
      <w:r>
        <w:t>gNB’s</w:t>
      </w:r>
      <w:proofErr w:type="spellEnd"/>
      <w:r>
        <w:t xml:space="preserve"> shadow fading values are autocorrelated exponentially as per TR 38.901 [</w:t>
      </w:r>
      <w:r w:rsidR="00443844">
        <w:t>4</w:t>
      </w:r>
      <w:r>
        <w:t>], Section 7.4.4, with autocorrelation function</w:t>
      </w:r>
    </w:p>
    <w:p w14:paraId="78C87B42" w14:textId="77777777" w:rsidR="00DE2FA8" w:rsidRDefault="00DE2FA8" w:rsidP="00DE2FA8">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t>
      </w:r>
      <w:proofErr w:type="gramStart"/>
      <w:r>
        <w:t>where</w:t>
      </w:r>
      <w:proofErr w:type="gramEnd"/>
    </w:p>
    <w:p w14:paraId="3E2D8ADD" w14:textId="77777777" w:rsidR="00DE2FA8" w:rsidRDefault="00DE2FA8" w:rsidP="00DE2FA8">
      <w:pPr>
        <w:pStyle w:val="ListParagraph"/>
        <w:numPr>
          <w:ilvl w:val="0"/>
          <w:numId w:val="32"/>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74350BBC" w14:textId="0972B915" w:rsidR="00DE2FA8" w:rsidRPr="005F63B0" w:rsidRDefault="00725FC9" w:rsidP="00DE2FA8">
      <w:pPr>
        <w:pStyle w:val="ListParagraph"/>
        <w:numPr>
          <w:ilvl w:val="0"/>
          <w:numId w:val="32"/>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DE2FA8">
        <w:t xml:space="preserve"> is the environment-specific correlation distance provided in TR 38.901, Table 7.5-6.</w:t>
      </w:r>
    </w:p>
    <w:p w14:paraId="32102821" w14:textId="77777777" w:rsidR="00DE2FA8" w:rsidRDefault="00DE2FA8" w:rsidP="00DE2FA8">
      <w:r>
        <w:t>With these assumptions, the following procedure is used to update shadow fading values for mobile UEs:</w:t>
      </w:r>
    </w:p>
    <w:p w14:paraId="30E04525" w14:textId="77777777" w:rsidR="00DE2FA8" w:rsidRDefault="00DE2FA8" w:rsidP="00DE2FA8">
      <w:pPr>
        <w:pStyle w:val="ListParagraph"/>
        <w:numPr>
          <w:ilvl w:val="0"/>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6C9570A" w14:textId="77777777" w:rsidR="00DE2FA8" w:rsidRDefault="00DE2FA8" w:rsidP="00DE2FA8">
      <w:pPr>
        <w:pStyle w:val="ListParagraph"/>
        <w:numPr>
          <w:ilvl w:val="1"/>
          <w:numId w:val="33"/>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151CCFC3" w14:textId="41AAEAB7" w:rsidR="00DE2FA8" w:rsidRDefault="00DE2FA8" w:rsidP="00DE2FA8">
      <w:pPr>
        <w:pStyle w:val="ListParagraph"/>
        <w:numPr>
          <w:ilvl w:val="1"/>
          <w:numId w:val="33"/>
        </w:numPr>
      </w:pPr>
      <w:r>
        <w:t xml:space="preserve">On top of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of correlated shadow fading values </w:t>
      </w:r>
      <m:oMath>
        <m:sSub>
          <m:sSubPr>
            <m:ctrlPr>
              <w:rPr>
                <w:rFonts w:ascii="Cambria Math" w:hAnsi="Cambria Math"/>
                <w:i/>
              </w:rPr>
            </m:ctrlPr>
          </m:sSubPr>
          <m:e>
            <m:r>
              <w:rPr>
                <w:rFonts w:ascii="Cambria Math" w:hAnsi="Cambria Math"/>
              </w:rPr>
              <m:t>SF</m:t>
            </m:r>
          </m:e>
          <m:sub>
            <m:r>
              <w:rPr>
                <w:rFonts w:ascii="Cambria Math" w:hAnsi="Cambria Math"/>
              </w:rPr>
              <m:t>n</m:t>
            </m:r>
          </m:sub>
        </m:sSub>
        <m:r>
          <m:rPr>
            <m:scr m:val="script"/>
          </m:rPr>
          <w:rPr>
            <w:rFonts w:ascii="Cambria Math" w:hAnsi="Cambria Math"/>
          </w:rPr>
          <m:t>~N</m:t>
        </m:r>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σ</m:t>
                </m:r>
              </m:e>
              <m:sub>
                <m:r>
                  <w:rPr>
                    <w:rFonts w:ascii="Cambria Math" w:hAnsi="Cambria Math"/>
                  </w:rPr>
                  <m:t>sf</m:t>
                </m:r>
              </m:sub>
            </m:sSub>
          </m:e>
        </m:d>
      </m:oMath>
      <w:r>
        <w:t xml:space="preserve">, where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t xml:space="preserve"> is the scenario/LoS-state-specific shadow fading standard deviation provided in TR 38.901, Table 7.5-6, and the R.V.s at each grid point are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r>
              <w:rPr>
                <w:rFonts w:ascii="Cambria Math" w:hAnsi="Cambria Math"/>
              </w:rPr>
              <m:t xml:space="preserve"> </m:t>
            </m:r>
          </m:e>
        </m:func>
      </m:oMath>
      <w:r>
        <w:t>.</w:t>
      </w:r>
    </w:p>
    <w:p w14:paraId="0D5B1701" w14:textId="77777777" w:rsidR="00DE2FA8" w:rsidRDefault="00DE2FA8" w:rsidP="00DE2FA8">
      <w:pPr>
        <w:pStyle w:val="ListParagraph"/>
        <w:numPr>
          <w:ilvl w:val="0"/>
          <w:numId w:val="33"/>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7A8E2673" w14:textId="54D2986D" w:rsidR="00DE2FA8" w:rsidRDefault="00DE2FA8" w:rsidP="00DE2FA8">
      <w:pPr>
        <w:pStyle w:val="ListParagraph"/>
        <w:numPr>
          <w:ilvl w:val="1"/>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w:t>
      </w:r>
      <w:proofErr w:type="spellStart"/>
      <w:r w:rsidR="00EB0FC1">
        <w:t>LoS</w:t>
      </w:r>
      <w:proofErr w:type="spellEnd"/>
      <w:r w:rsidR="00EB0FC1">
        <w:t xml:space="preserve"> and </w:t>
      </w:r>
      <w:proofErr w:type="spellStart"/>
      <w:r w:rsidR="00EB0FC1">
        <w:t>NLoS</w:t>
      </w:r>
      <w:proofErr w:type="spellEnd"/>
      <w:r w:rsidR="00EB0FC1">
        <w:t xml:space="preserve"> </w:t>
      </w:r>
      <w:r>
        <w:t>shadow fading value</w:t>
      </w:r>
      <w:r w:rsidR="00EB0FC1">
        <w:t>s</w:t>
      </w:r>
      <w:r>
        <w:t xml:space="preserve"> for the UE-</w:t>
      </w:r>
      <w:proofErr w:type="spellStart"/>
      <w:r>
        <w:t>gNB</w:t>
      </w:r>
      <w:proofErr w:type="spellEnd"/>
      <w:r>
        <w:t xml:space="preserve"> link from </w:t>
      </w:r>
      <m:oMath>
        <m:r>
          <w:rPr>
            <w:rFonts w:ascii="Cambria Math" w:hAnsi="Cambria Math"/>
          </w:rPr>
          <m:t>S</m:t>
        </m:r>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given the mobile UE’s xy-location and UE-gNB link LoS.</w:t>
      </w:r>
    </w:p>
    <w:p w14:paraId="3A66069C" w14:textId="05A2B2F7" w:rsidR="00DE2FA8" w:rsidRDefault="001B4A5A" w:rsidP="00DE2FA8">
      <w:pPr>
        <w:rPr>
          <w:color w:val="262626" w:themeColor="text1" w:themeTint="D9"/>
        </w:rPr>
      </w:pPr>
      <w:r>
        <w:rPr>
          <w:color w:val="262626" w:themeColor="text1" w:themeTint="D9"/>
        </w:rPr>
        <w:t xml:space="preserve">Figure </w:t>
      </w:r>
      <w:r w:rsidR="001407D2">
        <w:rPr>
          <w:color w:val="262626" w:themeColor="text1" w:themeTint="D9"/>
        </w:rPr>
        <w:t>6</w:t>
      </w:r>
      <w:r w:rsidR="00DE2FA8">
        <w:rPr>
          <w:color w:val="262626" w:themeColor="text1" w:themeTint="D9"/>
        </w:rPr>
        <w:t xml:space="preserve"> sho</w:t>
      </w:r>
      <w:r>
        <w:rPr>
          <w:color w:val="262626" w:themeColor="text1" w:themeTint="D9"/>
        </w:rPr>
        <w:t>ws a</w:t>
      </w:r>
      <w:r w:rsidR="00B90162">
        <w:rPr>
          <w:color w:val="262626" w:themeColor="text1" w:themeTint="D9"/>
        </w:rPr>
        <w:t>n example</w:t>
      </w:r>
      <w:r>
        <w:rPr>
          <w:color w:val="262626" w:themeColor="text1" w:themeTint="D9"/>
        </w:rPr>
        <w:t xml:space="preserve"> pair of </w:t>
      </w:r>
      <w:proofErr w:type="spellStart"/>
      <w:r>
        <w:rPr>
          <w:color w:val="262626" w:themeColor="text1" w:themeTint="D9"/>
        </w:rPr>
        <w:t>LoS</w:t>
      </w:r>
      <w:proofErr w:type="spellEnd"/>
      <w:r>
        <w:rPr>
          <w:color w:val="262626" w:themeColor="text1" w:themeTint="D9"/>
        </w:rPr>
        <w:t xml:space="preserve"> and </w:t>
      </w:r>
      <w:proofErr w:type="spellStart"/>
      <w:r>
        <w:rPr>
          <w:color w:val="262626" w:themeColor="text1" w:themeTint="D9"/>
        </w:rPr>
        <w:t>NLoS</w:t>
      </w:r>
      <w:proofErr w:type="spellEnd"/>
      <w:r>
        <w:rPr>
          <w:color w:val="262626" w:themeColor="text1" w:themeTint="D9"/>
        </w:rPr>
        <w:t xml:space="preserve"> shadow fading grids for a </w:t>
      </w:r>
      <w:proofErr w:type="spellStart"/>
      <w:r>
        <w:rPr>
          <w:color w:val="262626" w:themeColor="text1" w:themeTint="D9"/>
        </w:rPr>
        <w:t>UMi</w:t>
      </w:r>
      <w:proofErr w:type="spellEnd"/>
      <w:r>
        <w:rPr>
          <w:color w:val="262626" w:themeColor="text1" w:themeTint="D9"/>
        </w:rPr>
        <w:t xml:space="preserve"> simulation.</w:t>
      </w:r>
    </w:p>
    <w:p w14:paraId="77FB404E" w14:textId="7035640A" w:rsidR="00DE2FA8" w:rsidRDefault="006D2002" w:rsidP="00DE2FA8">
      <w:pPr>
        <w:jc w:val="center"/>
        <w:rPr>
          <w:color w:val="262626" w:themeColor="text1" w:themeTint="D9"/>
        </w:rPr>
      </w:pPr>
      <w:r w:rsidRPr="006D2002">
        <w:rPr>
          <w:noProof/>
          <w:color w:val="262626" w:themeColor="text1" w:themeTint="D9"/>
        </w:rPr>
        <w:lastRenderedPageBreak/>
        <w:drawing>
          <wp:inline distT="0" distB="0" distL="0" distR="0" wp14:anchorId="0BC25742" wp14:editId="21D812AF">
            <wp:extent cx="2651760" cy="2429958"/>
            <wp:effectExtent l="0" t="0" r="0" b="8890"/>
            <wp:docPr id="10" name="Picture 9" descr="A blue and red pattern&#10;&#10;Description automatically generated with medium confidence">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ue and red pattern&#10;&#10;Description automatically generated with medium confidence">
                      <a:extLst>
                        <a:ext uri="{FF2B5EF4-FFF2-40B4-BE49-F238E27FC236}">
                          <a16:creationId xmlns:a16="http://schemas.microsoft.com/office/drawing/2014/main" id="{C86AA124-DA93-5F7C-E626-7121C499CD60}"/>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651760" cy="2429958"/>
                    </a:xfrm>
                    <a:prstGeom prst="rect">
                      <a:avLst/>
                    </a:prstGeom>
                  </pic:spPr>
                </pic:pic>
              </a:graphicData>
            </a:graphic>
          </wp:inline>
        </w:drawing>
      </w:r>
      <w:r w:rsidRPr="006D2002">
        <w:rPr>
          <w:noProof/>
          <w:color w:val="262626" w:themeColor="text1" w:themeTint="D9"/>
        </w:rPr>
        <w:drawing>
          <wp:inline distT="0" distB="0" distL="0" distR="0" wp14:anchorId="4B4BCCF1" wp14:editId="2106EDA8">
            <wp:extent cx="2651760" cy="2429959"/>
            <wp:effectExtent l="0" t="0" r="0" b="8890"/>
            <wp:docPr id="432624499" name="Picture 9" descr="A red and blue spots on a white background&#10;&#10;Description automatically generated">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24499" name="Picture 9" descr="A red and blue spots on a white background&#10;&#10;Description automatically generated">
                      <a:extLst>
                        <a:ext uri="{FF2B5EF4-FFF2-40B4-BE49-F238E27FC236}">
                          <a16:creationId xmlns:a16="http://schemas.microsoft.com/office/drawing/2014/main" id="{C86AA124-DA93-5F7C-E626-7121C499CD60}"/>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2651760" cy="2429959"/>
                    </a:xfrm>
                    <a:prstGeom prst="rect">
                      <a:avLst/>
                    </a:prstGeom>
                  </pic:spPr>
                </pic:pic>
              </a:graphicData>
            </a:graphic>
          </wp:inline>
        </w:drawing>
      </w:r>
    </w:p>
    <w:p w14:paraId="34B8E5CA" w14:textId="73BE0BF9" w:rsidR="00C874EB" w:rsidRPr="00C874EB" w:rsidRDefault="00DE2FA8" w:rsidP="00DE2FA8">
      <w:pPr>
        <w:jc w:val="center"/>
      </w:pPr>
      <w:r w:rsidRPr="00712DFD">
        <w:rPr>
          <w:b/>
          <w:bCs/>
          <w:color w:val="262626" w:themeColor="text1" w:themeTint="D9"/>
        </w:rPr>
        <w:t xml:space="preserve">Figure </w:t>
      </w:r>
      <w:r w:rsidR="00EC2C21">
        <w:rPr>
          <w:b/>
          <w:bCs/>
          <w:color w:val="262626" w:themeColor="text1" w:themeTint="D9"/>
        </w:rPr>
        <w:t>6</w:t>
      </w:r>
      <w:r>
        <w:rPr>
          <w:color w:val="262626" w:themeColor="text1" w:themeTint="D9"/>
        </w:rPr>
        <w:t xml:space="preserve"> </w:t>
      </w:r>
      <w:r w:rsidR="00720976">
        <w:rPr>
          <w:color w:val="262626" w:themeColor="text1" w:themeTint="D9"/>
        </w:rPr>
        <w:t xml:space="preserve">Example </w:t>
      </w:r>
      <w:proofErr w:type="spellStart"/>
      <w:r w:rsidR="00720976">
        <w:rPr>
          <w:color w:val="262626" w:themeColor="text1" w:themeTint="D9"/>
        </w:rPr>
        <w:t>LoS</w:t>
      </w:r>
      <w:proofErr w:type="spellEnd"/>
      <w:r w:rsidR="00720976">
        <w:rPr>
          <w:color w:val="262626" w:themeColor="text1" w:themeTint="D9"/>
        </w:rPr>
        <w:t xml:space="preserve"> (left) and </w:t>
      </w:r>
      <w:proofErr w:type="spellStart"/>
      <w:r w:rsidR="00720976">
        <w:rPr>
          <w:color w:val="262626" w:themeColor="text1" w:themeTint="D9"/>
        </w:rPr>
        <w:t>NLoS</w:t>
      </w:r>
      <w:proofErr w:type="spellEnd"/>
      <w:r w:rsidR="00720976">
        <w:rPr>
          <w:color w:val="262626" w:themeColor="text1" w:themeTint="D9"/>
        </w:rPr>
        <w:t xml:space="preserve"> (right) shadow fading grids, </w:t>
      </w:r>
      <w:proofErr w:type="spellStart"/>
      <w:r w:rsidR="00720976">
        <w:rPr>
          <w:color w:val="262626" w:themeColor="text1" w:themeTint="D9"/>
        </w:rPr>
        <w:t>UMi</w:t>
      </w:r>
      <w:proofErr w:type="spellEnd"/>
    </w:p>
    <w:p w14:paraId="0C04F6F4" w14:textId="5F025C68" w:rsidR="00515D57" w:rsidRDefault="00515D57">
      <w:pPr>
        <w:pStyle w:val="Heading2"/>
      </w:pPr>
      <w:r>
        <w:t>Chan</w:t>
      </w:r>
      <w:r w:rsidR="009D6FD3">
        <w:t>n</w:t>
      </w:r>
      <w:r>
        <w:t>el modelling: disabling wraparound</w:t>
      </w:r>
    </w:p>
    <w:p w14:paraId="207FDCA7" w14:textId="54F996DE" w:rsidR="00515D57" w:rsidRDefault="00017509" w:rsidP="00515D57">
      <w:r>
        <w:t>To facilitate modelling of inter-site UE mobility</w:t>
      </w:r>
      <w:r w:rsidR="006A5ACB">
        <w:t>, we disa</w:t>
      </w:r>
      <w:r>
        <w:t xml:space="preserve">ble </w:t>
      </w:r>
      <w:r w:rsidR="003150F8">
        <w:t>wraparound</w:t>
      </w:r>
      <w:r>
        <w:t xml:space="preserve"> </w:t>
      </w:r>
      <w:r w:rsidR="005E055E">
        <w:t xml:space="preserve">for </w:t>
      </w:r>
      <w:proofErr w:type="spellStart"/>
      <w:r w:rsidR="005E055E">
        <w:t>UMa</w:t>
      </w:r>
      <w:proofErr w:type="spellEnd"/>
      <w:r w:rsidR="005E055E">
        <w:t xml:space="preserve"> and </w:t>
      </w:r>
      <w:proofErr w:type="spellStart"/>
      <w:r w:rsidR="005E055E">
        <w:t>UMi</w:t>
      </w:r>
      <w:proofErr w:type="spellEnd"/>
      <w:r w:rsidR="005E055E">
        <w:t xml:space="preserve"> mod</w:t>
      </w:r>
      <w:r w:rsidR="003150F8">
        <w:t xml:space="preserve">els. </w:t>
      </w:r>
      <w:r w:rsidR="00FB00FB">
        <w:t xml:space="preserve">Figure </w:t>
      </w:r>
      <w:r w:rsidR="00EC2C21">
        <w:t>7</w:t>
      </w:r>
      <w:r w:rsidR="00FB00FB">
        <w:t xml:space="preserve"> demonstrates the impact of </w:t>
      </w:r>
      <w:r w:rsidR="004042B6">
        <w:t xml:space="preserve">disabling </w:t>
      </w:r>
      <w:r w:rsidR="00A307F0">
        <w:t>wraparound</w:t>
      </w:r>
      <w:r w:rsidR="004042B6">
        <w:t xml:space="preserve"> on the channel modelling parameters </w:t>
      </w:r>
      <w:r w:rsidR="005739DD">
        <w:t xml:space="preserve">on </w:t>
      </w:r>
      <w:r w:rsidR="008D665F">
        <w:t xml:space="preserve">the arrival </w:t>
      </w:r>
      <w:r w:rsidR="00D3098D">
        <w:t xml:space="preserve">and departure </w:t>
      </w:r>
      <w:proofErr w:type="spellStart"/>
      <w:r w:rsidR="00D3098D">
        <w:t>LoS</w:t>
      </w:r>
      <w:proofErr w:type="spellEnd"/>
      <w:r w:rsidR="00D3098D">
        <w:t xml:space="preserve"> cluster </w:t>
      </w:r>
      <w:r w:rsidR="008D665F">
        <w:t xml:space="preserve">angles </w:t>
      </w:r>
      <w:r w:rsidR="005739DD">
        <w:t xml:space="preserve">between UEs in the bottom sector and </w:t>
      </w:r>
      <w:proofErr w:type="spellStart"/>
      <w:r w:rsidR="005739DD">
        <w:t>gNBs</w:t>
      </w:r>
      <w:proofErr w:type="spellEnd"/>
      <w:r w:rsidR="005739DD">
        <w:t xml:space="preserve"> in the </w:t>
      </w:r>
      <w:r w:rsidR="003F0D96">
        <w:t>upper-left sector of a 2-tier model.</w:t>
      </w:r>
      <w:r w:rsidR="00673186">
        <w:t xml:space="preserve"> </w:t>
      </w:r>
      <w:r w:rsidR="007B22C1">
        <w:t xml:space="preserve">Disabling wraparound ensures that the channels between </w:t>
      </w:r>
      <w:r w:rsidR="00CF6533">
        <w:t xml:space="preserve">mobile </w:t>
      </w:r>
      <w:r w:rsidR="007B22C1">
        <w:t>UEs and distan</w:t>
      </w:r>
      <w:r w:rsidR="00CF6533">
        <w:t>t</w:t>
      </w:r>
      <w:r w:rsidR="007B22C1">
        <w:t xml:space="preserve"> </w:t>
      </w:r>
      <w:proofErr w:type="spellStart"/>
      <w:r w:rsidR="007B22C1">
        <w:t>gNBs</w:t>
      </w:r>
      <w:proofErr w:type="spellEnd"/>
      <w:r w:rsidR="007B22C1">
        <w:t xml:space="preserve"> do not experience instantaneous</w:t>
      </w:r>
      <w:r w:rsidR="00CF6533">
        <w:t xml:space="preserve"> changes as the UEs draw nearer.</w:t>
      </w:r>
    </w:p>
    <w:p w14:paraId="5D48DE97" w14:textId="77777777" w:rsidR="009335EC" w:rsidRDefault="009335EC" w:rsidP="00515D57"/>
    <w:p w14:paraId="75D2C8FD" w14:textId="20DA623C" w:rsidR="00AD5F5A" w:rsidRDefault="00AD5F5A" w:rsidP="00515D57">
      <w:r>
        <w:rPr>
          <w:noProof/>
        </w:rPr>
        <w:drawing>
          <wp:inline distT="0" distB="0" distL="0" distR="0" wp14:anchorId="1F4362AE" wp14:editId="49D2D14B">
            <wp:extent cx="2512919" cy="2962226"/>
            <wp:effectExtent l="0" t="0" r="1905" b="0"/>
            <wp:docPr id="746399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0547" cy="2971218"/>
                    </a:xfrm>
                    <a:prstGeom prst="rect">
                      <a:avLst/>
                    </a:prstGeom>
                    <a:noFill/>
                  </pic:spPr>
                </pic:pic>
              </a:graphicData>
            </a:graphic>
          </wp:inline>
        </w:drawing>
      </w:r>
      <w:r w:rsidR="00017509">
        <w:rPr>
          <w:noProof/>
        </w:rPr>
        <w:drawing>
          <wp:inline distT="0" distB="0" distL="0" distR="0" wp14:anchorId="5D052FA4" wp14:editId="0918E08C">
            <wp:extent cx="3220827" cy="2947008"/>
            <wp:effectExtent l="0" t="0" r="0" b="6350"/>
            <wp:docPr id="10593668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28581" cy="2954102"/>
                    </a:xfrm>
                    <a:prstGeom prst="rect">
                      <a:avLst/>
                    </a:prstGeom>
                    <a:noFill/>
                  </pic:spPr>
                </pic:pic>
              </a:graphicData>
            </a:graphic>
          </wp:inline>
        </w:drawing>
      </w:r>
    </w:p>
    <w:p w14:paraId="5B8A4A95" w14:textId="37F265A1" w:rsidR="003F0D96" w:rsidRDefault="003F0D96" w:rsidP="003F0D96">
      <w:pPr>
        <w:jc w:val="center"/>
      </w:pPr>
      <w:r w:rsidRPr="00540618">
        <w:rPr>
          <w:b/>
          <w:bCs/>
        </w:rPr>
        <w:t xml:space="preserve">Figure </w:t>
      </w:r>
      <w:r w:rsidR="00EC2C21">
        <w:rPr>
          <w:b/>
          <w:bCs/>
        </w:rPr>
        <w:t>7</w:t>
      </w:r>
      <w:r>
        <w:t xml:space="preserve"> Effect of disabling wraparound on </w:t>
      </w:r>
      <w:proofErr w:type="spellStart"/>
      <w:r>
        <w:t>LoS</w:t>
      </w:r>
      <w:proofErr w:type="spellEnd"/>
      <w:r>
        <w:t xml:space="preserve"> cluster angles</w:t>
      </w:r>
      <w:r w:rsidR="00FC4EA7">
        <w:t xml:space="preserve"> between UEs and </w:t>
      </w:r>
      <w:proofErr w:type="spellStart"/>
      <w:r w:rsidR="00FC4EA7">
        <w:t>gNBs</w:t>
      </w:r>
      <w:proofErr w:type="spellEnd"/>
      <w:r w:rsidR="00FC4EA7">
        <w:t xml:space="preserve"> in</w:t>
      </w:r>
      <w:r w:rsidR="00540618">
        <w:t xml:space="preserve"> separate</w:t>
      </w:r>
      <w:r w:rsidR="00FC4EA7">
        <w:t xml:space="preserve"> sectors. Left: </w:t>
      </w:r>
      <w:r w:rsidR="000C77C7">
        <w:t xml:space="preserve">when wraparound is enabled, the UE </w:t>
      </w:r>
      <w:proofErr w:type="spellStart"/>
      <w:r w:rsidR="000C77C7">
        <w:t>LoS</w:t>
      </w:r>
      <w:proofErr w:type="spellEnd"/>
      <w:r w:rsidR="000C77C7">
        <w:t xml:space="preserve"> arrival angles (blue arrows) point toward a “wrapped</w:t>
      </w:r>
      <w:r w:rsidR="00540618">
        <w:t xml:space="preserve">” version of </w:t>
      </w:r>
      <w:proofErr w:type="spellStart"/>
      <w:r w:rsidR="00540618">
        <w:t>gNB</w:t>
      </w:r>
      <w:proofErr w:type="spellEnd"/>
      <w:r w:rsidR="00540618">
        <w:t xml:space="preserve"> 40 (not shown). Right: when wraparound is disabled, the UE </w:t>
      </w:r>
      <w:proofErr w:type="spellStart"/>
      <w:r w:rsidR="00540618">
        <w:t>LoS</w:t>
      </w:r>
      <w:proofErr w:type="spellEnd"/>
      <w:r w:rsidR="00540618">
        <w:t xml:space="preserve"> arrival angles point toward the non-wrapped version of </w:t>
      </w:r>
      <w:proofErr w:type="spellStart"/>
      <w:r w:rsidR="00540618">
        <w:t>gNB</w:t>
      </w:r>
      <w:proofErr w:type="spellEnd"/>
      <w:r w:rsidR="00540618">
        <w:t xml:space="preserve"> 40.</w:t>
      </w:r>
    </w:p>
    <w:p w14:paraId="2FBB0DB9" w14:textId="77777777" w:rsidR="009335EC" w:rsidRPr="00515D57" w:rsidRDefault="009335EC" w:rsidP="009335EC"/>
    <w:p w14:paraId="54480F41" w14:textId="12285646" w:rsidR="006B7345" w:rsidRDefault="00A26F98" w:rsidP="006B7345">
      <w:pPr>
        <w:pStyle w:val="Heading2"/>
      </w:pPr>
      <w:r>
        <w:t>Derivation of c</w:t>
      </w:r>
      <w:r w:rsidR="000A25FA">
        <w:t>ell-level metric</w:t>
      </w:r>
      <w:r>
        <w:t>s</w:t>
      </w:r>
    </w:p>
    <w:p w14:paraId="7B4E03DA" w14:textId="2058BEF5" w:rsidR="00154B37" w:rsidRDefault="00AD268C" w:rsidP="00AD268C">
      <w:r>
        <w:t xml:space="preserve">For a given </w:t>
      </w:r>
      <w:r w:rsidR="00377F5F">
        <w:t>UE-</w:t>
      </w:r>
      <w:proofErr w:type="spellStart"/>
      <w:r w:rsidR="00D46BC7">
        <w:t>g</w:t>
      </w:r>
      <w:r w:rsidR="00377F5F">
        <w:t>N</w:t>
      </w:r>
      <w:r w:rsidR="00D46BC7">
        <w:t>B</w:t>
      </w:r>
      <w:proofErr w:type="spellEnd"/>
      <w:r w:rsidR="00377F5F">
        <w:t xml:space="preserve"> link, g</w:t>
      </w:r>
      <w:r>
        <w:t xml:space="preserve">iven measured RSRPs </w:t>
      </w:r>
      <w:r w:rsidR="00377F5F">
        <w:t xml:space="preserve">across all </w:t>
      </w:r>
      <w:r w:rsidR="00287D45">
        <w:t xml:space="preserve">Tx-Rx </w:t>
      </w:r>
      <w:r w:rsidR="00377F5F">
        <w:t>beam pairs</w:t>
      </w:r>
      <w:r w:rsidR="00C60DDA">
        <w:t xml:space="preserve"> </w:t>
      </w:r>
      <w:r w:rsidR="00377F5F">
        <w:t>and polarizations, t</w:t>
      </w:r>
      <w:r w:rsidR="00AD61DC">
        <w:t>he cell-level metric for RRM prediction is</w:t>
      </w:r>
      <w:r w:rsidR="00063546">
        <w:t xml:space="preserve"> derived from Tx-Rx beam pair RSRPs via the following procedure:</w:t>
      </w:r>
    </w:p>
    <w:p w14:paraId="56F40F78" w14:textId="5FDF968F" w:rsidR="00A90E29" w:rsidRDefault="009670FE" w:rsidP="00D112EB">
      <w:pPr>
        <w:pStyle w:val="ListParagraph"/>
        <w:numPr>
          <w:ilvl w:val="0"/>
          <w:numId w:val="35"/>
        </w:numPr>
      </w:pPr>
      <w:r>
        <w:t xml:space="preserve">RSRPs </w:t>
      </w:r>
      <w:r w:rsidR="00D112EB">
        <w:t xml:space="preserve">are summed across </w:t>
      </w:r>
      <w:r w:rsidR="00665A88">
        <w:t>Rx</w:t>
      </w:r>
      <w:r w:rsidR="00D112EB">
        <w:t xml:space="preserve"> polarizations</w:t>
      </w:r>
      <w:r w:rsidR="00665A88">
        <w:t>, and the maximum RSRP is taken across Tx</w:t>
      </w:r>
      <w:r w:rsidR="001A4B9B">
        <w:t xml:space="preserve"> polarizations.</w:t>
      </w:r>
    </w:p>
    <w:p w14:paraId="37648955" w14:textId="0FCCC53B" w:rsidR="009C1E96" w:rsidRPr="009C1E96" w:rsidRDefault="00EB06E4" w:rsidP="009C1E96">
      <w:pPr>
        <w:pStyle w:val="ListParagraph"/>
        <w:numPr>
          <w:ilvl w:val="0"/>
          <w:numId w:val="35"/>
        </w:numPr>
        <w:rPr>
          <w:lang w:val="en-US"/>
        </w:rPr>
      </w:pPr>
      <w:r>
        <w:lastRenderedPageBreak/>
        <w:t xml:space="preserve">For </w:t>
      </w:r>
      <m:oMath>
        <m:r>
          <w:rPr>
            <w:rFonts w:ascii="Cambria Math" w:hAnsi="Cambria Math"/>
          </w:rPr>
          <m:t>k</m:t>
        </m:r>
      </m:oMath>
      <w:r w:rsidR="00F26690">
        <w:t xml:space="preserve"> gNBs</w:t>
      </w:r>
      <w:r>
        <w:t>, th</w:t>
      </w:r>
      <w:r w:rsidR="001A4B9B">
        <w:t>e cell level metric</w:t>
      </w:r>
      <w:r w:rsidR="000E4942">
        <w:t xml:space="preserve"> </w:t>
      </w:r>
      <m:oMath>
        <m:sSub>
          <m:sSubPr>
            <m:ctrlPr>
              <w:rPr>
                <w:rFonts w:ascii="Cambria Math" w:hAnsi="Cambria Math"/>
                <w:b/>
                <w:bCs/>
                <w:i/>
              </w:rPr>
            </m:ctrlPr>
          </m:sSubPr>
          <m:e>
            <m:r>
              <w:rPr>
                <w:rFonts w:ascii="Cambria Math" w:hAnsi="Cambria Math"/>
              </w:rPr>
              <m:t>M</m:t>
            </m:r>
          </m:e>
          <m:sub>
            <m:r>
              <w:rPr>
                <w:rFonts w:ascii="Cambria Math" w:hAnsi="Cambria Math"/>
              </w:rPr>
              <m:t>n</m:t>
            </m:r>
          </m:sub>
        </m:sSub>
      </m:oMath>
      <w:r w:rsidR="009C1E96">
        <w:t xml:space="preserve"> </w:t>
      </w:r>
      <w:r w:rsidR="000E4942">
        <w:t xml:space="preserve">is calculated as </w:t>
      </w:r>
    </w:p>
    <w:p w14:paraId="27242F60" w14:textId="000A28BF" w:rsidR="009C1E96" w:rsidRPr="009C1E96" w:rsidRDefault="00725FC9" w:rsidP="009C1E96">
      <w:pPr>
        <w:pStyle w:val="ListParagraph"/>
        <w:ind w:left="0"/>
        <w:jc w:val="cente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n</m:t>
            </m:r>
          </m:sub>
        </m:sSub>
        <m:r>
          <w:rPr>
            <w:rFonts w:ascii="Cambria Math" w:hAnsi="Cambria Math"/>
            <w:lang w:val="en-US"/>
          </w:rPr>
          <m:t>=</m:t>
        </m:r>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2,n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k,n</m:t>
                </m:r>
              </m:sub>
            </m:sSub>
          </m:e>
        </m:d>
      </m:oMath>
      <w:r w:rsidR="009C1E96" w:rsidRPr="009C1E96">
        <w:rPr>
          <w:lang w:val="en-US"/>
        </w:rPr>
        <w:t xml:space="preserve">, </w:t>
      </w:r>
      <w:proofErr w:type="gramStart"/>
      <w:r w:rsidR="009C1E96" w:rsidRPr="009C1E96">
        <w:rPr>
          <w:lang w:val="en-US"/>
        </w:rPr>
        <w:t>where</w:t>
      </w:r>
      <w:proofErr w:type="gramEnd"/>
    </w:p>
    <w:p w14:paraId="15ECC19B" w14:textId="2C358FEC" w:rsidR="00F55854" w:rsidRDefault="00725FC9"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den>
        </m:f>
        <m:nary>
          <m:naryPr>
            <m:chr m:val="∑"/>
            <m:limLoc m:val="subSup"/>
            <m:ctrlPr>
              <w:rPr>
                <w:rFonts w:ascii="Cambria Math" w:hAnsi="Cambria Math"/>
                <w:i/>
                <w:iCs/>
                <w:lang w:val="en-US"/>
              </w:rPr>
            </m:ctrlPr>
          </m:naryPr>
          <m:sub>
            <m:r>
              <w:rPr>
                <w:rFonts w:ascii="Cambria Math" w:hAnsi="Cambria Math"/>
                <w:lang w:val="en-US"/>
              </w:rPr>
              <m:t>j=1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sup>
          <m:e>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e>
        </m:nary>
      </m:oMath>
      <w:r w:rsidR="009C1E96" w:rsidRPr="009C1E96">
        <w:rPr>
          <w:lang w:val="en-US"/>
        </w:rPr>
        <w:t xml:space="preserve">, </w:t>
      </w:r>
    </w:p>
    <w:p w14:paraId="323A35B7" w14:textId="3215B9AD" w:rsidR="009C1E96" w:rsidRDefault="00725FC9"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oMath>
      <w:r w:rsidR="009C1E96" w:rsidRPr="009C1E96">
        <w:rPr>
          <w:lang w:val="en-US"/>
        </w:rPr>
        <w:t xml:space="preserve"> is the RSRP of the </w:t>
      </w:r>
      <m:oMath>
        <m:r>
          <w:rPr>
            <w:rFonts w:ascii="Cambria Math" w:hAnsi="Cambria Math"/>
            <w:lang w:val="en-US"/>
          </w:rPr>
          <m:t>j</m:t>
        </m:r>
      </m:oMath>
      <w:r w:rsidR="009C1E96" w:rsidRPr="009C1E96">
        <w:rPr>
          <w:lang w:val="en-US"/>
        </w:rPr>
        <w:t xml:space="preserve">th top SSB for the </w:t>
      </w:r>
      <m:oMath>
        <m:r>
          <w:rPr>
            <w:rFonts w:ascii="Cambria Math" w:hAnsi="Cambria Math"/>
            <w:lang w:val="en-US"/>
          </w:rPr>
          <m:t>i</m:t>
        </m:r>
      </m:oMath>
      <w:r w:rsidR="009C1E96" w:rsidRPr="009C1E96">
        <w:rPr>
          <w:lang w:val="en-US"/>
        </w:rPr>
        <w:t xml:space="preserve">th sector at </w:t>
      </w:r>
      <w:r w:rsidR="00E60C98">
        <w:rPr>
          <w:lang w:val="en-US"/>
        </w:rPr>
        <w:t xml:space="preserve">measurement instance </w:t>
      </w:r>
      <m:oMath>
        <m:r>
          <w:rPr>
            <w:rFonts w:ascii="Cambria Math" w:hAnsi="Cambria Math"/>
            <w:lang w:val="en-US"/>
          </w:rPr>
          <m:t>n</m:t>
        </m:r>
      </m:oMath>
      <w:r w:rsidR="009C1E96" w:rsidRPr="009C1E96">
        <w:rPr>
          <w:lang w:val="en-US"/>
        </w:rPr>
        <w:t>.</w:t>
      </w:r>
    </w:p>
    <w:p w14:paraId="53CC473A" w14:textId="19B84BB4" w:rsidR="00A0765B" w:rsidRPr="00A0765B" w:rsidRDefault="00FB707B" w:rsidP="00A0765B">
      <w:pPr>
        <w:rPr>
          <w:lang w:val="en-US"/>
        </w:rPr>
      </w:pPr>
      <w:r>
        <w:rPr>
          <w:lang w:val="en-US"/>
        </w:rPr>
        <w:t>By t</w:t>
      </w:r>
      <w:r w:rsidR="006D3670">
        <w:rPr>
          <w:lang w:val="en-US"/>
        </w:rPr>
        <w:t xml:space="preserve">aking </w:t>
      </w:r>
      <w:r w:rsidR="00660BE9">
        <w:rPr>
          <w:lang w:val="en-US"/>
        </w:rPr>
        <w:t>the maximum</w:t>
      </w:r>
      <w:r w:rsidR="006C722E">
        <w:rPr>
          <w:lang w:val="en-US"/>
        </w:rPr>
        <w:t xml:space="preserve"> RSRP across Rx beams</w:t>
      </w:r>
      <w:r w:rsidR="00405C31">
        <w:rPr>
          <w:lang w:val="en-US"/>
        </w:rPr>
        <w:t xml:space="preserve">, we assume </w:t>
      </w:r>
      <w:r w:rsidR="0057071C">
        <w:rPr>
          <w:lang w:val="en-US"/>
        </w:rPr>
        <w:t xml:space="preserve">a </w:t>
      </w:r>
      <w:r w:rsidR="00BC66C6">
        <w:rPr>
          <w:lang w:val="en-US"/>
        </w:rPr>
        <w:t>genie Rx beam selection algorithm that provides an</w:t>
      </w:r>
      <w:r w:rsidR="006C722E">
        <w:rPr>
          <w:lang w:val="en-US"/>
        </w:rPr>
        <w:t xml:space="preserve"> upper-bound approximation for a </w:t>
      </w:r>
      <w:r w:rsidR="00BC66C6">
        <w:rPr>
          <w:lang w:val="en-US"/>
        </w:rPr>
        <w:t>realizable</w:t>
      </w:r>
      <w:r w:rsidR="00405C31">
        <w:rPr>
          <w:lang w:val="en-US"/>
        </w:rPr>
        <w:t xml:space="preserve"> Rx</w:t>
      </w:r>
      <w:r w:rsidR="0057071C">
        <w:rPr>
          <w:lang w:val="en-US"/>
        </w:rPr>
        <w:t xml:space="preserve"> beam selection algorithm</w:t>
      </w:r>
      <w:r w:rsidR="00BC66C6">
        <w:rPr>
          <w:lang w:val="en-US"/>
        </w:rPr>
        <w:t>.</w:t>
      </w:r>
    </w:p>
    <w:p w14:paraId="2A9F37AD" w14:textId="1A510E07" w:rsidR="00C371A0" w:rsidRPr="00C371A0" w:rsidRDefault="00C371A0" w:rsidP="00C371A0">
      <w:pPr>
        <w:rPr>
          <w:lang w:val="en-US"/>
        </w:rPr>
      </w:pPr>
      <w:r>
        <w:rPr>
          <w:lang w:val="en-US"/>
        </w:rPr>
        <w:t xml:space="preserve">The number of top beams averaged for this metric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oMath>
      <w:r>
        <w:rPr>
          <w:lang w:val="en-US"/>
        </w:rPr>
        <w:t xml:space="preserve"> is chosen to be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=3</m:t>
        </m:r>
      </m:oMath>
      <w:r>
        <w:rPr>
          <w:lang w:val="en-US"/>
        </w:rPr>
        <w:t xml:space="preserve"> for FR2 simulations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=1</m:t>
        </m:r>
      </m:oMath>
      <w:r>
        <w:rPr>
          <w:lang w:val="en-US"/>
        </w:rPr>
        <w:t xml:space="preserve"> for FR1 simulations.</w:t>
      </w:r>
    </w:p>
    <w:p w14:paraId="5DA1F6D8" w14:textId="47A85988" w:rsidR="00C60DDA" w:rsidRDefault="004032ED" w:rsidP="00F55854">
      <w:r>
        <w:t xml:space="preserve">The resulting metrics are filtered in time via </w:t>
      </w:r>
      <w:r w:rsidR="00C82250">
        <w:t xml:space="preserve">the Layer 3 </w:t>
      </w:r>
      <w:r w:rsidR="00B278BF">
        <w:t>filtering procedure outlined in</w:t>
      </w:r>
      <w:r w:rsidR="00982FC9">
        <w:t xml:space="preserve"> 3GPP TS-38.331</w:t>
      </w:r>
      <w:r w:rsidR="00C82250">
        <w:t xml:space="preserve"> [</w:t>
      </w:r>
      <w:r w:rsidR="001407D2">
        <w:t>6</w:t>
      </w:r>
      <w:r w:rsidR="00C82250">
        <w:t xml:space="preserve">], Section </w:t>
      </w:r>
      <w:r w:rsidR="00B278BF">
        <w:t>5.5.3.2:</w:t>
      </w:r>
    </w:p>
    <w:p w14:paraId="6B8793F1" w14:textId="551B7DB8" w:rsidR="007B7A8A" w:rsidRDefault="00725FC9" w:rsidP="001330F0">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oMath>
      </m:oMathPara>
    </w:p>
    <w:p w14:paraId="5C9B41C2" w14:textId="2624C433" w:rsidR="00B278BF" w:rsidRDefault="00725FC9" w:rsidP="001330F0">
      <w:pPr>
        <w:jc w:val="center"/>
      </w:p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d>
          <m:dPr>
            <m:ctrlPr>
              <w:rPr>
                <w:rFonts w:ascii="Cambria Math" w:hAnsi="Cambria Math"/>
                <w:i/>
              </w:rPr>
            </m:ctrlPr>
          </m:dPr>
          <m:e>
            <m:r>
              <w:rPr>
                <w:rFonts w:ascii="Cambria Math" w:hAnsi="Cambria Math"/>
              </w:rPr>
              <m:t>1-a</m:t>
            </m:r>
          </m:e>
        </m:d>
        <m:sSub>
          <m:sSubPr>
            <m:ctrlPr>
              <w:rPr>
                <w:rFonts w:ascii="Cambria Math" w:hAnsi="Cambria Math"/>
                <w:i/>
              </w:rPr>
            </m:ctrlPr>
          </m:sSubPr>
          <m:e>
            <m:r>
              <w:rPr>
                <w:rFonts w:ascii="Cambria Math" w:hAnsi="Cambria Math"/>
              </w:rPr>
              <m:t>F</m:t>
            </m:r>
          </m:e>
          <m:sub>
            <m:r>
              <w:rPr>
                <w:rFonts w:ascii="Cambria Math" w:hAnsi="Cambria Math"/>
              </w:rPr>
              <m:t>n-1</m:t>
            </m:r>
          </m:sub>
        </m:sSub>
        <m:r>
          <w:rPr>
            <w:rFonts w:ascii="Cambria Math" w:hAnsi="Cambria Math"/>
          </w:rPr>
          <m:t>+a</m:t>
        </m:r>
        <m:sSub>
          <m:sSubPr>
            <m:ctrlPr>
              <w:rPr>
                <w:rFonts w:ascii="Cambria Math" w:hAnsi="Cambria Math"/>
                <w:i/>
              </w:rPr>
            </m:ctrlPr>
          </m:sSubPr>
          <m:e>
            <m:r>
              <w:rPr>
                <w:rFonts w:ascii="Cambria Math" w:hAnsi="Cambria Math"/>
              </w:rPr>
              <m:t>M</m:t>
            </m:r>
          </m:e>
          <m:sub>
            <m:r>
              <w:rPr>
                <w:rFonts w:ascii="Cambria Math" w:hAnsi="Cambria Math"/>
              </w:rPr>
              <m:t>n</m:t>
            </m:r>
          </m:sub>
        </m:sSub>
      </m:oMath>
      <w:r w:rsidR="001330F0">
        <w:t xml:space="preserve">, </w:t>
      </w:r>
      <w:proofErr w:type="gramStart"/>
      <w:r w:rsidR="001330F0">
        <w:t>where</w:t>
      </w:r>
      <w:proofErr w:type="gramEnd"/>
    </w:p>
    <w:p w14:paraId="4005BB90" w14:textId="09CA68D5" w:rsidR="007076F3" w:rsidRDefault="00725FC9" w:rsidP="007076F3">
      <w:pPr>
        <w:pStyle w:val="ListParagraph"/>
        <w:numPr>
          <w:ilvl w:val="0"/>
          <w:numId w:val="32"/>
        </w:numPr>
      </w:pP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1330F0">
        <w:t xml:space="preserve"> is the filtered cell metric result at </w:t>
      </w:r>
      <w:r w:rsidR="007076F3">
        <w:t xml:space="preserve">measurement instance </w:t>
      </w:r>
      <m:oMath>
        <m:r>
          <w:rPr>
            <w:rFonts w:ascii="Cambria Math" w:hAnsi="Cambria Math"/>
          </w:rPr>
          <m:t>n</m:t>
        </m:r>
      </m:oMath>
      <w:r w:rsidR="00BC58E5">
        <w:t>,</w:t>
      </w:r>
    </w:p>
    <w:p w14:paraId="51BB6385" w14:textId="30306455" w:rsidR="00BC58E5" w:rsidRDefault="00BC58E5" w:rsidP="007076F3">
      <w:pPr>
        <w:pStyle w:val="ListParagraph"/>
        <w:numPr>
          <w:ilvl w:val="0"/>
          <w:numId w:val="32"/>
        </w:numPr>
      </w:pPr>
      <m:oMath>
        <m:r>
          <w:rPr>
            <w:rFonts w:ascii="Cambria Math" w:hAnsi="Cambria Math"/>
          </w:rPr>
          <m:t>a=</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f>
              <m:fPr>
                <m:ctrlPr>
                  <w:rPr>
                    <w:rFonts w:ascii="Cambria Math" w:hAnsi="Cambria Math"/>
                    <w:i/>
                  </w:rPr>
                </m:ctrlPr>
              </m:fPr>
              <m:num>
                <m:r>
                  <w:rPr>
                    <w:rFonts w:ascii="Cambria Math" w:hAnsi="Cambria Math"/>
                  </w:rPr>
                  <m:t>k</m:t>
                </m:r>
              </m:num>
              <m:den>
                <m:r>
                  <w:rPr>
                    <w:rFonts w:ascii="Cambria Math" w:hAnsi="Cambria Math"/>
                  </w:rPr>
                  <m:t>4</m:t>
                </m:r>
              </m:den>
            </m:f>
          </m:sup>
        </m:sSup>
      </m:oMath>
      <w:r>
        <w:t xml:space="preserve">, where </w:t>
      </w:r>
      <m:oMath>
        <m:r>
          <w:rPr>
            <w:rFonts w:ascii="Cambria Math" w:hAnsi="Cambria Math"/>
          </w:rPr>
          <m:t>k</m:t>
        </m:r>
      </m:oMath>
      <w:r>
        <w:t xml:space="preserve"> is the </w:t>
      </w:r>
      <w:r w:rsidR="00B75F1A">
        <w:t xml:space="preserve">filter coefficient </w:t>
      </w:r>
      <w:r>
        <w:t>for the corresponding measurement quantity.</w:t>
      </w:r>
    </w:p>
    <w:p w14:paraId="4556DA3E" w14:textId="2E1F8E60" w:rsidR="00EB7058" w:rsidRDefault="00EB7058" w:rsidP="00EB7058">
      <w:r>
        <w:t xml:space="preserve">For the simulations discussed in this document, a filtering coefficient of </w:t>
      </w:r>
      <m:oMath>
        <m:r>
          <w:rPr>
            <w:rFonts w:ascii="Cambria Math" w:hAnsi="Cambria Math"/>
          </w:rPr>
          <m:t>k=4</m:t>
        </m:r>
      </m:oMath>
      <w:r>
        <w:t xml:space="preserve"> is used to filter cell-level metrics. Figure </w:t>
      </w:r>
      <w:r w:rsidR="00EC2C21">
        <w:t>8</w:t>
      </w:r>
      <w:r>
        <w:t xml:space="preserve"> shows the effect of L3 filtering on calculated cell-level metrics for a given UE </w:t>
      </w:r>
      <w:r w:rsidR="00E26217">
        <w:t xml:space="preserve">trajectory and 3 co-located </w:t>
      </w:r>
      <w:proofErr w:type="spellStart"/>
      <w:r w:rsidR="00E26217">
        <w:t>gNBs</w:t>
      </w:r>
      <w:proofErr w:type="spellEnd"/>
      <w:r w:rsidR="00773189">
        <w:t>.</w:t>
      </w:r>
    </w:p>
    <w:p w14:paraId="5B54920B" w14:textId="70E846CD" w:rsidR="00EB7058" w:rsidRDefault="00A26F98" w:rsidP="00EB7058">
      <w:pPr>
        <w:jc w:val="center"/>
      </w:pPr>
      <w:r w:rsidRPr="00A26F98">
        <w:rPr>
          <w:noProof/>
        </w:rPr>
        <w:drawing>
          <wp:inline distT="0" distB="0" distL="0" distR="0" wp14:anchorId="197D23FC" wp14:editId="71E3A6FD">
            <wp:extent cx="5981065" cy="1714499"/>
            <wp:effectExtent l="0" t="0" r="635" b="635"/>
            <wp:docPr id="8" name="Picture 7">
              <a:extLst xmlns:a="http://schemas.openxmlformats.org/drawingml/2006/main">
                <a:ext uri="{FF2B5EF4-FFF2-40B4-BE49-F238E27FC236}">
                  <a16:creationId xmlns:a16="http://schemas.microsoft.com/office/drawing/2014/main" id="{146E76BE-7175-A1CC-59A8-85AFAFF74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6E76BE-7175-A1CC-59A8-85AFAFF74D46}"/>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81065" cy="1714499"/>
                    </a:xfrm>
                    <a:prstGeom prst="rect">
                      <a:avLst/>
                    </a:prstGeom>
                  </pic:spPr>
                </pic:pic>
              </a:graphicData>
            </a:graphic>
          </wp:inline>
        </w:drawing>
      </w:r>
      <w:r w:rsidR="00EB7058" w:rsidRPr="00EB7058">
        <w:rPr>
          <w:b/>
          <w:bCs/>
        </w:rPr>
        <w:t xml:space="preserve">Figure </w:t>
      </w:r>
      <w:r w:rsidR="00EC2C21">
        <w:rPr>
          <w:b/>
          <w:bCs/>
        </w:rPr>
        <w:t>8</w:t>
      </w:r>
      <w:r w:rsidR="00EB7058">
        <w:t xml:space="preserve"> Cell-level metrics with and without L3 filtering, </w:t>
      </w:r>
      <m:oMath>
        <m:r>
          <w:rPr>
            <w:rFonts w:ascii="Cambria Math" w:hAnsi="Cambria Math"/>
          </w:rPr>
          <m:t>k=4</m:t>
        </m:r>
      </m:oMath>
    </w:p>
    <w:p w14:paraId="75B10DE7" w14:textId="77777777" w:rsidR="00063546" w:rsidRPr="00942405" w:rsidRDefault="00063546" w:rsidP="00942405"/>
    <w:p w14:paraId="46A05504" w14:textId="1BAA4C61" w:rsidR="000775E2" w:rsidRDefault="000775E2" w:rsidP="000775E2">
      <w:pPr>
        <w:pStyle w:val="Heading1"/>
      </w:pPr>
      <w:r>
        <w:t>Simulation evaluation for</w:t>
      </w:r>
      <w:r w:rsidR="000C6C1B">
        <w:t xml:space="preserve"> measurement event prediction for </w:t>
      </w:r>
      <w:r w:rsidR="00AD3C99">
        <w:t xml:space="preserve">temporal domain </w:t>
      </w:r>
      <w:r w:rsidR="009C08EA">
        <w:t>C</w:t>
      </w:r>
      <w:r w:rsidR="00AD3C99">
        <w:t xml:space="preserve">ase </w:t>
      </w:r>
      <w:r w:rsidR="000C6C1B">
        <w:t>A</w:t>
      </w:r>
    </w:p>
    <w:p w14:paraId="4D8EFBB1" w14:textId="5A24C004" w:rsidR="000775E2" w:rsidRDefault="00C46C95" w:rsidP="000775E2">
      <w:pPr>
        <w:rPr>
          <w:color w:val="262626" w:themeColor="text1" w:themeTint="D9"/>
        </w:rPr>
      </w:pPr>
      <w:r>
        <w:rPr>
          <w:color w:val="262626" w:themeColor="text1" w:themeTint="D9"/>
        </w:rPr>
        <w:t>In this section, we discuss the details of the simulation assumptions, parameters, and methodology</w:t>
      </w:r>
      <w:r w:rsidR="005D5B67">
        <w:rPr>
          <w:color w:val="262626" w:themeColor="text1" w:themeTint="D9"/>
        </w:rPr>
        <w:t xml:space="preserve"> for FR</w:t>
      </w:r>
      <w:r w:rsidR="00430104">
        <w:rPr>
          <w:color w:val="262626" w:themeColor="text1" w:themeTint="D9"/>
        </w:rPr>
        <w:t>2</w:t>
      </w:r>
      <w:r w:rsidR="005D5B67">
        <w:rPr>
          <w:color w:val="262626" w:themeColor="text1" w:themeTint="D9"/>
        </w:rPr>
        <w:t xml:space="preserve"> intra-frequency, temporal domain </w:t>
      </w:r>
      <w:r w:rsidR="009C08EA">
        <w:rPr>
          <w:color w:val="262626" w:themeColor="text1" w:themeTint="D9"/>
        </w:rPr>
        <w:t>C</w:t>
      </w:r>
      <w:r w:rsidR="005D5B67">
        <w:rPr>
          <w:color w:val="262626" w:themeColor="text1" w:themeTint="D9"/>
        </w:rPr>
        <w:t xml:space="preserve">ase </w:t>
      </w:r>
      <w:r w:rsidR="00430104">
        <w:rPr>
          <w:color w:val="262626" w:themeColor="text1" w:themeTint="D9"/>
        </w:rPr>
        <w:t>A</w:t>
      </w:r>
      <w:r w:rsidR="00007F71">
        <w:rPr>
          <w:color w:val="262626" w:themeColor="text1" w:themeTint="D9"/>
        </w:rPr>
        <w:t xml:space="preserve"> </w:t>
      </w:r>
      <w:r w:rsidR="008B5450">
        <w:rPr>
          <w:color w:val="262626" w:themeColor="text1" w:themeTint="D9"/>
        </w:rPr>
        <w:t>m</w:t>
      </w:r>
      <w:r w:rsidR="00007F71">
        <w:rPr>
          <w:color w:val="262626" w:themeColor="text1" w:themeTint="D9"/>
        </w:rPr>
        <w:t xml:space="preserve">odel </w:t>
      </w:r>
      <w:r w:rsidR="008B5450">
        <w:rPr>
          <w:color w:val="262626" w:themeColor="text1" w:themeTint="D9"/>
        </w:rPr>
        <w:t>g</w:t>
      </w:r>
      <w:r w:rsidR="00007F71">
        <w:rPr>
          <w:color w:val="262626" w:themeColor="text1" w:themeTint="D9"/>
        </w:rPr>
        <w:t>eneralization</w:t>
      </w:r>
      <w:r>
        <w:rPr>
          <w:color w:val="262626" w:themeColor="text1" w:themeTint="D9"/>
        </w:rPr>
        <w:t>, and discuss the simulation results.</w:t>
      </w:r>
    </w:p>
    <w:p w14:paraId="3E0F8095" w14:textId="5BA4ED00" w:rsidR="00C87EE2" w:rsidRDefault="00C87EE2" w:rsidP="00FA3B1A">
      <w:pPr>
        <w:pStyle w:val="Heading2"/>
      </w:pPr>
      <w:r>
        <w:t>Trajectory generation</w:t>
      </w:r>
    </w:p>
    <w:p w14:paraId="3B8FD39D" w14:textId="58535F6E" w:rsidR="00C87EE2" w:rsidRDefault="0051285D" w:rsidP="00C87EE2">
      <w:pPr>
        <w:rPr>
          <w:color w:val="262626" w:themeColor="text1" w:themeTint="D9"/>
        </w:rPr>
      </w:pPr>
      <w:r>
        <w:rPr>
          <w:color w:val="262626" w:themeColor="text1" w:themeTint="D9"/>
        </w:rPr>
        <w:t xml:space="preserve">For </w:t>
      </w:r>
      <w:r w:rsidR="00007F71">
        <w:rPr>
          <w:color w:val="262626" w:themeColor="text1" w:themeTint="D9"/>
        </w:rPr>
        <w:t>FR</w:t>
      </w:r>
      <w:r w:rsidR="00E64E9F">
        <w:rPr>
          <w:color w:val="262626" w:themeColor="text1" w:themeTint="D9"/>
        </w:rPr>
        <w:t>2</w:t>
      </w:r>
      <w:r w:rsidR="00007F71">
        <w:rPr>
          <w:color w:val="262626" w:themeColor="text1" w:themeTint="D9"/>
        </w:rPr>
        <w:t xml:space="preserve"> intra-frequency, temporal domain </w:t>
      </w:r>
      <w:r w:rsidR="009C08EA">
        <w:rPr>
          <w:color w:val="262626" w:themeColor="text1" w:themeTint="D9"/>
        </w:rPr>
        <w:t>C</w:t>
      </w:r>
      <w:r w:rsidR="00007F71">
        <w:rPr>
          <w:color w:val="262626" w:themeColor="text1" w:themeTint="D9"/>
        </w:rPr>
        <w:t xml:space="preserve">ase </w:t>
      </w:r>
      <w:r w:rsidR="00AE23F0">
        <w:rPr>
          <w:color w:val="262626" w:themeColor="text1" w:themeTint="D9"/>
        </w:rPr>
        <w:t>A</w:t>
      </w:r>
      <w:r w:rsidR="00007F71">
        <w:rPr>
          <w:color w:val="262626" w:themeColor="text1" w:themeTint="D9"/>
        </w:rPr>
        <w:t xml:space="preserve"> </w:t>
      </w:r>
      <w:r w:rsidR="008B5450">
        <w:rPr>
          <w:color w:val="262626" w:themeColor="text1" w:themeTint="D9"/>
        </w:rPr>
        <w:t>m</w:t>
      </w:r>
      <w:r w:rsidR="005358B1">
        <w:rPr>
          <w:color w:val="262626" w:themeColor="text1" w:themeTint="D9"/>
        </w:rPr>
        <w:t xml:space="preserve">odel </w:t>
      </w:r>
      <w:r w:rsidR="008B5450">
        <w:rPr>
          <w:color w:val="262626" w:themeColor="text1" w:themeTint="D9"/>
        </w:rPr>
        <w:t>g</w:t>
      </w:r>
      <w:r w:rsidR="005358B1">
        <w:rPr>
          <w:color w:val="262626" w:themeColor="text1" w:themeTint="D9"/>
        </w:rPr>
        <w:t xml:space="preserve">eneralization </w:t>
      </w:r>
      <w:r>
        <w:rPr>
          <w:color w:val="262626" w:themeColor="text1" w:themeTint="D9"/>
        </w:rPr>
        <w:t xml:space="preserve">dataset generation, we use the </w:t>
      </w:r>
      <w:r w:rsidR="00571699">
        <w:rPr>
          <w:color w:val="262626" w:themeColor="text1" w:themeTint="D9"/>
        </w:rPr>
        <w:t>trajectory generation formulation outlined in Section 2.1 of this document</w:t>
      </w:r>
      <w:r w:rsidR="00BE7CF9">
        <w:rPr>
          <w:color w:val="262626" w:themeColor="text1" w:themeTint="D9"/>
        </w:rPr>
        <w:t xml:space="preserve">. </w:t>
      </w:r>
      <w:r w:rsidR="00C87EE2">
        <w:rPr>
          <w:color w:val="262626" w:themeColor="text1" w:themeTint="D9"/>
        </w:rPr>
        <w:t xml:space="preserve">Table </w:t>
      </w:r>
      <w:r w:rsidR="00C635A1">
        <w:rPr>
          <w:color w:val="262626" w:themeColor="text1" w:themeTint="D9"/>
        </w:rPr>
        <w:t>1</w:t>
      </w:r>
      <w:r w:rsidR="00866715">
        <w:rPr>
          <w:color w:val="262626" w:themeColor="text1" w:themeTint="D9"/>
        </w:rPr>
        <w:t xml:space="preserve"> </w:t>
      </w:r>
      <w:r w:rsidR="00C87EE2">
        <w:rPr>
          <w:color w:val="262626" w:themeColor="text1" w:themeTint="D9"/>
        </w:rPr>
        <w:t xml:space="preserve">lists the parameters used </w:t>
      </w:r>
      <w:r w:rsidR="00571699">
        <w:rPr>
          <w:color w:val="262626" w:themeColor="text1" w:themeTint="D9"/>
        </w:rPr>
        <w:t>in this case.</w:t>
      </w:r>
    </w:p>
    <w:p w14:paraId="5EA6195F" w14:textId="5143C021" w:rsidR="00C37860" w:rsidRPr="002626C7" w:rsidRDefault="00C37860" w:rsidP="00C37860">
      <w:pPr>
        <w:pStyle w:val="Caption"/>
        <w:keepNext/>
        <w:jc w:val="center"/>
        <w:rPr>
          <w:b/>
          <w:bCs/>
          <w:color w:val="4472C4" w:themeColor="accent1"/>
          <w:sz w:val="20"/>
          <w:szCs w:val="20"/>
        </w:rPr>
      </w:pPr>
      <w:r w:rsidRPr="002626C7">
        <w:rPr>
          <w:b/>
          <w:bCs/>
          <w:color w:val="4472C4" w:themeColor="accent1"/>
          <w:sz w:val="20"/>
          <w:szCs w:val="20"/>
        </w:rPr>
        <w:t xml:space="preserve">Table </w:t>
      </w:r>
      <w:r w:rsidR="00C635A1">
        <w:rPr>
          <w:b/>
          <w:bCs/>
          <w:color w:val="4472C4" w:themeColor="accent1"/>
          <w:sz w:val="20"/>
          <w:szCs w:val="20"/>
        </w:rPr>
        <w:t>1</w:t>
      </w:r>
      <w:r w:rsidRPr="002626C7">
        <w:rPr>
          <w:b/>
          <w:bCs/>
          <w:color w:val="4472C4" w:themeColor="accent1"/>
          <w:sz w:val="20"/>
          <w:szCs w:val="20"/>
        </w:rPr>
        <w:t xml:space="preserve">: </w:t>
      </w:r>
      <w:r w:rsidR="00704E40">
        <w:rPr>
          <w:b/>
          <w:bCs/>
          <w:color w:val="4472C4" w:themeColor="accent1"/>
          <w:sz w:val="20"/>
          <w:szCs w:val="20"/>
        </w:rPr>
        <w:t xml:space="preserve">UE trajectory generation parameters for </w:t>
      </w:r>
      <w:r w:rsidR="00923B12">
        <w:rPr>
          <w:b/>
          <w:bCs/>
          <w:color w:val="4472C4" w:themeColor="accent1"/>
          <w:sz w:val="20"/>
          <w:szCs w:val="20"/>
        </w:rPr>
        <w:t xml:space="preserve">FR2 </w:t>
      </w:r>
      <w:r w:rsidR="00B177CE">
        <w:rPr>
          <w:b/>
          <w:bCs/>
          <w:color w:val="4472C4" w:themeColor="accent1"/>
          <w:sz w:val="20"/>
          <w:szCs w:val="20"/>
        </w:rPr>
        <w:t>measurement</w:t>
      </w:r>
      <w:r w:rsidR="00923B12">
        <w:rPr>
          <w:b/>
          <w:bCs/>
          <w:color w:val="4472C4" w:themeColor="accent1"/>
          <w:sz w:val="20"/>
          <w:szCs w:val="20"/>
        </w:rPr>
        <w:t xml:space="preserve"> event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C37860" w14:paraId="367B1D73" w14:textId="77777777" w:rsidTr="0037227B">
        <w:trPr>
          <w:jc w:val="center"/>
        </w:trPr>
        <w:tc>
          <w:tcPr>
            <w:tcW w:w="2785" w:type="dxa"/>
            <w:shd w:val="clear" w:color="auto" w:fill="D9D9D9"/>
          </w:tcPr>
          <w:p w14:paraId="252835B1" w14:textId="77777777" w:rsidR="00C37860" w:rsidRDefault="00C37860" w:rsidP="0084775F">
            <w:pPr>
              <w:pStyle w:val="TAH"/>
            </w:pPr>
            <w:r>
              <w:t>Parameter</w:t>
            </w:r>
          </w:p>
        </w:tc>
        <w:tc>
          <w:tcPr>
            <w:tcW w:w="6430" w:type="dxa"/>
            <w:shd w:val="clear" w:color="auto" w:fill="D9D9D9"/>
          </w:tcPr>
          <w:p w14:paraId="12A09B86" w14:textId="77777777" w:rsidR="00C37860" w:rsidRDefault="00C37860" w:rsidP="0084775F">
            <w:pPr>
              <w:pStyle w:val="TAH"/>
            </w:pPr>
            <w:r>
              <w:t>Value</w:t>
            </w:r>
          </w:p>
        </w:tc>
      </w:tr>
      <w:tr w:rsidR="00C37860" w14:paraId="1BAE406B" w14:textId="77777777" w:rsidTr="0037227B">
        <w:trPr>
          <w:jc w:val="center"/>
        </w:trPr>
        <w:tc>
          <w:tcPr>
            <w:tcW w:w="2785" w:type="dxa"/>
          </w:tcPr>
          <w:p w14:paraId="2C25A057" w14:textId="748FA0C0" w:rsidR="00C37860" w:rsidRPr="003338DB" w:rsidRDefault="00725FC9"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3A850219" w14:textId="5AEB9F68" w:rsidR="00C37860" w:rsidRDefault="00FC71D3"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C37860" w14:paraId="4B3FD820" w14:textId="77777777" w:rsidTr="0037227B">
        <w:trPr>
          <w:jc w:val="center"/>
        </w:trPr>
        <w:tc>
          <w:tcPr>
            <w:tcW w:w="2785" w:type="dxa"/>
          </w:tcPr>
          <w:p w14:paraId="06E9F95A" w14:textId="1CCE76B0" w:rsidR="00C37860" w:rsidRPr="003338DB" w:rsidRDefault="00725FC9"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590FB92D" w14:textId="36B57CED" w:rsidR="00C37860" w:rsidRPr="001F507C" w:rsidRDefault="00FC71D3" w:rsidP="0037227B">
            <w:pPr>
              <w:pStyle w:val="TAC"/>
              <w:keepNext w:val="0"/>
              <w:keepLines w:val="0"/>
              <w:widowControl w:val="0"/>
              <w:jc w:val="left"/>
              <w:rPr>
                <w:rFonts w:cs="Arial"/>
                <w:szCs w:val="18"/>
              </w:rPr>
            </w:pPr>
            <w:r>
              <w:rPr>
                <w:rFonts w:cs="Arial"/>
                <w:szCs w:val="18"/>
              </w:rPr>
              <w:t>0.01 s</w:t>
            </w:r>
          </w:p>
        </w:tc>
      </w:tr>
      <w:tr w:rsidR="00C37860" w14:paraId="69FFA595" w14:textId="77777777" w:rsidTr="0037227B">
        <w:trPr>
          <w:jc w:val="center"/>
        </w:trPr>
        <w:tc>
          <w:tcPr>
            <w:tcW w:w="2785" w:type="dxa"/>
            <w:shd w:val="clear" w:color="auto" w:fill="auto"/>
          </w:tcPr>
          <w:p w14:paraId="6B53293A" w14:textId="7973D5B1" w:rsidR="00C37860" w:rsidRPr="003338DB" w:rsidRDefault="00725FC9"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FFD785E" w14:textId="77B6500C" w:rsidR="00C37860" w:rsidRDefault="00925226" w:rsidP="0037227B">
            <w:pPr>
              <w:pStyle w:val="TAL"/>
              <w:widowControl w:val="0"/>
              <w:rPr>
                <w:rFonts w:eastAsia="Microsoft YaHei UI" w:cs="Arial"/>
                <w:color w:val="000000"/>
                <w:szCs w:val="18"/>
              </w:rPr>
            </w:pPr>
            <w:r>
              <w:rPr>
                <w:rFonts w:eastAsia="Microsoft YaHei UI" w:cs="Arial"/>
                <w:color w:val="000000"/>
                <w:szCs w:val="18"/>
              </w:rPr>
              <w:t>160</w:t>
            </w:r>
            <w:r w:rsidR="00FC71D3">
              <w:rPr>
                <w:rFonts w:eastAsia="Microsoft YaHei UI" w:cs="Arial"/>
                <w:color w:val="000000"/>
                <w:szCs w:val="18"/>
              </w:rPr>
              <w:t xml:space="preserve"> s</w:t>
            </w:r>
          </w:p>
        </w:tc>
      </w:tr>
      <w:tr w:rsidR="00467BB3" w14:paraId="0FE9A98D" w14:textId="77777777" w:rsidTr="0037227B">
        <w:trPr>
          <w:jc w:val="center"/>
        </w:trPr>
        <w:tc>
          <w:tcPr>
            <w:tcW w:w="2785" w:type="dxa"/>
            <w:shd w:val="clear" w:color="auto" w:fill="auto"/>
          </w:tcPr>
          <w:p w14:paraId="03D22100" w14:textId="59B27610" w:rsidR="00467BB3" w:rsidRPr="003338DB" w:rsidRDefault="00467BB3"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2F489E32" w14:textId="49C22027" w:rsidR="00467BB3" w:rsidRDefault="00923B12" w:rsidP="0037227B">
            <w:pPr>
              <w:pStyle w:val="TAL"/>
              <w:widowControl w:val="0"/>
              <w:rPr>
                <w:rFonts w:eastAsia="Microsoft YaHei UI" w:cs="Arial"/>
                <w:color w:val="000000"/>
                <w:szCs w:val="18"/>
              </w:rPr>
            </w:pPr>
            <w:r>
              <w:rPr>
                <w:rFonts w:eastAsia="Microsoft YaHei UI" w:cs="Arial"/>
                <w:color w:val="000000"/>
                <w:szCs w:val="18"/>
              </w:rPr>
              <w:t>60 km/h</w:t>
            </w:r>
          </w:p>
        </w:tc>
      </w:tr>
      <w:tr w:rsidR="00467BB3" w14:paraId="64A03243" w14:textId="77777777" w:rsidTr="0037227B">
        <w:trPr>
          <w:jc w:val="center"/>
        </w:trPr>
        <w:tc>
          <w:tcPr>
            <w:tcW w:w="2785" w:type="dxa"/>
            <w:shd w:val="clear" w:color="auto" w:fill="auto"/>
          </w:tcPr>
          <w:p w14:paraId="121A4158" w14:textId="21056805" w:rsidR="00467BB3" w:rsidRPr="003338DB" w:rsidRDefault="00725FC9"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4498C83" w14:textId="050FA94A" w:rsidR="00467BB3" w:rsidRDefault="00923B12" w:rsidP="0037227B">
            <w:pPr>
              <w:pStyle w:val="TAL"/>
              <w:widowControl w:val="0"/>
              <w:rPr>
                <w:rFonts w:eastAsia="Microsoft YaHei UI" w:cs="Arial"/>
                <w:color w:val="000000"/>
                <w:szCs w:val="18"/>
              </w:rPr>
            </w:pPr>
            <w:r>
              <w:rPr>
                <w:rFonts w:eastAsia="Microsoft YaHei UI" w:cs="Arial"/>
                <w:color w:val="000000"/>
                <w:szCs w:val="18"/>
              </w:rPr>
              <w:t>10</w:t>
            </w:r>
            <w:r w:rsidR="00FC71D3">
              <w:rPr>
                <w:rFonts w:eastAsia="Microsoft YaHei UI" w:cs="Arial"/>
                <w:color w:val="000000"/>
                <w:szCs w:val="18"/>
              </w:rPr>
              <w:t xml:space="preserve"> m</w:t>
            </w:r>
          </w:p>
        </w:tc>
      </w:tr>
      <w:tr w:rsidR="00467BB3" w14:paraId="656B7C40" w14:textId="77777777" w:rsidTr="0037227B">
        <w:trPr>
          <w:jc w:val="center"/>
        </w:trPr>
        <w:tc>
          <w:tcPr>
            <w:tcW w:w="2785" w:type="dxa"/>
            <w:shd w:val="clear" w:color="auto" w:fill="auto"/>
          </w:tcPr>
          <w:p w14:paraId="70B528C7" w14:textId="32A1617A" w:rsidR="00467BB3" w:rsidRDefault="003338DB"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70EA3E78" w14:textId="1D5830BD" w:rsidR="00467BB3" w:rsidRDefault="00923B12" w:rsidP="0037227B">
            <w:pPr>
              <w:pStyle w:val="TAL"/>
              <w:widowControl w:val="0"/>
              <w:rPr>
                <w:rFonts w:eastAsia="Microsoft YaHei UI" w:cs="Arial"/>
                <w:color w:val="000000"/>
                <w:szCs w:val="18"/>
              </w:rPr>
            </w:pPr>
            <w:r>
              <w:rPr>
                <w:rFonts w:eastAsia="Microsoft YaHei UI" w:cs="Arial"/>
                <w:color w:val="000000"/>
                <w:szCs w:val="18"/>
              </w:rPr>
              <w:t>2</w:t>
            </w:r>
            <w:r w:rsidR="008E33AA">
              <w:rPr>
                <w:rFonts w:eastAsia="Microsoft YaHei UI" w:cs="Arial"/>
                <w:color w:val="000000"/>
                <w:szCs w:val="18"/>
              </w:rPr>
              <w:t>00</w:t>
            </w:r>
            <w:r w:rsidR="003338DB">
              <w:rPr>
                <w:rFonts w:eastAsia="Microsoft YaHei UI" w:cs="Arial"/>
                <w:color w:val="000000"/>
                <w:szCs w:val="18"/>
              </w:rPr>
              <w:t xml:space="preserve"> m</w:t>
            </w:r>
          </w:p>
        </w:tc>
      </w:tr>
    </w:tbl>
    <w:p w14:paraId="6A479ED9" w14:textId="200E3DC2" w:rsidR="002F3A63" w:rsidRDefault="002F3A63" w:rsidP="002F3A63">
      <w:pPr>
        <w:rPr>
          <w:color w:val="262626" w:themeColor="text1" w:themeTint="D9"/>
        </w:rPr>
      </w:pPr>
    </w:p>
    <w:p w14:paraId="17B61344" w14:textId="76D3935B" w:rsidR="00C87EE2" w:rsidRDefault="00007F71" w:rsidP="00C87EE2">
      <w:pPr>
        <w:rPr>
          <w:color w:val="262626" w:themeColor="text1" w:themeTint="D9"/>
        </w:rPr>
      </w:pPr>
      <w:r>
        <w:rPr>
          <w:color w:val="262626" w:themeColor="text1" w:themeTint="D9"/>
        </w:rPr>
        <w:t xml:space="preserve">For this dataset, we consider inter-cell mobility, meaning UE trajectories span </w:t>
      </w:r>
      <w:r w:rsidR="00300B64">
        <w:rPr>
          <w:color w:val="262626" w:themeColor="text1" w:themeTint="D9"/>
        </w:rPr>
        <w:t xml:space="preserve">all 21 geometric sectors corresponding to each </w:t>
      </w:r>
      <w:proofErr w:type="spellStart"/>
      <w:r w:rsidR="00300B64">
        <w:rPr>
          <w:color w:val="262626" w:themeColor="text1" w:themeTint="D9"/>
        </w:rPr>
        <w:t>gNB</w:t>
      </w:r>
      <w:proofErr w:type="spellEnd"/>
      <w:r w:rsidR="00300B64">
        <w:rPr>
          <w:color w:val="262626" w:themeColor="text1" w:themeTint="D9"/>
        </w:rPr>
        <w:t xml:space="preserve"> in the 2-tier model. </w:t>
      </w:r>
      <w:r w:rsidR="00C87EE2">
        <w:rPr>
          <w:color w:val="262626" w:themeColor="text1" w:themeTint="D9"/>
        </w:rPr>
        <w:t xml:space="preserve">Figure </w:t>
      </w:r>
      <w:r w:rsidR="00EC2C21">
        <w:rPr>
          <w:color w:val="262626" w:themeColor="text1" w:themeTint="D9"/>
        </w:rPr>
        <w:t>9</w:t>
      </w:r>
      <w:r w:rsidR="00300B64">
        <w:rPr>
          <w:color w:val="262626" w:themeColor="text1" w:themeTint="D9"/>
        </w:rPr>
        <w:t xml:space="preserve"> </w:t>
      </w:r>
      <w:r w:rsidR="00C87EE2">
        <w:rPr>
          <w:color w:val="262626" w:themeColor="text1" w:themeTint="D9"/>
        </w:rPr>
        <w:t>visualizes</w:t>
      </w:r>
      <w:r w:rsidR="002E05BF">
        <w:rPr>
          <w:color w:val="262626" w:themeColor="text1" w:themeTint="D9"/>
        </w:rPr>
        <w:t xml:space="preserve"> several</w:t>
      </w:r>
      <w:r w:rsidR="00C87EE2">
        <w:rPr>
          <w:color w:val="262626" w:themeColor="text1" w:themeTint="D9"/>
        </w:rPr>
        <w:t xml:space="preserve"> example random trajectories for </w:t>
      </w:r>
      <w:r w:rsidR="00300B64">
        <w:rPr>
          <w:color w:val="262626" w:themeColor="text1" w:themeTint="D9"/>
        </w:rPr>
        <w:t>this inter-site mobility case.</w:t>
      </w:r>
    </w:p>
    <w:p w14:paraId="360BBF2B" w14:textId="494615CE" w:rsidR="002F3A63" w:rsidRDefault="00FC24FE" w:rsidP="002F3A63">
      <w:pPr>
        <w:jc w:val="center"/>
        <w:rPr>
          <w:color w:val="262626" w:themeColor="text1" w:themeTint="D9"/>
        </w:rPr>
      </w:pPr>
      <w:r>
        <w:rPr>
          <w:noProof/>
          <w:color w:val="262626" w:themeColor="text1" w:themeTint="D9"/>
        </w:rPr>
        <w:drawing>
          <wp:inline distT="0" distB="0" distL="0" distR="0" wp14:anchorId="20BF5AE0" wp14:editId="67A57BF8">
            <wp:extent cx="5290302" cy="4324985"/>
            <wp:effectExtent l="0" t="0" r="5715" b="0"/>
            <wp:docPr id="8423792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379267" name="Picture 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90302" cy="4324985"/>
                    </a:xfrm>
                    <a:prstGeom prst="rect">
                      <a:avLst/>
                    </a:prstGeom>
                  </pic:spPr>
                </pic:pic>
              </a:graphicData>
            </a:graphic>
          </wp:inline>
        </w:drawing>
      </w:r>
      <w:r w:rsidR="008E33AA" w:rsidRPr="008E33AA">
        <w:rPr>
          <w:noProof/>
          <w:color w:val="262626" w:themeColor="text1" w:themeTint="D9"/>
        </w:rPr>
        <w:t xml:space="preserve"> </w:t>
      </w:r>
    </w:p>
    <w:p w14:paraId="2E4C20BC" w14:textId="4335775F" w:rsidR="002F3A63" w:rsidRDefault="00F11DE9" w:rsidP="00F11DE9">
      <w:pPr>
        <w:jc w:val="center"/>
        <w:rPr>
          <w:color w:val="262626" w:themeColor="text1" w:themeTint="D9"/>
        </w:rPr>
      </w:pPr>
      <w:r w:rsidRPr="00F11DE9">
        <w:rPr>
          <w:b/>
          <w:bCs/>
          <w:color w:val="262626" w:themeColor="text1" w:themeTint="D9"/>
        </w:rPr>
        <w:t xml:space="preserve">Figure </w:t>
      </w:r>
      <w:r w:rsidR="00EC2C21">
        <w:rPr>
          <w:b/>
          <w:bCs/>
          <w:color w:val="262626" w:themeColor="text1" w:themeTint="D9"/>
        </w:rPr>
        <w:t>9</w:t>
      </w:r>
      <w:r w:rsidR="008E33AA">
        <w:rPr>
          <w:b/>
          <w:bCs/>
          <w:color w:val="262626" w:themeColor="text1" w:themeTint="D9"/>
        </w:rPr>
        <w:t xml:space="preserve"> </w:t>
      </w:r>
      <w:r>
        <w:rPr>
          <w:color w:val="262626" w:themeColor="text1" w:themeTint="D9"/>
        </w:rPr>
        <w:t xml:space="preserve">Example random trajectories, </w:t>
      </w:r>
      <w:r w:rsidR="00923B12">
        <w:rPr>
          <w:color w:val="262626" w:themeColor="text1" w:themeTint="D9"/>
        </w:rPr>
        <w:t xml:space="preserve">FR2 </w:t>
      </w:r>
      <w:r w:rsidR="00665EC6">
        <w:rPr>
          <w:color w:val="262626" w:themeColor="text1" w:themeTint="D9"/>
        </w:rPr>
        <w:t>measurement event prediction</w:t>
      </w:r>
    </w:p>
    <w:p w14:paraId="55D86385" w14:textId="77777777" w:rsidR="002F3A63" w:rsidRDefault="002F3A63" w:rsidP="00C87EE2">
      <w:pPr>
        <w:rPr>
          <w:color w:val="262626" w:themeColor="text1" w:themeTint="D9"/>
        </w:rPr>
      </w:pPr>
    </w:p>
    <w:p w14:paraId="32FA3DB6" w14:textId="2C16BC46" w:rsidR="007E5882" w:rsidRDefault="007536E7" w:rsidP="00FA3B1A">
      <w:pPr>
        <w:pStyle w:val="Heading2"/>
      </w:pPr>
      <w:r>
        <w:t xml:space="preserve">Soft </w:t>
      </w:r>
      <w:proofErr w:type="spellStart"/>
      <w:r>
        <w:t>LoS</w:t>
      </w:r>
      <w:proofErr w:type="spellEnd"/>
      <w:r w:rsidR="007E5882">
        <w:t xml:space="preserve"> and shadow fading grids</w:t>
      </w:r>
    </w:p>
    <w:p w14:paraId="32F16A55" w14:textId="6E482C65" w:rsidR="007B2780" w:rsidRDefault="00CB66EE" w:rsidP="007B2780">
      <w:r>
        <w:t>When</w:t>
      </w:r>
      <w:r w:rsidR="005D7E40">
        <w:t xml:space="preserve"> </w:t>
      </w:r>
      <w:proofErr w:type="spellStart"/>
      <w:r w:rsidR="00916668">
        <w:t>modeling</w:t>
      </w:r>
      <w:proofErr w:type="spellEnd"/>
      <w:r w:rsidR="009B4087">
        <w:t xml:space="preserve"> inter-site mobility,</w:t>
      </w:r>
      <w:r w:rsidR="00916668">
        <w:t xml:space="preserve"> </w:t>
      </w:r>
      <w:r>
        <w:t xml:space="preserve">for each set of 3 co-located </w:t>
      </w:r>
      <w:proofErr w:type="spellStart"/>
      <w:r>
        <w:t>gNBs</w:t>
      </w:r>
      <w:proofErr w:type="spellEnd"/>
      <w:r>
        <w:t xml:space="preserve"> </w:t>
      </w:r>
      <w:r w:rsidR="007B2780">
        <w:t xml:space="preserve">a </w:t>
      </w:r>
      <w:r w:rsidR="0058420D">
        <w:t>unique</w:t>
      </w:r>
      <w:r w:rsidR="007B2780">
        <w:t xml:space="preserve"> soft </w:t>
      </w:r>
      <w:proofErr w:type="spellStart"/>
      <w:r w:rsidR="007B2780">
        <w:t>LoS</w:t>
      </w:r>
      <w:proofErr w:type="spellEnd"/>
      <w:r w:rsidR="007B2780">
        <w:t xml:space="preserve"> grid </w:t>
      </w:r>
      <w:r w:rsidR="00D37D9B">
        <w:t xml:space="preserve">is used </w:t>
      </w:r>
      <w:r w:rsidR="00AC0E93">
        <w:t xml:space="preserve">to model </w:t>
      </w:r>
      <w:r w:rsidR="009E0D9B">
        <w:t xml:space="preserve">line-of-sight states </w:t>
      </w:r>
      <w:r>
        <w:t xml:space="preserve">for </w:t>
      </w:r>
      <w:r w:rsidR="009E0D9B">
        <w:t>mobile UEs</w:t>
      </w:r>
      <w:r>
        <w:t>,</w:t>
      </w:r>
      <w:r w:rsidR="00AC0E93">
        <w:t xml:space="preserve"> </w:t>
      </w:r>
      <w:proofErr w:type="spellStart"/>
      <w:r w:rsidR="00AC0E93">
        <w:t>totaling</w:t>
      </w:r>
      <w:proofErr w:type="spellEnd"/>
      <w:r w:rsidR="00AC0E93">
        <w:t xml:space="preserve"> 7 grids for the entire dataset. </w:t>
      </w:r>
      <w:r w:rsidR="00D05E9F">
        <w:t xml:space="preserve">Similarly, </w:t>
      </w:r>
      <w:r w:rsidR="00AC0E93">
        <w:t>7 pairs</w:t>
      </w:r>
      <w:r w:rsidR="00D05E9F">
        <w:t xml:space="preserve"> of </w:t>
      </w:r>
      <w:proofErr w:type="spellStart"/>
      <w:r w:rsidR="00D05E9F">
        <w:t>LoS</w:t>
      </w:r>
      <w:proofErr w:type="spellEnd"/>
      <w:r w:rsidR="00D05E9F">
        <w:t>/</w:t>
      </w:r>
      <w:proofErr w:type="spellStart"/>
      <w:r w:rsidR="00D05E9F">
        <w:t>NLoS</w:t>
      </w:r>
      <w:proofErr w:type="spellEnd"/>
      <w:r w:rsidR="00D05E9F">
        <w:t xml:space="preserve"> shadow fading grids</w:t>
      </w:r>
      <w:r w:rsidR="007F2DFE">
        <w:t xml:space="preserve"> are used</w:t>
      </w:r>
      <w:r w:rsidR="00D05E9F">
        <w:t xml:space="preserve"> to model the </w:t>
      </w:r>
      <w:r w:rsidR="00B5041F">
        <w:t>shadow fading</w:t>
      </w:r>
      <w:r w:rsidR="00D05E9F">
        <w:t xml:space="preserve"> states between the mobile UEs and </w:t>
      </w:r>
      <w:r w:rsidR="00AC0E93">
        <w:t>each set of co-located</w:t>
      </w:r>
      <w:r w:rsidR="00D05E9F">
        <w:t xml:space="preserve"> </w:t>
      </w:r>
      <w:proofErr w:type="spellStart"/>
      <w:r w:rsidR="00D05E9F">
        <w:t>gNBs</w:t>
      </w:r>
      <w:proofErr w:type="spellEnd"/>
      <w:r w:rsidR="00D05E9F">
        <w:t xml:space="preserve">. </w:t>
      </w:r>
      <w:r w:rsidR="007B2780">
        <w:t>Figure</w:t>
      </w:r>
      <w:r w:rsidR="00AA6A17">
        <w:t xml:space="preserve"> </w:t>
      </w:r>
      <w:r w:rsidR="00EC2C21">
        <w:t>10</w:t>
      </w:r>
      <w:r w:rsidR="007B2780">
        <w:t xml:space="preserve"> </w:t>
      </w:r>
      <w:r w:rsidR="00D05E9F">
        <w:t>shows</w:t>
      </w:r>
      <w:r w:rsidR="007B2780">
        <w:t xml:space="preserve"> </w:t>
      </w:r>
      <w:r w:rsidR="00983E1F">
        <w:t>t</w:t>
      </w:r>
      <w:r w:rsidR="00D05E9F">
        <w:t xml:space="preserve">he soft </w:t>
      </w:r>
      <w:proofErr w:type="spellStart"/>
      <w:r w:rsidR="00D05E9F">
        <w:t>LoS</w:t>
      </w:r>
      <w:proofErr w:type="spellEnd"/>
      <w:r w:rsidR="00D05E9F">
        <w:t xml:space="preserve"> grid</w:t>
      </w:r>
      <w:r w:rsidR="00DC3119">
        <w:t>s</w:t>
      </w:r>
      <w:r w:rsidR="00D05E9F">
        <w:t xml:space="preserve"> used for this dataset</w:t>
      </w:r>
      <w:r w:rsidR="00AA6A17">
        <w:t xml:space="preserve"> corresponding to the set</w:t>
      </w:r>
      <w:r w:rsidR="00DC3119">
        <w:t>s</w:t>
      </w:r>
      <w:r w:rsidR="00AA6A17">
        <w:t xml:space="preserve"> of co-located </w:t>
      </w:r>
      <w:proofErr w:type="spellStart"/>
      <w:r w:rsidR="00AA6A17">
        <w:t>gNBs</w:t>
      </w:r>
      <w:proofErr w:type="spellEnd"/>
      <w:r w:rsidR="00AA6A17">
        <w:t xml:space="preserve"> at (0, 0)</w:t>
      </w:r>
      <w:r w:rsidR="00DC3119">
        <w:t xml:space="preserve"> and (0, 200)</w:t>
      </w:r>
      <w:r w:rsidR="00D05E9F">
        <w:t xml:space="preserve">, and Figure </w:t>
      </w:r>
      <w:r w:rsidR="00EC2C21">
        <w:t>11</w:t>
      </w:r>
      <w:r w:rsidR="00D05E9F">
        <w:t xml:space="preserve"> shows the </w:t>
      </w:r>
      <w:r w:rsidR="00F375A1">
        <w:t xml:space="preserve">corresponding </w:t>
      </w:r>
      <w:r w:rsidR="00D05E9F">
        <w:t>shadow fading grids.</w:t>
      </w:r>
    </w:p>
    <w:p w14:paraId="79703CEE" w14:textId="77777777" w:rsidR="001E58A2" w:rsidRDefault="005E509F" w:rsidP="00583746">
      <w:pPr>
        <w:jc w:val="center"/>
      </w:pPr>
      <w:r>
        <w:rPr>
          <w:noProof/>
        </w:rPr>
        <w:lastRenderedPageBreak/>
        <w:drawing>
          <wp:inline distT="0" distB="0" distL="0" distR="0" wp14:anchorId="3621EC84" wp14:editId="73BC1007">
            <wp:extent cx="2743200" cy="2436904"/>
            <wp:effectExtent l="0" t="0" r="0" b="1905"/>
            <wp:docPr id="21360804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080400" name="Picture 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436904"/>
                    </a:xfrm>
                    <a:prstGeom prst="rect">
                      <a:avLst/>
                    </a:prstGeom>
                  </pic:spPr>
                </pic:pic>
              </a:graphicData>
            </a:graphic>
          </wp:inline>
        </w:drawing>
      </w:r>
      <w:r>
        <w:rPr>
          <w:noProof/>
        </w:rPr>
        <w:drawing>
          <wp:inline distT="0" distB="0" distL="0" distR="0" wp14:anchorId="6760279F" wp14:editId="30A637EB">
            <wp:extent cx="2743200" cy="2436904"/>
            <wp:effectExtent l="0" t="0" r="0" b="1905"/>
            <wp:docPr id="4645202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20235" name="Picture 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200" cy="2436904"/>
                    </a:xfrm>
                    <a:prstGeom prst="rect">
                      <a:avLst/>
                    </a:prstGeom>
                  </pic:spPr>
                </pic:pic>
              </a:graphicData>
            </a:graphic>
          </wp:inline>
        </w:drawing>
      </w:r>
    </w:p>
    <w:p w14:paraId="0F162D13" w14:textId="484B225B" w:rsidR="007B2780" w:rsidRPr="00583746" w:rsidRDefault="007B2780" w:rsidP="00583746">
      <w:pPr>
        <w:jc w:val="center"/>
      </w:pPr>
      <w:r w:rsidRPr="00CD3E82">
        <w:rPr>
          <w:b/>
          <w:bCs/>
        </w:rPr>
        <w:t xml:space="preserve">Figure </w:t>
      </w:r>
      <w:r w:rsidR="00EC2C21">
        <w:rPr>
          <w:b/>
          <w:bCs/>
        </w:rPr>
        <w:t>10</w:t>
      </w:r>
      <w:r>
        <w:t xml:space="preserve"> </w:t>
      </w:r>
      <w:r w:rsidR="002A5D18">
        <w:t xml:space="preserve">soft </w:t>
      </w:r>
      <w:proofErr w:type="spellStart"/>
      <w:r w:rsidR="00F375A1">
        <w:t>LoS</w:t>
      </w:r>
      <w:proofErr w:type="spellEnd"/>
      <w:r w:rsidR="00F375A1">
        <w:t xml:space="preserve"> </w:t>
      </w:r>
      <w:r w:rsidR="002A5D18">
        <w:t>grid</w:t>
      </w:r>
      <w:r w:rsidR="0073421D">
        <w:t>s</w:t>
      </w:r>
      <w:r w:rsidR="00F375A1">
        <w:t xml:space="preserve"> </w:t>
      </w:r>
      <w:r w:rsidR="002A5D18">
        <w:rPr>
          <w:color w:val="262626" w:themeColor="text1" w:themeTint="D9"/>
        </w:rPr>
        <w:t xml:space="preserve">for </w:t>
      </w:r>
      <w:r w:rsidR="0017252E">
        <w:rPr>
          <w:color w:val="262626" w:themeColor="text1" w:themeTint="D9"/>
        </w:rPr>
        <w:t>FR2 measurement event prediction</w:t>
      </w:r>
      <w:r w:rsidR="0073421D">
        <w:rPr>
          <w:color w:val="262626" w:themeColor="text1" w:themeTint="D9"/>
        </w:rPr>
        <w:t xml:space="preserve">. Left: grid for </w:t>
      </w:r>
      <w:proofErr w:type="spellStart"/>
      <w:r w:rsidR="0073421D">
        <w:rPr>
          <w:color w:val="262626" w:themeColor="text1" w:themeTint="D9"/>
        </w:rPr>
        <w:t>gNBs</w:t>
      </w:r>
      <w:proofErr w:type="spellEnd"/>
      <w:r w:rsidR="0073421D">
        <w:rPr>
          <w:color w:val="262626" w:themeColor="text1" w:themeTint="D9"/>
        </w:rPr>
        <w:t xml:space="preserve"> located at (0, 0)</w:t>
      </w:r>
      <w:r w:rsidR="000C730A">
        <w:rPr>
          <w:color w:val="262626" w:themeColor="text1" w:themeTint="D9"/>
        </w:rPr>
        <w:t xml:space="preserve"> m</w:t>
      </w:r>
      <w:r w:rsidR="0073421D">
        <w:rPr>
          <w:color w:val="262626" w:themeColor="text1" w:themeTint="D9"/>
        </w:rPr>
        <w:t>.</w:t>
      </w:r>
      <w:r w:rsidR="00E7504E">
        <w:rPr>
          <w:color w:val="262626" w:themeColor="text1" w:themeTint="D9"/>
        </w:rPr>
        <w:t xml:space="preserve"> Right: grid for </w:t>
      </w:r>
      <w:proofErr w:type="spellStart"/>
      <w:r w:rsidR="00E7504E">
        <w:rPr>
          <w:color w:val="262626" w:themeColor="text1" w:themeTint="D9"/>
        </w:rPr>
        <w:t>gNBs</w:t>
      </w:r>
      <w:proofErr w:type="spellEnd"/>
      <w:r w:rsidR="00E7504E">
        <w:rPr>
          <w:color w:val="262626" w:themeColor="text1" w:themeTint="D9"/>
        </w:rPr>
        <w:t xml:space="preserve"> located at (0, </w:t>
      </w:r>
      <w:r w:rsidR="00DC3119">
        <w:rPr>
          <w:color w:val="262626" w:themeColor="text1" w:themeTint="D9"/>
        </w:rPr>
        <w:t>2</w:t>
      </w:r>
      <w:r w:rsidR="00E7504E">
        <w:rPr>
          <w:color w:val="262626" w:themeColor="text1" w:themeTint="D9"/>
        </w:rPr>
        <w:t>00)</w:t>
      </w:r>
      <w:r w:rsidR="000C730A">
        <w:rPr>
          <w:color w:val="262626" w:themeColor="text1" w:themeTint="D9"/>
        </w:rPr>
        <w:t xml:space="preserve"> m</w:t>
      </w:r>
      <w:r w:rsidR="00C60B23">
        <w:rPr>
          <w:color w:val="262626" w:themeColor="text1" w:themeTint="D9"/>
        </w:rPr>
        <w:t>.</w:t>
      </w:r>
    </w:p>
    <w:p w14:paraId="71B79433" w14:textId="66E7DC11" w:rsidR="00276540" w:rsidRDefault="00276540" w:rsidP="007B2780">
      <w:pPr>
        <w:jc w:val="center"/>
        <w:rPr>
          <w:color w:val="262626" w:themeColor="text1" w:themeTint="D9"/>
        </w:rPr>
      </w:pPr>
      <w:r>
        <w:rPr>
          <w:noProof/>
          <w:color w:val="262626" w:themeColor="text1" w:themeTint="D9"/>
        </w:rPr>
        <w:drawing>
          <wp:inline distT="0" distB="0" distL="0" distR="0" wp14:anchorId="0170CF90" wp14:editId="1116006E">
            <wp:extent cx="2679346" cy="2345112"/>
            <wp:effectExtent l="0" t="0" r="6985" b="0"/>
            <wp:docPr id="318447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47638" name="Picture 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79346" cy="2345112"/>
                    </a:xfrm>
                    <a:prstGeom prst="rect">
                      <a:avLst/>
                    </a:prstGeom>
                  </pic:spPr>
                </pic:pic>
              </a:graphicData>
            </a:graphic>
          </wp:inline>
        </w:drawing>
      </w:r>
      <w:r>
        <w:rPr>
          <w:noProof/>
          <w:color w:val="262626" w:themeColor="text1" w:themeTint="D9"/>
        </w:rPr>
        <w:drawing>
          <wp:inline distT="0" distB="0" distL="0" distR="0" wp14:anchorId="67F25503" wp14:editId="063096CE">
            <wp:extent cx="2679346" cy="2345112"/>
            <wp:effectExtent l="0" t="0" r="6985" b="0"/>
            <wp:docPr id="20572374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37490" name="Picture 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79346" cy="2345112"/>
                    </a:xfrm>
                    <a:prstGeom prst="rect">
                      <a:avLst/>
                    </a:prstGeom>
                  </pic:spPr>
                </pic:pic>
              </a:graphicData>
            </a:graphic>
          </wp:inline>
        </w:drawing>
      </w:r>
    </w:p>
    <w:p w14:paraId="1CC576A9" w14:textId="1E896810" w:rsidR="008D1454" w:rsidRDefault="008D1454" w:rsidP="00653369">
      <w:pPr>
        <w:jc w:val="center"/>
        <w:rPr>
          <w:color w:val="262626" w:themeColor="text1" w:themeTint="D9"/>
        </w:rPr>
      </w:pPr>
      <w:r>
        <w:rPr>
          <w:noProof/>
          <w:color w:val="262626" w:themeColor="text1" w:themeTint="D9"/>
        </w:rPr>
        <w:drawing>
          <wp:inline distT="0" distB="0" distL="0" distR="0" wp14:anchorId="4F0B6606" wp14:editId="718E96EC">
            <wp:extent cx="2679346" cy="2345112"/>
            <wp:effectExtent l="0" t="0" r="6985" b="0"/>
            <wp:docPr id="2434823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482314" name="Picture 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79346" cy="2345112"/>
                    </a:xfrm>
                    <a:prstGeom prst="rect">
                      <a:avLst/>
                    </a:prstGeom>
                  </pic:spPr>
                </pic:pic>
              </a:graphicData>
            </a:graphic>
          </wp:inline>
        </w:drawing>
      </w:r>
      <w:r>
        <w:rPr>
          <w:noProof/>
          <w:color w:val="262626" w:themeColor="text1" w:themeTint="D9"/>
        </w:rPr>
        <w:drawing>
          <wp:inline distT="0" distB="0" distL="0" distR="0" wp14:anchorId="0CD9127C" wp14:editId="7B3313E1">
            <wp:extent cx="2679346" cy="2345112"/>
            <wp:effectExtent l="0" t="0" r="6985" b="0"/>
            <wp:docPr id="11846636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63654" name="Picture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79346" cy="2345112"/>
                    </a:xfrm>
                    <a:prstGeom prst="rect">
                      <a:avLst/>
                    </a:prstGeom>
                  </pic:spPr>
                </pic:pic>
              </a:graphicData>
            </a:graphic>
          </wp:inline>
        </w:drawing>
      </w:r>
    </w:p>
    <w:p w14:paraId="65FB5278" w14:textId="5FAFED65" w:rsidR="00464AC8" w:rsidRDefault="00464AC8" w:rsidP="00D05E9F">
      <w:pPr>
        <w:jc w:val="center"/>
        <w:rPr>
          <w:color w:val="262626" w:themeColor="text1" w:themeTint="D9"/>
        </w:rPr>
      </w:pPr>
      <w:r w:rsidRPr="00464AC8">
        <w:rPr>
          <w:b/>
          <w:bCs/>
        </w:rPr>
        <w:t xml:space="preserve">Figure </w:t>
      </w:r>
      <w:r w:rsidR="00EC2C21">
        <w:rPr>
          <w:b/>
          <w:bCs/>
        </w:rPr>
        <w:t>11</w:t>
      </w:r>
      <w:r>
        <w:t xml:space="preserve"> </w:t>
      </w:r>
      <w:r w:rsidR="00653369">
        <w:t>S</w:t>
      </w:r>
      <w:r>
        <w:t>hadow fading grids</w:t>
      </w:r>
      <w:r w:rsidR="002A5D18">
        <w:t xml:space="preserve"> </w:t>
      </w:r>
      <w:r w:rsidR="002A5D18">
        <w:rPr>
          <w:color w:val="262626" w:themeColor="text1" w:themeTint="D9"/>
        </w:rPr>
        <w:t>for</w:t>
      </w:r>
      <w:r w:rsidR="00653369">
        <w:rPr>
          <w:color w:val="262626" w:themeColor="text1" w:themeTint="D9"/>
        </w:rPr>
        <w:t xml:space="preserve"> </w:t>
      </w:r>
      <w:r w:rsidR="00AD1A8F">
        <w:rPr>
          <w:color w:val="262626" w:themeColor="text1" w:themeTint="D9"/>
        </w:rPr>
        <w:t>FR2 measurement event prediction studies</w:t>
      </w:r>
      <w:r w:rsidR="00103605">
        <w:rPr>
          <w:color w:val="262626" w:themeColor="text1" w:themeTint="D9"/>
        </w:rPr>
        <w:t xml:space="preserve">. Top: </w:t>
      </w:r>
      <w:proofErr w:type="spellStart"/>
      <w:r w:rsidR="006F2600">
        <w:rPr>
          <w:color w:val="262626" w:themeColor="text1" w:themeTint="D9"/>
        </w:rPr>
        <w:t>LoS</w:t>
      </w:r>
      <w:proofErr w:type="spellEnd"/>
      <w:r w:rsidR="006F2600">
        <w:rPr>
          <w:color w:val="262626" w:themeColor="text1" w:themeTint="D9"/>
        </w:rPr>
        <w:t xml:space="preserve"> (left) and </w:t>
      </w:r>
      <w:proofErr w:type="spellStart"/>
      <w:r w:rsidR="006F2600">
        <w:rPr>
          <w:color w:val="262626" w:themeColor="text1" w:themeTint="D9"/>
        </w:rPr>
        <w:t>NLoS</w:t>
      </w:r>
      <w:proofErr w:type="spellEnd"/>
      <w:r w:rsidR="006F2600">
        <w:rPr>
          <w:color w:val="262626" w:themeColor="text1" w:themeTint="D9"/>
        </w:rPr>
        <w:t xml:space="preserve"> (right) shadow fading grids for</w:t>
      </w:r>
      <w:r w:rsidR="002A5D18">
        <w:rPr>
          <w:color w:val="262626" w:themeColor="text1" w:themeTint="D9"/>
        </w:rPr>
        <w:t xml:space="preserve"> </w:t>
      </w:r>
      <w:proofErr w:type="spellStart"/>
      <w:r w:rsidR="002A5D18">
        <w:rPr>
          <w:color w:val="262626" w:themeColor="text1" w:themeTint="D9"/>
        </w:rPr>
        <w:t>gNBs</w:t>
      </w:r>
      <w:proofErr w:type="spellEnd"/>
      <w:r w:rsidR="002A5D18">
        <w:rPr>
          <w:color w:val="262626" w:themeColor="text1" w:themeTint="D9"/>
        </w:rPr>
        <w:t xml:space="preserve"> located at (0, 0)</w:t>
      </w:r>
      <w:r w:rsidR="00F979DC">
        <w:rPr>
          <w:color w:val="262626" w:themeColor="text1" w:themeTint="D9"/>
        </w:rPr>
        <w:t xml:space="preserve"> </w:t>
      </w:r>
      <w:r w:rsidR="00060D04">
        <w:rPr>
          <w:color w:val="262626" w:themeColor="text1" w:themeTint="D9"/>
        </w:rPr>
        <w:t>m</w:t>
      </w:r>
      <w:r w:rsidR="006F2600">
        <w:rPr>
          <w:color w:val="262626" w:themeColor="text1" w:themeTint="D9"/>
        </w:rPr>
        <w:t>.</w:t>
      </w:r>
      <w:r w:rsidR="006F2600">
        <w:t xml:space="preserve"> Bottom</w:t>
      </w:r>
      <w:r w:rsidR="00F979DC">
        <w:t>:</w:t>
      </w:r>
      <w:r w:rsidR="006F2600">
        <w:t xml:space="preserve"> </w:t>
      </w:r>
      <w:proofErr w:type="spellStart"/>
      <w:r w:rsidR="006F2600">
        <w:t>LoS</w:t>
      </w:r>
      <w:proofErr w:type="spellEnd"/>
      <w:r w:rsidR="006F2600">
        <w:t xml:space="preserve"> (left) and </w:t>
      </w:r>
      <w:proofErr w:type="spellStart"/>
      <w:r w:rsidR="006F2600">
        <w:t>NLoS</w:t>
      </w:r>
      <w:proofErr w:type="spellEnd"/>
      <w:r w:rsidR="006F2600">
        <w:t xml:space="preserve"> (right) </w:t>
      </w:r>
      <w:r w:rsidR="00F979DC">
        <w:t xml:space="preserve">shadow fading grids for </w:t>
      </w:r>
      <w:proofErr w:type="spellStart"/>
      <w:r w:rsidR="00F979DC">
        <w:t>gNBs</w:t>
      </w:r>
      <w:proofErr w:type="spellEnd"/>
      <w:r w:rsidR="00F979DC">
        <w:t xml:space="preserve"> located at (0, </w:t>
      </w:r>
      <w:r w:rsidR="00AD1A8F">
        <w:t>2</w:t>
      </w:r>
      <w:r w:rsidR="00F979DC">
        <w:t>00) m.</w:t>
      </w:r>
    </w:p>
    <w:p w14:paraId="6D734E3B" w14:textId="4EBC9057" w:rsidR="00FA3B1A" w:rsidRDefault="00FA3B1A" w:rsidP="00FA3B1A">
      <w:pPr>
        <w:pStyle w:val="Heading2"/>
      </w:pPr>
      <w:r>
        <w:t xml:space="preserve">Summary of </w:t>
      </w:r>
      <w:r w:rsidR="001B6DDB">
        <w:t>s</w:t>
      </w:r>
      <w:r>
        <w:t xml:space="preserve">imulation </w:t>
      </w:r>
      <w:r w:rsidR="000B764E">
        <w:t>a</w:t>
      </w:r>
      <w:r>
        <w:t>ssumptions</w:t>
      </w:r>
    </w:p>
    <w:p w14:paraId="1891EE4C" w14:textId="69372F70" w:rsidR="00FB34A9" w:rsidRDefault="00FB34A9" w:rsidP="00FB34A9">
      <w:pPr>
        <w:rPr>
          <w:color w:val="262626" w:themeColor="text1" w:themeTint="D9"/>
        </w:rPr>
      </w:pPr>
      <w:r>
        <w:rPr>
          <w:color w:val="262626" w:themeColor="text1" w:themeTint="D9"/>
        </w:rPr>
        <w:t>T</w:t>
      </w:r>
      <w:r w:rsidR="00F406C0">
        <w:rPr>
          <w:color w:val="262626" w:themeColor="text1" w:themeTint="D9"/>
        </w:rPr>
        <w:t xml:space="preserve">able </w:t>
      </w:r>
      <w:r w:rsidR="00C635A1">
        <w:rPr>
          <w:color w:val="262626" w:themeColor="text1" w:themeTint="D9"/>
        </w:rPr>
        <w:t>2</w:t>
      </w:r>
      <w:r w:rsidR="00F406C0">
        <w:rPr>
          <w:color w:val="262626" w:themeColor="text1" w:themeTint="D9"/>
        </w:rPr>
        <w:t xml:space="preserve"> </w:t>
      </w:r>
      <w:r>
        <w:rPr>
          <w:color w:val="262626" w:themeColor="text1" w:themeTint="D9"/>
        </w:rPr>
        <w:t xml:space="preserve">summarizes </w:t>
      </w:r>
      <w:r w:rsidR="00CF7CDF">
        <w:rPr>
          <w:color w:val="262626" w:themeColor="text1" w:themeTint="D9"/>
        </w:rPr>
        <w:t>FR2</w:t>
      </w:r>
      <w:r w:rsidR="00665EC6">
        <w:rPr>
          <w:color w:val="262626" w:themeColor="text1" w:themeTint="D9"/>
        </w:rPr>
        <w:t xml:space="preserve"> measurement event prediction</w:t>
      </w:r>
      <w:r>
        <w:rPr>
          <w:color w:val="262626" w:themeColor="text1" w:themeTint="D9"/>
        </w:rPr>
        <w:t xml:space="preserve"> simulation assumptions and parameters.</w:t>
      </w:r>
    </w:p>
    <w:p w14:paraId="316F96C1" w14:textId="49368857" w:rsidR="00FB34A9" w:rsidRPr="002626C7" w:rsidRDefault="00FB34A9" w:rsidP="00FB34A9">
      <w:pPr>
        <w:pStyle w:val="Caption"/>
        <w:keepNext/>
        <w:jc w:val="center"/>
        <w:rPr>
          <w:b/>
          <w:bCs/>
          <w:color w:val="4472C4" w:themeColor="accent1"/>
          <w:sz w:val="20"/>
          <w:szCs w:val="20"/>
        </w:rPr>
      </w:pPr>
      <w:r w:rsidRPr="002626C7">
        <w:rPr>
          <w:b/>
          <w:bCs/>
          <w:color w:val="4472C4" w:themeColor="accent1"/>
          <w:sz w:val="20"/>
          <w:szCs w:val="20"/>
        </w:rPr>
        <w:lastRenderedPageBreak/>
        <w:t xml:space="preserve">Table </w:t>
      </w:r>
      <w:r w:rsidR="00C635A1">
        <w:rPr>
          <w:b/>
          <w:bCs/>
          <w:color w:val="4472C4" w:themeColor="accent1"/>
          <w:sz w:val="20"/>
          <w:szCs w:val="20"/>
        </w:rPr>
        <w:t>2</w:t>
      </w:r>
      <w:r w:rsidRPr="002626C7">
        <w:rPr>
          <w:b/>
          <w:bCs/>
          <w:color w:val="4472C4" w:themeColor="accent1"/>
          <w:sz w:val="20"/>
          <w:szCs w:val="20"/>
        </w:rPr>
        <w:t xml:space="preserve">: Simulation assumptions for FR2 </w:t>
      </w:r>
      <w:r w:rsidR="00394A09">
        <w:rPr>
          <w:b/>
          <w:bCs/>
          <w:color w:val="4472C4" w:themeColor="accent1"/>
          <w:sz w:val="20"/>
          <w:szCs w:val="20"/>
        </w:rPr>
        <w:t>measurement event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FB34A9" w14:paraId="6E2A972F" w14:textId="77777777" w:rsidTr="0037227B">
        <w:trPr>
          <w:jc w:val="center"/>
        </w:trPr>
        <w:tc>
          <w:tcPr>
            <w:tcW w:w="2785" w:type="dxa"/>
            <w:shd w:val="clear" w:color="auto" w:fill="D9D9D9"/>
          </w:tcPr>
          <w:p w14:paraId="20F725FC" w14:textId="77777777" w:rsidR="00FB34A9" w:rsidRDefault="00FB34A9" w:rsidP="0084775F">
            <w:pPr>
              <w:pStyle w:val="TAH"/>
            </w:pPr>
            <w:bookmarkStart w:id="1" w:name="_Hlk171082790"/>
            <w:r>
              <w:t>Parameter</w:t>
            </w:r>
          </w:p>
        </w:tc>
        <w:tc>
          <w:tcPr>
            <w:tcW w:w="6430" w:type="dxa"/>
            <w:shd w:val="clear" w:color="auto" w:fill="D9D9D9"/>
          </w:tcPr>
          <w:p w14:paraId="4478ED0B" w14:textId="77777777" w:rsidR="00FB34A9" w:rsidRDefault="00FB34A9" w:rsidP="0084775F">
            <w:pPr>
              <w:pStyle w:val="TAH"/>
            </w:pPr>
            <w:r>
              <w:t>Value</w:t>
            </w:r>
          </w:p>
        </w:tc>
      </w:tr>
      <w:tr w:rsidR="00981E3A" w14:paraId="7C3C8364" w14:textId="77777777" w:rsidTr="0037227B">
        <w:trPr>
          <w:jc w:val="center"/>
        </w:trPr>
        <w:tc>
          <w:tcPr>
            <w:tcW w:w="2785" w:type="dxa"/>
          </w:tcPr>
          <w:p w14:paraId="72F6DE42" w14:textId="77777777" w:rsidR="00981E3A" w:rsidRDefault="00981E3A" w:rsidP="00981E3A">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03B9714F" w14:textId="4D3A78B0" w:rsidR="00981E3A" w:rsidRDefault="00981E3A" w:rsidP="00981E3A">
            <w:pPr>
              <w:pStyle w:val="TAL"/>
              <w:keepNext w:val="0"/>
              <w:keepLines w:val="0"/>
              <w:widowControl w:val="0"/>
              <w:rPr>
                <w:rFonts w:eastAsia="Microsoft YaHei UI" w:cs="Arial"/>
                <w:color w:val="000000"/>
                <w:szCs w:val="18"/>
              </w:rPr>
            </w:pPr>
            <w:r>
              <w:rPr>
                <w:rFonts w:cs="Arial"/>
                <w:szCs w:val="18"/>
              </w:rPr>
              <w:t xml:space="preserve">FR2 @ </w:t>
            </w:r>
            <w:r w:rsidRPr="00ED4703">
              <w:rPr>
                <w:rFonts w:cs="Arial"/>
                <w:szCs w:val="18"/>
              </w:rPr>
              <w:t>30 GHz</w:t>
            </w:r>
            <w:r>
              <w:rPr>
                <w:rFonts w:cs="Arial"/>
                <w:szCs w:val="18"/>
              </w:rPr>
              <w:t>; SCS: 120 kHz</w:t>
            </w:r>
          </w:p>
        </w:tc>
      </w:tr>
      <w:tr w:rsidR="00981E3A" w14:paraId="68E161B0" w14:textId="77777777" w:rsidTr="0037227B">
        <w:trPr>
          <w:jc w:val="center"/>
        </w:trPr>
        <w:tc>
          <w:tcPr>
            <w:tcW w:w="2785" w:type="dxa"/>
          </w:tcPr>
          <w:p w14:paraId="38898D2A" w14:textId="77777777" w:rsidR="00981E3A" w:rsidRDefault="00981E3A" w:rsidP="00981E3A">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0FF94539" w14:textId="297EDE2B" w:rsidR="00981E3A" w:rsidRPr="001F507C" w:rsidRDefault="00981E3A" w:rsidP="00981E3A">
            <w:pPr>
              <w:pStyle w:val="TAC"/>
              <w:keepNext w:val="0"/>
              <w:keepLines w:val="0"/>
              <w:widowControl w:val="0"/>
              <w:jc w:val="left"/>
              <w:rPr>
                <w:rFonts w:cs="Arial"/>
                <w:szCs w:val="18"/>
              </w:rPr>
            </w:pPr>
            <w:r w:rsidRPr="00C4775F">
              <w:rPr>
                <w:rFonts w:cs="Arial"/>
                <w:szCs w:val="18"/>
              </w:rPr>
              <w:t>200m ISD</w:t>
            </w:r>
            <w:r>
              <w:rPr>
                <w:rFonts w:cs="Arial"/>
                <w:szCs w:val="18"/>
              </w:rPr>
              <w:t xml:space="preserve">, </w:t>
            </w:r>
            <w:bookmarkStart w:id="2" w:name="_Hlk164795435"/>
            <w:r w:rsidR="00220DA0">
              <w:rPr>
                <w:rFonts w:cs="Arial"/>
                <w:szCs w:val="18"/>
              </w:rPr>
              <w:t>7</w:t>
            </w:r>
            <w:r>
              <w:rPr>
                <w:rFonts w:cs="Arial"/>
                <w:szCs w:val="18"/>
              </w:rPr>
              <w:t xml:space="preserve"> site</w:t>
            </w:r>
            <w:r w:rsidR="00220DA0">
              <w:rPr>
                <w:rFonts w:cs="Arial"/>
                <w:szCs w:val="18"/>
              </w:rPr>
              <w:t>s</w:t>
            </w:r>
            <w:r>
              <w:rPr>
                <w:rFonts w:cs="Arial"/>
                <w:szCs w:val="18"/>
              </w:rPr>
              <w:t>, 3 sectors/cells per site</w:t>
            </w:r>
            <w:bookmarkEnd w:id="2"/>
          </w:p>
        </w:tc>
      </w:tr>
      <w:tr w:rsidR="00981E3A" w14:paraId="4DE372F5" w14:textId="77777777" w:rsidTr="0037227B">
        <w:trPr>
          <w:jc w:val="center"/>
        </w:trPr>
        <w:tc>
          <w:tcPr>
            <w:tcW w:w="2785" w:type="dxa"/>
            <w:shd w:val="clear" w:color="auto" w:fill="auto"/>
          </w:tcPr>
          <w:p w14:paraId="296D8FCE" w14:textId="77777777" w:rsidR="00981E3A" w:rsidRDefault="00981E3A" w:rsidP="00981E3A">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0F8B343B" w14:textId="77777777" w:rsidR="00981E3A" w:rsidRDefault="00981E3A" w:rsidP="00981E3A">
            <w:pPr>
              <w:pStyle w:val="TAL"/>
              <w:keepNext w:val="0"/>
              <w:keepLines w:val="0"/>
              <w:widowControl w:val="0"/>
              <w:rPr>
                <w:rFonts w:cs="Arial"/>
                <w:szCs w:val="18"/>
              </w:rPr>
            </w:pPr>
            <w:proofErr w:type="spellStart"/>
            <w:r>
              <w:rPr>
                <w:rFonts w:cs="Arial"/>
                <w:szCs w:val="18"/>
              </w:rPr>
              <w:t>UMi</w:t>
            </w:r>
            <w:proofErr w:type="spellEnd"/>
            <w:r>
              <w:rPr>
                <w:rFonts w:cs="Arial"/>
                <w:szCs w:val="18"/>
              </w:rPr>
              <w:t xml:space="preserve"> with </w:t>
            </w:r>
            <w:bookmarkStart w:id="3" w:name="_Hlk164971004"/>
            <w:r>
              <w:rPr>
                <w:rFonts w:cs="Arial"/>
                <w:szCs w:val="18"/>
              </w:rPr>
              <w:t xml:space="preserve">distance-dependent </w:t>
            </w:r>
            <w:proofErr w:type="spellStart"/>
            <w:r>
              <w:rPr>
                <w:rFonts w:cs="Arial"/>
                <w:szCs w:val="18"/>
              </w:rPr>
              <w:t>LoS</w:t>
            </w:r>
            <w:proofErr w:type="spellEnd"/>
            <w:r>
              <w:rPr>
                <w:rFonts w:cs="Arial"/>
                <w:szCs w:val="18"/>
              </w:rPr>
              <w:t xml:space="preserve"> probability</w:t>
            </w:r>
            <w:bookmarkEnd w:id="3"/>
            <w:r>
              <w:rPr>
                <w:rFonts w:cs="Arial"/>
                <w:szCs w:val="18"/>
              </w:rPr>
              <w:t xml:space="preserve"> function defined in Table 7.4.2-1 in TR 38.901.</w:t>
            </w:r>
          </w:p>
          <w:p w14:paraId="6A5F877C" w14:textId="77777777" w:rsidR="00981E3A" w:rsidRDefault="00981E3A" w:rsidP="00981E3A">
            <w:pPr>
              <w:pStyle w:val="TAL"/>
              <w:keepNext w:val="0"/>
              <w:keepLines w:val="0"/>
              <w:widowControl w:val="0"/>
              <w:rPr>
                <w:rFonts w:cs="Arial"/>
                <w:szCs w:val="18"/>
              </w:rPr>
            </w:pPr>
          </w:p>
          <w:p w14:paraId="6DDD87E5" w14:textId="77777777" w:rsidR="00981E3A" w:rsidRPr="00122874" w:rsidRDefault="00981E3A" w:rsidP="00981E3A">
            <w:pPr>
              <w:pStyle w:val="TAL"/>
              <w:widowControl w:val="0"/>
              <w:rPr>
                <w:rFonts w:eastAsia="Microsoft YaHei UI" w:cs="Arial"/>
                <w:color w:val="000000"/>
                <w:szCs w:val="18"/>
              </w:rPr>
            </w:pPr>
            <w:r w:rsidRPr="00122874">
              <w:rPr>
                <w:rFonts w:eastAsia="Microsoft YaHei UI" w:cs="Arial"/>
                <w:color w:val="000000"/>
                <w:szCs w:val="18"/>
              </w:rPr>
              <w:t>Fast fading is considered for all the RRM sub-cases.</w:t>
            </w:r>
          </w:p>
          <w:p w14:paraId="66B352F3" w14:textId="77777777" w:rsidR="00981E3A" w:rsidRDefault="00981E3A" w:rsidP="00981E3A">
            <w:pPr>
              <w:pStyle w:val="TAL"/>
              <w:widowControl w:val="0"/>
              <w:rPr>
                <w:rFonts w:eastAsia="Microsoft YaHei UI" w:cs="Arial"/>
                <w:color w:val="000000"/>
                <w:szCs w:val="18"/>
              </w:rPr>
            </w:pPr>
          </w:p>
          <w:p w14:paraId="088230BD" w14:textId="77777777" w:rsidR="00981E3A" w:rsidRPr="00122874" w:rsidRDefault="00981E3A" w:rsidP="00981E3A">
            <w:pPr>
              <w:pStyle w:val="TAL"/>
              <w:widowControl w:val="0"/>
              <w:rPr>
                <w:rFonts w:eastAsia="Microsoft YaHei UI" w:cs="Arial"/>
                <w:color w:val="000000"/>
                <w:szCs w:val="18"/>
              </w:rPr>
            </w:pPr>
            <w:r w:rsidRPr="00122874">
              <w:rPr>
                <w:rFonts w:eastAsia="Microsoft YaHei UI" w:cs="Arial"/>
                <w:color w:val="000000"/>
                <w:szCs w:val="18"/>
              </w:rPr>
              <w:t>Do not consider Oxygen absorption (7.6.1), Time-varying Doppler shift (7.6.6), Explicit ground reflection model (7.6.8), and blockage (7.6.4), for channel modelling (38.901).</w:t>
            </w:r>
          </w:p>
          <w:p w14:paraId="05946AD3" w14:textId="77777777" w:rsidR="00981E3A" w:rsidRDefault="00981E3A" w:rsidP="00981E3A">
            <w:pPr>
              <w:pStyle w:val="TAL"/>
              <w:widowControl w:val="0"/>
              <w:rPr>
                <w:rFonts w:eastAsia="Microsoft YaHei UI" w:cs="Arial"/>
                <w:color w:val="000000"/>
                <w:szCs w:val="18"/>
              </w:rPr>
            </w:pPr>
          </w:p>
          <w:p w14:paraId="3F26C86A" w14:textId="29D2E1EB" w:rsidR="00981E3A" w:rsidRDefault="00981E3A" w:rsidP="00981E3A">
            <w:pPr>
              <w:pStyle w:val="TAL"/>
              <w:widowControl w:val="0"/>
              <w:rPr>
                <w:rFonts w:eastAsia="Microsoft YaHei UI" w:cs="Arial"/>
                <w:color w:val="000000"/>
                <w:szCs w:val="18"/>
              </w:rPr>
            </w:pPr>
            <w:r>
              <w:rPr>
                <w:rFonts w:eastAsia="Microsoft YaHei UI" w:cs="Arial"/>
                <w:color w:val="000000"/>
                <w:szCs w:val="18"/>
              </w:rPr>
              <w:t xml:space="preserve">Soft </w:t>
            </w:r>
            <w:proofErr w:type="spellStart"/>
            <w:r>
              <w:rPr>
                <w:rFonts w:eastAsia="Microsoft YaHei UI" w:cs="Arial"/>
                <w:color w:val="000000"/>
                <w:szCs w:val="18"/>
              </w:rPr>
              <w:t>LoS</w:t>
            </w:r>
            <w:proofErr w:type="spellEnd"/>
            <w:r w:rsidRPr="00122874">
              <w:rPr>
                <w:rFonts w:eastAsia="Microsoft YaHei UI" w:cs="Arial"/>
                <w:color w:val="000000"/>
                <w:szCs w:val="18"/>
              </w:rPr>
              <w:t xml:space="preserve"> </w:t>
            </w:r>
            <w:r>
              <w:rPr>
                <w:rFonts w:eastAsia="Microsoft YaHei UI" w:cs="Arial"/>
                <w:color w:val="000000"/>
                <w:szCs w:val="18"/>
              </w:rPr>
              <w:t>and Shadow Fading aspects of Channel modelling are discussed in Sections 2.1.2 and 2.1.3 in this document.</w:t>
            </w:r>
          </w:p>
        </w:tc>
      </w:tr>
      <w:tr w:rsidR="00981E3A" w14:paraId="667FD0E0" w14:textId="77777777" w:rsidTr="0037227B">
        <w:trPr>
          <w:jc w:val="center"/>
        </w:trPr>
        <w:tc>
          <w:tcPr>
            <w:tcW w:w="2785" w:type="dxa"/>
          </w:tcPr>
          <w:p w14:paraId="29BE02C9" w14:textId="77777777" w:rsidR="00981E3A" w:rsidRDefault="00981E3A" w:rsidP="00981E3A">
            <w:pPr>
              <w:pStyle w:val="TAL"/>
              <w:keepNext w:val="0"/>
              <w:keepLines w:val="0"/>
              <w:widowControl w:val="0"/>
              <w:rPr>
                <w:rFonts w:cs="Arial"/>
                <w:szCs w:val="18"/>
              </w:rPr>
            </w:pPr>
            <w:r>
              <w:rPr>
                <w:rFonts w:eastAsia="Microsoft YaHei UI" w:cs="Arial"/>
                <w:color w:val="000000"/>
                <w:szCs w:val="18"/>
              </w:rPr>
              <w:t>System BW</w:t>
            </w:r>
          </w:p>
        </w:tc>
        <w:tc>
          <w:tcPr>
            <w:tcW w:w="6430" w:type="dxa"/>
          </w:tcPr>
          <w:p w14:paraId="797DB46E" w14:textId="7F3493AA" w:rsidR="00981E3A" w:rsidRDefault="00981E3A" w:rsidP="00981E3A">
            <w:pPr>
              <w:pStyle w:val="TAL"/>
              <w:keepNext w:val="0"/>
              <w:keepLines w:val="0"/>
              <w:widowControl w:val="0"/>
              <w:rPr>
                <w:rFonts w:eastAsia="Microsoft YaHei UI" w:cs="Arial"/>
                <w:color w:val="000000"/>
                <w:szCs w:val="18"/>
              </w:rPr>
            </w:pPr>
            <w:r>
              <w:rPr>
                <w:rFonts w:cs="Arial"/>
                <w:szCs w:val="18"/>
              </w:rPr>
              <w:t>80MHz</w:t>
            </w:r>
          </w:p>
        </w:tc>
      </w:tr>
      <w:tr w:rsidR="00981E3A" w14:paraId="45E1ECF2" w14:textId="77777777" w:rsidTr="0037227B">
        <w:trPr>
          <w:jc w:val="center"/>
        </w:trPr>
        <w:tc>
          <w:tcPr>
            <w:tcW w:w="2785" w:type="dxa"/>
          </w:tcPr>
          <w:p w14:paraId="507D1763" w14:textId="77777777" w:rsidR="00981E3A" w:rsidRPr="00A809BF" w:rsidRDefault="00981E3A" w:rsidP="00981E3A">
            <w:pPr>
              <w:pStyle w:val="TAL"/>
              <w:keepNext w:val="0"/>
              <w:keepLines w:val="0"/>
              <w:widowControl w:val="0"/>
              <w:rPr>
                <w:rFonts w:cs="Arial"/>
                <w:szCs w:val="18"/>
              </w:rPr>
            </w:pPr>
            <w:r w:rsidRPr="00A809BF">
              <w:rPr>
                <w:rFonts w:cs="Arial"/>
                <w:szCs w:val="18"/>
              </w:rPr>
              <w:t>UE Speed</w:t>
            </w:r>
          </w:p>
        </w:tc>
        <w:tc>
          <w:tcPr>
            <w:tcW w:w="6430" w:type="dxa"/>
          </w:tcPr>
          <w:p w14:paraId="69F70E06" w14:textId="0907908A" w:rsidR="00981E3A" w:rsidRPr="00A809BF" w:rsidRDefault="00981E3A" w:rsidP="00981E3A">
            <w:pPr>
              <w:pStyle w:val="TAC"/>
              <w:keepNext w:val="0"/>
              <w:keepLines w:val="0"/>
              <w:widowControl w:val="0"/>
              <w:jc w:val="left"/>
              <w:rPr>
                <w:rFonts w:cs="Arial"/>
                <w:szCs w:val="18"/>
              </w:rPr>
            </w:pPr>
            <w:r w:rsidRPr="00A809BF">
              <w:rPr>
                <w:rFonts w:cs="Arial"/>
                <w:szCs w:val="18"/>
              </w:rPr>
              <w:t>60 km/h</w:t>
            </w:r>
          </w:p>
        </w:tc>
      </w:tr>
      <w:tr w:rsidR="00981E3A" w14:paraId="36212FBF" w14:textId="77777777" w:rsidTr="0037227B">
        <w:trPr>
          <w:jc w:val="center"/>
        </w:trPr>
        <w:tc>
          <w:tcPr>
            <w:tcW w:w="2785" w:type="dxa"/>
          </w:tcPr>
          <w:p w14:paraId="074BE7EB" w14:textId="77777777" w:rsidR="00981E3A" w:rsidRPr="00A809BF" w:rsidRDefault="00981E3A" w:rsidP="00981E3A">
            <w:pPr>
              <w:pStyle w:val="TAL"/>
              <w:keepNext w:val="0"/>
              <w:keepLines w:val="0"/>
              <w:widowControl w:val="0"/>
              <w:rPr>
                <w:rFonts w:cs="Arial"/>
                <w:szCs w:val="18"/>
              </w:rPr>
            </w:pPr>
            <w:r w:rsidRPr="00A809BF">
              <w:rPr>
                <w:rFonts w:cs="Arial"/>
                <w:szCs w:val="18"/>
              </w:rPr>
              <w:t>UE distribution</w:t>
            </w:r>
          </w:p>
        </w:tc>
        <w:tc>
          <w:tcPr>
            <w:tcW w:w="6430" w:type="dxa"/>
          </w:tcPr>
          <w:p w14:paraId="060CDA59" w14:textId="05D3ABE4" w:rsidR="00981E3A" w:rsidRPr="00A809BF" w:rsidRDefault="00981E3A" w:rsidP="00981E3A">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distribution.</w:t>
            </w:r>
          </w:p>
        </w:tc>
      </w:tr>
      <w:tr w:rsidR="00981E3A" w14:paraId="0F6E43B5" w14:textId="77777777" w:rsidTr="0037227B">
        <w:trPr>
          <w:jc w:val="center"/>
        </w:trPr>
        <w:tc>
          <w:tcPr>
            <w:tcW w:w="2785" w:type="dxa"/>
          </w:tcPr>
          <w:p w14:paraId="32317AB2" w14:textId="77777777" w:rsidR="00981E3A" w:rsidRPr="00A809BF" w:rsidRDefault="00981E3A" w:rsidP="00981E3A">
            <w:pPr>
              <w:pStyle w:val="TAL"/>
              <w:keepNext w:val="0"/>
              <w:keepLines w:val="0"/>
              <w:widowControl w:val="0"/>
              <w:rPr>
                <w:rFonts w:cs="Arial"/>
                <w:szCs w:val="18"/>
              </w:rPr>
            </w:pPr>
            <w:r w:rsidRPr="00A809BF">
              <w:rPr>
                <w:rFonts w:cs="Arial"/>
                <w:szCs w:val="18"/>
              </w:rPr>
              <w:t>BS Antenna Configuration</w:t>
            </w:r>
          </w:p>
        </w:tc>
        <w:tc>
          <w:tcPr>
            <w:tcW w:w="6430" w:type="dxa"/>
          </w:tcPr>
          <w:p w14:paraId="5FDC46F8" w14:textId="77777777" w:rsidR="00981E3A" w:rsidRPr="00A809BF" w:rsidRDefault="00981E3A" w:rsidP="00981E3A">
            <w:pPr>
              <w:widowControl w:val="0"/>
              <w:spacing w:after="0"/>
              <w:rPr>
                <w:rFonts w:ascii="Arial" w:hAnsi="Arial" w:cs="Arial"/>
                <w:sz w:val="18"/>
                <w:szCs w:val="18"/>
              </w:rPr>
            </w:pPr>
            <w:r w:rsidRPr="00A809BF">
              <w:rPr>
                <w:rFonts w:ascii="Arial" w:hAnsi="Arial" w:cs="Arial"/>
                <w:sz w:val="18"/>
                <w:szCs w:val="18"/>
              </w:rPr>
              <w:t xml:space="preserve">Antenna setup and port layouts at </w:t>
            </w:r>
            <w:proofErr w:type="spellStart"/>
            <w:r w:rsidRPr="00A809BF">
              <w:rPr>
                <w:rFonts w:ascii="Arial" w:hAnsi="Arial" w:cs="Arial"/>
                <w:sz w:val="18"/>
                <w:szCs w:val="18"/>
              </w:rPr>
              <w:t>gNB</w:t>
            </w:r>
            <w:proofErr w:type="spellEnd"/>
            <w:r w:rsidRPr="00A809BF">
              <w:rPr>
                <w:rFonts w:ascii="Arial" w:hAnsi="Arial" w:cs="Arial"/>
                <w:sz w:val="18"/>
                <w:szCs w:val="18"/>
              </w:rPr>
              <w:t>: (4, 8, 2, 1, 1, 1, 1), (</w:t>
            </w:r>
            <w:proofErr w:type="spellStart"/>
            <w:r w:rsidRPr="00A809BF">
              <w:rPr>
                <w:rFonts w:ascii="Arial" w:hAnsi="Arial" w:cs="Arial"/>
                <w:sz w:val="18"/>
                <w:szCs w:val="18"/>
              </w:rPr>
              <w:t>dV</w:t>
            </w:r>
            <w:proofErr w:type="spellEnd"/>
            <w:r w:rsidRPr="00A809BF">
              <w:rPr>
                <w:rFonts w:ascii="Arial" w:hAnsi="Arial" w:cs="Arial"/>
                <w:sz w:val="18"/>
                <w:szCs w:val="18"/>
              </w:rPr>
              <w:t xml:space="preserve">, </w:t>
            </w:r>
            <w:proofErr w:type="spellStart"/>
            <w:r w:rsidRPr="00A809BF">
              <w:rPr>
                <w:rFonts w:ascii="Arial" w:hAnsi="Arial" w:cs="Arial"/>
                <w:sz w:val="18"/>
                <w:szCs w:val="18"/>
              </w:rPr>
              <w:t>dH</w:t>
            </w:r>
            <w:proofErr w:type="spellEnd"/>
            <w:r w:rsidRPr="00A809BF">
              <w:rPr>
                <w:rFonts w:ascii="Arial" w:hAnsi="Arial" w:cs="Arial"/>
                <w:sz w:val="18"/>
                <w:szCs w:val="18"/>
              </w:rPr>
              <w:t>) = (0.5, 0.5) λ.</w:t>
            </w:r>
          </w:p>
          <w:p w14:paraId="209B9497" w14:textId="77777777" w:rsidR="00981E3A" w:rsidRPr="00A809BF" w:rsidRDefault="00981E3A" w:rsidP="00981E3A">
            <w:pPr>
              <w:pStyle w:val="TAL"/>
              <w:widowControl w:val="0"/>
              <w:rPr>
                <w:rFonts w:cs="Arial"/>
                <w:szCs w:val="18"/>
              </w:rPr>
            </w:pPr>
            <w:r w:rsidRPr="00A809BF">
              <w:rPr>
                <w:rFonts w:cs="Arial"/>
                <w:szCs w:val="18"/>
              </w:rPr>
              <w:t>Number of BS beams: 8 SSB beams</w:t>
            </w:r>
            <w:r>
              <w:rPr>
                <w:rFonts w:cs="Arial"/>
                <w:szCs w:val="18"/>
              </w:rPr>
              <w:t xml:space="preserve"> per sector</w:t>
            </w:r>
          </w:p>
          <w:p w14:paraId="4EBEF949" w14:textId="0BA023A6" w:rsidR="00981E3A" w:rsidRPr="00A809BF" w:rsidRDefault="00981E3A" w:rsidP="00981E3A">
            <w:pPr>
              <w:pStyle w:val="TAL"/>
              <w:widowControl w:val="0"/>
              <w:rPr>
                <w:rFonts w:cs="Arial"/>
                <w:szCs w:val="18"/>
                <w:lang w:val="en-US"/>
              </w:rPr>
            </w:pPr>
            <w:r w:rsidRPr="00A809BF">
              <w:rPr>
                <w:rFonts w:cs="Arial"/>
                <w:szCs w:val="18"/>
                <w:lang w:val="en-US"/>
              </w:rPr>
              <w:t xml:space="preserve">Beam pattern: 8 </w:t>
            </w:r>
            <w:proofErr w:type="spellStart"/>
            <w:r w:rsidRPr="00A809BF">
              <w:rPr>
                <w:rFonts w:cs="Arial"/>
                <w:szCs w:val="18"/>
                <w:lang w:val="en-US"/>
              </w:rPr>
              <w:t>azi</w:t>
            </w:r>
            <w:proofErr w:type="spellEnd"/>
            <w:r w:rsidRPr="00A809BF">
              <w:rPr>
                <w:rFonts w:cs="Arial"/>
                <w:szCs w:val="18"/>
                <w:lang w:val="en-US"/>
              </w:rPr>
              <w:t>. beams with 22.5-deg. separation</w:t>
            </w:r>
          </w:p>
        </w:tc>
      </w:tr>
      <w:tr w:rsidR="00981E3A" w14:paraId="0CF28429" w14:textId="77777777" w:rsidTr="0037227B">
        <w:trPr>
          <w:jc w:val="center"/>
        </w:trPr>
        <w:tc>
          <w:tcPr>
            <w:tcW w:w="2785" w:type="dxa"/>
          </w:tcPr>
          <w:p w14:paraId="14283699" w14:textId="77777777" w:rsidR="00981E3A" w:rsidRPr="00A809BF" w:rsidRDefault="00981E3A" w:rsidP="00981E3A">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65C335C4" w14:textId="0471DE1B" w:rsidR="00981E3A" w:rsidRPr="00A809BF" w:rsidRDefault="00981E3A" w:rsidP="00981E3A">
            <w:pPr>
              <w:pStyle w:val="TAL"/>
              <w:keepNext w:val="0"/>
              <w:keepLines w:val="0"/>
              <w:widowControl w:val="0"/>
              <w:rPr>
                <w:rFonts w:eastAsia="Microsoft YaHei UI" w:cs="Arial"/>
                <w:color w:val="000000"/>
                <w:szCs w:val="18"/>
              </w:rPr>
            </w:pPr>
            <w:r w:rsidRPr="00A809BF">
              <w:rPr>
                <w:rFonts w:eastAsia="Microsoft YaHei UI" w:cs="Arial"/>
                <w:color w:val="000000"/>
                <w:szCs w:val="18"/>
              </w:rPr>
              <w:t xml:space="preserve">TR 38.802 Table A.2.1-6. </w:t>
            </w:r>
          </w:p>
        </w:tc>
      </w:tr>
      <w:tr w:rsidR="00981E3A" w14:paraId="57E12D6D" w14:textId="77777777" w:rsidTr="0037227B">
        <w:trPr>
          <w:jc w:val="center"/>
        </w:trPr>
        <w:tc>
          <w:tcPr>
            <w:tcW w:w="2785" w:type="dxa"/>
          </w:tcPr>
          <w:p w14:paraId="4EC4D835" w14:textId="77777777" w:rsidR="00981E3A" w:rsidRPr="00A809BF" w:rsidRDefault="00981E3A" w:rsidP="00981E3A">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1DD167D0" w14:textId="77777777" w:rsidR="00981E3A" w:rsidRPr="00A809BF" w:rsidRDefault="00981E3A" w:rsidP="00981E3A">
            <w:pPr>
              <w:pStyle w:val="TAC"/>
              <w:keepNext w:val="0"/>
              <w:keepLines w:val="0"/>
              <w:widowControl w:val="0"/>
              <w:jc w:val="left"/>
              <w:rPr>
                <w:rFonts w:cs="Arial"/>
                <w:szCs w:val="18"/>
              </w:rPr>
            </w:pPr>
            <w:r w:rsidRPr="00A809BF">
              <w:rPr>
                <w:rFonts w:cs="Arial"/>
                <w:szCs w:val="18"/>
              </w:rPr>
              <w:t>Antenna setup and port layouts at UE: (1, 4, 2, 1, 2, 1, 1), 2 panels (left, right)</w:t>
            </w:r>
          </w:p>
          <w:p w14:paraId="05885E93" w14:textId="77777777" w:rsidR="00981E3A" w:rsidRPr="00A809BF" w:rsidRDefault="00981E3A" w:rsidP="00981E3A">
            <w:pPr>
              <w:pStyle w:val="TAL"/>
              <w:keepNext w:val="0"/>
              <w:keepLines w:val="0"/>
              <w:widowControl w:val="0"/>
              <w:rPr>
                <w:rFonts w:cs="Arial"/>
                <w:szCs w:val="18"/>
              </w:rPr>
            </w:pPr>
            <w:r w:rsidRPr="00A809BF">
              <w:rPr>
                <w:rFonts w:cs="Arial"/>
                <w:szCs w:val="18"/>
              </w:rPr>
              <w:t>Number of UE beams: 4 Rx per UE panel</w:t>
            </w:r>
          </w:p>
          <w:p w14:paraId="0F15F192" w14:textId="5BA0CFDE" w:rsidR="00981E3A" w:rsidRPr="00A809BF" w:rsidRDefault="00981E3A" w:rsidP="00981E3A">
            <w:pPr>
              <w:pStyle w:val="TAL"/>
              <w:widowControl w:val="0"/>
              <w:rPr>
                <w:rFonts w:cs="Arial"/>
                <w:szCs w:val="18"/>
                <w:lang w:val="en-US"/>
              </w:rPr>
            </w:pPr>
            <w:r w:rsidRPr="00F74C4B">
              <w:rPr>
                <w:rFonts w:cs="Arial"/>
                <w:szCs w:val="18"/>
                <w:lang w:val="en-US"/>
              </w:rPr>
              <w:t>Beam pattern: 4 beams with 45-deg. separation</w:t>
            </w:r>
          </w:p>
        </w:tc>
      </w:tr>
      <w:tr w:rsidR="00981E3A" w14:paraId="4BF3D36B" w14:textId="77777777" w:rsidTr="0037227B">
        <w:trPr>
          <w:jc w:val="center"/>
        </w:trPr>
        <w:tc>
          <w:tcPr>
            <w:tcW w:w="2785" w:type="dxa"/>
          </w:tcPr>
          <w:p w14:paraId="7498A20F" w14:textId="77777777" w:rsidR="00981E3A" w:rsidRPr="00A809BF" w:rsidRDefault="00981E3A" w:rsidP="00981E3A">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1E8E1622" w14:textId="719A555A" w:rsidR="00981E3A" w:rsidRPr="00A809BF" w:rsidRDefault="00981E3A" w:rsidP="00981E3A">
            <w:pPr>
              <w:pStyle w:val="TAL"/>
              <w:keepNext w:val="0"/>
              <w:keepLines w:val="0"/>
              <w:widowControl w:val="0"/>
              <w:rPr>
                <w:rFonts w:cs="Arial"/>
                <w:szCs w:val="18"/>
              </w:rPr>
            </w:pPr>
            <w:r w:rsidRPr="00A809BF">
              <w:rPr>
                <w:rFonts w:cs="Arial"/>
                <w:szCs w:val="18"/>
              </w:rPr>
              <w:t>TR 38.802 Table A.2.1-8.</w:t>
            </w:r>
          </w:p>
        </w:tc>
      </w:tr>
      <w:tr w:rsidR="00981E3A" w14:paraId="3781E6B2" w14:textId="77777777" w:rsidTr="0037227B">
        <w:trPr>
          <w:jc w:val="center"/>
        </w:trPr>
        <w:tc>
          <w:tcPr>
            <w:tcW w:w="2785" w:type="dxa"/>
          </w:tcPr>
          <w:p w14:paraId="64028B22" w14:textId="77777777" w:rsidR="00981E3A" w:rsidRPr="00A809BF" w:rsidRDefault="00981E3A" w:rsidP="00981E3A">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50A07A55" w14:textId="6D2774B3" w:rsidR="00981E3A" w:rsidRPr="00A809BF" w:rsidRDefault="00981E3A" w:rsidP="00981E3A">
            <w:pPr>
              <w:pStyle w:val="TAC"/>
              <w:keepNext w:val="0"/>
              <w:keepLines w:val="0"/>
              <w:widowControl w:val="0"/>
              <w:jc w:val="left"/>
              <w:rPr>
                <w:rFonts w:cs="Arial"/>
                <w:szCs w:val="18"/>
              </w:rPr>
            </w:pPr>
            <w:r w:rsidRPr="00A809BF">
              <w:rPr>
                <w:rFonts w:cs="Arial"/>
                <w:szCs w:val="18"/>
              </w:rPr>
              <w:t>40dBm</w:t>
            </w:r>
          </w:p>
        </w:tc>
      </w:tr>
      <w:tr w:rsidR="00981E3A" w14:paraId="002211B9" w14:textId="77777777" w:rsidTr="0037227B">
        <w:trPr>
          <w:jc w:val="center"/>
        </w:trPr>
        <w:tc>
          <w:tcPr>
            <w:tcW w:w="2785" w:type="dxa"/>
          </w:tcPr>
          <w:p w14:paraId="0D7C1003" w14:textId="77777777" w:rsidR="00981E3A" w:rsidRPr="00A809BF" w:rsidRDefault="00981E3A" w:rsidP="00981E3A">
            <w:pPr>
              <w:pStyle w:val="TAL"/>
              <w:keepNext w:val="0"/>
              <w:keepLines w:val="0"/>
              <w:widowControl w:val="0"/>
              <w:rPr>
                <w:rFonts w:cs="Arial"/>
                <w:szCs w:val="18"/>
              </w:rPr>
            </w:pPr>
            <w:r w:rsidRPr="00A809BF">
              <w:rPr>
                <w:rFonts w:cs="Arial"/>
                <w:szCs w:val="18"/>
              </w:rPr>
              <w:t>Maximum UE Tx Power</w:t>
            </w:r>
          </w:p>
        </w:tc>
        <w:tc>
          <w:tcPr>
            <w:tcW w:w="6430" w:type="dxa"/>
          </w:tcPr>
          <w:p w14:paraId="6B7EF24B" w14:textId="4104D50C" w:rsidR="00981E3A" w:rsidRPr="00A809BF" w:rsidRDefault="00981E3A" w:rsidP="00981E3A">
            <w:pPr>
              <w:pStyle w:val="TAL"/>
              <w:keepNext w:val="0"/>
              <w:keepLines w:val="0"/>
              <w:widowControl w:val="0"/>
              <w:rPr>
                <w:rFonts w:cs="Arial"/>
                <w:szCs w:val="18"/>
              </w:rPr>
            </w:pPr>
            <w:r w:rsidRPr="00A809BF">
              <w:rPr>
                <w:rFonts w:cs="Arial"/>
                <w:szCs w:val="18"/>
              </w:rPr>
              <w:t>23dBm</w:t>
            </w:r>
          </w:p>
        </w:tc>
      </w:tr>
      <w:tr w:rsidR="00981E3A" w14:paraId="1F467653" w14:textId="77777777" w:rsidTr="0037227B">
        <w:trPr>
          <w:jc w:val="center"/>
        </w:trPr>
        <w:tc>
          <w:tcPr>
            <w:tcW w:w="2785" w:type="dxa"/>
          </w:tcPr>
          <w:p w14:paraId="360E9E08" w14:textId="77777777" w:rsidR="00981E3A" w:rsidRPr="00A809BF" w:rsidRDefault="00981E3A" w:rsidP="00981E3A">
            <w:pPr>
              <w:pStyle w:val="TAL"/>
              <w:keepNext w:val="0"/>
              <w:keepLines w:val="0"/>
              <w:widowControl w:val="0"/>
              <w:rPr>
                <w:rFonts w:cs="Arial"/>
                <w:szCs w:val="18"/>
              </w:rPr>
            </w:pPr>
            <w:r w:rsidRPr="00A809BF">
              <w:rPr>
                <w:rFonts w:cs="Arial"/>
                <w:szCs w:val="18"/>
              </w:rPr>
              <w:t>BS receiver Noise Figure</w:t>
            </w:r>
          </w:p>
        </w:tc>
        <w:tc>
          <w:tcPr>
            <w:tcW w:w="6430" w:type="dxa"/>
          </w:tcPr>
          <w:p w14:paraId="69D158BF" w14:textId="25701D31" w:rsidR="00981E3A" w:rsidRPr="00A809BF" w:rsidRDefault="00981E3A" w:rsidP="00981E3A">
            <w:pPr>
              <w:pStyle w:val="TAL"/>
              <w:keepNext w:val="0"/>
              <w:keepLines w:val="0"/>
              <w:widowControl w:val="0"/>
              <w:rPr>
                <w:rFonts w:cs="Arial"/>
                <w:szCs w:val="18"/>
              </w:rPr>
            </w:pPr>
            <w:r w:rsidRPr="00A809BF">
              <w:rPr>
                <w:rFonts w:cs="Arial"/>
                <w:szCs w:val="18"/>
              </w:rPr>
              <w:t>7dB</w:t>
            </w:r>
          </w:p>
        </w:tc>
      </w:tr>
      <w:tr w:rsidR="00981E3A" w14:paraId="66160F98" w14:textId="77777777" w:rsidTr="0037227B">
        <w:trPr>
          <w:jc w:val="center"/>
        </w:trPr>
        <w:tc>
          <w:tcPr>
            <w:tcW w:w="2785" w:type="dxa"/>
          </w:tcPr>
          <w:p w14:paraId="6D3606F2" w14:textId="77777777" w:rsidR="00981E3A" w:rsidRPr="00A809BF" w:rsidRDefault="00981E3A" w:rsidP="00981E3A">
            <w:pPr>
              <w:pStyle w:val="TAL"/>
              <w:keepNext w:val="0"/>
              <w:keepLines w:val="0"/>
              <w:widowControl w:val="0"/>
              <w:rPr>
                <w:rFonts w:cs="Arial"/>
                <w:szCs w:val="18"/>
              </w:rPr>
            </w:pPr>
            <w:r w:rsidRPr="00A809BF">
              <w:rPr>
                <w:rFonts w:cs="Arial"/>
                <w:szCs w:val="18"/>
              </w:rPr>
              <w:t>UE receiver Noise Figure</w:t>
            </w:r>
          </w:p>
        </w:tc>
        <w:tc>
          <w:tcPr>
            <w:tcW w:w="6430" w:type="dxa"/>
          </w:tcPr>
          <w:p w14:paraId="4CB565FA" w14:textId="3C3CCDC1" w:rsidR="00981E3A" w:rsidRPr="00A809BF" w:rsidRDefault="00981E3A" w:rsidP="00981E3A">
            <w:pPr>
              <w:pStyle w:val="TAL"/>
              <w:keepNext w:val="0"/>
              <w:keepLines w:val="0"/>
              <w:widowControl w:val="0"/>
              <w:rPr>
                <w:rFonts w:cs="Arial"/>
                <w:szCs w:val="18"/>
              </w:rPr>
            </w:pPr>
            <w:r w:rsidRPr="00A809BF">
              <w:rPr>
                <w:rFonts w:cs="Arial"/>
                <w:szCs w:val="18"/>
              </w:rPr>
              <w:t>10dB</w:t>
            </w:r>
          </w:p>
        </w:tc>
      </w:tr>
      <w:tr w:rsidR="00981E3A" w14:paraId="35A491B1" w14:textId="77777777" w:rsidTr="0037227B">
        <w:trPr>
          <w:jc w:val="center"/>
        </w:trPr>
        <w:tc>
          <w:tcPr>
            <w:tcW w:w="2785" w:type="dxa"/>
          </w:tcPr>
          <w:p w14:paraId="77612A02" w14:textId="77777777" w:rsidR="00981E3A" w:rsidRPr="00A809BF" w:rsidRDefault="00981E3A" w:rsidP="00981E3A">
            <w:pPr>
              <w:pStyle w:val="TAL"/>
              <w:keepNext w:val="0"/>
              <w:keepLines w:val="0"/>
              <w:widowControl w:val="0"/>
              <w:rPr>
                <w:rFonts w:cs="Arial"/>
                <w:szCs w:val="18"/>
              </w:rPr>
            </w:pPr>
            <w:r w:rsidRPr="00A809BF">
              <w:rPr>
                <w:rFonts w:cs="Arial"/>
                <w:szCs w:val="18"/>
              </w:rPr>
              <w:t>Inter site distance</w:t>
            </w:r>
          </w:p>
        </w:tc>
        <w:tc>
          <w:tcPr>
            <w:tcW w:w="6430" w:type="dxa"/>
          </w:tcPr>
          <w:p w14:paraId="65958F3A" w14:textId="4CDA7D85" w:rsidR="00981E3A" w:rsidRPr="00A809BF" w:rsidRDefault="00981E3A" w:rsidP="00981E3A">
            <w:pPr>
              <w:pStyle w:val="TAL"/>
              <w:keepNext w:val="0"/>
              <w:keepLines w:val="0"/>
              <w:widowControl w:val="0"/>
              <w:rPr>
                <w:rFonts w:cs="Arial"/>
                <w:szCs w:val="18"/>
              </w:rPr>
            </w:pPr>
            <w:r w:rsidRPr="00A809BF">
              <w:rPr>
                <w:rFonts w:cs="Arial"/>
                <w:szCs w:val="18"/>
              </w:rPr>
              <w:t>200m</w:t>
            </w:r>
          </w:p>
        </w:tc>
      </w:tr>
      <w:tr w:rsidR="00981E3A" w14:paraId="7E7F6EAE" w14:textId="77777777" w:rsidTr="0037227B">
        <w:trPr>
          <w:jc w:val="center"/>
        </w:trPr>
        <w:tc>
          <w:tcPr>
            <w:tcW w:w="2785" w:type="dxa"/>
          </w:tcPr>
          <w:p w14:paraId="0576032E" w14:textId="77777777" w:rsidR="00981E3A" w:rsidRPr="00A809BF" w:rsidRDefault="00981E3A" w:rsidP="00981E3A">
            <w:pPr>
              <w:pStyle w:val="TAL"/>
              <w:keepNext w:val="0"/>
              <w:keepLines w:val="0"/>
              <w:widowControl w:val="0"/>
              <w:rPr>
                <w:rFonts w:cs="Arial"/>
                <w:szCs w:val="18"/>
              </w:rPr>
            </w:pPr>
            <w:r w:rsidRPr="00A809BF">
              <w:rPr>
                <w:rFonts w:cs="Arial"/>
                <w:szCs w:val="18"/>
              </w:rPr>
              <w:t>BS Antenna height</w:t>
            </w:r>
          </w:p>
        </w:tc>
        <w:tc>
          <w:tcPr>
            <w:tcW w:w="6430" w:type="dxa"/>
          </w:tcPr>
          <w:p w14:paraId="1B64A0F4" w14:textId="3FFBB51D" w:rsidR="00981E3A" w:rsidRPr="00A809BF" w:rsidRDefault="00981E3A" w:rsidP="00981E3A">
            <w:pPr>
              <w:pStyle w:val="TAL"/>
              <w:keepNext w:val="0"/>
              <w:keepLines w:val="0"/>
              <w:widowControl w:val="0"/>
              <w:rPr>
                <w:rFonts w:cs="Arial"/>
                <w:szCs w:val="18"/>
              </w:rPr>
            </w:pPr>
            <w:r w:rsidRPr="00A809BF">
              <w:rPr>
                <w:rFonts w:cs="Arial"/>
                <w:szCs w:val="18"/>
              </w:rPr>
              <w:t>10m</w:t>
            </w:r>
          </w:p>
        </w:tc>
      </w:tr>
      <w:tr w:rsidR="00981E3A" w14:paraId="12A6ACBA" w14:textId="77777777" w:rsidTr="0037227B">
        <w:trPr>
          <w:jc w:val="center"/>
        </w:trPr>
        <w:tc>
          <w:tcPr>
            <w:tcW w:w="2785" w:type="dxa"/>
          </w:tcPr>
          <w:p w14:paraId="79C5F255" w14:textId="77777777" w:rsidR="00981E3A" w:rsidRPr="00A809BF" w:rsidRDefault="00981E3A" w:rsidP="00981E3A">
            <w:pPr>
              <w:pStyle w:val="TAL"/>
              <w:keepNext w:val="0"/>
              <w:keepLines w:val="0"/>
              <w:widowControl w:val="0"/>
              <w:rPr>
                <w:rFonts w:cs="Arial"/>
                <w:szCs w:val="18"/>
              </w:rPr>
            </w:pPr>
            <w:r w:rsidRPr="00A809BF">
              <w:rPr>
                <w:rFonts w:cs="Arial"/>
                <w:szCs w:val="18"/>
              </w:rPr>
              <w:t>UE Antenna height</w:t>
            </w:r>
          </w:p>
        </w:tc>
        <w:tc>
          <w:tcPr>
            <w:tcW w:w="6430" w:type="dxa"/>
          </w:tcPr>
          <w:p w14:paraId="39EEA116" w14:textId="183C903E" w:rsidR="00981E3A" w:rsidRPr="00A809BF" w:rsidRDefault="00981E3A" w:rsidP="00981E3A">
            <w:pPr>
              <w:pStyle w:val="TAL"/>
              <w:keepNext w:val="0"/>
              <w:keepLines w:val="0"/>
              <w:widowControl w:val="0"/>
              <w:rPr>
                <w:rFonts w:cs="Arial"/>
                <w:szCs w:val="18"/>
              </w:rPr>
            </w:pPr>
            <w:r w:rsidRPr="00A809BF">
              <w:rPr>
                <w:rFonts w:cs="Arial"/>
                <w:szCs w:val="18"/>
              </w:rPr>
              <w:t>1.5m</w:t>
            </w:r>
          </w:p>
        </w:tc>
      </w:tr>
      <w:tr w:rsidR="00981E3A" w14:paraId="478D2C86" w14:textId="77777777" w:rsidTr="0037227B">
        <w:trPr>
          <w:jc w:val="center"/>
        </w:trPr>
        <w:tc>
          <w:tcPr>
            <w:tcW w:w="2785" w:type="dxa"/>
          </w:tcPr>
          <w:p w14:paraId="1F3D05FB" w14:textId="77777777" w:rsidR="00981E3A" w:rsidRPr="00A809BF" w:rsidRDefault="00981E3A" w:rsidP="00981E3A">
            <w:pPr>
              <w:pStyle w:val="TAL"/>
              <w:keepNext w:val="0"/>
              <w:keepLines w:val="0"/>
              <w:widowControl w:val="0"/>
              <w:rPr>
                <w:rFonts w:cs="Arial"/>
                <w:szCs w:val="18"/>
              </w:rPr>
            </w:pPr>
            <w:r w:rsidRPr="00A809BF">
              <w:rPr>
                <w:rFonts w:cs="Arial"/>
                <w:szCs w:val="18"/>
              </w:rPr>
              <w:t>Spatial consistency</w:t>
            </w:r>
          </w:p>
        </w:tc>
        <w:tc>
          <w:tcPr>
            <w:tcW w:w="6430" w:type="dxa"/>
          </w:tcPr>
          <w:p w14:paraId="031B40AF" w14:textId="649DDC08" w:rsidR="00981E3A" w:rsidRPr="00A809BF" w:rsidRDefault="00981E3A" w:rsidP="00981E3A">
            <w:pPr>
              <w:spacing w:after="0"/>
              <w:rPr>
                <w:rFonts w:cs="Arial"/>
                <w:szCs w:val="18"/>
              </w:rPr>
            </w:pPr>
            <w:r w:rsidRPr="00A809BF">
              <w:rPr>
                <w:rFonts w:ascii="Arial" w:hAnsi="Arial" w:cs="Arial"/>
                <w:sz w:val="18"/>
                <w:szCs w:val="18"/>
              </w:rPr>
              <w:t>Procedure A in TR38.901</w:t>
            </w:r>
          </w:p>
        </w:tc>
      </w:tr>
      <w:tr w:rsidR="00981E3A" w14:paraId="31348BBC" w14:textId="77777777" w:rsidTr="0037227B">
        <w:trPr>
          <w:jc w:val="center"/>
        </w:trPr>
        <w:tc>
          <w:tcPr>
            <w:tcW w:w="2785" w:type="dxa"/>
          </w:tcPr>
          <w:p w14:paraId="0DF1FE4E" w14:textId="77777777" w:rsidR="00981E3A" w:rsidRPr="00A809BF" w:rsidRDefault="00981E3A" w:rsidP="00981E3A">
            <w:pPr>
              <w:pStyle w:val="TAL"/>
              <w:keepNext w:val="0"/>
              <w:keepLines w:val="0"/>
              <w:widowControl w:val="0"/>
              <w:rPr>
                <w:rFonts w:cs="Arial"/>
                <w:szCs w:val="18"/>
              </w:rPr>
            </w:pPr>
            <w:r w:rsidRPr="00A809BF">
              <w:rPr>
                <w:rFonts w:cs="Arial"/>
                <w:szCs w:val="18"/>
              </w:rPr>
              <w:t>UE trajectory model</w:t>
            </w:r>
          </w:p>
        </w:tc>
        <w:tc>
          <w:tcPr>
            <w:tcW w:w="6430" w:type="dxa"/>
          </w:tcPr>
          <w:p w14:paraId="17B5B6DA" w14:textId="3640F3DA" w:rsidR="00981E3A" w:rsidRPr="00A809BF" w:rsidRDefault="00981E3A" w:rsidP="00981E3A">
            <w:pPr>
              <w:pStyle w:val="TAL"/>
              <w:keepNext w:val="0"/>
              <w:keepLines w:val="0"/>
              <w:widowControl w:val="0"/>
              <w:rPr>
                <w:rFonts w:cs="Arial"/>
                <w:szCs w:val="18"/>
                <w:lang w:eastAsia="zh-CN"/>
              </w:rPr>
            </w:pPr>
            <w:r w:rsidRPr="00A809BF">
              <w:rPr>
                <w:color w:val="262626" w:themeColor="text1" w:themeTint="D9"/>
              </w:rPr>
              <w:t>Based on Option 2 in TR 38.343 [</w:t>
            </w:r>
            <w:r>
              <w:rPr>
                <w:color w:val="262626" w:themeColor="text1" w:themeTint="D9"/>
              </w:rPr>
              <w:t>2</w:t>
            </w:r>
            <w:r w:rsidRPr="00A809BF">
              <w:rPr>
                <w:color w:val="262626" w:themeColor="text1" w:themeTint="D9"/>
              </w:rPr>
              <w:t>], Section 6.3.1, with modifications based on Option 4 and a minor modification for extended mobility. Refer to section 2.1.1 for a detailed discussion of the trajectory model.</w:t>
            </w:r>
          </w:p>
        </w:tc>
      </w:tr>
      <w:tr w:rsidR="00981E3A" w14:paraId="364903B7" w14:textId="77777777" w:rsidTr="0037227B">
        <w:trPr>
          <w:jc w:val="center"/>
        </w:trPr>
        <w:tc>
          <w:tcPr>
            <w:tcW w:w="2785" w:type="dxa"/>
          </w:tcPr>
          <w:p w14:paraId="47E16A29" w14:textId="77777777" w:rsidR="00981E3A" w:rsidRPr="00A809BF" w:rsidRDefault="00981E3A" w:rsidP="00981E3A">
            <w:pPr>
              <w:pStyle w:val="TAL"/>
              <w:keepNext w:val="0"/>
              <w:keepLines w:val="0"/>
              <w:widowControl w:val="0"/>
              <w:rPr>
                <w:rFonts w:cs="Arial"/>
                <w:szCs w:val="18"/>
              </w:rPr>
            </w:pPr>
            <w:r w:rsidRPr="00A809BF">
              <w:rPr>
                <w:rFonts w:eastAsia="DengXian" w:cs="Arial"/>
                <w:szCs w:val="18"/>
              </w:rPr>
              <w:t>L1 sampling period</w:t>
            </w:r>
          </w:p>
        </w:tc>
        <w:tc>
          <w:tcPr>
            <w:tcW w:w="6430" w:type="dxa"/>
          </w:tcPr>
          <w:p w14:paraId="2DB28FF2" w14:textId="121DB096" w:rsidR="00981E3A" w:rsidRPr="00A809BF" w:rsidRDefault="00981E3A" w:rsidP="00981E3A">
            <w:pPr>
              <w:pStyle w:val="TAL"/>
              <w:widowControl w:val="0"/>
              <w:rPr>
                <w:rFonts w:cs="Arial"/>
                <w:szCs w:val="18"/>
                <w:lang w:eastAsia="zh-CN"/>
              </w:rPr>
            </w:pPr>
            <w:r w:rsidRPr="00A809BF">
              <w:rPr>
                <w:rFonts w:eastAsia="DengXian" w:cs="Arial"/>
                <w:szCs w:val="18"/>
                <w:lang w:eastAsia="zh-CN"/>
              </w:rPr>
              <w:t>20ms</w:t>
            </w:r>
          </w:p>
        </w:tc>
      </w:tr>
      <w:tr w:rsidR="00981E3A" w14:paraId="17E5D417" w14:textId="77777777" w:rsidTr="0037227B">
        <w:trPr>
          <w:jc w:val="center"/>
        </w:trPr>
        <w:tc>
          <w:tcPr>
            <w:tcW w:w="2785" w:type="dxa"/>
          </w:tcPr>
          <w:p w14:paraId="2A20644A" w14:textId="62997BB6" w:rsidR="00981E3A" w:rsidRPr="00A809BF" w:rsidRDefault="00981E3A" w:rsidP="00981E3A">
            <w:pPr>
              <w:pStyle w:val="TAL"/>
              <w:keepNext w:val="0"/>
              <w:keepLines w:val="0"/>
              <w:widowControl w:val="0"/>
              <w:rPr>
                <w:rFonts w:eastAsia="DengXian" w:cs="Arial"/>
                <w:szCs w:val="18"/>
              </w:rPr>
            </w:pPr>
            <w:r w:rsidRPr="00A809BF">
              <w:rPr>
                <w:rFonts w:eastAsia="DengXian" w:cs="Arial"/>
                <w:szCs w:val="18"/>
              </w:rPr>
              <w:t>Prediction window</w:t>
            </w:r>
          </w:p>
        </w:tc>
        <w:tc>
          <w:tcPr>
            <w:tcW w:w="6430" w:type="dxa"/>
          </w:tcPr>
          <w:p w14:paraId="37B4386F" w14:textId="12264E60" w:rsidR="00981E3A" w:rsidRPr="00A809BF" w:rsidRDefault="001A0968" w:rsidP="00981E3A">
            <w:pPr>
              <w:pStyle w:val="TAL"/>
              <w:widowControl w:val="0"/>
              <w:rPr>
                <w:rFonts w:eastAsia="DengXian" w:cs="Arial"/>
                <w:szCs w:val="18"/>
                <w:lang w:eastAsia="zh-CN"/>
              </w:rPr>
            </w:pPr>
            <w:r>
              <w:rPr>
                <w:rFonts w:eastAsia="DengXian" w:cs="Arial"/>
                <w:szCs w:val="18"/>
                <w:lang w:eastAsia="zh-CN"/>
              </w:rPr>
              <w:t xml:space="preserve">400 </w:t>
            </w:r>
            <w:proofErr w:type="spellStart"/>
            <w:r>
              <w:rPr>
                <w:rFonts w:eastAsia="DengXian" w:cs="Arial"/>
                <w:szCs w:val="18"/>
                <w:lang w:eastAsia="zh-CN"/>
              </w:rPr>
              <w:t>ms</w:t>
            </w:r>
            <w:proofErr w:type="spellEnd"/>
          </w:p>
        </w:tc>
      </w:tr>
      <w:bookmarkEnd w:id="1"/>
    </w:tbl>
    <w:p w14:paraId="2FEF8310" w14:textId="77777777" w:rsidR="00DB20CB" w:rsidRPr="00DB20CB" w:rsidRDefault="00DB20CB" w:rsidP="00DB20CB"/>
    <w:p w14:paraId="121B01FE" w14:textId="11224DA0" w:rsidR="00532C5F" w:rsidRDefault="00532C5F" w:rsidP="008D0664">
      <w:pPr>
        <w:pStyle w:val="Heading2"/>
      </w:pPr>
      <w:r>
        <w:t>Simulation</w:t>
      </w:r>
      <w:r w:rsidR="008A1A2E">
        <w:t xml:space="preserve"> dataset</w:t>
      </w:r>
      <w:r>
        <w:t xml:space="preserve"> evaluation</w:t>
      </w:r>
      <w:r w:rsidR="00AC58FA">
        <w:softHyphen/>
      </w:r>
      <w:r w:rsidR="00AC58FA">
        <w:softHyphen/>
      </w:r>
    </w:p>
    <w:p w14:paraId="4CFC97F6" w14:textId="055D6A89" w:rsidR="002F61A7" w:rsidRDefault="00BE7C2B" w:rsidP="009B22BA">
      <w:r>
        <w:t xml:space="preserve">Table </w:t>
      </w:r>
      <w:r w:rsidR="00C635A1">
        <w:t>3</w:t>
      </w:r>
      <w:r w:rsidR="00370BB2">
        <w:t xml:space="preserve"> provides statistics for the trajector</w:t>
      </w:r>
      <w:r w:rsidR="0092365E">
        <w:t xml:space="preserve">ies </w:t>
      </w:r>
      <w:r w:rsidR="00370BB2">
        <w:t xml:space="preserve">within </w:t>
      </w:r>
      <w:r w:rsidR="006E02FE">
        <w:t>the FR2 measurement event prediction dataset</w:t>
      </w:r>
      <w:r w:rsidR="002F61A7">
        <w:t xml:space="preserve">; Figure </w:t>
      </w:r>
      <w:r w:rsidR="001A4F71">
        <w:t>12</w:t>
      </w:r>
      <w:r w:rsidR="002F61A7">
        <w:t xml:space="preserve"> shows</w:t>
      </w:r>
      <w:r w:rsidR="006E02FE">
        <w:t xml:space="preserve"> a </w:t>
      </w:r>
      <w:r w:rsidR="002F61A7">
        <w:t>CDF of the trajectory lengths.</w:t>
      </w:r>
    </w:p>
    <w:p w14:paraId="72869629" w14:textId="011CC9D7" w:rsidR="002F61A7" w:rsidRPr="002F61A7" w:rsidRDefault="002F61A7" w:rsidP="002F61A7">
      <w:pPr>
        <w:pStyle w:val="Caption"/>
        <w:keepNext/>
        <w:jc w:val="center"/>
        <w:rPr>
          <w:b/>
          <w:bCs/>
          <w:color w:val="4472C4" w:themeColor="accent1"/>
          <w:sz w:val="20"/>
          <w:szCs w:val="20"/>
        </w:rPr>
      </w:pPr>
      <w:r w:rsidRPr="002626C7">
        <w:rPr>
          <w:b/>
          <w:bCs/>
          <w:color w:val="4472C4" w:themeColor="accent1"/>
          <w:sz w:val="20"/>
          <w:szCs w:val="20"/>
        </w:rPr>
        <w:t>Table</w:t>
      </w:r>
      <w:r w:rsidR="00C7387F">
        <w:rPr>
          <w:b/>
          <w:bCs/>
          <w:color w:val="4472C4" w:themeColor="accent1"/>
          <w:sz w:val="20"/>
          <w:szCs w:val="20"/>
        </w:rPr>
        <w:t xml:space="preserve"> </w:t>
      </w:r>
      <w:r w:rsidR="00C635A1">
        <w:rPr>
          <w:b/>
          <w:bCs/>
          <w:color w:val="4472C4" w:themeColor="accent1"/>
          <w:sz w:val="20"/>
          <w:szCs w:val="20"/>
        </w:rPr>
        <w:t>3:</w:t>
      </w:r>
      <w:r w:rsidRPr="002626C7">
        <w:rPr>
          <w:b/>
          <w:bCs/>
          <w:color w:val="4472C4" w:themeColor="accent1"/>
          <w:sz w:val="20"/>
          <w:szCs w:val="20"/>
        </w:rPr>
        <w:t xml:space="preserve"> </w:t>
      </w:r>
      <w:r w:rsidR="00E2614A">
        <w:rPr>
          <w:b/>
          <w:bCs/>
          <w:color w:val="4472C4" w:themeColor="accent1"/>
          <w:sz w:val="20"/>
          <w:szCs w:val="20"/>
        </w:rPr>
        <w:t>FR</w:t>
      </w:r>
      <w:r w:rsidR="00394A09">
        <w:rPr>
          <w:b/>
          <w:bCs/>
          <w:color w:val="4472C4" w:themeColor="accent1"/>
          <w:sz w:val="20"/>
          <w:szCs w:val="20"/>
        </w:rPr>
        <w:t>2</w:t>
      </w:r>
      <w:r w:rsidR="00E2614A">
        <w:rPr>
          <w:b/>
          <w:bCs/>
          <w:color w:val="4472C4" w:themeColor="accent1"/>
          <w:sz w:val="20"/>
          <w:szCs w:val="20"/>
        </w:rPr>
        <w:t xml:space="preserve"> </w:t>
      </w:r>
      <w:r w:rsidR="00394A09">
        <w:rPr>
          <w:b/>
          <w:bCs/>
          <w:color w:val="4472C4" w:themeColor="accent1"/>
          <w:sz w:val="20"/>
          <w:szCs w:val="20"/>
        </w:rPr>
        <w:t>measurement event prediction</w:t>
      </w:r>
      <w:r>
        <w:rPr>
          <w:b/>
          <w:bCs/>
          <w:color w:val="4472C4" w:themeColor="accent1"/>
          <w:sz w:val="20"/>
          <w:szCs w:val="20"/>
        </w:rPr>
        <w:t xml:space="preserve"> dataset statistics</w:t>
      </w:r>
    </w:p>
    <w:tbl>
      <w:tblPr>
        <w:tblW w:w="4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448"/>
      </w:tblGrid>
      <w:tr w:rsidR="0082039C" w14:paraId="42DC6CB8" w14:textId="290FEEA0" w:rsidTr="0082039C">
        <w:trPr>
          <w:jc w:val="center"/>
        </w:trPr>
        <w:tc>
          <w:tcPr>
            <w:tcW w:w="2448" w:type="dxa"/>
            <w:shd w:val="clear" w:color="auto" w:fill="D9D9D9"/>
          </w:tcPr>
          <w:p w14:paraId="0DF58759" w14:textId="77777777" w:rsidR="0082039C" w:rsidRPr="008E134F" w:rsidRDefault="0082039C" w:rsidP="006676EF">
            <w:pPr>
              <w:pStyle w:val="TAH"/>
              <w:rPr>
                <w:rFonts w:ascii="Arial" w:hAnsi="Arial" w:cs="Arial"/>
              </w:rPr>
            </w:pPr>
            <w:r w:rsidRPr="008E134F">
              <w:rPr>
                <w:rFonts w:ascii="Arial" w:hAnsi="Arial" w:cs="Arial"/>
              </w:rPr>
              <w:t>Parameter</w:t>
            </w:r>
          </w:p>
        </w:tc>
        <w:tc>
          <w:tcPr>
            <w:tcW w:w="2448" w:type="dxa"/>
            <w:shd w:val="clear" w:color="auto" w:fill="D9D9D9"/>
          </w:tcPr>
          <w:p w14:paraId="53B4CC38" w14:textId="441E9ADD" w:rsidR="0082039C" w:rsidRPr="008E134F" w:rsidRDefault="0082039C" w:rsidP="006676EF">
            <w:pPr>
              <w:pStyle w:val="TAH"/>
              <w:rPr>
                <w:rFonts w:ascii="Arial" w:hAnsi="Arial" w:cs="Arial"/>
              </w:rPr>
            </w:pPr>
            <w:r>
              <w:rPr>
                <w:rFonts w:ascii="Arial" w:hAnsi="Arial" w:cs="Arial"/>
              </w:rPr>
              <w:t>Dataset value</w:t>
            </w:r>
          </w:p>
        </w:tc>
      </w:tr>
      <w:tr w:rsidR="0082039C" w14:paraId="2EA67BC6" w14:textId="495979AA" w:rsidTr="0082039C">
        <w:trPr>
          <w:jc w:val="center"/>
        </w:trPr>
        <w:tc>
          <w:tcPr>
            <w:tcW w:w="2448" w:type="dxa"/>
          </w:tcPr>
          <w:p w14:paraId="1D43A17E" w14:textId="0DFD8B9D" w:rsidR="0082039C" w:rsidRPr="008E134F" w:rsidRDefault="0082039C" w:rsidP="006676EF">
            <w:pPr>
              <w:pStyle w:val="TAL"/>
              <w:keepNext w:val="0"/>
              <w:keepLines w:val="0"/>
              <w:widowControl w:val="0"/>
              <w:rPr>
                <w:rFonts w:cs="Arial"/>
                <w:szCs w:val="18"/>
              </w:rPr>
            </w:pPr>
            <w:r w:rsidRPr="008E134F">
              <w:rPr>
                <w:rFonts w:eastAsia="Microsoft YaHei UI" w:cs="Arial"/>
                <w:color w:val="000000"/>
                <w:szCs w:val="18"/>
              </w:rPr>
              <w:t># of trajectories (total)</w:t>
            </w:r>
          </w:p>
        </w:tc>
        <w:tc>
          <w:tcPr>
            <w:tcW w:w="2448" w:type="dxa"/>
          </w:tcPr>
          <w:p w14:paraId="63F4C527" w14:textId="09221625" w:rsidR="0082039C" w:rsidRPr="008E134F" w:rsidRDefault="00A2656C" w:rsidP="006676EF">
            <w:pPr>
              <w:pStyle w:val="TAL"/>
              <w:keepNext w:val="0"/>
              <w:keepLines w:val="0"/>
              <w:widowControl w:val="0"/>
              <w:rPr>
                <w:rFonts w:cs="Arial"/>
                <w:szCs w:val="18"/>
              </w:rPr>
            </w:pPr>
            <w:r>
              <w:rPr>
                <w:rFonts w:cs="Arial"/>
                <w:szCs w:val="18"/>
              </w:rPr>
              <w:t>4051</w:t>
            </w:r>
          </w:p>
        </w:tc>
      </w:tr>
      <w:tr w:rsidR="0082039C" w14:paraId="756CDBB2" w14:textId="77777777" w:rsidTr="0082039C">
        <w:trPr>
          <w:jc w:val="center"/>
        </w:trPr>
        <w:tc>
          <w:tcPr>
            <w:tcW w:w="2448" w:type="dxa"/>
          </w:tcPr>
          <w:p w14:paraId="01847E88" w14:textId="52481878" w:rsidR="0082039C" w:rsidRDefault="0082039C" w:rsidP="006676EF">
            <w:pPr>
              <w:pStyle w:val="TAL"/>
              <w:keepNext w:val="0"/>
              <w:keepLines w:val="0"/>
              <w:widowControl w:val="0"/>
              <w:rPr>
                <w:rFonts w:eastAsia="Microsoft YaHei UI" w:cs="Arial"/>
                <w:color w:val="000000"/>
                <w:szCs w:val="18"/>
              </w:rPr>
            </w:pPr>
            <w:r>
              <w:rPr>
                <w:rFonts w:eastAsia="Microsoft YaHei UI" w:cs="Arial"/>
                <w:color w:val="000000"/>
                <w:szCs w:val="18"/>
              </w:rPr>
              <w:t>Total data time (hr.)</w:t>
            </w:r>
          </w:p>
        </w:tc>
        <w:tc>
          <w:tcPr>
            <w:tcW w:w="2448" w:type="dxa"/>
          </w:tcPr>
          <w:p w14:paraId="2B8FD43F" w14:textId="65927F86" w:rsidR="0082039C" w:rsidRDefault="00A2656C" w:rsidP="006676EF">
            <w:pPr>
              <w:pStyle w:val="TAL"/>
              <w:keepNext w:val="0"/>
              <w:keepLines w:val="0"/>
              <w:widowControl w:val="0"/>
              <w:rPr>
                <w:rFonts w:cs="Arial"/>
                <w:szCs w:val="18"/>
              </w:rPr>
            </w:pPr>
            <w:r>
              <w:rPr>
                <w:rFonts w:cs="Arial"/>
                <w:szCs w:val="18"/>
              </w:rPr>
              <w:t>17.41</w:t>
            </w:r>
          </w:p>
        </w:tc>
      </w:tr>
      <w:tr w:rsidR="0082039C" w:rsidRPr="001F507C" w14:paraId="14788C00" w14:textId="5B6DADCB" w:rsidTr="0082039C">
        <w:trPr>
          <w:jc w:val="center"/>
        </w:trPr>
        <w:tc>
          <w:tcPr>
            <w:tcW w:w="2448" w:type="dxa"/>
          </w:tcPr>
          <w:p w14:paraId="43E72B8D" w14:textId="30631EC9" w:rsidR="0082039C" w:rsidRDefault="0082039C" w:rsidP="006676EF">
            <w:pPr>
              <w:pStyle w:val="TAL"/>
              <w:keepNext w:val="0"/>
              <w:keepLines w:val="0"/>
              <w:widowControl w:val="0"/>
              <w:rPr>
                <w:rFonts w:cs="Arial"/>
                <w:szCs w:val="18"/>
              </w:rPr>
            </w:pPr>
            <w:r>
              <w:rPr>
                <w:rFonts w:eastAsia="Microsoft YaHei UI" w:cs="Arial"/>
                <w:color w:val="000000"/>
                <w:szCs w:val="18"/>
              </w:rPr>
              <w:t>Training/test split</w:t>
            </w:r>
          </w:p>
        </w:tc>
        <w:tc>
          <w:tcPr>
            <w:tcW w:w="2448" w:type="dxa"/>
          </w:tcPr>
          <w:p w14:paraId="79C97DA7" w14:textId="0D68EFDA" w:rsidR="0082039C" w:rsidRDefault="009802D4" w:rsidP="006676EF">
            <w:pPr>
              <w:pStyle w:val="TAC"/>
              <w:keepNext w:val="0"/>
              <w:keepLines w:val="0"/>
              <w:widowControl w:val="0"/>
              <w:jc w:val="left"/>
              <w:rPr>
                <w:rFonts w:cs="Arial"/>
                <w:szCs w:val="18"/>
              </w:rPr>
            </w:pPr>
            <w:r>
              <w:rPr>
                <w:rFonts w:cs="Arial"/>
                <w:szCs w:val="18"/>
              </w:rPr>
              <w:t>3240/</w:t>
            </w:r>
            <w:r w:rsidR="00C43140">
              <w:rPr>
                <w:rFonts w:cs="Arial"/>
                <w:szCs w:val="18"/>
              </w:rPr>
              <w:t>811</w:t>
            </w:r>
          </w:p>
        </w:tc>
      </w:tr>
      <w:tr w:rsidR="0082039C" w14:paraId="19554101" w14:textId="63560230" w:rsidTr="0082039C">
        <w:trPr>
          <w:jc w:val="center"/>
        </w:trPr>
        <w:tc>
          <w:tcPr>
            <w:tcW w:w="2448" w:type="dxa"/>
            <w:shd w:val="clear" w:color="auto" w:fill="auto"/>
          </w:tcPr>
          <w:p w14:paraId="6F9FA281" w14:textId="36833128" w:rsidR="0082039C" w:rsidRDefault="0082039C" w:rsidP="00A9425C">
            <w:pPr>
              <w:pStyle w:val="TAL"/>
              <w:keepNext w:val="0"/>
              <w:keepLines w:val="0"/>
              <w:widowControl w:val="0"/>
              <w:rPr>
                <w:rFonts w:cs="Arial"/>
                <w:szCs w:val="18"/>
              </w:rPr>
            </w:pPr>
            <w:r>
              <w:rPr>
                <w:rFonts w:eastAsia="Microsoft YaHei UI" w:cs="Arial"/>
                <w:color w:val="000000"/>
                <w:szCs w:val="18"/>
              </w:rPr>
              <w:t>Mean trajectory length (s)</w:t>
            </w:r>
          </w:p>
        </w:tc>
        <w:tc>
          <w:tcPr>
            <w:tcW w:w="2448" w:type="dxa"/>
          </w:tcPr>
          <w:p w14:paraId="6B176A96" w14:textId="10337D6F" w:rsidR="0082039C" w:rsidRDefault="001B7403" w:rsidP="00A9425C">
            <w:pPr>
              <w:pStyle w:val="TAL"/>
              <w:widowControl w:val="0"/>
              <w:rPr>
                <w:rFonts w:eastAsia="Microsoft YaHei UI" w:cs="Arial"/>
                <w:color w:val="000000"/>
                <w:szCs w:val="18"/>
              </w:rPr>
            </w:pPr>
            <w:r>
              <w:rPr>
                <w:rFonts w:eastAsia="Microsoft YaHei UI" w:cs="Arial"/>
                <w:color w:val="000000"/>
                <w:szCs w:val="18"/>
              </w:rPr>
              <w:t>15.47</w:t>
            </w:r>
          </w:p>
        </w:tc>
      </w:tr>
      <w:tr w:rsidR="0082039C" w14:paraId="5A84C0A7" w14:textId="2376B846" w:rsidTr="0082039C">
        <w:trPr>
          <w:jc w:val="center"/>
        </w:trPr>
        <w:tc>
          <w:tcPr>
            <w:tcW w:w="2448" w:type="dxa"/>
          </w:tcPr>
          <w:p w14:paraId="76AB8B84" w14:textId="45106F0A" w:rsidR="0082039C" w:rsidRDefault="0082039C" w:rsidP="00A9425C">
            <w:pPr>
              <w:pStyle w:val="TAL"/>
              <w:keepNext w:val="0"/>
              <w:keepLines w:val="0"/>
              <w:widowControl w:val="0"/>
              <w:rPr>
                <w:rFonts w:cs="Arial"/>
                <w:szCs w:val="18"/>
              </w:rPr>
            </w:pPr>
            <w:r>
              <w:rPr>
                <w:rFonts w:eastAsia="Microsoft YaHei UI" w:cs="Arial"/>
                <w:color w:val="000000"/>
                <w:szCs w:val="18"/>
              </w:rPr>
              <w:t>Median trajectory length (s)</w:t>
            </w:r>
          </w:p>
        </w:tc>
        <w:tc>
          <w:tcPr>
            <w:tcW w:w="2448" w:type="dxa"/>
          </w:tcPr>
          <w:p w14:paraId="0D33616C" w14:textId="174297C8" w:rsidR="0082039C" w:rsidRDefault="001B7403" w:rsidP="00A9425C">
            <w:pPr>
              <w:pStyle w:val="TAL"/>
              <w:keepNext w:val="0"/>
              <w:keepLines w:val="0"/>
              <w:widowControl w:val="0"/>
              <w:rPr>
                <w:rFonts w:eastAsia="Microsoft YaHei UI" w:cs="Arial"/>
                <w:color w:val="000000"/>
                <w:szCs w:val="18"/>
              </w:rPr>
            </w:pPr>
            <w:r>
              <w:rPr>
                <w:rFonts w:eastAsia="Microsoft YaHei UI" w:cs="Arial"/>
                <w:color w:val="000000"/>
                <w:szCs w:val="18"/>
              </w:rPr>
              <w:t>11.72</w:t>
            </w:r>
          </w:p>
        </w:tc>
      </w:tr>
      <w:tr w:rsidR="0082039C" w14:paraId="2F692DB1" w14:textId="616BC6FD" w:rsidTr="0082039C">
        <w:trPr>
          <w:jc w:val="center"/>
        </w:trPr>
        <w:tc>
          <w:tcPr>
            <w:tcW w:w="2448" w:type="dxa"/>
          </w:tcPr>
          <w:p w14:paraId="5D65CB81" w14:textId="4B043AC3" w:rsidR="0082039C" w:rsidRDefault="0082039C" w:rsidP="00A9425C">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2448" w:type="dxa"/>
          </w:tcPr>
          <w:p w14:paraId="57655987" w14:textId="5C4F46D2" w:rsidR="0082039C" w:rsidRDefault="001B7403" w:rsidP="00A9425C">
            <w:pPr>
              <w:pStyle w:val="TAL"/>
              <w:keepNext w:val="0"/>
              <w:keepLines w:val="0"/>
              <w:widowControl w:val="0"/>
              <w:rPr>
                <w:rFonts w:cs="Arial"/>
                <w:szCs w:val="18"/>
              </w:rPr>
            </w:pPr>
            <w:r>
              <w:rPr>
                <w:rFonts w:cs="Arial"/>
                <w:szCs w:val="18"/>
              </w:rPr>
              <w:t>0.02</w:t>
            </w:r>
          </w:p>
        </w:tc>
      </w:tr>
      <w:tr w:rsidR="0082039C" w14:paraId="2EE84506" w14:textId="2CD3E69A" w:rsidTr="0082039C">
        <w:trPr>
          <w:jc w:val="center"/>
        </w:trPr>
        <w:tc>
          <w:tcPr>
            <w:tcW w:w="2448" w:type="dxa"/>
          </w:tcPr>
          <w:p w14:paraId="59B8C36F" w14:textId="0B5D8D65" w:rsidR="0082039C" w:rsidRDefault="0082039C" w:rsidP="00A9425C">
            <w:pPr>
              <w:pStyle w:val="TAL"/>
              <w:keepNext w:val="0"/>
              <w:keepLines w:val="0"/>
              <w:widowControl w:val="0"/>
              <w:rPr>
                <w:rFonts w:eastAsia="Microsoft YaHei UI" w:cs="Arial"/>
                <w:color w:val="000000"/>
                <w:szCs w:val="18"/>
              </w:rPr>
            </w:pPr>
            <w:r>
              <w:rPr>
                <w:rFonts w:eastAsia="Microsoft YaHei UI" w:cs="Arial"/>
                <w:color w:val="000000"/>
                <w:szCs w:val="18"/>
              </w:rPr>
              <w:t>Max. trajectory length (s)</w:t>
            </w:r>
          </w:p>
        </w:tc>
        <w:tc>
          <w:tcPr>
            <w:tcW w:w="2448" w:type="dxa"/>
          </w:tcPr>
          <w:p w14:paraId="53678DA4" w14:textId="3089656A" w:rsidR="0082039C" w:rsidRDefault="001B7403" w:rsidP="00A9425C">
            <w:pPr>
              <w:pStyle w:val="TAL"/>
              <w:keepNext w:val="0"/>
              <w:keepLines w:val="0"/>
              <w:widowControl w:val="0"/>
              <w:rPr>
                <w:rFonts w:cs="Arial"/>
                <w:szCs w:val="18"/>
              </w:rPr>
            </w:pPr>
            <w:r>
              <w:rPr>
                <w:rFonts w:cs="Arial"/>
                <w:szCs w:val="18"/>
              </w:rPr>
              <w:t>113.5</w:t>
            </w:r>
          </w:p>
        </w:tc>
      </w:tr>
    </w:tbl>
    <w:p w14:paraId="21228B5E" w14:textId="77777777" w:rsidR="004270D4" w:rsidRDefault="004270D4" w:rsidP="009B22BA"/>
    <w:p w14:paraId="3631E9CA" w14:textId="77777777" w:rsidR="00AA2A37" w:rsidRDefault="00AA2A37" w:rsidP="009B22BA"/>
    <w:p w14:paraId="2C171E63" w14:textId="6B3AF111" w:rsidR="004270D4" w:rsidRDefault="001D1ACD" w:rsidP="00CC6F49">
      <w:pPr>
        <w:jc w:val="center"/>
      </w:pPr>
      <w:r>
        <w:rPr>
          <w:noProof/>
        </w:rPr>
        <w:lastRenderedPageBreak/>
        <w:drawing>
          <wp:inline distT="0" distB="0" distL="0" distR="0" wp14:anchorId="4F3F0AD7" wp14:editId="793C8FE4">
            <wp:extent cx="2743200" cy="2206895"/>
            <wp:effectExtent l="0" t="0" r="0" b="3175"/>
            <wp:docPr id="471634294" name="Picture 3"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634294" name="Picture 3" descr="A graph with a blue line&#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43200" cy="2206895"/>
                    </a:xfrm>
                    <a:prstGeom prst="rect">
                      <a:avLst/>
                    </a:prstGeom>
                  </pic:spPr>
                </pic:pic>
              </a:graphicData>
            </a:graphic>
          </wp:inline>
        </w:drawing>
      </w:r>
    </w:p>
    <w:p w14:paraId="038ECD6B" w14:textId="524F0819" w:rsidR="00CC6F49" w:rsidRDefault="00CC6F49" w:rsidP="00CC6F49">
      <w:pPr>
        <w:jc w:val="center"/>
      </w:pPr>
      <w:r w:rsidRPr="00155A51">
        <w:rPr>
          <w:b/>
          <w:bCs/>
        </w:rPr>
        <w:t xml:space="preserve">Figure </w:t>
      </w:r>
      <w:r w:rsidR="001A4F71">
        <w:rPr>
          <w:b/>
          <w:bCs/>
        </w:rPr>
        <w:t>12</w:t>
      </w:r>
      <w:r w:rsidR="00155A51">
        <w:t xml:space="preserve"> Empirical CDF</w:t>
      </w:r>
      <w:r w:rsidR="006676EF">
        <w:t>s</w:t>
      </w:r>
      <w:r w:rsidR="00155A51">
        <w:t xml:space="preserve"> of </w:t>
      </w:r>
      <w:r w:rsidR="00567EEA">
        <w:t>FR2 measurement event prediction</w:t>
      </w:r>
      <w:r w:rsidR="005C5743">
        <w:t xml:space="preserve"> dataset trajectory lengths</w:t>
      </w:r>
    </w:p>
    <w:p w14:paraId="61B1429C" w14:textId="77777777" w:rsidR="00CC6F49" w:rsidRPr="009B22BA" w:rsidRDefault="00CC6F49" w:rsidP="00CC6F49">
      <w:pPr>
        <w:jc w:val="center"/>
      </w:pPr>
    </w:p>
    <w:p w14:paraId="5E4DDA85" w14:textId="291A3101" w:rsidR="00923F7B" w:rsidRDefault="00923F7B" w:rsidP="00923F7B">
      <w:r>
        <w:t xml:space="preserve">To evaluate the </w:t>
      </w:r>
      <w:r w:rsidR="00801356">
        <w:t>generated dataset for FR</w:t>
      </w:r>
      <w:r w:rsidR="00385730">
        <w:t>2 measurement event prediction</w:t>
      </w:r>
      <w:r w:rsidR="00801356">
        <w:t xml:space="preserve">, in Figure </w:t>
      </w:r>
      <w:r w:rsidR="00073D8E">
        <w:t>13</w:t>
      </w:r>
      <w:r w:rsidR="00801356">
        <w:t xml:space="preserve"> we plot the cell level metrics for each sector as a function of UE position across the dataset</w:t>
      </w:r>
      <w:r w:rsidR="004056D6">
        <w:t xml:space="preserve"> for two example </w:t>
      </w:r>
      <w:proofErr w:type="spellStart"/>
      <w:r w:rsidR="002C7311">
        <w:t>gNBs</w:t>
      </w:r>
      <w:proofErr w:type="spellEnd"/>
      <w:r w:rsidR="002C7311">
        <w:t xml:space="preserve"> (22 and 25)</w:t>
      </w:r>
      <w:r w:rsidR="00801356">
        <w:t>.</w:t>
      </w:r>
      <w:r w:rsidR="00F22975">
        <w:t xml:space="preserve"> Th</w:t>
      </w:r>
      <w:r w:rsidR="00BD653A">
        <w:t>ese plots demonstrate th</w:t>
      </w:r>
      <w:r w:rsidR="00D3379B">
        <w:t>e impacts of UE-</w:t>
      </w:r>
      <w:proofErr w:type="spellStart"/>
      <w:r w:rsidR="00287B9E">
        <w:t>g</w:t>
      </w:r>
      <w:r w:rsidR="00D3379B">
        <w:t>N</w:t>
      </w:r>
      <w:r w:rsidR="00287B9E">
        <w:t>B</w:t>
      </w:r>
      <w:proofErr w:type="spellEnd"/>
      <w:r w:rsidR="00D3379B">
        <w:t xml:space="preserve"> distance, </w:t>
      </w:r>
      <w:proofErr w:type="spellStart"/>
      <w:r w:rsidR="00287B9E">
        <w:t>g</w:t>
      </w:r>
      <w:r w:rsidR="00D3379B">
        <w:t>N</w:t>
      </w:r>
      <w:r w:rsidR="00287B9E">
        <w:t>B</w:t>
      </w:r>
      <w:proofErr w:type="spellEnd"/>
      <w:r w:rsidR="00D3379B">
        <w:t xml:space="preserve"> panel azimuthal pointing angle, and soft </w:t>
      </w:r>
      <w:proofErr w:type="spellStart"/>
      <w:r w:rsidR="00D3379B">
        <w:t>LoS</w:t>
      </w:r>
      <w:proofErr w:type="spellEnd"/>
      <w:r w:rsidR="00D3379B">
        <w:t xml:space="preserve"> state on the cell-level metric values.</w:t>
      </w:r>
    </w:p>
    <w:p w14:paraId="6329158F" w14:textId="4CF7500B" w:rsidR="005B2DB9" w:rsidRDefault="004259C4" w:rsidP="00212367">
      <w:pPr>
        <w:jc w:val="center"/>
      </w:pPr>
      <w:r>
        <w:rPr>
          <w:noProof/>
        </w:rPr>
        <w:drawing>
          <wp:inline distT="0" distB="0" distL="0" distR="0" wp14:anchorId="23453081" wp14:editId="34A6ACB6">
            <wp:extent cx="2743200" cy="2249838"/>
            <wp:effectExtent l="0" t="0" r="0" b="0"/>
            <wp:docPr id="316995307" name="Picture 1"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995307" name="Picture 1" descr="A colorful hexagon with black dot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43200" cy="2249838"/>
                    </a:xfrm>
                    <a:prstGeom prst="rect">
                      <a:avLst/>
                    </a:prstGeom>
                  </pic:spPr>
                </pic:pic>
              </a:graphicData>
            </a:graphic>
          </wp:inline>
        </w:drawing>
      </w:r>
      <w:r>
        <w:rPr>
          <w:noProof/>
        </w:rPr>
        <w:drawing>
          <wp:inline distT="0" distB="0" distL="0" distR="0" wp14:anchorId="46C69B73" wp14:editId="49BB61E0">
            <wp:extent cx="2743200" cy="2249838"/>
            <wp:effectExtent l="0" t="0" r="0" b="0"/>
            <wp:docPr id="77150954" name="Picture 2"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50954" name="Picture 2" descr="A colorful hexagon with black dot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43200" cy="2249838"/>
                    </a:xfrm>
                    <a:prstGeom prst="rect">
                      <a:avLst/>
                    </a:prstGeom>
                  </pic:spPr>
                </pic:pic>
              </a:graphicData>
            </a:graphic>
          </wp:inline>
        </w:drawing>
      </w:r>
    </w:p>
    <w:p w14:paraId="0B3067F8" w14:textId="677E37F8" w:rsidR="00DB25B5" w:rsidRPr="009B22BA" w:rsidRDefault="00212367" w:rsidP="009B22BA">
      <w:pPr>
        <w:jc w:val="center"/>
        <w:rPr>
          <w:color w:val="262626" w:themeColor="text1" w:themeTint="D9"/>
        </w:rPr>
      </w:pPr>
      <w:r w:rsidRPr="00CC77A9">
        <w:rPr>
          <w:b/>
          <w:bCs/>
        </w:rPr>
        <w:t xml:space="preserve">Figure </w:t>
      </w:r>
      <w:r w:rsidR="00073D8E">
        <w:rPr>
          <w:b/>
          <w:bCs/>
        </w:rPr>
        <w:t>13</w:t>
      </w:r>
      <w:r>
        <w:t xml:space="preserve"> </w:t>
      </w:r>
      <w:r w:rsidR="00A91C41">
        <w:t>Cell-level metric</w:t>
      </w:r>
      <w:r w:rsidR="001E46BB">
        <w:t>s</w:t>
      </w:r>
      <w:r w:rsidR="00A91C41">
        <w:t xml:space="preserve"> for each </w:t>
      </w:r>
      <w:r w:rsidR="00307C10">
        <w:t xml:space="preserve">cell </w:t>
      </w:r>
      <w:r w:rsidR="00A91C41">
        <w:t>as function</w:t>
      </w:r>
      <w:r w:rsidR="00B518A0">
        <w:t>s</w:t>
      </w:r>
      <w:r w:rsidR="00A91C41">
        <w:t xml:space="preserve"> of</w:t>
      </w:r>
      <w:r w:rsidR="00B518A0">
        <w:t xml:space="preserve"> UE</w:t>
      </w:r>
      <w:r w:rsidR="00A91C41">
        <w:t xml:space="preserve"> position</w:t>
      </w:r>
      <w:r w:rsidR="005C5743">
        <w:t xml:space="preserve"> for FR2 measurement event prediction dataset</w:t>
      </w:r>
      <w:r w:rsidR="0085465B">
        <w:rPr>
          <w:color w:val="262626" w:themeColor="text1" w:themeTint="D9"/>
        </w:rPr>
        <w:t xml:space="preserve">. Left: cell metric data for </w:t>
      </w:r>
      <w:proofErr w:type="spellStart"/>
      <w:r w:rsidR="0085465B">
        <w:rPr>
          <w:color w:val="262626" w:themeColor="text1" w:themeTint="D9"/>
        </w:rPr>
        <w:t>gNB</w:t>
      </w:r>
      <w:proofErr w:type="spellEnd"/>
      <w:r w:rsidR="0085465B">
        <w:rPr>
          <w:color w:val="262626" w:themeColor="text1" w:themeTint="D9"/>
        </w:rPr>
        <w:t xml:space="preserve"> 22. Right: cell metric data for </w:t>
      </w:r>
      <w:proofErr w:type="spellStart"/>
      <w:r w:rsidR="0085465B">
        <w:rPr>
          <w:color w:val="262626" w:themeColor="text1" w:themeTint="D9"/>
        </w:rPr>
        <w:t>gNB</w:t>
      </w:r>
      <w:proofErr w:type="spellEnd"/>
      <w:r w:rsidR="0085465B">
        <w:rPr>
          <w:color w:val="262626" w:themeColor="text1" w:themeTint="D9"/>
        </w:rPr>
        <w:t xml:space="preserve"> 25.</w:t>
      </w:r>
    </w:p>
    <w:p w14:paraId="41635106" w14:textId="79D8ED78" w:rsidR="0099740D" w:rsidRDefault="0099740D" w:rsidP="008D0664">
      <w:pPr>
        <w:pStyle w:val="Heading2"/>
      </w:pPr>
      <w:r>
        <w:t>AI/ML model and methodology</w:t>
      </w:r>
    </w:p>
    <w:p w14:paraId="08A443E4" w14:textId="15A77A63" w:rsidR="00FF6A92" w:rsidRDefault="00AB3476" w:rsidP="00A773AE">
      <w:pPr>
        <w:rPr>
          <w:color w:val="262626" w:themeColor="text1" w:themeTint="D9"/>
        </w:rPr>
      </w:pPr>
      <w:r>
        <w:rPr>
          <w:color w:val="262626" w:themeColor="text1" w:themeTint="D9"/>
        </w:rPr>
        <w:t>In</w:t>
      </w:r>
      <w:r w:rsidR="007C2640">
        <w:rPr>
          <w:color w:val="262626" w:themeColor="text1" w:themeTint="D9"/>
        </w:rPr>
        <w:t xml:space="preserve"> </w:t>
      </w:r>
      <w:r>
        <w:rPr>
          <w:color w:val="262626" w:themeColor="text1" w:themeTint="D9"/>
        </w:rPr>
        <w:t xml:space="preserve">the </w:t>
      </w:r>
      <w:r w:rsidR="00206207">
        <w:rPr>
          <w:color w:val="262626" w:themeColor="text1" w:themeTint="D9"/>
        </w:rPr>
        <w:t xml:space="preserve">indirect </w:t>
      </w:r>
      <w:r>
        <w:rPr>
          <w:color w:val="262626" w:themeColor="text1" w:themeTint="D9"/>
        </w:rPr>
        <w:t>measurement event prediction problem</w:t>
      </w:r>
      <w:r w:rsidR="00206207">
        <w:rPr>
          <w:color w:val="262626" w:themeColor="text1" w:themeTint="D9"/>
        </w:rPr>
        <w:t xml:space="preserve"> for temporal domain case A</w:t>
      </w:r>
      <w:r w:rsidR="00634323">
        <w:rPr>
          <w:color w:val="262626" w:themeColor="text1" w:themeTint="D9"/>
        </w:rPr>
        <w:t xml:space="preserve">, an RRM measurement prediction model is used to </w:t>
      </w:r>
      <w:r w:rsidR="004F28D9">
        <w:rPr>
          <w:color w:val="262626" w:themeColor="text1" w:themeTint="D9"/>
        </w:rPr>
        <w:t>produce predictions for future measurement results across the cells for which measurement events are considered.</w:t>
      </w:r>
      <w:r w:rsidR="00F36F64">
        <w:rPr>
          <w:color w:val="262626" w:themeColor="text1" w:themeTint="D9"/>
        </w:rPr>
        <w:t xml:space="preserve"> </w:t>
      </w:r>
      <w:r w:rsidR="002C0248">
        <w:rPr>
          <w:color w:val="262626" w:themeColor="text1" w:themeTint="D9"/>
        </w:rPr>
        <w:t>Given</w:t>
      </w:r>
      <w:r w:rsidR="00616D76">
        <w:rPr>
          <w:color w:val="262626" w:themeColor="text1" w:themeTint="D9"/>
        </w:rPr>
        <w:t xml:space="preserve"> a set of </w:t>
      </w:r>
      <w:r w:rsidR="002C0248">
        <w:rPr>
          <w:color w:val="262626" w:themeColor="text1" w:themeTint="D9"/>
        </w:rPr>
        <w:t>past RRM measurements collected across all cells within a sliding observation window</w:t>
      </w:r>
      <w:r w:rsidR="00616D76">
        <w:rPr>
          <w:color w:val="262626" w:themeColor="text1" w:themeTint="D9"/>
        </w:rPr>
        <w:t xml:space="preserve"> </w:t>
      </w:r>
      <w:r w:rsidR="002C0248">
        <w:rPr>
          <w:color w:val="262626" w:themeColor="text1" w:themeTint="D9"/>
        </w:rPr>
        <w:t xml:space="preserve">(OW), </w:t>
      </w:r>
      <w:r w:rsidR="00616D76">
        <w:rPr>
          <w:color w:val="262626" w:themeColor="text1" w:themeTint="D9"/>
        </w:rPr>
        <w:t>t</w:t>
      </w:r>
      <w:r w:rsidR="007C1D0C">
        <w:rPr>
          <w:color w:val="262626" w:themeColor="text1" w:themeTint="D9"/>
        </w:rPr>
        <w:t>he measurement predictor produces predict</w:t>
      </w:r>
      <w:r w:rsidR="00616D76">
        <w:rPr>
          <w:color w:val="262626" w:themeColor="text1" w:themeTint="D9"/>
        </w:rPr>
        <w:t>ed RRM values</w:t>
      </w:r>
      <w:r w:rsidR="002C0248">
        <w:rPr>
          <w:color w:val="262626" w:themeColor="text1" w:themeTint="D9"/>
        </w:rPr>
        <w:t xml:space="preserve"> across all cells</w:t>
      </w:r>
      <w:r w:rsidR="007C1D0C">
        <w:rPr>
          <w:color w:val="262626" w:themeColor="text1" w:themeTint="D9"/>
        </w:rPr>
        <w:t xml:space="preserve"> </w:t>
      </w:r>
      <w:r w:rsidR="00616D76">
        <w:rPr>
          <w:color w:val="262626" w:themeColor="text1" w:themeTint="D9"/>
        </w:rPr>
        <w:t xml:space="preserve">at a set of future measurement instances within a </w:t>
      </w:r>
      <w:r w:rsidR="004969DD">
        <w:rPr>
          <w:color w:val="262626" w:themeColor="text1" w:themeTint="D9"/>
        </w:rPr>
        <w:t>sliding</w:t>
      </w:r>
      <w:r w:rsidR="00E22B1C">
        <w:rPr>
          <w:color w:val="262626" w:themeColor="text1" w:themeTint="D9"/>
        </w:rPr>
        <w:t xml:space="preserve"> prediction window (PW)</w:t>
      </w:r>
      <w:r w:rsidR="002C0248">
        <w:rPr>
          <w:color w:val="262626" w:themeColor="text1" w:themeTint="D9"/>
        </w:rPr>
        <w:t xml:space="preserve">. Figure </w:t>
      </w:r>
      <w:r w:rsidR="00FC24FE">
        <w:rPr>
          <w:color w:val="262626" w:themeColor="text1" w:themeTint="D9"/>
        </w:rPr>
        <w:t>14</w:t>
      </w:r>
      <w:r w:rsidR="002C0248">
        <w:rPr>
          <w:color w:val="262626" w:themeColor="text1" w:themeTint="D9"/>
        </w:rPr>
        <w:t xml:space="preserve"> illustrates these sliding</w:t>
      </w:r>
      <w:r w:rsidR="007B156B">
        <w:rPr>
          <w:color w:val="262626" w:themeColor="text1" w:themeTint="D9"/>
        </w:rPr>
        <w:t xml:space="preserve"> observation/prediction windows.</w:t>
      </w:r>
      <w:r w:rsidR="002C0248">
        <w:rPr>
          <w:color w:val="262626" w:themeColor="text1" w:themeTint="D9"/>
        </w:rPr>
        <w:t xml:space="preserve"> </w:t>
      </w:r>
      <w:r w:rsidR="00320A2E">
        <w:rPr>
          <w:color w:val="262626" w:themeColor="text1" w:themeTint="D9"/>
        </w:rPr>
        <w:t xml:space="preserve">The </w:t>
      </w:r>
      <w:r w:rsidR="004F28D9">
        <w:rPr>
          <w:color w:val="262626" w:themeColor="text1" w:themeTint="D9"/>
        </w:rPr>
        <w:t>predicted measurement result</w:t>
      </w:r>
      <w:r w:rsidR="00E966E4">
        <w:rPr>
          <w:color w:val="262626" w:themeColor="text1" w:themeTint="D9"/>
        </w:rPr>
        <w:t>s</w:t>
      </w:r>
      <w:r w:rsidR="00E60438">
        <w:rPr>
          <w:color w:val="262626" w:themeColor="text1" w:themeTint="D9"/>
        </w:rPr>
        <w:t xml:space="preserve"> are then used</w:t>
      </w:r>
      <w:r w:rsidR="00320A2E">
        <w:rPr>
          <w:color w:val="262626" w:themeColor="text1" w:themeTint="D9"/>
        </w:rPr>
        <w:t xml:space="preserve"> </w:t>
      </w:r>
      <w:r w:rsidR="00E966E4">
        <w:rPr>
          <w:color w:val="262626" w:themeColor="text1" w:themeTint="D9"/>
        </w:rPr>
        <w:t xml:space="preserve">to predict whether a measurement event occurs </w:t>
      </w:r>
      <w:r w:rsidR="00242D75">
        <w:rPr>
          <w:color w:val="262626" w:themeColor="text1" w:themeTint="D9"/>
        </w:rPr>
        <w:t>at a future time</w:t>
      </w:r>
      <w:r w:rsidR="00320A2E">
        <w:rPr>
          <w:color w:val="262626" w:themeColor="text1" w:themeTint="D9"/>
        </w:rPr>
        <w:t>.</w:t>
      </w:r>
    </w:p>
    <w:p w14:paraId="21655FD9" w14:textId="77777777" w:rsidR="00B93AE6" w:rsidRDefault="00B93AE6" w:rsidP="00B93AE6">
      <w:pPr>
        <w:jc w:val="center"/>
        <w:rPr>
          <w:color w:val="262626" w:themeColor="text1" w:themeTint="D9"/>
        </w:rPr>
      </w:pPr>
      <w:r>
        <w:rPr>
          <w:noProof/>
          <w:color w:val="262626" w:themeColor="text1" w:themeTint="D9"/>
        </w:rPr>
        <w:lastRenderedPageBreak/>
        <w:drawing>
          <wp:inline distT="0" distB="0" distL="0" distR="0" wp14:anchorId="2328C502" wp14:editId="107A18F0">
            <wp:extent cx="4919980" cy="1688465"/>
            <wp:effectExtent l="0" t="0" r="0" b="6985"/>
            <wp:docPr id="2029294492" name="Picture 3" descr="A diagram of a wind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294492" name="Picture 3" descr="A diagram of a window&#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19980" cy="1688465"/>
                    </a:xfrm>
                    <a:prstGeom prst="rect">
                      <a:avLst/>
                    </a:prstGeom>
                    <a:noFill/>
                  </pic:spPr>
                </pic:pic>
              </a:graphicData>
            </a:graphic>
          </wp:inline>
        </w:drawing>
      </w:r>
    </w:p>
    <w:p w14:paraId="491AC5F3" w14:textId="01397AC5" w:rsidR="00B93AE6" w:rsidRDefault="00B93AE6" w:rsidP="00B93AE6">
      <w:pPr>
        <w:jc w:val="center"/>
        <w:rPr>
          <w:color w:val="262626" w:themeColor="text1" w:themeTint="D9"/>
        </w:rPr>
      </w:pPr>
      <w:r w:rsidRPr="00C34F5D">
        <w:rPr>
          <w:b/>
          <w:bCs/>
          <w:color w:val="262626" w:themeColor="text1" w:themeTint="D9"/>
        </w:rPr>
        <w:t xml:space="preserve">Figure </w:t>
      </w:r>
      <w:r w:rsidR="00FC24FE">
        <w:rPr>
          <w:b/>
          <w:bCs/>
          <w:color w:val="262626" w:themeColor="text1" w:themeTint="D9"/>
        </w:rPr>
        <w:t>14</w:t>
      </w:r>
      <w:r>
        <w:rPr>
          <w:color w:val="262626" w:themeColor="text1" w:themeTint="D9"/>
        </w:rPr>
        <w:t xml:space="preserve"> sliding observation/prediction windows in temporal domain case A prediction</w:t>
      </w:r>
    </w:p>
    <w:p w14:paraId="6F3D6555" w14:textId="77777777" w:rsidR="00B93AE6" w:rsidRDefault="00B93AE6" w:rsidP="00A773AE">
      <w:pPr>
        <w:rPr>
          <w:color w:val="262626" w:themeColor="text1" w:themeTint="D9"/>
        </w:rPr>
      </w:pPr>
    </w:p>
    <w:p w14:paraId="5975856B" w14:textId="19641EA9" w:rsidR="00AE6849" w:rsidRDefault="00001D99" w:rsidP="00AE6849">
      <w:pPr>
        <w:rPr>
          <w:color w:val="262626" w:themeColor="text1" w:themeTint="D9"/>
        </w:rPr>
      </w:pPr>
      <w:r>
        <w:rPr>
          <w:color w:val="262626" w:themeColor="text1" w:themeTint="D9"/>
        </w:rPr>
        <w:t>We</w:t>
      </w:r>
      <w:r w:rsidR="007421BB">
        <w:rPr>
          <w:color w:val="262626" w:themeColor="text1" w:themeTint="D9"/>
        </w:rPr>
        <w:t xml:space="preserve"> consider prediction of handover events</w:t>
      </w:r>
      <w:r>
        <w:rPr>
          <w:color w:val="262626" w:themeColor="text1" w:themeTint="D9"/>
        </w:rPr>
        <w:t xml:space="preserve"> </w:t>
      </w:r>
      <w:r w:rsidR="001C6932">
        <w:rPr>
          <w:color w:val="262626" w:themeColor="text1" w:themeTint="D9"/>
        </w:rPr>
        <w:t xml:space="preserve">in which the </w:t>
      </w:r>
      <w:r w:rsidR="00016886">
        <w:rPr>
          <w:color w:val="262626" w:themeColor="text1" w:themeTint="D9"/>
        </w:rPr>
        <w:t>handover</w:t>
      </w:r>
      <w:r w:rsidR="001C6932">
        <w:rPr>
          <w:color w:val="262626" w:themeColor="text1" w:themeTint="D9"/>
        </w:rPr>
        <w:t xml:space="preserve"> procedure </w:t>
      </w:r>
      <w:r w:rsidR="00395008">
        <w:rPr>
          <w:color w:val="262626" w:themeColor="text1" w:themeTint="D9"/>
        </w:rPr>
        <w:t>outlined</w:t>
      </w:r>
      <w:r w:rsidR="001C6932">
        <w:rPr>
          <w:color w:val="262626" w:themeColor="text1" w:themeTint="D9"/>
        </w:rPr>
        <w:t xml:space="preserve"> in </w:t>
      </w:r>
      <w:r w:rsidR="00016886">
        <w:rPr>
          <w:color w:val="262626" w:themeColor="text1" w:themeTint="D9"/>
        </w:rPr>
        <w:t>[7]</w:t>
      </w:r>
      <w:r w:rsidR="001C6932">
        <w:rPr>
          <w:color w:val="262626" w:themeColor="text1" w:themeTint="D9"/>
        </w:rPr>
        <w:t xml:space="preserve"> is used to initiate handover </w:t>
      </w:r>
      <w:r w:rsidR="00575E99">
        <w:rPr>
          <w:color w:val="262626" w:themeColor="text1" w:themeTint="D9"/>
        </w:rPr>
        <w:t xml:space="preserve">based on measured RRM metrics. </w:t>
      </w:r>
      <w:r w:rsidR="00395008">
        <w:rPr>
          <w:color w:val="262626" w:themeColor="text1" w:themeTint="D9"/>
        </w:rPr>
        <w:t>This procedure</w:t>
      </w:r>
      <w:r w:rsidR="00962B16">
        <w:rPr>
          <w:color w:val="262626" w:themeColor="text1" w:themeTint="D9"/>
        </w:rPr>
        <w:t xml:space="preserve"> depends on two parameters, a3-offset</w:t>
      </w:r>
      <w:r w:rsidR="000219D7">
        <w:rPr>
          <w:color w:val="262626" w:themeColor="text1" w:themeTint="D9"/>
        </w:rPr>
        <w:t xml:space="preserve"> (specified in dB)</w:t>
      </w:r>
      <w:r w:rsidR="00962B16">
        <w:rPr>
          <w:color w:val="262626" w:themeColor="text1" w:themeTint="D9"/>
        </w:rPr>
        <w:t xml:space="preserve"> and </w:t>
      </w:r>
      <w:r w:rsidR="000219D7">
        <w:rPr>
          <w:color w:val="262626" w:themeColor="text1" w:themeTint="D9"/>
        </w:rPr>
        <w:t>time-to-trigger (TTT</w:t>
      </w:r>
      <w:r w:rsidR="009C4279">
        <w:rPr>
          <w:color w:val="262626" w:themeColor="text1" w:themeTint="D9"/>
        </w:rPr>
        <w:t>) (</w:t>
      </w:r>
      <w:r w:rsidR="000219D7">
        <w:rPr>
          <w:color w:val="262626" w:themeColor="text1" w:themeTint="D9"/>
        </w:rPr>
        <w:t xml:space="preserve">specified in </w:t>
      </w:r>
      <w:proofErr w:type="spellStart"/>
      <w:r w:rsidR="000219D7">
        <w:rPr>
          <w:color w:val="262626" w:themeColor="text1" w:themeTint="D9"/>
        </w:rPr>
        <w:t>ms</w:t>
      </w:r>
      <w:proofErr w:type="spellEnd"/>
      <w:r w:rsidR="000219D7">
        <w:rPr>
          <w:color w:val="262626" w:themeColor="text1" w:themeTint="D9"/>
        </w:rPr>
        <w:t>)</w:t>
      </w:r>
      <w:r w:rsidR="00057810">
        <w:rPr>
          <w:color w:val="262626" w:themeColor="text1" w:themeTint="D9"/>
        </w:rPr>
        <w:t xml:space="preserve">. A handover event occurs </w:t>
      </w:r>
      <w:r w:rsidR="00AE6849">
        <w:rPr>
          <w:color w:val="262626" w:themeColor="text1" w:themeTint="D9"/>
        </w:rPr>
        <w:t xml:space="preserve">if the </w:t>
      </w:r>
      <w:r w:rsidR="00D52154">
        <w:rPr>
          <w:color w:val="262626" w:themeColor="text1" w:themeTint="D9"/>
        </w:rPr>
        <w:t xml:space="preserve">measured RRM metric of the serving cell falls below the </w:t>
      </w:r>
      <w:r w:rsidR="002765C3">
        <w:rPr>
          <w:color w:val="262626" w:themeColor="text1" w:themeTint="D9"/>
        </w:rPr>
        <w:t>measured RRM metric of a different cell</w:t>
      </w:r>
      <w:r w:rsidR="002B0AE5">
        <w:rPr>
          <w:color w:val="262626" w:themeColor="text1" w:themeTint="D9"/>
        </w:rPr>
        <w:t xml:space="preserve"> by at least the a3-offset value for </w:t>
      </w:r>
      <w:r w:rsidR="00680934">
        <w:rPr>
          <w:color w:val="262626" w:themeColor="text1" w:themeTint="D9"/>
        </w:rPr>
        <w:t xml:space="preserve">a </w:t>
      </w:r>
      <w:r w:rsidR="00044A66">
        <w:rPr>
          <w:color w:val="262626" w:themeColor="text1" w:themeTint="D9"/>
        </w:rPr>
        <w:t>duration</w:t>
      </w:r>
      <w:r w:rsidR="002B0AE5">
        <w:rPr>
          <w:color w:val="262626" w:themeColor="text1" w:themeTint="D9"/>
        </w:rPr>
        <w:t xml:space="preserve"> of TTT </w:t>
      </w:r>
      <w:proofErr w:type="spellStart"/>
      <w:r w:rsidR="002B0AE5">
        <w:rPr>
          <w:color w:val="262626" w:themeColor="text1" w:themeTint="D9"/>
        </w:rPr>
        <w:t>ms</w:t>
      </w:r>
      <w:proofErr w:type="spellEnd"/>
      <w:r w:rsidR="002B0AE5">
        <w:rPr>
          <w:color w:val="262626" w:themeColor="text1" w:themeTint="D9"/>
        </w:rPr>
        <w:t>.</w:t>
      </w:r>
    </w:p>
    <w:p w14:paraId="785AC529" w14:textId="6794262F" w:rsidR="000A6390" w:rsidRDefault="000A6390" w:rsidP="00AE6849">
      <w:pPr>
        <w:rPr>
          <w:color w:val="262626" w:themeColor="text1" w:themeTint="D9"/>
        </w:rPr>
      </w:pPr>
      <w:r>
        <w:rPr>
          <w:color w:val="262626" w:themeColor="text1" w:themeTint="D9"/>
        </w:rPr>
        <w:t xml:space="preserve">For the purposes of describing handover event </w:t>
      </w:r>
      <w:r w:rsidR="00BA017D">
        <w:rPr>
          <w:color w:val="262626" w:themeColor="text1" w:themeTint="D9"/>
        </w:rPr>
        <w:t>prediction</w:t>
      </w:r>
      <w:r>
        <w:rPr>
          <w:color w:val="262626" w:themeColor="text1" w:themeTint="D9"/>
        </w:rPr>
        <w:t>, we establish the following nomenclature:</w:t>
      </w:r>
    </w:p>
    <w:p w14:paraId="3F4D2D42" w14:textId="7E3DAFFA" w:rsidR="000A6390" w:rsidRDefault="00580F33" w:rsidP="000A6390">
      <w:pPr>
        <w:pStyle w:val="ListParagraph"/>
        <w:numPr>
          <w:ilvl w:val="0"/>
          <w:numId w:val="32"/>
        </w:numPr>
        <w:rPr>
          <w:color w:val="262626" w:themeColor="text1" w:themeTint="D9"/>
        </w:rPr>
      </w:pPr>
      <w:r w:rsidRPr="003C51B0">
        <w:rPr>
          <w:color w:val="262626" w:themeColor="text1" w:themeTint="D9"/>
          <w:u w:val="single"/>
        </w:rPr>
        <w:t>Potential</w:t>
      </w:r>
      <w:r w:rsidR="000A6390" w:rsidRPr="003C51B0">
        <w:rPr>
          <w:color w:val="262626" w:themeColor="text1" w:themeTint="D9"/>
          <w:u w:val="single"/>
        </w:rPr>
        <w:t xml:space="preserve"> handover event</w:t>
      </w:r>
      <w:r w:rsidR="000A6390">
        <w:rPr>
          <w:color w:val="262626" w:themeColor="text1" w:themeTint="D9"/>
        </w:rPr>
        <w:t xml:space="preserve">: </w:t>
      </w:r>
      <w:r w:rsidR="00BA017D">
        <w:rPr>
          <w:color w:val="262626" w:themeColor="text1" w:themeTint="D9"/>
        </w:rPr>
        <w:t xml:space="preserve">any event in which the measured RRM metric of </w:t>
      </w:r>
      <w:r w:rsidR="00964556">
        <w:rPr>
          <w:color w:val="262626" w:themeColor="text1" w:themeTint="D9"/>
        </w:rPr>
        <w:t xml:space="preserve">the serving cell falls below the </w:t>
      </w:r>
      <w:r w:rsidR="00CE6B23">
        <w:rPr>
          <w:color w:val="262626" w:themeColor="text1" w:themeTint="D9"/>
        </w:rPr>
        <w:t>metric of some other cell</w:t>
      </w:r>
      <w:r w:rsidR="00BD1F64">
        <w:rPr>
          <w:color w:val="262626" w:themeColor="text1" w:themeTint="D9"/>
        </w:rPr>
        <w:t xml:space="preserve"> by at least </w:t>
      </w:r>
      <w:r w:rsidR="00040BBE">
        <w:rPr>
          <w:color w:val="262626" w:themeColor="text1" w:themeTint="D9"/>
        </w:rPr>
        <w:t xml:space="preserve">the </w:t>
      </w:r>
      <w:r w:rsidR="00BD1F64">
        <w:rPr>
          <w:color w:val="262626" w:themeColor="text1" w:themeTint="D9"/>
        </w:rPr>
        <w:t>a3-offset</w:t>
      </w:r>
      <w:r w:rsidR="00040BBE">
        <w:rPr>
          <w:color w:val="262626" w:themeColor="text1" w:themeTint="D9"/>
        </w:rPr>
        <w:t xml:space="preserve"> value</w:t>
      </w:r>
    </w:p>
    <w:p w14:paraId="44399886" w14:textId="512FC175" w:rsidR="00040BBE" w:rsidRPr="00040BBE" w:rsidRDefault="00040BBE" w:rsidP="00040BBE">
      <w:pPr>
        <w:pStyle w:val="ListParagraph"/>
        <w:numPr>
          <w:ilvl w:val="0"/>
          <w:numId w:val="32"/>
        </w:numPr>
        <w:rPr>
          <w:color w:val="262626" w:themeColor="text1" w:themeTint="D9"/>
        </w:rPr>
      </w:pPr>
      <w:r w:rsidRPr="003C51B0">
        <w:rPr>
          <w:color w:val="262626" w:themeColor="text1" w:themeTint="D9"/>
          <w:u w:val="single"/>
        </w:rPr>
        <w:t>Handover event</w:t>
      </w:r>
      <w:r>
        <w:rPr>
          <w:color w:val="262626" w:themeColor="text1" w:themeTint="D9"/>
        </w:rPr>
        <w:t xml:space="preserve">: any potential handover event in which the RRM metric of serving cell remains below the metric of another serving cell by at least the a3-offset value for </w:t>
      </w:r>
      <w:r w:rsidR="003C51B0">
        <w:rPr>
          <w:color w:val="262626" w:themeColor="text1" w:themeTint="D9"/>
        </w:rPr>
        <w:t xml:space="preserve">a </w:t>
      </w:r>
      <w:r w:rsidR="00044A66">
        <w:rPr>
          <w:color w:val="262626" w:themeColor="text1" w:themeTint="D9"/>
        </w:rPr>
        <w:t>duration</w:t>
      </w:r>
      <w:r w:rsidR="003C51B0">
        <w:rPr>
          <w:color w:val="262626" w:themeColor="text1" w:themeTint="D9"/>
        </w:rPr>
        <w:t xml:space="preserve"> of TTT </w:t>
      </w:r>
      <w:proofErr w:type="spellStart"/>
      <w:r w:rsidR="003C51B0">
        <w:rPr>
          <w:color w:val="262626" w:themeColor="text1" w:themeTint="D9"/>
        </w:rPr>
        <w:t>ms</w:t>
      </w:r>
      <w:proofErr w:type="spellEnd"/>
      <w:r w:rsidR="003C51B0">
        <w:rPr>
          <w:color w:val="262626" w:themeColor="text1" w:themeTint="D9"/>
        </w:rPr>
        <w:t xml:space="preserve"> (handover event occurs)</w:t>
      </w:r>
    </w:p>
    <w:p w14:paraId="735E0809" w14:textId="5DF29740" w:rsidR="00CE6B23" w:rsidRDefault="00CF52EA" w:rsidP="000A6390">
      <w:pPr>
        <w:pStyle w:val="ListParagraph"/>
        <w:numPr>
          <w:ilvl w:val="0"/>
          <w:numId w:val="32"/>
        </w:numPr>
        <w:rPr>
          <w:color w:val="262626" w:themeColor="text1" w:themeTint="D9"/>
        </w:rPr>
      </w:pPr>
      <w:r>
        <w:rPr>
          <w:color w:val="262626" w:themeColor="text1" w:themeTint="D9"/>
          <w:u w:val="single"/>
        </w:rPr>
        <w:t>“</w:t>
      </w:r>
      <w:r w:rsidR="00DD0CB0" w:rsidRPr="003C51B0">
        <w:rPr>
          <w:color w:val="262626" w:themeColor="text1" w:themeTint="D9"/>
          <w:u w:val="single"/>
        </w:rPr>
        <w:t>Null</w:t>
      </w:r>
      <w:r>
        <w:rPr>
          <w:color w:val="262626" w:themeColor="text1" w:themeTint="D9"/>
          <w:u w:val="single"/>
        </w:rPr>
        <w:t>”</w:t>
      </w:r>
      <w:r w:rsidR="00DD0CB0" w:rsidRPr="003C51B0">
        <w:rPr>
          <w:color w:val="262626" w:themeColor="text1" w:themeTint="D9"/>
          <w:u w:val="single"/>
        </w:rPr>
        <w:t xml:space="preserve"> handover event</w:t>
      </w:r>
      <w:r w:rsidR="00DD0CB0">
        <w:rPr>
          <w:color w:val="262626" w:themeColor="text1" w:themeTint="D9"/>
        </w:rPr>
        <w:t xml:space="preserve">: any potential handover event in which the RRM metric of a serving cell </w:t>
      </w:r>
      <w:r w:rsidR="00BD1F64">
        <w:rPr>
          <w:color w:val="262626" w:themeColor="text1" w:themeTint="D9"/>
        </w:rPr>
        <w:t xml:space="preserve">does </w:t>
      </w:r>
      <w:r w:rsidR="00BD1F64" w:rsidRPr="001B3B6D">
        <w:rPr>
          <w:color w:val="262626" w:themeColor="text1" w:themeTint="D9"/>
          <w:u w:val="single"/>
        </w:rPr>
        <w:t>not</w:t>
      </w:r>
      <w:r w:rsidR="00BD1F64">
        <w:rPr>
          <w:color w:val="262626" w:themeColor="text1" w:themeTint="D9"/>
        </w:rPr>
        <w:t xml:space="preserve"> remain </w:t>
      </w:r>
      <w:r w:rsidR="001B3B6D">
        <w:rPr>
          <w:color w:val="262626" w:themeColor="text1" w:themeTint="D9"/>
        </w:rPr>
        <w:t>below the metric of another serving cell</w:t>
      </w:r>
      <w:r w:rsidR="002C7985">
        <w:rPr>
          <w:color w:val="262626" w:themeColor="text1" w:themeTint="D9"/>
        </w:rPr>
        <w:t xml:space="preserve"> by at least the a3-offset value</w:t>
      </w:r>
      <w:r w:rsidR="001B3B6D">
        <w:rPr>
          <w:color w:val="262626" w:themeColor="text1" w:themeTint="D9"/>
        </w:rPr>
        <w:t xml:space="preserve"> for a </w:t>
      </w:r>
      <w:r w:rsidR="00044A66">
        <w:rPr>
          <w:color w:val="262626" w:themeColor="text1" w:themeTint="D9"/>
        </w:rPr>
        <w:t>duration</w:t>
      </w:r>
      <w:r w:rsidR="001B3B6D">
        <w:rPr>
          <w:color w:val="262626" w:themeColor="text1" w:themeTint="D9"/>
        </w:rPr>
        <w:t xml:space="preserve"> of </w:t>
      </w:r>
      <w:r w:rsidR="003C51B0">
        <w:rPr>
          <w:color w:val="262626" w:themeColor="text1" w:themeTint="D9"/>
        </w:rPr>
        <w:t xml:space="preserve">TTT </w:t>
      </w:r>
      <w:proofErr w:type="spellStart"/>
      <w:r w:rsidR="003C51B0">
        <w:rPr>
          <w:color w:val="262626" w:themeColor="text1" w:themeTint="D9"/>
        </w:rPr>
        <w:t>ms</w:t>
      </w:r>
      <w:proofErr w:type="spellEnd"/>
      <w:r w:rsidR="001B3B6D">
        <w:rPr>
          <w:color w:val="262626" w:themeColor="text1" w:themeTint="D9"/>
        </w:rPr>
        <w:t xml:space="preserve"> (no handover event occurs)</w:t>
      </w:r>
    </w:p>
    <w:p w14:paraId="4584A1A1" w14:textId="1382A80A" w:rsidR="003C51B0" w:rsidRDefault="003D0E56" w:rsidP="003C51B0">
      <w:pPr>
        <w:rPr>
          <w:color w:val="262626" w:themeColor="text1" w:themeTint="D9"/>
        </w:rPr>
      </w:pPr>
      <w:r>
        <w:rPr>
          <w:color w:val="262626" w:themeColor="text1" w:themeTint="D9"/>
        </w:rPr>
        <w:t xml:space="preserve">Figure </w:t>
      </w:r>
      <w:r w:rsidR="00BD37E3">
        <w:rPr>
          <w:color w:val="262626" w:themeColor="text1" w:themeTint="D9"/>
        </w:rPr>
        <w:t>15</w:t>
      </w:r>
      <w:r>
        <w:rPr>
          <w:color w:val="262626" w:themeColor="text1" w:themeTint="D9"/>
        </w:rPr>
        <w:t xml:space="preserve"> </w:t>
      </w:r>
      <w:r w:rsidR="00BB61CC">
        <w:rPr>
          <w:color w:val="262626" w:themeColor="text1" w:themeTint="D9"/>
        </w:rPr>
        <w:t xml:space="preserve">illustrates </w:t>
      </w:r>
      <w:r>
        <w:rPr>
          <w:color w:val="262626" w:themeColor="text1" w:themeTint="D9"/>
        </w:rPr>
        <w:t>a potential</w:t>
      </w:r>
      <w:r w:rsidR="00096756">
        <w:rPr>
          <w:color w:val="262626" w:themeColor="text1" w:themeTint="D9"/>
        </w:rPr>
        <w:t xml:space="preserve"> handover</w:t>
      </w:r>
      <w:r>
        <w:rPr>
          <w:color w:val="262626" w:themeColor="text1" w:themeTint="D9"/>
        </w:rPr>
        <w:t xml:space="preserve"> event</w:t>
      </w:r>
      <w:r w:rsidR="00BB61CC">
        <w:rPr>
          <w:color w:val="262626" w:themeColor="text1" w:themeTint="D9"/>
        </w:rPr>
        <w:t xml:space="preserve"> between two cells</w:t>
      </w:r>
      <w:r>
        <w:rPr>
          <w:color w:val="262626" w:themeColor="text1" w:themeTint="D9"/>
        </w:rPr>
        <w:t xml:space="preserve"> and its possible outcomes</w:t>
      </w:r>
      <w:r w:rsidR="0049242E">
        <w:rPr>
          <w:color w:val="262626" w:themeColor="text1" w:themeTint="D9"/>
        </w:rPr>
        <w:t xml:space="preserve"> of </w:t>
      </w:r>
      <w:r w:rsidR="00BB61CC">
        <w:rPr>
          <w:color w:val="262626" w:themeColor="text1" w:themeTint="D9"/>
        </w:rPr>
        <w:t xml:space="preserve">either </w:t>
      </w:r>
      <w:r w:rsidR="0049242E">
        <w:rPr>
          <w:color w:val="262626" w:themeColor="text1" w:themeTint="D9"/>
        </w:rPr>
        <w:t>a handover event or a null handover event</w:t>
      </w:r>
      <w:r w:rsidR="00D73176">
        <w:rPr>
          <w:color w:val="262626" w:themeColor="text1" w:themeTint="D9"/>
        </w:rPr>
        <w:t>.</w:t>
      </w:r>
    </w:p>
    <w:p w14:paraId="491C7FCB" w14:textId="30939ED3" w:rsidR="00373BE4" w:rsidRDefault="007B4F3D" w:rsidP="00373BE4">
      <w:pPr>
        <w:jc w:val="center"/>
        <w:rPr>
          <w:color w:val="262626" w:themeColor="text1" w:themeTint="D9"/>
        </w:rPr>
      </w:pPr>
      <w:r>
        <w:rPr>
          <w:color w:val="262626" w:themeColor="text1" w:themeTint="D9"/>
        </w:rPr>
        <w:t xml:space="preserve">                         </w:t>
      </w:r>
      <w:r w:rsidR="00373BE4">
        <w:rPr>
          <w:noProof/>
          <w:color w:val="262626" w:themeColor="text1" w:themeTint="D9"/>
        </w:rPr>
        <w:drawing>
          <wp:inline distT="0" distB="0" distL="0" distR="0" wp14:anchorId="7C322319" wp14:editId="7D6A98EA">
            <wp:extent cx="2955548" cy="1554480"/>
            <wp:effectExtent l="0" t="0" r="0" b="0"/>
            <wp:docPr id="6466506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50629" name="Picture 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55548" cy="1554480"/>
                    </a:xfrm>
                    <a:prstGeom prst="rect">
                      <a:avLst/>
                    </a:prstGeom>
                  </pic:spPr>
                </pic:pic>
              </a:graphicData>
            </a:graphic>
          </wp:inline>
        </w:drawing>
      </w:r>
    </w:p>
    <w:p w14:paraId="646596DD" w14:textId="454A293A" w:rsidR="00373BE4" w:rsidRDefault="00373BE4" w:rsidP="00373BE4">
      <w:pPr>
        <w:jc w:val="center"/>
        <w:rPr>
          <w:color w:val="262626" w:themeColor="text1" w:themeTint="D9"/>
        </w:rPr>
      </w:pPr>
      <w:r>
        <w:rPr>
          <w:noProof/>
          <w:color w:val="262626" w:themeColor="text1" w:themeTint="D9"/>
        </w:rPr>
        <w:drawing>
          <wp:inline distT="0" distB="0" distL="0" distR="0" wp14:anchorId="03DA667C" wp14:editId="29BAC6D5">
            <wp:extent cx="2090507" cy="1554480"/>
            <wp:effectExtent l="0" t="0" r="5080" b="0"/>
            <wp:docPr id="1962084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084779" name="Picture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090507" cy="1554480"/>
                    </a:xfrm>
                    <a:prstGeom prst="rect">
                      <a:avLst/>
                    </a:prstGeom>
                  </pic:spPr>
                </pic:pic>
              </a:graphicData>
            </a:graphic>
          </wp:inline>
        </w:drawing>
      </w:r>
      <w:r>
        <w:rPr>
          <w:noProof/>
          <w:color w:val="262626" w:themeColor="text1" w:themeTint="D9"/>
        </w:rPr>
        <w:drawing>
          <wp:inline distT="0" distB="0" distL="0" distR="0" wp14:anchorId="014D4F58" wp14:editId="19A3532E">
            <wp:extent cx="2090507" cy="1554480"/>
            <wp:effectExtent l="0" t="0" r="5080" b="0"/>
            <wp:docPr id="762146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146186" name="Picture 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090507" cy="1554480"/>
                    </a:xfrm>
                    <a:prstGeom prst="rect">
                      <a:avLst/>
                    </a:prstGeom>
                  </pic:spPr>
                </pic:pic>
              </a:graphicData>
            </a:graphic>
          </wp:inline>
        </w:drawing>
      </w:r>
    </w:p>
    <w:p w14:paraId="19EE20A3" w14:textId="792B310F" w:rsidR="00373BE4" w:rsidRDefault="00373BE4" w:rsidP="00373BE4">
      <w:pPr>
        <w:jc w:val="center"/>
        <w:rPr>
          <w:color w:val="262626" w:themeColor="text1" w:themeTint="D9"/>
        </w:rPr>
      </w:pPr>
      <w:r w:rsidRPr="00096756">
        <w:rPr>
          <w:b/>
          <w:bCs/>
          <w:color w:val="262626" w:themeColor="text1" w:themeTint="D9"/>
        </w:rPr>
        <w:t xml:space="preserve">Figure </w:t>
      </w:r>
      <w:r w:rsidR="00BD37E3">
        <w:rPr>
          <w:b/>
          <w:bCs/>
          <w:color w:val="262626" w:themeColor="text1" w:themeTint="D9"/>
        </w:rPr>
        <w:t>15</w:t>
      </w:r>
      <w:r>
        <w:rPr>
          <w:color w:val="262626" w:themeColor="text1" w:themeTint="D9"/>
        </w:rPr>
        <w:t xml:space="preserve"> </w:t>
      </w:r>
      <w:r w:rsidR="00037845">
        <w:rPr>
          <w:color w:val="262626" w:themeColor="text1" w:themeTint="D9"/>
        </w:rPr>
        <w:t>Illustration of a p</w:t>
      </w:r>
      <w:r w:rsidR="00E77B6B">
        <w:rPr>
          <w:color w:val="262626" w:themeColor="text1" w:themeTint="D9"/>
        </w:rPr>
        <w:t>otential handover event (top) and its possible outcomes</w:t>
      </w:r>
      <w:r w:rsidR="00037845">
        <w:rPr>
          <w:color w:val="262626" w:themeColor="text1" w:themeTint="D9"/>
        </w:rPr>
        <w:t xml:space="preserve"> (bottom)</w:t>
      </w:r>
      <w:r w:rsidR="00E77B6B">
        <w:rPr>
          <w:color w:val="262626" w:themeColor="text1" w:themeTint="D9"/>
        </w:rPr>
        <w:t xml:space="preserve">: handover event (bottom left), and </w:t>
      </w:r>
      <w:r w:rsidR="00037845">
        <w:rPr>
          <w:color w:val="262626" w:themeColor="text1" w:themeTint="D9"/>
        </w:rPr>
        <w:t>“</w:t>
      </w:r>
      <w:r w:rsidR="00E77B6B">
        <w:rPr>
          <w:color w:val="262626" w:themeColor="text1" w:themeTint="D9"/>
        </w:rPr>
        <w:t>null</w:t>
      </w:r>
      <w:r w:rsidR="00037845">
        <w:rPr>
          <w:color w:val="262626" w:themeColor="text1" w:themeTint="D9"/>
        </w:rPr>
        <w:t>”</w:t>
      </w:r>
      <w:r w:rsidR="00E77B6B">
        <w:rPr>
          <w:color w:val="262626" w:themeColor="text1" w:themeTint="D9"/>
        </w:rPr>
        <w:t xml:space="preserve"> handover event (bottom right)</w:t>
      </w:r>
    </w:p>
    <w:p w14:paraId="447426AC" w14:textId="03C69B63" w:rsidR="00301222" w:rsidRPr="00AB3027" w:rsidRDefault="00AB3027" w:rsidP="00AB3027">
      <w:pPr>
        <w:rPr>
          <w:color w:val="262626" w:themeColor="text1" w:themeTint="D9"/>
        </w:rPr>
      </w:pPr>
      <w:r>
        <w:rPr>
          <w:color w:val="262626" w:themeColor="text1" w:themeTint="D9"/>
        </w:rPr>
        <w:t>We now outline a</w:t>
      </w:r>
      <w:r w:rsidR="0065285E">
        <w:rPr>
          <w:color w:val="262626" w:themeColor="text1" w:themeTint="D9"/>
        </w:rPr>
        <w:t xml:space="preserve"> </w:t>
      </w:r>
      <w:r>
        <w:rPr>
          <w:color w:val="262626" w:themeColor="text1" w:themeTint="D9"/>
        </w:rPr>
        <w:t>procedure for</w:t>
      </w:r>
      <w:r w:rsidR="00B02310">
        <w:rPr>
          <w:color w:val="262626" w:themeColor="text1" w:themeTint="D9"/>
        </w:rPr>
        <w:t xml:space="preserve"> </w:t>
      </w:r>
      <w:r w:rsidR="00BB682D">
        <w:rPr>
          <w:color w:val="262626" w:themeColor="text1" w:themeTint="D9"/>
        </w:rPr>
        <w:t xml:space="preserve">the use of AI/ML prediction at potential handover event </w:t>
      </w:r>
      <w:r w:rsidR="00B40171">
        <w:rPr>
          <w:color w:val="262626" w:themeColor="text1" w:themeTint="D9"/>
        </w:rPr>
        <w:t>occurrence</w:t>
      </w:r>
      <w:r w:rsidR="00406E25">
        <w:rPr>
          <w:color w:val="262626" w:themeColor="text1" w:themeTint="D9"/>
        </w:rPr>
        <w:t>s</w:t>
      </w:r>
      <w:r w:rsidR="004B0FD1">
        <w:rPr>
          <w:color w:val="262626" w:themeColor="text1" w:themeTint="D9"/>
        </w:rPr>
        <w:t xml:space="preserve"> within a temporal prediction </w:t>
      </w:r>
      <w:r w:rsidR="00EE4A34">
        <w:rPr>
          <w:color w:val="262626" w:themeColor="text1" w:themeTint="D9"/>
        </w:rPr>
        <w:t>C</w:t>
      </w:r>
      <w:r w:rsidR="004B0FD1">
        <w:rPr>
          <w:color w:val="262626" w:themeColor="text1" w:themeTint="D9"/>
        </w:rPr>
        <w:t>ase A framework</w:t>
      </w:r>
      <w:r w:rsidR="00406E25">
        <w:rPr>
          <w:color w:val="262626" w:themeColor="text1" w:themeTint="D9"/>
        </w:rPr>
        <w:t xml:space="preserve">. </w:t>
      </w:r>
      <w:r>
        <w:rPr>
          <w:color w:val="262626" w:themeColor="text1" w:themeTint="D9"/>
        </w:rPr>
        <w:t>Consider</w:t>
      </w:r>
      <w:r w:rsidR="00406E25">
        <w:rPr>
          <w:color w:val="262626" w:themeColor="text1" w:themeTint="D9"/>
        </w:rPr>
        <w:t xml:space="preserve"> </w:t>
      </w:r>
      <w:r w:rsidR="00530215">
        <w:rPr>
          <w:color w:val="262626" w:themeColor="text1" w:themeTint="D9"/>
        </w:rPr>
        <w:t xml:space="preserve">a scenario with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m:t>
            </m:r>
          </m:sub>
        </m:sSub>
      </m:oMath>
      <w:r w:rsidR="00530215">
        <w:rPr>
          <w:color w:val="262626" w:themeColor="text1" w:themeTint="D9"/>
        </w:rPr>
        <w:t xml:space="preserve"> cells</w:t>
      </w:r>
      <w:r w:rsidR="00702F10">
        <w:rPr>
          <w:color w:val="262626" w:themeColor="text1" w:themeTint="D9"/>
        </w:rPr>
        <w:t>.</w:t>
      </w:r>
      <w:r w:rsidR="00530215">
        <w:rPr>
          <w:color w:val="262626" w:themeColor="text1" w:themeTint="D9"/>
        </w:rPr>
        <w:t xml:space="preserve"> </w:t>
      </w:r>
      <w:r w:rsidR="00702F10">
        <w:rPr>
          <w:color w:val="262626" w:themeColor="text1" w:themeTint="D9"/>
        </w:rPr>
        <w:t xml:space="preserve">Let </w:t>
      </w:r>
      <m:oMath>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a3</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e>
          <m:sub>
            <m:r>
              <w:rPr>
                <w:rFonts w:ascii="Cambria Math" w:hAnsi="Cambria Math"/>
                <w:color w:val="262626" w:themeColor="text1" w:themeTint="D9"/>
              </w:rPr>
              <m:t>TTT</m:t>
            </m:r>
          </m:sub>
        </m:sSub>
      </m:oMath>
      <w:r w:rsidR="00702F10">
        <w:rPr>
          <w:color w:val="262626" w:themeColor="text1" w:themeTint="D9"/>
        </w:rPr>
        <w:t xml:space="preserve"> be the specified a3-offset </w:t>
      </w:r>
      <w:r w:rsidR="00C3492B">
        <w:rPr>
          <w:color w:val="262626" w:themeColor="text1" w:themeTint="D9"/>
        </w:rPr>
        <w:lastRenderedPageBreak/>
        <w:t xml:space="preserve">(in dB) </w:t>
      </w:r>
      <w:r w:rsidR="00702F10">
        <w:rPr>
          <w:color w:val="262626" w:themeColor="text1" w:themeTint="D9"/>
        </w:rPr>
        <w:t>and time-to-trigger</w:t>
      </w:r>
      <w:r w:rsidR="00C3492B">
        <w:rPr>
          <w:color w:val="262626" w:themeColor="text1" w:themeTint="D9"/>
        </w:rPr>
        <w:t xml:space="preserve"> (in </w:t>
      </w:r>
      <w:proofErr w:type="spellStart"/>
      <w:r w:rsidR="00C3492B">
        <w:rPr>
          <w:color w:val="262626" w:themeColor="text1" w:themeTint="D9"/>
        </w:rPr>
        <w:t>ms</w:t>
      </w:r>
      <w:proofErr w:type="spellEnd"/>
      <w:r w:rsidR="00C3492B">
        <w:rPr>
          <w:color w:val="262626" w:themeColor="text1" w:themeTint="D9"/>
        </w:rPr>
        <w:t>)</w:t>
      </w:r>
      <w:r w:rsidR="00702F10">
        <w:rPr>
          <w:color w:val="262626" w:themeColor="text1" w:themeTint="D9"/>
        </w:rPr>
        <w:t>, respectively.</w:t>
      </w:r>
      <w:r w:rsidR="00E73F06">
        <w:rPr>
          <w:color w:val="262626" w:themeColor="text1" w:themeTint="D9"/>
        </w:rPr>
        <w:t xml:space="preserve"> </w:t>
      </w:r>
      <w:r w:rsidR="00DC45B0">
        <w:rPr>
          <w:color w:val="262626" w:themeColor="text1" w:themeTint="D9"/>
        </w:rPr>
        <w:t>For a given mobile UE, assume</w:t>
      </w:r>
      <w:r w:rsidR="00F91882">
        <w:rPr>
          <w:color w:val="262626" w:themeColor="text1" w:themeTint="D9"/>
        </w:rPr>
        <w:t xml:space="preserve"> RRM measurement</w:t>
      </w:r>
      <w:r w:rsidR="00DC45B0">
        <w:rPr>
          <w:color w:val="262626" w:themeColor="text1" w:themeTint="D9"/>
        </w:rPr>
        <w:t>s are taken</w:t>
      </w:r>
      <w:r w:rsidR="00F91882">
        <w:rPr>
          <w:color w:val="262626" w:themeColor="text1" w:themeTint="D9"/>
        </w:rPr>
        <w:t xml:space="preserve"> at a periodicity of </w:t>
      </w:r>
      <m:oMath>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meas</m:t>
            </m:r>
          </m:sub>
        </m:sSub>
      </m:oMath>
      <w:r w:rsidR="00D56F8A">
        <w:rPr>
          <w:color w:val="262626" w:themeColor="text1" w:themeTint="D9"/>
        </w:rPr>
        <w:t xml:space="preserve"> ms </w:t>
      </w:r>
      <w:r w:rsidR="00100024">
        <w:rPr>
          <w:color w:val="262626" w:themeColor="text1" w:themeTint="D9"/>
        </w:rPr>
        <w:t>across all cells</w:t>
      </w:r>
      <w:r w:rsidR="00DC45B0">
        <w:rPr>
          <w:color w:val="262626" w:themeColor="text1" w:themeTint="D9"/>
        </w:rPr>
        <w:t xml:space="preserve">. </w:t>
      </w:r>
      <w:r w:rsidR="00100024">
        <w:rPr>
          <w:color w:val="262626" w:themeColor="text1" w:themeTint="D9"/>
        </w:rPr>
        <w:t>Furthermore, a</w:t>
      </w:r>
      <w:r w:rsidR="00D6578A">
        <w:rPr>
          <w:color w:val="262626" w:themeColor="text1" w:themeTint="D9"/>
        </w:rPr>
        <w:t xml:space="preserve">ssume we have an </w:t>
      </w:r>
      <w:r w:rsidR="00E73F06">
        <w:rPr>
          <w:color w:val="262626" w:themeColor="text1" w:themeTint="D9"/>
        </w:rPr>
        <w:t xml:space="preserve">RRM predictor </w:t>
      </w:r>
      <w:r w:rsidR="00501574">
        <w:rPr>
          <w:color w:val="262626" w:themeColor="text1" w:themeTint="D9"/>
        </w:rPr>
        <w:t xml:space="preserve">which, given measured RRM over the last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meas</m:t>
            </m:r>
          </m:sub>
        </m:sSub>
      </m:oMath>
      <w:r w:rsidR="002B04A0">
        <w:rPr>
          <w:color w:val="262626" w:themeColor="text1" w:themeTint="D9"/>
        </w:rPr>
        <w:t xml:space="preserve"> instances, produces predictions for the next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oMath>
      <w:r w:rsidR="002B04A0">
        <w:rPr>
          <w:color w:val="262626" w:themeColor="text1" w:themeTint="D9"/>
        </w:rPr>
        <w:t xml:space="preserve"> measurement instance</w:t>
      </w:r>
      <w:r w:rsidR="00100024">
        <w:rPr>
          <w:color w:val="262626" w:themeColor="text1" w:themeTint="D9"/>
        </w:rPr>
        <w:t>s, where</w:t>
      </w:r>
      <w:r w:rsidR="002305DA">
        <w:rPr>
          <w:color w:val="262626" w:themeColor="text1" w:themeTint="D9"/>
        </w:rPr>
        <w:t xml:space="preserve">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oMath>
      <w:r w:rsidR="002305DA">
        <w:rPr>
          <w:color w:val="262626" w:themeColor="text1" w:themeTint="D9"/>
        </w:rPr>
        <w:t xml:space="preserve"> is chosen s.t.</w:t>
      </w:r>
      <w:r w:rsidR="00D6578A">
        <w:rPr>
          <w:color w:val="262626" w:themeColor="text1" w:themeTint="D9"/>
        </w:rPr>
        <w:t xml:space="preserve">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meas</m:t>
            </m:r>
          </m:sub>
        </m:sSub>
        <m:r>
          <w:rPr>
            <w:rFonts w:ascii="Cambria Math" w:hAnsi="Cambria Math"/>
            <w:color w:val="262626" w:themeColor="text1" w:themeTint="D9"/>
          </w:rPr>
          <m:t>&gt;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TTT</m:t>
            </m:r>
          </m:sub>
        </m:sSub>
      </m:oMath>
      <w:r w:rsidR="006927AC">
        <w:rPr>
          <w:color w:val="262626" w:themeColor="text1" w:themeTint="D9"/>
        </w:rPr>
        <w:t>, so that the predictor preduces predictions into the future for at least the duration of TTT</w:t>
      </w:r>
      <w:r w:rsidR="00100024">
        <w:rPr>
          <w:color w:val="262626" w:themeColor="text1" w:themeTint="D9"/>
        </w:rPr>
        <w:t xml:space="preserve">. </w:t>
      </w:r>
      <w:r w:rsidR="00834595">
        <w:rPr>
          <w:color w:val="262626" w:themeColor="text1" w:themeTint="D9"/>
        </w:rPr>
        <w:t xml:space="preserve">Finally, we </w:t>
      </w:r>
      <w:r w:rsidR="003D23E1">
        <w:rPr>
          <w:color w:val="262626" w:themeColor="text1" w:themeTint="D9"/>
        </w:rPr>
        <w:t>specify maximum</w:t>
      </w:r>
      <w:r w:rsidR="00834595">
        <w:rPr>
          <w:color w:val="262626" w:themeColor="text1" w:themeTint="D9"/>
        </w:rPr>
        <w:t xml:space="preserve"> time delta </w:t>
      </w:r>
      <m:oMath>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ETD</m:t>
            </m:r>
          </m:sub>
        </m:sSub>
        <m:r>
          <w:rPr>
            <w:rFonts w:ascii="Cambria Math" w:hAnsi="Cambria Math"/>
            <w:color w:val="262626" w:themeColor="text1" w:themeTint="D9"/>
          </w:rPr>
          <m:t>∈</m:t>
        </m:r>
        <m:d>
          <m:dPr>
            <m:begChr m:val="["/>
            <m:ctrlPr>
              <w:rPr>
                <w:rFonts w:ascii="Cambria Math" w:hAnsi="Cambria Math"/>
                <w:i/>
                <w:color w:val="262626" w:themeColor="text1" w:themeTint="D9"/>
              </w:rPr>
            </m:ctrlPr>
          </m:dPr>
          <m:e>
            <m:r>
              <w:rPr>
                <w:rFonts w:ascii="Cambria Math" w:hAnsi="Cambria Math"/>
                <w:color w:val="262626" w:themeColor="text1" w:themeTint="D9"/>
              </w:rPr>
              <m:t xml:space="preserve">0, </m:t>
            </m:r>
            <m:sSub>
              <m:sSubPr>
                <m:ctrlPr>
                  <w:rPr>
                    <w:rFonts w:ascii="Cambria Math" w:hAnsi="Cambria Math"/>
                    <w:color w:val="262626" w:themeColor="text1" w:themeTint="D9"/>
                  </w:rPr>
                </m:ctrlPr>
              </m:sSubPr>
              <m:e>
                <m:r>
                  <m:rPr>
                    <m:sty m:val="p"/>
                  </m:rPr>
                  <w:rPr>
                    <w:rFonts w:ascii="Cambria Math" w:hAnsi="Cambria Math"/>
                    <w:color w:val="262626" w:themeColor="text1" w:themeTint="D9"/>
                  </w:rPr>
                  <m:t>Δ</m:t>
                </m:r>
                <m:ctrlPr>
                  <w:rPr>
                    <w:rFonts w:ascii="Cambria Math" w:hAnsi="Cambria Math"/>
                    <w:i/>
                    <w:color w:val="262626" w:themeColor="text1" w:themeTint="D9"/>
                  </w:rPr>
                </m:ctrlPr>
              </m:e>
              <m:sub>
                <m:r>
                  <m:rPr>
                    <m:sty m:val="p"/>
                  </m:rPr>
                  <w:rPr>
                    <w:rFonts w:ascii="Cambria Math" w:hAnsi="Cambria Math"/>
                    <w:color w:val="262626" w:themeColor="text1" w:themeTint="D9"/>
                  </w:rPr>
                  <m:t>TTT</m:t>
                </m:r>
              </m:sub>
            </m:sSub>
          </m:e>
        </m:d>
      </m:oMath>
      <w:r w:rsidR="00501218">
        <w:rPr>
          <w:color w:val="262626" w:themeColor="text1" w:themeTint="D9"/>
        </w:rPr>
        <w:t xml:space="preserve"> </w:t>
      </w:r>
      <w:r w:rsidR="00BC2006">
        <w:rPr>
          <w:color w:val="262626" w:themeColor="text1" w:themeTint="D9"/>
        </w:rPr>
        <w:t>used in evaluatin</w:t>
      </w:r>
      <w:r w:rsidR="009D64A5">
        <w:rPr>
          <w:color w:val="262626" w:themeColor="text1" w:themeTint="D9"/>
        </w:rPr>
        <w:t xml:space="preserve">g predicted handover events. </w:t>
      </w:r>
      <w:r w:rsidR="00100024">
        <w:rPr>
          <w:color w:val="262626" w:themeColor="text1" w:themeTint="D9"/>
        </w:rPr>
        <w:t xml:space="preserve">Given </w:t>
      </w:r>
      <w:r w:rsidR="00BA3BD8">
        <w:rPr>
          <w:color w:val="262626" w:themeColor="text1" w:themeTint="D9"/>
        </w:rPr>
        <w:t>the above</w:t>
      </w:r>
      <w:r w:rsidR="00100024">
        <w:rPr>
          <w:color w:val="262626" w:themeColor="text1" w:themeTint="D9"/>
        </w:rPr>
        <w:t xml:space="preserve"> setup, </w:t>
      </w:r>
      <w:r w:rsidR="00530215">
        <w:rPr>
          <w:color w:val="262626" w:themeColor="text1" w:themeTint="D9"/>
        </w:rPr>
        <w:t xml:space="preserve">we </w:t>
      </w:r>
      <w:r w:rsidR="004952E5">
        <w:rPr>
          <w:color w:val="262626" w:themeColor="text1" w:themeTint="D9"/>
        </w:rPr>
        <w:t>specify the following procedure</w:t>
      </w:r>
      <w:r w:rsidR="008D079C">
        <w:rPr>
          <w:color w:val="262626" w:themeColor="text1" w:themeTint="D9"/>
        </w:rPr>
        <w:t xml:space="preserve"> for handover prediction</w:t>
      </w:r>
      <w:r w:rsidR="004B0FD1">
        <w:rPr>
          <w:color w:val="262626" w:themeColor="text1" w:themeTint="D9"/>
        </w:rPr>
        <w:t>:</w:t>
      </w:r>
    </w:p>
    <w:p w14:paraId="5F6751EF" w14:textId="3393B42E" w:rsidR="00E06CD4" w:rsidRDefault="00E06CD4" w:rsidP="004F1F3A">
      <w:pPr>
        <w:pStyle w:val="ListParagraph"/>
        <w:numPr>
          <w:ilvl w:val="0"/>
          <w:numId w:val="45"/>
        </w:numPr>
        <w:rPr>
          <w:color w:val="262626" w:themeColor="text1" w:themeTint="D9"/>
        </w:rPr>
      </w:pPr>
      <w:r>
        <w:rPr>
          <w:color w:val="262626" w:themeColor="text1" w:themeTint="D9"/>
        </w:rPr>
        <w:t>Fo</w:t>
      </w:r>
      <w:r w:rsidR="00B93762">
        <w:rPr>
          <w:color w:val="262626" w:themeColor="text1" w:themeTint="D9"/>
        </w:rPr>
        <w:t xml:space="preserve">r cell metric measurement instances </w:t>
      </w:r>
      <m:oMath>
        <m:r>
          <w:rPr>
            <w:rFonts w:ascii="Cambria Math" w:hAnsi="Cambria Math"/>
            <w:color w:val="262626" w:themeColor="text1" w:themeTint="D9"/>
          </w:rPr>
          <m:t>k=0, 1, …</m:t>
        </m:r>
      </m:oMath>
      <w:r w:rsidR="00B93762">
        <w:rPr>
          <w:color w:val="262626" w:themeColor="text1" w:themeTint="D9"/>
        </w:rPr>
        <w:t>:</w:t>
      </w:r>
    </w:p>
    <w:p w14:paraId="70855B35" w14:textId="73C1A07D" w:rsidR="00083CD5" w:rsidRPr="009B1B47" w:rsidRDefault="009B1B47" w:rsidP="00E311AA">
      <w:pPr>
        <w:pStyle w:val="ListParagraph"/>
        <w:numPr>
          <w:ilvl w:val="1"/>
          <w:numId w:val="45"/>
        </w:numPr>
        <w:rPr>
          <w:color w:val="262626" w:themeColor="text1" w:themeTint="D9"/>
        </w:rPr>
      </w:pPr>
      <w:r w:rsidRPr="009B1B47">
        <w:rPr>
          <w:color w:val="262626" w:themeColor="text1" w:themeTint="D9"/>
        </w:rPr>
        <w:t xml:space="preserve">Let </w:t>
      </w:r>
      <m:oMath>
        <m:sSub>
          <m:sSubPr>
            <m:ctrlPr>
              <w:rPr>
                <w:rFonts w:ascii="Cambria Math" w:hAnsi="Cambria Math"/>
                <w:i/>
                <w:color w:val="262626" w:themeColor="text1" w:themeTint="D9"/>
              </w:rPr>
            </m:ctrlPr>
          </m:sSubPr>
          <m:e>
            <m:r>
              <w:rPr>
                <w:rFonts w:ascii="Cambria Math" w:hAnsi="Cambria Math"/>
                <w:color w:val="262626" w:themeColor="text1" w:themeTint="D9"/>
              </w:rPr>
              <m:t>s</m:t>
            </m:r>
          </m:e>
          <m:sub>
            <m:r>
              <w:rPr>
                <w:rFonts w:ascii="Cambria Math" w:hAnsi="Cambria Math"/>
                <w:color w:val="262626" w:themeColor="text1" w:themeTint="D9"/>
              </w:rPr>
              <m:t>k</m:t>
            </m:r>
          </m:sub>
        </m:sSub>
        <m:r>
          <w:rPr>
            <w:rFonts w:ascii="Cambria Math" w:hAnsi="Cambria Math"/>
            <w:color w:val="262626" w:themeColor="text1" w:themeTint="D9"/>
          </w:rPr>
          <m:t>∈</m:t>
        </m:r>
        <m:d>
          <m:dPr>
            <m:begChr m:val="["/>
            <m:endChr m:val="]"/>
            <m:ctrlPr>
              <w:rPr>
                <w:rFonts w:ascii="Cambria Math" w:hAnsi="Cambria Math"/>
                <w:i/>
                <w:color w:val="262626" w:themeColor="text1" w:themeTint="D9"/>
              </w:rPr>
            </m:ctrlPr>
          </m:dPr>
          <m:e>
            <m:r>
              <w:rPr>
                <w:rFonts w:ascii="Cambria Math" w:hAnsi="Cambria Math"/>
                <w:color w:val="262626" w:themeColor="text1" w:themeTint="D9"/>
              </w:rPr>
              <m:t xml:space="preserve">1, </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cells</m:t>
                </m:r>
              </m:sub>
            </m:sSub>
          </m:e>
        </m:d>
      </m:oMath>
      <w:r w:rsidRPr="009B1B47">
        <w:rPr>
          <w:color w:val="262626" w:themeColor="text1" w:themeTint="D9"/>
        </w:rPr>
        <w:t xml:space="preserve"> denote the current serving cell of the mobile UE at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k</m:t>
            </m:r>
          </m:sub>
        </m:sSub>
      </m:oMath>
      <w:r w:rsidRPr="009B1B47">
        <w:rPr>
          <w:color w:val="262626" w:themeColor="text1" w:themeTint="D9"/>
        </w:rPr>
        <w:t>, and let</w:t>
      </w:r>
      <w:r w:rsidR="00083CD5" w:rsidRPr="009B1B47">
        <w:rPr>
          <w:color w:val="262626" w:themeColor="text1" w:themeTint="D9"/>
        </w:rPr>
        <w:t xml:space="preserve"> </w:t>
      </w:r>
      <m:oMath>
        <m:sSub>
          <m:sSubPr>
            <m:ctrlPr>
              <w:rPr>
                <w:rFonts w:ascii="Cambria Math" w:hAnsi="Cambria Math"/>
                <w:i/>
                <w:color w:val="262626" w:themeColor="text1" w:themeTint="D9"/>
              </w:rPr>
            </m:ctrlPr>
          </m:sSubPr>
          <m:e>
            <m:d>
              <m:dPr>
                <m:begChr m:val="{"/>
                <m:endChr m:val="}"/>
                <m:ctrlPr>
                  <w:rPr>
                    <w:rFonts w:ascii="Cambria Math" w:hAnsi="Cambria Math"/>
                    <w:i/>
                    <w:color w:val="262626" w:themeColor="text1" w:themeTint="D9"/>
                  </w:rPr>
                </m:ctrlPr>
              </m:dPr>
              <m:e>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i,k</m:t>
                    </m:r>
                  </m:sub>
                </m:sSub>
              </m:e>
            </m:d>
          </m:e>
          <m:sub>
            <m:r>
              <w:rPr>
                <w:rFonts w:ascii="Cambria Math" w:hAnsi="Cambria Math"/>
                <w:color w:val="262626" w:themeColor="text1" w:themeTint="D9"/>
              </w:rPr>
              <m:t>1≤i≤</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cells</m:t>
                </m:r>
              </m:sub>
            </m:sSub>
          </m:sub>
        </m:sSub>
      </m:oMath>
      <w:r w:rsidR="0057213F" w:rsidRPr="009B1B47">
        <w:rPr>
          <w:color w:val="262626" w:themeColor="text1" w:themeTint="D9"/>
        </w:rPr>
        <w:t xml:space="preserve"> </w:t>
      </w:r>
      <w:r>
        <w:rPr>
          <w:color w:val="262626" w:themeColor="text1" w:themeTint="D9"/>
        </w:rPr>
        <w:t>denote</w:t>
      </w:r>
      <w:r w:rsidR="0057213F" w:rsidRPr="009B1B47">
        <w:rPr>
          <w:color w:val="262626" w:themeColor="text1" w:themeTint="D9"/>
        </w:rPr>
        <w:t xml:space="preserve"> the set o</w:t>
      </w:r>
      <w:r w:rsidR="00732759" w:rsidRPr="009B1B47">
        <w:rPr>
          <w:color w:val="262626" w:themeColor="text1" w:themeTint="D9"/>
        </w:rPr>
        <w:t xml:space="preserve">f RRM measurements across </w:t>
      </w:r>
      <w:r w:rsidRPr="009B1B47">
        <w:rPr>
          <w:color w:val="262626" w:themeColor="text1" w:themeTint="D9"/>
        </w:rPr>
        <w:t xml:space="preserve">all cells at measurement instance </w:t>
      </w:r>
      <m:oMath>
        <m:r>
          <w:rPr>
            <w:rFonts w:ascii="Cambria Math" w:hAnsi="Cambria Math"/>
            <w:color w:val="262626" w:themeColor="text1" w:themeTint="D9"/>
          </w:rPr>
          <m:t>k</m:t>
        </m:r>
      </m:oMath>
      <w:r w:rsidRPr="009B1B47">
        <w:rPr>
          <w:color w:val="262626" w:themeColor="text1" w:themeTint="D9"/>
        </w:rPr>
        <w:t>.</w:t>
      </w:r>
    </w:p>
    <w:p w14:paraId="0A3F3115" w14:textId="542CC8F2" w:rsidR="00083CD5" w:rsidRDefault="00083CD5" w:rsidP="00B93762">
      <w:pPr>
        <w:pStyle w:val="ListParagraph"/>
        <w:numPr>
          <w:ilvl w:val="1"/>
          <w:numId w:val="45"/>
        </w:numPr>
        <w:rPr>
          <w:color w:val="262626" w:themeColor="text1" w:themeTint="D9"/>
        </w:rPr>
      </w:pPr>
      <w:r>
        <w:rPr>
          <w:color w:val="262626" w:themeColor="text1" w:themeTint="D9"/>
        </w:rPr>
        <w:t xml:space="preserve">If </w:t>
      </w:r>
      <m:oMath>
        <m:r>
          <w:rPr>
            <w:rFonts w:ascii="Cambria Math" w:hAnsi="Cambria Math"/>
            <w:color w:val="262626" w:themeColor="text1" w:themeTint="D9"/>
          </w:rPr>
          <m:t>∃i≠</m:t>
        </m:r>
        <m:sSub>
          <m:sSubPr>
            <m:ctrlPr>
              <w:rPr>
                <w:rFonts w:ascii="Cambria Math" w:hAnsi="Cambria Math"/>
                <w:i/>
                <w:color w:val="262626" w:themeColor="text1" w:themeTint="D9"/>
              </w:rPr>
            </m:ctrlPr>
          </m:sSubPr>
          <m:e>
            <m:r>
              <w:rPr>
                <w:rFonts w:ascii="Cambria Math" w:hAnsi="Cambria Math"/>
                <w:color w:val="262626" w:themeColor="text1" w:themeTint="D9"/>
              </w:rPr>
              <m:t>s</m:t>
            </m:r>
          </m:e>
          <m:sub>
            <m:r>
              <w:rPr>
                <w:rFonts w:ascii="Cambria Math" w:hAnsi="Cambria Math"/>
                <w:color w:val="262626" w:themeColor="text1" w:themeTint="D9"/>
              </w:rPr>
              <m:t>k</m:t>
            </m:r>
          </m:sub>
        </m:sSub>
      </m:oMath>
      <w:r w:rsidR="00965D07">
        <w:rPr>
          <w:color w:val="262626" w:themeColor="text1" w:themeTint="D9"/>
        </w:rPr>
        <w:t xml:space="preserve"> s.t. </w:t>
      </w:r>
      <m:oMath>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i,k</m:t>
            </m:r>
          </m:sub>
        </m:sSub>
        <m:r>
          <w:rPr>
            <w:rFonts w:ascii="Cambria Math" w:hAnsi="Cambria Math"/>
            <w:color w:val="262626" w:themeColor="text1" w:themeTint="D9"/>
          </w:rPr>
          <m:t>&gt;</m:t>
        </m:r>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s,k</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a3</m:t>
            </m:r>
          </m:sub>
        </m:sSub>
      </m:oMath>
      <w:r w:rsidR="00DD2820">
        <w:rPr>
          <w:color w:val="262626" w:themeColor="text1" w:themeTint="D9"/>
        </w:rPr>
        <w:t xml:space="preserve">, </w:t>
      </w:r>
      <w:r w:rsidR="00301222">
        <w:rPr>
          <w:color w:val="262626" w:themeColor="text1" w:themeTint="D9"/>
        </w:rPr>
        <w:t>a potential handover event has occurred. If so:</w:t>
      </w:r>
    </w:p>
    <w:p w14:paraId="240F3B13" w14:textId="34F6D7E4" w:rsidR="00301222" w:rsidRDefault="00E83B20" w:rsidP="00301222">
      <w:pPr>
        <w:pStyle w:val="ListParagraph"/>
        <w:numPr>
          <w:ilvl w:val="2"/>
          <w:numId w:val="45"/>
        </w:numPr>
        <w:rPr>
          <w:color w:val="262626" w:themeColor="text1" w:themeTint="D9"/>
        </w:rPr>
      </w:pPr>
      <w:r>
        <w:rPr>
          <w:color w:val="262626" w:themeColor="text1" w:themeTint="D9"/>
        </w:rPr>
        <w:t>Using the RRM predictor, p</w:t>
      </w:r>
      <w:r w:rsidR="00A95CE5">
        <w:rPr>
          <w:color w:val="262626" w:themeColor="text1" w:themeTint="D9"/>
        </w:rPr>
        <w:t xml:space="preserve">roduce a set of predictions </w:t>
      </w:r>
      <m:oMath>
        <m:sSub>
          <m:sSubPr>
            <m:ctrlPr>
              <w:rPr>
                <w:rFonts w:ascii="Cambria Math" w:hAnsi="Cambria Math"/>
                <w:i/>
                <w:color w:val="262626" w:themeColor="text1" w:themeTint="D9"/>
              </w:rPr>
            </m:ctrlPr>
          </m:sSubPr>
          <m:e>
            <m:d>
              <m:dPr>
                <m:begChr m:val="{"/>
                <m:endChr m:val="}"/>
                <m:ctrlPr>
                  <w:rPr>
                    <w:rFonts w:ascii="Cambria Math" w:hAnsi="Cambria Math"/>
                    <w:i/>
                    <w:color w:val="262626" w:themeColor="text1" w:themeTint="D9"/>
                  </w:rPr>
                </m:ctrlPr>
              </m:dPr>
              <m:e>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r</m:t>
                        </m:r>
                      </m:e>
                    </m:acc>
                  </m:e>
                  <m:sub>
                    <m:r>
                      <w:rPr>
                        <w:rFonts w:ascii="Cambria Math" w:hAnsi="Cambria Math"/>
                        <w:color w:val="262626" w:themeColor="text1" w:themeTint="D9"/>
                      </w:rPr>
                      <m:t>i,j</m:t>
                    </m:r>
                  </m:sub>
                </m:sSub>
              </m:e>
            </m:d>
          </m:e>
          <m:sub>
            <m:r>
              <w:rPr>
                <w:rFonts w:ascii="Cambria Math" w:hAnsi="Cambria Math"/>
                <w:color w:val="262626" w:themeColor="text1" w:themeTint="D9"/>
              </w:rPr>
              <m:t>1≤i≤</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cells</m:t>
                </m:r>
              </m:sub>
            </m:sSub>
            <m:r>
              <w:rPr>
                <w:rFonts w:ascii="Cambria Math" w:hAnsi="Cambria Math"/>
                <w:color w:val="262626" w:themeColor="text1" w:themeTint="D9"/>
              </w:rPr>
              <m:t>,j≤k+1≤k+</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r>
              <w:rPr>
                <w:rFonts w:ascii="Cambria Math" w:hAnsi="Cambria Math"/>
                <w:color w:val="262626" w:themeColor="text1" w:themeTint="D9"/>
              </w:rPr>
              <m:t>+1</m:t>
            </m:r>
          </m:sub>
        </m:sSub>
      </m:oMath>
      <w:r w:rsidR="00203B12">
        <w:rPr>
          <w:color w:val="262626" w:themeColor="text1" w:themeTint="D9"/>
        </w:rPr>
        <w:t xml:space="preserve"> across all cells for the next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oMath>
      <w:r w:rsidR="00203B12">
        <w:rPr>
          <w:color w:val="262626" w:themeColor="text1" w:themeTint="D9"/>
        </w:rPr>
        <w:t xml:space="preserve"> measurement instances into the future.</w:t>
      </w:r>
    </w:p>
    <w:p w14:paraId="51DEAF56" w14:textId="6069933E" w:rsidR="009155BF" w:rsidRDefault="00DE7BD2" w:rsidP="00AE6849">
      <w:pPr>
        <w:pStyle w:val="ListParagraph"/>
        <w:numPr>
          <w:ilvl w:val="2"/>
          <w:numId w:val="45"/>
        </w:numPr>
        <w:rPr>
          <w:color w:val="262626" w:themeColor="text1" w:themeTint="D9"/>
        </w:rPr>
      </w:pPr>
      <w:r>
        <w:rPr>
          <w:color w:val="262626" w:themeColor="text1" w:themeTint="D9"/>
        </w:rPr>
        <w:t>If</w:t>
      </w:r>
      <w:r w:rsidR="00614066">
        <w:rPr>
          <w:color w:val="262626" w:themeColor="text1" w:themeTint="D9"/>
        </w:rPr>
        <w:t xml:space="preserve"> </w:t>
      </w:r>
      <m:oMath>
        <m:r>
          <w:rPr>
            <w:rFonts w:ascii="Cambria Math" w:hAnsi="Cambria Math"/>
            <w:color w:val="262626" w:themeColor="text1" w:themeTint="D9"/>
          </w:rPr>
          <m:t>∀j</m:t>
        </m:r>
      </m:oMath>
      <w:r w:rsidR="006316C9">
        <w:rPr>
          <w:color w:val="262626" w:themeColor="text1" w:themeTint="D9"/>
        </w:rPr>
        <w:t xml:space="preserve"> s.t.</w:t>
      </w:r>
      <w:r w:rsidR="004B60FE">
        <w:rPr>
          <w:color w:val="262626" w:themeColor="text1" w:themeTint="D9"/>
        </w:rPr>
        <w:t xml:space="preserv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j</m:t>
            </m:r>
          </m:sub>
        </m:sSub>
        <m:r>
          <w:rPr>
            <w:rFonts w:ascii="Cambria Math" w:hAnsi="Cambria Math"/>
            <w:color w:val="262626" w:themeColor="text1" w:themeTint="D9"/>
          </w:rPr>
          <m:t>∈</m:t>
        </m:r>
        <m:d>
          <m:dPr>
            <m:begChr m:val="["/>
            <m:endChr m:val="]"/>
            <m:ctrlPr>
              <w:rPr>
                <w:rFonts w:ascii="Cambria Math" w:hAnsi="Cambria Math"/>
                <w:i/>
                <w:color w:val="262626" w:themeColor="text1" w:themeTint="D9"/>
              </w:rPr>
            </m:ctrlPr>
          </m:dPr>
          <m:e>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k+1</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k</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TTT</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e>
              <m:sub>
                <m:r>
                  <w:rPr>
                    <w:rFonts w:ascii="Cambria Math" w:hAnsi="Cambria Math"/>
                    <w:color w:val="262626" w:themeColor="text1" w:themeTint="D9"/>
                  </w:rPr>
                  <m:t>ETD</m:t>
                </m:r>
              </m:sub>
            </m:sSub>
          </m:e>
        </m:d>
      </m:oMath>
      <w:r w:rsidR="00A25942">
        <w:rPr>
          <w:color w:val="262626" w:themeColor="text1" w:themeTint="D9"/>
        </w:rPr>
        <w:t xml:space="preserve">, </w:t>
      </w:r>
      <m:oMath>
        <m:r>
          <w:rPr>
            <w:rFonts w:ascii="Cambria Math" w:hAnsi="Cambria Math"/>
            <w:color w:val="262626" w:themeColor="text1" w:themeTint="D9"/>
          </w:rPr>
          <m:t>∃i≠</m:t>
        </m:r>
        <m:sSub>
          <m:sSubPr>
            <m:ctrlPr>
              <w:rPr>
                <w:rFonts w:ascii="Cambria Math" w:hAnsi="Cambria Math"/>
                <w:i/>
                <w:color w:val="262626" w:themeColor="text1" w:themeTint="D9"/>
              </w:rPr>
            </m:ctrlPr>
          </m:sSubPr>
          <m:e>
            <m:r>
              <w:rPr>
                <w:rFonts w:ascii="Cambria Math" w:hAnsi="Cambria Math"/>
                <w:color w:val="262626" w:themeColor="text1" w:themeTint="D9"/>
              </w:rPr>
              <m:t>s</m:t>
            </m:r>
          </m:e>
          <m:sub>
            <m:r>
              <w:rPr>
                <w:rFonts w:ascii="Cambria Math" w:hAnsi="Cambria Math"/>
                <w:color w:val="262626" w:themeColor="text1" w:themeTint="D9"/>
              </w:rPr>
              <m:t>k</m:t>
            </m:r>
          </m:sub>
        </m:sSub>
      </m:oMath>
      <w:r w:rsidR="00E57246">
        <w:rPr>
          <w:color w:val="262626" w:themeColor="text1" w:themeTint="D9"/>
        </w:rPr>
        <w:t xml:space="preserve"> s.t. </w:t>
      </w:r>
      <m:oMath>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i,j</m:t>
            </m:r>
          </m:sub>
        </m:sSub>
        <m:r>
          <w:rPr>
            <w:rFonts w:ascii="Cambria Math" w:hAnsi="Cambria Math"/>
            <w:color w:val="262626" w:themeColor="text1" w:themeTint="D9"/>
          </w:rPr>
          <m:t>&gt;</m:t>
        </m:r>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s,k</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a3</m:t>
            </m:r>
          </m:sub>
        </m:sSub>
      </m:oMath>
      <w:r w:rsidR="00F74A3E">
        <w:rPr>
          <w:color w:val="262626" w:themeColor="text1" w:themeTint="D9"/>
        </w:rPr>
        <w:t>, we consider that a handover has been predicte</w:t>
      </w:r>
      <w:r w:rsidR="00DB1F48">
        <w:rPr>
          <w:color w:val="262626" w:themeColor="text1" w:themeTint="D9"/>
        </w:rPr>
        <w:t>d</w:t>
      </w:r>
      <w:r w:rsidR="00802967">
        <w:rPr>
          <w:color w:val="262626" w:themeColor="text1" w:themeTint="D9"/>
        </w:rPr>
        <w:t xml:space="preserve">. Otherwise, we </w:t>
      </w:r>
      <w:r w:rsidR="00FD3DE0">
        <w:rPr>
          <w:color w:val="262626" w:themeColor="text1" w:themeTint="D9"/>
        </w:rPr>
        <w:t xml:space="preserve">consider that </w:t>
      </w:r>
      <w:r w:rsidR="002370E4">
        <w:rPr>
          <w:color w:val="262626" w:themeColor="text1" w:themeTint="D9"/>
        </w:rPr>
        <w:t>a null</w:t>
      </w:r>
      <w:r w:rsidR="00FD3DE0">
        <w:rPr>
          <w:color w:val="262626" w:themeColor="text1" w:themeTint="D9"/>
        </w:rPr>
        <w:t xml:space="preserve"> handover</w:t>
      </w:r>
      <w:r w:rsidR="002370E4">
        <w:rPr>
          <w:color w:val="262626" w:themeColor="text1" w:themeTint="D9"/>
        </w:rPr>
        <w:t xml:space="preserve"> event</w:t>
      </w:r>
      <w:r w:rsidR="00FD3DE0">
        <w:rPr>
          <w:color w:val="262626" w:themeColor="text1" w:themeTint="D9"/>
        </w:rPr>
        <w:t xml:space="preserve"> </w:t>
      </w:r>
      <w:r w:rsidR="003B234C">
        <w:rPr>
          <w:color w:val="262626" w:themeColor="text1" w:themeTint="D9"/>
        </w:rPr>
        <w:t>has been predicted.</w:t>
      </w:r>
    </w:p>
    <w:p w14:paraId="60235A85" w14:textId="62394555" w:rsidR="002F2C6F" w:rsidRDefault="002F2C6F" w:rsidP="002F2C6F">
      <w:pPr>
        <w:rPr>
          <w:color w:val="262626" w:themeColor="text1" w:themeTint="D9"/>
        </w:rPr>
      </w:pPr>
      <w:r>
        <w:rPr>
          <w:color w:val="262626" w:themeColor="text1" w:themeTint="D9"/>
        </w:rPr>
        <w:t xml:space="preserve">Figure </w:t>
      </w:r>
      <w:r w:rsidR="00804E3E">
        <w:rPr>
          <w:color w:val="262626" w:themeColor="text1" w:themeTint="D9"/>
        </w:rPr>
        <w:t>16</w:t>
      </w:r>
      <w:r>
        <w:rPr>
          <w:color w:val="262626" w:themeColor="text1" w:themeTint="D9"/>
        </w:rPr>
        <w:t xml:space="preserve"> </w:t>
      </w:r>
      <w:r w:rsidR="0055794F">
        <w:rPr>
          <w:color w:val="262626" w:themeColor="text1" w:themeTint="D9"/>
        </w:rPr>
        <w:t>shows</w:t>
      </w:r>
      <w:r w:rsidR="00827C4E">
        <w:rPr>
          <w:color w:val="262626" w:themeColor="text1" w:themeTint="D9"/>
        </w:rPr>
        <w:t xml:space="preserve"> examples of</w:t>
      </w:r>
      <w:r>
        <w:rPr>
          <w:color w:val="262626" w:themeColor="text1" w:themeTint="D9"/>
        </w:rPr>
        <w:t xml:space="preserve"> this pro</w:t>
      </w:r>
      <w:r w:rsidR="00EA5653">
        <w:rPr>
          <w:color w:val="262626" w:themeColor="text1" w:themeTint="D9"/>
        </w:rPr>
        <w:t>cedure</w:t>
      </w:r>
      <w:r w:rsidR="00827C4E">
        <w:rPr>
          <w:color w:val="262626" w:themeColor="text1" w:themeTint="D9"/>
        </w:rPr>
        <w:t xml:space="preserve"> for a predicted handover event and a predicted null handover event.</w:t>
      </w:r>
    </w:p>
    <w:p w14:paraId="2545BD15" w14:textId="77777777" w:rsidR="00E7172D" w:rsidRDefault="00E7172D" w:rsidP="00FE1798">
      <w:pPr>
        <w:jc w:val="center"/>
        <w:rPr>
          <w:noProof/>
          <w:color w:val="262626" w:themeColor="text1" w:themeTint="D9"/>
        </w:rPr>
      </w:pPr>
    </w:p>
    <w:p w14:paraId="0736ED2A" w14:textId="45EA0C35" w:rsidR="00AF51F3" w:rsidRDefault="00FC48EA" w:rsidP="00FE1798">
      <w:pPr>
        <w:jc w:val="center"/>
        <w:rPr>
          <w:color w:val="262626" w:themeColor="text1" w:themeTint="D9"/>
        </w:rPr>
      </w:pPr>
      <w:r>
        <w:rPr>
          <w:noProof/>
          <w:color w:val="262626" w:themeColor="text1" w:themeTint="D9"/>
        </w:rPr>
        <w:drawing>
          <wp:inline distT="0" distB="0" distL="0" distR="0" wp14:anchorId="3EE33255" wp14:editId="0161E993">
            <wp:extent cx="2381002" cy="1737347"/>
            <wp:effectExtent l="0" t="0" r="635" b="0"/>
            <wp:docPr id="1847183790"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183790" name="Picture 3" descr="A screenshot of a computer&#10;&#10;Description automatically generated"/>
                    <pic:cNvPicPr/>
                  </pic:nvPicPr>
                  <pic:blipFill rotWithShape="1">
                    <a:blip r:embed="rId35" cstate="print">
                      <a:extLst>
                        <a:ext uri="{28A0092B-C50C-407E-A947-70E740481C1C}">
                          <a14:useLocalDpi xmlns:a14="http://schemas.microsoft.com/office/drawing/2010/main" val="0"/>
                        </a:ext>
                      </a:extLst>
                    </a:blip>
                    <a:srcRect r="30421"/>
                    <a:stretch/>
                  </pic:blipFill>
                  <pic:spPr bwMode="auto">
                    <a:xfrm>
                      <a:off x="0" y="0"/>
                      <a:ext cx="2381019" cy="1737360"/>
                    </a:xfrm>
                    <a:prstGeom prst="rect">
                      <a:avLst/>
                    </a:prstGeom>
                    <a:ln>
                      <a:noFill/>
                    </a:ln>
                    <a:extLst>
                      <a:ext uri="{53640926-AAD7-44D8-BBD7-CCE9431645EC}">
                        <a14:shadowObscured xmlns:a14="http://schemas.microsoft.com/office/drawing/2010/main"/>
                      </a:ext>
                    </a:extLst>
                  </pic:spPr>
                </pic:pic>
              </a:graphicData>
            </a:graphic>
          </wp:inline>
        </w:drawing>
      </w:r>
      <w:r w:rsidR="00E7172D">
        <w:rPr>
          <w:noProof/>
          <w:color w:val="262626" w:themeColor="text1" w:themeTint="D9"/>
        </w:rPr>
        <w:drawing>
          <wp:inline distT="0" distB="0" distL="0" distR="0" wp14:anchorId="44C75525" wp14:editId="5BC9150B">
            <wp:extent cx="3422040" cy="1737360"/>
            <wp:effectExtent l="0" t="0" r="6985" b="0"/>
            <wp:docPr id="1591602328"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02328" name="Picture 1" descr="A screenshot of a computer screen&#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422040" cy="1737360"/>
                    </a:xfrm>
                    <a:prstGeom prst="rect">
                      <a:avLst/>
                    </a:prstGeom>
                  </pic:spPr>
                </pic:pic>
              </a:graphicData>
            </a:graphic>
          </wp:inline>
        </w:drawing>
      </w:r>
    </w:p>
    <w:p w14:paraId="3B403A4A" w14:textId="4EF58F17" w:rsidR="00827C4E" w:rsidRDefault="00827C4E" w:rsidP="00FE1798">
      <w:pPr>
        <w:jc w:val="center"/>
        <w:rPr>
          <w:color w:val="262626" w:themeColor="text1" w:themeTint="D9"/>
        </w:rPr>
      </w:pPr>
      <w:r w:rsidRPr="00804E3E">
        <w:rPr>
          <w:b/>
          <w:bCs/>
          <w:color w:val="262626" w:themeColor="text1" w:themeTint="D9"/>
        </w:rPr>
        <w:t xml:space="preserve">Figure </w:t>
      </w:r>
      <w:r w:rsidR="00804E3E" w:rsidRPr="00804E3E">
        <w:rPr>
          <w:b/>
          <w:bCs/>
          <w:color w:val="262626" w:themeColor="text1" w:themeTint="D9"/>
        </w:rPr>
        <w:t>16</w:t>
      </w:r>
      <w:r>
        <w:rPr>
          <w:color w:val="262626" w:themeColor="text1" w:themeTint="D9"/>
        </w:rPr>
        <w:t xml:space="preserve"> handover event prediction examples. Left: predicted handover event. </w:t>
      </w:r>
      <w:r w:rsidR="00804E3E">
        <w:rPr>
          <w:color w:val="262626" w:themeColor="text1" w:themeTint="D9"/>
        </w:rPr>
        <w:t>Right: predicted null handover event.</w:t>
      </w:r>
      <w:r>
        <w:rPr>
          <w:color w:val="262626" w:themeColor="text1" w:themeTint="D9"/>
        </w:rPr>
        <w:t xml:space="preserve"> </w:t>
      </w:r>
    </w:p>
    <w:p w14:paraId="6B0C4DD8" w14:textId="77777777" w:rsidR="006456FB" w:rsidRDefault="006456FB" w:rsidP="002F2C6F">
      <w:pPr>
        <w:rPr>
          <w:color w:val="262626" w:themeColor="text1" w:themeTint="D9"/>
        </w:rPr>
      </w:pPr>
    </w:p>
    <w:p w14:paraId="0079D988" w14:textId="21C05868" w:rsidR="00C1040E" w:rsidRDefault="00B06290" w:rsidP="002F2C6F">
      <w:pPr>
        <w:rPr>
          <w:color w:val="262626" w:themeColor="text1" w:themeTint="D9"/>
        </w:rPr>
      </w:pPr>
      <w:r>
        <w:rPr>
          <w:color w:val="262626" w:themeColor="text1" w:themeTint="D9"/>
        </w:rPr>
        <w:t xml:space="preserve">To </w:t>
      </w:r>
      <w:r w:rsidR="0032200A">
        <w:rPr>
          <w:color w:val="262626" w:themeColor="text1" w:themeTint="D9"/>
        </w:rPr>
        <w:t>analyse</w:t>
      </w:r>
      <w:r>
        <w:rPr>
          <w:color w:val="262626" w:themeColor="text1" w:themeTint="D9"/>
        </w:rPr>
        <w:t xml:space="preserve"> the accuracy of </w:t>
      </w:r>
      <w:r w:rsidR="0032200A">
        <w:rPr>
          <w:color w:val="262626" w:themeColor="text1" w:themeTint="D9"/>
        </w:rPr>
        <w:t>this method</w:t>
      </w:r>
      <w:r w:rsidR="00476777">
        <w:rPr>
          <w:color w:val="262626" w:themeColor="text1" w:themeTint="D9"/>
        </w:rPr>
        <w:t xml:space="preserve">, </w:t>
      </w:r>
      <w:r w:rsidR="00E33EF4">
        <w:rPr>
          <w:color w:val="262626" w:themeColor="text1" w:themeTint="D9"/>
        </w:rPr>
        <w:t xml:space="preserve">at each potential handover event </w:t>
      </w:r>
      <w:r w:rsidR="00C1040E">
        <w:rPr>
          <w:color w:val="262626" w:themeColor="text1" w:themeTint="D9"/>
        </w:rPr>
        <w:t>in</w:t>
      </w:r>
      <w:r w:rsidR="00545D1C">
        <w:rPr>
          <w:color w:val="262626" w:themeColor="text1" w:themeTint="D9"/>
        </w:rPr>
        <w:t xml:space="preserve"> our test dataset </w:t>
      </w:r>
      <w:r w:rsidR="00BB23AA">
        <w:rPr>
          <w:color w:val="262626" w:themeColor="text1" w:themeTint="D9"/>
        </w:rPr>
        <w:t xml:space="preserve">we compare </w:t>
      </w:r>
      <w:r w:rsidR="00E33EF4">
        <w:rPr>
          <w:color w:val="262626" w:themeColor="text1" w:themeTint="D9"/>
        </w:rPr>
        <w:t xml:space="preserve">the outcome of the </w:t>
      </w:r>
      <w:r w:rsidR="00545D1C">
        <w:rPr>
          <w:color w:val="262626" w:themeColor="text1" w:themeTint="D9"/>
        </w:rPr>
        <w:t>handover prediction</w:t>
      </w:r>
      <w:r w:rsidR="005101A8">
        <w:rPr>
          <w:color w:val="262626" w:themeColor="text1" w:themeTint="D9"/>
        </w:rPr>
        <w:t xml:space="preserve"> procedure</w:t>
      </w:r>
      <w:r w:rsidR="00545D1C">
        <w:rPr>
          <w:color w:val="262626" w:themeColor="text1" w:themeTint="D9"/>
        </w:rPr>
        <w:t xml:space="preserve"> </w:t>
      </w:r>
      <w:r w:rsidR="00ED527F">
        <w:rPr>
          <w:color w:val="262626" w:themeColor="text1" w:themeTint="D9"/>
        </w:rPr>
        <w:t xml:space="preserve">to </w:t>
      </w:r>
      <w:r w:rsidR="00E33EF4">
        <w:rPr>
          <w:color w:val="262626" w:themeColor="text1" w:themeTint="D9"/>
        </w:rPr>
        <w:t xml:space="preserve">the </w:t>
      </w:r>
      <w:r w:rsidR="00ED527F">
        <w:rPr>
          <w:color w:val="262626" w:themeColor="text1" w:themeTint="D9"/>
        </w:rPr>
        <w:t>ground-truth handover event outcome</w:t>
      </w:r>
      <w:r w:rsidR="00E33EF4">
        <w:rPr>
          <w:color w:val="262626" w:themeColor="text1" w:themeTint="D9"/>
        </w:rPr>
        <w:t>.</w:t>
      </w:r>
      <w:r w:rsidR="00840B6F">
        <w:rPr>
          <w:color w:val="262626" w:themeColor="text1" w:themeTint="D9"/>
        </w:rPr>
        <w:t xml:space="preserve"> Note that in computing these outcomes we do </w:t>
      </w:r>
      <w:r w:rsidR="00840B6F" w:rsidRPr="00264ECF">
        <w:rPr>
          <w:color w:val="262626" w:themeColor="text1" w:themeTint="D9"/>
        </w:rPr>
        <w:t>not</w:t>
      </w:r>
      <w:r w:rsidR="00840B6F">
        <w:rPr>
          <w:color w:val="262626" w:themeColor="text1" w:themeTint="D9"/>
        </w:rPr>
        <w:t xml:space="preserve"> use the outcome of the predicted handover event to determine the new serving cell; the legacy handover procedure outcome is always used.</w:t>
      </w:r>
      <w:r w:rsidR="008F022C">
        <w:rPr>
          <w:color w:val="262626" w:themeColor="text1" w:themeTint="D9"/>
        </w:rPr>
        <w:t xml:space="preserve"> As per the agreements in [1], we </w:t>
      </w:r>
      <w:r w:rsidR="0042689F">
        <w:rPr>
          <w:color w:val="262626" w:themeColor="text1" w:themeTint="D9"/>
        </w:rPr>
        <w:t>define the following prediction accuracy outcomes</w:t>
      </w:r>
      <w:r w:rsidR="008308EC">
        <w:rPr>
          <w:color w:val="262626" w:themeColor="text1" w:themeTint="D9"/>
        </w:rPr>
        <w:t>:</w:t>
      </w:r>
    </w:p>
    <w:p w14:paraId="5EAE4ED1" w14:textId="7DE83719" w:rsidR="00270E56" w:rsidRDefault="00270E56" w:rsidP="00270E56">
      <w:pPr>
        <w:pStyle w:val="ListParagraph"/>
        <w:numPr>
          <w:ilvl w:val="0"/>
          <w:numId w:val="32"/>
        </w:numPr>
        <w:rPr>
          <w:color w:val="262626" w:themeColor="text1" w:themeTint="D9"/>
        </w:rPr>
      </w:pPr>
      <w:r w:rsidRPr="008F022C">
        <w:rPr>
          <w:color w:val="262626" w:themeColor="text1" w:themeTint="D9"/>
          <w:u w:val="single"/>
        </w:rPr>
        <w:t xml:space="preserve">True event </w:t>
      </w:r>
      <w:r w:rsidR="00DB1F48" w:rsidRPr="008F022C">
        <w:rPr>
          <w:color w:val="262626" w:themeColor="text1" w:themeTint="D9"/>
          <w:u w:val="single"/>
        </w:rPr>
        <w:t>detection</w:t>
      </w:r>
      <w:r>
        <w:rPr>
          <w:color w:val="262626" w:themeColor="text1" w:themeTint="D9"/>
        </w:rPr>
        <w:t>:</w:t>
      </w:r>
      <w:r w:rsidR="004A1F50">
        <w:rPr>
          <w:color w:val="262626" w:themeColor="text1" w:themeTint="D9"/>
        </w:rPr>
        <w:t xml:space="preserve"> a handover event occurs, and the </w:t>
      </w:r>
      <w:r w:rsidR="00DB1F48">
        <w:rPr>
          <w:color w:val="262626" w:themeColor="text1" w:themeTint="D9"/>
        </w:rPr>
        <w:t>outcome of the prediction procedure is a predicted handover event</w:t>
      </w:r>
    </w:p>
    <w:p w14:paraId="20362C30" w14:textId="77F8DFFA" w:rsidR="00EA1D74" w:rsidRDefault="00DB1F48" w:rsidP="00EA1D74">
      <w:pPr>
        <w:pStyle w:val="ListParagraph"/>
        <w:numPr>
          <w:ilvl w:val="0"/>
          <w:numId w:val="32"/>
        </w:numPr>
        <w:rPr>
          <w:color w:val="262626" w:themeColor="text1" w:themeTint="D9"/>
        </w:rPr>
      </w:pPr>
      <w:r w:rsidRPr="008F022C">
        <w:rPr>
          <w:color w:val="262626" w:themeColor="text1" w:themeTint="D9"/>
          <w:u w:val="single"/>
        </w:rPr>
        <w:t>False event detection</w:t>
      </w:r>
      <w:r>
        <w:rPr>
          <w:color w:val="262626" w:themeColor="text1" w:themeTint="D9"/>
        </w:rPr>
        <w:t>: a null handover event occurs, but the outcome of the prediction procedure is a predicted</w:t>
      </w:r>
      <w:r w:rsidR="00EA1D74">
        <w:rPr>
          <w:color w:val="262626" w:themeColor="text1" w:themeTint="D9"/>
        </w:rPr>
        <w:t xml:space="preserve"> </w:t>
      </w:r>
      <w:r>
        <w:rPr>
          <w:color w:val="262626" w:themeColor="text1" w:themeTint="D9"/>
        </w:rPr>
        <w:t>handover event</w:t>
      </w:r>
    </w:p>
    <w:p w14:paraId="1DF6873B" w14:textId="5617CDD4" w:rsidR="0042689F" w:rsidRDefault="00EA1D74" w:rsidP="0042689F">
      <w:pPr>
        <w:pStyle w:val="ListParagraph"/>
        <w:numPr>
          <w:ilvl w:val="0"/>
          <w:numId w:val="32"/>
        </w:numPr>
        <w:rPr>
          <w:color w:val="262626" w:themeColor="text1" w:themeTint="D9"/>
        </w:rPr>
      </w:pPr>
      <w:r w:rsidRPr="008F022C">
        <w:rPr>
          <w:color w:val="262626" w:themeColor="text1" w:themeTint="D9"/>
          <w:u w:val="single"/>
        </w:rPr>
        <w:t>Missed event detection</w:t>
      </w:r>
      <w:r>
        <w:rPr>
          <w:color w:val="262626" w:themeColor="text1" w:themeTint="D9"/>
        </w:rPr>
        <w:t xml:space="preserve">: a </w:t>
      </w:r>
      <w:r w:rsidR="008F022C">
        <w:rPr>
          <w:color w:val="262626" w:themeColor="text1" w:themeTint="D9"/>
        </w:rPr>
        <w:t>handover event occurs, but the outcome of the prediction procedure is a predicted null handover event</w:t>
      </w:r>
    </w:p>
    <w:p w14:paraId="7C537A9E" w14:textId="21265278" w:rsidR="00E64415" w:rsidRDefault="00E64415" w:rsidP="00E64415">
      <w:pPr>
        <w:rPr>
          <w:color w:val="262626" w:themeColor="text1" w:themeTint="D9"/>
        </w:rPr>
      </w:pPr>
      <w:r>
        <w:rPr>
          <w:color w:val="262626" w:themeColor="text1" w:themeTint="D9"/>
        </w:rPr>
        <w:t xml:space="preserve">In addition, we add the following definition for </w:t>
      </w:r>
      <w:r w:rsidR="008D0995">
        <w:rPr>
          <w:color w:val="262626" w:themeColor="text1" w:themeTint="D9"/>
        </w:rPr>
        <w:t>when the predictor correctly predicts a null handover event:</w:t>
      </w:r>
    </w:p>
    <w:p w14:paraId="03A14FC6" w14:textId="0592129E" w:rsidR="008D0995" w:rsidRPr="008D0995" w:rsidRDefault="008D0995" w:rsidP="008D0995">
      <w:pPr>
        <w:pStyle w:val="ListParagraph"/>
        <w:numPr>
          <w:ilvl w:val="0"/>
          <w:numId w:val="32"/>
        </w:numPr>
        <w:rPr>
          <w:color w:val="262626" w:themeColor="text1" w:themeTint="D9"/>
        </w:rPr>
      </w:pPr>
      <w:r w:rsidRPr="008D0995">
        <w:rPr>
          <w:color w:val="262626" w:themeColor="text1" w:themeTint="D9"/>
          <w:u w:val="single"/>
        </w:rPr>
        <w:t>Null event detection</w:t>
      </w:r>
      <w:r>
        <w:rPr>
          <w:color w:val="262626" w:themeColor="text1" w:themeTint="D9"/>
        </w:rPr>
        <w:t>: a null handover event occurs, and the outcome of the prediction procedure is a predicted null handover event</w:t>
      </w:r>
    </w:p>
    <w:p w14:paraId="59FEA013" w14:textId="3A31FD95" w:rsidR="00D7063A" w:rsidRDefault="008308EC" w:rsidP="008308EC">
      <w:pPr>
        <w:rPr>
          <w:color w:val="262626" w:themeColor="text1" w:themeTint="D9"/>
        </w:rPr>
      </w:pPr>
      <w:r>
        <w:rPr>
          <w:color w:val="262626" w:themeColor="text1" w:themeTint="D9"/>
        </w:rPr>
        <w:t xml:space="preserve">Then, letting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oMath>
      <w:r>
        <w:rPr>
          <w:color w:val="262626" w:themeColor="text1" w:themeTint="D9"/>
        </w:rPr>
        <w:t xml:space="preserve"> be the number of false event detections,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oMath>
      <w:r>
        <w:rPr>
          <w:color w:val="262626" w:themeColor="text1" w:themeTint="D9"/>
        </w:rPr>
        <w:t xml:space="preserve"> be the number of missed event detections,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oMath>
      <w:r>
        <w:rPr>
          <w:color w:val="262626" w:themeColor="text1" w:themeTint="D9"/>
        </w:rPr>
        <w:t xml:space="preserve"> be the number of true event detections, </w:t>
      </w:r>
      <w:r w:rsidR="008D0995">
        <w:rPr>
          <w:color w:val="262626" w:themeColor="text1" w:themeTint="D9"/>
        </w:rPr>
        <w:t xml:space="preserve">and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oMath>
      <w:r w:rsidR="008D0995">
        <w:rPr>
          <w:color w:val="262626" w:themeColor="text1" w:themeTint="D9"/>
        </w:rPr>
        <w:t xml:space="preserve"> be the </w:t>
      </w:r>
      <w:r w:rsidR="00B10AD5">
        <w:rPr>
          <w:color w:val="262626" w:themeColor="text1" w:themeTint="D9"/>
        </w:rPr>
        <w:t xml:space="preserve">number of null event detections. </w:t>
      </w:r>
      <w:r>
        <w:rPr>
          <w:color w:val="262626" w:themeColor="text1" w:themeTint="D9"/>
        </w:rPr>
        <w:t xml:space="preserve">we </w:t>
      </w:r>
      <w:r w:rsidR="0025415C">
        <w:rPr>
          <w:color w:val="262626" w:themeColor="text1" w:themeTint="D9"/>
        </w:rPr>
        <w:t>analyse the accuracy of the prediction method via</w:t>
      </w:r>
      <w:r>
        <w:rPr>
          <w:color w:val="262626" w:themeColor="text1" w:themeTint="D9"/>
        </w:rPr>
        <w:t xml:space="preserve"> the following metrics:</w:t>
      </w:r>
    </w:p>
    <w:p w14:paraId="4B752563" w14:textId="709DE9ED" w:rsidR="008308EC" w:rsidRDefault="008308EC" w:rsidP="008308EC">
      <w:pPr>
        <w:pStyle w:val="ListParagraph"/>
        <w:numPr>
          <w:ilvl w:val="0"/>
          <w:numId w:val="32"/>
        </w:numPr>
        <w:rPr>
          <w:color w:val="262626" w:themeColor="text1" w:themeTint="D9"/>
        </w:rPr>
      </w:pPr>
      <w:r>
        <w:rPr>
          <w:color w:val="262626" w:themeColor="text1" w:themeTint="D9"/>
        </w:rPr>
        <w:t xml:space="preserve">Precision: </w:t>
      </w:r>
      <m:oMath>
        <m:r>
          <w:rPr>
            <w:rFonts w:ascii="Cambria Math" w:hAnsi="Cambria Math"/>
            <w:color w:val="262626" w:themeColor="text1" w:themeTint="D9"/>
          </w:rPr>
          <m:t>P=</m:t>
        </m:r>
        <m:f>
          <m:fPr>
            <m:ctrlPr>
              <w:rPr>
                <w:rFonts w:ascii="Cambria Math" w:hAnsi="Cambria Math"/>
                <w:i/>
                <w:color w:val="262626" w:themeColor="text1" w:themeTint="D9"/>
              </w:rPr>
            </m:ctrlPr>
          </m:fPr>
          <m:num>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den>
        </m:f>
      </m:oMath>
      <w:r w:rsidR="00317F73">
        <w:rPr>
          <w:color w:val="262626" w:themeColor="text1" w:themeTint="D9"/>
        </w:rPr>
        <w:t xml:space="preserve"> if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r>
          <w:rPr>
            <w:rFonts w:ascii="Cambria Math" w:hAnsi="Cambria Math"/>
            <w:color w:val="262626" w:themeColor="text1" w:themeTint="D9"/>
          </w:rPr>
          <m:t>&gt;0</m:t>
        </m:r>
      </m:oMath>
      <w:r w:rsidR="00317F73">
        <w:rPr>
          <w:color w:val="262626" w:themeColor="text1" w:themeTint="D9"/>
        </w:rPr>
        <w:t xml:space="preserve"> else 1</w:t>
      </w:r>
    </w:p>
    <w:p w14:paraId="3EDE08B7" w14:textId="5F152EB7" w:rsidR="00205E16" w:rsidRDefault="00205E16" w:rsidP="008308EC">
      <w:pPr>
        <w:pStyle w:val="ListParagraph"/>
        <w:numPr>
          <w:ilvl w:val="0"/>
          <w:numId w:val="32"/>
        </w:numPr>
        <w:rPr>
          <w:color w:val="262626" w:themeColor="text1" w:themeTint="D9"/>
        </w:rPr>
      </w:pPr>
      <w:r>
        <w:rPr>
          <w:color w:val="262626" w:themeColor="text1" w:themeTint="D9"/>
        </w:rPr>
        <w:t xml:space="preserve">Null precision: </w:t>
      </w:r>
      <m:oMath>
        <m:sSub>
          <m:sSubPr>
            <m:ctrlPr>
              <w:rPr>
                <w:rFonts w:ascii="Cambria Math" w:hAnsi="Cambria Math"/>
                <w:i/>
                <w:color w:val="262626" w:themeColor="text1" w:themeTint="D9"/>
              </w:rPr>
            </m:ctrlPr>
          </m:sSubPr>
          <m:e>
            <m:r>
              <w:rPr>
                <w:rFonts w:ascii="Cambria Math" w:hAnsi="Cambria Math"/>
                <w:color w:val="262626" w:themeColor="text1" w:themeTint="D9"/>
              </w:rPr>
              <m:t>P</m:t>
            </m:r>
          </m:e>
          <m:sub>
            <m:r>
              <w:rPr>
                <w:rFonts w:ascii="Cambria Math" w:hAnsi="Cambria Math"/>
                <w:color w:val="262626" w:themeColor="text1" w:themeTint="D9"/>
              </w:rPr>
              <m:t>null</m:t>
            </m:r>
          </m:sub>
        </m:sSub>
        <m:r>
          <w:rPr>
            <w:rFonts w:ascii="Cambria Math" w:hAnsi="Cambria Math"/>
            <w:color w:val="262626" w:themeColor="text1" w:themeTint="D9"/>
          </w:rPr>
          <m:t>=</m:t>
        </m:r>
        <m:f>
          <m:fPr>
            <m:ctrlPr>
              <w:rPr>
                <w:rFonts w:ascii="Cambria Math" w:hAnsi="Cambria Math"/>
                <w:i/>
                <w:color w:val="262626" w:themeColor="text1" w:themeTint="D9"/>
              </w:rPr>
            </m:ctrlPr>
          </m:fPr>
          <m:num>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den>
        </m:f>
      </m:oMath>
      <w:r w:rsidR="006736B7">
        <w:rPr>
          <w:color w:val="262626" w:themeColor="text1" w:themeTint="D9"/>
        </w:rPr>
        <w:t xml:space="preserve"> if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r>
          <w:rPr>
            <w:rFonts w:ascii="Cambria Math" w:hAnsi="Cambria Math"/>
            <w:color w:val="262626" w:themeColor="text1" w:themeTint="D9"/>
          </w:rPr>
          <m:t>&gt;0</m:t>
        </m:r>
      </m:oMath>
      <w:r w:rsidR="006736B7">
        <w:rPr>
          <w:color w:val="262626" w:themeColor="text1" w:themeTint="D9"/>
        </w:rPr>
        <w:t xml:space="preserve"> else 1</w:t>
      </w:r>
    </w:p>
    <w:p w14:paraId="7DF754FB" w14:textId="729A089D" w:rsidR="0025415C" w:rsidRDefault="0025415C" w:rsidP="008308EC">
      <w:pPr>
        <w:pStyle w:val="ListParagraph"/>
        <w:numPr>
          <w:ilvl w:val="0"/>
          <w:numId w:val="32"/>
        </w:numPr>
        <w:rPr>
          <w:color w:val="262626" w:themeColor="text1" w:themeTint="D9"/>
        </w:rPr>
      </w:pPr>
      <w:r>
        <w:rPr>
          <w:color w:val="262626" w:themeColor="text1" w:themeTint="D9"/>
        </w:rPr>
        <w:lastRenderedPageBreak/>
        <w:t xml:space="preserve">Recall: </w:t>
      </w:r>
      <m:oMath>
        <m:r>
          <w:rPr>
            <w:rFonts w:ascii="Cambria Math" w:hAnsi="Cambria Math"/>
            <w:color w:val="262626" w:themeColor="text1" w:themeTint="D9"/>
          </w:rPr>
          <m:t>R=</m:t>
        </m:r>
        <m:f>
          <m:fPr>
            <m:ctrlPr>
              <w:rPr>
                <w:rFonts w:ascii="Cambria Math" w:hAnsi="Cambria Math"/>
                <w:i/>
                <w:color w:val="262626" w:themeColor="text1" w:themeTint="D9"/>
              </w:rPr>
            </m:ctrlPr>
          </m:fPr>
          <m:num>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den>
        </m:f>
      </m:oMath>
      <w:r w:rsidR="001F24EC">
        <w:rPr>
          <w:color w:val="262626" w:themeColor="text1" w:themeTint="D9"/>
        </w:rPr>
        <w:t xml:space="preserve"> if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r>
          <w:rPr>
            <w:rFonts w:ascii="Cambria Math" w:hAnsi="Cambria Math"/>
            <w:color w:val="262626" w:themeColor="text1" w:themeTint="D9"/>
          </w:rPr>
          <m:t>&gt;0</m:t>
        </m:r>
      </m:oMath>
      <w:r w:rsidR="001F24EC">
        <w:rPr>
          <w:color w:val="262626" w:themeColor="text1" w:themeTint="D9"/>
        </w:rPr>
        <w:t xml:space="preserve"> else 1</w:t>
      </w:r>
    </w:p>
    <w:p w14:paraId="4667BDD7" w14:textId="759A65B5" w:rsidR="004C312E" w:rsidRDefault="004C312E" w:rsidP="008308EC">
      <w:pPr>
        <w:pStyle w:val="ListParagraph"/>
        <w:numPr>
          <w:ilvl w:val="0"/>
          <w:numId w:val="32"/>
        </w:numPr>
        <w:rPr>
          <w:color w:val="262626" w:themeColor="text1" w:themeTint="D9"/>
        </w:rPr>
      </w:pPr>
      <w:r>
        <w:rPr>
          <w:color w:val="262626" w:themeColor="text1" w:themeTint="D9"/>
        </w:rPr>
        <w:t xml:space="preserve">Null recall: </w:t>
      </w:r>
      <m:oMath>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null</m:t>
            </m:r>
          </m:sub>
        </m:sSub>
        <m:r>
          <w:rPr>
            <w:rFonts w:ascii="Cambria Math" w:hAnsi="Cambria Math"/>
            <w:color w:val="262626" w:themeColor="text1" w:themeTint="D9"/>
          </w:rPr>
          <m:t>=</m:t>
        </m:r>
        <m:f>
          <m:fPr>
            <m:ctrlPr>
              <w:rPr>
                <w:rFonts w:ascii="Cambria Math" w:hAnsi="Cambria Math"/>
                <w:i/>
                <w:color w:val="262626" w:themeColor="text1" w:themeTint="D9"/>
              </w:rPr>
            </m:ctrlPr>
          </m:fPr>
          <m:num>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den>
        </m:f>
      </m:oMath>
      <w:r w:rsidR="00927394">
        <w:rPr>
          <w:color w:val="262626" w:themeColor="text1" w:themeTint="D9"/>
        </w:rPr>
        <w:t xml:space="preserve"> if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r>
          <w:rPr>
            <w:rFonts w:ascii="Cambria Math" w:hAnsi="Cambria Math"/>
            <w:color w:val="262626" w:themeColor="text1" w:themeTint="D9"/>
          </w:rPr>
          <m:t>&gt;0</m:t>
        </m:r>
      </m:oMath>
      <w:r w:rsidR="00927394">
        <w:rPr>
          <w:color w:val="262626" w:themeColor="text1" w:themeTint="D9"/>
        </w:rPr>
        <w:t xml:space="preserve"> else 1</w:t>
      </w:r>
    </w:p>
    <w:p w14:paraId="3EB21AFF" w14:textId="045D2248" w:rsidR="0042689F" w:rsidRDefault="006D76C0" w:rsidP="0042689F">
      <w:pPr>
        <w:pStyle w:val="ListParagraph"/>
        <w:numPr>
          <w:ilvl w:val="0"/>
          <w:numId w:val="32"/>
        </w:numPr>
        <w:rPr>
          <w:color w:val="262626" w:themeColor="text1" w:themeTint="D9"/>
        </w:rPr>
      </w:pPr>
      <w:r>
        <w:rPr>
          <w:color w:val="262626" w:themeColor="text1" w:themeTint="D9"/>
        </w:rPr>
        <w:t xml:space="preserve">F1 score: </w:t>
      </w:r>
      <m:oMath>
        <m:sSub>
          <m:sSubPr>
            <m:ctrlPr>
              <w:rPr>
                <w:rFonts w:ascii="Cambria Math" w:hAnsi="Cambria Math"/>
                <w:i/>
                <w:color w:val="262626" w:themeColor="text1" w:themeTint="D9"/>
              </w:rPr>
            </m:ctrlPr>
          </m:sSubPr>
          <m:e>
            <m:r>
              <w:rPr>
                <w:rFonts w:ascii="Cambria Math" w:hAnsi="Cambria Math"/>
                <w:color w:val="262626" w:themeColor="text1" w:themeTint="D9"/>
              </w:rPr>
              <m:t>F</m:t>
            </m:r>
          </m:e>
          <m:sub>
            <m:r>
              <w:rPr>
                <w:rFonts w:ascii="Cambria Math" w:hAnsi="Cambria Math"/>
                <w:color w:val="262626" w:themeColor="text1" w:themeTint="D9"/>
              </w:rPr>
              <m:t>1</m:t>
            </m:r>
          </m:sub>
        </m:sSub>
        <m:r>
          <w:rPr>
            <w:rFonts w:ascii="Cambria Math" w:hAnsi="Cambria Math"/>
            <w:color w:val="262626" w:themeColor="text1" w:themeTint="D9"/>
          </w:rPr>
          <m:t>=</m:t>
        </m:r>
        <m:f>
          <m:fPr>
            <m:ctrlPr>
              <w:rPr>
                <w:rFonts w:ascii="Cambria Math" w:hAnsi="Cambria Math"/>
                <w:i/>
                <w:color w:val="262626" w:themeColor="text1" w:themeTint="D9"/>
              </w:rPr>
            </m:ctrlPr>
          </m:fPr>
          <m:num>
            <m:r>
              <w:rPr>
                <w:rFonts w:ascii="Cambria Math" w:hAnsi="Cambria Math"/>
                <w:color w:val="262626" w:themeColor="text1" w:themeTint="D9"/>
              </w:rPr>
              <m:t>2PR</m:t>
            </m:r>
          </m:num>
          <m:den>
            <m:r>
              <w:rPr>
                <w:rFonts w:ascii="Cambria Math" w:hAnsi="Cambria Math"/>
                <w:color w:val="262626" w:themeColor="text1" w:themeTint="D9"/>
              </w:rPr>
              <m:t>P+R</m:t>
            </m:r>
          </m:den>
        </m:f>
      </m:oMath>
    </w:p>
    <w:p w14:paraId="443A993A" w14:textId="62254815" w:rsidR="00383EB3" w:rsidRDefault="00383EB3" w:rsidP="0042689F">
      <w:pPr>
        <w:pStyle w:val="ListParagraph"/>
        <w:numPr>
          <w:ilvl w:val="0"/>
          <w:numId w:val="32"/>
        </w:numPr>
        <w:rPr>
          <w:color w:val="262626" w:themeColor="text1" w:themeTint="D9"/>
        </w:rPr>
      </w:pPr>
      <w:r>
        <w:rPr>
          <w:color w:val="262626" w:themeColor="text1" w:themeTint="D9"/>
        </w:rPr>
        <w:t xml:space="preserve">Null F1 score: </w:t>
      </w:r>
      <m:oMath>
        <m:sSub>
          <m:sSubPr>
            <m:ctrlPr>
              <w:rPr>
                <w:rFonts w:ascii="Cambria Math" w:hAnsi="Cambria Math"/>
                <w:i/>
                <w:color w:val="262626" w:themeColor="text1" w:themeTint="D9"/>
              </w:rPr>
            </m:ctrlPr>
          </m:sSubPr>
          <m:e>
            <m:r>
              <w:rPr>
                <w:rFonts w:ascii="Cambria Math" w:hAnsi="Cambria Math"/>
                <w:color w:val="262626" w:themeColor="text1" w:themeTint="D9"/>
              </w:rPr>
              <m:t>F</m:t>
            </m:r>
          </m:e>
          <m:sub>
            <m:r>
              <w:rPr>
                <w:rFonts w:ascii="Cambria Math" w:hAnsi="Cambria Math"/>
                <w:color w:val="262626" w:themeColor="text1" w:themeTint="D9"/>
              </w:rPr>
              <m:t>1,null</m:t>
            </m:r>
          </m:sub>
        </m:sSub>
        <m:r>
          <w:rPr>
            <w:rFonts w:ascii="Cambria Math" w:hAnsi="Cambria Math"/>
            <w:color w:val="262626" w:themeColor="text1" w:themeTint="D9"/>
          </w:rPr>
          <m:t>=</m:t>
        </m:r>
        <m:f>
          <m:fPr>
            <m:ctrlPr>
              <w:rPr>
                <w:rFonts w:ascii="Cambria Math" w:hAnsi="Cambria Math"/>
                <w:i/>
                <w:color w:val="262626" w:themeColor="text1" w:themeTint="D9"/>
              </w:rPr>
            </m:ctrlPr>
          </m:fPr>
          <m:num>
            <m:r>
              <w:rPr>
                <w:rFonts w:ascii="Cambria Math" w:hAnsi="Cambria Math"/>
                <w:color w:val="262626" w:themeColor="text1" w:themeTint="D9"/>
              </w:rPr>
              <m:t>2</m:t>
            </m:r>
            <m:sSub>
              <m:sSubPr>
                <m:ctrlPr>
                  <w:rPr>
                    <w:rFonts w:ascii="Cambria Math" w:hAnsi="Cambria Math"/>
                    <w:i/>
                    <w:color w:val="262626" w:themeColor="text1" w:themeTint="D9"/>
                  </w:rPr>
                </m:ctrlPr>
              </m:sSubPr>
              <m:e>
                <m:r>
                  <w:rPr>
                    <w:rFonts w:ascii="Cambria Math" w:hAnsi="Cambria Math"/>
                    <w:color w:val="262626" w:themeColor="text1" w:themeTint="D9"/>
                  </w:rPr>
                  <m:t>P</m:t>
                </m:r>
              </m:e>
              <m:sub>
                <m:r>
                  <w:rPr>
                    <w:rFonts w:ascii="Cambria Math" w:hAnsi="Cambria Math"/>
                    <w:color w:val="262626" w:themeColor="text1" w:themeTint="D9"/>
                  </w:rPr>
                  <m:t>null</m:t>
                </m:r>
              </m:sub>
            </m:sSub>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null</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P</m:t>
                </m:r>
              </m:e>
              <m:sub>
                <m:r>
                  <w:rPr>
                    <w:rFonts w:ascii="Cambria Math" w:hAnsi="Cambria Math"/>
                    <w:color w:val="262626" w:themeColor="text1" w:themeTint="D9"/>
                  </w:rPr>
                  <m:t>null</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null</m:t>
                </m:r>
              </m:sub>
            </m:sSub>
          </m:den>
        </m:f>
      </m:oMath>
    </w:p>
    <w:p w14:paraId="2C5A160E" w14:textId="22A97379" w:rsidR="005F5E4B" w:rsidRPr="002A42D9" w:rsidRDefault="001E46BB" w:rsidP="005F5E4B">
      <w:pPr>
        <w:rPr>
          <w:color w:val="262626" w:themeColor="text1" w:themeTint="D9"/>
        </w:rPr>
      </w:pPr>
      <w:r>
        <w:rPr>
          <w:color w:val="262626" w:themeColor="text1" w:themeTint="D9"/>
        </w:rPr>
        <w:t xml:space="preserve">Our AI/ML </w:t>
      </w:r>
      <w:r w:rsidR="005F5E4B">
        <w:rPr>
          <w:color w:val="262626" w:themeColor="text1" w:themeTint="D9"/>
        </w:rPr>
        <w:t xml:space="preserve">RRM </w:t>
      </w:r>
      <w:r>
        <w:rPr>
          <w:color w:val="262626" w:themeColor="text1" w:themeTint="D9"/>
        </w:rPr>
        <w:t>predictor</w:t>
      </w:r>
      <w:r w:rsidR="00433293">
        <w:rPr>
          <w:color w:val="262626" w:themeColor="text1" w:themeTint="D9"/>
        </w:rPr>
        <w:t xml:space="preserve">s are </w:t>
      </w:r>
      <w:r>
        <w:rPr>
          <w:color w:val="262626" w:themeColor="text1" w:themeTint="D9"/>
        </w:rPr>
        <w:t>encoder-only transformer model</w:t>
      </w:r>
      <w:r w:rsidR="00433293">
        <w:rPr>
          <w:color w:val="262626" w:themeColor="text1" w:themeTint="D9"/>
        </w:rPr>
        <w:t>s</w:t>
      </w:r>
      <w:r w:rsidR="007379ED">
        <w:rPr>
          <w:color w:val="262626" w:themeColor="text1" w:themeTint="D9"/>
        </w:rPr>
        <w:t xml:space="preserve">; their performance is compared to baseline sample-and-hold predictors, which use the </w:t>
      </w:r>
      <w:r w:rsidR="000A19E0">
        <w:rPr>
          <w:color w:val="262626" w:themeColor="text1" w:themeTint="D9"/>
        </w:rPr>
        <w:t xml:space="preserve">most recent measured </w:t>
      </w:r>
      <w:r w:rsidR="007379ED">
        <w:rPr>
          <w:color w:val="262626" w:themeColor="text1" w:themeTint="D9"/>
        </w:rPr>
        <w:t>RRM metric values as predictions for all future time instances within the PW.</w:t>
      </w:r>
      <w:r w:rsidR="002A42D9">
        <w:rPr>
          <w:color w:val="262626" w:themeColor="text1" w:themeTint="D9"/>
        </w:rPr>
        <w:t xml:space="preserve"> </w:t>
      </w:r>
      <w:r w:rsidR="00B82BDC">
        <w:rPr>
          <w:color w:val="262626" w:themeColor="text1" w:themeTint="D9"/>
        </w:rPr>
        <w:t>(</w:t>
      </w:r>
      <w:r w:rsidR="00CB015D">
        <w:rPr>
          <w:color w:val="262626" w:themeColor="text1" w:themeTint="D9"/>
        </w:rPr>
        <w:t>We note that in this prediction setting, sample-and-hold predictors will always predict a handover event</w:t>
      </w:r>
      <w:r w:rsidR="00B82BDC">
        <w:rPr>
          <w:color w:val="262626" w:themeColor="text1" w:themeTint="D9"/>
        </w:rPr>
        <w:t xml:space="preserve">.) </w:t>
      </w:r>
      <w:r w:rsidR="002A42D9">
        <w:rPr>
          <w:color w:val="262626" w:themeColor="text1" w:themeTint="D9"/>
        </w:rPr>
        <w:t xml:space="preserve">We compare for a3-offset values of 2 dB and 3 dB, and for TTT values of </w:t>
      </w:r>
      <w:r w:rsidR="00C417E6">
        <w:rPr>
          <w:color w:val="262626" w:themeColor="text1" w:themeTint="D9"/>
        </w:rPr>
        <w:t xml:space="preserve">160 </w:t>
      </w:r>
      <w:proofErr w:type="spellStart"/>
      <w:r w:rsidR="00C417E6">
        <w:rPr>
          <w:color w:val="262626" w:themeColor="text1" w:themeTint="D9"/>
        </w:rPr>
        <w:t>ms</w:t>
      </w:r>
      <w:proofErr w:type="spellEnd"/>
      <w:r w:rsidR="00C417E6">
        <w:rPr>
          <w:color w:val="262626" w:themeColor="text1" w:themeTint="D9"/>
        </w:rPr>
        <w:t xml:space="preserve"> and 320 </w:t>
      </w:r>
      <w:proofErr w:type="spellStart"/>
      <w:r w:rsidR="00C417E6">
        <w:rPr>
          <w:color w:val="262626" w:themeColor="text1" w:themeTint="D9"/>
        </w:rPr>
        <w:t>ms</w:t>
      </w:r>
      <w:proofErr w:type="spellEnd"/>
      <w:r w:rsidR="00C417E6">
        <w:rPr>
          <w:color w:val="262626" w:themeColor="text1" w:themeTint="D9"/>
        </w:rPr>
        <w:t>.</w:t>
      </w:r>
    </w:p>
    <w:p w14:paraId="635A50B7" w14:textId="66434B65" w:rsidR="00533CBE" w:rsidRDefault="005F1FFA">
      <w:pPr>
        <w:pStyle w:val="Heading2"/>
      </w:pPr>
      <w:r>
        <w:t>Simulation Results</w:t>
      </w:r>
    </w:p>
    <w:p w14:paraId="2A013576" w14:textId="77777777" w:rsidR="00E87B97" w:rsidRDefault="00E87B97" w:rsidP="00E87B97">
      <w:pPr>
        <w:rPr>
          <w:color w:val="262626" w:themeColor="text1" w:themeTint="D9"/>
        </w:rPr>
      </w:pPr>
      <w:r>
        <w:rPr>
          <w:color w:val="262626" w:themeColor="text1" w:themeTint="D9"/>
        </w:rPr>
        <w:t xml:space="preserve">The following table summarizes simulation results for FR2 inter-cell, intra-frequency, temporal Case </w:t>
      </w:r>
      <w:proofErr w:type="spellStart"/>
      <w:r>
        <w:rPr>
          <w:color w:val="262626" w:themeColor="text1" w:themeTint="D9"/>
        </w:rPr>
        <w:t>A</w:t>
      </w:r>
      <w:proofErr w:type="spellEnd"/>
      <w:r>
        <w:rPr>
          <w:color w:val="262626" w:themeColor="text1" w:themeTint="D9"/>
        </w:rPr>
        <w:t xml:space="preserve"> indirect measurement event prediction.</w:t>
      </w:r>
    </w:p>
    <w:p w14:paraId="687D8037" w14:textId="288D8B2C" w:rsidR="005F1FFA" w:rsidRPr="002626C7" w:rsidRDefault="005F1FFA" w:rsidP="005F1FFA">
      <w:pPr>
        <w:pStyle w:val="Caption"/>
        <w:keepNext/>
        <w:jc w:val="center"/>
        <w:rPr>
          <w:b/>
          <w:bCs/>
          <w:color w:val="4472C4" w:themeColor="accent1"/>
          <w:sz w:val="20"/>
          <w:szCs w:val="20"/>
        </w:rPr>
      </w:pPr>
      <w:r w:rsidRPr="002626C7">
        <w:rPr>
          <w:b/>
          <w:bCs/>
          <w:color w:val="4472C4" w:themeColor="accent1"/>
          <w:sz w:val="20"/>
          <w:szCs w:val="20"/>
        </w:rPr>
        <w:t xml:space="preserve">Table </w:t>
      </w:r>
      <w:r w:rsidR="00C635A1">
        <w:rPr>
          <w:b/>
          <w:bCs/>
          <w:color w:val="4472C4" w:themeColor="accent1"/>
          <w:sz w:val="20"/>
          <w:szCs w:val="20"/>
        </w:rPr>
        <w:t>4</w:t>
      </w:r>
      <w:r>
        <w:rPr>
          <w:b/>
          <w:bCs/>
          <w:color w:val="4472C4" w:themeColor="accent1"/>
          <w:sz w:val="20"/>
          <w:szCs w:val="20"/>
        </w:rPr>
        <w:t>:</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w:t>
      </w:r>
      <w:r w:rsidR="006F0E4C">
        <w:rPr>
          <w:b/>
          <w:bCs/>
          <w:color w:val="4472C4" w:themeColor="accent1"/>
          <w:sz w:val="20"/>
          <w:szCs w:val="20"/>
        </w:rPr>
        <w:t>FR2 measurement event prediction</w:t>
      </w:r>
    </w:p>
    <w:tbl>
      <w:tblPr>
        <w:tblW w:w="9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0" w:type="dxa"/>
        </w:tblCellMar>
        <w:tblLook w:val="04A0" w:firstRow="1" w:lastRow="0" w:firstColumn="1" w:lastColumn="0" w:noHBand="0" w:noVBand="1"/>
      </w:tblPr>
      <w:tblGrid>
        <w:gridCol w:w="1160"/>
        <w:gridCol w:w="774"/>
        <w:gridCol w:w="774"/>
        <w:gridCol w:w="714"/>
        <w:gridCol w:w="714"/>
        <w:gridCol w:w="714"/>
        <w:gridCol w:w="990"/>
        <w:gridCol w:w="660"/>
        <w:gridCol w:w="660"/>
        <w:gridCol w:w="660"/>
        <w:gridCol w:w="660"/>
        <w:gridCol w:w="660"/>
        <w:gridCol w:w="660"/>
      </w:tblGrid>
      <w:tr w:rsidR="005F1FFA" w:rsidRPr="00A7609E" w14:paraId="66417361" w14:textId="77777777" w:rsidTr="00725FC9">
        <w:trPr>
          <w:trHeight w:val="206"/>
        </w:trPr>
        <w:tc>
          <w:tcPr>
            <w:tcW w:w="4850" w:type="dxa"/>
            <w:gridSpan w:val="6"/>
            <w:shd w:val="clear" w:color="auto" w:fill="BADDE1"/>
            <w:tcMar>
              <w:top w:w="15" w:type="dxa"/>
              <w:left w:w="84" w:type="dxa"/>
              <w:bottom w:w="0" w:type="dxa"/>
              <w:right w:w="84" w:type="dxa"/>
            </w:tcMar>
            <w:hideMark/>
          </w:tcPr>
          <w:p w14:paraId="31ACB6EA"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Report parameters</w:t>
            </w:r>
          </w:p>
        </w:tc>
        <w:tc>
          <w:tcPr>
            <w:tcW w:w="4950" w:type="dxa"/>
            <w:gridSpan w:val="7"/>
            <w:shd w:val="clear" w:color="auto" w:fill="BADDE1"/>
            <w:tcMar>
              <w:top w:w="15" w:type="dxa"/>
              <w:left w:w="84" w:type="dxa"/>
              <w:bottom w:w="0" w:type="dxa"/>
              <w:right w:w="84" w:type="dxa"/>
            </w:tcMar>
            <w:hideMark/>
          </w:tcPr>
          <w:p w14:paraId="49F20F4A" w14:textId="77777777" w:rsidR="005F1FFA" w:rsidRPr="001961D8" w:rsidRDefault="005F1FFA" w:rsidP="00E311AA">
            <w:pPr>
              <w:jc w:val="center"/>
              <w:rPr>
                <w:color w:val="262626" w:themeColor="text1" w:themeTint="D9"/>
                <w:sz w:val="17"/>
                <w:szCs w:val="17"/>
                <w:lang w:val="en-US"/>
              </w:rPr>
            </w:pPr>
            <w:r w:rsidRPr="001961D8">
              <w:rPr>
                <w:color w:val="262626" w:themeColor="text1" w:themeTint="D9"/>
                <w:sz w:val="17"/>
                <w:szCs w:val="17"/>
                <w:lang w:val="en-US"/>
              </w:rPr>
              <w:t>Qualcomm</w:t>
            </w:r>
          </w:p>
        </w:tc>
      </w:tr>
      <w:tr w:rsidR="005F1FFA" w:rsidRPr="00A7609E" w14:paraId="7FCBBBAA" w14:textId="77777777" w:rsidTr="00725FC9">
        <w:trPr>
          <w:trHeight w:val="411"/>
        </w:trPr>
        <w:tc>
          <w:tcPr>
            <w:tcW w:w="1160" w:type="dxa"/>
            <w:vMerge w:val="restart"/>
            <w:shd w:val="clear" w:color="auto" w:fill="auto"/>
            <w:tcMar>
              <w:top w:w="15" w:type="dxa"/>
              <w:left w:w="84" w:type="dxa"/>
              <w:bottom w:w="0" w:type="dxa"/>
              <w:right w:w="84" w:type="dxa"/>
            </w:tcMar>
            <w:hideMark/>
          </w:tcPr>
          <w:p w14:paraId="77F446D9"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Reported simulation assumptions</w:t>
            </w:r>
          </w:p>
        </w:tc>
        <w:tc>
          <w:tcPr>
            <w:tcW w:w="3690" w:type="dxa"/>
            <w:gridSpan w:val="5"/>
            <w:shd w:val="clear" w:color="auto" w:fill="auto"/>
            <w:tcMar>
              <w:top w:w="15" w:type="dxa"/>
              <w:left w:w="84" w:type="dxa"/>
              <w:bottom w:w="0" w:type="dxa"/>
              <w:right w:w="84" w:type="dxa"/>
            </w:tcMar>
            <w:hideMark/>
          </w:tcPr>
          <w:p w14:paraId="714EE146"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UE trajectory option</w:t>
            </w:r>
          </w:p>
        </w:tc>
        <w:tc>
          <w:tcPr>
            <w:tcW w:w="4950" w:type="dxa"/>
            <w:gridSpan w:val="7"/>
            <w:shd w:val="clear" w:color="auto" w:fill="auto"/>
            <w:tcMar>
              <w:top w:w="15" w:type="dxa"/>
              <w:left w:w="84" w:type="dxa"/>
              <w:bottom w:w="0" w:type="dxa"/>
              <w:right w:w="84" w:type="dxa"/>
            </w:tcMar>
            <w:hideMark/>
          </w:tcPr>
          <w:p w14:paraId="7A2530BD"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rPr>
              <w:t>Option 2 in TR 38.343 [2], Section 6.3.1, with modifications based on Option 4 and a minor modification for extended mobility</w:t>
            </w:r>
          </w:p>
        </w:tc>
      </w:tr>
      <w:tr w:rsidR="005F1FFA" w:rsidRPr="00A7609E" w14:paraId="687746F1" w14:textId="77777777" w:rsidTr="00725FC9">
        <w:trPr>
          <w:trHeight w:val="617"/>
        </w:trPr>
        <w:tc>
          <w:tcPr>
            <w:tcW w:w="1160" w:type="dxa"/>
            <w:vMerge/>
            <w:vAlign w:val="center"/>
            <w:hideMark/>
          </w:tcPr>
          <w:p w14:paraId="45EB7672"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752BDFD5"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UE trajectory boundary processing option</w:t>
            </w:r>
          </w:p>
        </w:tc>
        <w:tc>
          <w:tcPr>
            <w:tcW w:w="4950" w:type="dxa"/>
            <w:gridSpan w:val="7"/>
            <w:shd w:val="clear" w:color="auto" w:fill="auto"/>
            <w:tcMar>
              <w:top w:w="15" w:type="dxa"/>
              <w:left w:w="84" w:type="dxa"/>
              <w:bottom w:w="0" w:type="dxa"/>
              <w:right w:w="84" w:type="dxa"/>
            </w:tcMar>
            <w:hideMark/>
          </w:tcPr>
          <w:p w14:paraId="2F36E837"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Trajectory termination</w:t>
            </w:r>
          </w:p>
        </w:tc>
      </w:tr>
      <w:tr w:rsidR="005F1FFA" w:rsidRPr="00A7609E" w14:paraId="6BFFB8A2" w14:textId="77777777" w:rsidTr="00725FC9">
        <w:trPr>
          <w:trHeight w:val="206"/>
        </w:trPr>
        <w:tc>
          <w:tcPr>
            <w:tcW w:w="1160" w:type="dxa"/>
            <w:vMerge/>
            <w:vAlign w:val="center"/>
            <w:hideMark/>
          </w:tcPr>
          <w:p w14:paraId="42E977E6"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11A97F0F"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UE speed (30,60,90,120 Km/h)</w:t>
            </w:r>
          </w:p>
        </w:tc>
        <w:tc>
          <w:tcPr>
            <w:tcW w:w="4950" w:type="dxa"/>
            <w:gridSpan w:val="7"/>
            <w:shd w:val="clear" w:color="auto" w:fill="auto"/>
            <w:tcMar>
              <w:top w:w="15" w:type="dxa"/>
              <w:left w:w="84" w:type="dxa"/>
              <w:bottom w:w="0" w:type="dxa"/>
              <w:right w:w="84" w:type="dxa"/>
            </w:tcMar>
            <w:hideMark/>
          </w:tcPr>
          <w:p w14:paraId="2E7C2762" w14:textId="6E67D2D4"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w:t>
            </w:r>
            <w:r w:rsidR="0064176F" w:rsidRPr="001961D8">
              <w:rPr>
                <w:color w:val="262626" w:themeColor="text1" w:themeTint="D9"/>
                <w:sz w:val="17"/>
                <w:szCs w:val="17"/>
                <w:lang w:val="en-US"/>
              </w:rPr>
              <w:t>60 km/h</w:t>
            </w:r>
          </w:p>
        </w:tc>
      </w:tr>
      <w:tr w:rsidR="005F1FFA" w:rsidRPr="00A7609E" w14:paraId="5C0C0665" w14:textId="77777777" w:rsidTr="00725FC9">
        <w:trPr>
          <w:trHeight w:val="617"/>
        </w:trPr>
        <w:tc>
          <w:tcPr>
            <w:tcW w:w="1160" w:type="dxa"/>
            <w:vMerge/>
            <w:vAlign w:val="center"/>
            <w:hideMark/>
          </w:tcPr>
          <w:p w14:paraId="4C5B1D7B"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5E86D09F"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xml:space="preserve">Inter-frequency correlation assumption in general (yes or no) </w:t>
            </w:r>
          </w:p>
        </w:tc>
        <w:tc>
          <w:tcPr>
            <w:tcW w:w="4950" w:type="dxa"/>
            <w:gridSpan w:val="7"/>
            <w:shd w:val="clear" w:color="auto" w:fill="auto"/>
            <w:tcMar>
              <w:top w:w="15" w:type="dxa"/>
              <w:left w:w="84" w:type="dxa"/>
              <w:bottom w:w="0" w:type="dxa"/>
              <w:right w:w="84" w:type="dxa"/>
            </w:tcMar>
            <w:hideMark/>
          </w:tcPr>
          <w:p w14:paraId="74FE54E7"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N/A</w:t>
            </w:r>
          </w:p>
        </w:tc>
      </w:tr>
      <w:tr w:rsidR="005F1FFA" w:rsidRPr="00A7609E" w14:paraId="522BACAE" w14:textId="77777777" w:rsidTr="00725FC9">
        <w:trPr>
          <w:trHeight w:val="617"/>
        </w:trPr>
        <w:tc>
          <w:tcPr>
            <w:tcW w:w="1160" w:type="dxa"/>
            <w:vMerge/>
            <w:vAlign w:val="center"/>
            <w:hideMark/>
          </w:tcPr>
          <w:p w14:paraId="545E40DC"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3EEB0E8A"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Inter-frequency shadow fading correction (e.g. full, partial, no)</w:t>
            </w:r>
          </w:p>
        </w:tc>
        <w:tc>
          <w:tcPr>
            <w:tcW w:w="4950" w:type="dxa"/>
            <w:gridSpan w:val="7"/>
            <w:shd w:val="clear" w:color="auto" w:fill="auto"/>
            <w:tcMar>
              <w:top w:w="15" w:type="dxa"/>
              <w:left w:w="84" w:type="dxa"/>
              <w:bottom w:w="0" w:type="dxa"/>
              <w:right w:w="84" w:type="dxa"/>
            </w:tcMar>
            <w:hideMark/>
          </w:tcPr>
          <w:p w14:paraId="5A999D12"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N/A</w:t>
            </w:r>
          </w:p>
        </w:tc>
      </w:tr>
      <w:tr w:rsidR="005F1FFA" w:rsidRPr="00A7609E" w14:paraId="4108EDA6" w14:textId="77777777" w:rsidTr="00725FC9">
        <w:trPr>
          <w:trHeight w:val="411"/>
        </w:trPr>
        <w:tc>
          <w:tcPr>
            <w:tcW w:w="1160" w:type="dxa"/>
            <w:vMerge/>
            <w:vAlign w:val="center"/>
            <w:hideMark/>
          </w:tcPr>
          <w:p w14:paraId="708C73B0"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573F1707"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xml:space="preserve">Whether soft </w:t>
            </w:r>
            <w:proofErr w:type="spellStart"/>
            <w:r w:rsidRPr="001961D8">
              <w:rPr>
                <w:color w:val="262626" w:themeColor="text1" w:themeTint="D9"/>
                <w:sz w:val="17"/>
                <w:szCs w:val="17"/>
                <w:lang w:val="en-US"/>
              </w:rPr>
              <w:t>LoS</w:t>
            </w:r>
            <w:proofErr w:type="spellEnd"/>
            <w:r w:rsidRPr="001961D8">
              <w:rPr>
                <w:color w:val="262626" w:themeColor="text1" w:themeTint="D9"/>
                <w:sz w:val="17"/>
                <w:szCs w:val="17"/>
                <w:lang w:val="en-US"/>
              </w:rPr>
              <w:t xml:space="preserve"> is modeled or not</w:t>
            </w:r>
          </w:p>
        </w:tc>
        <w:tc>
          <w:tcPr>
            <w:tcW w:w="4950" w:type="dxa"/>
            <w:gridSpan w:val="7"/>
            <w:shd w:val="clear" w:color="auto" w:fill="auto"/>
            <w:tcMar>
              <w:top w:w="15" w:type="dxa"/>
              <w:left w:w="84" w:type="dxa"/>
              <w:bottom w:w="0" w:type="dxa"/>
              <w:right w:w="84" w:type="dxa"/>
            </w:tcMar>
            <w:hideMark/>
          </w:tcPr>
          <w:p w14:paraId="2A635D8F"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Yes</w:t>
            </w:r>
          </w:p>
        </w:tc>
      </w:tr>
      <w:tr w:rsidR="005F1FFA" w:rsidRPr="00A7609E" w14:paraId="2811B98E" w14:textId="77777777" w:rsidTr="00725FC9">
        <w:trPr>
          <w:trHeight w:val="411"/>
        </w:trPr>
        <w:tc>
          <w:tcPr>
            <w:tcW w:w="1160" w:type="dxa"/>
            <w:vMerge/>
            <w:vAlign w:val="center"/>
            <w:hideMark/>
          </w:tcPr>
          <w:p w14:paraId="0E91C3B6"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090DDEC2"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Spatial consistency option (A or B)</w:t>
            </w:r>
          </w:p>
        </w:tc>
        <w:tc>
          <w:tcPr>
            <w:tcW w:w="4950" w:type="dxa"/>
            <w:gridSpan w:val="7"/>
            <w:shd w:val="clear" w:color="auto" w:fill="auto"/>
            <w:tcMar>
              <w:top w:w="15" w:type="dxa"/>
              <w:left w:w="84" w:type="dxa"/>
              <w:bottom w:w="0" w:type="dxa"/>
              <w:right w:w="84" w:type="dxa"/>
            </w:tcMar>
            <w:hideMark/>
          </w:tcPr>
          <w:p w14:paraId="74277072"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A</w:t>
            </w:r>
          </w:p>
        </w:tc>
      </w:tr>
      <w:tr w:rsidR="005F1FFA" w:rsidRPr="00A7609E" w14:paraId="2B8A64B0" w14:textId="77777777" w:rsidTr="00725FC9">
        <w:trPr>
          <w:trHeight w:val="206"/>
        </w:trPr>
        <w:tc>
          <w:tcPr>
            <w:tcW w:w="1160" w:type="dxa"/>
            <w:vMerge/>
            <w:vAlign w:val="center"/>
            <w:hideMark/>
          </w:tcPr>
          <w:p w14:paraId="4B08450B"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174D8347"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Number of TX beams</w:t>
            </w:r>
          </w:p>
        </w:tc>
        <w:tc>
          <w:tcPr>
            <w:tcW w:w="4950" w:type="dxa"/>
            <w:gridSpan w:val="7"/>
            <w:shd w:val="clear" w:color="auto" w:fill="auto"/>
            <w:tcMar>
              <w:top w:w="15" w:type="dxa"/>
              <w:left w:w="84" w:type="dxa"/>
              <w:bottom w:w="0" w:type="dxa"/>
              <w:right w:w="84" w:type="dxa"/>
            </w:tcMar>
            <w:hideMark/>
          </w:tcPr>
          <w:p w14:paraId="13B1EAD3" w14:textId="2DD55E5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w:t>
            </w:r>
            <w:r w:rsidR="00BD6E9F" w:rsidRPr="001961D8">
              <w:rPr>
                <w:color w:val="262626" w:themeColor="text1" w:themeTint="D9"/>
                <w:sz w:val="17"/>
                <w:szCs w:val="17"/>
                <w:lang w:val="en-US"/>
              </w:rPr>
              <w:t>8 SSB beams</w:t>
            </w:r>
          </w:p>
        </w:tc>
      </w:tr>
      <w:tr w:rsidR="005F1FFA" w:rsidRPr="00A7609E" w14:paraId="399BF0EE" w14:textId="77777777" w:rsidTr="00725FC9">
        <w:trPr>
          <w:trHeight w:val="206"/>
        </w:trPr>
        <w:tc>
          <w:tcPr>
            <w:tcW w:w="1160" w:type="dxa"/>
            <w:vMerge/>
            <w:vAlign w:val="center"/>
            <w:hideMark/>
          </w:tcPr>
          <w:p w14:paraId="77458B13"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41F5619F"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Number of RX beams</w:t>
            </w:r>
          </w:p>
        </w:tc>
        <w:tc>
          <w:tcPr>
            <w:tcW w:w="4950" w:type="dxa"/>
            <w:gridSpan w:val="7"/>
            <w:shd w:val="clear" w:color="auto" w:fill="auto"/>
            <w:tcMar>
              <w:top w:w="15" w:type="dxa"/>
              <w:left w:w="84" w:type="dxa"/>
              <w:bottom w:w="0" w:type="dxa"/>
              <w:right w:w="84" w:type="dxa"/>
            </w:tcMar>
            <w:hideMark/>
          </w:tcPr>
          <w:p w14:paraId="7DAEE534" w14:textId="5B229231" w:rsidR="005F1FFA" w:rsidRPr="001961D8" w:rsidRDefault="00BD6E9F" w:rsidP="00E311AA">
            <w:pPr>
              <w:rPr>
                <w:color w:val="262626" w:themeColor="text1" w:themeTint="D9"/>
                <w:sz w:val="17"/>
                <w:szCs w:val="17"/>
                <w:lang w:val="en-US"/>
              </w:rPr>
            </w:pPr>
            <w:r w:rsidRPr="001961D8">
              <w:rPr>
                <w:color w:val="262626" w:themeColor="text1" w:themeTint="D9"/>
                <w:sz w:val="17"/>
                <w:szCs w:val="17"/>
                <w:lang w:val="en-US"/>
              </w:rPr>
              <w:t xml:space="preserve">4 beams </w:t>
            </w:r>
            <m:oMath>
              <m:r>
                <w:rPr>
                  <w:rFonts w:ascii="Cambria Math" w:hAnsi="Cambria Math"/>
                  <w:color w:val="262626" w:themeColor="text1" w:themeTint="D9"/>
                  <w:sz w:val="17"/>
                  <w:szCs w:val="17"/>
                  <w:lang w:val="en-US"/>
                </w:rPr>
                <m:t>×</m:t>
              </m:r>
            </m:oMath>
            <w:r w:rsidRPr="001961D8">
              <w:rPr>
                <w:color w:val="262626" w:themeColor="text1" w:themeTint="D9"/>
                <w:sz w:val="17"/>
                <w:szCs w:val="17"/>
                <w:lang w:val="en-US"/>
              </w:rPr>
              <w:t xml:space="preserve"> 2 panels = 8 UE beams</w:t>
            </w:r>
          </w:p>
        </w:tc>
      </w:tr>
      <w:tr w:rsidR="005F1FFA" w:rsidRPr="00A7609E" w14:paraId="65160CB7" w14:textId="77777777" w:rsidTr="00725FC9">
        <w:trPr>
          <w:trHeight w:val="411"/>
        </w:trPr>
        <w:tc>
          <w:tcPr>
            <w:tcW w:w="1160" w:type="dxa"/>
            <w:vMerge/>
            <w:vAlign w:val="center"/>
            <w:hideMark/>
          </w:tcPr>
          <w:p w14:paraId="2E76A9D0"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195D51C1"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Measurement reduction rate</w:t>
            </w:r>
          </w:p>
        </w:tc>
        <w:tc>
          <w:tcPr>
            <w:tcW w:w="4950" w:type="dxa"/>
            <w:gridSpan w:val="7"/>
            <w:shd w:val="clear" w:color="auto" w:fill="auto"/>
            <w:tcMar>
              <w:top w:w="15" w:type="dxa"/>
              <w:left w:w="84" w:type="dxa"/>
              <w:bottom w:w="0" w:type="dxa"/>
              <w:right w:w="84" w:type="dxa"/>
            </w:tcMar>
            <w:hideMark/>
          </w:tcPr>
          <w:p w14:paraId="2C160DA4" w14:textId="69470329"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w:t>
            </w:r>
            <w:r w:rsidR="00E97196" w:rsidRPr="001961D8">
              <w:rPr>
                <w:color w:val="262626" w:themeColor="text1" w:themeTint="D9"/>
                <w:sz w:val="17"/>
                <w:szCs w:val="17"/>
                <w:lang w:val="en-US"/>
              </w:rPr>
              <w:t>N/A</w:t>
            </w:r>
          </w:p>
        </w:tc>
      </w:tr>
      <w:tr w:rsidR="005F1FFA" w:rsidRPr="00A7609E" w14:paraId="3A3E297D" w14:textId="77777777" w:rsidTr="00725FC9">
        <w:trPr>
          <w:trHeight w:val="206"/>
        </w:trPr>
        <w:tc>
          <w:tcPr>
            <w:tcW w:w="1160" w:type="dxa"/>
            <w:vMerge/>
            <w:vAlign w:val="center"/>
            <w:hideMark/>
          </w:tcPr>
          <w:p w14:paraId="19F2B4E8"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0F12D564"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Observation window</w:t>
            </w:r>
          </w:p>
        </w:tc>
        <w:tc>
          <w:tcPr>
            <w:tcW w:w="4950" w:type="dxa"/>
            <w:gridSpan w:val="7"/>
            <w:shd w:val="clear" w:color="auto" w:fill="auto"/>
            <w:tcMar>
              <w:top w:w="15" w:type="dxa"/>
              <w:left w:w="84" w:type="dxa"/>
              <w:bottom w:w="0" w:type="dxa"/>
              <w:right w:w="84" w:type="dxa"/>
            </w:tcMar>
            <w:hideMark/>
          </w:tcPr>
          <w:p w14:paraId="60911E24"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xml:space="preserve">&lt;=1280 </w:t>
            </w:r>
            <w:proofErr w:type="spellStart"/>
            <w:r w:rsidRPr="001961D8">
              <w:rPr>
                <w:color w:val="262626" w:themeColor="text1" w:themeTint="D9"/>
                <w:sz w:val="17"/>
                <w:szCs w:val="17"/>
                <w:lang w:val="en-US"/>
              </w:rPr>
              <w:t>ms</w:t>
            </w:r>
            <w:proofErr w:type="spellEnd"/>
          </w:p>
        </w:tc>
      </w:tr>
      <w:tr w:rsidR="005F1FFA" w:rsidRPr="00A7609E" w14:paraId="5D2410CD" w14:textId="77777777" w:rsidTr="00725FC9">
        <w:trPr>
          <w:trHeight w:val="206"/>
        </w:trPr>
        <w:tc>
          <w:tcPr>
            <w:tcW w:w="1160" w:type="dxa"/>
            <w:vMerge/>
            <w:vAlign w:val="center"/>
            <w:hideMark/>
          </w:tcPr>
          <w:p w14:paraId="7DCA7527"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5AFD43B7"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Prediction window (Note3)</w:t>
            </w:r>
          </w:p>
        </w:tc>
        <w:tc>
          <w:tcPr>
            <w:tcW w:w="4950" w:type="dxa"/>
            <w:gridSpan w:val="7"/>
            <w:shd w:val="clear" w:color="auto" w:fill="auto"/>
            <w:tcMar>
              <w:top w:w="15" w:type="dxa"/>
              <w:left w:w="84" w:type="dxa"/>
              <w:bottom w:w="0" w:type="dxa"/>
              <w:right w:w="84" w:type="dxa"/>
            </w:tcMar>
            <w:hideMark/>
          </w:tcPr>
          <w:p w14:paraId="411BA8B5"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xml:space="preserve"> 400 </w:t>
            </w:r>
            <w:proofErr w:type="spellStart"/>
            <w:r w:rsidRPr="001961D8">
              <w:rPr>
                <w:color w:val="262626" w:themeColor="text1" w:themeTint="D9"/>
                <w:sz w:val="17"/>
                <w:szCs w:val="17"/>
                <w:lang w:val="en-US"/>
              </w:rPr>
              <w:t>ms</w:t>
            </w:r>
            <w:proofErr w:type="spellEnd"/>
          </w:p>
        </w:tc>
      </w:tr>
      <w:tr w:rsidR="005F1FFA" w:rsidRPr="00A7609E" w14:paraId="27E88BB3" w14:textId="77777777" w:rsidTr="00725FC9">
        <w:trPr>
          <w:trHeight w:val="206"/>
        </w:trPr>
        <w:tc>
          <w:tcPr>
            <w:tcW w:w="1160" w:type="dxa"/>
            <w:vMerge/>
            <w:vAlign w:val="center"/>
            <w:hideMark/>
          </w:tcPr>
          <w:p w14:paraId="4BA57BA3"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2684FD06"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xml:space="preserve">Any other parameters </w:t>
            </w:r>
          </w:p>
        </w:tc>
        <w:tc>
          <w:tcPr>
            <w:tcW w:w="4950" w:type="dxa"/>
            <w:gridSpan w:val="7"/>
            <w:shd w:val="clear" w:color="auto" w:fill="auto"/>
            <w:tcMar>
              <w:top w:w="15" w:type="dxa"/>
              <w:left w:w="84" w:type="dxa"/>
              <w:bottom w:w="0" w:type="dxa"/>
              <w:right w:w="84" w:type="dxa"/>
            </w:tcMar>
            <w:hideMark/>
          </w:tcPr>
          <w:p w14:paraId="56EB9CBB"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N/A</w:t>
            </w:r>
          </w:p>
        </w:tc>
      </w:tr>
      <w:tr w:rsidR="005B6ACF" w:rsidRPr="00A7609E" w14:paraId="2A8A3DFB" w14:textId="77777777" w:rsidTr="00725FC9">
        <w:trPr>
          <w:trHeight w:val="206"/>
        </w:trPr>
        <w:tc>
          <w:tcPr>
            <w:tcW w:w="1160" w:type="dxa"/>
            <w:vMerge w:val="restart"/>
            <w:shd w:val="clear" w:color="auto" w:fill="auto"/>
            <w:tcMar>
              <w:top w:w="15" w:type="dxa"/>
              <w:left w:w="84" w:type="dxa"/>
              <w:bottom w:w="0" w:type="dxa"/>
              <w:right w:w="84" w:type="dxa"/>
            </w:tcMar>
            <w:hideMark/>
          </w:tcPr>
          <w:p w14:paraId="1F441CBC" w14:textId="77777777" w:rsidR="005B6ACF" w:rsidRPr="001961D8" w:rsidRDefault="005B6ACF" w:rsidP="005B6ACF">
            <w:pPr>
              <w:rPr>
                <w:color w:val="262626" w:themeColor="text1" w:themeTint="D9"/>
                <w:sz w:val="17"/>
                <w:szCs w:val="17"/>
                <w:lang w:val="en-US"/>
              </w:rPr>
            </w:pPr>
            <w:r w:rsidRPr="001961D8">
              <w:rPr>
                <w:color w:val="262626" w:themeColor="text1" w:themeTint="D9"/>
                <w:sz w:val="17"/>
                <w:szCs w:val="17"/>
                <w:lang w:val="en-US"/>
              </w:rPr>
              <w:t>Data Size (Number of Samples)</w:t>
            </w:r>
          </w:p>
        </w:tc>
        <w:tc>
          <w:tcPr>
            <w:tcW w:w="3690" w:type="dxa"/>
            <w:gridSpan w:val="5"/>
            <w:shd w:val="clear" w:color="auto" w:fill="auto"/>
            <w:tcMar>
              <w:top w:w="15" w:type="dxa"/>
              <w:left w:w="84" w:type="dxa"/>
              <w:bottom w:w="0" w:type="dxa"/>
              <w:right w:w="84" w:type="dxa"/>
            </w:tcMar>
            <w:hideMark/>
          </w:tcPr>
          <w:p w14:paraId="130F0F72" w14:textId="77777777" w:rsidR="005B6ACF" w:rsidRPr="001961D8" w:rsidRDefault="005B6ACF" w:rsidP="005B6ACF">
            <w:pPr>
              <w:rPr>
                <w:color w:val="262626" w:themeColor="text1" w:themeTint="D9"/>
                <w:sz w:val="17"/>
                <w:szCs w:val="17"/>
                <w:lang w:val="en-US"/>
              </w:rPr>
            </w:pPr>
            <w:r w:rsidRPr="001961D8">
              <w:rPr>
                <w:color w:val="262626" w:themeColor="text1" w:themeTint="D9"/>
                <w:sz w:val="17"/>
                <w:szCs w:val="17"/>
                <w:lang w:val="en-US"/>
              </w:rPr>
              <w:t>Training/validity</w:t>
            </w:r>
          </w:p>
        </w:tc>
        <w:tc>
          <w:tcPr>
            <w:tcW w:w="4950" w:type="dxa"/>
            <w:gridSpan w:val="7"/>
            <w:shd w:val="clear" w:color="auto" w:fill="auto"/>
            <w:tcMar>
              <w:top w:w="15" w:type="dxa"/>
              <w:left w:w="84" w:type="dxa"/>
              <w:bottom w:w="0" w:type="dxa"/>
              <w:right w:w="84" w:type="dxa"/>
            </w:tcMar>
            <w:hideMark/>
          </w:tcPr>
          <w:p w14:paraId="43D05644" w14:textId="461530BB" w:rsidR="005B6ACF" w:rsidRPr="001961D8" w:rsidRDefault="008D0B4C" w:rsidP="005B6ACF">
            <w:pPr>
              <w:rPr>
                <w:color w:val="262626" w:themeColor="text1" w:themeTint="D9"/>
                <w:sz w:val="17"/>
                <w:szCs w:val="17"/>
                <w:lang w:val="en-US"/>
              </w:rPr>
            </w:pPr>
            <w:r w:rsidRPr="001961D8">
              <w:rPr>
                <w:rFonts w:cs="Arial"/>
                <w:sz w:val="17"/>
                <w:szCs w:val="17"/>
              </w:rPr>
              <w:t>2592/</w:t>
            </w:r>
            <w:r w:rsidR="006A564C" w:rsidRPr="001961D8">
              <w:rPr>
                <w:rFonts w:cs="Arial"/>
                <w:sz w:val="17"/>
                <w:szCs w:val="17"/>
              </w:rPr>
              <w:t>648</w:t>
            </w:r>
          </w:p>
        </w:tc>
      </w:tr>
      <w:tr w:rsidR="005F1FFA" w:rsidRPr="00A7609E" w14:paraId="36B2D63A" w14:textId="77777777" w:rsidTr="00725FC9">
        <w:trPr>
          <w:trHeight w:val="206"/>
        </w:trPr>
        <w:tc>
          <w:tcPr>
            <w:tcW w:w="1160" w:type="dxa"/>
            <w:vMerge/>
            <w:vAlign w:val="center"/>
            <w:hideMark/>
          </w:tcPr>
          <w:p w14:paraId="14788068"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6DE2CE6D"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Testing</w:t>
            </w:r>
          </w:p>
        </w:tc>
        <w:tc>
          <w:tcPr>
            <w:tcW w:w="4950" w:type="dxa"/>
            <w:gridSpan w:val="7"/>
            <w:shd w:val="clear" w:color="auto" w:fill="auto"/>
            <w:tcMar>
              <w:top w:w="15" w:type="dxa"/>
              <w:left w:w="84" w:type="dxa"/>
              <w:bottom w:w="0" w:type="dxa"/>
              <w:right w:w="84" w:type="dxa"/>
            </w:tcMar>
            <w:hideMark/>
          </w:tcPr>
          <w:p w14:paraId="311611BA" w14:textId="5D547F2E" w:rsidR="005F1FFA" w:rsidRPr="001961D8" w:rsidRDefault="005B6ACF" w:rsidP="00E311AA">
            <w:pPr>
              <w:rPr>
                <w:color w:val="262626" w:themeColor="text1" w:themeTint="D9"/>
                <w:sz w:val="17"/>
                <w:szCs w:val="17"/>
                <w:lang w:val="en-US"/>
              </w:rPr>
            </w:pPr>
            <w:r w:rsidRPr="001961D8">
              <w:rPr>
                <w:color w:val="262626" w:themeColor="text1" w:themeTint="D9"/>
                <w:sz w:val="17"/>
                <w:szCs w:val="17"/>
                <w:lang w:val="en-US"/>
              </w:rPr>
              <w:t>811</w:t>
            </w:r>
          </w:p>
        </w:tc>
      </w:tr>
      <w:tr w:rsidR="005F1FFA" w:rsidRPr="00A7609E" w14:paraId="1045EC6C" w14:textId="77777777" w:rsidTr="00725FC9">
        <w:trPr>
          <w:trHeight w:val="206"/>
        </w:trPr>
        <w:tc>
          <w:tcPr>
            <w:tcW w:w="1160" w:type="dxa"/>
            <w:vMerge w:val="restart"/>
            <w:shd w:val="clear" w:color="auto" w:fill="auto"/>
            <w:tcMar>
              <w:top w:w="15" w:type="dxa"/>
              <w:left w:w="84" w:type="dxa"/>
              <w:bottom w:w="0" w:type="dxa"/>
              <w:right w:w="84" w:type="dxa"/>
            </w:tcMar>
            <w:hideMark/>
          </w:tcPr>
          <w:p w14:paraId="05D137C1"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AI/ML model</w:t>
            </w:r>
          </w:p>
          <w:p w14:paraId="4654A1EF"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xml:space="preserve">input/output </w:t>
            </w:r>
          </w:p>
        </w:tc>
        <w:tc>
          <w:tcPr>
            <w:tcW w:w="3690" w:type="dxa"/>
            <w:gridSpan w:val="5"/>
            <w:shd w:val="clear" w:color="auto" w:fill="auto"/>
            <w:tcMar>
              <w:top w:w="15" w:type="dxa"/>
              <w:left w:w="84" w:type="dxa"/>
              <w:bottom w:w="0" w:type="dxa"/>
              <w:right w:w="84" w:type="dxa"/>
            </w:tcMar>
            <w:hideMark/>
          </w:tcPr>
          <w:p w14:paraId="37D517DB"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Model input</w:t>
            </w:r>
          </w:p>
        </w:tc>
        <w:tc>
          <w:tcPr>
            <w:tcW w:w="4950" w:type="dxa"/>
            <w:gridSpan w:val="7"/>
            <w:shd w:val="clear" w:color="auto" w:fill="auto"/>
            <w:tcMar>
              <w:top w:w="15" w:type="dxa"/>
              <w:left w:w="84" w:type="dxa"/>
              <w:bottom w:w="0" w:type="dxa"/>
              <w:right w:w="84" w:type="dxa"/>
            </w:tcMar>
            <w:hideMark/>
          </w:tcPr>
          <w:p w14:paraId="0500F1B9" w14:textId="3FA16696"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xml:space="preserve">Up to </w:t>
            </w:r>
            <w:r w:rsidR="003561C5" w:rsidRPr="001961D8">
              <w:rPr>
                <w:color w:val="262626" w:themeColor="text1" w:themeTint="D9"/>
                <w:sz w:val="17"/>
                <w:szCs w:val="17"/>
                <w:lang w:val="en-US"/>
              </w:rPr>
              <w:t xml:space="preserve">32 </w:t>
            </w:r>
            <w:r w:rsidRPr="001961D8">
              <w:rPr>
                <w:color w:val="262626" w:themeColor="text1" w:themeTint="D9"/>
                <w:sz w:val="17"/>
                <w:szCs w:val="17"/>
                <w:lang w:val="en-US"/>
              </w:rPr>
              <w:t>sets of past measured L3-filtered cell-level metric values</w:t>
            </w:r>
          </w:p>
        </w:tc>
      </w:tr>
      <w:tr w:rsidR="005F1FFA" w:rsidRPr="00A7609E" w14:paraId="7115A741" w14:textId="77777777" w:rsidTr="00725FC9">
        <w:trPr>
          <w:trHeight w:val="206"/>
        </w:trPr>
        <w:tc>
          <w:tcPr>
            <w:tcW w:w="1160" w:type="dxa"/>
            <w:vMerge/>
            <w:vAlign w:val="center"/>
            <w:hideMark/>
          </w:tcPr>
          <w:p w14:paraId="658BB723"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3BFD93A1"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Model output</w:t>
            </w:r>
          </w:p>
        </w:tc>
        <w:tc>
          <w:tcPr>
            <w:tcW w:w="4950" w:type="dxa"/>
            <w:gridSpan w:val="7"/>
            <w:shd w:val="clear" w:color="auto" w:fill="auto"/>
            <w:tcMar>
              <w:top w:w="15" w:type="dxa"/>
              <w:left w:w="84" w:type="dxa"/>
              <w:bottom w:w="0" w:type="dxa"/>
              <w:right w:w="84" w:type="dxa"/>
            </w:tcMar>
            <w:hideMark/>
          </w:tcPr>
          <w:p w14:paraId="0A156022"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Prediction for future L3-filtered cell-level metric values</w:t>
            </w:r>
          </w:p>
        </w:tc>
      </w:tr>
      <w:tr w:rsidR="005F1FFA" w:rsidRPr="00A7609E" w14:paraId="499AFB28" w14:textId="77777777" w:rsidTr="00725FC9">
        <w:trPr>
          <w:trHeight w:val="411"/>
        </w:trPr>
        <w:tc>
          <w:tcPr>
            <w:tcW w:w="1160" w:type="dxa"/>
            <w:vMerge w:val="restart"/>
            <w:shd w:val="clear" w:color="auto" w:fill="auto"/>
            <w:tcMar>
              <w:top w:w="15" w:type="dxa"/>
              <w:left w:w="84" w:type="dxa"/>
              <w:bottom w:w="0" w:type="dxa"/>
              <w:right w:w="84" w:type="dxa"/>
            </w:tcMar>
            <w:hideMark/>
          </w:tcPr>
          <w:p w14:paraId="66BE5D93"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AI/ML model description</w:t>
            </w:r>
          </w:p>
        </w:tc>
        <w:tc>
          <w:tcPr>
            <w:tcW w:w="3690" w:type="dxa"/>
            <w:gridSpan w:val="5"/>
            <w:shd w:val="clear" w:color="auto" w:fill="auto"/>
            <w:tcMar>
              <w:top w:w="15" w:type="dxa"/>
              <w:left w:w="84" w:type="dxa"/>
              <w:bottom w:w="0" w:type="dxa"/>
              <w:right w:w="84" w:type="dxa"/>
            </w:tcMar>
            <w:hideMark/>
          </w:tcPr>
          <w:p w14:paraId="3018BF13"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Model type (e.g., LSTM, CNN, transformer …)</w:t>
            </w:r>
          </w:p>
        </w:tc>
        <w:tc>
          <w:tcPr>
            <w:tcW w:w="4950" w:type="dxa"/>
            <w:gridSpan w:val="7"/>
            <w:shd w:val="clear" w:color="auto" w:fill="auto"/>
            <w:tcMar>
              <w:top w:w="15" w:type="dxa"/>
              <w:left w:w="84" w:type="dxa"/>
              <w:bottom w:w="0" w:type="dxa"/>
              <w:right w:w="84" w:type="dxa"/>
            </w:tcMar>
            <w:hideMark/>
          </w:tcPr>
          <w:p w14:paraId="4066FA3E"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Transformer</w:t>
            </w:r>
          </w:p>
        </w:tc>
      </w:tr>
      <w:tr w:rsidR="005F1FFA" w:rsidRPr="00A7609E" w14:paraId="6B4CB33D" w14:textId="77777777" w:rsidTr="00725FC9">
        <w:trPr>
          <w:trHeight w:val="411"/>
        </w:trPr>
        <w:tc>
          <w:tcPr>
            <w:tcW w:w="1160" w:type="dxa"/>
            <w:vMerge/>
            <w:vAlign w:val="center"/>
            <w:hideMark/>
          </w:tcPr>
          <w:p w14:paraId="59A2172E"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3A601DE5"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 xml:space="preserve">Model complexity in </w:t>
            </w:r>
            <w:proofErr w:type="gramStart"/>
            <w:r w:rsidRPr="001961D8">
              <w:rPr>
                <w:color w:val="262626" w:themeColor="text1" w:themeTint="D9"/>
                <w:sz w:val="17"/>
                <w:szCs w:val="17"/>
                <w:lang w:val="en-US"/>
              </w:rPr>
              <w:t>a number of</w:t>
            </w:r>
            <w:proofErr w:type="gramEnd"/>
            <w:r w:rsidRPr="001961D8">
              <w:rPr>
                <w:color w:val="262626" w:themeColor="text1" w:themeTint="D9"/>
                <w:sz w:val="17"/>
                <w:szCs w:val="17"/>
                <w:lang w:val="en-US"/>
              </w:rPr>
              <w:t xml:space="preserve"> parameters (K)</w:t>
            </w:r>
          </w:p>
        </w:tc>
        <w:tc>
          <w:tcPr>
            <w:tcW w:w="4950" w:type="dxa"/>
            <w:gridSpan w:val="7"/>
            <w:shd w:val="clear" w:color="auto" w:fill="auto"/>
            <w:tcMar>
              <w:top w:w="15" w:type="dxa"/>
              <w:left w:w="84" w:type="dxa"/>
              <w:bottom w:w="0" w:type="dxa"/>
              <w:right w:w="84" w:type="dxa"/>
            </w:tcMar>
            <w:hideMark/>
          </w:tcPr>
          <w:p w14:paraId="1467C066" w14:textId="2ED8D514" w:rsidR="005F1FFA" w:rsidRPr="001961D8" w:rsidRDefault="00C93129" w:rsidP="00E311AA">
            <w:pPr>
              <w:rPr>
                <w:color w:val="262626" w:themeColor="text1" w:themeTint="D9"/>
                <w:sz w:val="17"/>
                <w:szCs w:val="17"/>
                <w:lang w:val="en-US"/>
              </w:rPr>
            </w:pPr>
            <w:r w:rsidRPr="001961D8">
              <w:rPr>
                <w:color w:val="262626" w:themeColor="text1" w:themeTint="D9"/>
                <w:sz w:val="17"/>
                <w:szCs w:val="17"/>
                <w:lang w:val="en-US"/>
              </w:rPr>
              <w:t>1280K</w:t>
            </w:r>
          </w:p>
        </w:tc>
      </w:tr>
      <w:tr w:rsidR="005F1FFA" w:rsidRPr="00A7609E" w14:paraId="557C53A0" w14:textId="77777777" w:rsidTr="00725FC9">
        <w:trPr>
          <w:trHeight w:val="411"/>
        </w:trPr>
        <w:tc>
          <w:tcPr>
            <w:tcW w:w="1160" w:type="dxa"/>
            <w:vMerge/>
            <w:vAlign w:val="center"/>
            <w:hideMark/>
          </w:tcPr>
          <w:p w14:paraId="78850F1D" w14:textId="77777777" w:rsidR="005F1FFA" w:rsidRPr="001961D8" w:rsidRDefault="005F1FFA" w:rsidP="00E311AA">
            <w:pPr>
              <w:rPr>
                <w:color w:val="262626" w:themeColor="text1" w:themeTint="D9"/>
                <w:sz w:val="17"/>
                <w:szCs w:val="17"/>
                <w:lang w:val="en-US"/>
              </w:rPr>
            </w:pPr>
          </w:p>
        </w:tc>
        <w:tc>
          <w:tcPr>
            <w:tcW w:w="3690" w:type="dxa"/>
            <w:gridSpan w:val="5"/>
            <w:shd w:val="clear" w:color="auto" w:fill="auto"/>
            <w:tcMar>
              <w:top w:w="15" w:type="dxa"/>
              <w:left w:w="84" w:type="dxa"/>
              <w:bottom w:w="0" w:type="dxa"/>
              <w:right w:w="84" w:type="dxa"/>
            </w:tcMar>
            <w:hideMark/>
          </w:tcPr>
          <w:p w14:paraId="23A1B15D" w14:textId="77777777" w:rsidR="005F1FFA" w:rsidRPr="001961D8" w:rsidRDefault="005F1FFA" w:rsidP="00E311AA">
            <w:pPr>
              <w:rPr>
                <w:color w:val="262626" w:themeColor="text1" w:themeTint="D9"/>
                <w:sz w:val="17"/>
                <w:szCs w:val="17"/>
                <w:lang w:val="en-US"/>
              </w:rPr>
            </w:pPr>
            <w:r w:rsidRPr="001961D8">
              <w:rPr>
                <w:color w:val="262626" w:themeColor="text1" w:themeTint="D9"/>
                <w:sz w:val="17"/>
                <w:szCs w:val="17"/>
                <w:lang w:val="en-US"/>
              </w:rPr>
              <w:t>Model complexity in model size (e.g. Mbyte)</w:t>
            </w:r>
          </w:p>
        </w:tc>
        <w:tc>
          <w:tcPr>
            <w:tcW w:w="4950" w:type="dxa"/>
            <w:gridSpan w:val="7"/>
            <w:shd w:val="clear" w:color="auto" w:fill="auto"/>
            <w:tcMar>
              <w:top w:w="15" w:type="dxa"/>
              <w:left w:w="84" w:type="dxa"/>
              <w:bottom w:w="0" w:type="dxa"/>
              <w:right w:w="84" w:type="dxa"/>
            </w:tcMar>
            <w:hideMark/>
          </w:tcPr>
          <w:p w14:paraId="0D1E10EF" w14:textId="61AD6103" w:rsidR="005F1FFA" w:rsidRPr="001961D8" w:rsidRDefault="00C93129" w:rsidP="00E311AA">
            <w:pPr>
              <w:rPr>
                <w:color w:val="262626" w:themeColor="text1" w:themeTint="D9"/>
                <w:sz w:val="17"/>
                <w:szCs w:val="17"/>
                <w:lang w:val="en-US"/>
              </w:rPr>
            </w:pPr>
            <w:r w:rsidRPr="001961D8">
              <w:rPr>
                <w:color w:val="262626" w:themeColor="text1" w:themeTint="D9"/>
                <w:sz w:val="17"/>
                <w:szCs w:val="17"/>
                <w:lang w:val="en-US"/>
              </w:rPr>
              <w:t>10.24 Mb</w:t>
            </w:r>
          </w:p>
        </w:tc>
      </w:tr>
      <w:tr w:rsidR="006E76C9" w:rsidRPr="00A7609E" w14:paraId="1319C66B" w14:textId="77777777" w:rsidTr="00725FC9">
        <w:trPr>
          <w:trHeight w:val="144"/>
        </w:trPr>
        <w:tc>
          <w:tcPr>
            <w:tcW w:w="1160" w:type="dxa"/>
            <w:vMerge w:val="restart"/>
            <w:shd w:val="clear" w:color="auto" w:fill="auto"/>
            <w:tcMar>
              <w:top w:w="15" w:type="dxa"/>
              <w:left w:w="84" w:type="dxa"/>
              <w:bottom w:w="0" w:type="dxa"/>
              <w:right w:w="84" w:type="dxa"/>
            </w:tcMar>
            <w:hideMark/>
          </w:tcPr>
          <w:p w14:paraId="1DA100D0" w14:textId="06789FCC" w:rsidR="006E76C9" w:rsidRPr="001961D8" w:rsidRDefault="006E76C9" w:rsidP="00E311AA">
            <w:pPr>
              <w:rPr>
                <w:color w:val="262626" w:themeColor="text1" w:themeTint="D9"/>
                <w:sz w:val="17"/>
                <w:szCs w:val="17"/>
                <w:lang w:val="en-US"/>
              </w:rPr>
            </w:pPr>
            <w:r w:rsidRPr="001961D8">
              <w:rPr>
                <w:color w:val="262626" w:themeColor="text1" w:themeTint="D9"/>
                <w:sz w:val="17"/>
                <w:szCs w:val="17"/>
                <w:lang w:val="en-US"/>
              </w:rPr>
              <w:t>Results</w:t>
            </w:r>
          </w:p>
        </w:tc>
        <w:tc>
          <w:tcPr>
            <w:tcW w:w="1548" w:type="dxa"/>
            <w:gridSpan w:val="2"/>
            <w:shd w:val="clear" w:color="auto" w:fill="D9D9D9" w:themeFill="background1" w:themeFillShade="D9"/>
            <w:tcMar>
              <w:top w:w="15" w:type="dxa"/>
              <w:left w:w="84" w:type="dxa"/>
              <w:bottom w:w="0" w:type="dxa"/>
              <w:right w:w="84" w:type="dxa"/>
            </w:tcMar>
          </w:tcPr>
          <w:p w14:paraId="53029FC4" w14:textId="08E8B98D" w:rsidR="006E76C9" w:rsidRPr="001961D8" w:rsidRDefault="006E76C9" w:rsidP="00084EAD">
            <w:pPr>
              <w:jc w:val="center"/>
              <w:rPr>
                <w:color w:val="262626" w:themeColor="text1" w:themeTint="D9"/>
                <w:sz w:val="17"/>
                <w:szCs w:val="17"/>
                <w:lang w:val="en-US"/>
              </w:rPr>
            </w:pPr>
            <w:r w:rsidRPr="001961D8">
              <w:rPr>
                <w:color w:val="262626" w:themeColor="text1" w:themeTint="D9"/>
                <w:sz w:val="17"/>
                <w:szCs w:val="17"/>
                <w:lang w:val="en-US"/>
              </w:rPr>
              <w:t>Handover parameters</w:t>
            </w:r>
          </w:p>
        </w:tc>
        <w:tc>
          <w:tcPr>
            <w:tcW w:w="2142" w:type="dxa"/>
            <w:gridSpan w:val="3"/>
            <w:shd w:val="clear" w:color="auto" w:fill="D9D9D9" w:themeFill="background1" w:themeFillShade="D9"/>
          </w:tcPr>
          <w:p w14:paraId="44A8DD51" w14:textId="69F8ED43" w:rsidR="006E76C9" w:rsidRPr="001961D8" w:rsidRDefault="006E76C9" w:rsidP="00084EAD">
            <w:pPr>
              <w:jc w:val="center"/>
              <w:rPr>
                <w:color w:val="262626" w:themeColor="text1" w:themeTint="D9"/>
                <w:sz w:val="17"/>
                <w:szCs w:val="17"/>
                <w:lang w:val="en-US"/>
              </w:rPr>
            </w:pPr>
            <w:r w:rsidRPr="001961D8">
              <w:rPr>
                <w:color w:val="262626" w:themeColor="text1" w:themeTint="D9"/>
                <w:sz w:val="17"/>
                <w:szCs w:val="17"/>
                <w:lang w:val="en-US"/>
              </w:rPr>
              <w:t>Handover statistics</w:t>
            </w:r>
          </w:p>
        </w:tc>
        <w:tc>
          <w:tcPr>
            <w:tcW w:w="990" w:type="dxa"/>
            <w:vMerge w:val="restart"/>
            <w:shd w:val="clear" w:color="auto" w:fill="D9D9D9" w:themeFill="background1" w:themeFillShade="D9"/>
            <w:tcMar>
              <w:top w:w="15" w:type="dxa"/>
              <w:left w:w="84" w:type="dxa"/>
              <w:bottom w:w="0" w:type="dxa"/>
              <w:right w:w="84" w:type="dxa"/>
            </w:tcMar>
          </w:tcPr>
          <w:p w14:paraId="3ECBF294" w14:textId="7910343E" w:rsidR="006E76C9" w:rsidRPr="001961D8" w:rsidRDefault="006E76C9" w:rsidP="00E311AA">
            <w:pPr>
              <w:jc w:val="center"/>
              <w:rPr>
                <w:color w:val="262626" w:themeColor="text1" w:themeTint="D9"/>
                <w:sz w:val="17"/>
                <w:szCs w:val="17"/>
                <w:lang w:val="en-US"/>
              </w:rPr>
            </w:pPr>
            <w:r w:rsidRPr="001961D8">
              <w:rPr>
                <w:color w:val="262626" w:themeColor="text1" w:themeTint="D9"/>
                <w:sz w:val="17"/>
                <w:szCs w:val="17"/>
                <w:lang w:val="en-US"/>
              </w:rPr>
              <w:t>Predictor</w:t>
            </w:r>
          </w:p>
        </w:tc>
        <w:tc>
          <w:tcPr>
            <w:tcW w:w="3960" w:type="dxa"/>
            <w:gridSpan w:val="6"/>
            <w:shd w:val="clear" w:color="auto" w:fill="D9D9D9" w:themeFill="background1" w:themeFillShade="D9"/>
          </w:tcPr>
          <w:p w14:paraId="5DBC1260" w14:textId="684E118C" w:rsidR="006E76C9" w:rsidRPr="001961D8" w:rsidRDefault="006E76C9" w:rsidP="00E311AA">
            <w:pPr>
              <w:jc w:val="center"/>
              <w:rPr>
                <w:color w:val="262626" w:themeColor="text1" w:themeTint="D9"/>
                <w:sz w:val="17"/>
                <w:szCs w:val="17"/>
                <w:lang w:val="en-US"/>
              </w:rPr>
            </w:pPr>
            <w:r w:rsidRPr="001961D8">
              <w:rPr>
                <w:color w:val="262626" w:themeColor="text1" w:themeTint="D9"/>
                <w:sz w:val="17"/>
                <w:szCs w:val="17"/>
                <w:lang w:val="en-US"/>
              </w:rPr>
              <w:t>Metric</w:t>
            </w:r>
          </w:p>
        </w:tc>
      </w:tr>
      <w:tr w:rsidR="00F44859" w:rsidRPr="00A7609E" w14:paraId="17A828ED" w14:textId="77777777" w:rsidTr="00725FC9">
        <w:trPr>
          <w:trHeight w:val="339"/>
        </w:trPr>
        <w:tc>
          <w:tcPr>
            <w:tcW w:w="1160" w:type="dxa"/>
            <w:vMerge/>
            <w:tcMar>
              <w:top w:w="15" w:type="dxa"/>
              <w:left w:w="84" w:type="dxa"/>
              <w:bottom w:w="0" w:type="dxa"/>
              <w:right w:w="84" w:type="dxa"/>
            </w:tcMar>
          </w:tcPr>
          <w:p w14:paraId="19854E3A" w14:textId="77777777" w:rsidR="00F44859" w:rsidRPr="001961D8" w:rsidRDefault="00F44859" w:rsidP="006E76C9">
            <w:pPr>
              <w:rPr>
                <w:color w:val="262626" w:themeColor="text1" w:themeTint="D9"/>
                <w:sz w:val="17"/>
                <w:szCs w:val="17"/>
                <w:lang w:val="en-US"/>
              </w:rPr>
            </w:pPr>
          </w:p>
        </w:tc>
        <w:tc>
          <w:tcPr>
            <w:tcW w:w="774" w:type="dxa"/>
            <w:shd w:val="clear" w:color="auto" w:fill="D9D9D9" w:themeFill="background1" w:themeFillShade="D9"/>
            <w:tcMar>
              <w:top w:w="15" w:type="dxa"/>
              <w:left w:w="84" w:type="dxa"/>
              <w:bottom w:w="0" w:type="dxa"/>
              <w:right w:w="84" w:type="dxa"/>
            </w:tcMar>
          </w:tcPr>
          <w:p w14:paraId="2C77890B" w14:textId="14EF0805" w:rsidR="00F44859" w:rsidRPr="001961D8" w:rsidRDefault="00F44859" w:rsidP="006E76C9">
            <w:pPr>
              <w:jc w:val="center"/>
              <w:rPr>
                <w:color w:val="262626" w:themeColor="text1" w:themeTint="D9"/>
                <w:sz w:val="17"/>
                <w:szCs w:val="17"/>
                <w:lang w:val="en-US"/>
              </w:rPr>
            </w:pPr>
            <w:r w:rsidRPr="001961D8">
              <w:rPr>
                <w:color w:val="262626" w:themeColor="text1" w:themeTint="D9"/>
                <w:sz w:val="17"/>
                <w:szCs w:val="17"/>
                <w:lang w:val="en-US"/>
              </w:rPr>
              <w:t>A3-offset (dB)</w:t>
            </w:r>
          </w:p>
        </w:tc>
        <w:tc>
          <w:tcPr>
            <w:tcW w:w="774" w:type="dxa"/>
            <w:shd w:val="clear" w:color="auto" w:fill="D9D9D9" w:themeFill="background1" w:themeFillShade="D9"/>
          </w:tcPr>
          <w:p w14:paraId="5D858D1B" w14:textId="1662A12C" w:rsidR="00F44859" w:rsidRPr="001961D8" w:rsidRDefault="00F44859" w:rsidP="006E76C9">
            <w:pPr>
              <w:jc w:val="center"/>
              <w:rPr>
                <w:color w:val="262626" w:themeColor="text1" w:themeTint="D9"/>
                <w:sz w:val="17"/>
                <w:szCs w:val="17"/>
                <w:lang w:val="en-US"/>
              </w:rPr>
            </w:pPr>
            <w:r w:rsidRPr="001961D8">
              <w:rPr>
                <w:color w:val="262626" w:themeColor="text1" w:themeTint="D9"/>
                <w:sz w:val="17"/>
                <w:szCs w:val="17"/>
                <w:lang w:val="en-US"/>
              </w:rPr>
              <w:t>TTT (</w:t>
            </w:r>
            <w:proofErr w:type="spellStart"/>
            <w:r w:rsidRPr="001961D8">
              <w:rPr>
                <w:color w:val="262626" w:themeColor="text1" w:themeTint="D9"/>
                <w:sz w:val="17"/>
                <w:szCs w:val="17"/>
                <w:lang w:val="en-US"/>
              </w:rPr>
              <w:t>ms</w:t>
            </w:r>
            <w:proofErr w:type="spellEnd"/>
            <w:r w:rsidRPr="001961D8">
              <w:rPr>
                <w:color w:val="262626" w:themeColor="text1" w:themeTint="D9"/>
                <w:sz w:val="17"/>
                <w:szCs w:val="17"/>
                <w:lang w:val="en-US"/>
              </w:rPr>
              <w:t>)</w:t>
            </w:r>
          </w:p>
        </w:tc>
        <w:tc>
          <w:tcPr>
            <w:tcW w:w="714" w:type="dxa"/>
            <w:shd w:val="clear" w:color="auto" w:fill="D9D9D9" w:themeFill="background1" w:themeFillShade="D9"/>
          </w:tcPr>
          <w:p w14:paraId="67832623" w14:textId="0FFA2C36" w:rsidR="00F44859" w:rsidRPr="001961D8" w:rsidRDefault="00F44859" w:rsidP="006E76C9">
            <w:pPr>
              <w:jc w:val="center"/>
              <w:rPr>
                <w:color w:val="262626" w:themeColor="text1" w:themeTint="D9"/>
                <w:sz w:val="17"/>
                <w:szCs w:val="17"/>
                <w:lang w:val="en-US"/>
              </w:rPr>
            </w:pPr>
            <w:r w:rsidRPr="001961D8">
              <w:rPr>
                <w:color w:val="262626" w:themeColor="text1" w:themeTint="D9"/>
                <w:sz w:val="17"/>
                <w:szCs w:val="17"/>
                <w:lang w:val="en-US"/>
              </w:rPr>
              <w:t># potential handover events</w:t>
            </w:r>
          </w:p>
        </w:tc>
        <w:tc>
          <w:tcPr>
            <w:tcW w:w="714" w:type="dxa"/>
            <w:shd w:val="clear" w:color="auto" w:fill="D9D9D9" w:themeFill="background1" w:themeFillShade="D9"/>
          </w:tcPr>
          <w:p w14:paraId="2D5B0B0C" w14:textId="45127D9F" w:rsidR="00F44859" w:rsidRPr="001961D8" w:rsidRDefault="00F44859" w:rsidP="006E76C9">
            <w:pPr>
              <w:jc w:val="center"/>
              <w:rPr>
                <w:color w:val="262626" w:themeColor="text1" w:themeTint="D9"/>
                <w:sz w:val="17"/>
                <w:szCs w:val="17"/>
                <w:lang w:val="en-US"/>
              </w:rPr>
            </w:pPr>
            <w:r w:rsidRPr="001961D8">
              <w:rPr>
                <w:color w:val="262626" w:themeColor="text1" w:themeTint="D9"/>
                <w:sz w:val="17"/>
                <w:szCs w:val="17"/>
                <w:lang w:val="en-US"/>
              </w:rPr>
              <w:t># true handover events</w:t>
            </w:r>
          </w:p>
        </w:tc>
        <w:tc>
          <w:tcPr>
            <w:tcW w:w="714" w:type="dxa"/>
            <w:shd w:val="clear" w:color="auto" w:fill="D9D9D9" w:themeFill="background1" w:themeFillShade="D9"/>
          </w:tcPr>
          <w:p w14:paraId="2A16BFF1" w14:textId="1CCD912F" w:rsidR="00F44859" w:rsidRPr="001961D8" w:rsidRDefault="00F44859" w:rsidP="006E76C9">
            <w:pPr>
              <w:jc w:val="center"/>
              <w:rPr>
                <w:color w:val="262626" w:themeColor="text1" w:themeTint="D9"/>
                <w:sz w:val="17"/>
                <w:szCs w:val="17"/>
                <w:lang w:val="en-US"/>
              </w:rPr>
            </w:pPr>
            <w:r w:rsidRPr="001961D8">
              <w:rPr>
                <w:color w:val="262626" w:themeColor="text1" w:themeTint="D9"/>
                <w:sz w:val="17"/>
                <w:szCs w:val="17"/>
                <w:lang w:val="en-US"/>
              </w:rPr>
              <w:t># null handover events</w:t>
            </w:r>
          </w:p>
        </w:tc>
        <w:tc>
          <w:tcPr>
            <w:tcW w:w="990" w:type="dxa"/>
            <w:vMerge/>
            <w:tcMar>
              <w:top w:w="15" w:type="dxa"/>
              <w:left w:w="84" w:type="dxa"/>
              <w:bottom w:w="0" w:type="dxa"/>
              <w:right w:w="84" w:type="dxa"/>
            </w:tcMar>
          </w:tcPr>
          <w:p w14:paraId="71A0E0AE" w14:textId="55CF553C" w:rsidR="00F44859" w:rsidRPr="001961D8" w:rsidRDefault="00F44859" w:rsidP="006E76C9">
            <w:pPr>
              <w:jc w:val="center"/>
              <w:rPr>
                <w:color w:val="262626" w:themeColor="text1" w:themeTint="D9"/>
                <w:sz w:val="17"/>
                <w:szCs w:val="17"/>
                <w:lang w:val="en-US"/>
              </w:rPr>
            </w:pPr>
          </w:p>
        </w:tc>
        <w:tc>
          <w:tcPr>
            <w:tcW w:w="660" w:type="dxa"/>
            <w:shd w:val="clear" w:color="auto" w:fill="D9D9D9" w:themeFill="background1" w:themeFillShade="D9"/>
          </w:tcPr>
          <w:p w14:paraId="0E43B309" w14:textId="25A2A3AB" w:rsidR="00F44859" w:rsidRPr="001961D8" w:rsidRDefault="001961D8" w:rsidP="006E76C9">
            <w:pPr>
              <w:jc w:val="center"/>
              <w:rPr>
                <w:color w:val="262626" w:themeColor="text1" w:themeTint="D9"/>
                <w:sz w:val="17"/>
                <w:szCs w:val="17"/>
                <w:lang w:val="en-US"/>
              </w:rPr>
            </w:pPr>
            <w:r w:rsidRPr="001961D8">
              <w:rPr>
                <w:color w:val="262626" w:themeColor="text1" w:themeTint="D9"/>
                <w:sz w:val="17"/>
                <w:szCs w:val="17"/>
                <w:lang w:val="en-US"/>
              </w:rPr>
              <w:t>Precision (%)</w:t>
            </w:r>
          </w:p>
        </w:tc>
        <w:tc>
          <w:tcPr>
            <w:tcW w:w="660" w:type="dxa"/>
            <w:shd w:val="clear" w:color="auto" w:fill="D9D9D9" w:themeFill="background1" w:themeFillShade="D9"/>
          </w:tcPr>
          <w:p w14:paraId="56380CDA" w14:textId="307FDA34" w:rsidR="00F44859" w:rsidRPr="001961D8" w:rsidRDefault="00F44859" w:rsidP="006E76C9">
            <w:pPr>
              <w:jc w:val="center"/>
              <w:rPr>
                <w:color w:val="262626" w:themeColor="text1" w:themeTint="D9"/>
                <w:sz w:val="17"/>
                <w:szCs w:val="17"/>
                <w:lang w:val="en-US"/>
              </w:rPr>
            </w:pPr>
            <w:r w:rsidRPr="001961D8">
              <w:rPr>
                <w:color w:val="262626" w:themeColor="text1" w:themeTint="D9"/>
                <w:sz w:val="17"/>
                <w:szCs w:val="17"/>
                <w:lang w:val="en-US"/>
              </w:rPr>
              <w:t>Recall (%)</w:t>
            </w:r>
          </w:p>
        </w:tc>
        <w:tc>
          <w:tcPr>
            <w:tcW w:w="660" w:type="dxa"/>
            <w:shd w:val="clear" w:color="auto" w:fill="D9D9D9" w:themeFill="background1" w:themeFillShade="D9"/>
          </w:tcPr>
          <w:p w14:paraId="31FA30A3" w14:textId="77777777" w:rsidR="00F44859" w:rsidRPr="001961D8" w:rsidRDefault="00F44859" w:rsidP="006E76C9">
            <w:pPr>
              <w:jc w:val="center"/>
              <w:rPr>
                <w:color w:val="262626" w:themeColor="text1" w:themeTint="D9"/>
                <w:sz w:val="17"/>
                <w:szCs w:val="17"/>
                <w:lang w:val="en-US"/>
              </w:rPr>
            </w:pPr>
            <w:r w:rsidRPr="001961D8">
              <w:rPr>
                <w:color w:val="262626" w:themeColor="text1" w:themeTint="D9"/>
                <w:sz w:val="17"/>
                <w:szCs w:val="17"/>
                <w:lang w:val="en-US"/>
              </w:rPr>
              <w:t>F1-score</w:t>
            </w:r>
          </w:p>
        </w:tc>
        <w:tc>
          <w:tcPr>
            <w:tcW w:w="660" w:type="dxa"/>
            <w:shd w:val="clear" w:color="auto" w:fill="D9D9D9" w:themeFill="background1" w:themeFillShade="D9"/>
          </w:tcPr>
          <w:p w14:paraId="6628A0E0" w14:textId="705E7F5D" w:rsidR="00F44859" w:rsidRPr="001961D8" w:rsidRDefault="00F44859" w:rsidP="006E76C9">
            <w:pPr>
              <w:jc w:val="center"/>
              <w:rPr>
                <w:color w:val="262626" w:themeColor="text1" w:themeTint="D9"/>
                <w:sz w:val="17"/>
                <w:szCs w:val="17"/>
                <w:lang w:val="en-US"/>
              </w:rPr>
            </w:pPr>
            <w:r w:rsidRPr="001961D8">
              <w:rPr>
                <w:color w:val="262626" w:themeColor="text1" w:themeTint="D9"/>
                <w:sz w:val="17"/>
                <w:szCs w:val="17"/>
                <w:lang w:val="en-US"/>
              </w:rPr>
              <w:t>Null precision (%)</w:t>
            </w:r>
          </w:p>
        </w:tc>
        <w:tc>
          <w:tcPr>
            <w:tcW w:w="660" w:type="dxa"/>
            <w:shd w:val="clear" w:color="auto" w:fill="D9D9D9" w:themeFill="background1" w:themeFillShade="D9"/>
          </w:tcPr>
          <w:p w14:paraId="3FFA2482" w14:textId="77777777" w:rsidR="00F44859" w:rsidRPr="001961D8" w:rsidRDefault="00F44859" w:rsidP="006E76C9">
            <w:pPr>
              <w:jc w:val="center"/>
              <w:rPr>
                <w:color w:val="262626" w:themeColor="text1" w:themeTint="D9"/>
                <w:sz w:val="17"/>
                <w:szCs w:val="17"/>
                <w:lang w:val="en-US"/>
              </w:rPr>
            </w:pPr>
            <w:r w:rsidRPr="001961D8">
              <w:rPr>
                <w:color w:val="262626" w:themeColor="text1" w:themeTint="D9"/>
                <w:sz w:val="17"/>
                <w:szCs w:val="17"/>
                <w:lang w:val="en-US"/>
              </w:rPr>
              <w:t>Null recall (%)</w:t>
            </w:r>
          </w:p>
        </w:tc>
        <w:tc>
          <w:tcPr>
            <w:tcW w:w="660" w:type="dxa"/>
            <w:shd w:val="clear" w:color="auto" w:fill="D9D9D9" w:themeFill="background1" w:themeFillShade="D9"/>
          </w:tcPr>
          <w:p w14:paraId="45CE5538" w14:textId="042A4274" w:rsidR="00F44859" w:rsidRPr="001961D8" w:rsidRDefault="00F44859" w:rsidP="006E76C9">
            <w:pPr>
              <w:jc w:val="center"/>
              <w:rPr>
                <w:color w:val="262626" w:themeColor="text1" w:themeTint="D9"/>
                <w:sz w:val="17"/>
                <w:szCs w:val="17"/>
                <w:lang w:val="en-US"/>
              </w:rPr>
            </w:pPr>
            <w:proofErr w:type="gramStart"/>
            <w:r w:rsidRPr="001961D8">
              <w:rPr>
                <w:color w:val="262626" w:themeColor="text1" w:themeTint="D9"/>
                <w:sz w:val="17"/>
                <w:szCs w:val="17"/>
                <w:lang w:val="en-US"/>
              </w:rPr>
              <w:t>Null</w:t>
            </w:r>
            <w:r w:rsidR="001961D8" w:rsidRPr="001961D8">
              <w:rPr>
                <w:color w:val="262626" w:themeColor="text1" w:themeTint="D9"/>
                <w:sz w:val="17"/>
                <w:szCs w:val="17"/>
                <w:lang w:val="en-US"/>
              </w:rPr>
              <w:t xml:space="preserve">  </w:t>
            </w:r>
            <w:r w:rsidRPr="001961D8">
              <w:rPr>
                <w:color w:val="262626" w:themeColor="text1" w:themeTint="D9"/>
                <w:sz w:val="17"/>
                <w:szCs w:val="17"/>
                <w:lang w:val="en-US"/>
              </w:rPr>
              <w:t>F</w:t>
            </w:r>
            <w:proofErr w:type="gramEnd"/>
            <w:r w:rsidRPr="001961D8">
              <w:rPr>
                <w:color w:val="262626" w:themeColor="text1" w:themeTint="D9"/>
                <w:sz w:val="17"/>
                <w:szCs w:val="17"/>
                <w:lang w:val="en-US"/>
              </w:rPr>
              <w:t>1-score</w:t>
            </w:r>
          </w:p>
        </w:tc>
      </w:tr>
      <w:tr w:rsidR="00F44859" w:rsidRPr="00A7609E" w14:paraId="5134F688" w14:textId="77777777" w:rsidTr="00725FC9">
        <w:trPr>
          <w:trHeight w:val="338"/>
        </w:trPr>
        <w:tc>
          <w:tcPr>
            <w:tcW w:w="1160" w:type="dxa"/>
            <w:vMerge/>
            <w:tcMar>
              <w:top w:w="15" w:type="dxa"/>
              <w:left w:w="84" w:type="dxa"/>
              <w:bottom w:w="0" w:type="dxa"/>
              <w:right w:w="84" w:type="dxa"/>
            </w:tcMar>
          </w:tcPr>
          <w:p w14:paraId="5349A1FD" w14:textId="77777777" w:rsidR="00F44859" w:rsidRPr="001961D8" w:rsidRDefault="00F44859" w:rsidP="00901720">
            <w:pPr>
              <w:rPr>
                <w:color w:val="262626" w:themeColor="text1" w:themeTint="D9"/>
                <w:sz w:val="17"/>
                <w:szCs w:val="17"/>
                <w:lang w:val="en-US"/>
              </w:rPr>
            </w:pPr>
          </w:p>
        </w:tc>
        <w:tc>
          <w:tcPr>
            <w:tcW w:w="774" w:type="dxa"/>
            <w:vMerge w:val="restart"/>
            <w:shd w:val="clear" w:color="auto" w:fill="auto"/>
            <w:tcMar>
              <w:top w:w="15" w:type="dxa"/>
              <w:left w:w="84" w:type="dxa"/>
              <w:bottom w:w="0" w:type="dxa"/>
              <w:right w:w="84" w:type="dxa"/>
            </w:tcMar>
          </w:tcPr>
          <w:p w14:paraId="55014272" w14:textId="7144CB7B" w:rsidR="00F44859" w:rsidRPr="001961D8" w:rsidRDefault="00F44859" w:rsidP="00901720">
            <w:pPr>
              <w:jc w:val="center"/>
              <w:rPr>
                <w:color w:val="262626" w:themeColor="text1" w:themeTint="D9"/>
                <w:sz w:val="17"/>
                <w:szCs w:val="17"/>
                <w:lang w:val="en-US"/>
              </w:rPr>
            </w:pPr>
            <w:r w:rsidRPr="001961D8">
              <w:rPr>
                <w:color w:val="262626" w:themeColor="text1" w:themeTint="D9"/>
                <w:sz w:val="17"/>
                <w:szCs w:val="17"/>
                <w:lang w:val="en-US"/>
              </w:rPr>
              <w:t>2</w:t>
            </w:r>
          </w:p>
        </w:tc>
        <w:tc>
          <w:tcPr>
            <w:tcW w:w="774" w:type="dxa"/>
            <w:vMerge w:val="restart"/>
            <w:shd w:val="clear" w:color="auto" w:fill="auto"/>
          </w:tcPr>
          <w:p w14:paraId="095BF9C6" w14:textId="77777777" w:rsidR="00F44859" w:rsidRPr="001961D8" w:rsidRDefault="00F44859" w:rsidP="00901720">
            <w:pPr>
              <w:jc w:val="center"/>
              <w:rPr>
                <w:color w:val="262626" w:themeColor="text1" w:themeTint="D9"/>
                <w:sz w:val="17"/>
                <w:szCs w:val="17"/>
                <w:lang w:val="en-US"/>
              </w:rPr>
            </w:pPr>
            <w:r w:rsidRPr="001961D8">
              <w:rPr>
                <w:color w:val="262626" w:themeColor="text1" w:themeTint="D9"/>
                <w:sz w:val="17"/>
                <w:szCs w:val="17"/>
                <w:lang w:val="en-US"/>
              </w:rPr>
              <w:t>160</w:t>
            </w:r>
          </w:p>
        </w:tc>
        <w:tc>
          <w:tcPr>
            <w:tcW w:w="714" w:type="dxa"/>
            <w:vMerge w:val="restart"/>
            <w:shd w:val="clear" w:color="auto" w:fill="auto"/>
          </w:tcPr>
          <w:p w14:paraId="2889E3C4" w14:textId="7F209226" w:rsidR="00F44859" w:rsidRPr="001961D8" w:rsidRDefault="00F44859" w:rsidP="00901720">
            <w:pPr>
              <w:jc w:val="center"/>
              <w:rPr>
                <w:color w:val="262626" w:themeColor="text1" w:themeTint="D9"/>
                <w:sz w:val="17"/>
                <w:szCs w:val="17"/>
                <w:lang w:val="en-US"/>
              </w:rPr>
            </w:pPr>
            <w:r w:rsidRPr="001961D8">
              <w:rPr>
                <w:color w:val="262626" w:themeColor="text1" w:themeTint="D9"/>
                <w:sz w:val="17"/>
                <w:szCs w:val="17"/>
                <w:lang w:val="en-US"/>
              </w:rPr>
              <w:t>17107</w:t>
            </w:r>
          </w:p>
        </w:tc>
        <w:tc>
          <w:tcPr>
            <w:tcW w:w="714" w:type="dxa"/>
            <w:vMerge w:val="restart"/>
            <w:shd w:val="clear" w:color="auto" w:fill="auto"/>
          </w:tcPr>
          <w:p w14:paraId="4CF3B0F1" w14:textId="41F31BE7" w:rsidR="00F44859" w:rsidRPr="001961D8" w:rsidRDefault="00F44859" w:rsidP="00901720">
            <w:pPr>
              <w:jc w:val="center"/>
              <w:rPr>
                <w:color w:val="262626" w:themeColor="text1" w:themeTint="D9"/>
                <w:sz w:val="17"/>
                <w:szCs w:val="17"/>
                <w:lang w:val="en-US"/>
              </w:rPr>
            </w:pPr>
            <w:r w:rsidRPr="001961D8">
              <w:rPr>
                <w:color w:val="262626" w:themeColor="text1" w:themeTint="D9"/>
                <w:sz w:val="17"/>
                <w:szCs w:val="17"/>
                <w:lang w:val="en-US"/>
              </w:rPr>
              <w:t>7514</w:t>
            </w:r>
          </w:p>
        </w:tc>
        <w:tc>
          <w:tcPr>
            <w:tcW w:w="714" w:type="dxa"/>
            <w:vMerge w:val="restart"/>
            <w:shd w:val="clear" w:color="auto" w:fill="auto"/>
          </w:tcPr>
          <w:p w14:paraId="4AD8526F" w14:textId="11FBC45D" w:rsidR="00F44859" w:rsidRPr="001961D8" w:rsidRDefault="00F44859" w:rsidP="00901720">
            <w:pPr>
              <w:jc w:val="center"/>
              <w:rPr>
                <w:color w:val="262626" w:themeColor="text1" w:themeTint="D9"/>
                <w:sz w:val="17"/>
                <w:szCs w:val="17"/>
                <w:lang w:val="en-US"/>
              </w:rPr>
            </w:pPr>
            <w:r w:rsidRPr="001961D8">
              <w:rPr>
                <w:color w:val="262626" w:themeColor="text1" w:themeTint="D9"/>
                <w:sz w:val="17"/>
                <w:szCs w:val="17"/>
                <w:lang w:val="en-US"/>
              </w:rPr>
              <w:t>9593</w:t>
            </w:r>
          </w:p>
        </w:tc>
        <w:tc>
          <w:tcPr>
            <w:tcW w:w="990" w:type="dxa"/>
            <w:shd w:val="clear" w:color="auto" w:fill="auto"/>
            <w:tcMar>
              <w:top w:w="15" w:type="dxa"/>
              <w:left w:w="84" w:type="dxa"/>
              <w:bottom w:w="0" w:type="dxa"/>
              <w:right w:w="84" w:type="dxa"/>
            </w:tcMar>
          </w:tcPr>
          <w:p w14:paraId="7ABE280B" w14:textId="4D6A9FA8" w:rsidR="00F44859" w:rsidRPr="001961D8" w:rsidRDefault="00F44859" w:rsidP="00901720">
            <w:pPr>
              <w:jc w:val="center"/>
              <w:rPr>
                <w:color w:val="262626" w:themeColor="text1" w:themeTint="D9"/>
                <w:sz w:val="17"/>
                <w:szCs w:val="17"/>
                <w:lang w:val="en-US"/>
              </w:rPr>
            </w:pPr>
            <w:r w:rsidRPr="001961D8">
              <w:rPr>
                <w:color w:val="262626" w:themeColor="text1" w:themeTint="D9"/>
                <w:sz w:val="17"/>
                <w:szCs w:val="17"/>
                <w:lang w:val="en-US"/>
              </w:rPr>
              <w:t>AI/ML</w:t>
            </w:r>
          </w:p>
        </w:tc>
        <w:tc>
          <w:tcPr>
            <w:tcW w:w="660" w:type="dxa"/>
            <w:shd w:val="clear" w:color="auto" w:fill="auto"/>
          </w:tcPr>
          <w:p w14:paraId="6C132A00" w14:textId="153793A4" w:rsidR="00F44859" w:rsidRPr="001961D8" w:rsidRDefault="00F44859" w:rsidP="00901720">
            <w:pPr>
              <w:jc w:val="center"/>
              <w:rPr>
                <w:color w:val="262626" w:themeColor="text1" w:themeTint="D9"/>
                <w:sz w:val="17"/>
                <w:szCs w:val="17"/>
                <w:lang w:val="en-US"/>
              </w:rPr>
            </w:pPr>
            <w:r w:rsidRPr="001961D8">
              <w:rPr>
                <w:sz w:val="17"/>
                <w:szCs w:val="17"/>
              </w:rPr>
              <w:t>46.64</w:t>
            </w:r>
          </w:p>
        </w:tc>
        <w:tc>
          <w:tcPr>
            <w:tcW w:w="660" w:type="dxa"/>
            <w:shd w:val="clear" w:color="auto" w:fill="auto"/>
          </w:tcPr>
          <w:p w14:paraId="363F3384" w14:textId="1027C8BB" w:rsidR="00F44859" w:rsidRPr="001961D8" w:rsidRDefault="00F44859" w:rsidP="00901720">
            <w:pPr>
              <w:jc w:val="center"/>
              <w:rPr>
                <w:color w:val="262626" w:themeColor="text1" w:themeTint="D9"/>
                <w:sz w:val="17"/>
                <w:szCs w:val="17"/>
                <w:lang w:val="en-US"/>
              </w:rPr>
            </w:pPr>
            <w:r w:rsidRPr="001961D8">
              <w:rPr>
                <w:sz w:val="17"/>
                <w:szCs w:val="17"/>
              </w:rPr>
              <w:t>89.22</w:t>
            </w:r>
          </w:p>
        </w:tc>
        <w:tc>
          <w:tcPr>
            <w:tcW w:w="660" w:type="dxa"/>
            <w:shd w:val="clear" w:color="auto" w:fill="auto"/>
          </w:tcPr>
          <w:p w14:paraId="43D8983B" w14:textId="77777777" w:rsidR="00F44859" w:rsidRPr="001961D8" w:rsidRDefault="00F44859" w:rsidP="00901720">
            <w:pPr>
              <w:jc w:val="center"/>
              <w:rPr>
                <w:color w:val="262626" w:themeColor="text1" w:themeTint="D9"/>
                <w:sz w:val="17"/>
                <w:szCs w:val="17"/>
                <w:lang w:val="en-US"/>
              </w:rPr>
            </w:pPr>
            <w:r w:rsidRPr="001961D8">
              <w:rPr>
                <w:sz w:val="17"/>
                <w:szCs w:val="17"/>
              </w:rPr>
              <w:t>0.6126</w:t>
            </w:r>
          </w:p>
        </w:tc>
        <w:tc>
          <w:tcPr>
            <w:tcW w:w="660" w:type="dxa"/>
            <w:shd w:val="clear" w:color="auto" w:fill="auto"/>
          </w:tcPr>
          <w:p w14:paraId="6754F6D5" w14:textId="36A7CC31" w:rsidR="00F44859" w:rsidRPr="001961D8" w:rsidRDefault="00F44859" w:rsidP="00901720">
            <w:pPr>
              <w:jc w:val="center"/>
              <w:rPr>
                <w:color w:val="262626" w:themeColor="text1" w:themeTint="D9"/>
                <w:sz w:val="17"/>
                <w:szCs w:val="17"/>
                <w:lang w:val="en-US"/>
              </w:rPr>
            </w:pPr>
            <w:r w:rsidRPr="001961D8">
              <w:rPr>
                <w:sz w:val="17"/>
                <w:szCs w:val="17"/>
              </w:rPr>
              <w:t>70.37</w:t>
            </w:r>
          </w:p>
        </w:tc>
        <w:tc>
          <w:tcPr>
            <w:tcW w:w="660" w:type="dxa"/>
            <w:shd w:val="clear" w:color="auto" w:fill="auto"/>
          </w:tcPr>
          <w:p w14:paraId="730DC6A5" w14:textId="77777777" w:rsidR="00F44859" w:rsidRPr="001961D8" w:rsidRDefault="00F44859" w:rsidP="00901720">
            <w:pPr>
              <w:jc w:val="center"/>
              <w:rPr>
                <w:color w:val="262626" w:themeColor="text1" w:themeTint="D9"/>
                <w:sz w:val="17"/>
                <w:szCs w:val="17"/>
                <w:lang w:val="en-US"/>
              </w:rPr>
            </w:pPr>
            <w:r w:rsidRPr="001961D8">
              <w:rPr>
                <w:sz w:val="17"/>
                <w:szCs w:val="17"/>
              </w:rPr>
              <w:t>20.06</w:t>
            </w:r>
          </w:p>
        </w:tc>
        <w:tc>
          <w:tcPr>
            <w:tcW w:w="660" w:type="dxa"/>
            <w:shd w:val="clear" w:color="auto" w:fill="auto"/>
          </w:tcPr>
          <w:p w14:paraId="27966F34" w14:textId="5F3220AA" w:rsidR="00F44859" w:rsidRPr="001961D8" w:rsidRDefault="001961D8" w:rsidP="00901720">
            <w:pPr>
              <w:jc w:val="center"/>
              <w:rPr>
                <w:color w:val="262626" w:themeColor="text1" w:themeTint="D9"/>
                <w:sz w:val="17"/>
                <w:szCs w:val="17"/>
                <w:lang w:val="en-US"/>
              </w:rPr>
            </w:pPr>
            <w:r>
              <w:rPr>
                <w:color w:val="262626" w:themeColor="text1" w:themeTint="D9"/>
                <w:sz w:val="17"/>
                <w:szCs w:val="17"/>
                <w:lang w:val="en-US"/>
              </w:rPr>
              <w:t>0.3122</w:t>
            </w:r>
          </w:p>
        </w:tc>
      </w:tr>
      <w:tr w:rsidR="00F44859" w:rsidRPr="00A7609E" w14:paraId="2D6E773D" w14:textId="77777777" w:rsidTr="00725FC9">
        <w:trPr>
          <w:trHeight w:val="338"/>
        </w:trPr>
        <w:tc>
          <w:tcPr>
            <w:tcW w:w="1160" w:type="dxa"/>
            <w:vMerge/>
            <w:tcMar>
              <w:top w:w="15" w:type="dxa"/>
              <w:left w:w="84" w:type="dxa"/>
              <w:bottom w:w="0" w:type="dxa"/>
              <w:right w:w="84" w:type="dxa"/>
            </w:tcMar>
          </w:tcPr>
          <w:p w14:paraId="77E294AC" w14:textId="77777777" w:rsidR="00F44859" w:rsidRPr="001961D8" w:rsidRDefault="00F44859" w:rsidP="00EC7DB1">
            <w:pPr>
              <w:rPr>
                <w:color w:val="262626" w:themeColor="text1" w:themeTint="D9"/>
                <w:sz w:val="17"/>
                <w:szCs w:val="17"/>
                <w:lang w:val="en-US"/>
              </w:rPr>
            </w:pPr>
          </w:p>
        </w:tc>
        <w:tc>
          <w:tcPr>
            <w:tcW w:w="774" w:type="dxa"/>
            <w:vMerge/>
            <w:tcMar>
              <w:top w:w="15" w:type="dxa"/>
              <w:left w:w="84" w:type="dxa"/>
              <w:bottom w:w="0" w:type="dxa"/>
              <w:right w:w="84" w:type="dxa"/>
            </w:tcMar>
          </w:tcPr>
          <w:p w14:paraId="725C9E9E" w14:textId="2011008E" w:rsidR="00F44859" w:rsidRPr="001961D8" w:rsidRDefault="00F44859" w:rsidP="00EC7DB1">
            <w:pPr>
              <w:jc w:val="center"/>
              <w:rPr>
                <w:color w:val="262626" w:themeColor="text1" w:themeTint="D9"/>
                <w:sz w:val="17"/>
                <w:szCs w:val="17"/>
                <w:lang w:val="en-US"/>
              </w:rPr>
            </w:pPr>
          </w:p>
        </w:tc>
        <w:tc>
          <w:tcPr>
            <w:tcW w:w="774" w:type="dxa"/>
            <w:vMerge/>
          </w:tcPr>
          <w:p w14:paraId="47C82A04" w14:textId="77777777" w:rsidR="00F44859" w:rsidRPr="001961D8" w:rsidRDefault="00F44859" w:rsidP="00EC7DB1">
            <w:pPr>
              <w:jc w:val="center"/>
              <w:rPr>
                <w:color w:val="262626" w:themeColor="text1" w:themeTint="D9"/>
                <w:sz w:val="17"/>
                <w:szCs w:val="17"/>
                <w:lang w:val="en-US"/>
              </w:rPr>
            </w:pPr>
          </w:p>
        </w:tc>
        <w:tc>
          <w:tcPr>
            <w:tcW w:w="714" w:type="dxa"/>
            <w:vMerge/>
          </w:tcPr>
          <w:p w14:paraId="6500B105" w14:textId="77777777" w:rsidR="00F44859" w:rsidRPr="001961D8" w:rsidRDefault="00F44859" w:rsidP="00EC7DB1">
            <w:pPr>
              <w:jc w:val="center"/>
              <w:rPr>
                <w:color w:val="262626" w:themeColor="text1" w:themeTint="D9"/>
                <w:sz w:val="17"/>
                <w:szCs w:val="17"/>
                <w:lang w:val="en-US"/>
              </w:rPr>
            </w:pPr>
          </w:p>
        </w:tc>
        <w:tc>
          <w:tcPr>
            <w:tcW w:w="714" w:type="dxa"/>
            <w:vMerge/>
          </w:tcPr>
          <w:p w14:paraId="6693F74A" w14:textId="77777777" w:rsidR="00F44859" w:rsidRPr="001961D8" w:rsidRDefault="00F44859" w:rsidP="00EC7DB1">
            <w:pPr>
              <w:jc w:val="center"/>
              <w:rPr>
                <w:color w:val="262626" w:themeColor="text1" w:themeTint="D9"/>
                <w:sz w:val="17"/>
                <w:szCs w:val="17"/>
                <w:lang w:val="en-US"/>
              </w:rPr>
            </w:pPr>
          </w:p>
        </w:tc>
        <w:tc>
          <w:tcPr>
            <w:tcW w:w="714" w:type="dxa"/>
            <w:vMerge/>
          </w:tcPr>
          <w:p w14:paraId="4A6E7F72" w14:textId="368C849C" w:rsidR="00F44859" w:rsidRPr="001961D8" w:rsidRDefault="00F44859" w:rsidP="00EC7DB1">
            <w:pPr>
              <w:jc w:val="center"/>
              <w:rPr>
                <w:color w:val="262626" w:themeColor="text1" w:themeTint="D9"/>
                <w:sz w:val="17"/>
                <w:szCs w:val="17"/>
                <w:lang w:val="en-US"/>
              </w:rPr>
            </w:pPr>
          </w:p>
        </w:tc>
        <w:tc>
          <w:tcPr>
            <w:tcW w:w="990" w:type="dxa"/>
            <w:shd w:val="clear" w:color="auto" w:fill="auto"/>
            <w:tcMar>
              <w:top w:w="15" w:type="dxa"/>
              <w:left w:w="84" w:type="dxa"/>
              <w:bottom w:w="0" w:type="dxa"/>
              <w:right w:w="84" w:type="dxa"/>
            </w:tcMar>
          </w:tcPr>
          <w:p w14:paraId="0883D915" w14:textId="7B7A78A6" w:rsidR="00F44859" w:rsidRPr="001961D8" w:rsidRDefault="00F44859" w:rsidP="00EC7DB1">
            <w:pPr>
              <w:jc w:val="center"/>
              <w:rPr>
                <w:color w:val="262626" w:themeColor="text1" w:themeTint="D9"/>
                <w:sz w:val="17"/>
                <w:szCs w:val="17"/>
                <w:lang w:val="en-US"/>
              </w:rPr>
            </w:pPr>
            <w:r w:rsidRPr="001961D8">
              <w:rPr>
                <w:color w:val="262626" w:themeColor="text1" w:themeTint="D9"/>
                <w:sz w:val="17"/>
                <w:szCs w:val="17"/>
                <w:lang w:val="en-US"/>
              </w:rPr>
              <w:t>Sample-and-hold</w:t>
            </w:r>
          </w:p>
        </w:tc>
        <w:tc>
          <w:tcPr>
            <w:tcW w:w="660" w:type="dxa"/>
            <w:shd w:val="clear" w:color="auto" w:fill="auto"/>
          </w:tcPr>
          <w:p w14:paraId="452BA5F0" w14:textId="2152858D" w:rsidR="00F44859" w:rsidRPr="001961D8" w:rsidRDefault="00F44859" w:rsidP="00EC7DB1">
            <w:pPr>
              <w:jc w:val="center"/>
              <w:rPr>
                <w:color w:val="262626" w:themeColor="text1" w:themeTint="D9"/>
                <w:sz w:val="17"/>
                <w:szCs w:val="17"/>
                <w:lang w:val="en-US"/>
              </w:rPr>
            </w:pPr>
            <w:r w:rsidRPr="001961D8">
              <w:rPr>
                <w:sz w:val="17"/>
                <w:szCs w:val="17"/>
              </w:rPr>
              <w:t>43.92</w:t>
            </w:r>
          </w:p>
        </w:tc>
        <w:tc>
          <w:tcPr>
            <w:tcW w:w="660" w:type="dxa"/>
            <w:shd w:val="clear" w:color="auto" w:fill="auto"/>
          </w:tcPr>
          <w:p w14:paraId="3689C194" w14:textId="75DA4889" w:rsidR="00F44859" w:rsidRPr="001961D8" w:rsidRDefault="00F44859" w:rsidP="00EC7DB1">
            <w:pPr>
              <w:jc w:val="center"/>
              <w:rPr>
                <w:color w:val="262626" w:themeColor="text1" w:themeTint="D9"/>
                <w:sz w:val="17"/>
                <w:szCs w:val="17"/>
                <w:lang w:val="en-US"/>
              </w:rPr>
            </w:pPr>
            <w:r w:rsidRPr="001961D8">
              <w:rPr>
                <w:sz w:val="17"/>
                <w:szCs w:val="17"/>
              </w:rPr>
              <w:t>100.00</w:t>
            </w:r>
          </w:p>
        </w:tc>
        <w:tc>
          <w:tcPr>
            <w:tcW w:w="660" w:type="dxa"/>
            <w:shd w:val="clear" w:color="auto" w:fill="auto"/>
          </w:tcPr>
          <w:p w14:paraId="18779B5C" w14:textId="77777777" w:rsidR="00F44859" w:rsidRPr="001961D8" w:rsidRDefault="00F44859" w:rsidP="00EC7DB1">
            <w:pPr>
              <w:jc w:val="center"/>
              <w:rPr>
                <w:color w:val="262626" w:themeColor="text1" w:themeTint="D9"/>
                <w:sz w:val="17"/>
                <w:szCs w:val="17"/>
                <w:lang w:val="en-US"/>
              </w:rPr>
            </w:pPr>
            <w:r w:rsidRPr="001961D8">
              <w:rPr>
                <w:sz w:val="17"/>
                <w:szCs w:val="17"/>
              </w:rPr>
              <w:t>0.6104</w:t>
            </w:r>
          </w:p>
        </w:tc>
        <w:tc>
          <w:tcPr>
            <w:tcW w:w="660" w:type="dxa"/>
            <w:shd w:val="clear" w:color="auto" w:fill="auto"/>
          </w:tcPr>
          <w:p w14:paraId="3F8FDDF5" w14:textId="0B5A58E6" w:rsidR="00F44859" w:rsidRPr="001961D8" w:rsidRDefault="00F44859" w:rsidP="00EC7DB1">
            <w:pPr>
              <w:jc w:val="center"/>
              <w:rPr>
                <w:color w:val="262626" w:themeColor="text1" w:themeTint="D9"/>
                <w:sz w:val="17"/>
                <w:szCs w:val="17"/>
                <w:lang w:val="en-US"/>
              </w:rPr>
            </w:pPr>
            <w:r w:rsidRPr="001961D8">
              <w:rPr>
                <w:sz w:val="17"/>
                <w:szCs w:val="17"/>
              </w:rPr>
              <w:t>100.00</w:t>
            </w:r>
          </w:p>
        </w:tc>
        <w:tc>
          <w:tcPr>
            <w:tcW w:w="660" w:type="dxa"/>
            <w:shd w:val="clear" w:color="auto" w:fill="auto"/>
          </w:tcPr>
          <w:p w14:paraId="28BF4F5A" w14:textId="77777777" w:rsidR="00F44859" w:rsidRPr="001961D8" w:rsidRDefault="00F44859" w:rsidP="00EC7DB1">
            <w:pPr>
              <w:jc w:val="center"/>
              <w:rPr>
                <w:color w:val="262626" w:themeColor="text1" w:themeTint="D9"/>
                <w:sz w:val="17"/>
                <w:szCs w:val="17"/>
                <w:lang w:val="en-US"/>
              </w:rPr>
            </w:pPr>
            <w:r w:rsidRPr="001961D8">
              <w:rPr>
                <w:sz w:val="17"/>
                <w:szCs w:val="17"/>
              </w:rPr>
              <w:t>0.00</w:t>
            </w:r>
          </w:p>
        </w:tc>
        <w:tc>
          <w:tcPr>
            <w:tcW w:w="660" w:type="dxa"/>
            <w:shd w:val="clear" w:color="auto" w:fill="auto"/>
          </w:tcPr>
          <w:p w14:paraId="354EDC84" w14:textId="0B0651C2" w:rsidR="00F44859" w:rsidRPr="001961D8" w:rsidRDefault="001961D8" w:rsidP="00EC7DB1">
            <w:pPr>
              <w:jc w:val="center"/>
              <w:rPr>
                <w:color w:val="262626" w:themeColor="text1" w:themeTint="D9"/>
                <w:sz w:val="17"/>
                <w:szCs w:val="17"/>
                <w:lang w:val="en-US"/>
              </w:rPr>
            </w:pPr>
            <w:r>
              <w:rPr>
                <w:color w:val="262626" w:themeColor="text1" w:themeTint="D9"/>
                <w:sz w:val="17"/>
                <w:szCs w:val="17"/>
                <w:lang w:val="en-US"/>
              </w:rPr>
              <w:t>0.00</w:t>
            </w:r>
          </w:p>
        </w:tc>
      </w:tr>
      <w:tr w:rsidR="00F44859" w:rsidRPr="00A7609E" w14:paraId="6455DF03" w14:textId="77777777" w:rsidTr="00725FC9">
        <w:trPr>
          <w:trHeight w:val="338"/>
        </w:trPr>
        <w:tc>
          <w:tcPr>
            <w:tcW w:w="1160" w:type="dxa"/>
            <w:vMerge/>
            <w:tcMar>
              <w:top w:w="15" w:type="dxa"/>
              <w:left w:w="84" w:type="dxa"/>
              <w:bottom w:w="0" w:type="dxa"/>
              <w:right w:w="84" w:type="dxa"/>
            </w:tcMar>
          </w:tcPr>
          <w:p w14:paraId="01E13D59" w14:textId="77777777" w:rsidR="00F44859" w:rsidRPr="001961D8" w:rsidRDefault="00F44859" w:rsidP="004A6641">
            <w:pPr>
              <w:rPr>
                <w:color w:val="262626" w:themeColor="text1" w:themeTint="D9"/>
                <w:sz w:val="17"/>
                <w:szCs w:val="17"/>
                <w:lang w:val="en-US"/>
              </w:rPr>
            </w:pPr>
          </w:p>
        </w:tc>
        <w:tc>
          <w:tcPr>
            <w:tcW w:w="774" w:type="dxa"/>
            <w:vMerge/>
            <w:tcMar>
              <w:top w:w="15" w:type="dxa"/>
              <w:left w:w="84" w:type="dxa"/>
              <w:bottom w:w="0" w:type="dxa"/>
              <w:right w:w="84" w:type="dxa"/>
            </w:tcMar>
          </w:tcPr>
          <w:p w14:paraId="6CF391FA" w14:textId="08341F8D" w:rsidR="00F44859" w:rsidRPr="001961D8" w:rsidRDefault="00F44859" w:rsidP="004A6641">
            <w:pPr>
              <w:jc w:val="center"/>
              <w:rPr>
                <w:color w:val="262626" w:themeColor="text1" w:themeTint="D9"/>
                <w:sz w:val="17"/>
                <w:szCs w:val="17"/>
                <w:lang w:val="en-US"/>
              </w:rPr>
            </w:pPr>
          </w:p>
        </w:tc>
        <w:tc>
          <w:tcPr>
            <w:tcW w:w="774" w:type="dxa"/>
            <w:vMerge w:val="restart"/>
            <w:shd w:val="clear" w:color="auto" w:fill="auto"/>
          </w:tcPr>
          <w:p w14:paraId="4FC9E462" w14:textId="77777777" w:rsidR="00F44859" w:rsidRPr="001961D8" w:rsidRDefault="00F44859" w:rsidP="004A6641">
            <w:pPr>
              <w:jc w:val="center"/>
              <w:rPr>
                <w:color w:val="262626" w:themeColor="text1" w:themeTint="D9"/>
                <w:sz w:val="17"/>
                <w:szCs w:val="17"/>
                <w:lang w:val="en-US"/>
              </w:rPr>
            </w:pPr>
            <w:r w:rsidRPr="001961D8">
              <w:rPr>
                <w:color w:val="262626" w:themeColor="text1" w:themeTint="D9"/>
                <w:sz w:val="17"/>
                <w:szCs w:val="17"/>
                <w:lang w:val="en-US"/>
              </w:rPr>
              <w:t>320</w:t>
            </w:r>
          </w:p>
        </w:tc>
        <w:tc>
          <w:tcPr>
            <w:tcW w:w="714" w:type="dxa"/>
            <w:vMerge w:val="restart"/>
            <w:shd w:val="clear" w:color="auto" w:fill="auto"/>
          </w:tcPr>
          <w:p w14:paraId="0F4B59EC" w14:textId="4BFFCEBE" w:rsidR="00F44859" w:rsidRPr="001961D8" w:rsidRDefault="00F44859" w:rsidP="004A6641">
            <w:pPr>
              <w:jc w:val="center"/>
              <w:rPr>
                <w:color w:val="262626" w:themeColor="text1" w:themeTint="D9"/>
                <w:sz w:val="17"/>
                <w:szCs w:val="17"/>
                <w:lang w:val="en-US"/>
              </w:rPr>
            </w:pPr>
            <w:r w:rsidRPr="001961D8">
              <w:rPr>
                <w:color w:val="262626" w:themeColor="text1" w:themeTint="D9"/>
                <w:sz w:val="17"/>
                <w:szCs w:val="17"/>
                <w:lang w:val="en-US"/>
              </w:rPr>
              <w:t>15799</w:t>
            </w:r>
          </w:p>
        </w:tc>
        <w:tc>
          <w:tcPr>
            <w:tcW w:w="714" w:type="dxa"/>
            <w:vMerge w:val="restart"/>
            <w:shd w:val="clear" w:color="auto" w:fill="auto"/>
          </w:tcPr>
          <w:p w14:paraId="58C56FCD" w14:textId="09B138DC" w:rsidR="00F44859" w:rsidRPr="001961D8" w:rsidRDefault="00F44859" w:rsidP="004A6641">
            <w:pPr>
              <w:jc w:val="center"/>
              <w:rPr>
                <w:color w:val="262626" w:themeColor="text1" w:themeTint="D9"/>
                <w:sz w:val="17"/>
                <w:szCs w:val="17"/>
                <w:lang w:val="en-US"/>
              </w:rPr>
            </w:pPr>
            <w:r w:rsidRPr="001961D8">
              <w:rPr>
                <w:color w:val="262626" w:themeColor="text1" w:themeTint="D9"/>
                <w:sz w:val="17"/>
                <w:szCs w:val="17"/>
                <w:lang w:val="en-US"/>
              </w:rPr>
              <w:t>5133</w:t>
            </w:r>
          </w:p>
        </w:tc>
        <w:tc>
          <w:tcPr>
            <w:tcW w:w="714" w:type="dxa"/>
            <w:vMerge w:val="restart"/>
            <w:shd w:val="clear" w:color="auto" w:fill="auto"/>
          </w:tcPr>
          <w:p w14:paraId="38FB3F2C" w14:textId="59483029" w:rsidR="00F44859" w:rsidRPr="001961D8" w:rsidRDefault="00F44859" w:rsidP="004A6641">
            <w:pPr>
              <w:jc w:val="center"/>
              <w:rPr>
                <w:color w:val="262626" w:themeColor="text1" w:themeTint="D9"/>
                <w:sz w:val="17"/>
                <w:szCs w:val="17"/>
                <w:lang w:val="en-US"/>
              </w:rPr>
            </w:pPr>
            <w:r w:rsidRPr="001961D8">
              <w:rPr>
                <w:color w:val="262626" w:themeColor="text1" w:themeTint="D9"/>
                <w:sz w:val="17"/>
                <w:szCs w:val="17"/>
                <w:lang w:val="en-US"/>
              </w:rPr>
              <w:t>10666</w:t>
            </w:r>
          </w:p>
        </w:tc>
        <w:tc>
          <w:tcPr>
            <w:tcW w:w="990" w:type="dxa"/>
            <w:shd w:val="clear" w:color="auto" w:fill="auto"/>
            <w:tcMar>
              <w:top w:w="15" w:type="dxa"/>
              <w:left w:w="84" w:type="dxa"/>
              <w:bottom w:w="0" w:type="dxa"/>
              <w:right w:w="84" w:type="dxa"/>
            </w:tcMar>
          </w:tcPr>
          <w:p w14:paraId="143CE4E2" w14:textId="5393D688" w:rsidR="00F44859" w:rsidRPr="001961D8" w:rsidRDefault="00F44859" w:rsidP="004A6641">
            <w:pPr>
              <w:jc w:val="center"/>
              <w:rPr>
                <w:color w:val="262626" w:themeColor="text1" w:themeTint="D9"/>
                <w:sz w:val="17"/>
                <w:szCs w:val="17"/>
                <w:lang w:val="en-US"/>
              </w:rPr>
            </w:pPr>
            <w:r w:rsidRPr="001961D8">
              <w:rPr>
                <w:color w:val="262626" w:themeColor="text1" w:themeTint="D9"/>
                <w:sz w:val="17"/>
                <w:szCs w:val="17"/>
                <w:lang w:val="en-US"/>
              </w:rPr>
              <w:t>AI/ML</w:t>
            </w:r>
          </w:p>
        </w:tc>
        <w:tc>
          <w:tcPr>
            <w:tcW w:w="660" w:type="dxa"/>
            <w:shd w:val="clear" w:color="auto" w:fill="auto"/>
          </w:tcPr>
          <w:p w14:paraId="7F2577B5" w14:textId="0E05B8FD" w:rsidR="00F44859" w:rsidRPr="001961D8" w:rsidRDefault="00F44859" w:rsidP="004A6641">
            <w:pPr>
              <w:jc w:val="center"/>
              <w:rPr>
                <w:color w:val="262626" w:themeColor="text1" w:themeTint="D9"/>
                <w:sz w:val="17"/>
                <w:szCs w:val="17"/>
                <w:lang w:val="en-US"/>
              </w:rPr>
            </w:pPr>
            <w:r w:rsidRPr="001961D8">
              <w:rPr>
                <w:sz w:val="17"/>
                <w:szCs w:val="17"/>
              </w:rPr>
              <w:t>36.44</w:t>
            </w:r>
          </w:p>
        </w:tc>
        <w:tc>
          <w:tcPr>
            <w:tcW w:w="660" w:type="dxa"/>
            <w:shd w:val="clear" w:color="auto" w:fill="auto"/>
          </w:tcPr>
          <w:p w14:paraId="5B6E5124" w14:textId="053310D8" w:rsidR="00F44859" w:rsidRPr="001961D8" w:rsidRDefault="00F44859" w:rsidP="004A6641">
            <w:pPr>
              <w:jc w:val="center"/>
              <w:rPr>
                <w:color w:val="262626" w:themeColor="text1" w:themeTint="D9"/>
                <w:sz w:val="17"/>
                <w:szCs w:val="17"/>
                <w:lang w:val="en-US"/>
              </w:rPr>
            </w:pPr>
            <w:r w:rsidRPr="001961D8">
              <w:rPr>
                <w:sz w:val="17"/>
                <w:szCs w:val="17"/>
              </w:rPr>
              <w:t>75.38</w:t>
            </w:r>
          </w:p>
        </w:tc>
        <w:tc>
          <w:tcPr>
            <w:tcW w:w="660" w:type="dxa"/>
            <w:shd w:val="clear" w:color="auto" w:fill="auto"/>
          </w:tcPr>
          <w:p w14:paraId="508593B8" w14:textId="77777777" w:rsidR="00F44859" w:rsidRPr="001961D8" w:rsidRDefault="00F44859" w:rsidP="004A6641">
            <w:pPr>
              <w:jc w:val="center"/>
              <w:rPr>
                <w:color w:val="262626" w:themeColor="text1" w:themeTint="D9"/>
                <w:sz w:val="17"/>
                <w:szCs w:val="17"/>
                <w:lang w:val="en-US"/>
              </w:rPr>
            </w:pPr>
            <w:r w:rsidRPr="001961D8">
              <w:rPr>
                <w:sz w:val="17"/>
                <w:szCs w:val="17"/>
              </w:rPr>
              <w:t>0.4913</w:t>
            </w:r>
          </w:p>
        </w:tc>
        <w:tc>
          <w:tcPr>
            <w:tcW w:w="660" w:type="dxa"/>
            <w:shd w:val="clear" w:color="auto" w:fill="auto"/>
          </w:tcPr>
          <w:p w14:paraId="2F80E85D" w14:textId="6F9CF111" w:rsidR="00F44859" w:rsidRPr="001961D8" w:rsidRDefault="00F44859" w:rsidP="004A6641">
            <w:pPr>
              <w:jc w:val="center"/>
              <w:rPr>
                <w:color w:val="262626" w:themeColor="text1" w:themeTint="D9"/>
                <w:sz w:val="17"/>
                <w:szCs w:val="17"/>
                <w:lang w:val="en-US"/>
              </w:rPr>
            </w:pPr>
            <w:r w:rsidRPr="001961D8">
              <w:rPr>
                <w:sz w:val="17"/>
                <w:szCs w:val="17"/>
              </w:rPr>
              <w:t>75.61</w:t>
            </w:r>
          </w:p>
        </w:tc>
        <w:tc>
          <w:tcPr>
            <w:tcW w:w="660" w:type="dxa"/>
            <w:shd w:val="clear" w:color="auto" w:fill="auto"/>
          </w:tcPr>
          <w:p w14:paraId="16E2414F" w14:textId="77777777" w:rsidR="00F44859" w:rsidRPr="001961D8" w:rsidRDefault="00F44859" w:rsidP="004A6641">
            <w:pPr>
              <w:jc w:val="center"/>
              <w:rPr>
                <w:color w:val="262626" w:themeColor="text1" w:themeTint="D9"/>
                <w:sz w:val="17"/>
                <w:szCs w:val="17"/>
                <w:lang w:val="en-US"/>
              </w:rPr>
            </w:pPr>
            <w:r w:rsidRPr="001961D8">
              <w:rPr>
                <w:sz w:val="17"/>
                <w:szCs w:val="17"/>
              </w:rPr>
              <w:t>36.74</w:t>
            </w:r>
          </w:p>
        </w:tc>
        <w:tc>
          <w:tcPr>
            <w:tcW w:w="660" w:type="dxa"/>
            <w:shd w:val="clear" w:color="auto" w:fill="auto"/>
          </w:tcPr>
          <w:p w14:paraId="6B061B65" w14:textId="2F04776D" w:rsidR="00F44859" w:rsidRPr="001961D8" w:rsidRDefault="008655CE" w:rsidP="004A6641">
            <w:pPr>
              <w:jc w:val="center"/>
              <w:rPr>
                <w:color w:val="262626" w:themeColor="text1" w:themeTint="D9"/>
                <w:sz w:val="17"/>
                <w:szCs w:val="17"/>
                <w:lang w:val="en-US"/>
              </w:rPr>
            </w:pPr>
            <w:r>
              <w:rPr>
                <w:color w:val="262626" w:themeColor="text1" w:themeTint="D9"/>
                <w:sz w:val="17"/>
                <w:szCs w:val="17"/>
                <w:lang w:val="en-US"/>
              </w:rPr>
              <w:t>0.4945</w:t>
            </w:r>
          </w:p>
        </w:tc>
      </w:tr>
      <w:tr w:rsidR="00F44859" w:rsidRPr="00A7609E" w14:paraId="02FA3D7D" w14:textId="77777777" w:rsidTr="00725FC9">
        <w:trPr>
          <w:trHeight w:val="338"/>
        </w:trPr>
        <w:tc>
          <w:tcPr>
            <w:tcW w:w="1160" w:type="dxa"/>
            <w:vMerge/>
            <w:tcMar>
              <w:top w:w="15" w:type="dxa"/>
              <w:left w:w="84" w:type="dxa"/>
              <w:bottom w:w="0" w:type="dxa"/>
              <w:right w:w="84" w:type="dxa"/>
            </w:tcMar>
          </w:tcPr>
          <w:p w14:paraId="4D595087" w14:textId="77777777" w:rsidR="00F44859" w:rsidRPr="001961D8" w:rsidRDefault="00F44859" w:rsidP="00EC7DB1">
            <w:pPr>
              <w:rPr>
                <w:color w:val="262626" w:themeColor="text1" w:themeTint="D9"/>
                <w:sz w:val="17"/>
                <w:szCs w:val="17"/>
                <w:lang w:val="en-US"/>
              </w:rPr>
            </w:pPr>
          </w:p>
        </w:tc>
        <w:tc>
          <w:tcPr>
            <w:tcW w:w="774" w:type="dxa"/>
            <w:vMerge/>
            <w:tcMar>
              <w:top w:w="15" w:type="dxa"/>
              <w:left w:w="84" w:type="dxa"/>
              <w:bottom w:w="0" w:type="dxa"/>
              <w:right w:w="84" w:type="dxa"/>
            </w:tcMar>
          </w:tcPr>
          <w:p w14:paraId="2F0FFC00" w14:textId="0FB8E61E" w:rsidR="00F44859" w:rsidRPr="001961D8" w:rsidRDefault="00F44859" w:rsidP="00EC7DB1">
            <w:pPr>
              <w:jc w:val="center"/>
              <w:rPr>
                <w:color w:val="262626" w:themeColor="text1" w:themeTint="D9"/>
                <w:sz w:val="17"/>
                <w:szCs w:val="17"/>
                <w:lang w:val="en-US"/>
              </w:rPr>
            </w:pPr>
          </w:p>
        </w:tc>
        <w:tc>
          <w:tcPr>
            <w:tcW w:w="774" w:type="dxa"/>
            <w:vMerge/>
          </w:tcPr>
          <w:p w14:paraId="7034DA67" w14:textId="77777777" w:rsidR="00F44859" w:rsidRPr="001961D8" w:rsidRDefault="00F44859" w:rsidP="00EC7DB1">
            <w:pPr>
              <w:jc w:val="center"/>
              <w:rPr>
                <w:color w:val="262626" w:themeColor="text1" w:themeTint="D9"/>
                <w:sz w:val="17"/>
                <w:szCs w:val="17"/>
                <w:lang w:val="en-US"/>
              </w:rPr>
            </w:pPr>
          </w:p>
        </w:tc>
        <w:tc>
          <w:tcPr>
            <w:tcW w:w="714" w:type="dxa"/>
            <w:vMerge/>
          </w:tcPr>
          <w:p w14:paraId="36AB9E19" w14:textId="77777777" w:rsidR="00F44859" w:rsidRPr="001961D8" w:rsidRDefault="00F44859" w:rsidP="00EC7DB1">
            <w:pPr>
              <w:jc w:val="center"/>
              <w:rPr>
                <w:color w:val="262626" w:themeColor="text1" w:themeTint="D9"/>
                <w:sz w:val="17"/>
                <w:szCs w:val="17"/>
                <w:lang w:val="en-US"/>
              </w:rPr>
            </w:pPr>
          </w:p>
        </w:tc>
        <w:tc>
          <w:tcPr>
            <w:tcW w:w="714" w:type="dxa"/>
            <w:vMerge/>
          </w:tcPr>
          <w:p w14:paraId="70DD0882" w14:textId="77777777" w:rsidR="00F44859" w:rsidRPr="001961D8" w:rsidRDefault="00F44859" w:rsidP="00EC7DB1">
            <w:pPr>
              <w:jc w:val="center"/>
              <w:rPr>
                <w:color w:val="262626" w:themeColor="text1" w:themeTint="D9"/>
                <w:sz w:val="17"/>
                <w:szCs w:val="17"/>
                <w:lang w:val="en-US"/>
              </w:rPr>
            </w:pPr>
          </w:p>
        </w:tc>
        <w:tc>
          <w:tcPr>
            <w:tcW w:w="714" w:type="dxa"/>
            <w:vMerge/>
          </w:tcPr>
          <w:p w14:paraId="76732E18" w14:textId="0E5F11A7" w:rsidR="00F44859" w:rsidRPr="001961D8" w:rsidRDefault="00F44859" w:rsidP="00EC7DB1">
            <w:pPr>
              <w:jc w:val="center"/>
              <w:rPr>
                <w:color w:val="262626" w:themeColor="text1" w:themeTint="D9"/>
                <w:sz w:val="17"/>
                <w:szCs w:val="17"/>
                <w:lang w:val="en-US"/>
              </w:rPr>
            </w:pPr>
          </w:p>
        </w:tc>
        <w:tc>
          <w:tcPr>
            <w:tcW w:w="990" w:type="dxa"/>
            <w:shd w:val="clear" w:color="auto" w:fill="auto"/>
            <w:tcMar>
              <w:top w:w="15" w:type="dxa"/>
              <w:left w:w="84" w:type="dxa"/>
              <w:bottom w:w="0" w:type="dxa"/>
              <w:right w:w="84" w:type="dxa"/>
            </w:tcMar>
          </w:tcPr>
          <w:p w14:paraId="5C5D2029" w14:textId="6999FF16" w:rsidR="00F44859" w:rsidRPr="001961D8" w:rsidRDefault="00F44859" w:rsidP="00EC7DB1">
            <w:pPr>
              <w:jc w:val="center"/>
              <w:rPr>
                <w:color w:val="262626" w:themeColor="text1" w:themeTint="D9"/>
                <w:sz w:val="17"/>
                <w:szCs w:val="17"/>
                <w:lang w:val="en-US"/>
              </w:rPr>
            </w:pPr>
            <w:r w:rsidRPr="001961D8">
              <w:rPr>
                <w:color w:val="262626" w:themeColor="text1" w:themeTint="D9"/>
                <w:sz w:val="17"/>
                <w:szCs w:val="17"/>
                <w:lang w:val="en-US"/>
              </w:rPr>
              <w:t>Sample-and-hold</w:t>
            </w:r>
          </w:p>
        </w:tc>
        <w:tc>
          <w:tcPr>
            <w:tcW w:w="660" w:type="dxa"/>
            <w:shd w:val="clear" w:color="auto" w:fill="auto"/>
          </w:tcPr>
          <w:p w14:paraId="7BA7A553" w14:textId="532E8248" w:rsidR="00F44859" w:rsidRPr="001961D8" w:rsidRDefault="00F44859" w:rsidP="00EC7DB1">
            <w:pPr>
              <w:jc w:val="center"/>
              <w:rPr>
                <w:color w:val="262626" w:themeColor="text1" w:themeTint="D9"/>
                <w:sz w:val="17"/>
                <w:szCs w:val="17"/>
                <w:lang w:val="en-US"/>
              </w:rPr>
            </w:pPr>
            <w:r w:rsidRPr="001961D8">
              <w:rPr>
                <w:sz w:val="17"/>
                <w:szCs w:val="17"/>
              </w:rPr>
              <w:t>32.49</w:t>
            </w:r>
          </w:p>
        </w:tc>
        <w:tc>
          <w:tcPr>
            <w:tcW w:w="660" w:type="dxa"/>
            <w:shd w:val="clear" w:color="auto" w:fill="auto"/>
          </w:tcPr>
          <w:p w14:paraId="697E5896" w14:textId="3A48E590" w:rsidR="00F44859" w:rsidRPr="001961D8" w:rsidRDefault="00F44859" w:rsidP="00EC7DB1">
            <w:pPr>
              <w:jc w:val="center"/>
              <w:rPr>
                <w:color w:val="262626" w:themeColor="text1" w:themeTint="D9"/>
                <w:sz w:val="17"/>
                <w:szCs w:val="17"/>
                <w:lang w:val="en-US"/>
              </w:rPr>
            </w:pPr>
            <w:r w:rsidRPr="001961D8">
              <w:rPr>
                <w:sz w:val="17"/>
                <w:szCs w:val="17"/>
              </w:rPr>
              <w:t>100.00</w:t>
            </w:r>
          </w:p>
        </w:tc>
        <w:tc>
          <w:tcPr>
            <w:tcW w:w="660" w:type="dxa"/>
            <w:shd w:val="clear" w:color="auto" w:fill="auto"/>
          </w:tcPr>
          <w:p w14:paraId="444A790E" w14:textId="77777777" w:rsidR="00F44859" w:rsidRPr="001961D8" w:rsidRDefault="00F44859" w:rsidP="00EC7DB1">
            <w:pPr>
              <w:jc w:val="center"/>
              <w:rPr>
                <w:color w:val="262626" w:themeColor="text1" w:themeTint="D9"/>
                <w:sz w:val="17"/>
                <w:szCs w:val="17"/>
                <w:lang w:val="en-US"/>
              </w:rPr>
            </w:pPr>
            <w:r w:rsidRPr="001961D8">
              <w:rPr>
                <w:sz w:val="17"/>
                <w:szCs w:val="17"/>
              </w:rPr>
              <w:t>0.4904</w:t>
            </w:r>
          </w:p>
        </w:tc>
        <w:tc>
          <w:tcPr>
            <w:tcW w:w="660" w:type="dxa"/>
            <w:shd w:val="clear" w:color="auto" w:fill="auto"/>
          </w:tcPr>
          <w:p w14:paraId="7812D4F7" w14:textId="6C7A5F10" w:rsidR="00F44859" w:rsidRPr="001961D8" w:rsidRDefault="00F44859" w:rsidP="00EC7DB1">
            <w:pPr>
              <w:jc w:val="center"/>
              <w:rPr>
                <w:color w:val="262626" w:themeColor="text1" w:themeTint="D9"/>
                <w:sz w:val="17"/>
                <w:szCs w:val="17"/>
                <w:lang w:val="en-US"/>
              </w:rPr>
            </w:pPr>
            <w:r w:rsidRPr="001961D8">
              <w:rPr>
                <w:sz w:val="17"/>
                <w:szCs w:val="17"/>
              </w:rPr>
              <w:t>100.00</w:t>
            </w:r>
          </w:p>
        </w:tc>
        <w:tc>
          <w:tcPr>
            <w:tcW w:w="660" w:type="dxa"/>
            <w:shd w:val="clear" w:color="auto" w:fill="auto"/>
          </w:tcPr>
          <w:p w14:paraId="70DAD43A" w14:textId="77777777" w:rsidR="00F44859" w:rsidRPr="001961D8" w:rsidRDefault="00F44859" w:rsidP="00EC7DB1">
            <w:pPr>
              <w:jc w:val="center"/>
              <w:rPr>
                <w:color w:val="262626" w:themeColor="text1" w:themeTint="D9"/>
                <w:sz w:val="17"/>
                <w:szCs w:val="17"/>
                <w:lang w:val="en-US"/>
              </w:rPr>
            </w:pPr>
            <w:r w:rsidRPr="001961D8">
              <w:rPr>
                <w:sz w:val="17"/>
                <w:szCs w:val="17"/>
              </w:rPr>
              <w:t>0.00</w:t>
            </w:r>
          </w:p>
        </w:tc>
        <w:tc>
          <w:tcPr>
            <w:tcW w:w="660" w:type="dxa"/>
            <w:shd w:val="clear" w:color="auto" w:fill="auto"/>
          </w:tcPr>
          <w:p w14:paraId="2F30ECD4" w14:textId="24190A0A" w:rsidR="00F44859" w:rsidRPr="001961D8" w:rsidRDefault="008655CE" w:rsidP="00EC7DB1">
            <w:pPr>
              <w:jc w:val="center"/>
              <w:rPr>
                <w:color w:val="262626" w:themeColor="text1" w:themeTint="D9"/>
                <w:sz w:val="17"/>
                <w:szCs w:val="17"/>
                <w:lang w:val="en-US"/>
              </w:rPr>
            </w:pPr>
            <w:r>
              <w:rPr>
                <w:color w:val="262626" w:themeColor="text1" w:themeTint="D9"/>
                <w:sz w:val="17"/>
                <w:szCs w:val="17"/>
                <w:lang w:val="en-US"/>
              </w:rPr>
              <w:t>0.00</w:t>
            </w:r>
          </w:p>
        </w:tc>
      </w:tr>
      <w:tr w:rsidR="00F44859" w:rsidRPr="00A7609E" w14:paraId="3724FABF" w14:textId="77777777" w:rsidTr="00725FC9">
        <w:trPr>
          <w:trHeight w:val="338"/>
        </w:trPr>
        <w:tc>
          <w:tcPr>
            <w:tcW w:w="1160" w:type="dxa"/>
            <w:vMerge/>
            <w:tcMar>
              <w:top w:w="15" w:type="dxa"/>
              <w:left w:w="84" w:type="dxa"/>
              <w:bottom w:w="0" w:type="dxa"/>
              <w:right w:w="84" w:type="dxa"/>
            </w:tcMar>
          </w:tcPr>
          <w:p w14:paraId="2FF7D57F" w14:textId="77777777" w:rsidR="00F44859" w:rsidRPr="001961D8" w:rsidRDefault="00F44859" w:rsidP="004A6641">
            <w:pPr>
              <w:rPr>
                <w:color w:val="262626" w:themeColor="text1" w:themeTint="D9"/>
                <w:sz w:val="17"/>
                <w:szCs w:val="17"/>
                <w:lang w:val="en-US"/>
              </w:rPr>
            </w:pPr>
          </w:p>
        </w:tc>
        <w:tc>
          <w:tcPr>
            <w:tcW w:w="774" w:type="dxa"/>
            <w:vMerge w:val="restart"/>
            <w:shd w:val="clear" w:color="auto" w:fill="auto"/>
            <w:tcMar>
              <w:top w:w="15" w:type="dxa"/>
              <w:left w:w="84" w:type="dxa"/>
              <w:bottom w:w="0" w:type="dxa"/>
              <w:right w:w="84" w:type="dxa"/>
            </w:tcMar>
          </w:tcPr>
          <w:p w14:paraId="51C627DA" w14:textId="773F2F02" w:rsidR="00F44859" w:rsidRPr="001961D8" w:rsidRDefault="00F44859" w:rsidP="004A6641">
            <w:pPr>
              <w:jc w:val="center"/>
              <w:rPr>
                <w:color w:val="262626" w:themeColor="text1" w:themeTint="D9"/>
                <w:sz w:val="17"/>
                <w:szCs w:val="17"/>
                <w:lang w:val="en-US"/>
              </w:rPr>
            </w:pPr>
            <w:r w:rsidRPr="001961D8">
              <w:rPr>
                <w:color w:val="262626" w:themeColor="text1" w:themeTint="D9"/>
                <w:sz w:val="17"/>
                <w:szCs w:val="17"/>
                <w:lang w:val="en-US"/>
              </w:rPr>
              <w:t>3</w:t>
            </w:r>
          </w:p>
        </w:tc>
        <w:tc>
          <w:tcPr>
            <w:tcW w:w="774" w:type="dxa"/>
            <w:vMerge w:val="restart"/>
            <w:shd w:val="clear" w:color="auto" w:fill="auto"/>
          </w:tcPr>
          <w:p w14:paraId="2C3FB20C" w14:textId="77777777" w:rsidR="00F44859" w:rsidRPr="001961D8" w:rsidRDefault="00F44859" w:rsidP="004A6641">
            <w:pPr>
              <w:jc w:val="center"/>
              <w:rPr>
                <w:color w:val="262626" w:themeColor="text1" w:themeTint="D9"/>
                <w:sz w:val="17"/>
                <w:szCs w:val="17"/>
                <w:lang w:val="en-US"/>
              </w:rPr>
            </w:pPr>
            <w:r w:rsidRPr="001961D8">
              <w:rPr>
                <w:color w:val="262626" w:themeColor="text1" w:themeTint="D9"/>
                <w:sz w:val="17"/>
                <w:szCs w:val="17"/>
                <w:lang w:val="en-US"/>
              </w:rPr>
              <w:t>160</w:t>
            </w:r>
          </w:p>
        </w:tc>
        <w:tc>
          <w:tcPr>
            <w:tcW w:w="714" w:type="dxa"/>
            <w:vMerge w:val="restart"/>
            <w:shd w:val="clear" w:color="auto" w:fill="auto"/>
          </w:tcPr>
          <w:p w14:paraId="229E4ABC" w14:textId="6CE9FFD0" w:rsidR="00F44859" w:rsidRPr="001961D8" w:rsidRDefault="00F44859" w:rsidP="004A6641">
            <w:pPr>
              <w:jc w:val="center"/>
              <w:rPr>
                <w:color w:val="262626" w:themeColor="text1" w:themeTint="D9"/>
                <w:sz w:val="17"/>
                <w:szCs w:val="17"/>
                <w:lang w:val="en-US"/>
              </w:rPr>
            </w:pPr>
            <w:r w:rsidRPr="001961D8">
              <w:rPr>
                <w:color w:val="262626" w:themeColor="text1" w:themeTint="D9"/>
                <w:sz w:val="17"/>
                <w:szCs w:val="17"/>
                <w:lang w:val="en-US"/>
              </w:rPr>
              <w:t>15240</w:t>
            </w:r>
          </w:p>
        </w:tc>
        <w:tc>
          <w:tcPr>
            <w:tcW w:w="714" w:type="dxa"/>
            <w:vMerge w:val="restart"/>
            <w:shd w:val="clear" w:color="auto" w:fill="auto"/>
          </w:tcPr>
          <w:p w14:paraId="2DA5C6A5" w14:textId="6F341E2D" w:rsidR="00F44859" w:rsidRPr="001961D8" w:rsidRDefault="00F44859" w:rsidP="004A6641">
            <w:pPr>
              <w:jc w:val="center"/>
              <w:rPr>
                <w:color w:val="262626" w:themeColor="text1" w:themeTint="D9"/>
                <w:sz w:val="17"/>
                <w:szCs w:val="17"/>
                <w:lang w:val="en-US"/>
              </w:rPr>
            </w:pPr>
            <w:r w:rsidRPr="001961D8">
              <w:rPr>
                <w:color w:val="262626" w:themeColor="text1" w:themeTint="D9"/>
                <w:sz w:val="17"/>
                <w:szCs w:val="17"/>
                <w:lang w:val="en-US"/>
              </w:rPr>
              <w:t>6825</w:t>
            </w:r>
          </w:p>
        </w:tc>
        <w:tc>
          <w:tcPr>
            <w:tcW w:w="714" w:type="dxa"/>
            <w:vMerge w:val="restart"/>
            <w:shd w:val="clear" w:color="auto" w:fill="auto"/>
          </w:tcPr>
          <w:p w14:paraId="39F3B14F" w14:textId="7DD41682" w:rsidR="00F44859" w:rsidRPr="001961D8" w:rsidRDefault="00F44859" w:rsidP="004A6641">
            <w:pPr>
              <w:jc w:val="center"/>
              <w:rPr>
                <w:color w:val="262626" w:themeColor="text1" w:themeTint="D9"/>
                <w:sz w:val="17"/>
                <w:szCs w:val="17"/>
                <w:lang w:val="en-US"/>
              </w:rPr>
            </w:pPr>
            <w:r w:rsidRPr="001961D8">
              <w:rPr>
                <w:color w:val="262626" w:themeColor="text1" w:themeTint="D9"/>
                <w:sz w:val="17"/>
                <w:szCs w:val="17"/>
                <w:lang w:val="en-US"/>
              </w:rPr>
              <w:t>8595</w:t>
            </w:r>
          </w:p>
        </w:tc>
        <w:tc>
          <w:tcPr>
            <w:tcW w:w="990" w:type="dxa"/>
            <w:shd w:val="clear" w:color="auto" w:fill="auto"/>
            <w:tcMar>
              <w:top w:w="15" w:type="dxa"/>
              <w:left w:w="84" w:type="dxa"/>
              <w:bottom w:w="0" w:type="dxa"/>
              <w:right w:w="84" w:type="dxa"/>
            </w:tcMar>
          </w:tcPr>
          <w:p w14:paraId="54E5F8BE" w14:textId="76B44689" w:rsidR="00F44859" w:rsidRPr="001961D8" w:rsidRDefault="00F44859" w:rsidP="004A6641">
            <w:pPr>
              <w:jc w:val="center"/>
              <w:rPr>
                <w:color w:val="262626" w:themeColor="text1" w:themeTint="D9"/>
                <w:sz w:val="17"/>
                <w:szCs w:val="17"/>
                <w:lang w:val="en-US"/>
              </w:rPr>
            </w:pPr>
            <w:r w:rsidRPr="001961D8">
              <w:rPr>
                <w:color w:val="262626" w:themeColor="text1" w:themeTint="D9"/>
                <w:sz w:val="17"/>
                <w:szCs w:val="17"/>
                <w:lang w:val="en-US"/>
              </w:rPr>
              <w:t>AI/ML</w:t>
            </w:r>
          </w:p>
        </w:tc>
        <w:tc>
          <w:tcPr>
            <w:tcW w:w="660" w:type="dxa"/>
            <w:shd w:val="clear" w:color="auto" w:fill="auto"/>
          </w:tcPr>
          <w:p w14:paraId="15847116" w14:textId="12680601" w:rsidR="00F44859" w:rsidRPr="001961D8" w:rsidRDefault="00F44859" w:rsidP="004A6641">
            <w:pPr>
              <w:jc w:val="center"/>
              <w:rPr>
                <w:color w:val="262626" w:themeColor="text1" w:themeTint="D9"/>
                <w:sz w:val="17"/>
                <w:szCs w:val="17"/>
                <w:lang w:val="en-US"/>
              </w:rPr>
            </w:pPr>
            <w:r w:rsidRPr="001961D8">
              <w:rPr>
                <w:sz w:val="17"/>
                <w:szCs w:val="17"/>
              </w:rPr>
              <w:t>46.81</w:t>
            </w:r>
          </w:p>
        </w:tc>
        <w:tc>
          <w:tcPr>
            <w:tcW w:w="660" w:type="dxa"/>
            <w:shd w:val="clear" w:color="auto" w:fill="auto"/>
          </w:tcPr>
          <w:p w14:paraId="14F3073A" w14:textId="13C376C7" w:rsidR="00F44859" w:rsidRPr="001961D8" w:rsidRDefault="00F44859" w:rsidP="004A6641">
            <w:pPr>
              <w:jc w:val="center"/>
              <w:rPr>
                <w:color w:val="262626" w:themeColor="text1" w:themeTint="D9"/>
                <w:sz w:val="17"/>
                <w:szCs w:val="17"/>
                <w:lang w:val="en-US"/>
              </w:rPr>
            </w:pPr>
            <w:r w:rsidRPr="001961D8">
              <w:rPr>
                <w:sz w:val="17"/>
                <w:szCs w:val="17"/>
              </w:rPr>
              <w:t>88.34</w:t>
            </w:r>
          </w:p>
        </w:tc>
        <w:tc>
          <w:tcPr>
            <w:tcW w:w="660" w:type="dxa"/>
            <w:shd w:val="clear" w:color="auto" w:fill="auto"/>
          </w:tcPr>
          <w:p w14:paraId="2C658386" w14:textId="77777777" w:rsidR="00F44859" w:rsidRPr="001961D8" w:rsidRDefault="00F44859" w:rsidP="004A6641">
            <w:pPr>
              <w:jc w:val="center"/>
              <w:rPr>
                <w:color w:val="262626" w:themeColor="text1" w:themeTint="D9"/>
                <w:sz w:val="17"/>
                <w:szCs w:val="17"/>
                <w:lang w:val="en-US"/>
              </w:rPr>
            </w:pPr>
            <w:r w:rsidRPr="001961D8">
              <w:rPr>
                <w:sz w:val="17"/>
                <w:szCs w:val="17"/>
              </w:rPr>
              <w:t>0.6120</w:t>
            </w:r>
          </w:p>
        </w:tc>
        <w:tc>
          <w:tcPr>
            <w:tcW w:w="660" w:type="dxa"/>
            <w:shd w:val="clear" w:color="auto" w:fill="auto"/>
          </w:tcPr>
          <w:p w14:paraId="4D7375A2" w14:textId="76494D64" w:rsidR="00F44859" w:rsidRPr="001961D8" w:rsidRDefault="00F44859" w:rsidP="004A6641">
            <w:pPr>
              <w:jc w:val="center"/>
              <w:rPr>
                <w:color w:val="262626" w:themeColor="text1" w:themeTint="D9"/>
                <w:sz w:val="17"/>
                <w:szCs w:val="17"/>
                <w:lang w:val="en-US"/>
              </w:rPr>
            </w:pPr>
            <w:r w:rsidRPr="001961D8">
              <w:rPr>
                <w:sz w:val="17"/>
                <w:szCs w:val="17"/>
              </w:rPr>
              <w:t>68.67</w:t>
            </w:r>
          </w:p>
        </w:tc>
        <w:tc>
          <w:tcPr>
            <w:tcW w:w="660" w:type="dxa"/>
            <w:shd w:val="clear" w:color="auto" w:fill="auto"/>
          </w:tcPr>
          <w:p w14:paraId="7595C1DA" w14:textId="77777777" w:rsidR="00F44859" w:rsidRPr="001961D8" w:rsidRDefault="00F44859" w:rsidP="004A6641">
            <w:pPr>
              <w:jc w:val="center"/>
              <w:rPr>
                <w:color w:val="262626" w:themeColor="text1" w:themeTint="D9"/>
                <w:sz w:val="17"/>
                <w:szCs w:val="17"/>
                <w:lang w:val="en-US"/>
              </w:rPr>
            </w:pPr>
            <w:r w:rsidRPr="001961D8">
              <w:rPr>
                <w:sz w:val="17"/>
                <w:szCs w:val="17"/>
              </w:rPr>
              <w:t>20.30</w:t>
            </w:r>
          </w:p>
        </w:tc>
        <w:tc>
          <w:tcPr>
            <w:tcW w:w="660" w:type="dxa"/>
            <w:shd w:val="clear" w:color="auto" w:fill="auto"/>
          </w:tcPr>
          <w:p w14:paraId="4A68F251" w14:textId="0778C637" w:rsidR="00F44859" w:rsidRPr="001961D8" w:rsidRDefault="008655CE" w:rsidP="004A6641">
            <w:pPr>
              <w:jc w:val="center"/>
              <w:rPr>
                <w:color w:val="262626" w:themeColor="text1" w:themeTint="D9"/>
                <w:sz w:val="17"/>
                <w:szCs w:val="17"/>
                <w:lang w:val="en-US"/>
              </w:rPr>
            </w:pPr>
            <w:r>
              <w:rPr>
                <w:color w:val="262626" w:themeColor="text1" w:themeTint="D9"/>
                <w:sz w:val="17"/>
                <w:szCs w:val="17"/>
                <w:lang w:val="en-US"/>
              </w:rPr>
              <w:t>0.3134</w:t>
            </w:r>
          </w:p>
        </w:tc>
      </w:tr>
      <w:tr w:rsidR="00F44859" w:rsidRPr="00A7609E" w14:paraId="205F0517" w14:textId="77777777" w:rsidTr="00725FC9">
        <w:trPr>
          <w:trHeight w:val="338"/>
        </w:trPr>
        <w:tc>
          <w:tcPr>
            <w:tcW w:w="1160" w:type="dxa"/>
            <w:vMerge/>
            <w:tcMar>
              <w:top w:w="15" w:type="dxa"/>
              <w:left w:w="84" w:type="dxa"/>
              <w:bottom w:w="0" w:type="dxa"/>
              <w:right w:w="84" w:type="dxa"/>
            </w:tcMar>
          </w:tcPr>
          <w:p w14:paraId="20B44BC1" w14:textId="77777777" w:rsidR="00F44859" w:rsidRPr="001961D8" w:rsidRDefault="00F44859" w:rsidP="00EC7DB1">
            <w:pPr>
              <w:rPr>
                <w:color w:val="262626" w:themeColor="text1" w:themeTint="D9"/>
                <w:sz w:val="17"/>
                <w:szCs w:val="17"/>
                <w:lang w:val="en-US"/>
              </w:rPr>
            </w:pPr>
          </w:p>
        </w:tc>
        <w:tc>
          <w:tcPr>
            <w:tcW w:w="774" w:type="dxa"/>
            <w:vMerge/>
            <w:tcMar>
              <w:top w:w="15" w:type="dxa"/>
              <w:left w:w="84" w:type="dxa"/>
              <w:bottom w:w="0" w:type="dxa"/>
              <w:right w:w="84" w:type="dxa"/>
            </w:tcMar>
          </w:tcPr>
          <w:p w14:paraId="3FCAE0D6" w14:textId="77777777" w:rsidR="00F44859" w:rsidRPr="001961D8" w:rsidRDefault="00F44859" w:rsidP="00EC7DB1">
            <w:pPr>
              <w:jc w:val="center"/>
              <w:rPr>
                <w:color w:val="262626" w:themeColor="text1" w:themeTint="D9"/>
                <w:sz w:val="17"/>
                <w:szCs w:val="17"/>
                <w:lang w:val="en-US"/>
              </w:rPr>
            </w:pPr>
          </w:p>
        </w:tc>
        <w:tc>
          <w:tcPr>
            <w:tcW w:w="774" w:type="dxa"/>
            <w:vMerge/>
          </w:tcPr>
          <w:p w14:paraId="7B24076A" w14:textId="77777777" w:rsidR="00F44859" w:rsidRPr="001961D8" w:rsidRDefault="00F44859" w:rsidP="00EC7DB1">
            <w:pPr>
              <w:jc w:val="center"/>
              <w:rPr>
                <w:color w:val="262626" w:themeColor="text1" w:themeTint="D9"/>
                <w:sz w:val="17"/>
                <w:szCs w:val="17"/>
                <w:lang w:val="en-US"/>
              </w:rPr>
            </w:pPr>
          </w:p>
        </w:tc>
        <w:tc>
          <w:tcPr>
            <w:tcW w:w="714" w:type="dxa"/>
            <w:vMerge/>
          </w:tcPr>
          <w:p w14:paraId="303D610C" w14:textId="77777777" w:rsidR="00F44859" w:rsidRPr="001961D8" w:rsidRDefault="00F44859" w:rsidP="00EC7DB1">
            <w:pPr>
              <w:jc w:val="center"/>
              <w:rPr>
                <w:color w:val="262626" w:themeColor="text1" w:themeTint="D9"/>
                <w:sz w:val="17"/>
                <w:szCs w:val="17"/>
                <w:lang w:val="en-US"/>
              </w:rPr>
            </w:pPr>
          </w:p>
        </w:tc>
        <w:tc>
          <w:tcPr>
            <w:tcW w:w="714" w:type="dxa"/>
            <w:vMerge/>
          </w:tcPr>
          <w:p w14:paraId="3DC0E6CC" w14:textId="77777777" w:rsidR="00F44859" w:rsidRPr="001961D8" w:rsidRDefault="00F44859" w:rsidP="00EC7DB1">
            <w:pPr>
              <w:jc w:val="center"/>
              <w:rPr>
                <w:color w:val="262626" w:themeColor="text1" w:themeTint="D9"/>
                <w:sz w:val="17"/>
                <w:szCs w:val="17"/>
                <w:lang w:val="en-US"/>
              </w:rPr>
            </w:pPr>
          </w:p>
        </w:tc>
        <w:tc>
          <w:tcPr>
            <w:tcW w:w="714" w:type="dxa"/>
            <w:vMerge/>
          </w:tcPr>
          <w:p w14:paraId="652054A5" w14:textId="45C6EAA1" w:rsidR="00F44859" w:rsidRPr="001961D8" w:rsidRDefault="00F44859" w:rsidP="00EC7DB1">
            <w:pPr>
              <w:jc w:val="center"/>
              <w:rPr>
                <w:color w:val="262626" w:themeColor="text1" w:themeTint="D9"/>
                <w:sz w:val="17"/>
                <w:szCs w:val="17"/>
                <w:lang w:val="en-US"/>
              </w:rPr>
            </w:pPr>
          </w:p>
        </w:tc>
        <w:tc>
          <w:tcPr>
            <w:tcW w:w="990" w:type="dxa"/>
            <w:shd w:val="clear" w:color="auto" w:fill="auto"/>
            <w:tcMar>
              <w:top w:w="15" w:type="dxa"/>
              <w:left w:w="84" w:type="dxa"/>
              <w:bottom w:w="0" w:type="dxa"/>
              <w:right w:w="84" w:type="dxa"/>
            </w:tcMar>
          </w:tcPr>
          <w:p w14:paraId="245C3528" w14:textId="7D02FED0" w:rsidR="00F44859" w:rsidRPr="001961D8" w:rsidRDefault="00F44859" w:rsidP="00EC7DB1">
            <w:pPr>
              <w:jc w:val="center"/>
              <w:rPr>
                <w:color w:val="262626" w:themeColor="text1" w:themeTint="D9"/>
                <w:sz w:val="17"/>
                <w:szCs w:val="17"/>
                <w:lang w:val="en-US"/>
              </w:rPr>
            </w:pPr>
            <w:r w:rsidRPr="001961D8">
              <w:rPr>
                <w:color w:val="262626" w:themeColor="text1" w:themeTint="D9"/>
                <w:sz w:val="17"/>
                <w:szCs w:val="17"/>
                <w:lang w:val="en-US"/>
              </w:rPr>
              <w:t>Sample-and-hold</w:t>
            </w:r>
          </w:p>
        </w:tc>
        <w:tc>
          <w:tcPr>
            <w:tcW w:w="660" w:type="dxa"/>
            <w:shd w:val="clear" w:color="auto" w:fill="auto"/>
          </w:tcPr>
          <w:p w14:paraId="006FF2A3" w14:textId="3D597A32" w:rsidR="00F44859" w:rsidRPr="001961D8" w:rsidRDefault="00F44859" w:rsidP="00EC7DB1">
            <w:pPr>
              <w:jc w:val="center"/>
              <w:rPr>
                <w:color w:val="262626" w:themeColor="text1" w:themeTint="D9"/>
                <w:sz w:val="17"/>
                <w:szCs w:val="17"/>
                <w:lang w:val="en-US"/>
              </w:rPr>
            </w:pPr>
            <w:r w:rsidRPr="001961D8">
              <w:rPr>
                <w:sz w:val="17"/>
                <w:szCs w:val="17"/>
              </w:rPr>
              <w:t>44.26</w:t>
            </w:r>
          </w:p>
        </w:tc>
        <w:tc>
          <w:tcPr>
            <w:tcW w:w="660" w:type="dxa"/>
            <w:shd w:val="clear" w:color="auto" w:fill="auto"/>
          </w:tcPr>
          <w:p w14:paraId="61BC060B" w14:textId="2CB1A848" w:rsidR="00F44859" w:rsidRPr="001961D8" w:rsidRDefault="00F44859" w:rsidP="00EC7DB1">
            <w:pPr>
              <w:jc w:val="center"/>
              <w:rPr>
                <w:color w:val="262626" w:themeColor="text1" w:themeTint="D9"/>
                <w:sz w:val="17"/>
                <w:szCs w:val="17"/>
                <w:lang w:val="en-US"/>
              </w:rPr>
            </w:pPr>
            <w:r w:rsidRPr="001961D8">
              <w:rPr>
                <w:sz w:val="17"/>
                <w:szCs w:val="17"/>
              </w:rPr>
              <w:t>100.00</w:t>
            </w:r>
          </w:p>
        </w:tc>
        <w:tc>
          <w:tcPr>
            <w:tcW w:w="660" w:type="dxa"/>
            <w:shd w:val="clear" w:color="auto" w:fill="auto"/>
          </w:tcPr>
          <w:p w14:paraId="7164BE80" w14:textId="77777777" w:rsidR="00F44859" w:rsidRPr="001961D8" w:rsidRDefault="00F44859" w:rsidP="00EC7DB1">
            <w:pPr>
              <w:jc w:val="center"/>
              <w:rPr>
                <w:color w:val="262626" w:themeColor="text1" w:themeTint="D9"/>
                <w:sz w:val="17"/>
                <w:szCs w:val="17"/>
                <w:lang w:val="en-US"/>
              </w:rPr>
            </w:pPr>
            <w:r w:rsidRPr="001961D8">
              <w:rPr>
                <w:sz w:val="17"/>
                <w:szCs w:val="17"/>
              </w:rPr>
              <w:t>0.6136</w:t>
            </w:r>
          </w:p>
        </w:tc>
        <w:tc>
          <w:tcPr>
            <w:tcW w:w="660" w:type="dxa"/>
            <w:shd w:val="clear" w:color="auto" w:fill="auto"/>
          </w:tcPr>
          <w:p w14:paraId="40ED329B" w14:textId="032ABEA9" w:rsidR="00F44859" w:rsidRPr="001961D8" w:rsidRDefault="00F44859" w:rsidP="00EC7DB1">
            <w:pPr>
              <w:jc w:val="center"/>
              <w:rPr>
                <w:color w:val="262626" w:themeColor="text1" w:themeTint="D9"/>
                <w:sz w:val="17"/>
                <w:szCs w:val="17"/>
                <w:lang w:val="en-US"/>
              </w:rPr>
            </w:pPr>
            <w:r w:rsidRPr="001961D8">
              <w:rPr>
                <w:sz w:val="17"/>
                <w:szCs w:val="17"/>
              </w:rPr>
              <w:t>100.00</w:t>
            </w:r>
          </w:p>
        </w:tc>
        <w:tc>
          <w:tcPr>
            <w:tcW w:w="660" w:type="dxa"/>
            <w:shd w:val="clear" w:color="auto" w:fill="auto"/>
          </w:tcPr>
          <w:p w14:paraId="6A1FAFEA" w14:textId="77777777" w:rsidR="00F44859" w:rsidRPr="001961D8" w:rsidRDefault="00F44859" w:rsidP="00EC7DB1">
            <w:pPr>
              <w:jc w:val="center"/>
              <w:rPr>
                <w:color w:val="262626" w:themeColor="text1" w:themeTint="D9"/>
                <w:sz w:val="17"/>
                <w:szCs w:val="17"/>
                <w:lang w:val="en-US"/>
              </w:rPr>
            </w:pPr>
            <w:r w:rsidRPr="001961D8">
              <w:rPr>
                <w:sz w:val="17"/>
                <w:szCs w:val="17"/>
              </w:rPr>
              <w:t>0.00</w:t>
            </w:r>
          </w:p>
        </w:tc>
        <w:tc>
          <w:tcPr>
            <w:tcW w:w="660" w:type="dxa"/>
            <w:shd w:val="clear" w:color="auto" w:fill="auto"/>
          </w:tcPr>
          <w:p w14:paraId="0540C1FF" w14:textId="552BDB9D" w:rsidR="00F44859" w:rsidRPr="001961D8" w:rsidRDefault="008655CE" w:rsidP="00EC7DB1">
            <w:pPr>
              <w:jc w:val="center"/>
              <w:rPr>
                <w:color w:val="262626" w:themeColor="text1" w:themeTint="D9"/>
                <w:sz w:val="17"/>
                <w:szCs w:val="17"/>
                <w:lang w:val="en-US"/>
              </w:rPr>
            </w:pPr>
            <w:r>
              <w:rPr>
                <w:color w:val="262626" w:themeColor="text1" w:themeTint="D9"/>
                <w:sz w:val="17"/>
                <w:szCs w:val="17"/>
                <w:lang w:val="en-US"/>
              </w:rPr>
              <w:t>0.00</w:t>
            </w:r>
          </w:p>
        </w:tc>
      </w:tr>
      <w:tr w:rsidR="00F44859" w:rsidRPr="00A7609E" w14:paraId="72E3FEEE" w14:textId="77777777" w:rsidTr="00725FC9">
        <w:trPr>
          <w:trHeight w:val="480"/>
        </w:trPr>
        <w:tc>
          <w:tcPr>
            <w:tcW w:w="1160" w:type="dxa"/>
            <w:vMerge/>
            <w:tcMar>
              <w:top w:w="15" w:type="dxa"/>
              <w:left w:w="84" w:type="dxa"/>
              <w:bottom w:w="0" w:type="dxa"/>
              <w:right w:w="84" w:type="dxa"/>
            </w:tcMar>
          </w:tcPr>
          <w:p w14:paraId="785318B2" w14:textId="77777777" w:rsidR="00F44859" w:rsidRPr="001961D8" w:rsidRDefault="00F44859" w:rsidP="00894779">
            <w:pPr>
              <w:rPr>
                <w:color w:val="262626" w:themeColor="text1" w:themeTint="D9"/>
                <w:sz w:val="17"/>
                <w:szCs w:val="17"/>
                <w:lang w:val="en-US"/>
              </w:rPr>
            </w:pPr>
          </w:p>
        </w:tc>
        <w:tc>
          <w:tcPr>
            <w:tcW w:w="774" w:type="dxa"/>
            <w:vMerge/>
            <w:tcMar>
              <w:top w:w="15" w:type="dxa"/>
              <w:left w:w="84" w:type="dxa"/>
              <w:bottom w:w="0" w:type="dxa"/>
              <w:right w:w="84" w:type="dxa"/>
            </w:tcMar>
          </w:tcPr>
          <w:p w14:paraId="26E76099" w14:textId="77777777" w:rsidR="00F44859" w:rsidRPr="001961D8" w:rsidRDefault="00F44859" w:rsidP="00894779">
            <w:pPr>
              <w:jc w:val="center"/>
              <w:rPr>
                <w:color w:val="262626" w:themeColor="text1" w:themeTint="D9"/>
                <w:sz w:val="17"/>
                <w:szCs w:val="17"/>
                <w:lang w:val="en-US"/>
              </w:rPr>
            </w:pPr>
          </w:p>
        </w:tc>
        <w:tc>
          <w:tcPr>
            <w:tcW w:w="774" w:type="dxa"/>
            <w:vMerge w:val="restart"/>
            <w:shd w:val="clear" w:color="auto" w:fill="auto"/>
          </w:tcPr>
          <w:p w14:paraId="0A6884B8" w14:textId="77777777" w:rsidR="00F44859" w:rsidRPr="001961D8" w:rsidRDefault="00F44859" w:rsidP="00894779">
            <w:pPr>
              <w:jc w:val="center"/>
              <w:rPr>
                <w:color w:val="262626" w:themeColor="text1" w:themeTint="D9"/>
                <w:sz w:val="17"/>
                <w:szCs w:val="17"/>
                <w:lang w:val="en-US"/>
              </w:rPr>
            </w:pPr>
            <w:r w:rsidRPr="001961D8">
              <w:rPr>
                <w:color w:val="262626" w:themeColor="text1" w:themeTint="D9"/>
                <w:sz w:val="17"/>
                <w:szCs w:val="17"/>
                <w:lang w:val="en-US"/>
              </w:rPr>
              <w:t>320</w:t>
            </w:r>
          </w:p>
        </w:tc>
        <w:tc>
          <w:tcPr>
            <w:tcW w:w="714" w:type="dxa"/>
            <w:vMerge w:val="restart"/>
            <w:shd w:val="clear" w:color="auto" w:fill="auto"/>
          </w:tcPr>
          <w:p w14:paraId="66B84D33" w14:textId="6638D0B9" w:rsidR="00F44859" w:rsidRPr="001961D8" w:rsidRDefault="00F44859" w:rsidP="00894779">
            <w:pPr>
              <w:jc w:val="center"/>
              <w:rPr>
                <w:color w:val="262626" w:themeColor="text1" w:themeTint="D9"/>
                <w:sz w:val="17"/>
                <w:szCs w:val="17"/>
                <w:lang w:val="en-US"/>
              </w:rPr>
            </w:pPr>
            <w:r w:rsidRPr="001961D8">
              <w:rPr>
                <w:color w:val="262626" w:themeColor="text1" w:themeTint="D9"/>
                <w:sz w:val="17"/>
                <w:szCs w:val="17"/>
                <w:lang w:val="en-US"/>
              </w:rPr>
              <w:t>14559</w:t>
            </w:r>
          </w:p>
        </w:tc>
        <w:tc>
          <w:tcPr>
            <w:tcW w:w="714" w:type="dxa"/>
            <w:vMerge w:val="restart"/>
            <w:shd w:val="clear" w:color="auto" w:fill="auto"/>
          </w:tcPr>
          <w:p w14:paraId="47768CDF" w14:textId="1EA2CD5C" w:rsidR="00F44859" w:rsidRPr="001961D8" w:rsidRDefault="00F44859" w:rsidP="00894779">
            <w:pPr>
              <w:jc w:val="center"/>
              <w:rPr>
                <w:color w:val="262626" w:themeColor="text1" w:themeTint="D9"/>
                <w:sz w:val="17"/>
                <w:szCs w:val="17"/>
                <w:lang w:val="en-US"/>
              </w:rPr>
            </w:pPr>
            <w:r w:rsidRPr="001961D8">
              <w:rPr>
                <w:color w:val="262626" w:themeColor="text1" w:themeTint="D9"/>
                <w:sz w:val="17"/>
                <w:szCs w:val="17"/>
                <w:lang w:val="en-US"/>
              </w:rPr>
              <w:t>4726</w:t>
            </w:r>
          </w:p>
        </w:tc>
        <w:tc>
          <w:tcPr>
            <w:tcW w:w="714" w:type="dxa"/>
            <w:vMerge w:val="restart"/>
            <w:shd w:val="clear" w:color="auto" w:fill="auto"/>
          </w:tcPr>
          <w:p w14:paraId="157191D8" w14:textId="6F3197F7" w:rsidR="00F44859" w:rsidRPr="001961D8" w:rsidRDefault="00F44859" w:rsidP="00894779">
            <w:pPr>
              <w:jc w:val="center"/>
              <w:rPr>
                <w:color w:val="262626" w:themeColor="text1" w:themeTint="D9"/>
                <w:sz w:val="17"/>
                <w:szCs w:val="17"/>
                <w:lang w:val="en-US"/>
              </w:rPr>
            </w:pPr>
            <w:r w:rsidRPr="001961D8">
              <w:rPr>
                <w:color w:val="262626" w:themeColor="text1" w:themeTint="D9"/>
                <w:sz w:val="17"/>
                <w:szCs w:val="17"/>
                <w:lang w:val="en-US"/>
              </w:rPr>
              <w:t>9833</w:t>
            </w:r>
          </w:p>
        </w:tc>
        <w:tc>
          <w:tcPr>
            <w:tcW w:w="990" w:type="dxa"/>
            <w:shd w:val="clear" w:color="auto" w:fill="auto"/>
            <w:tcMar>
              <w:top w:w="15" w:type="dxa"/>
              <w:left w:w="84" w:type="dxa"/>
              <w:bottom w:w="0" w:type="dxa"/>
              <w:right w:w="84" w:type="dxa"/>
            </w:tcMar>
          </w:tcPr>
          <w:p w14:paraId="40F4D127" w14:textId="3D030B7B" w:rsidR="00F44859" w:rsidRPr="001961D8" w:rsidRDefault="00F44859" w:rsidP="00894779">
            <w:pPr>
              <w:jc w:val="center"/>
              <w:rPr>
                <w:color w:val="262626" w:themeColor="text1" w:themeTint="D9"/>
                <w:sz w:val="17"/>
                <w:szCs w:val="17"/>
                <w:lang w:val="en-US"/>
              </w:rPr>
            </w:pPr>
            <w:r w:rsidRPr="001961D8">
              <w:rPr>
                <w:color w:val="262626" w:themeColor="text1" w:themeTint="D9"/>
                <w:sz w:val="17"/>
                <w:szCs w:val="17"/>
                <w:lang w:val="en-US"/>
              </w:rPr>
              <w:t>AI/ML</w:t>
            </w:r>
          </w:p>
        </w:tc>
        <w:tc>
          <w:tcPr>
            <w:tcW w:w="660" w:type="dxa"/>
            <w:shd w:val="clear" w:color="auto" w:fill="auto"/>
          </w:tcPr>
          <w:p w14:paraId="0B089C2A" w14:textId="1B96883D" w:rsidR="00F44859" w:rsidRPr="001961D8" w:rsidRDefault="00F44859" w:rsidP="00894779">
            <w:pPr>
              <w:jc w:val="center"/>
              <w:rPr>
                <w:color w:val="262626" w:themeColor="text1" w:themeTint="D9"/>
                <w:sz w:val="17"/>
                <w:szCs w:val="17"/>
                <w:lang w:val="en-US"/>
              </w:rPr>
            </w:pPr>
            <w:r w:rsidRPr="001961D8">
              <w:rPr>
                <w:sz w:val="17"/>
                <w:szCs w:val="17"/>
              </w:rPr>
              <w:t>36.58</w:t>
            </w:r>
          </w:p>
        </w:tc>
        <w:tc>
          <w:tcPr>
            <w:tcW w:w="660" w:type="dxa"/>
            <w:shd w:val="clear" w:color="auto" w:fill="auto"/>
          </w:tcPr>
          <w:p w14:paraId="645BA650" w14:textId="7523D009" w:rsidR="00F44859" w:rsidRPr="001961D8" w:rsidRDefault="00F44859" w:rsidP="00894779">
            <w:pPr>
              <w:jc w:val="center"/>
              <w:rPr>
                <w:color w:val="262626" w:themeColor="text1" w:themeTint="D9"/>
                <w:sz w:val="17"/>
                <w:szCs w:val="17"/>
                <w:lang w:val="en-US"/>
              </w:rPr>
            </w:pPr>
            <w:r w:rsidRPr="001961D8">
              <w:rPr>
                <w:sz w:val="17"/>
                <w:szCs w:val="17"/>
              </w:rPr>
              <w:t>74.52</w:t>
            </w:r>
          </w:p>
        </w:tc>
        <w:tc>
          <w:tcPr>
            <w:tcW w:w="660" w:type="dxa"/>
            <w:shd w:val="clear" w:color="auto" w:fill="auto"/>
          </w:tcPr>
          <w:p w14:paraId="74936783" w14:textId="77777777" w:rsidR="00F44859" w:rsidRPr="001961D8" w:rsidRDefault="00F44859" w:rsidP="00894779">
            <w:pPr>
              <w:jc w:val="center"/>
              <w:rPr>
                <w:color w:val="262626" w:themeColor="text1" w:themeTint="D9"/>
                <w:sz w:val="17"/>
                <w:szCs w:val="17"/>
                <w:lang w:val="en-US"/>
              </w:rPr>
            </w:pPr>
            <w:r w:rsidRPr="001961D8">
              <w:rPr>
                <w:sz w:val="17"/>
                <w:szCs w:val="17"/>
              </w:rPr>
              <w:t>0.4907</w:t>
            </w:r>
          </w:p>
        </w:tc>
        <w:tc>
          <w:tcPr>
            <w:tcW w:w="660" w:type="dxa"/>
            <w:shd w:val="clear" w:color="auto" w:fill="auto"/>
          </w:tcPr>
          <w:p w14:paraId="55F6FA95" w14:textId="669FD32E" w:rsidR="00F44859" w:rsidRPr="001961D8" w:rsidRDefault="00F44859" w:rsidP="00894779">
            <w:pPr>
              <w:jc w:val="center"/>
              <w:rPr>
                <w:color w:val="262626" w:themeColor="text1" w:themeTint="D9"/>
                <w:sz w:val="17"/>
                <w:szCs w:val="17"/>
                <w:lang w:val="en-US"/>
              </w:rPr>
            </w:pPr>
            <w:r w:rsidRPr="001961D8">
              <w:rPr>
                <w:sz w:val="17"/>
                <w:szCs w:val="17"/>
              </w:rPr>
              <w:t>75.58</w:t>
            </w:r>
          </w:p>
        </w:tc>
        <w:tc>
          <w:tcPr>
            <w:tcW w:w="660" w:type="dxa"/>
            <w:shd w:val="clear" w:color="auto" w:fill="auto"/>
          </w:tcPr>
          <w:p w14:paraId="4D910D7A" w14:textId="77777777" w:rsidR="00F44859" w:rsidRPr="001961D8" w:rsidRDefault="00F44859" w:rsidP="00894779">
            <w:pPr>
              <w:jc w:val="center"/>
              <w:rPr>
                <w:color w:val="262626" w:themeColor="text1" w:themeTint="D9"/>
                <w:sz w:val="17"/>
                <w:szCs w:val="17"/>
                <w:lang w:val="en-US"/>
              </w:rPr>
            </w:pPr>
            <w:r w:rsidRPr="001961D8">
              <w:rPr>
                <w:sz w:val="17"/>
                <w:szCs w:val="17"/>
              </w:rPr>
              <w:t>37.89</w:t>
            </w:r>
          </w:p>
        </w:tc>
        <w:tc>
          <w:tcPr>
            <w:tcW w:w="660" w:type="dxa"/>
            <w:shd w:val="clear" w:color="auto" w:fill="auto"/>
          </w:tcPr>
          <w:p w14:paraId="2B08279A" w14:textId="0FE4228F" w:rsidR="00F44859" w:rsidRPr="001961D8" w:rsidRDefault="008655CE" w:rsidP="00894779">
            <w:pPr>
              <w:jc w:val="center"/>
              <w:rPr>
                <w:color w:val="262626" w:themeColor="text1" w:themeTint="D9"/>
                <w:sz w:val="17"/>
                <w:szCs w:val="17"/>
                <w:lang w:val="en-US"/>
              </w:rPr>
            </w:pPr>
            <w:r>
              <w:rPr>
                <w:color w:val="262626" w:themeColor="text1" w:themeTint="D9"/>
                <w:sz w:val="17"/>
                <w:szCs w:val="17"/>
                <w:lang w:val="en-US"/>
              </w:rPr>
              <w:t>0.5048</w:t>
            </w:r>
          </w:p>
        </w:tc>
      </w:tr>
      <w:tr w:rsidR="00F44859" w:rsidRPr="00A7609E" w14:paraId="3F2C02BD" w14:textId="77777777" w:rsidTr="00725FC9">
        <w:trPr>
          <w:trHeight w:val="338"/>
        </w:trPr>
        <w:tc>
          <w:tcPr>
            <w:tcW w:w="1160" w:type="dxa"/>
            <w:vMerge/>
            <w:tcMar>
              <w:top w:w="15" w:type="dxa"/>
              <w:left w:w="84" w:type="dxa"/>
              <w:bottom w:w="0" w:type="dxa"/>
              <w:right w:w="84" w:type="dxa"/>
            </w:tcMar>
          </w:tcPr>
          <w:p w14:paraId="2FB7F54F" w14:textId="77777777" w:rsidR="00F44859" w:rsidRPr="001961D8" w:rsidRDefault="00F44859" w:rsidP="00EC7DB1">
            <w:pPr>
              <w:rPr>
                <w:color w:val="262626" w:themeColor="text1" w:themeTint="D9"/>
                <w:sz w:val="17"/>
                <w:szCs w:val="17"/>
                <w:lang w:val="en-US"/>
              </w:rPr>
            </w:pPr>
          </w:p>
        </w:tc>
        <w:tc>
          <w:tcPr>
            <w:tcW w:w="774" w:type="dxa"/>
            <w:vMerge/>
            <w:tcMar>
              <w:top w:w="15" w:type="dxa"/>
              <w:left w:w="84" w:type="dxa"/>
              <w:bottom w:w="0" w:type="dxa"/>
              <w:right w:w="84" w:type="dxa"/>
            </w:tcMar>
          </w:tcPr>
          <w:p w14:paraId="3F4AB37D" w14:textId="77777777" w:rsidR="00F44859" w:rsidRPr="001961D8" w:rsidRDefault="00F44859" w:rsidP="00EC7DB1">
            <w:pPr>
              <w:jc w:val="center"/>
              <w:rPr>
                <w:color w:val="262626" w:themeColor="text1" w:themeTint="D9"/>
                <w:sz w:val="17"/>
                <w:szCs w:val="17"/>
                <w:lang w:val="en-US"/>
              </w:rPr>
            </w:pPr>
          </w:p>
        </w:tc>
        <w:tc>
          <w:tcPr>
            <w:tcW w:w="774" w:type="dxa"/>
            <w:vMerge/>
          </w:tcPr>
          <w:p w14:paraId="1C60CB5E" w14:textId="77777777" w:rsidR="00F44859" w:rsidRPr="001961D8" w:rsidRDefault="00F44859" w:rsidP="00EC7DB1">
            <w:pPr>
              <w:jc w:val="center"/>
              <w:rPr>
                <w:color w:val="262626" w:themeColor="text1" w:themeTint="D9"/>
                <w:sz w:val="17"/>
                <w:szCs w:val="17"/>
                <w:lang w:val="en-US"/>
              </w:rPr>
            </w:pPr>
          </w:p>
        </w:tc>
        <w:tc>
          <w:tcPr>
            <w:tcW w:w="714" w:type="dxa"/>
            <w:vMerge/>
          </w:tcPr>
          <w:p w14:paraId="48669E94" w14:textId="77777777" w:rsidR="00F44859" w:rsidRPr="001961D8" w:rsidRDefault="00F44859" w:rsidP="00EC7DB1">
            <w:pPr>
              <w:jc w:val="center"/>
              <w:rPr>
                <w:color w:val="262626" w:themeColor="text1" w:themeTint="D9"/>
                <w:sz w:val="17"/>
                <w:szCs w:val="17"/>
                <w:lang w:val="en-US"/>
              </w:rPr>
            </w:pPr>
          </w:p>
        </w:tc>
        <w:tc>
          <w:tcPr>
            <w:tcW w:w="714" w:type="dxa"/>
            <w:vMerge/>
          </w:tcPr>
          <w:p w14:paraId="23DE6DE8" w14:textId="77777777" w:rsidR="00F44859" w:rsidRPr="001961D8" w:rsidRDefault="00F44859" w:rsidP="00EC7DB1">
            <w:pPr>
              <w:jc w:val="center"/>
              <w:rPr>
                <w:color w:val="262626" w:themeColor="text1" w:themeTint="D9"/>
                <w:sz w:val="17"/>
                <w:szCs w:val="17"/>
                <w:lang w:val="en-US"/>
              </w:rPr>
            </w:pPr>
          </w:p>
        </w:tc>
        <w:tc>
          <w:tcPr>
            <w:tcW w:w="714" w:type="dxa"/>
            <w:vMerge/>
          </w:tcPr>
          <w:p w14:paraId="2FD48972" w14:textId="3F0E22FB" w:rsidR="00F44859" w:rsidRPr="001961D8" w:rsidRDefault="00F44859" w:rsidP="00EC7DB1">
            <w:pPr>
              <w:jc w:val="center"/>
              <w:rPr>
                <w:color w:val="262626" w:themeColor="text1" w:themeTint="D9"/>
                <w:sz w:val="17"/>
                <w:szCs w:val="17"/>
                <w:lang w:val="en-US"/>
              </w:rPr>
            </w:pPr>
          </w:p>
        </w:tc>
        <w:tc>
          <w:tcPr>
            <w:tcW w:w="990" w:type="dxa"/>
            <w:shd w:val="clear" w:color="auto" w:fill="auto"/>
            <w:tcMar>
              <w:top w:w="15" w:type="dxa"/>
              <w:left w:w="84" w:type="dxa"/>
              <w:bottom w:w="0" w:type="dxa"/>
              <w:right w:w="84" w:type="dxa"/>
            </w:tcMar>
          </w:tcPr>
          <w:p w14:paraId="07A99563" w14:textId="38DC53D0" w:rsidR="00F44859" w:rsidRPr="001961D8" w:rsidRDefault="00F44859" w:rsidP="00EC7DB1">
            <w:pPr>
              <w:jc w:val="center"/>
              <w:rPr>
                <w:color w:val="262626" w:themeColor="text1" w:themeTint="D9"/>
                <w:sz w:val="17"/>
                <w:szCs w:val="17"/>
                <w:lang w:val="en-US"/>
              </w:rPr>
            </w:pPr>
            <w:r w:rsidRPr="001961D8">
              <w:rPr>
                <w:color w:val="262626" w:themeColor="text1" w:themeTint="D9"/>
                <w:sz w:val="17"/>
                <w:szCs w:val="17"/>
                <w:lang w:val="en-US"/>
              </w:rPr>
              <w:t>Sample-and-hold</w:t>
            </w:r>
          </w:p>
        </w:tc>
        <w:tc>
          <w:tcPr>
            <w:tcW w:w="660" w:type="dxa"/>
            <w:shd w:val="clear" w:color="auto" w:fill="auto"/>
          </w:tcPr>
          <w:p w14:paraId="0FD4A892" w14:textId="4BEEFE79" w:rsidR="00F44859" w:rsidRPr="001961D8" w:rsidRDefault="00F44859" w:rsidP="00EC7DB1">
            <w:pPr>
              <w:jc w:val="center"/>
              <w:rPr>
                <w:color w:val="262626" w:themeColor="text1" w:themeTint="D9"/>
                <w:sz w:val="17"/>
                <w:szCs w:val="17"/>
                <w:lang w:val="en-US"/>
              </w:rPr>
            </w:pPr>
            <w:r w:rsidRPr="001961D8">
              <w:rPr>
                <w:sz w:val="17"/>
                <w:szCs w:val="17"/>
              </w:rPr>
              <w:t>32.46</w:t>
            </w:r>
          </w:p>
        </w:tc>
        <w:tc>
          <w:tcPr>
            <w:tcW w:w="660" w:type="dxa"/>
            <w:shd w:val="clear" w:color="auto" w:fill="auto"/>
          </w:tcPr>
          <w:p w14:paraId="6C53A5F4" w14:textId="2AA54971" w:rsidR="00F44859" w:rsidRPr="001961D8" w:rsidRDefault="00F44859" w:rsidP="00EC7DB1">
            <w:pPr>
              <w:jc w:val="center"/>
              <w:rPr>
                <w:color w:val="262626" w:themeColor="text1" w:themeTint="D9"/>
                <w:sz w:val="17"/>
                <w:szCs w:val="17"/>
                <w:lang w:val="en-US"/>
              </w:rPr>
            </w:pPr>
            <w:r w:rsidRPr="001961D8">
              <w:rPr>
                <w:sz w:val="17"/>
                <w:szCs w:val="17"/>
              </w:rPr>
              <w:t>100.00</w:t>
            </w:r>
          </w:p>
        </w:tc>
        <w:tc>
          <w:tcPr>
            <w:tcW w:w="660" w:type="dxa"/>
            <w:shd w:val="clear" w:color="auto" w:fill="auto"/>
          </w:tcPr>
          <w:p w14:paraId="76F10DF9" w14:textId="77777777" w:rsidR="00F44859" w:rsidRPr="001961D8" w:rsidRDefault="00F44859" w:rsidP="00EC7DB1">
            <w:pPr>
              <w:jc w:val="center"/>
              <w:rPr>
                <w:color w:val="262626" w:themeColor="text1" w:themeTint="D9"/>
                <w:sz w:val="17"/>
                <w:szCs w:val="17"/>
                <w:lang w:val="en-US"/>
              </w:rPr>
            </w:pPr>
            <w:r w:rsidRPr="001961D8">
              <w:rPr>
                <w:sz w:val="17"/>
                <w:szCs w:val="17"/>
              </w:rPr>
              <w:t>0.4901</w:t>
            </w:r>
          </w:p>
        </w:tc>
        <w:tc>
          <w:tcPr>
            <w:tcW w:w="660" w:type="dxa"/>
            <w:shd w:val="clear" w:color="auto" w:fill="auto"/>
          </w:tcPr>
          <w:p w14:paraId="18B2114E" w14:textId="4CBFECC5" w:rsidR="00F44859" w:rsidRPr="001961D8" w:rsidRDefault="00F44859" w:rsidP="00EC7DB1">
            <w:pPr>
              <w:jc w:val="center"/>
              <w:rPr>
                <w:color w:val="262626" w:themeColor="text1" w:themeTint="D9"/>
                <w:sz w:val="17"/>
                <w:szCs w:val="17"/>
                <w:lang w:val="en-US"/>
              </w:rPr>
            </w:pPr>
            <w:r w:rsidRPr="001961D8">
              <w:rPr>
                <w:sz w:val="17"/>
                <w:szCs w:val="17"/>
              </w:rPr>
              <w:t>100.00</w:t>
            </w:r>
          </w:p>
        </w:tc>
        <w:tc>
          <w:tcPr>
            <w:tcW w:w="660" w:type="dxa"/>
            <w:shd w:val="clear" w:color="auto" w:fill="auto"/>
          </w:tcPr>
          <w:p w14:paraId="7CE1AD26" w14:textId="77777777" w:rsidR="00F44859" w:rsidRPr="001961D8" w:rsidRDefault="00F44859" w:rsidP="00EC7DB1">
            <w:pPr>
              <w:jc w:val="center"/>
              <w:rPr>
                <w:color w:val="262626" w:themeColor="text1" w:themeTint="D9"/>
                <w:sz w:val="17"/>
                <w:szCs w:val="17"/>
                <w:lang w:val="en-US"/>
              </w:rPr>
            </w:pPr>
            <w:r w:rsidRPr="001961D8">
              <w:rPr>
                <w:sz w:val="17"/>
                <w:szCs w:val="17"/>
              </w:rPr>
              <w:t>0.00</w:t>
            </w:r>
          </w:p>
        </w:tc>
        <w:tc>
          <w:tcPr>
            <w:tcW w:w="660" w:type="dxa"/>
            <w:shd w:val="clear" w:color="auto" w:fill="auto"/>
          </w:tcPr>
          <w:p w14:paraId="60127554" w14:textId="52D44708" w:rsidR="00F44859" w:rsidRPr="001961D8" w:rsidRDefault="008655CE" w:rsidP="00EC7DB1">
            <w:pPr>
              <w:jc w:val="center"/>
              <w:rPr>
                <w:color w:val="262626" w:themeColor="text1" w:themeTint="D9"/>
                <w:sz w:val="17"/>
                <w:szCs w:val="17"/>
                <w:lang w:val="en-US"/>
              </w:rPr>
            </w:pPr>
            <w:r>
              <w:rPr>
                <w:color w:val="262626" w:themeColor="text1" w:themeTint="D9"/>
                <w:sz w:val="17"/>
                <w:szCs w:val="17"/>
                <w:lang w:val="en-US"/>
              </w:rPr>
              <w:t>0.00</w:t>
            </w:r>
          </w:p>
        </w:tc>
      </w:tr>
    </w:tbl>
    <w:p w14:paraId="41120ED4" w14:textId="77777777" w:rsidR="005F1FFA" w:rsidRDefault="005F1FFA" w:rsidP="005F1FFA"/>
    <w:p w14:paraId="36063639" w14:textId="42B2B6E6" w:rsidR="00035A5C" w:rsidRDefault="00306A38" w:rsidP="005F1FFA">
      <w:r>
        <w:t>We note that both</w:t>
      </w:r>
      <w:r w:rsidR="00B3271E">
        <w:t xml:space="preserve"> </w:t>
      </w:r>
      <w:r w:rsidR="00A70B67">
        <w:t xml:space="preserve">although </w:t>
      </w:r>
      <w:r w:rsidR="00B3271E">
        <w:t xml:space="preserve">AI/ML and sample-and-hold </w:t>
      </w:r>
      <w:r w:rsidR="00A92FA0">
        <w:t xml:space="preserve">baseline predictors </w:t>
      </w:r>
      <w:r w:rsidR="00B3271E">
        <w:t xml:space="preserve">demonstrate </w:t>
      </w:r>
      <w:r w:rsidR="00A70B67">
        <w:t>p</w:t>
      </w:r>
      <w:r w:rsidR="00B3271E">
        <w:t>oor precision</w:t>
      </w:r>
      <w:r w:rsidR="00A70B67">
        <w:t>, the precision</w:t>
      </w:r>
      <w:r w:rsidR="00130220">
        <w:t xml:space="preserve"> </w:t>
      </w:r>
      <w:r w:rsidR="00A70B67">
        <w:t xml:space="preserve">of AI/ML </w:t>
      </w:r>
      <w:r w:rsidR="00B9135E">
        <w:t xml:space="preserve">slightly outperforms sample-and-hold, more strongly in the case when a3-offset = 2 </w:t>
      </w:r>
      <w:proofErr w:type="spellStart"/>
      <w:r w:rsidR="00B9135E">
        <w:t>dB.</w:t>
      </w:r>
      <w:proofErr w:type="spellEnd"/>
      <w:r w:rsidR="00B9135E">
        <w:t xml:space="preserve"> </w:t>
      </w:r>
      <w:r w:rsidR="00130220">
        <w:t>As sample-and-hold always predicts a handover event to occur, it will produce false positive</w:t>
      </w:r>
      <w:r w:rsidR="002F641E">
        <w:t>s</w:t>
      </w:r>
      <w:r w:rsidR="00130220">
        <w:t xml:space="preserve"> for a</w:t>
      </w:r>
      <w:r w:rsidR="002F641E">
        <w:t>ll null</w:t>
      </w:r>
      <w:r w:rsidR="00130220">
        <w:t xml:space="preserve"> handover event</w:t>
      </w:r>
      <w:r w:rsidR="00286F5E">
        <w:t>s</w:t>
      </w:r>
      <w:r w:rsidR="00A972F2">
        <w:t xml:space="preserve">, which for our dataset constitute </w:t>
      </w:r>
      <w:proofErr w:type="gramStart"/>
      <w:r w:rsidR="00950525">
        <w:t xml:space="preserve">the </w:t>
      </w:r>
      <w:r w:rsidR="00A972F2">
        <w:t>majority of</w:t>
      </w:r>
      <w:proofErr w:type="gramEnd"/>
      <w:r w:rsidR="00A972F2">
        <w:t xml:space="preserve"> </w:t>
      </w:r>
      <w:r w:rsidR="00950525">
        <w:t xml:space="preserve">potential handover events. The </w:t>
      </w:r>
      <w:r w:rsidR="00A52936">
        <w:t xml:space="preserve">slight improvement in AI/ML precision demonstrates that the </w:t>
      </w:r>
      <w:r w:rsidR="00084B4A">
        <w:t xml:space="preserve">although the </w:t>
      </w:r>
      <w:r w:rsidR="00A52936">
        <w:t xml:space="preserve">AI/ML approach </w:t>
      </w:r>
      <w:r w:rsidR="00084B4A">
        <w:t xml:space="preserve">still produces many false positive predictions, it </w:t>
      </w:r>
      <w:r w:rsidR="00016ECB">
        <w:t>will</w:t>
      </w:r>
      <w:r w:rsidR="00A52936">
        <w:t xml:space="preserve"> </w:t>
      </w:r>
      <w:r w:rsidR="003F52F6">
        <w:t>occasionally</w:t>
      </w:r>
      <w:r w:rsidR="00A52936">
        <w:t xml:space="preserve"> </w:t>
      </w:r>
      <w:r w:rsidR="003F52F6">
        <w:t>correctly predict null handover events</w:t>
      </w:r>
      <w:r w:rsidR="00084B4A">
        <w:t>. H</w:t>
      </w:r>
      <w:r w:rsidR="003F52F6">
        <w:t>owever, the increase in</w:t>
      </w:r>
      <w:r w:rsidR="00187B24">
        <w:t xml:space="preserve"> AI/ML</w:t>
      </w:r>
      <w:r w:rsidR="003F52F6">
        <w:t xml:space="preserve"> precision results </w:t>
      </w:r>
      <w:r w:rsidR="00D94AAB">
        <w:t xml:space="preserve">comes at the cost of a decrease in recall, demonstrating that the AI/ML approach will </w:t>
      </w:r>
      <w:r w:rsidR="00A64808">
        <w:t>also occasionally incorrectly predict a null handover event when a true handover occurs.</w:t>
      </w:r>
      <w:r w:rsidR="005F4F0B">
        <w:t xml:space="preserve"> These </w:t>
      </w:r>
      <w:r w:rsidR="00D31BE3">
        <w:t xml:space="preserve">precision and recall </w:t>
      </w:r>
      <w:r w:rsidR="00A92FA0">
        <w:t>trends have a counteracting influence on the F1 scores for the AI/ML predictors, resulting in AI/ML predictors having similar F1 scores to the</w:t>
      </w:r>
      <w:r w:rsidR="00CF011D">
        <w:t xml:space="preserve"> corresponding</w:t>
      </w:r>
      <w:r w:rsidR="00A92FA0">
        <w:t xml:space="preserve"> baseline predictors.</w:t>
      </w:r>
    </w:p>
    <w:p w14:paraId="1749A6AA" w14:textId="4AB3B04D" w:rsidR="00035A5C" w:rsidRDefault="00035A5C" w:rsidP="005F1FFA">
      <w:r>
        <w:t xml:space="preserve">We also note that </w:t>
      </w:r>
      <w:r w:rsidR="00EC6B2B">
        <w:t xml:space="preserve">both AI/ML and the sample-and-hold baseline predictors have worse F1 scores for TTT = 320 </w:t>
      </w:r>
      <w:proofErr w:type="spellStart"/>
      <w:r w:rsidR="00EC6B2B">
        <w:t>ms</w:t>
      </w:r>
      <w:proofErr w:type="spellEnd"/>
      <w:r w:rsidR="00EC6B2B">
        <w:t>.</w:t>
      </w:r>
      <w:r w:rsidR="00205D38">
        <w:t xml:space="preserve"> In our test dataset, the </w:t>
      </w:r>
      <w:r w:rsidR="00645852">
        <w:t xml:space="preserve">ratio of true handovers to </w:t>
      </w:r>
      <w:r w:rsidR="003A0A01">
        <w:t xml:space="preserve">potential handovers is significantly lower for a TTT of 320 </w:t>
      </w:r>
      <w:proofErr w:type="spellStart"/>
      <w:r w:rsidR="003A0A01">
        <w:t>ms</w:t>
      </w:r>
      <w:proofErr w:type="spellEnd"/>
      <w:r w:rsidR="003A0A01">
        <w:t xml:space="preserve"> v</w:t>
      </w:r>
      <w:r w:rsidR="00D272F2">
        <w:t>ersus</w:t>
      </w:r>
      <w:r w:rsidR="003A0A01">
        <w:t xml:space="preserve"> a TTT of 160 </w:t>
      </w:r>
      <w:proofErr w:type="spellStart"/>
      <w:r w:rsidR="003A0A01">
        <w:t>ms</w:t>
      </w:r>
      <w:proofErr w:type="spellEnd"/>
      <w:r w:rsidR="003A0A01">
        <w:t xml:space="preserve"> (for </w:t>
      </w:r>
      <w:r w:rsidR="00224CD0">
        <w:t xml:space="preserve">an a3-offset of 2 dB, the ratio is 7514/17107 = 43.9% for TTT = 160 </w:t>
      </w:r>
      <w:proofErr w:type="spellStart"/>
      <w:r w:rsidR="00224CD0">
        <w:t>ms</w:t>
      </w:r>
      <w:proofErr w:type="spellEnd"/>
      <w:r w:rsidR="00224CD0">
        <w:t xml:space="preserve"> and </w:t>
      </w:r>
      <w:r w:rsidR="00BB4259">
        <w:t xml:space="preserve">5133/15799 = 32.5% for TTT = 320 </w:t>
      </w:r>
      <w:proofErr w:type="spellStart"/>
      <w:r w:rsidR="00BB4259">
        <w:t>ms</w:t>
      </w:r>
      <w:proofErr w:type="spellEnd"/>
      <w:r w:rsidR="00BB4259">
        <w:t>.)</w:t>
      </w:r>
      <w:r w:rsidR="00F95B00">
        <w:t xml:space="preserve"> Compared to </w:t>
      </w:r>
      <w:r w:rsidR="005550C1">
        <w:t xml:space="preserve">a TTT of 160 </w:t>
      </w:r>
      <w:proofErr w:type="spellStart"/>
      <w:r w:rsidR="005550C1">
        <w:t>ms</w:t>
      </w:r>
      <w:proofErr w:type="spellEnd"/>
      <w:r w:rsidR="005550C1">
        <w:t xml:space="preserve">, </w:t>
      </w:r>
      <w:r w:rsidR="00CC4C10">
        <w:t xml:space="preserve">for TTT = 320 </w:t>
      </w:r>
      <w:proofErr w:type="spellStart"/>
      <w:r w:rsidR="00CC4C10">
        <w:t>ms</w:t>
      </w:r>
      <w:proofErr w:type="spellEnd"/>
      <w:r w:rsidR="00CC4C10">
        <w:t xml:space="preserve"> </w:t>
      </w:r>
      <w:r w:rsidR="005550C1">
        <w:t xml:space="preserve">the AI/ML approach </w:t>
      </w:r>
      <w:r w:rsidR="00767303">
        <w:t>has a relatively higher precision compared to baseline</w:t>
      </w:r>
      <w:r w:rsidR="009E6483">
        <w:t xml:space="preserve"> and a relatively lower </w:t>
      </w:r>
      <w:r w:rsidR="00A64F52">
        <w:t>recall</w:t>
      </w:r>
      <w:r w:rsidR="00C113E0">
        <w:t xml:space="preserve"> (for an a3-offset of 2 dB, the </w:t>
      </w:r>
      <w:r w:rsidR="00D83614">
        <w:t xml:space="preserve">AI/ML vs. baseline precision/recall deltas are </w:t>
      </w:r>
      <w:r w:rsidR="00D92A32">
        <w:t>3.95%/-24.</w:t>
      </w:r>
      <w:r w:rsidR="00CC4C10">
        <w:t xml:space="preserve">62% for TTT of </w:t>
      </w:r>
      <w:r w:rsidR="003E442C">
        <w:t xml:space="preserve">320 </w:t>
      </w:r>
      <w:proofErr w:type="spellStart"/>
      <w:r w:rsidR="003E442C">
        <w:t>ms</w:t>
      </w:r>
      <w:proofErr w:type="spellEnd"/>
      <w:r w:rsidR="003E442C">
        <w:t xml:space="preserve"> vs. 2.72%/-10.88% for </w:t>
      </w:r>
      <w:r w:rsidR="000C61F8">
        <w:t xml:space="preserve">TTT of 160 </w:t>
      </w:r>
      <w:proofErr w:type="spellStart"/>
      <w:r w:rsidR="000C61F8">
        <w:t>ms</w:t>
      </w:r>
      <w:proofErr w:type="spellEnd"/>
      <w:r w:rsidR="000C61F8">
        <w:t xml:space="preserve">.) </w:t>
      </w:r>
      <w:r w:rsidR="00C913C6">
        <w:t>These trends result from AI/ML being more likely to predict both true negative</w:t>
      </w:r>
      <w:r w:rsidR="00F40B1F">
        <w:t xml:space="preserve"> events and false negative events when the TTT is extended.</w:t>
      </w:r>
    </w:p>
    <w:p w14:paraId="789B01CA" w14:textId="69006643" w:rsidR="00C04504" w:rsidRDefault="000E7120" w:rsidP="005F1FFA">
      <w:r w:rsidRPr="00D16909">
        <w:rPr>
          <w:b/>
          <w:bCs/>
        </w:rPr>
        <w:t>Observation 1</w:t>
      </w:r>
      <w:r>
        <w:t xml:space="preserve">: </w:t>
      </w:r>
      <w:r w:rsidR="00D16909">
        <w:t xml:space="preserve">For </w:t>
      </w:r>
      <w:r w:rsidR="00A576FA">
        <w:t>FR2 Case A</w:t>
      </w:r>
      <w:r w:rsidR="00D16909">
        <w:t xml:space="preserve"> </w:t>
      </w:r>
      <w:r w:rsidR="00A576FA">
        <w:t xml:space="preserve">AI/ML </w:t>
      </w:r>
      <w:r w:rsidR="00D16909">
        <w:t xml:space="preserve">indirect </w:t>
      </w:r>
      <w:r w:rsidR="00A576FA">
        <w:t>measurement event prediction, i</w:t>
      </w:r>
      <w:r w:rsidR="000272A3">
        <w:t xml:space="preserve">n comparison to the sample-and-hold baseline, </w:t>
      </w:r>
      <w:r>
        <w:t xml:space="preserve">AI/ML predictors </w:t>
      </w:r>
      <w:r w:rsidR="008C7F82">
        <w:t xml:space="preserve">demonstrate a slight improvement in </w:t>
      </w:r>
      <w:r w:rsidR="00C04504">
        <w:t>precision</w:t>
      </w:r>
      <w:r w:rsidR="008C7F82">
        <w:t xml:space="preserve"> </w:t>
      </w:r>
      <w:r w:rsidR="000272A3">
        <w:t>and a reduction in recall, resulting in similar F1 scores for the AI/ML approach and the baseline.</w:t>
      </w:r>
    </w:p>
    <w:p w14:paraId="76370E16" w14:textId="3EBC19CB" w:rsidR="000C7A5E" w:rsidRDefault="000C7A5E" w:rsidP="005F1FFA">
      <w:r w:rsidRPr="007702C2">
        <w:rPr>
          <w:b/>
          <w:bCs/>
        </w:rPr>
        <w:t xml:space="preserve">Observation 2: </w:t>
      </w:r>
      <w:r>
        <w:t xml:space="preserve">For FR2 Case A AI/ML indirect measurement event prediction, </w:t>
      </w:r>
      <w:r w:rsidR="00FF4F23">
        <w:t>both AI/ML and baseline predictors display worse precision</w:t>
      </w:r>
      <w:r w:rsidR="00B71414">
        <w:t xml:space="preserve"> for a TTT of 320 </w:t>
      </w:r>
      <w:proofErr w:type="spellStart"/>
      <w:r w:rsidR="00B71414">
        <w:t>ms</w:t>
      </w:r>
      <w:proofErr w:type="spellEnd"/>
      <w:r w:rsidR="00B71414">
        <w:t xml:space="preserve"> in comparison to a TTT of 160 </w:t>
      </w:r>
      <w:proofErr w:type="spellStart"/>
      <w:r w:rsidR="00B71414">
        <w:t>ms</w:t>
      </w:r>
      <w:proofErr w:type="spellEnd"/>
      <w:r w:rsidR="00FF4F23">
        <w:t xml:space="preserve">, due to an </w:t>
      </w:r>
      <w:r w:rsidR="00EF49CB">
        <w:t>increased percentage of potential handover events ending in null handover events</w:t>
      </w:r>
      <w:r w:rsidR="00851992">
        <w:t>.</w:t>
      </w:r>
    </w:p>
    <w:p w14:paraId="7B91ECA3" w14:textId="04ABF956" w:rsidR="00A92C95" w:rsidRDefault="00A92C95" w:rsidP="005F1FFA">
      <w:r w:rsidRPr="007702C2">
        <w:rPr>
          <w:b/>
          <w:bCs/>
        </w:rPr>
        <w:t>Observation 3</w:t>
      </w:r>
      <w:r>
        <w:t xml:space="preserve">: For FR2 Case A AI/ML indirect measurement event prediction, </w:t>
      </w:r>
      <w:r w:rsidR="007702C2">
        <w:t>the</w:t>
      </w:r>
      <w:r>
        <w:t xml:space="preserve"> AI/ML </w:t>
      </w:r>
      <w:r w:rsidR="007702C2">
        <w:t>predictor has an increased probability of predicting both true negative events and false negative events</w:t>
      </w:r>
      <w:r w:rsidR="00EE4198">
        <w:t xml:space="preserve"> for a TTT of 320 </w:t>
      </w:r>
      <w:proofErr w:type="spellStart"/>
      <w:r w:rsidR="00EE4198">
        <w:t>ms</w:t>
      </w:r>
      <w:proofErr w:type="spellEnd"/>
      <w:r w:rsidR="00EE4198">
        <w:t xml:space="preserve"> in comparison to a TTT of 160 </w:t>
      </w:r>
      <w:proofErr w:type="spellStart"/>
      <w:r w:rsidR="00EE4198">
        <w:t>ms</w:t>
      </w:r>
      <w:proofErr w:type="spellEnd"/>
      <w:r w:rsidR="00EE4198">
        <w:t>.</w:t>
      </w:r>
    </w:p>
    <w:p w14:paraId="35901579" w14:textId="77777777" w:rsidR="00035A5C" w:rsidRDefault="00035A5C" w:rsidP="005F1FFA"/>
    <w:p w14:paraId="50AB9241" w14:textId="624D46E0" w:rsidR="00B63391" w:rsidRDefault="00E748FA" w:rsidP="0037227B">
      <w:pPr>
        <w:pStyle w:val="Heading1"/>
      </w:pPr>
      <w:r>
        <w:lastRenderedPageBreak/>
        <w:t>Conclusions</w:t>
      </w:r>
    </w:p>
    <w:p w14:paraId="4158E042" w14:textId="77777777" w:rsidR="009B534F" w:rsidRDefault="009B534F" w:rsidP="009B534F">
      <w:r w:rsidRPr="00D16909">
        <w:rPr>
          <w:b/>
          <w:bCs/>
        </w:rPr>
        <w:t>Observation 1</w:t>
      </w:r>
      <w:r>
        <w:t>: For FR2 Case A AI/ML indirect measurement event prediction, in comparison to the sample-and-hold baseline, AI/ML predictors demonstrate a slight improvement in precision and a reduction in recall, resulting in similar F1 scores for the AI/ML approach and the baseline.</w:t>
      </w:r>
    </w:p>
    <w:p w14:paraId="09A017E6" w14:textId="77777777" w:rsidR="009B534F" w:rsidRDefault="009B534F" w:rsidP="009B534F">
      <w:r w:rsidRPr="007702C2">
        <w:rPr>
          <w:b/>
          <w:bCs/>
        </w:rPr>
        <w:t xml:space="preserve">Observation 2: </w:t>
      </w:r>
      <w:r>
        <w:t xml:space="preserve">For FR2 Case A AI/ML indirect measurement event prediction, both AI/ML and baseline predictors display worse precision for a TTT of 320 </w:t>
      </w:r>
      <w:proofErr w:type="spellStart"/>
      <w:r>
        <w:t>ms</w:t>
      </w:r>
      <w:proofErr w:type="spellEnd"/>
      <w:r>
        <w:t xml:space="preserve"> in comparison to a TTT of 160 </w:t>
      </w:r>
      <w:proofErr w:type="spellStart"/>
      <w:r>
        <w:t>ms</w:t>
      </w:r>
      <w:proofErr w:type="spellEnd"/>
      <w:r>
        <w:t>, due to an increased percentage of potential handover events ending in null handover events.</w:t>
      </w:r>
    </w:p>
    <w:p w14:paraId="5DC196D0" w14:textId="77777777" w:rsidR="009B534F" w:rsidRDefault="009B534F" w:rsidP="009B534F">
      <w:r w:rsidRPr="007702C2">
        <w:rPr>
          <w:b/>
          <w:bCs/>
        </w:rPr>
        <w:t>Observation 3</w:t>
      </w:r>
      <w:r>
        <w:t xml:space="preserve">: For FR2 Case A AI/ML indirect measurement event prediction, the AI/ML predictor has an increased probability of predicting both true negative events and false negative events for a TTT of 320 </w:t>
      </w:r>
      <w:proofErr w:type="spellStart"/>
      <w:r>
        <w:t>ms</w:t>
      </w:r>
      <w:proofErr w:type="spellEnd"/>
      <w:r>
        <w:t xml:space="preserve"> in comparison to a TTT of 160 </w:t>
      </w:r>
      <w:proofErr w:type="spellStart"/>
      <w:r>
        <w:t>ms</w:t>
      </w:r>
      <w:proofErr w:type="spellEnd"/>
      <w:r>
        <w:t>.</w:t>
      </w:r>
    </w:p>
    <w:p w14:paraId="11A44E99" w14:textId="1A5391FF" w:rsidR="000775E2" w:rsidRDefault="00E748FA" w:rsidP="00E748FA">
      <w:pPr>
        <w:pStyle w:val="Heading1"/>
        <w:numPr>
          <w:ilvl w:val="0"/>
          <w:numId w:val="0"/>
        </w:numPr>
      </w:pPr>
      <w:r>
        <w:t>References</w:t>
      </w:r>
    </w:p>
    <w:p w14:paraId="129743AA" w14:textId="223159B6" w:rsidR="000F7D10" w:rsidRDefault="000F7D10" w:rsidP="000F7D10">
      <w:pPr>
        <w:ind w:left="1350" w:hanging="1350"/>
        <w:rPr>
          <w:rFonts w:eastAsia="PMingLiU"/>
          <w:lang w:val="en-US" w:eastAsia="zh-TW"/>
        </w:rPr>
      </w:pPr>
      <w:r w:rsidRPr="007D6342">
        <w:rPr>
          <w:bCs/>
        </w:rPr>
        <w:t>[</w:t>
      </w:r>
      <w:r w:rsidR="0057004F">
        <w:rPr>
          <w:bCs/>
        </w:rPr>
        <w:t>1</w:t>
      </w:r>
      <w:r w:rsidRPr="00070AF7">
        <w:rPr>
          <w:bCs/>
        </w:rPr>
        <w:t xml:space="preserve">] </w:t>
      </w:r>
      <w:r w:rsidR="000C3F1C">
        <w:rPr>
          <w:rFonts w:eastAsia="PMingLiU"/>
          <w:lang w:val="en-US" w:eastAsia="zh-TW"/>
        </w:rPr>
        <w:t>Chair notes, RAN2 #128 meeting</w:t>
      </w:r>
      <w:r>
        <w:rPr>
          <w:rFonts w:eastAsia="PMingLiU"/>
          <w:lang w:val="en-US" w:eastAsia="zh-TW"/>
        </w:rPr>
        <w:t>.</w:t>
      </w:r>
    </w:p>
    <w:p w14:paraId="4F2624A7" w14:textId="24DD8C03" w:rsidR="009E15F2" w:rsidRDefault="009E15F2" w:rsidP="009E15F2">
      <w:pPr>
        <w:ind w:left="1350" w:hanging="1350"/>
        <w:rPr>
          <w:rFonts w:eastAsia="PMingLiU"/>
          <w:lang w:val="en-US" w:eastAsia="zh-TW"/>
        </w:rPr>
      </w:pPr>
      <w:r w:rsidRPr="007D6342">
        <w:rPr>
          <w:bCs/>
        </w:rPr>
        <w:t>[</w:t>
      </w:r>
      <w:r w:rsidR="00D8462C">
        <w:rPr>
          <w:bCs/>
        </w:rPr>
        <w:t>2</w:t>
      </w:r>
      <w:r w:rsidRPr="00070AF7">
        <w:rPr>
          <w:bCs/>
        </w:rPr>
        <w:t xml:space="preserve">] </w:t>
      </w:r>
      <w:r>
        <w:rPr>
          <w:rFonts w:eastAsia="PMingLiU"/>
          <w:lang w:val="en-US" w:eastAsia="zh-TW"/>
        </w:rPr>
        <w:t xml:space="preserve">“3GPP TR 38.843 V18.0.0: </w:t>
      </w:r>
      <w:r w:rsidRPr="00077263">
        <w:rPr>
          <w:rFonts w:eastAsia="PMingLiU"/>
          <w:lang w:val="en-US" w:eastAsia="zh-TW"/>
        </w:rPr>
        <w:t>Study on Artificial Intelligence (AI)/Machine Learning (ML) for NR air interface</w:t>
      </w:r>
      <w:r>
        <w:rPr>
          <w:rFonts w:eastAsia="PMingLiU"/>
          <w:lang w:val="en-US" w:eastAsia="zh-TW"/>
        </w:rPr>
        <w:t xml:space="preserve">”, 3GPP, January 2024, </w:t>
      </w:r>
      <w:r w:rsidRPr="005665B4">
        <w:rPr>
          <w:rFonts w:eastAsia="PMingLiU"/>
          <w:lang w:val="en-US" w:eastAsia="zh-TW"/>
        </w:rPr>
        <w:t>https://portal.3gpp.org/desktopmodules/Specifications/SpecificationDetails.aspx?specificationId=3983</w:t>
      </w:r>
      <w:r>
        <w:rPr>
          <w:rFonts w:eastAsia="PMingLiU"/>
          <w:lang w:val="en-US" w:eastAsia="zh-TW"/>
        </w:rPr>
        <w:t xml:space="preserve"> (accessed May 7, 2024).</w:t>
      </w:r>
    </w:p>
    <w:p w14:paraId="081D0187" w14:textId="5E85052A" w:rsidR="00A20ECC" w:rsidRDefault="00A20ECC" w:rsidP="00A20ECC">
      <w:pPr>
        <w:ind w:left="1350" w:hanging="1350"/>
        <w:rPr>
          <w:rFonts w:eastAsia="PMingLiU"/>
          <w:lang w:val="en-US" w:eastAsia="zh-TW"/>
        </w:rPr>
      </w:pPr>
      <w:r>
        <w:rPr>
          <w:rFonts w:eastAsia="PMingLiU"/>
          <w:lang w:val="en-US" w:eastAsia="zh-TW"/>
        </w:rPr>
        <w:t>[</w:t>
      </w:r>
      <w:r w:rsidR="00D8462C">
        <w:rPr>
          <w:rFonts w:eastAsia="PMingLiU"/>
          <w:lang w:val="en-US" w:eastAsia="zh-TW"/>
        </w:rPr>
        <w:t>3</w:t>
      </w:r>
      <w:r>
        <w:rPr>
          <w:rFonts w:eastAsia="PMingLiU"/>
          <w:lang w:val="en-US" w:eastAsia="zh-TW"/>
        </w:rPr>
        <w:t xml:space="preserve">] </w:t>
      </w:r>
      <w:r w:rsidR="00146E4D">
        <w:rPr>
          <w:rFonts w:eastAsia="PMingLiU"/>
          <w:lang w:val="en-US" w:eastAsia="zh-TW"/>
        </w:rPr>
        <w:t>“3GPP RAN2 2405205: Considerations for mobile UE trajectory generation and channel modelling for simulation evaluation”</w:t>
      </w:r>
      <w:r w:rsidR="003F5AA6">
        <w:rPr>
          <w:rFonts w:eastAsia="PMingLiU"/>
          <w:lang w:val="en-US" w:eastAsia="zh-TW"/>
        </w:rPr>
        <w:t>, 3GPP, May 2024, 3gpp.org.</w:t>
      </w:r>
    </w:p>
    <w:p w14:paraId="4728F5EA" w14:textId="3E7B19B8" w:rsidR="009F77A9" w:rsidRPr="00AE1B12" w:rsidRDefault="009F77A9" w:rsidP="009F77A9">
      <w:pPr>
        <w:ind w:left="1350" w:hanging="1350"/>
        <w:rPr>
          <w:rFonts w:eastAsia="PMingLiU"/>
          <w:lang w:val="en-US" w:eastAsia="zh-TW"/>
        </w:rPr>
      </w:pPr>
      <w:r>
        <w:rPr>
          <w:rFonts w:eastAsia="PMingLiU"/>
          <w:lang w:val="en-US" w:eastAsia="zh-TW"/>
        </w:rPr>
        <w:t>[</w:t>
      </w:r>
      <w:r w:rsidR="00020AC7">
        <w:rPr>
          <w:rFonts w:eastAsia="PMingLiU"/>
          <w:lang w:val="en-US" w:eastAsia="zh-TW"/>
        </w:rPr>
        <w:t>4</w:t>
      </w:r>
      <w:r>
        <w:rPr>
          <w:rFonts w:eastAsia="PMingLiU"/>
          <w:lang w:val="en-US" w:eastAsia="zh-TW"/>
        </w:rPr>
        <w:t>] “</w:t>
      </w:r>
      <w:r w:rsidRPr="00840CF6">
        <w:rPr>
          <w:rFonts w:eastAsia="PMingLiU"/>
          <w:lang w:val="en-US" w:eastAsia="zh-TW"/>
        </w:rPr>
        <w:t xml:space="preserve">3GPP TR 38.901 V17.0.0: 3rd Generation Partnership Project; Technical Specification Group Radio Access Network; Study on channel model for frequencies from 0.5 to 100 GHz (Release 17).”  </w:t>
      </w:r>
      <w:r>
        <w:rPr>
          <w:rFonts w:eastAsia="PMingLiU"/>
          <w:lang w:val="en-US" w:eastAsia="zh-TW"/>
        </w:rPr>
        <w:t xml:space="preserve">3GPP RAN Plenary, </w:t>
      </w:r>
      <w:r w:rsidRPr="00840CF6">
        <w:rPr>
          <w:rFonts w:eastAsia="PMingLiU"/>
          <w:lang w:val="en-US" w:eastAsia="zh-TW"/>
        </w:rPr>
        <w:t>January 2024, 3gpp.org.</w:t>
      </w:r>
    </w:p>
    <w:p w14:paraId="7EBC22FD" w14:textId="0CBE0D7F" w:rsidR="000F7D10" w:rsidRDefault="009F77A9" w:rsidP="009F77A9">
      <w:pPr>
        <w:ind w:left="1350" w:hanging="1350"/>
        <w:rPr>
          <w:rFonts w:eastAsia="PMingLiU"/>
          <w:lang w:val="en-US" w:eastAsia="zh-TW"/>
        </w:rPr>
      </w:pPr>
      <w:r>
        <w:rPr>
          <w:rFonts w:eastAsia="PMingLiU"/>
          <w:lang w:val="en-US" w:eastAsia="zh-TW"/>
        </w:rPr>
        <w:t>[</w:t>
      </w:r>
      <w:r w:rsidR="00020AC7">
        <w:rPr>
          <w:rFonts w:eastAsia="PMingLiU"/>
          <w:lang w:val="en-US" w:eastAsia="zh-TW"/>
        </w:rPr>
        <w:t>5</w:t>
      </w:r>
      <w:r>
        <w:rPr>
          <w:rFonts w:eastAsia="PMingLiU"/>
          <w:lang w:val="en-US" w:eastAsia="zh-TW"/>
        </w:rPr>
        <w:t xml:space="preserve">] </w:t>
      </w:r>
      <w:r w:rsidRPr="002604FA">
        <w:rPr>
          <w:rFonts w:eastAsia="PMingLiU"/>
          <w:lang w:val="en-US" w:eastAsia="zh-TW"/>
        </w:rPr>
        <w:t>IST-WINNER II Deliverable 1.1.2 v.1.2, "WINNER II Channel Models", IST-WINNER2, Tech. Rep., 2007</w:t>
      </w:r>
    </w:p>
    <w:p w14:paraId="32E83F05" w14:textId="11BAA311" w:rsidR="00EE70A1" w:rsidRDefault="00EE70A1" w:rsidP="009F77A9">
      <w:pPr>
        <w:ind w:left="1350" w:hanging="1350"/>
        <w:rPr>
          <w:rFonts w:eastAsia="PMingLiU"/>
          <w:lang w:val="en-US" w:eastAsia="zh-TW"/>
        </w:rPr>
      </w:pPr>
      <w:r>
        <w:rPr>
          <w:rFonts w:eastAsia="PMingLiU"/>
          <w:lang w:val="en-US" w:eastAsia="zh-TW"/>
        </w:rPr>
        <w:t>[</w:t>
      </w:r>
      <w:r w:rsidR="00AA00EB">
        <w:rPr>
          <w:rFonts w:eastAsia="PMingLiU"/>
          <w:lang w:val="en-US" w:eastAsia="zh-TW"/>
        </w:rPr>
        <w:t>6]</w:t>
      </w:r>
      <w:r>
        <w:rPr>
          <w:rFonts w:eastAsia="PMingLiU"/>
          <w:lang w:val="en-US" w:eastAsia="zh-TW"/>
        </w:rPr>
        <w:t xml:space="preserve"> </w:t>
      </w:r>
      <w:r w:rsidR="00912DFD">
        <w:rPr>
          <w:rFonts w:eastAsia="PMingLiU"/>
          <w:lang w:val="en-US" w:eastAsia="zh-TW"/>
        </w:rPr>
        <w:t xml:space="preserve">“3GPP TR </w:t>
      </w:r>
      <w:r>
        <w:rPr>
          <w:rFonts w:eastAsia="PMingLiU"/>
          <w:lang w:val="en-US" w:eastAsia="zh-TW"/>
        </w:rPr>
        <w:t>38.331</w:t>
      </w:r>
      <w:r w:rsidR="00912DFD">
        <w:rPr>
          <w:rFonts w:eastAsia="PMingLiU"/>
          <w:lang w:val="en-US" w:eastAsia="zh-TW"/>
        </w:rPr>
        <w:t xml:space="preserve"> </w:t>
      </w:r>
      <w:r w:rsidR="007E1847">
        <w:rPr>
          <w:rFonts w:eastAsia="PMingLiU"/>
          <w:lang w:val="en-US" w:eastAsia="zh-TW"/>
        </w:rPr>
        <w:t>V</w:t>
      </w:r>
      <w:r w:rsidR="0088419A">
        <w:rPr>
          <w:rFonts w:eastAsia="PMingLiU"/>
          <w:lang w:val="en-US" w:eastAsia="zh-TW"/>
        </w:rPr>
        <w:t>18.2.0</w:t>
      </w:r>
      <w:r w:rsidR="008B1CA0">
        <w:rPr>
          <w:rFonts w:eastAsia="PMingLiU"/>
          <w:lang w:val="en-US" w:eastAsia="zh-TW"/>
        </w:rPr>
        <w:t>: 3</w:t>
      </w:r>
      <w:r w:rsidR="008B1CA0" w:rsidRPr="008B1CA0">
        <w:rPr>
          <w:rFonts w:eastAsia="PMingLiU"/>
          <w:vertAlign w:val="superscript"/>
          <w:lang w:val="en-US" w:eastAsia="zh-TW"/>
        </w:rPr>
        <w:t>rd</w:t>
      </w:r>
      <w:r w:rsidR="008B1CA0">
        <w:rPr>
          <w:rFonts w:eastAsia="PMingLiU"/>
          <w:lang w:val="en-US" w:eastAsia="zh-TW"/>
        </w:rPr>
        <w:t xml:space="preserve"> Generation Partnership Project; Technical</w:t>
      </w:r>
      <w:r w:rsidR="007B7D70">
        <w:rPr>
          <w:rFonts w:eastAsia="PMingLiU"/>
          <w:lang w:val="en-US" w:eastAsia="zh-TW"/>
        </w:rPr>
        <w:t xml:space="preserve"> Specification Group Radio Access Net</w:t>
      </w:r>
      <w:r w:rsidR="000474F1">
        <w:rPr>
          <w:rFonts w:eastAsia="PMingLiU"/>
          <w:lang w:val="en-US" w:eastAsia="zh-TW"/>
        </w:rPr>
        <w:t>w</w:t>
      </w:r>
      <w:r w:rsidR="007B7D70">
        <w:rPr>
          <w:rFonts w:eastAsia="PMingLiU"/>
          <w:lang w:val="en-US" w:eastAsia="zh-TW"/>
        </w:rPr>
        <w:t>ork; NR; Radio Resource</w:t>
      </w:r>
      <w:r w:rsidR="000474F1">
        <w:rPr>
          <w:rFonts w:eastAsia="PMingLiU"/>
          <w:lang w:val="en-US" w:eastAsia="zh-TW"/>
        </w:rPr>
        <w:t xml:space="preserve"> Control (RRC) protocol specification (Release 18).” 3GPP RAN Plenary, </w:t>
      </w:r>
      <w:r w:rsidR="007B7004">
        <w:rPr>
          <w:rFonts w:eastAsia="PMingLiU"/>
          <w:lang w:val="en-US" w:eastAsia="zh-TW"/>
        </w:rPr>
        <w:t>June 2024, 3gpp.org.</w:t>
      </w:r>
    </w:p>
    <w:p w14:paraId="185E7338" w14:textId="53A32F1C" w:rsidR="00856474" w:rsidRDefault="00E92C02" w:rsidP="0023447D">
      <w:pPr>
        <w:ind w:left="1350" w:hanging="1350"/>
        <w:rPr>
          <w:rFonts w:eastAsia="PMingLiU"/>
          <w:lang w:val="en-US" w:eastAsia="zh-TW"/>
        </w:rPr>
      </w:pPr>
      <w:r>
        <w:rPr>
          <w:rFonts w:eastAsia="PMingLiU"/>
          <w:lang w:val="en-US" w:eastAsia="zh-TW"/>
        </w:rPr>
        <w:t xml:space="preserve">[7] </w:t>
      </w:r>
      <w:r w:rsidR="00AE56AB">
        <w:rPr>
          <w:rFonts w:eastAsia="PMingLiU"/>
          <w:lang w:val="en-US" w:eastAsia="zh-TW"/>
        </w:rPr>
        <w:t>“3GPP TR 3</w:t>
      </w:r>
      <w:r w:rsidR="00462919">
        <w:rPr>
          <w:rFonts w:eastAsia="PMingLiU"/>
          <w:lang w:val="en-US" w:eastAsia="zh-TW"/>
        </w:rPr>
        <w:t xml:space="preserve">6.839 V11.1.0: </w:t>
      </w:r>
      <w:r w:rsidR="005A623C" w:rsidRPr="005A623C">
        <w:rPr>
          <w:rFonts w:eastAsia="PMingLiU"/>
          <w:lang w:val="en-US" w:eastAsia="zh-TW"/>
        </w:rPr>
        <w:t>3rd Generation Partnership Project;</w:t>
      </w:r>
      <w:r w:rsidR="005A623C">
        <w:rPr>
          <w:rFonts w:eastAsia="PMingLiU"/>
          <w:lang w:val="en-US" w:eastAsia="zh-TW"/>
        </w:rPr>
        <w:t xml:space="preserve"> </w:t>
      </w:r>
      <w:r w:rsidR="005A623C" w:rsidRPr="005A623C">
        <w:rPr>
          <w:rFonts w:eastAsia="PMingLiU"/>
          <w:lang w:val="en-US" w:eastAsia="zh-TW"/>
        </w:rPr>
        <w:t>Technical Specification Group Radio Access Network;</w:t>
      </w:r>
      <w:r w:rsidR="005A623C">
        <w:rPr>
          <w:rFonts w:eastAsia="PMingLiU"/>
          <w:lang w:val="en-US" w:eastAsia="zh-TW"/>
        </w:rPr>
        <w:t xml:space="preserve"> </w:t>
      </w:r>
      <w:r w:rsidR="005A623C" w:rsidRPr="005A623C">
        <w:rPr>
          <w:rFonts w:eastAsia="PMingLiU"/>
          <w:lang w:val="en-US" w:eastAsia="zh-TW"/>
        </w:rPr>
        <w:t>Evolved Universal Terrestrial Radio Access (E-UTRA);</w:t>
      </w:r>
      <w:r w:rsidR="005A623C">
        <w:rPr>
          <w:rFonts w:eastAsia="PMingLiU"/>
          <w:lang w:val="en-US" w:eastAsia="zh-TW"/>
        </w:rPr>
        <w:t xml:space="preserve"> </w:t>
      </w:r>
      <w:r w:rsidR="005A623C" w:rsidRPr="005A623C">
        <w:rPr>
          <w:rFonts w:eastAsia="PMingLiU"/>
          <w:lang w:val="en-US" w:eastAsia="zh-TW"/>
        </w:rPr>
        <w:t>Mobility enhancements in heterogeneous networks</w:t>
      </w:r>
      <w:r w:rsidR="005A623C">
        <w:rPr>
          <w:rFonts w:eastAsia="PMingLiU"/>
          <w:lang w:val="en-US" w:eastAsia="zh-TW"/>
        </w:rPr>
        <w:t xml:space="preserve"> </w:t>
      </w:r>
      <w:r w:rsidR="005A623C" w:rsidRPr="005A623C">
        <w:rPr>
          <w:rFonts w:eastAsia="PMingLiU"/>
          <w:lang w:val="en-US" w:eastAsia="zh-TW"/>
        </w:rPr>
        <w:t>(Release 11)</w:t>
      </w:r>
      <w:r w:rsidR="005A623C">
        <w:rPr>
          <w:rFonts w:eastAsia="PMingLiU"/>
          <w:lang w:val="en-US" w:eastAsia="zh-TW"/>
        </w:rPr>
        <w:t>.” 3GPP RAN Plena</w:t>
      </w:r>
      <w:r w:rsidR="00F11648">
        <w:rPr>
          <w:rFonts w:eastAsia="PMingLiU"/>
          <w:lang w:val="en-US" w:eastAsia="zh-TW"/>
        </w:rPr>
        <w:t xml:space="preserve">ry, </w:t>
      </w:r>
      <w:r w:rsidR="00487006">
        <w:rPr>
          <w:rFonts w:eastAsia="PMingLiU"/>
          <w:lang w:val="en-US" w:eastAsia="zh-TW"/>
        </w:rPr>
        <w:t>January 2013</w:t>
      </w:r>
      <w:r w:rsidR="00F11648">
        <w:rPr>
          <w:rFonts w:eastAsia="PMingLiU"/>
          <w:lang w:val="en-US" w:eastAsia="zh-TW"/>
        </w:rPr>
        <w:t>, 3gpp.org</w:t>
      </w:r>
    </w:p>
    <w:p w14:paraId="2DE5073F" w14:textId="77777777" w:rsidR="0023447D" w:rsidRPr="000F7D10" w:rsidRDefault="0023447D" w:rsidP="0023447D">
      <w:pPr>
        <w:ind w:left="1350" w:hanging="1350"/>
        <w:rPr>
          <w:rFonts w:eastAsia="PMingLiU"/>
          <w:lang w:val="en-US" w:eastAsia="zh-TW"/>
        </w:rPr>
      </w:pPr>
    </w:p>
    <w:sectPr w:rsidR="0023447D" w:rsidRPr="000F7D10" w:rsidSect="000A4C36">
      <w:footerReference w:type="default" r:id="rId37"/>
      <w:footnotePr>
        <w:numRestart w:val="eachSect"/>
      </w:footnotePr>
      <w:pgSz w:w="11907" w:h="16840" w:code="9"/>
      <w:pgMar w:top="1411" w:right="1138" w:bottom="1080" w:left="1350"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97CE82" w14:textId="77777777" w:rsidR="00D7739D" w:rsidRDefault="00D7739D">
      <w:pPr>
        <w:spacing w:after="0"/>
      </w:pPr>
      <w:r>
        <w:separator/>
      </w:r>
    </w:p>
  </w:endnote>
  <w:endnote w:type="continuationSeparator" w:id="0">
    <w:p w14:paraId="52D8DDB2" w14:textId="77777777" w:rsidR="00D7739D" w:rsidRDefault="00D7739D">
      <w:pPr>
        <w:spacing w:after="0"/>
      </w:pPr>
      <w:r>
        <w:continuationSeparator/>
      </w:r>
    </w:p>
  </w:endnote>
  <w:endnote w:type="continuationNotice" w:id="1">
    <w:p w14:paraId="6260C76D" w14:textId="77777777" w:rsidR="00D7739D" w:rsidRDefault="00D773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56550" w14:textId="77777777" w:rsidR="006E5733" w:rsidRDefault="006E57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C3F4A3" w14:textId="77777777" w:rsidR="00D7739D" w:rsidRDefault="00D7739D">
      <w:pPr>
        <w:spacing w:after="0"/>
      </w:pPr>
      <w:r>
        <w:separator/>
      </w:r>
    </w:p>
  </w:footnote>
  <w:footnote w:type="continuationSeparator" w:id="0">
    <w:p w14:paraId="4726032E" w14:textId="77777777" w:rsidR="00D7739D" w:rsidRDefault="00D7739D">
      <w:pPr>
        <w:spacing w:after="0"/>
      </w:pPr>
      <w:r>
        <w:continuationSeparator/>
      </w:r>
    </w:p>
  </w:footnote>
  <w:footnote w:type="continuationNotice" w:id="1">
    <w:p w14:paraId="07BFA8D9" w14:textId="77777777" w:rsidR="00D7739D" w:rsidRDefault="00D7739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05377"/>
    <w:multiLevelType w:val="hybridMultilevel"/>
    <w:tmpl w:val="97260570"/>
    <w:lvl w:ilvl="0" w:tplc="041641AE">
      <w:start w:val="1"/>
      <w:numFmt w:val="bullet"/>
      <w:lvlText w:val="•"/>
      <w:lvlJc w:val="left"/>
      <w:pPr>
        <w:tabs>
          <w:tab w:val="num" w:pos="720"/>
        </w:tabs>
        <w:ind w:left="720" w:hanging="360"/>
      </w:pPr>
      <w:rPr>
        <w:rFonts w:ascii="Arial" w:hAnsi="Arial" w:hint="default"/>
      </w:rPr>
    </w:lvl>
    <w:lvl w:ilvl="1" w:tplc="01268F44">
      <w:start w:val="1"/>
      <w:numFmt w:val="bullet"/>
      <w:lvlText w:val="•"/>
      <w:lvlJc w:val="left"/>
      <w:pPr>
        <w:tabs>
          <w:tab w:val="num" w:pos="1440"/>
        </w:tabs>
        <w:ind w:left="1440" w:hanging="360"/>
      </w:pPr>
      <w:rPr>
        <w:rFonts w:ascii="Arial" w:hAnsi="Arial" w:hint="default"/>
      </w:rPr>
    </w:lvl>
    <w:lvl w:ilvl="2" w:tplc="872C2B14">
      <w:numFmt w:val="bullet"/>
      <w:lvlText w:val="•"/>
      <w:lvlJc w:val="left"/>
      <w:pPr>
        <w:tabs>
          <w:tab w:val="num" w:pos="2160"/>
        </w:tabs>
        <w:ind w:left="2160" w:hanging="360"/>
      </w:pPr>
      <w:rPr>
        <w:rFonts w:ascii="Arial" w:hAnsi="Arial" w:hint="default"/>
      </w:rPr>
    </w:lvl>
    <w:lvl w:ilvl="3" w:tplc="277AD368" w:tentative="1">
      <w:start w:val="1"/>
      <w:numFmt w:val="bullet"/>
      <w:lvlText w:val="•"/>
      <w:lvlJc w:val="left"/>
      <w:pPr>
        <w:tabs>
          <w:tab w:val="num" w:pos="2880"/>
        </w:tabs>
        <w:ind w:left="2880" w:hanging="360"/>
      </w:pPr>
      <w:rPr>
        <w:rFonts w:ascii="Arial" w:hAnsi="Arial" w:hint="default"/>
      </w:rPr>
    </w:lvl>
    <w:lvl w:ilvl="4" w:tplc="FB70C0DA" w:tentative="1">
      <w:start w:val="1"/>
      <w:numFmt w:val="bullet"/>
      <w:lvlText w:val="•"/>
      <w:lvlJc w:val="left"/>
      <w:pPr>
        <w:tabs>
          <w:tab w:val="num" w:pos="3600"/>
        </w:tabs>
        <w:ind w:left="3600" w:hanging="360"/>
      </w:pPr>
      <w:rPr>
        <w:rFonts w:ascii="Arial" w:hAnsi="Arial" w:hint="default"/>
      </w:rPr>
    </w:lvl>
    <w:lvl w:ilvl="5" w:tplc="1E889366" w:tentative="1">
      <w:start w:val="1"/>
      <w:numFmt w:val="bullet"/>
      <w:lvlText w:val="•"/>
      <w:lvlJc w:val="left"/>
      <w:pPr>
        <w:tabs>
          <w:tab w:val="num" w:pos="4320"/>
        </w:tabs>
        <w:ind w:left="4320" w:hanging="360"/>
      </w:pPr>
      <w:rPr>
        <w:rFonts w:ascii="Arial" w:hAnsi="Arial" w:hint="default"/>
      </w:rPr>
    </w:lvl>
    <w:lvl w:ilvl="6" w:tplc="2C622838" w:tentative="1">
      <w:start w:val="1"/>
      <w:numFmt w:val="bullet"/>
      <w:lvlText w:val="•"/>
      <w:lvlJc w:val="left"/>
      <w:pPr>
        <w:tabs>
          <w:tab w:val="num" w:pos="5040"/>
        </w:tabs>
        <w:ind w:left="5040" w:hanging="360"/>
      </w:pPr>
      <w:rPr>
        <w:rFonts w:ascii="Arial" w:hAnsi="Arial" w:hint="default"/>
      </w:rPr>
    </w:lvl>
    <w:lvl w:ilvl="7" w:tplc="39D06D3A" w:tentative="1">
      <w:start w:val="1"/>
      <w:numFmt w:val="bullet"/>
      <w:lvlText w:val="•"/>
      <w:lvlJc w:val="left"/>
      <w:pPr>
        <w:tabs>
          <w:tab w:val="num" w:pos="5760"/>
        </w:tabs>
        <w:ind w:left="5760" w:hanging="360"/>
      </w:pPr>
      <w:rPr>
        <w:rFonts w:ascii="Arial" w:hAnsi="Arial" w:hint="default"/>
      </w:rPr>
    </w:lvl>
    <w:lvl w:ilvl="8" w:tplc="DD4405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7719AC"/>
    <w:multiLevelType w:val="hybridMultilevel"/>
    <w:tmpl w:val="12EADCA8"/>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3E6616"/>
    <w:multiLevelType w:val="hybridMultilevel"/>
    <w:tmpl w:val="10F4DDF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520124E"/>
    <w:multiLevelType w:val="hybridMultilevel"/>
    <w:tmpl w:val="F330257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A2B16E4"/>
    <w:multiLevelType w:val="hybridMultilevel"/>
    <w:tmpl w:val="169E1916"/>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0971A1"/>
    <w:multiLevelType w:val="hybridMultilevel"/>
    <w:tmpl w:val="0B4EF58C"/>
    <w:lvl w:ilvl="0" w:tplc="C1008DFE">
      <w:start w:val="1"/>
      <w:numFmt w:val="decimal"/>
      <w:pStyle w:val="Observation"/>
      <w:lvlText w:val="Observation %1."/>
      <w:lvlJc w:val="left"/>
      <w:pPr>
        <w:ind w:left="3870" w:hanging="360"/>
      </w:pPr>
      <w:rPr>
        <w:rFonts w:ascii="Times New Roman" w:hAnsi="Times New Roman" w:cs="Times New Roman" w:hint="default"/>
        <w:b/>
        <w:color w:val="000000"/>
      </w:rPr>
    </w:lvl>
    <w:lvl w:ilvl="1" w:tplc="04090019">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6" w15:restartNumberingAfterBreak="0">
    <w:nsid w:val="1F1B76A2"/>
    <w:multiLevelType w:val="hybridMultilevel"/>
    <w:tmpl w:val="6302E4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F47AAD"/>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8"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E622DE"/>
    <w:multiLevelType w:val="hybridMultilevel"/>
    <w:tmpl w:val="38F8D3D6"/>
    <w:lvl w:ilvl="0" w:tplc="DFE25D7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8B25FDB"/>
    <w:multiLevelType w:val="hybridMultilevel"/>
    <w:tmpl w:val="30BE318A"/>
    <w:lvl w:ilvl="0" w:tplc="00F89D9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BCC7385"/>
    <w:multiLevelType w:val="hybridMultilevel"/>
    <w:tmpl w:val="195083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C9D3337"/>
    <w:multiLevelType w:val="hybridMultilevel"/>
    <w:tmpl w:val="0C241CA4"/>
    <w:lvl w:ilvl="0" w:tplc="416AF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F84FDD"/>
    <w:multiLevelType w:val="hybridMultilevel"/>
    <w:tmpl w:val="3D3204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76667B"/>
    <w:multiLevelType w:val="hybridMultilevel"/>
    <w:tmpl w:val="8F9848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A1A3A0F"/>
    <w:multiLevelType w:val="hybridMultilevel"/>
    <w:tmpl w:val="083C49AE"/>
    <w:lvl w:ilvl="0" w:tplc="FFFFFFFF">
      <w:start w:val="1"/>
      <w:numFmt w:val="decimal"/>
      <w:lvlText w:val="(%1)"/>
      <w:lvlJc w:val="left"/>
      <w:pPr>
        <w:ind w:left="360" w:hanging="360"/>
      </w:pPr>
      <w:rPr>
        <w:rFonts w:ascii="Times New Roman" w:eastAsia="Malgun Gothic" w:hAnsi="Times New Roman" w:cs="Times New Roman"/>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3A365F16"/>
    <w:multiLevelType w:val="hybridMultilevel"/>
    <w:tmpl w:val="4294A8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E421DEB"/>
    <w:multiLevelType w:val="multilevel"/>
    <w:tmpl w:val="CFF2135A"/>
    <w:lvl w:ilvl="0">
      <w:start w:val="1"/>
      <w:numFmt w:val="decimal"/>
      <w:lvlText w:val="%1"/>
      <w:lvlJc w:val="left"/>
      <w:pPr>
        <w:tabs>
          <w:tab w:val="num" w:pos="432"/>
        </w:tabs>
        <w:ind w:left="432" w:hanging="432"/>
      </w:pPr>
      <w:rPr>
        <w:rFonts w:hint="eastAsia"/>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1" w15:restartNumberingAfterBreak="0">
    <w:nsid w:val="3FC403FD"/>
    <w:multiLevelType w:val="hybridMultilevel"/>
    <w:tmpl w:val="40E4D5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0E422BB"/>
    <w:multiLevelType w:val="multilevel"/>
    <w:tmpl w:val="4EC44498"/>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4AA72CA3"/>
    <w:multiLevelType w:val="hybridMultilevel"/>
    <w:tmpl w:val="083C49AE"/>
    <w:lvl w:ilvl="0" w:tplc="1EB8D31C">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AC07279"/>
    <w:multiLevelType w:val="hybridMultilevel"/>
    <w:tmpl w:val="B1A213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D9937F5"/>
    <w:multiLevelType w:val="multilevel"/>
    <w:tmpl w:val="D44C1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FA4186E"/>
    <w:multiLevelType w:val="multilevel"/>
    <w:tmpl w:val="04090025"/>
    <w:lvl w:ilvl="0">
      <w:start w:val="1"/>
      <w:numFmt w:val="decimal"/>
      <w:lvlText w:val="%1"/>
      <w:lvlJc w:val="left"/>
      <w:pPr>
        <w:ind w:left="432" w:hanging="432"/>
      </w:pPr>
      <w:rPr>
        <w:rFonts w:hint="default"/>
        <w:b w:val="0"/>
        <w:i w:val="0"/>
      </w:rPr>
    </w:lvl>
    <w:lvl w:ilvl="1">
      <w:start w:val="1"/>
      <w:numFmt w:val="decimal"/>
      <w:lvlText w:val="%1.%2"/>
      <w:lvlJc w:val="left"/>
      <w:pPr>
        <w:ind w:left="576" w:hanging="576"/>
      </w:pPr>
      <w:rPr>
        <w:rFonts w:hint="default"/>
        <w:sz w:val="32"/>
        <w:szCs w:val="36"/>
      </w:rPr>
    </w:lvl>
    <w:lvl w:ilvl="2">
      <w:start w:val="1"/>
      <w:numFmt w:val="decimal"/>
      <w:lvlText w:val="%1.%2.%3"/>
      <w:lvlJc w:val="left"/>
      <w:pPr>
        <w:ind w:left="720" w:hanging="720"/>
      </w:pPr>
      <w:rPr>
        <w:rFonts w:hint="default"/>
        <w:sz w:val="28"/>
        <w:szCs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7" w15:restartNumberingAfterBreak="0">
    <w:nsid w:val="4FD015D3"/>
    <w:multiLevelType w:val="hybridMultilevel"/>
    <w:tmpl w:val="7C52C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BE27FC"/>
    <w:multiLevelType w:val="hybridMultilevel"/>
    <w:tmpl w:val="611006B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0" w15:restartNumberingAfterBreak="0">
    <w:nsid w:val="55723185"/>
    <w:multiLevelType w:val="multilevel"/>
    <w:tmpl w:val="545A681C"/>
    <w:lvl w:ilvl="0">
      <w:start w:val="1"/>
      <w:numFmt w:val="decimal"/>
      <w:pStyle w:val="Heading1"/>
      <w:lvlText w:val="%1"/>
      <w:lvlJc w:val="left"/>
      <w:pPr>
        <w:ind w:left="360" w:hanging="360"/>
      </w:pPr>
      <w:rPr>
        <w:rFonts w:hint="default"/>
        <w:b w:val="0"/>
        <w:i w:val="0"/>
      </w:rPr>
    </w:lvl>
    <w:lvl w:ilvl="1">
      <w:start w:val="1"/>
      <w:numFmt w:val="decimal"/>
      <w:pStyle w:val="Heading2"/>
      <w:lvlText w:val="%1.%2"/>
      <w:lvlJc w:val="left"/>
      <w:pPr>
        <w:ind w:left="576" w:hanging="576"/>
      </w:pPr>
      <w:rPr>
        <w:rFonts w:hint="default"/>
        <w:sz w:val="32"/>
        <w:szCs w:val="36"/>
      </w:rPr>
    </w:lvl>
    <w:lvl w:ilvl="2">
      <w:start w:val="1"/>
      <w:numFmt w:val="decimal"/>
      <w:pStyle w:val="Heading3"/>
      <w:lvlText w:val="%1.%2.%3"/>
      <w:lvlJc w:val="left"/>
      <w:pPr>
        <w:ind w:left="720" w:hanging="720"/>
      </w:pPr>
      <w:rPr>
        <w:rFonts w:hint="default"/>
        <w:sz w:val="28"/>
        <w:szCs w:val="24"/>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31" w15:restartNumberingAfterBreak="0">
    <w:nsid w:val="57604F12"/>
    <w:multiLevelType w:val="hybridMultilevel"/>
    <w:tmpl w:val="6E9606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7825862"/>
    <w:multiLevelType w:val="hybridMultilevel"/>
    <w:tmpl w:val="B32C0D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9793E52"/>
    <w:multiLevelType w:val="hybridMultilevel"/>
    <w:tmpl w:val="3F5E45D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DB95D92"/>
    <w:multiLevelType w:val="hybridMultilevel"/>
    <w:tmpl w:val="09FEA4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D80264"/>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7"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3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2613658"/>
    <w:multiLevelType w:val="hybridMultilevel"/>
    <w:tmpl w:val="7966C4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2A914B1"/>
    <w:multiLevelType w:val="hybridMultilevel"/>
    <w:tmpl w:val="77C65C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7619CA"/>
    <w:multiLevelType w:val="hybridMultilevel"/>
    <w:tmpl w:val="2E6ADC9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3"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7CDB4290"/>
    <w:multiLevelType w:val="hybridMultilevel"/>
    <w:tmpl w:val="9460B8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83447012">
    <w:abstractNumId w:val="20"/>
  </w:num>
  <w:num w:numId="2" w16cid:durableId="1804425359">
    <w:abstractNumId w:val="5"/>
  </w:num>
  <w:num w:numId="3" w16cid:durableId="635765205">
    <w:abstractNumId w:val="36"/>
  </w:num>
  <w:num w:numId="4" w16cid:durableId="1881938981">
    <w:abstractNumId w:val="38"/>
  </w:num>
  <w:num w:numId="5" w16cid:durableId="1996034858">
    <w:abstractNumId w:val="39"/>
  </w:num>
  <w:num w:numId="6" w16cid:durableId="854197674">
    <w:abstractNumId w:val="29"/>
  </w:num>
  <w:num w:numId="7" w16cid:durableId="2058118383">
    <w:abstractNumId w:val="9"/>
  </w:num>
  <w:num w:numId="8" w16cid:durableId="846286384">
    <w:abstractNumId w:val="31"/>
  </w:num>
  <w:num w:numId="9" w16cid:durableId="1700737269">
    <w:abstractNumId w:val="28"/>
  </w:num>
  <w:num w:numId="10" w16cid:durableId="279380210">
    <w:abstractNumId w:val="11"/>
  </w:num>
  <w:num w:numId="11" w16cid:durableId="971400867">
    <w:abstractNumId w:val="19"/>
  </w:num>
  <w:num w:numId="12" w16cid:durableId="426078686">
    <w:abstractNumId w:val="13"/>
  </w:num>
  <w:num w:numId="13" w16cid:durableId="587543109">
    <w:abstractNumId w:val="12"/>
  </w:num>
  <w:num w:numId="14" w16cid:durableId="1639384878">
    <w:abstractNumId w:val="3"/>
  </w:num>
  <w:num w:numId="15" w16cid:durableId="2002732345">
    <w:abstractNumId w:val="34"/>
  </w:num>
  <w:num w:numId="16" w16cid:durableId="1349141065">
    <w:abstractNumId w:val="21"/>
  </w:num>
  <w:num w:numId="17" w16cid:durableId="1511408345">
    <w:abstractNumId w:val="23"/>
  </w:num>
  <w:num w:numId="18" w16cid:durableId="37049575">
    <w:abstractNumId w:val="18"/>
  </w:num>
  <w:num w:numId="19" w16cid:durableId="1127435126">
    <w:abstractNumId w:val="14"/>
  </w:num>
  <w:num w:numId="20" w16cid:durableId="1587958288">
    <w:abstractNumId w:val="44"/>
  </w:num>
  <w:num w:numId="21" w16cid:durableId="2146122266">
    <w:abstractNumId w:val="16"/>
  </w:num>
  <w:num w:numId="22" w16cid:durableId="14284990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91102693">
    <w:abstractNumId w:val="22"/>
  </w:num>
  <w:num w:numId="24" w16cid:durableId="197087996">
    <w:abstractNumId w:val="30"/>
  </w:num>
  <w:num w:numId="25" w16cid:durableId="939724717">
    <w:abstractNumId w:val="7"/>
  </w:num>
  <w:num w:numId="26" w16cid:durableId="1791128400">
    <w:abstractNumId w:val="26"/>
  </w:num>
  <w:num w:numId="27" w16cid:durableId="540362041">
    <w:abstractNumId w:val="10"/>
  </w:num>
  <w:num w:numId="28" w16cid:durableId="577911522">
    <w:abstractNumId w:val="17"/>
  </w:num>
  <w:num w:numId="29" w16cid:durableId="2131702392">
    <w:abstractNumId w:val="35"/>
  </w:num>
  <w:num w:numId="30" w16cid:durableId="73286182">
    <w:abstractNumId w:val="43"/>
  </w:num>
  <w:num w:numId="31" w16cid:durableId="336739414">
    <w:abstractNumId w:val="45"/>
  </w:num>
  <w:num w:numId="32" w16cid:durableId="2108379233">
    <w:abstractNumId w:val="37"/>
  </w:num>
  <w:num w:numId="33" w16cid:durableId="897208860">
    <w:abstractNumId w:val="8"/>
  </w:num>
  <w:num w:numId="34" w16cid:durableId="530148747">
    <w:abstractNumId w:val="27"/>
  </w:num>
  <w:num w:numId="35" w16cid:durableId="287247978">
    <w:abstractNumId w:val="40"/>
  </w:num>
  <w:num w:numId="36" w16cid:durableId="1839885212">
    <w:abstractNumId w:val="0"/>
  </w:num>
  <w:num w:numId="37" w16cid:durableId="221986471">
    <w:abstractNumId w:val="15"/>
  </w:num>
  <w:num w:numId="38" w16cid:durableId="1525901705">
    <w:abstractNumId w:val="42"/>
  </w:num>
  <w:num w:numId="39" w16cid:durableId="1295212248">
    <w:abstractNumId w:val="33"/>
  </w:num>
  <w:num w:numId="40" w16cid:durableId="1069884212">
    <w:abstractNumId w:val="41"/>
  </w:num>
  <w:num w:numId="41" w16cid:durableId="1288199140">
    <w:abstractNumId w:val="4"/>
  </w:num>
  <w:num w:numId="42" w16cid:durableId="869729910">
    <w:abstractNumId w:val="1"/>
  </w:num>
  <w:num w:numId="43" w16cid:durableId="846332113">
    <w:abstractNumId w:val="2"/>
  </w:num>
  <w:num w:numId="44" w16cid:durableId="689334617">
    <w:abstractNumId w:val="24"/>
  </w:num>
  <w:num w:numId="45" w16cid:durableId="1303536375">
    <w:abstractNumId w:val="32"/>
  </w:num>
  <w:num w:numId="46" w16cid:durableId="501090134">
    <w:abstractNumId w:val="6"/>
  </w:num>
  <w:num w:numId="47" w16cid:durableId="845943791">
    <w:abstractNumId w:val="2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CB2"/>
    <w:rsid w:val="000006A8"/>
    <w:rsid w:val="00000790"/>
    <w:rsid w:val="0000099A"/>
    <w:rsid w:val="00000DD7"/>
    <w:rsid w:val="0000116E"/>
    <w:rsid w:val="00001D99"/>
    <w:rsid w:val="00002C00"/>
    <w:rsid w:val="00002D4A"/>
    <w:rsid w:val="00003426"/>
    <w:rsid w:val="000041CC"/>
    <w:rsid w:val="000049F8"/>
    <w:rsid w:val="00004DF6"/>
    <w:rsid w:val="0000546D"/>
    <w:rsid w:val="000061B7"/>
    <w:rsid w:val="000066A8"/>
    <w:rsid w:val="000074E1"/>
    <w:rsid w:val="0000754B"/>
    <w:rsid w:val="00007689"/>
    <w:rsid w:val="00007894"/>
    <w:rsid w:val="00007F71"/>
    <w:rsid w:val="000102E9"/>
    <w:rsid w:val="00010669"/>
    <w:rsid w:val="0001135A"/>
    <w:rsid w:val="00011ACE"/>
    <w:rsid w:val="00011EE5"/>
    <w:rsid w:val="00012499"/>
    <w:rsid w:val="00012CB3"/>
    <w:rsid w:val="0001302E"/>
    <w:rsid w:val="0001339E"/>
    <w:rsid w:val="000137A8"/>
    <w:rsid w:val="00014213"/>
    <w:rsid w:val="0001431F"/>
    <w:rsid w:val="000155D8"/>
    <w:rsid w:val="000157D1"/>
    <w:rsid w:val="00015824"/>
    <w:rsid w:val="00015923"/>
    <w:rsid w:val="00016597"/>
    <w:rsid w:val="00016886"/>
    <w:rsid w:val="00016B30"/>
    <w:rsid w:val="00016CF3"/>
    <w:rsid w:val="00016ECB"/>
    <w:rsid w:val="00016F53"/>
    <w:rsid w:val="00017400"/>
    <w:rsid w:val="00017509"/>
    <w:rsid w:val="00017FE8"/>
    <w:rsid w:val="0002019C"/>
    <w:rsid w:val="000201D4"/>
    <w:rsid w:val="00020A06"/>
    <w:rsid w:val="00020A83"/>
    <w:rsid w:val="00020AC7"/>
    <w:rsid w:val="0002134D"/>
    <w:rsid w:val="00021728"/>
    <w:rsid w:val="000217F7"/>
    <w:rsid w:val="000219D7"/>
    <w:rsid w:val="00021D70"/>
    <w:rsid w:val="00022367"/>
    <w:rsid w:val="0002251B"/>
    <w:rsid w:val="000225D7"/>
    <w:rsid w:val="00023239"/>
    <w:rsid w:val="0002325C"/>
    <w:rsid w:val="00023920"/>
    <w:rsid w:val="00024222"/>
    <w:rsid w:val="00024406"/>
    <w:rsid w:val="00024D1D"/>
    <w:rsid w:val="00024EFD"/>
    <w:rsid w:val="0002577D"/>
    <w:rsid w:val="00026268"/>
    <w:rsid w:val="00026B69"/>
    <w:rsid w:val="00026CED"/>
    <w:rsid w:val="000270C6"/>
    <w:rsid w:val="00027251"/>
    <w:rsid w:val="000272A3"/>
    <w:rsid w:val="000273F7"/>
    <w:rsid w:val="00030BF1"/>
    <w:rsid w:val="00032167"/>
    <w:rsid w:val="00032B97"/>
    <w:rsid w:val="0003322C"/>
    <w:rsid w:val="000332AA"/>
    <w:rsid w:val="00033764"/>
    <w:rsid w:val="00033E39"/>
    <w:rsid w:val="00033FD5"/>
    <w:rsid w:val="000342BE"/>
    <w:rsid w:val="00034C81"/>
    <w:rsid w:val="00034F3C"/>
    <w:rsid w:val="00035A5C"/>
    <w:rsid w:val="00035ADE"/>
    <w:rsid w:val="00035CDF"/>
    <w:rsid w:val="00035F89"/>
    <w:rsid w:val="0003624A"/>
    <w:rsid w:val="0003637A"/>
    <w:rsid w:val="00036628"/>
    <w:rsid w:val="0003727A"/>
    <w:rsid w:val="000374C2"/>
    <w:rsid w:val="00037845"/>
    <w:rsid w:val="00037B59"/>
    <w:rsid w:val="0004001F"/>
    <w:rsid w:val="000406A0"/>
    <w:rsid w:val="00040758"/>
    <w:rsid w:val="00040BBE"/>
    <w:rsid w:val="00040FE6"/>
    <w:rsid w:val="00041421"/>
    <w:rsid w:val="00041951"/>
    <w:rsid w:val="0004216D"/>
    <w:rsid w:val="00042529"/>
    <w:rsid w:val="00043330"/>
    <w:rsid w:val="000436F5"/>
    <w:rsid w:val="000437BC"/>
    <w:rsid w:val="00043A5B"/>
    <w:rsid w:val="00043D63"/>
    <w:rsid w:val="000445A2"/>
    <w:rsid w:val="000448E4"/>
    <w:rsid w:val="00044A66"/>
    <w:rsid w:val="00044A79"/>
    <w:rsid w:val="00044C34"/>
    <w:rsid w:val="00044F3E"/>
    <w:rsid w:val="000455D8"/>
    <w:rsid w:val="0004589D"/>
    <w:rsid w:val="00045C44"/>
    <w:rsid w:val="00045ECC"/>
    <w:rsid w:val="000461B4"/>
    <w:rsid w:val="000465A0"/>
    <w:rsid w:val="000468E7"/>
    <w:rsid w:val="000469C8"/>
    <w:rsid w:val="000474F1"/>
    <w:rsid w:val="0004766E"/>
    <w:rsid w:val="000476B6"/>
    <w:rsid w:val="00047B42"/>
    <w:rsid w:val="000500A2"/>
    <w:rsid w:val="00051316"/>
    <w:rsid w:val="00051560"/>
    <w:rsid w:val="0005184B"/>
    <w:rsid w:val="00051C79"/>
    <w:rsid w:val="0005220C"/>
    <w:rsid w:val="00052322"/>
    <w:rsid w:val="00052B2E"/>
    <w:rsid w:val="00052CC0"/>
    <w:rsid w:val="00053BFC"/>
    <w:rsid w:val="00054251"/>
    <w:rsid w:val="00054D86"/>
    <w:rsid w:val="00054E9D"/>
    <w:rsid w:val="0005502D"/>
    <w:rsid w:val="00055474"/>
    <w:rsid w:val="0005570B"/>
    <w:rsid w:val="0005614C"/>
    <w:rsid w:val="000563E8"/>
    <w:rsid w:val="00056496"/>
    <w:rsid w:val="000565C4"/>
    <w:rsid w:val="0005662A"/>
    <w:rsid w:val="00056AEE"/>
    <w:rsid w:val="0005743E"/>
    <w:rsid w:val="00057810"/>
    <w:rsid w:val="000579DB"/>
    <w:rsid w:val="000579E9"/>
    <w:rsid w:val="000606DC"/>
    <w:rsid w:val="00060737"/>
    <w:rsid w:val="00060CE1"/>
    <w:rsid w:val="00060D04"/>
    <w:rsid w:val="00061080"/>
    <w:rsid w:val="000612DF"/>
    <w:rsid w:val="00061354"/>
    <w:rsid w:val="000615C5"/>
    <w:rsid w:val="00061699"/>
    <w:rsid w:val="000616F7"/>
    <w:rsid w:val="00061A89"/>
    <w:rsid w:val="00062CDB"/>
    <w:rsid w:val="00062FAF"/>
    <w:rsid w:val="000630FE"/>
    <w:rsid w:val="00063546"/>
    <w:rsid w:val="000637D8"/>
    <w:rsid w:val="00063DB7"/>
    <w:rsid w:val="00064322"/>
    <w:rsid w:val="00064659"/>
    <w:rsid w:val="000648D2"/>
    <w:rsid w:val="0006497D"/>
    <w:rsid w:val="00065204"/>
    <w:rsid w:val="00065524"/>
    <w:rsid w:val="00065C1E"/>
    <w:rsid w:val="000663D4"/>
    <w:rsid w:val="00066AA0"/>
    <w:rsid w:val="00066F14"/>
    <w:rsid w:val="0006703D"/>
    <w:rsid w:val="000672E8"/>
    <w:rsid w:val="00067577"/>
    <w:rsid w:val="00067746"/>
    <w:rsid w:val="00067808"/>
    <w:rsid w:val="00067B88"/>
    <w:rsid w:val="00067EBB"/>
    <w:rsid w:val="0007084B"/>
    <w:rsid w:val="00070AF7"/>
    <w:rsid w:val="000716DD"/>
    <w:rsid w:val="0007263D"/>
    <w:rsid w:val="000728CA"/>
    <w:rsid w:val="00072A37"/>
    <w:rsid w:val="00072A7B"/>
    <w:rsid w:val="00073275"/>
    <w:rsid w:val="0007347E"/>
    <w:rsid w:val="00073669"/>
    <w:rsid w:val="00073D5B"/>
    <w:rsid w:val="00073D8E"/>
    <w:rsid w:val="00075264"/>
    <w:rsid w:val="00075A37"/>
    <w:rsid w:val="00077076"/>
    <w:rsid w:val="000775E2"/>
    <w:rsid w:val="00080B55"/>
    <w:rsid w:val="00081439"/>
    <w:rsid w:val="0008188F"/>
    <w:rsid w:val="00081FEA"/>
    <w:rsid w:val="00082037"/>
    <w:rsid w:val="00082A89"/>
    <w:rsid w:val="000830F5"/>
    <w:rsid w:val="0008358A"/>
    <w:rsid w:val="000838AA"/>
    <w:rsid w:val="00083C5B"/>
    <w:rsid w:val="00083CD5"/>
    <w:rsid w:val="00083E5C"/>
    <w:rsid w:val="000840E9"/>
    <w:rsid w:val="00084224"/>
    <w:rsid w:val="00084B4A"/>
    <w:rsid w:val="00084D54"/>
    <w:rsid w:val="00084E00"/>
    <w:rsid w:val="00084EAD"/>
    <w:rsid w:val="00085D6C"/>
    <w:rsid w:val="00085F3E"/>
    <w:rsid w:val="0008655B"/>
    <w:rsid w:val="0008686D"/>
    <w:rsid w:val="00086C79"/>
    <w:rsid w:val="00087347"/>
    <w:rsid w:val="000878F1"/>
    <w:rsid w:val="00087E50"/>
    <w:rsid w:val="00090277"/>
    <w:rsid w:val="00090414"/>
    <w:rsid w:val="000904B4"/>
    <w:rsid w:val="000908CB"/>
    <w:rsid w:val="00090A36"/>
    <w:rsid w:val="00090C37"/>
    <w:rsid w:val="000910A2"/>
    <w:rsid w:val="000912F7"/>
    <w:rsid w:val="00092157"/>
    <w:rsid w:val="000926FA"/>
    <w:rsid w:val="00092B47"/>
    <w:rsid w:val="00092EE1"/>
    <w:rsid w:val="00092F3A"/>
    <w:rsid w:val="00093136"/>
    <w:rsid w:val="00093214"/>
    <w:rsid w:val="00093464"/>
    <w:rsid w:val="00093832"/>
    <w:rsid w:val="00093A29"/>
    <w:rsid w:val="00093E5D"/>
    <w:rsid w:val="00093FF6"/>
    <w:rsid w:val="0009473A"/>
    <w:rsid w:val="00094A27"/>
    <w:rsid w:val="00094BA3"/>
    <w:rsid w:val="00094C42"/>
    <w:rsid w:val="00094EF9"/>
    <w:rsid w:val="000950BD"/>
    <w:rsid w:val="00095B4A"/>
    <w:rsid w:val="00096743"/>
    <w:rsid w:val="00096750"/>
    <w:rsid w:val="00096756"/>
    <w:rsid w:val="00096FE7"/>
    <w:rsid w:val="000971C0"/>
    <w:rsid w:val="000A0131"/>
    <w:rsid w:val="000A0919"/>
    <w:rsid w:val="000A0E5C"/>
    <w:rsid w:val="000A0F49"/>
    <w:rsid w:val="000A1476"/>
    <w:rsid w:val="000A1912"/>
    <w:rsid w:val="000A19E0"/>
    <w:rsid w:val="000A1E94"/>
    <w:rsid w:val="000A2299"/>
    <w:rsid w:val="000A22F1"/>
    <w:rsid w:val="000A25FA"/>
    <w:rsid w:val="000A2A2B"/>
    <w:rsid w:val="000A3F40"/>
    <w:rsid w:val="000A3F99"/>
    <w:rsid w:val="000A44AB"/>
    <w:rsid w:val="000A4959"/>
    <w:rsid w:val="000A4C36"/>
    <w:rsid w:val="000A51C0"/>
    <w:rsid w:val="000A581D"/>
    <w:rsid w:val="000A5942"/>
    <w:rsid w:val="000A6390"/>
    <w:rsid w:val="000A64CC"/>
    <w:rsid w:val="000A6BFB"/>
    <w:rsid w:val="000A7732"/>
    <w:rsid w:val="000B04B2"/>
    <w:rsid w:val="000B1206"/>
    <w:rsid w:val="000B1958"/>
    <w:rsid w:val="000B26FA"/>
    <w:rsid w:val="000B2A69"/>
    <w:rsid w:val="000B2B61"/>
    <w:rsid w:val="000B330F"/>
    <w:rsid w:val="000B381D"/>
    <w:rsid w:val="000B4202"/>
    <w:rsid w:val="000B43C5"/>
    <w:rsid w:val="000B463E"/>
    <w:rsid w:val="000B479A"/>
    <w:rsid w:val="000B4AC8"/>
    <w:rsid w:val="000B4B1A"/>
    <w:rsid w:val="000B5523"/>
    <w:rsid w:val="000B5B5F"/>
    <w:rsid w:val="000B62D8"/>
    <w:rsid w:val="000B66E5"/>
    <w:rsid w:val="000B6ED1"/>
    <w:rsid w:val="000B7183"/>
    <w:rsid w:val="000B74C9"/>
    <w:rsid w:val="000B764E"/>
    <w:rsid w:val="000B766F"/>
    <w:rsid w:val="000B7AEA"/>
    <w:rsid w:val="000B7F28"/>
    <w:rsid w:val="000C0346"/>
    <w:rsid w:val="000C19E6"/>
    <w:rsid w:val="000C1C4A"/>
    <w:rsid w:val="000C2350"/>
    <w:rsid w:val="000C3268"/>
    <w:rsid w:val="000C3274"/>
    <w:rsid w:val="000C32FC"/>
    <w:rsid w:val="000C397E"/>
    <w:rsid w:val="000C3BD9"/>
    <w:rsid w:val="000C3F19"/>
    <w:rsid w:val="000C3F1C"/>
    <w:rsid w:val="000C4315"/>
    <w:rsid w:val="000C4671"/>
    <w:rsid w:val="000C491B"/>
    <w:rsid w:val="000C4CA4"/>
    <w:rsid w:val="000C61F8"/>
    <w:rsid w:val="000C643E"/>
    <w:rsid w:val="000C657E"/>
    <w:rsid w:val="000C66B7"/>
    <w:rsid w:val="000C67B9"/>
    <w:rsid w:val="000C6C1B"/>
    <w:rsid w:val="000C730A"/>
    <w:rsid w:val="000C77C7"/>
    <w:rsid w:val="000C78E9"/>
    <w:rsid w:val="000C7955"/>
    <w:rsid w:val="000C7A5E"/>
    <w:rsid w:val="000C7B27"/>
    <w:rsid w:val="000C7DC8"/>
    <w:rsid w:val="000D05C0"/>
    <w:rsid w:val="000D0B4B"/>
    <w:rsid w:val="000D16D6"/>
    <w:rsid w:val="000D16DD"/>
    <w:rsid w:val="000D1782"/>
    <w:rsid w:val="000D1822"/>
    <w:rsid w:val="000D1962"/>
    <w:rsid w:val="000D1D24"/>
    <w:rsid w:val="000D26C0"/>
    <w:rsid w:val="000D27F4"/>
    <w:rsid w:val="000D2BFA"/>
    <w:rsid w:val="000D35B5"/>
    <w:rsid w:val="000D3A02"/>
    <w:rsid w:val="000D47A6"/>
    <w:rsid w:val="000D4E23"/>
    <w:rsid w:val="000D543E"/>
    <w:rsid w:val="000D5992"/>
    <w:rsid w:val="000D5D2B"/>
    <w:rsid w:val="000D5EB1"/>
    <w:rsid w:val="000D6999"/>
    <w:rsid w:val="000D6E9C"/>
    <w:rsid w:val="000D78FC"/>
    <w:rsid w:val="000D7DE2"/>
    <w:rsid w:val="000E004A"/>
    <w:rsid w:val="000E0631"/>
    <w:rsid w:val="000E0AE9"/>
    <w:rsid w:val="000E1C5E"/>
    <w:rsid w:val="000E1FA6"/>
    <w:rsid w:val="000E2853"/>
    <w:rsid w:val="000E2D45"/>
    <w:rsid w:val="000E2DEE"/>
    <w:rsid w:val="000E2F8F"/>
    <w:rsid w:val="000E3B32"/>
    <w:rsid w:val="000E4942"/>
    <w:rsid w:val="000E61C5"/>
    <w:rsid w:val="000E629B"/>
    <w:rsid w:val="000E695E"/>
    <w:rsid w:val="000E7120"/>
    <w:rsid w:val="000E768D"/>
    <w:rsid w:val="000E78EA"/>
    <w:rsid w:val="000F005A"/>
    <w:rsid w:val="000F019D"/>
    <w:rsid w:val="000F01A4"/>
    <w:rsid w:val="000F01AF"/>
    <w:rsid w:val="000F036D"/>
    <w:rsid w:val="000F045E"/>
    <w:rsid w:val="000F05AA"/>
    <w:rsid w:val="000F09ED"/>
    <w:rsid w:val="000F0DA8"/>
    <w:rsid w:val="000F1277"/>
    <w:rsid w:val="000F127B"/>
    <w:rsid w:val="000F143D"/>
    <w:rsid w:val="000F15FA"/>
    <w:rsid w:val="000F1855"/>
    <w:rsid w:val="000F218C"/>
    <w:rsid w:val="000F2B1F"/>
    <w:rsid w:val="000F32DC"/>
    <w:rsid w:val="000F3442"/>
    <w:rsid w:val="000F3447"/>
    <w:rsid w:val="000F3470"/>
    <w:rsid w:val="000F34AD"/>
    <w:rsid w:val="000F373E"/>
    <w:rsid w:val="000F37BB"/>
    <w:rsid w:val="000F3809"/>
    <w:rsid w:val="000F48D0"/>
    <w:rsid w:val="000F48F3"/>
    <w:rsid w:val="000F510B"/>
    <w:rsid w:val="000F6265"/>
    <w:rsid w:val="000F68E2"/>
    <w:rsid w:val="000F6D57"/>
    <w:rsid w:val="000F6F3A"/>
    <w:rsid w:val="000F7B91"/>
    <w:rsid w:val="000F7D10"/>
    <w:rsid w:val="000F7DC2"/>
    <w:rsid w:val="000F7F27"/>
    <w:rsid w:val="00100024"/>
    <w:rsid w:val="00100468"/>
    <w:rsid w:val="00102732"/>
    <w:rsid w:val="00102A9A"/>
    <w:rsid w:val="00102F48"/>
    <w:rsid w:val="00103605"/>
    <w:rsid w:val="0010368B"/>
    <w:rsid w:val="00103EAC"/>
    <w:rsid w:val="00104191"/>
    <w:rsid w:val="001041F9"/>
    <w:rsid w:val="0010442B"/>
    <w:rsid w:val="00104674"/>
    <w:rsid w:val="00104BE5"/>
    <w:rsid w:val="001050EE"/>
    <w:rsid w:val="001054A8"/>
    <w:rsid w:val="001062F1"/>
    <w:rsid w:val="00106501"/>
    <w:rsid w:val="00106827"/>
    <w:rsid w:val="00106B5D"/>
    <w:rsid w:val="00110009"/>
    <w:rsid w:val="00110962"/>
    <w:rsid w:val="001110F8"/>
    <w:rsid w:val="0011134B"/>
    <w:rsid w:val="001113D2"/>
    <w:rsid w:val="00111C47"/>
    <w:rsid w:val="00111D02"/>
    <w:rsid w:val="00111D2C"/>
    <w:rsid w:val="00111D51"/>
    <w:rsid w:val="0011208D"/>
    <w:rsid w:val="0011211F"/>
    <w:rsid w:val="00112588"/>
    <w:rsid w:val="001128E9"/>
    <w:rsid w:val="0011322F"/>
    <w:rsid w:val="001136FC"/>
    <w:rsid w:val="00113C0F"/>
    <w:rsid w:val="0011407B"/>
    <w:rsid w:val="00114C1D"/>
    <w:rsid w:val="00114DC7"/>
    <w:rsid w:val="00115272"/>
    <w:rsid w:val="00115365"/>
    <w:rsid w:val="00115652"/>
    <w:rsid w:val="00115D86"/>
    <w:rsid w:val="00115F9D"/>
    <w:rsid w:val="0011635A"/>
    <w:rsid w:val="00116563"/>
    <w:rsid w:val="00116E24"/>
    <w:rsid w:val="00116EDC"/>
    <w:rsid w:val="00117059"/>
    <w:rsid w:val="00117427"/>
    <w:rsid w:val="00117987"/>
    <w:rsid w:val="00117EF7"/>
    <w:rsid w:val="00120297"/>
    <w:rsid w:val="00120A19"/>
    <w:rsid w:val="0012125C"/>
    <w:rsid w:val="00121EC5"/>
    <w:rsid w:val="00121FB4"/>
    <w:rsid w:val="001222B9"/>
    <w:rsid w:val="00122374"/>
    <w:rsid w:val="001225C6"/>
    <w:rsid w:val="00122A3C"/>
    <w:rsid w:val="00122A77"/>
    <w:rsid w:val="0012334F"/>
    <w:rsid w:val="0012346D"/>
    <w:rsid w:val="00123CD3"/>
    <w:rsid w:val="00123D1B"/>
    <w:rsid w:val="00123EFA"/>
    <w:rsid w:val="001240F9"/>
    <w:rsid w:val="00124671"/>
    <w:rsid w:val="001246C7"/>
    <w:rsid w:val="0012513D"/>
    <w:rsid w:val="001251EB"/>
    <w:rsid w:val="00125556"/>
    <w:rsid w:val="00125590"/>
    <w:rsid w:val="00125948"/>
    <w:rsid w:val="00125FA3"/>
    <w:rsid w:val="001269FA"/>
    <w:rsid w:val="00127182"/>
    <w:rsid w:val="001275BE"/>
    <w:rsid w:val="0012769E"/>
    <w:rsid w:val="001276C0"/>
    <w:rsid w:val="0012789A"/>
    <w:rsid w:val="00127E32"/>
    <w:rsid w:val="001300B6"/>
    <w:rsid w:val="00130220"/>
    <w:rsid w:val="0013094E"/>
    <w:rsid w:val="00130D48"/>
    <w:rsid w:val="00131023"/>
    <w:rsid w:val="001313E0"/>
    <w:rsid w:val="001316CA"/>
    <w:rsid w:val="00131DF2"/>
    <w:rsid w:val="00132003"/>
    <w:rsid w:val="00132269"/>
    <w:rsid w:val="00132454"/>
    <w:rsid w:val="00132C79"/>
    <w:rsid w:val="001330F0"/>
    <w:rsid w:val="001335EF"/>
    <w:rsid w:val="00133EA0"/>
    <w:rsid w:val="001341AD"/>
    <w:rsid w:val="001341CD"/>
    <w:rsid w:val="001348C3"/>
    <w:rsid w:val="00134A1A"/>
    <w:rsid w:val="001358BF"/>
    <w:rsid w:val="00135F10"/>
    <w:rsid w:val="001363AF"/>
    <w:rsid w:val="0013648A"/>
    <w:rsid w:val="00136C90"/>
    <w:rsid w:val="00137815"/>
    <w:rsid w:val="00137B71"/>
    <w:rsid w:val="001407D2"/>
    <w:rsid w:val="00140AF1"/>
    <w:rsid w:val="00140B01"/>
    <w:rsid w:val="00140DC4"/>
    <w:rsid w:val="00140DF6"/>
    <w:rsid w:val="00140FDC"/>
    <w:rsid w:val="001411DB"/>
    <w:rsid w:val="00141390"/>
    <w:rsid w:val="001413EB"/>
    <w:rsid w:val="001415EA"/>
    <w:rsid w:val="0014192E"/>
    <w:rsid w:val="0014249E"/>
    <w:rsid w:val="001424D1"/>
    <w:rsid w:val="00142D88"/>
    <w:rsid w:val="00142F7F"/>
    <w:rsid w:val="00143B70"/>
    <w:rsid w:val="00143C2A"/>
    <w:rsid w:val="00144472"/>
    <w:rsid w:val="00144F36"/>
    <w:rsid w:val="0014526C"/>
    <w:rsid w:val="00145BFF"/>
    <w:rsid w:val="001466BE"/>
    <w:rsid w:val="00146940"/>
    <w:rsid w:val="00146B94"/>
    <w:rsid w:val="00146D0A"/>
    <w:rsid w:val="00146E4D"/>
    <w:rsid w:val="00147531"/>
    <w:rsid w:val="00150D7C"/>
    <w:rsid w:val="0015118A"/>
    <w:rsid w:val="00151531"/>
    <w:rsid w:val="00151810"/>
    <w:rsid w:val="00151846"/>
    <w:rsid w:val="00152163"/>
    <w:rsid w:val="00152362"/>
    <w:rsid w:val="00152C59"/>
    <w:rsid w:val="00152DB9"/>
    <w:rsid w:val="00153074"/>
    <w:rsid w:val="0015315A"/>
    <w:rsid w:val="00153C21"/>
    <w:rsid w:val="00154579"/>
    <w:rsid w:val="001545E7"/>
    <w:rsid w:val="00154995"/>
    <w:rsid w:val="00154AE3"/>
    <w:rsid w:val="00154B37"/>
    <w:rsid w:val="00154C68"/>
    <w:rsid w:val="00155259"/>
    <w:rsid w:val="00155A51"/>
    <w:rsid w:val="00156684"/>
    <w:rsid w:val="001569EC"/>
    <w:rsid w:val="001572F1"/>
    <w:rsid w:val="0015785F"/>
    <w:rsid w:val="00157FBC"/>
    <w:rsid w:val="001600FC"/>
    <w:rsid w:val="001609B7"/>
    <w:rsid w:val="00160EC9"/>
    <w:rsid w:val="001617B2"/>
    <w:rsid w:val="00161889"/>
    <w:rsid w:val="00161A15"/>
    <w:rsid w:val="00162943"/>
    <w:rsid w:val="00162A97"/>
    <w:rsid w:val="00162FDD"/>
    <w:rsid w:val="0016304A"/>
    <w:rsid w:val="001630F5"/>
    <w:rsid w:val="00163B6F"/>
    <w:rsid w:val="001647BC"/>
    <w:rsid w:val="00164873"/>
    <w:rsid w:val="00164BC4"/>
    <w:rsid w:val="00164DA6"/>
    <w:rsid w:val="0016624C"/>
    <w:rsid w:val="00166E37"/>
    <w:rsid w:val="00167317"/>
    <w:rsid w:val="00167FA6"/>
    <w:rsid w:val="00170323"/>
    <w:rsid w:val="00170F01"/>
    <w:rsid w:val="0017150E"/>
    <w:rsid w:val="001717E1"/>
    <w:rsid w:val="0017252E"/>
    <w:rsid w:val="001725E3"/>
    <w:rsid w:val="0017365C"/>
    <w:rsid w:val="00174602"/>
    <w:rsid w:val="001747B8"/>
    <w:rsid w:val="00174E59"/>
    <w:rsid w:val="0017585F"/>
    <w:rsid w:val="00175AB9"/>
    <w:rsid w:val="00175E59"/>
    <w:rsid w:val="0017729F"/>
    <w:rsid w:val="00177AD4"/>
    <w:rsid w:val="00180079"/>
    <w:rsid w:val="00180081"/>
    <w:rsid w:val="001805EC"/>
    <w:rsid w:val="00180F07"/>
    <w:rsid w:val="00181D76"/>
    <w:rsid w:val="00182468"/>
    <w:rsid w:val="00182801"/>
    <w:rsid w:val="0018333F"/>
    <w:rsid w:val="00183925"/>
    <w:rsid w:val="001839E2"/>
    <w:rsid w:val="00183C9C"/>
    <w:rsid w:val="00184402"/>
    <w:rsid w:val="00184777"/>
    <w:rsid w:val="00184C5A"/>
    <w:rsid w:val="00184F17"/>
    <w:rsid w:val="00184F3B"/>
    <w:rsid w:val="00185161"/>
    <w:rsid w:val="0018522C"/>
    <w:rsid w:val="0018594C"/>
    <w:rsid w:val="0018596F"/>
    <w:rsid w:val="00185B49"/>
    <w:rsid w:val="001860EC"/>
    <w:rsid w:val="00186144"/>
    <w:rsid w:val="00187028"/>
    <w:rsid w:val="00187360"/>
    <w:rsid w:val="00187B24"/>
    <w:rsid w:val="00187F4E"/>
    <w:rsid w:val="001909ED"/>
    <w:rsid w:val="00190B49"/>
    <w:rsid w:val="00190C5B"/>
    <w:rsid w:val="0019122A"/>
    <w:rsid w:val="001916E4"/>
    <w:rsid w:val="001918B6"/>
    <w:rsid w:val="00191DAF"/>
    <w:rsid w:val="0019219B"/>
    <w:rsid w:val="00193441"/>
    <w:rsid w:val="001936B7"/>
    <w:rsid w:val="00193764"/>
    <w:rsid w:val="00193803"/>
    <w:rsid w:val="00193A30"/>
    <w:rsid w:val="00194F95"/>
    <w:rsid w:val="0019524B"/>
    <w:rsid w:val="00195280"/>
    <w:rsid w:val="001952AF"/>
    <w:rsid w:val="001955D4"/>
    <w:rsid w:val="00195605"/>
    <w:rsid w:val="00195699"/>
    <w:rsid w:val="00195F8C"/>
    <w:rsid w:val="001961D8"/>
    <w:rsid w:val="00196469"/>
    <w:rsid w:val="001964DF"/>
    <w:rsid w:val="00196913"/>
    <w:rsid w:val="00196BE5"/>
    <w:rsid w:val="00196EC8"/>
    <w:rsid w:val="001A009B"/>
    <w:rsid w:val="001A0253"/>
    <w:rsid w:val="001A05F0"/>
    <w:rsid w:val="001A0968"/>
    <w:rsid w:val="001A0A63"/>
    <w:rsid w:val="001A16F5"/>
    <w:rsid w:val="001A1ACA"/>
    <w:rsid w:val="001A1FD2"/>
    <w:rsid w:val="001A1FE6"/>
    <w:rsid w:val="001A20E8"/>
    <w:rsid w:val="001A2340"/>
    <w:rsid w:val="001A23A3"/>
    <w:rsid w:val="001A271D"/>
    <w:rsid w:val="001A2948"/>
    <w:rsid w:val="001A2A8B"/>
    <w:rsid w:val="001A2FC7"/>
    <w:rsid w:val="001A2FF0"/>
    <w:rsid w:val="001A30B9"/>
    <w:rsid w:val="001A3224"/>
    <w:rsid w:val="001A32C1"/>
    <w:rsid w:val="001A362C"/>
    <w:rsid w:val="001A385D"/>
    <w:rsid w:val="001A3CC5"/>
    <w:rsid w:val="001A3D6D"/>
    <w:rsid w:val="001A3E6F"/>
    <w:rsid w:val="001A3F5F"/>
    <w:rsid w:val="001A3FA3"/>
    <w:rsid w:val="001A46C2"/>
    <w:rsid w:val="001A4757"/>
    <w:rsid w:val="001A49E8"/>
    <w:rsid w:val="001A4B9B"/>
    <w:rsid w:val="001A4D8B"/>
    <w:rsid w:val="001A4F71"/>
    <w:rsid w:val="001A5361"/>
    <w:rsid w:val="001A55C6"/>
    <w:rsid w:val="001A5D77"/>
    <w:rsid w:val="001A6401"/>
    <w:rsid w:val="001A6C9F"/>
    <w:rsid w:val="001A75AC"/>
    <w:rsid w:val="001A7F78"/>
    <w:rsid w:val="001B0489"/>
    <w:rsid w:val="001B0CB5"/>
    <w:rsid w:val="001B1258"/>
    <w:rsid w:val="001B16D5"/>
    <w:rsid w:val="001B179D"/>
    <w:rsid w:val="001B17DD"/>
    <w:rsid w:val="001B1DD8"/>
    <w:rsid w:val="001B1F27"/>
    <w:rsid w:val="001B2318"/>
    <w:rsid w:val="001B2810"/>
    <w:rsid w:val="001B30A3"/>
    <w:rsid w:val="001B32D5"/>
    <w:rsid w:val="001B3B14"/>
    <w:rsid w:val="001B3B6D"/>
    <w:rsid w:val="001B3BC2"/>
    <w:rsid w:val="001B3CAC"/>
    <w:rsid w:val="001B4037"/>
    <w:rsid w:val="001B4369"/>
    <w:rsid w:val="001B4A5A"/>
    <w:rsid w:val="001B5705"/>
    <w:rsid w:val="001B5899"/>
    <w:rsid w:val="001B5A4A"/>
    <w:rsid w:val="001B5CA0"/>
    <w:rsid w:val="001B5E47"/>
    <w:rsid w:val="001B6DDB"/>
    <w:rsid w:val="001B7403"/>
    <w:rsid w:val="001B75E5"/>
    <w:rsid w:val="001B7687"/>
    <w:rsid w:val="001B779E"/>
    <w:rsid w:val="001C0442"/>
    <w:rsid w:val="001C05CC"/>
    <w:rsid w:val="001C0611"/>
    <w:rsid w:val="001C09A0"/>
    <w:rsid w:val="001C0C6B"/>
    <w:rsid w:val="001C1681"/>
    <w:rsid w:val="001C2373"/>
    <w:rsid w:val="001C2EF9"/>
    <w:rsid w:val="001C3165"/>
    <w:rsid w:val="001C324B"/>
    <w:rsid w:val="001C32E0"/>
    <w:rsid w:val="001C39E3"/>
    <w:rsid w:val="001C3E6C"/>
    <w:rsid w:val="001C4278"/>
    <w:rsid w:val="001C461B"/>
    <w:rsid w:val="001C4CA4"/>
    <w:rsid w:val="001C5010"/>
    <w:rsid w:val="001C5290"/>
    <w:rsid w:val="001C5741"/>
    <w:rsid w:val="001C5B37"/>
    <w:rsid w:val="001C61D0"/>
    <w:rsid w:val="001C633B"/>
    <w:rsid w:val="001C6785"/>
    <w:rsid w:val="001C6932"/>
    <w:rsid w:val="001C6C90"/>
    <w:rsid w:val="001C7322"/>
    <w:rsid w:val="001C7A0E"/>
    <w:rsid w:val="001C7A72"/>
    <w:rsid w:val="001C7B00"/>
    <w:rsid w:val="001C7F64"/>
    <w:rsid w:val="001D096C"/>
    <w:rsid w:val="001D1018"/>
    <w:rsid w:val="001D1075"/>
    <w:rsid w:val="001D1ACD"/>
    <w:rsid w:val="001D1CD1"/>
    <w:rsid w:val="001D210A"/>
    <w:rsid w:val="001D2A4E"/>
    <w:rsid w:val="001D2DFC"/>
    <w:rsid w:val="001D33A1"/>
    <w:rsid w:val="001D34CF"/>
    <w:rsid w:val="001D3A99"/>
    <w:rsid w:val="001D3FF5"/>
    <w:rsid w:val="001D4033"/>
    <w:rsid w:val="001D4987"/>
    <w:rsid w:val="001D4E88"/>
    <w:rsid w:val="001D50E3"/>
    <w:rsid w:val="001D53E5"/>
    <w:rsid w:val="001D5C4F"/>
    <w:rsid w:val="001D6393"/>
    <w:rsid w:val="001D65ED"/>
    <w:rsid w:val="001D7907"/>
    <w:rsid w:val="001E0A16"/>
    <w:rsid w:val="001E0BFF"/>
    <w:rsid w:val="001E0E0E"/>
    <w:rsid w:val="001E0E15"/>
    <w:rsid w:val="001E1456"/>
    <w:rsid w:val="001E1881"/>
    <w:rsid w:val="001E1A5E"/>
    <w:rsid w:val="001E1F25"/>
    <w:rsid w:val="001E21AD"/>
    <w:rsid w:val="001E2E28"/>
    <w:rsid w:val="001E3F4D"/>
    <w:rsid w:val="001E44CE"/>
    <w:rsid w:val="001E46BB"/>
    <w:rsid w:val="001E55D8"/>
    <w:rsid w:val="001E58A2"/>
    <w:rsid w:val="001E5D1D"/>
    <w:rsid w:val="001E60E5"/>
    <w:rsid w:val="001E63D9"/>
    <w:rsid w:val="001E66ED"/>
    <w:rsid w:val="001E6AAB"/>
    <w:rsid w:val="001E7047"/>
    <w:rsid w:val="001E7196"/>
    <w:rsid w:val="001E756B"/>
    <w:rsid w:val="001E76BB"/>
    <w:rsid w:val="001E7B48"/>
    <w:rsid w:val="001E7C03"/>
    <w:rsid w:val="001E7E01"/>
    <w:rsid w:val="001F0B6D"/>
    <w:rsid w:val="001F0B76"/>
    <w:rsid w:val="001F0FFB"/>
    <w:rsid w:val="001F13D4"/>
    <w:rsid w:val="001F1EFB"/>
    <w:rsid w:val="001F203E"/>
    <w:rsid w:val="001F24EC"/>
    <w:rsid w:val="001F3534"/>
    <w:rsid w:val="001F38A4"/>
    <w:rsid w:val="001F396E"/>
    <w:rsid w:val="001F3B39"/>
    <w:rsid w:val="001F3B9C"/>
    <w:rsid w:val="001F4285"/>
    <w:rsid w:val="001F46CC"/>
    <w:rsid w:val="001F49BF"/>
    <w:rsid w:val="001F4D40"/>
    <w:rsid w:val="001F4DAA"/>
    <w:rsid w:val="001F50CB"/>
    <w:rsid w:val="001F51F1"/>
    <w:rsid w:val="001F54E1"/>
    <w:rsid w:val="001F57A4"/>
    <w:rsid w:val="001F5E05"/>
    <w:rsid w:val="001F6B02"/>
    <w:rsid w:val="001F6D01"/>
    <w:rsid w:val="001F7193"/>
    <w:rsid w:val="001F72BC"/>
    <w:rsid w:val="001F7C05"/>
    <w:rsid w:val="001F7E12"/>
    <w:rsid w:val="001F7FE6"/>
    <w:rsid w:val="00200BDB"/>
    <w:rsid w:val="00201597"/>
    <w:rsid w:val="0020167C"/>
    <w:rsid w:val="002020E3"/>
    <w:rsid w:val="00202185"/>
    <w:rsid w:val="00202236"/>
    <w:rsid w:val="002023FB"/>
    <w:rsid w:val="00203B12"/>
    <w:rsid w:val="00203BC6"/>
    <w:rsid w:val="00204638"/>
    <w:rsid w:val="00204BF9"/>
    <w:rsid w:val="00204C37"/>
    <w:rsid w:val="00204F4C"/>
    <w:rsid w:val="00205CB8"/>
    <w:rsid w:val="00205D23"/>
    <w:rsid w:val="00205D38"/>
    <w:rsid w:val="00205E16"/>
    <w:rsid w:val="00206207"/>
    <w:rsid w:val="0020650F"/>
    <w:rsid w:val="00206F75"/>
    <w:rsid w:val="00206FAC"/>
    <w:rsid w:val="00207644"/>
    <w:rsid w:val="00207738"/>
    <w:rsid w:val="0021098B"/>
    <w:rsid w:val="00210AD1"/>
    <w:rsid w:val="002112EB"/>
    <w:rsid w:val="00211B41"/>
    <w:rsid w:val="00211C1A"/>
    <w:rsid w:val="00212265"/>
    <w:rsid w:val="00212367"/>
    <w:rsid w:val="002129A8"/>
    <w:rsid w:val="00212A2A"/>
    <w:rsid w:val="00213339"/>
    <w:rsid w:val="00213489"/>
    <w:rsid w:val="00213612"/>
    <w:rsid w:val="00213AF2"/>
    <w:rsid w:val="00214023"/>
    <w:rsid w:val="00214099"/>
    <w:rsid w:val="00214BF7"/>
    <w:rsid w:val="00214FD6"/>
    <w:rsid w:val="002153EE"/>
    <w:rsid w:val="002154CB"/>
    <w:rsid w:val="00215A5A"/>
    <w:rsid w:val="00215EC7"/>
    <w:rsid w:val="00216003"/>
    <w:rsid w:val="00216339"/>
    <w:rsid w:val="00216A06"/>
    <w:rsid w:val="00216BFB"/>
    <w:rsid w:val="002170B3"/>
    <w:rsid w:val="002170B4"/>
    <w:rsid w:val="002171DA"/>
    <w:rsid w:val="00217330"/>
    <w:rsid w:val="002173F4"/>
    <w:rsid w:val="00217654"/>
    <w:rsid w:val="00217CA0"/>
    <w:rsid w:val="00220D84"/>
    <w:rsid w:val="00220DA0"/>
    <w:rsid w:val="00220E35"/>
    <w:rsid w:val="002219B4"/>
    <w:rsid w:val="002219E2"/>
    <w:rsid w:val="00221BEF"/>
    <w:rsid w:val="00222D79"/>
    <w:rsid w:val="002231E3"/>
    <w:rsid w:val="002232A5"/>
    <w:rsid w:val="00224503"/>
    <w:rsid w:val="00224870"/>
    <w:rsid w:val="00224CD0"/>
    <w:rsid w:val="00224FAA"/>
    <w:rsid w:val="0022524B"/>
    <w:rsid w:val="00225713"/>
    <w:rsid w:val="00225C44"/>
    <w:rsid w:val="00225CD6"/>
    <w:rsid w:val="0022650B"/>
    <w:rsid w:val="00226915"/>
    <w:rsid w:val="00226A01"/>
    <w:rsid w:val="00226A6A"/>
    <w:rsid w:val="00227643"/>
    <w:rsid w:val="002276C4"/>
    <w:rsid w:val="00227879"/>
    <w:rsid w:val="002305DA"/>
    <w:rsid w:val="002308AA"/>
    <w:rsid w:val="00230A8F"/>
    <w:rsid w:val="00230A95"/>
    <w:rsid w:val="00230D05"/>
    <w:rsid w:val="00230EC9"/>
    <w:rsid w:val="00231629"/>
    <w:rsid w:val="002317FC"/>
    <w:rsid w:val="00231EF1"/>
    <w:rsid w:val="0023297F"/>
    <w:rsid w:val="00232982"/>
    <w:rsid w:val="00233E8E"/>
    <w:rsid w:val="00233EE8"/>
    <w:rsid w:val="00234478"/>
    <w:rsid w:val="0023447D"/>
    <w:rsid w:val="00234E18"/>
    <w:rsid w:val="00235AFC"/>
    <w:rsid w:val="00235E85"/>
    <w:rsid w:val="002363C8"/>
    <w:rsid w:val="002370E4"/>
    <w:rsid w:val="00240321"/>
    <w:rsid w:val="00240539"/>
    <w:rsid w:val="00240D6C"/>
    <w:rsid w:val="00241219"/>
    <w:rsid w:val="002415AF"/>
    <w:rsid w:val="00241725"/>
    <w:rsid w:val="00241792"/>
    <w:rsid w:val="00241CF0"/>
    <w:rsid w:val="00241EC7"/>
    <w:rsid w:val="0024247D"/>
    <w:rsid w:val="0024284A"/>
    <w:rsid w:val="00242C9C"/>
    <w:rsid w:val="00242D75"/>
    <w:rsid w:val="00242FA5"/>
    <w:rsid w:val="00243175"/>
    <w:rsid w:val="002436B9"/>
    <w:rsid w:val="002437A6"/>
    <w:rsid w:val="00243CDB"/>
    <w:rsid w:val="00244141"/>
    <w:rsid w:val="00244170"/>
    <w:rsid w:val="002442F4"/>
    <w:rsid w:val="002444B0"/>
    <w:rsid w:val="002449FA"/>
    <w:rsid w:val="002450B0"/>
    <w:rsid w:val="00245859"/>
    <w:rsid w:val="002459A8"/>
    <w:rsid w:val="00245B4E"/>
    <w:rsid w:val="00246678"/>
    <w:rsid w:val="00246BF2"/>
    <w:rsid w:val="00246C70"/>
    <w:rsid w:val="00250427"/>
    <w:rsid w:val="00250BBE"/>
    <w:rsid w:val="00250F81"/>
    <w:rsid w:val="002514C7"/>
    <w:rsid w:val="002519BA"/>
    <w:rsid w:val="00252089"/>
    <w:rsid w:val="00252275"/>
    <w:rsid w:val="00252473"/>
    <w:rsid w:val="00252825"/>
    <w:rsid w:val="00252B26"/>
    <w:rsid w:val="00253210"/>
    <w:rsid w:val="00253E1B"/>
    <w:rsid w:val="0025415C"/>
    <w:rsid w:val="00254273"/>
    <w:rsid w:val="00254688"/>
    <w:rsid w:val="00254916"/>
    <w:rsid w:val="00254BEA"/>
    <w:rsid w:val="00254E3F"/>
    <w:rsid w:val="00254F8B"/>
    <w:rsid w:val="0025549C"/>
    <w:rsid w:val="00255DAA"/>
    <w:rsid w:val="0025658C"/>
    <w:rsid w:val="00256AFE"/>
    <w:rsid w:val="002574C7"/>
    <w:rsid w:val="002576AC"/>
    <w:rsid w:val="00260275"/>
    <w:rsid w:val="00260DE4"/>
    <w:rsid w:val="00261897"/>
    <w:rsid w:val="00261F72"/>
    <w:rsid w:val="002622CA"/>
    <w:rsid w:val="002626BA"/>
    <w:rsid w:val="002626C7"/>
    <w:rsid w:val="002626CD"/>
    <w:rsid w:val="002630C6"/>
    <w:rsid w:val="00263175"/>
    <w:rsid w:val="0026327A"/>
    <w:rsid w:val="00264050"/>
    <w:rsid w:val="00264ECF"/>
    <w:rsid w:val="00264EE7"/>
    <w:rsid w:val="00264FAF"/>
    <w:rsid w:val="002654FF"/>
    <w:rsid w:val="002678D0"/>
    <w:rsid w:val="00267ADE"/>
    <w:rsid w:val="00270A33"/>
    <w:rsid w:val="00270E56"/>
    <w:rsid w:val="00271906"/>
    <w:rsid w:val="0027196B"/>
    <w:rsid w:val="0027375A"/>
    <w:rsid w:val="0027382F"/>
    <w:rsid w:val="0027417E"/>
    <w:rsid w:val="002746B7"/>
    <w:rsid w:val="00274A14"/>
    <w:rsid w:val="00274BCF"/>
    <w:rsid w:val="00275274"/>
    <w:rsid w:val="00275742"/>
    <w:rsid w:val="002757E7"/>
    <w:rsid w:val="0027597A"/>
    <w:rsid w:val="00275D48"/>
    <w:rsid w:val="0027601F"/>
    <w:rsid w:val="002763D3"/>
    <w:rsid w:val="00276540"/>
    <w:rsid w:val="002765C3"/>
    <w:rsid w:val="002801EA"/>
    <w:rsid w:val="0028020E"/>
    <w:rsid w:val="00280282"/>
    <w:rsid w:val="00280775"/>
    <w:rsid w:val="00280C7F"/>
    <w:rsid w:val="00281760"/>
    <w:rsid w:val="002818A8"/>
    <w:rsid w:val="00281A4A"/>
    <w:rsid w:val="00281DBC"/>
    <w:rsid w:val="0028310D"/>
    <w:rsid w:val="00283D34"/>
    <w:rsid w:val="00284009"/>
    <w:rsid w:val="00285309"/>
    <w:rsid w:val="0028581C"/>
    <w:rsid w:val="00285EAF"/>
    <w:rsid w:val="0028625D"/>
    <w:rsid w:val="002863E2"/>
    <w:rsid w:val="00286F5E"/>
    <w:rsid w:val="002870F3"/>
    <w:rsid w:val="00287507"/>
    <w:rsid w:val="00287513"/>
    <w:rsid w:val="00287941"/>
    <w:rsid w:val="00287A0B"/>
    <w:rsid w:val="00287B9E"/>
    <w:rsid w:val="00287D45"/>
    <w:rsid w:val="00290098"/>
    <w:rsid w:val="00290851"/>
    <w:rsid w:val="002912E2"/>
    <w:rsid w:val="002915B4"/>
    <w:rsid w:val="002920C3"/>
    <w:rsid w:val="00292EF9"/>
    <w:rsid w:val="00293829"/>
    <w:rsid w:val="00293B03"/>
    <w:rsid w:val="00293B0D"/>
    <w:rsid w:val="00293C46"/>
    <w:rsid w:val="002942F2"/>
    <w:rsid w:val="002942FB"/>
    <w:rsid w:val="00294B3D"/>
    <w:rsid w:val="00294BF1"/>
    <w:rsid w:val="002953F2"/>
    <w:rsid w:val="0029648B"/>
    <w:rsid w:val="00296875"/>
    <w:rsid w:val="00296CE7"/>
    <w:rsid w:val="00296F2F"/>
    <w:rsid w:val="00297842"/>
    <w:rsid w:val="002A00A9"/>
    <w:rsid w:val="002A0728"/>
    <w:rsid w:val="002A0C02"/>
    <w:rsid w:val="002A2413"/>
    <w:rsid w:val="002A2768"/>
    <w:rsid w:val="002A299A"/>
    <w:rsid w:val="002A2FB0"/>
    <w:rsid w:val="002A317E"/>
    <w:rsid w:val="002A3266"/>
    <w:rsid w:val="002A3536"/>
    <w:rsid w:val="002A3A42"/>
    <w:rsid w:val="002A3B64"/>
    <w:rsid w:val="002A3F82"/>
    <w:rsid w:val="002A42D9"/>
    <w:rsid w:val="002A5A55"/>
    <w:rsid w:val="002A5CC7"/>
    <w:rsid w:val="002A5D18"/>
    <w:rsid w:val="002A5DAA"/>
    <w:rsid w:val="002A6C25"/>
    <w:rsid w:val="002A6D7B"/>
    <w:rsid w:val="002A6E38"/>
    <w:rsid w:val="002A6F9C"/>
    <w:rsid w:val="002A7373"/>
    <w:rsid w:val="002A761B"/>
    <w:rsid w:val="002A7A51"/>
    <w:rsid w:val="002A7CC1"/>
    <w:rsid w:val="002A7E8C"/>
    <w:rsid w:val="002B022E"/>
    <w:rsid w:val="002B04A0"/>
    <w:rsid w:val="002B0AD8"/>
    <w:rsid w:val="002B0AE5"/>
    <w:rsid w:val="002B1162"/>
    <w:rsid w:val="002B12C9"/>
    <w:rsid w:val="002B175B"/>
    <w:rsid w:val="002B2143"/>
    <w:rsid w:val="002B27EE"/>
    <w:rsid w:val="002B48FC"/>
    <w:rsid w:val="002B4AB6"/>
    <w:rsid w:val="002B4C05"/>
    <w:rsid w:val="002B4CF7"/>
    <w:rsid w:val="002B525F"/>
    <w:rsid w:val="002B5437"/>
    <w:rsid w:val="002B56B2"/>
    <w:rsid w:val="002B575E"/>
    <w:rsid w:val="002B5D42"/>
    <w:rsid w:val="002B601B"/>
    <w:rsid w:val="002B62E0"/>
    <w:rsid w:val="002B6575"/>
    <w:rsid w:val="002B74D2"/>
    <w:rsid w:val="002B76D9"/>
    <w:rsid w:val="002B7725"/>
    <w:rsid w:val="002B7A59"/>
    <w:rsid w:val="002B7E83"/>
    <w:rsid w:val="002C0248"/>
    <w:rsid w:val="002C0527"/>
    <w:rsid w:val="002C05F3"/>
    <w:rsid w:val="002C0F5E"/>
    <w:rsid w:val="002C1F34"/>
    <w:rsid w:val="002C20F7"/>
    <w:rsid w:val="002C24C5"/>
    <w:rsid w:val="002C2A01"/>
    <w:rsid w:val="002C3415"/>
    <w:rsid w:val="002C45FD"/>
    <w:rsid w:val="002C4CD3"/>
    <w:rsid w:val="002C4FBD"/>
    <w:rsid w:val="002C54AC"/>
    <w:rsid w:val="002C5579"/>
    <w:rsid w:val="002C573A"/>
    <w:rsid w:val="002C5F47"/>
    <w:rsid w:val="002C62EA"/>
    <w:rsid w:val="002C66C1"/>
    <w:rsid w:val="002C6E64"/>
    <w:rsid w:val="002C6E7E"/>
    <w:rsid w:val="002C7311"/>
    <w:rsid w:val="002C740A"/>
    <w:rsid w:val="002C767B"/>
    <w:rsid w:val="002C7985"/>
    <w:rsid w:val="002C7989"/>
    <w:rsid w:val="002C7F66"/>
    <w:rsid w:val="002D04C8"/>
    <w:rsid w:val="002D0669"/>
    <w:rsid w:val="002D0DBB"/>
    <w:rsid w:val="002D0E07"/>
    <w:rsid w:val="002D0FA2"/>
    <w:rsid w:val="002D10E2"/>
    <w:rsid w:val="002D18E7"/>
    <w:rsid w:val="002D27C8"/>
    <w:rsid w:val="002D28F2"/>
    <w:rsid w:val="002D2AA3"/>
    <w:rsid w:val="002D323C"/>
    <w:rsid w:val="002D3424"/>
    <w:rsid w:val="002D3586"/>
    <w:rsid w:val="002D3866"/>
    <w:rsid w:val="002D3C5B"/>
    <w:rsid w:val="002D3D9D"/>
    <w:rsid w:val="002D3DAE"/>
    <w:rsid w:val="002D4824"/>
    <w:rsid w:val="002D50C5"/>
    <w:rsid w:val="002D637E"/>
    <w:rsid w:val="002D6839"/>
    <w:rsid w:val="002D6D7C"/>
    <w:rsid w:val="002D7402"/>
    <w:rsid w:val="002D7574"/>
    <w:rsid w:val="002D79B3"/>
    <w:rsid w:val="002D7B65"/>
    <w:rsid w:val="002D7D50"/>
    <w:rsid w:val="002D7DB2"/>
    <w:rsid w:val="002E05BF"/>
    <w:rsid w:val="002E0F76"/>
    <w:rsid w:val="002E1797"/>
    <w:rsid w:val="002E1B37"/>
    <w:rsid w:val="002E1CD5"/>
    <w:rsid w:val="002E201C"/>
    <w:rsid w:val="002E267B"/>
    <w:rsid w:val="002E2B2E"/>
    <w:rsid w:val="002E2EF0"/>
    <w:rsid w:val="002E3D34"/>
    <w:rsid w:val="002E3ED9"/>
    <w:rsid w:val="002E3F5D"/>
    <w:rsid w:val="002E4A1D"/>
    <w:rsid w:val="002E4B8B"/>
    <w:rsid w:val="002E4E9A"/>
    <w:rsid w:val="002E50DF"/>
    <w:rsid w:val="002E55E8"/>
    <w:rsid w:val="002E5AB2"/>
    <w:rsid w:val="002E61BF"/>
    <w:rsid w:val="002E6A4A"/>
    <w:rsid w:val="002E6FAB"/>
    <w:rsid w:val="002E71A0"/>
    <w:rsid w:val="002E7CB4"/>
    <w:rsid w:val="002F02B4"/>
    <w:rsid w:val="002F0420"/>
    <w:rsid w:val="002F0601"/>
    <w:rsid w:val="002F0911"/>
    <w:rsid w:val="002F0A94"/>
    <w:rsid w:val="002F0CF2"/>
    <w:rsid w:val="002F131F"/>
    <w:rsid w:val="002F1DB6"/>
    <w:rsid w:val="002F2A9B"/>
    <w:rsid w:val="002F2C50"/>
    <w:rsid w:val="002F2C6F"/>
    <w:rsid w:val="002F2F6D"/>
    <w:rsid w:val="002F372B"/>
    <w:rsid w:val="002F37F5"/>
    <w:rsid w:val="002F3A63"/>
    <w:rsid w:val="002F3C17"/>
    <w:rsid w:val="002F400D"/>
    <w:rsid w:val="002F40A6"/>
    <w:rsid w:val="002F455D"/>
    <w:rsid w:val="002F4652"/>
    <w:rsid w:val="002F4A0B"/>
    <w:rsid w:val="002F4DAB"/>
    <w:rsid w:val="002F54EA"/>
    <w:rsid w:val="002F5581"/>
    <w:rsid w:val="002F5F0E"/>
    <w:rsid w:val="002F61A7"/>
    <w:rsid w:val="002F641E"/>
    <w:rsid w:val="002F6834"/>
    <w:rsid w:val="002F6972"/>
    <w:rsid w:val="002F6DEC"/>
    <w:rsid w:val="002F732E"/>
    <w:rsid w:val="002F7456"/>
    <w:rsid w:val="002F766D"/>
    <w:rsid w:val="002F773B"/>
    <w:rsid w:val="002F7B72"/>
    <w:rsid w:val="002F7DF1"/>
    <w:rsid w:val="00300B52"/>
    <w:rsid w:val="00300B64"/>
    <w:rsid w:val="00301222"/>
    <w:rsid w:val="003016AF"/>
    <w:rsid w:val="0030188D"/>
    <w:rsid w:val="003020C1"/>
    <w:rsid w:val="0030259A"/>
    <w:rsid w:val="00302677"/>
    <w:rsid w:val="00302862"/>
    <w:rsid w:val="003033D0"/>
    <w:rsid w:val="003034A7"/>
    <w:rsid w:val="00303744"/>
    <w:rsid w:val="00303A1E"/>
    <w:rsid w:val="0030405F"/>
    <w:rsid w:val="003045A6"/>
    <w:rsid w:val="003049DE"/>
    <w:rsid w:val="00304AFE"/>
    <w:rsid w:val="003053A7"/>
    <w:rsid w:val="003058BC"/>
    <w:rsid w:val="00305B16"/>
    <w:rsid w:val="003061B7"/>
    <w:rsid w:val="003062A6"/>
    <w:rsid w:val="003063C9"/>
    <w:rsid w:val="00306736"/>
    <w:rsid w:val="003069CC"/>
    <w:rsid w:val="00306A38"/>
    <w:rsid w:val="00306FA9"/>
    <w:rsid w:val="00307202"/>
    <w:rsid w:val="00307C10"/>
    <w:rsid w:val="003100C7"/>
    <w:rsid w:val="00310383"/>
    <w:rsid w:val="003104CB"/>
    <w:rsid w:val="00310B10"/>
    <w:rsid w:val="00310F89"/>
    <w:rsid w:val="00311506"/>
    <w:rsid w:val="003123C8"/>
    <w:rsid w:val="00312947"/>
    <w:rsid w:val="00313568"/>
    <w:rsid w:val="00313CA2"/>
    <w:rsid w:val="00314373"/>
    <w:rsid w:val="003146B2"/>
    <w:rsid w:val="003147C9"/>
    <w:rsid w:val="003149E2"/>
    <w:rsid w:val="003149F3"/>
    <w:rsid w:val="00314EB7"/>
    <w:rsid w:val="003150F8"/>
    <w:rsid w:val="003152A9"/>
    <w:rsid w:val="00315749"/>
    <w:rsid w:val="00315F77"/>
    <w:rsid w:val="00316173"/>
    <w:rsid w:val="003162A8"/>
    <w:rsid w:val="00316729"/>
    <w:rsid w:val="0031718B"/>
    <w:rsid w:val="00317C32"/>
    <w:rsid w:val="00317F73"/>
    <w:rsid w:val="003202B3"/>
    <w:rsid w:val="003203B8"/>
    <w:rsid w:val="003205FB"/>
    <w:rsid w:val="00320A2E"/>
    <w:rsid w:val="00320A36"/>
    <w:rsid w:val="00320F18"/>
    <w:rsid w:val="00321425"/>
    <w:rsid w:val="003218FD"/>
    <w:rsid w:val="00321A86"/>
    <w:rsid w:val="00321E42"/>
    <w:rsid w:val="0032200A"/>
    <w:rsid w:val="003224B7"/>
    <w:rsid w:val="00322FFE"/>
    <w:rsid w:val="00323779"/>
    <w:rsid w:val="0032394B"/>
    <w:rsid w:val="003239B0"/>
    <w:rsid w:val="00323AA4"/>
    <w:rsid w:val="00323DB2"/>
    <w:rsid w:val="0032454C"/>
    <w:rsid w:val="003249D6"/>
    <w:rsid w:val="003252E8"/>
    <w:rsid w:val="0032577B"/>
    <w:rsid w:val="003257D2"/>
    <w:rsid w:val="00325F64"/>
    <w:rsid w:val="00326041"/>
    <w:rsid w:val="00326841"/>
    <w:rsid w:val="00326F6D"/>
    <w:rsid w:val="00327053"/>
    <w:rsid w:val="00327452"/>
    <w:rsid w:val="00327AD0"/>
    <w:rsid w:val="00327C79"/>
    <w:rsid w:val="0033132C"/>
    <w:rsid w:val="003316AC"/>
    <w:rsid w:val="003317FE"/>
    <w:rsid w:val="00331899"/>
    <w:rsid w:val="00331C14"/>
    <w:rsid w:val="0033221D"/>
    <w:rsid w:val="0033237A"/>
    <w:rsid w:val="00333761"/>
    <w:rsid w:val="003338DB"/>
    <w:rsid w:val="00333928"/>
    <w:rsid w:val="00334118"/>
    <w:rsid w:val="00334338"/>
    <w:rsid w:val="00334EA6"/>
    <w:rsid w:val="0033520C"/>
    <w:rsid w:val="00335827"/>
    <w:rsid w:val="0033594B"/>
    <w:rsid w:val="00335B8F"/>
    <w:rsid w:val="00335CAD"/>
    <w:rsid w:val="003365DA"/>
    <w:rsid w:val="0033694F"/>
    <w:rsid w:val="003370AF"/>
    <w:rsid w:val="00337789"/>
    <w:rsid w:val="00337CEE"/>
    <w:rsid w:val="00337DD7"/>
    <w:rsid w:val="00340744"/>
    <w:rsid w:val="00341DE8"/>
    <w:rsid w:val="003423B1"/>
    <w:rsid w:val="00342627"/>
    <w:rsid w:val="00342D2B"/>
    <w:rsid w:val="00343533"/>
    <w:rsid w:val="00343B09"/>
    <w:rsid w:val="003446BA"/>
    <w:rsid w:val="00345540"/>
    <w:rsid w:val="00345991"/>
    <w:rsid w:val="003459E8"/>
    <w:rsid w:val="003468AA"/>
    <w:rsid w:val="00346E6A"/>
    <w:rsid w:val="00346F97"/>
    <w:rsid w:val="0034719F"/>
    <w:rsid w:val="003473C5"/>
    <w:rsid w:val="00347580"/>
    <w:rsid w:val="00347E4C"/>
    <w:rsid w:val="00350094"/>
    <w:rsid w:val="00350275"/>
    <w:rsid w:val="003503D1"/>
    <w:rsid w:val="0035054D"/>
    <w:rsid w:val="0035086A"/>
    <w:rsid w:val="00350985"/>
    <w:rsid w:val="00350CA3"/>
    <w:rsid w:val="00351022"/>
    <w:rsid w:val="0035142D"/>
    <w:rsid w:val="00351646"/>
    <w:rsid w:val="00351733"/>
    <w:rsid w:val="00352737"/>
    <w:rsid w:val="00352B22"/>
    <w:rsid w:val="00352D69"/>
    <w:rsid w:val="00352FAD"/>
    <w:rsid w:val="00353645"/>
    <w:rsid w:val="00353B1C"/>
    <w:rsid w:val="003541F0"/>
    <w:rsid w:val="00354DA9"/>
    <w:rsid w:val="00354FF7"/>
    <w:rsid w:val="003550E5"/>
    <w:rsid w:val="003556FF"/>
    <w:rsid w:val="0035594D"/>
    <w:rsid w:val="00355BAC"/>
    <w:rsid w:val="003561C5"/>
    <w:rsid w:val="00356330"/>
    <w:rsid w:val="00356C82"/>
    <w:rsid w:val="00357044"/>
    <w:rsid w:val="00357497"/>
    <w:rsid w:val="0035753E"/>
    <w:rsid w:val="00357566"/>
    <w:rsid w:val="003575E3"/>
    <w:rsid w:val="00357802"/>
    <w:rsid w:val="00357827"/>
    <w:rsid w:val="003579F4"/>
    <w:rsid w:val="00357ABB"/>
    <w:rsid w:val="00357ACB"/>
    <w:rsid w:val="00357C7F"/>
    <w:rsid w:val="003608ED"/>
    <w:rsid w:val="003613E7"/>
    <w:rsid w:val="00361669"/>
    <w:rsid w:val="00361723"/>
    <w:rsid w:val="00361C92"/>
    <w:rsid w:val="00362547"/>
    <w:rsid w:val="0036263A"/>
    <w:rsid w:val="0036326E"/>
    <w:rsid w:val="00363EBA"/>
    <w:rsid w:val="003640A6"/>
    <w:rsid w:val="003640E4"/>
    <w:rsid w:val="0036438D"/>
    <w:rsid w:val="00364CFF"/>
    <w:rsid w:val="00364F04"/>
    <w:rsid w:val="0036545B"/>
    <w:rsid w:val="00365722"/>
    <w:rsid w:val="003660F4"/>
    <w:rsid w:val="00366581"/>
    <w:rsid w:val="00366C7E"/>
    <w:rsid w:val="00367648"/>
    <w:rsid w:val="00367C1F"/>
    <w:rsid w:val="00367E14"/>
    <w:rsid w:val="003701F2"/>
    <w:rsid w:val="003708E3"/>
    <w:rsid w:val="00370BB2"/>
    <w:rsid w:val="00370D65"/>
    <w:rsid w:val="00370D8F"/>
    <w:rsid w:val="00370F19"/>
    <w:rsid w:val="0037114A"/>
    <w:rsid w:val="0037147F"/>
    <w:rsid w:val="003714AB"/>
    <w:rsid w:val="00371FAB"/>
    <w:rsid w:val="0037227B"/>
    <w:rsid w:val="00372370"/>
    <w:rsid w:val="003729AA"/>
    <w:rsid w:val="00372A69"/>
    <w:rsid w:val="00372EC3"/>
    <w:rsid w:val="00372F58"/>
    <w:rsid w:val="00373354"/>
    <w:rsid w:val="0037336E"/>
    <w:rsid w:val="0037348F"/>
    <w:rsid w:val="00373BE4"/>
    <w:rsid w:val="00373F81"/>
    <w:rsid w:val="0037476F"/>
    <w:rsid w:val="00374897"/>
    <w:rsid w:val="0037496D"/>
    <w:rsid w:val="00374AF2"/>
    <w:rsid w:val="003753F9"/>
    <w:rsid w:val="00375C75"/>
    <w:rsid w:val="00376119"/>
    <w:rsid w:val="00376204"/>
    <w:rsid w:val="00376489"/>
    <w:rsid w:val="00376B24"/>
    <w:rsid w:val="00377827"/>
    <w:rsid w:val="00377BDD"/>
    <w:rsid w:val="00377F01"/>
    <w:rsid w:val="00377F5F"/>
    <w:rsid w:val="003800F3"/>
    <w:rsid w:val="00380A76"/>
    <w:rsid w:val="00381AAA"/>
    <w:rsid w:val="00381C12"/>
    <w:rsid w:val="003824AF"/>
    <w:rsid w:val="00382A2B"/>
    <w:rsid w:val="00382AEE"/>
    <w:rsid w:val="00382CB4"/>
    <w:rsid w:val="00382E19"/>
    <w:rsid w:val="00383881"/>
    <w:rsid w:val="00383EB3"/>
    <w:rsid w:val="00384B5C"/>
    <w:rsid w:val="0038509C"/>
    <w:rsid w:val="0038526B"/>
    <w:rsid w:val="003852BF"/>
    <w:rsid w:val="00385730"/>
    <w:rsid w:val="00385B81"/>
    <w:rsid w:val="003861AD"/>
    <w:rsid w:val="003862F1"/>
    <w:rsid w:val="00386BD9"/>
    <w:rsid w:val="00386F7E"/>
    <w:rsid w:val="00387E66"/>
    <w:rsid w:val="003901F6"/>
    <w:rsid w:val="00390A40"/>
    <w:rsid w:val="00390B08"/>
    <w:rsid w:val="00390B1F"/>
    <w:rsid w:val="00390BF9"/>
    <w:rsid w:val="00390E9E"/>
    <w:rsid w:val="0039109A"/>
    <w:rsid w:val="003917F7"/>
    <w:rsid w:val="00391BB4"/>
    <w:rsid w:val="00392186"/>
    <w:rsid w:val="00393001"/>
    <w:rsid w:val="00393020"/>
    <w:rsid w:val="00393801"/>
    <w:rsid w:val="00393851"/>
    <w:rsid w:val="0039390B"/>
    <w:rsid w:val="00393C16"/>
    <w:rsid w:val="00393C34"/>
    <w:rsid w:val="00394814"/>
    <w:rsid w:val="003948E4"/>
    <w:rsid w:val="00394A09"/>
    <w:rsid w:val="00395008"/>
    <w:rsid w:val="00395240"/>
    <w:rsid w:val="003954E8"/>
    <w:rsid w:val="00395759"/>
    <w:rsid w:val="00395DDC"/>
    <w:rsid w:val="00396061"/>
    <w:rsid w:val="00396105"/>
    <w:rsid w:val="00396E95"/>
    <w:rsid w:val="00396FB7"/>
    <w:rsid w:val="00397710"/>
    <w:rsid w:val="003A02FB"/>
    <w:rsid w:val="003A047C"/>
    <w:rsid w:val="003A0855"/>
    <w:rsid w:val="003A085E"/>
    <w:rsid w:val="003A086D"/>
    <w:rsid w:val="003A0A01"/>
    <w:rsid w:val="003A14DA"/>
    <w:rsid w:val="003A2114"/>
    <w:rsid w:val="003A2E73"/>
    <w:rsid w:val="003A37CF"/>
    <w:rsid w:val="003A3DBA"/>
    <w:rsid w:val="003A4231"/>
    <w:rsid w:val="003A426E"/>
    <w:rsid w:val="003A430B"/>
    <w:rsid w:val="003A4A55"/>
    <w:rsid w:val="003A51AF"/>
    <w:rsid w:val="003A5BCD"/>
    <w:rsid w:val="003A610F"/>
    <w:rsid w:val="003A624D"/>
    <w:rsid w:val="003A6290"/>
    <w:rsid w:val="003A695F"/>
    <w:rsid w:val="003A6B95"/>
    <w:rsid w:val="003A6C09"/>
    <w:rsid w:val="003A6C90"/>
    <w:rsid w:val="003A7432"/>
    <w:rsid w:val="003A7DE6"/>
    <w:rsid w:val="003B061C"/>
    <w:rsid w:val="003B10D1"/>
    <w:rsid w:val="003B1C66"/>
    <w:rsid w:val="003B234C"/>
    <w:rsid w:val="003B28C3"/>
    <w:rsid w:val="003B31E1"/>
    <w:rsid w:val="003B39BB"/>
    <w:rsid w:val="003B45E7"/>
    <w:rsid w:val="003B4FB9"/>
    <w:rsid w:val="003B57CB"/>
    <w:rsid w:val="003B5EB5"/>
    <w:rsid w:val="003B6052"/>
    <w:rsid w:val="003B60E4"/>
    <w:rsid w:val="003B6863"/>
    <w:rsid w:val="003B74D9"/>
    <w:rsid w:val="003B78B0"/>
    <w:rsid w:val="003C011B"/>
    <w:rsid w:val="003C01B6"/>
    <w:rsid w:val="003C05EF"/>
    <w:rsid w:val="003C09E9"/>
    <w:rsid w:val="003C0E5E"/>
    <w:rsid w:val="003C0FCD"/>
    <w:rsid w:val="003C16EB"/>
    <w:rsid w:val="003C2770"/>
    <w:rsid w:val="003C2CA6"/>
    <w:rsid w:val="003C2CEA"/>
    <w:rsid w:val="003C2DC2"/>
    <w:rsid w:val="003C2FD7"/>
    <w:rsid w:val="003C31A3"/>
    <w:rsid w:val="003C3282"/>
    <w:rsid w:val="003C3CA0"/>
    <w:rsid w:val="003C4086"/>
    <w:rsid w:val="003C4512"/>
    <w:rsid w:val="003C4645"/>
    <w:rsid w:val="003C4A5F"/>
    <w:rsid w:val="003C4C80"/>
    <w:rsid w:val="003C4CF3"/>
    <w:rsid w:val="003C51B0"/>
    <w:rsid w:val="003C5395"/>
    <w:rsid w:val="003C5CCE"/>
    <w:rsid w:val="003C5E0F"/>
    <w:rsid w:val="003C6856"/>
    <w:rsid w:val="003C6C6B"/>
    <w:rsid w:val="003C7AD5"/>
    <w:rsid w:val="003C7B12"/>
    <w:rsid w:val="003C7B67"/>
    <w:rsid w:val="003D00A6"/>
    <w:rsid w:val="003D019B"/>
    <w:rsid w:val="003D0207"/>
    <w:rsid w:val="003D07EE"/>
    <w:rsid w:val="003D0A02"/>
    <w:rsid w:val="003D0B5E"/>
    <w:rsid w:val="003D0BF9"/>
    <w:rsid w:val="003D0E56"/>
    <w:rsid w:val="003D0F05"/>
    <w:rsid w:val="003D1085"/>
    <w:rsid w:val="003D14A7"/>
    <w:rsid w:val="003D1617"/>
    <w:rsid w:val="003D1BF1"/>
    <w:rsid w:val="003D1C9C"/>
    <w:rsid w:val="003D1D5D"/>
    <w:rsid w:val="003D2395"/>
    <w:rsid w:val="003D23E1"/>
    <w:rsid w:val="003D2443"/>
    <w:rsid w:val="003D24CD"/>
    <w:rsid w:val="003D3020"/>
    <w:rsid w:val="003D30E0"/>
    <w:rsid w:val="003D3B19"/>
    <w:rsid w:val="003D3CB9"/>
    <w:rsid w:val="003D4108"/>
    <w:rsid w:val="003D41A7"/>
    <w:rsid w:val="003D553A"/>
    <w:rsid w:val="003D6253"/>
    <w:rsid w:val="003D62BD"/>
    <w:rsid w:val="003D679D"/>
    <w:rsid w:val="003D6E67"/>
    <w:rsid w:val="003D7061"/>
    <w:rsid w:val="003D74F9"/>
    <w:rsid w:val="003D7560"/>
    <w:rsid w:val="003E009E"/>
    <w:rsid w:val="003E05F4"/>
    <w:rsid w:val="003E06D6"/>
    <w:rsid w:val="003E0ABE"/>
    <w:rsid w:val="003E1B66"/>
    <w:rsid w:val="003E24C9"/>
    <w:rsid w:val="003E257F"/>
    <w:rsid w:val="003E2613"/>
    <w:rsid w:val="003E2F69"/>
    <w:rsid w:val="003E4081"/>
    <w:rsid w:val="003E442C"/>
    <w:rsid w:val="003E47B2"/>
    <w:rsid w:val="003E50B8"/>
    <w:rsid w:val="003E5284"/>
    <w:rsid w:val="003E5560"/>
    <w:rsid w:val="003E68A3"/>
    <w:rsid w:val="003E73D1"/>
    <w:rsid w:val="003E7AE2"/>
    <w:rsid w:val="003E7BD8"/>
    <w:rsid w:val="003F0D96"/>
    <w:rsid w:val="003F1509"/>
    <w:rsid w:val="003F15D7"/>
    <w:rsid w:val="003F25E6"/>
    <w:rsid w:val="003F2CF2"/>
    <w:rsid w:val="003F3030"/>
    <w:rsid w:val="003F35FC"/>
    <w:rsid w:val="003F3997"/>
    <w:rsid w:val="003F400A"/>
    <w:rsid w:val="003F4D42"/>
    <w:rsid w:val="003F508D"/>
    <w:rsid w:val="003F50D3"/>
    <w:rsid w:val="003F52F6"/>
    <w:rsid w:val="003F5373"/>
    <w:rsid w:val="003F541F"/>
    <w:rsid w:val="003F5AA6"/>
    <w:rsid w:val="0040046A"/>
    <w:rsid w:val="00400F7F"/>
    <w:rsid w:val="00401270"/>
    <w:rsid w:val="00402CF3"/>
    <w:rsid w:val="00403222"/>
    <w:rsid w:val="004032ED"/>
    <w:rsid w:val="00403443"/>
    <w:rsid w:val="004042B6"/>
    <w:rsid w:val="0040432D"/>
    <w:rsid w:val="004044B6"/>
    <w:rsid w:val="00404655"/>
    <w:rsid w:val="00404F2D"/>
    <w:rsid w:val="004056C6"/>
    <w:rsid w:val="004056D6"/>
    <w:rsid w:val="00405C31"/>
    <w:rsid w:val="004060C7"/>
    <w:rsid w:val="0040630F"/>
    <w:rsid w:val="00406DB2"/>
    <w:rsid w:val="00406E25"/>
    <w:rsid w:val="004075DB"/>
    <w:rsid w:val="00407A29"/>
    <w:rsid w:val="00407BD3"/>
    <w:rsid w:val="004100E0"/>
    <w:rsid w:val="004103D7"/>
    <w:rsid w:val="00410641"/>
    <w:rsid w:val="004110E6"/>
    <w:rsid w:val="00411332"/>
    <w:rsid w:val="00411354"/>
    <w:rsid w:val="00411528"/>
    <w:rsid w:val="00411A39"/>
    <w:rsid w:val="00411A40"/>
    <w:rsid w:val="00412930"/>
    <w:rsid w:val="004135A5"/>
    <w:rsid w:val="0041372A"/>
    <w:rsid w:val="004137BF"/>
    <w:rsid w:val="00414BC8"/>
    <w:rsid w:val="00414E4C"/>
    <w:rsid w:val="00414FBB"/>
    <w:rsid w:val="004156C3"/>
    <w:rsid w:val="004163DD"/>
    <w:rsid w:val="004168AB"/>
    <w:rsid w:val="00416AC5"/>
    <w:rsid w:val="00416B45"/>
    <w:rsid w:val="00416DA2"/>
    <w:rsid w:val="00417514"/>
    <w:rsid w:val="004178BE"/>
    <w:rsid w:val="00417AF0"/>
    <w:rsid w:val="00420493"/>
    <w:rsid w:val="00420597"/>
    <w:rsid w:val="00420647"/>
    <w:rsid w:val="0042172D"/>
    <w:rsid w:val="004219A3"/>
    <w:rsid w:val="00422A2D"/>
    <w:rsid w:val="00424309"/>
    <w:rsid w:val="004244DB"/>
    <w:rsid w:val="0042459A"/>
    <w:rsid w:val="004249E5"/>
    <w:rsid w:val="004250FB"/>
    <w:rsid w:val="004252EE"/>
    <w:rsid w:val="004254FC"/>
    <w:rsid w:val="004259C4"/>
    <w:rsid w:val="00425DEE"/>
    <w:rsid w:val="00426351"/>
    <w:rsid w:val="0042689F"/>
    <w:rsid w:val="004268A2"/>
    <w:rsid w:val="00426CC5"/>
    <w:rsid w:val="00427044"/>
    <w:rsid w:val="004270D4"/>
    <w:rsid w:val="004273A5"/>
    <w:rsid w:val="0042784F"/>
    <w:rsid w:val="00427B87"/>
    <w:rsid w:val="00427BB4"/>
    <w:rsid w:val="00427C03"/>
    <w:rsid w:val="00427D5E"/>
    <w:rsid w:val="00430104"/>
    <w:rsid w:val="00430916"/>
    <w:rsid w:val="004309D2"/>
    <w:rsid w:val="00430AFE"/>
    <w:rsid w:val="004313D5"/>
    <w:rsid w:val="0043181E"/>
    <w:rsid w:val="00432709"/>
    <w:rsid w:val="00432994"/>
    <w:rsid w:val="00432A75"/>
    <w:rsid w:val="00433293"/>
    <w:rsid w:val="00433AA8"/>
    <w:rsid w:val="00433BFF"/>
    <w:rsid w:val="00433CB0"/>
    <w:rsid w:val="00434071"/>
    <w:rsid w:val="00434AD3"/>
    <w:rsid w:val="00434C34"/>
    <w:rsid w:val="00434F28"/>
    <w:rsid w:val="004358C4"/>
    <w:rsid w:val="00436001"/>
    <w:rsid w:val="00436137"/>
    <w:rsid w:val="00436966"/>
    <w:rsid w:val="00437416"/>
    <w:rsid w:val="00437444"/>
    <w:rsid w:val="00437725"/>
    <w:rsid w:val="00437740"/>
    <w:rsid w:val="0043785B"/>
    <w:rsid w:val="00437946"/>
    <w:rsid w:val="00437FCE"/>
    <w:rsid w:val="00440169"/>
    <w:rsid w:val="004406FC"/>
    <w:rsid w:val="00440BFA"/>
    <w:rsid w:val="004410FC"/>
    <w:rsid w:val="0044140B"/>
    <w:rsid w:val="0044171A"/>
    <w:rsid w:val="004417E6"/>
    <w:rsid w:val="0044229E"/>
    <w:rsid w:val="00442CD8"/>
    <w:rsid w:val="00442DAE"/>
    <w:rsid w:val="004434DA"/>
    <w:rsid w:val="00443844"/>
    <w:rsid w:val="00443B44"/>
    <w:rsid w:val="00443EBD"/>
    <w:rsid w:val="004445CB"/>
    <w:rsid w:val="00444728"/>
    <w:rsid w:val="00444F8F"/>
    <w:rsid w:val="0044530B"/>
    <w:rsid w:val="00445348"/>
    <w:rsid w:val="00445EAC"/>
    <w:rsid w:val="0044652A"/>
    <w:rsid w:val="00446BCB"/>
    <w:rsid w:val="00446DDA"/>
    <w:rsid w:val="004470A5"/>
    <w:rsid w:val="004471CC"/>
    <w:rsid w:val="0044748C"/>
    <w:rsid w:val="00447874"/>
    <w:rsid w:val="0044793C"/>
    <w:rsid w:val="00447954"/>
    <w:rsid w:val="00447AE9"/>
    <w:rsid w:val="004503E1"/>
    <w:rsid w:val="00450688"/>
    <w:rsid w:val="0045082A"/>
    <w:rsid w:val="004511BA"/>
    <w:rsid w:val="00451B5C"/>
    <w:rsid w:val="00451E10"/>
    <w:rsid w:val="004521B4"/>
    <w:rsid w:val="00452E81"/>
    <w:rsid w:val="00453095"/>
    <w:rsid w:val="004535CE"/>
    <w:rsid w:val="00453822"/>
    <w:rsid w:val="004539F2"/>
    <w:rsid w:val="00453A49"/>
    <w:rsid w:val="00453D13"/>
    <w:rsid w:val="0045446D"/>
    <w:rsid w:val="00454B2C"/>
    <w:rsid w:val="00454B34"/>
    <w:rsid w:val="00456A20"/>
    <w:rsid w:val="00457051"/>
    <w:rsid w:val="00457F74"/>
    <w:rsid w:val="00460429"/>
    <w:rsid w:val="00460455"/>
    <w:rsid w:val="0046067A"/>
    <w:rsid w:val="004609B6"/>
    <w:rsid w:val="00460DDC"/>
    <w:rsid w:val="00460E8F"/>
    <w:rsid w:val="0046161C"/>
    <w:rsid w:val="00461C3E"/>
    <w:rsid w:val="00461DAA"/>
    <w:rsid w:val="004621B6"/>
    <w:rsid w:val="00462260"/>
    <w:rsid w:val="0046259A"/>
    <w:rsid w:val="00462919"/>
    <w:rsid w:val="00462949"/>
    <w:rsid w:val="00462AD4"/>
    <w:rsid w:val="004631AD"/>
    <w:rsid w:val="00463887"/>
    <w:rsid w:val="004638A3"/>
    <w:rsid w:val="004642EE"/>
    <w:rsid w:val="00464AC8"/>
    <w:rsid w:val="00464E2A"/>
    <w:rsid w:val="00465706"/>
    <w:rsid w:val="004665A7"/>
    <w:rsid w:val="00466682"/>
    <w:rsid w:val="00466B28"/>
    <w:rsid w:val="00467112"/>
    <w:rsid w:val="004671C6"/>
    <w:rsid w:val="0046769E"/>
    <w:rsid w:val="0046773C"/>
    <w:rsid w:val="00467BB3"/>
    <w:rsid w:val="00467BCC"/>
    <w:rsid w:val="00470D5F"/>
    <w:rsid w:val="00470F40"/>
    <w:rsid w:val="00470FE6"/>
    <w:rsid w:val="004712A7"/>
    <w:rsid w:val="00471530"/>
    <w:rsid w:val="00471ED7"/>
    <w:rsid w:val="00472037"/>
    <w:rsid w:val="0047247D"/>
    <w:rsid w:val="004724AD"/>
    <w:rsid w:val="004727D6"/>
    <w:rsid w:val="0047323C"/>
    <w:rsid w:val="00473524"/>
    <w:rsid w:val="00473B29"/>
    <w:rsid w:val="004744B3"/>
    <w:rsid w:val="00474570"/>
    <w:rsid w:val="00474636"/>
    <w:rsid w:val="004756A6"/>
    <w:rsid w:val="00476777"/>
    <w:rsid w:val="00476955"/>
    <w:rsid w:val="00477008"/>
    <w:rsid w:val="004771B3"/>
    <w:rsid w:val="004771CD"/>
    <w:rsid w:val="00477906"/>
    <w:rsid w:val="00477B75"/>
    <w:rsid w:val="00477C45"/>
    <w:rsid w:val="004806DE"/>
    <w:rsid w:val="00480A19"/>
    <w:rsid w:val="00480A50"/>
    <w:rsid w:val="00480A76"/>
    <w:rsid w:val="00480A9D"/>
    <w:rsid w:val="00481189"/>
    <w:rsid w:val="0048152D"/>
    <w:rsid w:val="00481E3D"/>
    <w:rsid w:val="004826CC"/>
    <w:rsid w:val="00482CD3"/>
    <w:rsid w:val="00482CDF"/>
    <w:rsid w:val="00483F50"/>
    <w:rsid w:val="0048449D"/>
    <w:rsid w:val="0048485F"/>
    <w:rsid w:val="00484EDA"/>
    <w:rsid w:val="00484FED"/>
    <w:rsid w:val="00485E93"/>
    <w:rsid w:val="004868F0"/>
    <w:rsid w:val="00487006"/>
    <w:rsid w:val="00490A92"/>
    <w:rsid w:val="0049181D"/>
    <w:rsid w:val="00491875"/>
    <w:rsid w:val="004918D2"/>
    <w:rsid w:val="004919D2"/>
    <w:rsid w:val="00492071"/>
    <w:rsid w:val="00492146"/>
    <w:rsid w:val="0049242E"/>
    <w:rsid w:val="00492687"/>
    <w:rsid w:val="0049309C"/>
    <w:rsid w:val="00493F17"/>
    <w:rsid w:val="004945C7"/>
    <w:rsid w:val="00494755"/>
    <w:rsid w:val="004952E5"/>
    <w:rsid w:val="0049582C"/>
    <w:rsid w:val="004969DD"/>
    <w:rsid w:val="004974AF"/>
    <w:rsid w:val="0049769D"/>
    <w:rsid w:val="00497F6B"/>
    <w:rsid w:val="004A01AE"/>
    <w:rsid w:val="004A0468"/>
    <w:rsid w:val="004A08AE"/>
    <w:rsid w:val="004A0FCC"/>
    <w:rsid w:val="004A1592"/>
    <w:rsid w:val="004A19ED"/>
    <w:rsid w:val="004A1B5D"/>
    <w:rsid w:val="004A1C4D"/>
    <w:rsid w:val="004A1F50"/>
    <w:rsid w:val="004A227D"/>
    <w:rsid w:val="004A2837"/>
    <w:rsid w:val="004A2A42"/>
    <w:rsid w:val="004A3366"/>
    <w:rsid w:val="004A418D"/>
    <w:rsid w:val="004A4C66"/>
    <w:rsid w:val="004A4DA4"/>
    <w:rsid w:val="004A4EB3"/>
    <w:rsid w:val="004A51E7"/>
    <w:rsid w:val="004A5711"/>
    <w:rsid w:val="004A5A2D"/>
    <w:rsid w:val="004A5AB7"/>
    <w:rsid w:val="004A5FE7"/>
    <w:rsid w:val="004A6641"/>
    <w:rsid w:val="004A68BC"/>
    <w:rsid w:val="004A7787"/>
    <w:rsid w:val="004A7B9E"/>
    <w:rsid w:val="004B0FD1"/>
    <w:rsid w:val="004B120B"/>
    <w:rsid w:val="004B2083"/>
    <w:rsid w:val="004B2479"/>
    <w:rsid w:val="004B278F"/>
    <w:rsid w:val="004B2E4D"/>
    <w:rsid w:val="004B2F34"/>
    <w:rsid w:val="004B2FA1"/>
    <w:rsid w:val="004B3396"/>
    <w:rsid w:val="004B3932"/>
    <w:rsid w:val="004B3FFC"/>
    <w:rsid w:val="004B41E2"/>
    <w:rsid w:val="004B437C"/>
    <w:rsid w:val="004B4797"/>
    <w:rsid w:val="004B4957"/>
    <w:rsid w:val="004B4CA9"/>
    <w:rsid w:val="004B52C7"/>
    <w:rsid w:val="004B5548"/>
    <w:rsid w:val="004B5BD3"/>
    <w:rsid w:val="004B60FE"/>
    <w:rsid w:val="004B6343"/>
    <w:rsid w:val="004B63D3"/>
    <w:rsid w:val="004B64C6"/>
    <w:rsid w:val="004B658B"/>
    <w:rsid w:val="004B67E0"/>
    <w:rsid w:val="004B6AD5"/>
    <w:rsid w:val="004B6C5A"/>
    <w:rsid w:val="004B6D5F"/>
    <w:rsid w:val="004B74E7"/>
    <w:rsid w:val="004B7A5E"/>
    <w:rsid w:val="004B7CC4"/>
    <w:rsid w:val="004C0001"/>
    <w:rsid w:val="004C01B4"/>
    <w:rsid w:val="004C0591"/>
    <w:rsid w:val="004C0CCD"/>
    <w:rsid w:val="004C17D0"/>
    <w:rsid w:val="004C18BC"/>
    <w:rsid w:val="004C230E"/>
    <w:rsid w:val="004C312E"/>
    <w:rsid w:val="004C3593"/>
    <w:rsid w:val="004C3CC9"/>
    <w:rsid w:val="004C42ED"/>
    <w:rsid w:val="004C434A"/>
    <w:rsid w:val="004C4B75"/>
    <w:rsid w:val="004C4E1A"/>
    <w:rsid w:val="004C577D"/>
    <w:rsid w:val="004C5986"/>
    <w:rsid w:val="004C59F7"/>
    <w:rsid w:val="004C5BF1"/>
    <w:rsid w:val="004C5F28"/>
    <w:rsid w:val="004C60FE"/>
    <w:rsid w:val="004C66B6"/>
    <w:rsid w:val="004C6EEF"/>
    <w:rsid w:val="004C78F7"/>
    <w:rsid w:val="004D0389"/>
    <w:rsid w:val="004D039F"/>
    <w:rsid w:val="004D12FB"/>
    <w:rsid w:val="004D1D0F"/>
    <w:rsid w:val="004D2027"/>
    <w:rsid w:val="004D2195"/>
    <w:rsid w:val="004D3019"/>
    <w:rsid w:val="004D3498"/>
    <w:rsid w:val="004D3F4C"/>
    <w:rsid w:val="004D4F08"/>
    <w:rsid w:val="004D55A4"/>
    <w:rsid w:val="004D5771"/>
    <w:rsid w:val="004D58DF"/>
    <w:rsid w:val="004D5983"/>
    <w:rsid w:val="004D5A9A"/>
    <w:rsid w:val="004D5C62"/>
    <w:rsid w:val="004D6025"/>
    <w:rsid w:val="004D6172"/>
    <w:rsid w:val="004D66D0"/>
    <w:rsid w:val="004D6C37"/>
    <w:rsid w:val="004D7435"/>
    <w:rsid w:val="004E00A2"/>
    <w:rsid w:val="004E00AE"/>
    <w:rsid w:val="004E0568"/>
    <w:rsid w:val="004E0BCB"/>
    <w:rsid w:val="004E20B2"/>
    <w:rsid w:val="004E26DA"/>
    <w:rsid w:val="004E2BDE"/>
    <w:rsid w:val="004E2C3F"/>
    <w:rsid w:val="004E2C5D"/>
    <w:rsid w:val="004E2DA7"/>
    <w:rsid w:val="004E2F2C"/>
    <w:rsid w:val="004E3308"/>
    <w:rsid w:val="004E348B"/>
    <w:rsid w:val="004E37FB"/>
    <w:rsid w:val="004E3AAB"/>
    <w:rsid w:val="004E46C6"/>
    <w:rsid w:val="004E4753"/>
    <w:rsid w:val="004E4775"/>
    <w:rsid w:val="004E4DF8"/>
    <w:rsid w:val="004E544B"/>
    <w:rsid w:val="004E578B"/>
    <w:rsid w:val="004E65BC"/>
    <w:rsid w:val="004E67AC"/>
    <w:rsid w:val="004E6CBF"/>
    <w:rsid w:val="004E7276"/>
    <w:rsid w:val="004E778B"/>
    <w:rsid w:val="004E7D17"/>
    <w:rsid w:val="004E7DFF"/>
    <w:rsid w:val="004F0106"/>
    <w:rsid w:val="004F0A56"/>
    <w:rsid w:val="004F1437"/>
    <w:rsid w:val="004F1542"/>
    <w:rsid w:val="004F1B02"/>
    <w:rsid w:val="004F1C68"/>
    <w:rsid w:val="004F1F3A"/>
    <w:rsid w:val="004F2151"/>
    <w:rsid w:val="004F28C2"/>
    <w:rsid w:val="004F28D9"/>
    <w:rsid w:val="004F2981"/>
    <w:rsid w:val="004F2A49"/>
    <w:rsid w:val="004F2C55"/>
    <w:rsid w:val="004F2F2D"/>
    <w:rsid w:val="004F30E4"/>
    <w:rsid w:val="004F361A"/>
    <w:rsid w:val="004F3834"/>
    <w:rsid w:val="004F38F4"/>
    <w:rsid w:val="004F3BCB"/>
    <w:rsid w:val="004F3FC3"/>
    <w:rsid w:val="004F4777"/>
    <w:rsid w:val="004F4DDF"/>
    <w:rsid w:val="004F527A"/>
    <w:rsid w:val="004F57DB"/>
    <w:rsid w:val="004F5A3D"/>
    <w:rsid w:val="004F5A95"/>
    <w:rsid w:val="004F5A98"/>
    <w:rsid w:val="004F646E"/>
    <w:rsid w:val="004F6605"/>
    <w:rsid w:val="004F6F5E"/>
    <w:rsid w:val="004F702D"/>
    <w:rsid w:val="00500169"/>
    <w:rsid w:val="00500343"/>
    <w:rsid w:val="005004B2"/>
    <w:rsid w:val="00500633"/>
    <w:rsid w:val="00500795"/>
    <w:rsid w:val="00500B19"/>
    <w:rsid w:val="00500CE3"/>
    <w:rsid w:val="0050100D"/>
    <w:rsid w:val="00501100"/>
    <w:rsid w:val="00501218"/>
    <w:rsid w:val="00501574"/>
    <w:rsid w:val="00501692"/>
    <w:rsid w:val="00501AFA"/>
    <w:rsid w:val="005020D3"/>
    <w:rsid w:val="0050278E"/>
    <w:rsid w:val="00503001"/>
    <w:rsid w:val="0050376D"/>
    <w:rsid w:val="005037DC"/>
    <w:rsid w:val="00503813"/>
    <w:rsid w:val="005038F2"/>
    <w:rsid w:val="005039A9"/>
    <w:rsid w:val="00503E5E"/>
    <w:rsid w:val="00503F79"/>
    <w:rsid w:val="0050426A"/>
    <w:rsid w:val="005045EE"/>
    <w:rsid w:val="00504715"/>
    <w:rsid w:val="005053FE"/>
    <w:rsid w:val="005055C8"/>
    <w:rsid w:val="00505B01"/>
    <w:rsid w:val="00506080"/>
    <w:rsid w:val="005061C7"/>
    <w:rsid w:val="00506805"/>
    <w:rsid w:val="00506D10"/>
    <w:rsid w:val="005070B2"/>
    <w:rsid w:val="00507591"/>
    <w:rsid w:val="005079F7"/>
    <w:rsid w:val="005101A8"/>
    <w:rsid w:val="005109CF"/>
    <w:rsid w:val="00510B5A"/>
    <w:rsid w:val="00510BB4"/>
    <w:rsid w:val="00510CB2"/>
    <w:rsid w:val="00510CE5"/>
    <w:rsid w:val="00510DEA"/>
    <w:rsid w:val="0051105A"/>
    <w:rsid w:val="00512264"/>
    <w:rsid w:val="0051267F"/>
    <w:rsid w:val="0051285D"/>
    <w:rsid w:val="00512905"/>
    <w:rsid w:val="00512C36"/>
    <w:rsid w:val="00512F07"/>
    <w:rsid w:val="00513092"/>
    <w:rsid w:val="0051350D"/>
    <w:rsid w:val="00513A0C"/>
    <w:rsid w:val="00513FFA"/>
    <w:rsid w:val="00514841"/>
    <w:rsid w:val="005151A1"/>
    <w:rsid w:val="00515261"/>
    <w:rsid w:val="005158D2"/>
    <w:rsid w:val="00515D57"/>
    <w:rsid w:val="0051768D"/>
    <w:rsid w:val="0052008A"/>
    <w:rsid w:val="005209D7"/>
    <w:rsid w:val="00520B70"/>
    <w:rsid w:val="00521206"/>
    <w:rsid w:val="00521EB1"/>
    <w:rsid w:val="00521F28"/>
    <w:rsid w:val="00522846"/>
    <w:rsid w:val="00523529"/>
    <w:rsid w:val="005235C7"/>
    <w:rsid w:val="005244BF"/>
    <w:rsid w:val="005248A0"/>
    <w:rsid w:val="00524FB7"/>
    <w:rsid w:val="00525044"/>
    <w:rsid w:val="00525429"/>
    <w:rsid w:val="00525B47"/>
    <w:rsid w:val="005261B8"/>
    <w:rsid w:val="00526346"/>
    <w:rsid w:val="00526D8C"/>
    <w:rsid w:val="0052748C"/>
    <w:rsid w:val="00527792"/>
    <w:rsid w:val="00527794"/>
    <w:rsid w:val="00527DBD"/>
    <w:rsid w:val="00527DCD"/>
    <w:rsid w:val="00527FA6"/>
    <w:rsid w:val="00530200"/>
    <w:rsid w:val="00530215"/>
    <w:rsid w:val="00530456"/>
    <w:rsid w:val="00530573"/>
    <w:rsid w:val="005306ED"/>
    <w:rsid w:val="00530701"/>
    <w:rsid w:val="00530AC1"/>
    <w:rsid w:val="00530ACF"/>
    <w:rsid w:val="00530DD6"/>
    <w:rsid w:val="00530EDC"/>
    <w:rsid w:val="00531692"/>
    <w:rsid w:val="00532B06"/>
    <w:rsid w:val="00532B56"/>
    <w:rsid w:val="00532C5F"/>
    <w:rsid w:val="00532F83"/>
    <w:rsid w:val="00533CBE"/>
    <w:rsid w:val="00533E06"/>
    <w:rsid w:val="005346AC"/>
    <w:rsid w:val="0053530E"/>
    <w:rsid w:val="005358B1"/>
    <w:rsid w:val="0053595E"/>
    <w:rsid w:val="005365D1"/>
    <w:rsid w:val="00536B98"/>
    <w:rsid w:val="00536C3C"/>
    <w:rsid w:val="00540618"/>
    <w:rsid w:val="00540765"/>
    <w:rsid w:val="00540B7D"/>
    <w:rsid w:val="00541202"/>
    <w:rsid w:val="005418A8"/>
    <w:rsid w:val="00541B15"/>
    <w:rsid w:val="00541FA0"/>
    <w:rsid w:val="00542013"/>
    <w:rsid w:val="0054203B"/>
    <w:rsid w:val="0054246F"/>
    <w:rsid w:val="005424FD"/>
    <w:rsid w:val="005426BC"/>
    <w:rsid w:val="00543BCE"/>
    <w:rsid w:val="00543CB8"/>
    <w:rsid w:val="00543FDD"/>
    <w:rsid w:val="005444B8"/>
    <w:rsid w:val="00544BD6"/>
    <w:rsid w:val="00544C16"/>
    <w:rsid w:val="005457E6"/>
    <w:rsid w:val="00545808"/>
    <w:rsid w:val="005458FC"/>
    <w:rsid w:val="00545D1C"/>
    <w:rsid w:val="00545D31"/>
    <w:rsid w:val="005460BA"/>
    <w:rsid w:val="00546145"/>
    <w:rsid w:val="00546268"/>
    <w:rsid w:val="0054676F"/>
    <w:rsid w:val="00546BC5"/>
    <w:rsid w:val="00546C4F"/>
    <w:rsid w:val="00546C75"/>
    <w:rsid w:val="00546DDD"/>
    <w:rsid w:val="0054716C"/>
    <w:rsid w:val="005472E0"/>
    <w:rsid w:val="00547429"/>
    <w:rsid w:val="005475A6"/>
    <w:rsid w:val="00547C4F"/>
    <w:rsid w:val="005506B9"/>
    <w:rsid w:val="005506E7"/>
    <w:rsid w:val="00550A62"/>
    <w:rsid w:val="00551871"/>
    <w:rsid w:val="005521FA"/>
    <w:rsid w:val="00552B8F"/>
    <w:rsid w:val="00552D86"/>
    <w:rsid w:val="00553150"/>
    <w:rsid w:val="005533B7"/>
    <w:rsid w:val="00553B52"/>
    <w:rsid w:val="00553F34"/>
    <w:rsid w:val="0055503C"/>
    <w:rsid w:val="00555068"/>
    <w:rsid w:val="005550C1"/>
    <w:rsid w:val="00555466"/>
    <w:rsid w:val="0055571F"/>
    <w:rsid w:val="00555BC5"/>
    <w:rsid w:val="00555D24"/>
    <w:rsid w:val="00555D6F"/>
    <w:rsid w:val="00555E42"/>
    <w:rsid w:val="00556311"/>
    <w:rsid w:val="0055640A"/>
    <w:rsid w:val="00556418"/>
    <w:rsid w:val="005566A8"/>
    <w:rsid w:val="00556AE7"/>
    <w:rsid w:val="00556E7E"/>
    <w:rsid w:val="00557930"/>
    <w:rsid w:val="0055794F"/>
    <w:rsid w:val="00557B3E"/>
    <w:rsid w:val="005600FC"/>
    <w:rsid w:val="005601E9"/>
    <w:rsid w:val="005606C4"/>
    <w:rsid w:val="00560B8C"/>
    <w:rsid w:val="00560C3B"/>
    <w:rsid w:val="005616E9"/>
    <w:rsid w:val="00561788"/>
    <w:rsid w:val="00561861"/>
    <w:rsid w:val="005619F8"/>
    <w:rsid w:val="00561A35"/>
    <w:rsid w:val="00561D0F"/>
    <w:rsid w:val="005622BB"/>
    <w:rsid w:val="0056296A"/>
    <w:rsid w:val="00562BC2"/>
    <w:rsid w:val="00562E37"/>
    <w:rsid w:val="0056307A"/>
    <w:rsid w:val="0056310B"/>
    <w:rsid w:val="005631EC"/>
    <w:rsid w:val="0056331A"/>
    <w:rsid w:val="00563779"/>
    <w:rsid w:val="005640DE"/>
    <w:rsid w:val="005640E5"/>
    <w:rsid w:val="005645D1"/>
    <w:rsid w:val="005649A4"/>
    <w:rsid w:val="0056508A"/>
    <w:rsid w:val="00566777"/>
    <w:rsid w:val="00566841"/>
    <w:rsid w:val="00567578"/>
    <w:rsid w:val="00567C6E"/>
    <w:rsid w:val="00567EEA"/>
    <w:rsid w:val="0057004F"/>
    <w:rsid w:val="0057030D"/>
    <w:rsid w:val="005704B0"/>
    <w:rsid w:val="0057071C"/>
    <w:rsid w:val="005707A6"/>
    <w:rsid w:val="005707D4"/>
    <w:rsid w:val="00570A0B"/>
    <w:rsid w:val="00570D01"/>
    <w:rsid w:val="00571699"/>
    <w:rsid w:val="00571EBF"/>
    <w:rsid w:val="0057213F"/>
    <w:rsid w:val="00572FF2"/>
    <w:rsid w:val="0057332A"/>
    <w:rsid w:val="0057335D"/>
    <w:rsid w:val="0057380D"/>
    <w:rsid w:val="0057385F"/>
    <w:rsid w:val="005739DD"/>
    <w:rsid w:val="00573A5B"/>
    <w:rsid w:val="00574600"/>
    <w:rsid w:val="00574753"/>
    <w:rsid w:val="00575025"/>
    <w:rsid w:val="005754B4"/>
    <w:rsid w:val="005756B1"/>
    <w:rsid w:val="00575888"/>
    <w:rsid w:val="00575E99"/>
    <w:rsid w:val="00575F81"/>
    <w:rsid w:val="00575F90"/>
    <w:rsid w:val="005761BC"/>
    <w:rsid w:val="005761E0"/>
    <w:rsid w:val="0057671E"/>
    <w:rsid w:val="00576A35"/>
    <w:rsid w:val="00576BD3"/>
    <w:rsid w:val="00576FE7"/>
    <w:rsid w:val="0057722A"/>
    <w:rsid w:val="0057745D"/>
    <w:rsid w:val="00577B9C"/>
    <w:rsid w:val="00577E01"/>
    <w:rsid w:val="00580079"/>
    <w:rsid w:val="00580598"/>
    <w:rsid w:val="00580F33"/>
    <w:rsid w:val="005829AB"/>
    <w:rsid w:val="005829D2"/>
    <w:rsid w:val="00583746"/>
    <w:rsid w:val="005838A2"/>
    <w:rsid w:val="00583C00"/>
    <w:rsid w:val="00583D58"/>
    <w:rsid w:val="00583E45"/>
    <w:rsid w:val="00583F5B"/>
    <w:rsid w:val="0058420D"/>
    <w:rsid w:val="00584470"/>
    <w:rsid w:val="005845A6"/>
    <w:rsid w:val="005847C1"/>
    <w:rsid w:val="00585077"/>
    <w:rsid w:val="00585098"/>
    <w:rsid w:val="00585DCA"/>
    <w:rsid w:val="005863A7"/>
    <w:rsid w:val="00586B48"/>
    <w:rsid w:val="00586BB5"/>
    <w:rsid w:val="00586FA8"/>
    <w:rsid w:val="00587745"/>
    <w:rsid w:val="00587E7A"/>
    <w:rsid w:val="0059010E"/>
    <w:rsid w:val="0059024B"/>
    <w:rsid w:val="00590A2B"/>
    <w:rsid w:val="00590F86"/>
    <w:rsid w:val="00591310"/>
    <w:rsid w:val="00591445"/>
    <w:rsid w:val="00591B54"/>
    <w:rsid w:val="00591B66"/>
    <w:rsid w:val="00592818"/>
    <w:rsid w:val="00592D88"/>
    <w:rsid w:val="00592F21"/>
    <w:rsid w:val="00593127"/>
    <w:rsid w:val="00593327"/>
    <w:rsid w:val="005939B1"/>
    <w:rsid w:val="00593C52"/>
    <w:rsid w:val="00593EC8"/>
    <w:rsid w:val="005948B3"/>
    <w:rsid w:val="00594DD5"/>
    <w:rsid w:val="00594EE8"/>
    <w:rsid w:val="00595285"/>
    <w:rsid w:val="00595912"/>
    <w:rsid w:val="0059597C"/>
    <w:rsid w:val="00596854"/>
    <w:rsid w:val="00597A56"/>
    <w:rsid w:val="00597D79"/>
    <w:rsid w:val="005A0073"/>
    <w:rsid w:val="005A04A2"/>
    <w:rsid w:val="005A0A5C"/>
    <w:rsid w:val="005A0F49"/>
    <w:rsid w:val="005A0FC5"/>
    <w:rsid w:val="005A1880"/>
    <w:rsid w:val="005A18CA"/>
    <w:rsid w:val="005A1FF1"/>
    <w:rsid w:val="005A2CD1"/>
    <w:rsid w:val="005A33C2"/>
    <w:rsid w:val="005A39A1"/>
    <w:rsid w:val="005A454E"/>
    <w:rsid w:val="005A4A7D"/>
    <w:rsid w:val="005A4DC0"/>
    <w:rsid w:val="005A4E5D"/>
    <w:rsid w:val="005A55F3"/>
    <w:rsid w:val="005A5996"/>
    <w:rsid w:val="005A5B78"/>
    <w:rsid w:val="005A623C"/>
    <w:rsid w:val="005A63CC"/>
    <w:rsid w:val="005A74A7"/>
    <w:rsid w:val="005A7843"/>
    <w:rsid w:val="005A7A26"/>
    <w:rsid w:val="005A7A81"/>
    <w:rsid w:val="005B0612"/>
    <w:rsid w:val="005B0F20"/>
    <w:rsid w:val="005B1031"/>
    <w:rsid w:val="005B10D6"/>
    <w:rsid w:val="005B200B"/>
    <w:rsid w:val="005B2140"/>
    <w:rsid w:val="005B2950"/>
    <w:rsid w:val="005B2D1D"/>
    <w:rsid w:val="005B2D61"/>
    <w:rsid w:val="005B2DB9"/>
    <w:rsid w:val="005B30FE"/>
    <w:rsid w:val="005B314E"/>
    <w:rsid w:val="005B349B"/>
    <w:rsid w:val="005B388B"/>
    <w:rsid w:val="005B392C"/>
    <w:rsid w:val="005B3E62"/>
    <w:rsid w:val="005B3ECC"/>
    <w:rsid w:val="005B4533"/>
    <w:rsid w:val="005B46B0"/>
    <w:rsid w:val="005B4CE8"/>
    <w:rsid w:val="005B5112"/>
    <w:rsid w:val="005B5A06"/>
    <w:rsid w:val="005B6310"/>
    <w:rsid w:val="005B64E7"/>
    <w:rsid w:val="005B669C"/>
    <w:rsid w:val="005B6ACF"/>
    <w:rsid w:val="005B6B42"/>
    <w:rsid w:val="005B7C25"/>
    <w:rsid w:val="005C0681"/>
    <w:rsid w:val="005C0925"/>
    <w:rsid w:val="005C0DFC"/>
    <w:rsid w:val="005C1143"/>
    <w:rsid w:val="005C145F"/>
    <w:rsid w:val="005C1C93"/>
    <w:rsid w:val="005C24CD"/>
    <w:rsid w:val="005C349F"/>
    <w:rsid w:val="005C3518"/>
    <w:rsid w:val="005C4844"/>
    <w:rsid w:val="005C4CFB"/>
    <w:rsid w:val="005C5173"/>
    <w:rsid w:val="005C51E3"/>
    <w:rsid w:val="005C5743"/>
    <w:rsid w:val="005C5955"/>
    <w:rsid w:val="005C6086"/>
    <w:rsid w:val="005C6268"/>
    <w:rsid w:val="005C6694"/>
    <w:rsid w:val="005D0032"/>
    <w:rsid w:val="005D04A0"/>
    <w:rsid w:val="005D08B0"/>
    <w:rsid w:val="005D0933"/>
    <w:rsid w:val="005D0CD6"/>
    <w:rsid w:val="005D0D41"/>
    <w:rsid w:val="005D0F79"/>
    <w:rsid w:val="005D1007"/>
    <w:rsid w:val="005D1105"/>
    <w:rsid w:val="005D1185"/>
    <w:rsid w:val="005D12D6"/>
    <w:rsid w:val="005D2470"/>
    <w:rsid w:val="005D2931"/>
    <w:rsid w:val="005D2A32"/>
    <w:rsid w:val="005D2FAD"/>
    <w:rsid w:val="005D30F7"/>
    <w:rsid w:val="005D4140"/>
    <w:rsid w:val="005D46E4"/>
    <w:rsid w:val="005D4D59"/>
    <w:rsid w:val="005D50BA"/>
    <w:rsid w:val="005D5168"/>
    <w:rsid w:val="005D5B67"/>
    <w:rsid w:val="005D69D1"/>
    <w:rsid w:val="005D71C1"/>
    <w:rsid w:val="005D7D0E"/>
    <w:rsid w:val="005D7D65"/>
    <w:rsid w:val="005D7D9D"/>
    <w:rsid w:val="005D7E40"/>
    <w:rsid w:val="005E01CE"/>
    <w:rsid w:val="005E055E"/>
    <w:rsid w:val="005E08A3"/>
    <w:rsid w:val="005E0A11"/>
    <w:rsid w:val="005E0B18"/>
    <w:rsid w:val="005E18C0"/>
    <w:rsid w:val="005E1D2F"/>
    <w:rsid w:val="005E1EA6"/>
    <w:rsid w:val="005E2361"/>
    <w:rsid w:val="005E282F"/>
    <w:rsid w:val="005E39F6"/>
    <w:rsid w:val="005E3E11"/>
    <w:rsid w:val="005E47AB"/>
    <w:rsid w:val="005E4ECC"/>
    <w:rsid w:val="005E509F"/>
    <w:rsid w:val="005E512C"/>
    <w:rsid w:val="005E600A"/>
    <w:rsid w:val="005E632F"/>
    <w:rsid w:val="005E64B6"/>
    <w:rsid w:val="005E6680"/>
    <w:rsid w:val="005E6788"/>
    <w:rsid w:val="005E68E1"/>
    <w:rsid w:val="005E7333"/>
    <w:rsid w:val="005E757C"/>
    <w:rsid w:val="005E7E69"/>
    <w:rsid w:val="005F0245"/>
    <w:rsid w:val="005F1142"/>
    <w:rsid w:val="005F16CC"/>
    <w:rsid w:val="005F1886"/>
    <w:rsid w:val="005F1B05"/>
    <w:rsid w:val="005F1FFA"/>
    <w:rsid w:val="005F21A5"/>
    <w:rsid w:val="005F294D"/>
    <w:rsid w:val="005F2EB2"/>
    <w:rsid w:val="005F31DC"/>
    <w:rsid w:val="005F3A61"/>
    <w:rsid w:val="005F3CF7"/>
    <w:rsid w:val="005F42B5"/>
    <w:rsid w:val="005F49C0"/>
    <w:rsid w:val="005F4F0B"/>
    <w:rsid w:val="005F5684"/>
    <w:rsid w:val="005F5A5A"/>
    <w:rsid w:val="005F5B21"/>
    <w:rsid w:val="005F5E4B"/>
    <w:rsid w:val="005F6231"/>
    <w:rsid w:val="005F6503"/>
    <w:rsid w:val="005F6A4B"/>
    <w:rsid w:val="005F6D17"/>
    <w:rsid w:val="005F72E8"/>
    <w:rsid w:val="0060057E"/>
    <w:rsid w:val="00601D42"/>
    <w:rsid w:val="00602488"/>
    <w:rsid w:val="0060297D"/>
    <w:rsid w:val="00604056"/>
    <w:rsid w:val="00604885"/>
    <w:rsid w:val="00605207"/>
    <w:rsid w:val="00605B27"/>
    <w:rsid w:val="00605EC7"/>
    <w:rsid w:val="0060602D"/>
    <w:rsid w:val="0060651E"/>
    <w:rsid w:val="0060654A"/>
    <w:rsid w:val="00606B5C"/>
    <w:rsid w:val="00606EF0"/>
    <w:rsid w:val="00607221"/>
    <w:rsid w:val="00607663"/>
    <w:rsid w:val="00607B70"/>
    <w:rsid w:val="00607DC3"/>
    <w:rsid w:val="00607EAA"/>
    <w:rsid w:val="00607F8B"/>
    <w:rsid w:val="00610FA8"/>
    <w:rsid w:val="00611682"/>
    <w:rsid w:val="0061176A"/>
    <w:rsid w:val="00611ABA"/>
    <w:rsid w:val="00611B34"/>
    <w:rsid w:val="00612080"/>
    <w:rsid w:val="00612321"/>
    <w:rsid w:val="00612DC4"/>
    <w:rsid w:val="006135B2"/>
    <w:rsid w:val="006135EA"/>
    <w:rsid w:val="00613EAF"/>
    <w:rsid w:val="00614066"/>
    <w:rsid w:val="0061453B"/>
    <w:rsid w:val="00614566"/>
    <w:rsid w:val="00614A40"/>
    <w:rsid w:val="00614B99"/>
    <w:rsid w:val="00614EEF"/>
    <w:rsid w:val="00615AB1"/>
    <w:rsid w:val="00615BEF"/>
    <w:rsid w:val="00616037"/>
    <w:rsid w:val="00616188"/>
    <w:rsid w:val="006162A2"/>
    <w:rsid w:val="0061636D"/>
    <w:rsid w:val="00616B91"/>
    <w:rsid w:val="00616D03"/>
    <w:rsid w:val="00616D76"/>
    <w:rsid w:val="00617927"/>
    <w:rsid w:val="00617945"/>
    <w:rsid w:val="00620026"/>
    <w:rsid w:val="00620368"/>
    <w:rsid w:val="00620709"/>
    <w:rsid w:val="0062087F"/>
    <w:rsid w:val="00620F63"/>
    <w:rsid w:val="006210AC"/>
    <w:rsid w:val="006215F8"/>
    <w:rsid w:val="00621F5C"/>
    <w:rsid w:val="00622240"/>
    <w:rsid w:val="00622398"/>
    <w:rsid w:val="00622684"/>
    <w:rsid w:val="00622F23"/>
    <w:rsid w:val="0062347F"/>
    <w:rsid w:val="006235BA"/>
    <w:rsid w:val="00623977"/>
    <w:rsid w:val="0062404D"/>
    <w:rsid w:val="00624A8A"/>
    <w:rsid w:val="00624D01"/>
    <w:rsid w:val="00624D23"/>
    <w:rsid w:val="006254E6"/>
    <w:rsid w:val="00626293"/>
    <w:rsid w:val="006267FB"/>
    <w:rsid w:val="00627570"/>
    <w:rsid w:val="006278EC"/>
    <w:rsid w:val="00630070"/>
    <w:rsid w:val="00630428"/>
    <w:rsid w:val="006307D4"/>
    <w:rsid w:val="00631279"/>
    <w:rsid w:val="00631371"/>
    <w:rsid w:val="00631586"/>
    <w:rsid w:val="006316C9"/>
    <w:rsid w:val="00632374"/>
    <w:rsid w:val="00632D1D"/>
    <w:rsid w:val="0063417B"/>
    <w:rsid w:val="00634323"/>
    <w:rsid w:val="00634E0F"/>
    <w:rsid w:val="00635960"/>
    <w:rsid w:val="00635E20"/>
    <w:rsid w:val="006367CD"/>
    <w:rsid w:val="006367DD"/>
    <w:rsid w:val="00637469"/>
    <w:rsid w:val="0063783D"/>
    <w:rsid w:val="00637A16"/>
    <w:rsid w:val="00640555"/>
    <w:rsid w:val="006405B6"/>
    <w:rsid w:val="006407CA"/>
    <w:rsid w:val="006407DE"/>
    <w:rsid w:val="00640B80"/>
    <w:rsid w:val="00640BAF"/>
    <w:rsid w:val="00640F68"/>
    <w:rsid w:val="00641256"/>
    <w:rsid w:val="006416AF"/>
    <w:rsid w:val="0064176F"/>
    <w:rsid w:val="00641AB8"/>
    <w:rsid w:val="00641EAC"/>
    <w:rsid w:val="00642320"/>
    <w:rsid w:val="006424A0"/>
    <w:rsid w:val="006424D9"/>
    <w:rsid w:val="00642738"/>
    <w:rsid w:val="00642A44"/>
    <w:rsid w:val="00642B7D"/>
    <w:rsid w:val="006439DE"/>
    <w:rsid w:val="00643BD4"/>
    <w:rsid w:val="00643E04"/>
    <w:rsid w:val="0064429C"/>
    <w:rsid w:val="00644C38"/>
    <w:rsid w:val="00644ED6"/>
    <w:rsid w:val="00644F59"/>
    <w:rsid w:val="00645479"/>
    <w:rsid w:val="006456FB"/>
    <w:rsid w:val="00645852"/>
    <w:rsid w:val="00645BF7"/>
    <w:rsid w:val="00645D79"/>
    <w:rsid w:val="00645FB2"/>
    <w:rsid w:val="00646700"/>
    <w:rsid w:val="00646BF2"/>
    <w:rsid w:val="00646E59"/>
    <w:rsid w:val="00646F53"/>
    <w:rsid w:val="00646F5D"/>
    <w:rsid w:val="00647855"/>
    <w:rsid w:val="0064787C"/>
    <w:rsid w:val="00647F0D"/>
    <w:rsid w:val="00650528"/>
    <w:rsid w:val="00650CB6"/>
    <w:rsid w:val="00650CD5"/>
    <w:rsid w:val="0065127D"/>
    <w:rsid w:val="00651632"/>
    <w:rsid w:val="00651A10"/>
    <w:rsid w:val="00652175"/>
    <w:rsid w:val="0065221B"/>
    <w:rsid w:val="0065285E"/>
    <w:rsid w:val="00653369"/>
    <w:rsid w:val="006539C1"/>
    <w:rsid w:val="00655227"/>
    <w:rsid w:val="0065539D"/>
    <w:rsid w:val="00655D6C"/>
    <w:rsid w:val="0065611B"/>
    <w:rsid w:val="006570C3"/>
    <w:rsid w:val="00657543"/>
    <w:rsid w:val="00657599"/>
    <w:rsid w:val="00660329"/>
    <w:rsid w:val="00660BE9"/>
    <w:rsid w:val="006614B0"/>
    <w:rsid w:val="00661C36"/>
    <w:rsid w:val="006628A1"/>
    <w:rsid w:val="0066397D"/>
    <w:rsid w:val="0066401B"/>
    <w:rsid w:val="00664043"/>
    <w:rsid w:val="0066443B"/>
    <w:rsid w:val="00665504"/>
    <w:rsid w:val="00665673"/>
    <w:rsid w:val="00665694"/>
    <w:rsid w:val="00665A88"/>
    <w:rsid w:val="00665EC6"/>
    <w:rsid w:val="006666C4"/>
    <w:rsid w:val="00666B67"/>
    <w:rsid w:val="00667651"/>
    <w:rsid w:val="006676EF"/>
    <w:rsid w:val="00667E19"/>
    <w:rsid w:val="006704BA"/>
    <w:rsid w:val="00670DB7"/>
    <w:rsid w:val="00672225"/>
    <w:rsid w:val="006723A8"/>
    <w:rsid w:val="006723F3"/>
    <w:rsid w:val="00672407"/>
    <w:rsid w:val="0067269E"/>
    <w:rsid w:val="00672A9C"/>
    <w:rsid w:val="006730B8"/>
    <w:rsid w:val="00673186"/>
    <w:rsid w:val="0067334F"/>
    <w:rsid w:val="006736B7"/>
    <w:rsid w:val="00673972"/>
    <w:rsid w:val="006739D8"/>
    <w:rsid w:val="006740E1"/>
    <w:rsid w:val="006745D8"/>
    <w:rsid w:val="00674690"/>
    <w:rsid w:val="00674B2B"/>
    <w:rsid w:val="00675DED"/>
    <w:rsid w:val="00675E0F"/>
    <w:rsid w:val="00676657"/>
    <w:rsid w:val="00676754"/>
    <w:rsid w:val="0067679B"/>
    <w:rsid w:val="0067685D"/>
    <w:rsid w:val="00676CA6"/>
    <w:rsid w:val="00676F96"/>
    <w:rsid w:val="0067735E"/>
    <w:rsid w:val="006773C8"/>
    <w:rsid w:val="00677846"/>
    <w:rsid w:val="00677CD5"/>
    <w:rsid w:val="00680180"/>
    <w:rsid w:val="00680267"/>
    <w:rsid w:val="00680310"/>
    <w:rsid w:val="00680934"/>
    <w:rsid w:val="006811C5"/>
    <w:rsid w:val="006814DB"/>
    <w:rsid w:val="00683ACF"/>
    <w:rsid w:val="00683BCC"/>
    <w:rsid w:val="00683ECA"/>
    <w:rsid w:val="00683F93"/>
    <w:rsid w:val="00684075"/>
    <w:rsid w:val="00685552"/>
    <w:rsid w:val="0068573D"/>
    <w:rsid w:val="00685DBC"/>
    <w:rsid w:val="00686245"/>
    <w:rsid w:val="0068624F"/>
    <w:rsid w:val="006866FA"/>
    <w:rsid w:val="00686A11"/>
    <w:rsid w:val="00686EAA"/>
    <w:rsid w:val="0068718D"/>
    <w:rsid w:val="0068770C"/>
    <w:rsid w:val="006905EF"/>
    <w:rsid w:val="00690BB5"/>
    <w:rsid w:val="00691270"/>
    <w:rsid w:val="00691972"/>
    <w:rsid w:val="00691CDD"/>
    <w:rsid w:val="00692247"/>
    <w:rsid w:val="006927AC"/>
    <w:rsid w:val="0069293E"/>
    <w:rsid w:val="00692F27"/>
    <w:rsid w:val="00693AC6"/>
    <w:rsid w:val="00693AED"/>
    <w:rsid w:val="00693EFA"/>
    <w:rsid w:val="00693F1E"/>
    <w:rsid w:val="00694610"/>
    <w:rsid w:val="00694D42"/>
    <w:rsid w:val="00694D5F"/>
    <w:rsid w:val="00695D99"/>
    <w:rsid w:val="00695FCC"/>
    <w:rsid w:val="00695FD2"/>
    <w:rsid w:val="00696115"/>
    <w:rsid w:val="00696517"/>
    <w:rsid w:val="0069653C"/>
    <w:rsid w:val="0069697A"/>
    <w:rsid w:val="00696CD0"/>
    <w:rsid w:val="00697079"/>
    <w:rsid w:val="006973C3"/>
    <w:rsid w:val="006976D0"/>
    <w:rsid w:val="00697825"/>
    <w:rsid w:val="006A0442"/>
    <w:rsid w:val="006A0945"/>
    <w:rsid w:val="006A0B28"/>
    <w:rsid w:val="006A0EE4"/>
    <w:rsid w:val="006A0F6C"/>
    <w:rsid w:val="006A14F4"/>
    <w:rsid w:val="006A1B1F"/>
    <w:rsid w:val="006A1CF9"/>
    <w:rsid w:val="006A2146"/>
    <w:rsid w:val="006A2479"/>
    <w:rsid w:val="006A25E2"/>
    <w:rsid w:val="006A2A4A"/>
    <w:rsid w:val="006A30F2"/>
    <w:rsid w:val="006A3624"/>
    <w:rsid w:val="006A3ECC"/>
    <w:rsid w:val="006A446E"/>
    <w:rsid w:val="006A4706"/>
    <w:rsid w:val="006A4843"/>
    <w:rsid w:val="006A4990"/>
    <w:rsid w:val="006A4FB2"/>
    <w:rsid w:val="006A564C"/>
    <w:rsid w:val="006A5ACB"/>
    <w:rsid w:val="006A60FF"/>
    <w:rsid w:val="006A67AA"/>
    <w:rsid w:val="006A685B"/>
    <w:rsid w:val="006A6C31"/>
    <w:rsid w:val="006A7D3E"/>
    <w:rsid w:val="006A7E01"/>
    <w:rsid w:val="006A7F30"/>
    <w:rsid w:val="006B0365"/>
    <w:rsid w:val="006B04B5"/>
    <w:rsid w:val="006B066C"/>
    <w:rsid w:val="006B0DFB"/>
    <w:rsid w:val="006B1918"/>
    <w:rsid w:val="006B1C10"/>
    <w:rsid w:val="006B1EAD"/>
    <w:rsid w:val="006B2134"/>
    <w:rsid w:val="006B23D7"/>
    <w:rsid w:val="006B250C"/>
    <w:rsid w:val="006B2A23"/>
    <w:rsid w:val="006B2C01"/>
    <w:rsid w:val="006B3304"/>
    <w:rsid w:val="006B3752"/>
    <w:rsid w:val="006B38F0"/>
    <w:rsid w:val="006B4059"/>
    <w:rsid w:val="006B4542"/>
    <w:rsid w:val="006B46A5"/>
    <w:rsid w:val="006B48ED"/>
    <w:rsid w:val="006B5A0D"/>
    <w:rsid w:val="006B64E6"/>
    <w:rsid w:val="006B6B29"/>
    <w:rsid w:val="006B7345"/>
    <w:rsid w:val="006B745E"/>
    <w:rsid w:val="006B77DA"/>
    <w:rsid w:val="006B7864"/>
    <w:rsid w:val="006C019C"/>
    <w:rsid w:val="006C0570"/>
    <w:rsid w:val="006C12F1"/>
    <w:rsid w:val="006C18C2"/>
    <w:rsid w:val="006C2DD4"/>
    <w:rsid w:val="006C3802"/>
    <w:rsid w:val="006C4E0C"/>
    <w:rsid w:val="006C5358"/>
    <w:rsid w:val="006C57EF"/>
    <w:rsid w:val="006C5D41"/>
    <w:rsid w:val="006C5F47"/>
    <w:rsid w:val="006C5F77"/>
    <w:rsid w:val="006C63F4"/>
    <w:rsid w:val="006C70EE"/>
    <w:rsid w:val="006C722E"/>
    <w:rsid w:val="006C7A93"/>
    <w:rsid w:val="006C7B49"/>
    <w:rsid w:val="006D05BB"/>
    <w:rsid w:val="006D080A"/>
    <w:rsid w:val="006D0DB2"/>
    <w:rsid w:val="006D0EC7"/>
    <w:rsid w:val="006D1498"/>
    <w:rsid w:val="006D16F9"/>
    <w:rsid w:val="006D2002"/>
    <w:rsid w:val="006D3215"/>
    <w:rsid w:val="006D3449"/>
    <w:rsid w:val="006D3580"/>
    <w:rsid w:val="006D3670"/>
    <w:rsid w:val="006D3C91"/>
    <w:rsid w:val="006D3CF6"/>
    <w:rsid w:val="006D3E4C"/>
    <w:rsid w:val="006D42D4"/>
    <w:rsid w:val="006D5518"/>
    <w:rsid w:val="006D5562"/>
    <w:rsid w:val="006D5D3C"/>
    <w:rsid w:val="006D5D69"/>
    <w:rsid w:val="006D627E"/>
    <w:rsid w:val="006D6C61"/>
    <w:rsid w:val="006D729E"/>
    <w:rsid w:val="006D75D7"/>
    <w:rsid w:val="006D76C0"/>
    <w:rsid w:val="006D7864"/>
    <w:rsid w:val="006D7B3C"/>
    <w:rsid w:val="006D7DBB"/>
    <w:rsid w:val="006E02FE"/>
    <w:rsid w:val="006E0306"/>
    <w:rsid w:val="006E0575"/>
    <w:rsid w:val="006E05C7"/>
    <w:rsid w:val="006E0922"/>
    <w:rsid w:val="006E092B"/>
    <w:rsid w:val="006E186D"/>
    <w:rsid w:val="006E2452"/>
    <w:rsid w:val="006E2EDB"/>
    <w:rsid w:val="006E2F58"/>
    <w:rsid w:val="006E34FF"/>
    <w:rsid w:val="006E3765"/>
    <w:rsid w:val="006E3C2B"/>
    <w:rsid w:val="006E4704"/>
    <w:rsid w:val="006E47D5"/>
    <w:rsid w:val="006E49AB"/>
    <w:rsid w:val="006E49EE"/>
    <w:rsid w:val="006E50D2"/>
    <w:rsid w:val="006E54D6"/>
    <w:rsid w:val="006E556D"/>
    <w:rsid w:val="006E5733"/>
    <w:rsid w:val="006E5785"/>
    <w:rsid w:val="006E5B3A"/>
    <w:rsid w:val="006E60B8"/>
    <w:rsid w:val="006E665E"/>
    <w:rsid w:val="006E7157"/>
    <w:rsid w:val="006E76C9"/>
    <w:rsid w:val="006E77DA"/>
    <w:rsid w:val="006E7CAD"/>
    <w:rsid w:val="006E7D89"/>
    <w:rsid w:val="006F05EF"/>
    <w:rsid w:val="006F0D62"/>
    <w:rsid w:val="006F0E4C"/>
    <w:rsid w:val="006F16CE"/>
    <w:rsid w:val="006F16D6"/>
    <w:rsid w:val="006F1DE0"/>
    <w:rsid w:val="006F1F1F"/>
    <w:rsid w:val="006F2600"/>
    <w:rsid w:val="006F2DA2"/>
    <w:rsid w:val="006F3BE3"/>
    <w:rsid w:val="006F3DDD"/>
    <w:rsid w:val="006F3F07"/>
    <w:rsid w:val="006F41BA"/>
    <w:rsid w:val="006F42BA"/>
    <w:rsid w:val="006F4D3C"/>
    <w:rsid w:val="006F558F"/>
    <w:rsid w:val="006F56C1"/>
    <w:rsid w:val="006F5D90"/>
    <w:rsid w:val="006F629A"/>
    <w:rsid w:val="006F6586"/>
    <w:rsid w:val="006F6CCB"/>
    <w:rsid w:val="006F6EB5"/>
    <w:rsid w:val="006F7A08"/>
    <w:rsid w:val="006F7D9D"/>
    <w:rsid w:val="006F7E66"/>
    <w:rsid w:val="006F7E7A"/>
    <w:rsid w:val="006F7EAD"/>
    <w:rsid w:val="00700C3E"/>
    <w:rsid w:val="00700FDF"/>
    <w:rsid w:val="0070129E"/>
    <w:rsid w:val="007012EB"/>
    <w:rsid w:val="007013BB"/>
    <w:rsid w:val="00701A04"/>
    <w:rsid w:val="00701C39"/>
    <w:rsid w:val="00702652"/>
    <w:rsid w:val="00702704"/>
    <w:rsid w:val="00702F10"/>
    <w:rsid w:val="00702F32"/>
    <w:rsid w:val="00703227"/>
    <w:rsid w:val="007035DE"/>
    <w:rsid w:val="0070463B"/>
    <w:rsid w:val="00704810"/>
    <w:rsid w:val="00704E40"/>
    <w:rsid w:val="00705923"/>
    <w:rsid w:val="00706BA5"/>
    <w:rsid w:val="00706BD6"/>
    <w:rsid w:val="0070700A"/>
    <w:rsid w:val="007076F3"/>
    <w:rsid w:val="00707715"/>
    <w:rsid w:val="00710284"/>
    <w:rsid w:val="00710AC5"/>
    <w:rsid w:val="00711485"/>
    <w:rsid w:val="00711C59"/>
    <w:rsid w:val="007121B5"/>
    <w:rsid w:val="007126D0"/>
    <w:rsid w:val="00712BCE"/>
    <w:rsid w:val="0071313E"/>
    <w:rsid w:val="007137ED"/>
    <w:rsid w:val="00714606"/>
    <w:rsid w:val="0071478E"/>
    <w:rsid w:val="00714E59"/>
    <w:rsid w:val="0071575A"/>
    <w:rsid w:val="00715CB6"/>
    <w:rsid w:val="0071613B"/>
    <w:rsid w:val="007163FF"/>
    <w:rsid w:val="0071662F"/>
    <w:rsid w:val="00716E00"/>
    <w:rsid w:val="00717041"/>
    <w:rsid w:val="00717FA2"/>
    <w:rsid w:val="0072044F"/>
    <w:rsid w:val="0072088C"/>
    <w:rsid w:val="00720976"/>
    <w:rsid w:val="00720C19"/>
    <w:rsid w:val="00721148"/>
    <w:rsid w:val="00721534"/>
    <w:rsid w:val="007219A4"/>
    <w:rsid w:val="00722519"/>
    <w:rsid w:val="0072284B"/>
    <w:rsid w:val="00722D0E"/>
    <w:rsid w:val="007231A3"/>
    <w:rsid w:val="00723358"/>
    <w:rsid w:val="00723592"/>
    <w:rsid w:val="00723A0C"/>
    <w:rsid w:val="00723E94"/>
    <w:rsid w:val="00723F4A"/>
    <w:rsid w:val="0072412B"/>
    <w:rsid w:val="00724392"/>
    <w:rsid w:val="00725160"/>
    <w:rsid w:val="007252D2"/>
    <w:rsid w:val="0072537B"/>
    <w:rsid w:val="007259CB"/>
    <w:rsid w:val="00725A1A"/>
    <w:rsid w:val="00725AAE"/>
    <w:rsid w:val="00725B79"/>
    <w:rsid w:val="00725CBA"/>
    <w:rsid w:val="00725FC9"/>
    <w:rsid w:val="00726276"/>
    <w:rsid w:val="007267AC"/>
    <w:rsid w:val="0073072B"/>
    <w:rsid w:val="00730903"/>
    <w:rsid w:val="0073200E"/>
    <w:rsid w:val="00732759"/>
    <w:rsid w:val="00732FA0"/>
    <w:rsid w:val="007331CD"/>
    <w:rsid w:val="00733235"/>
    <w:rsid w:val="00733701"/>
    <w:rsid w:val="00733BE6"/>
    <w:rsid w:val="0073421D"/>
    <w:rsid w:val="00734F83"/>
    <w:rsid w:val="00735150"/>
    <w:rsid w:val="00735164"/>
    <w:rsid w:val="007357FD"/>
    <w:rsid w:val="007367A7"/>
    <w:rsid w:val="007367E4"/>
    <w:rsid w:val="00736B9B"/>
    <w:rsid w:val="00737095"/>
    <w:rsid w:val="0073745E"/>
    <w:rsid w:val="00737569"/>
    <w:rsid w:val="007379ED"/>
    <w:rsid w:val="007402D7"/>
    <w:rsid w:val="007403D9"/>
    <w:rsid w:val="00740612"/>
    <w:rsid w:val="00740DFA"/>
    <w:rsid w:val="00741337"/>
    <w:rsid w:val="007416A1"/>
    <w:rsid w:val="00741870"/>
    <w:rsid w:val="00741D08"/>
    <w:rsid w:val="00741D0F"/>
    <w:rsid w:val="00741E98"/>
    <w:rsid w:val="007421BB"/>
    <w:rsid w:val="007429DA"/>
    <w:rsid w:val="00742AED"/>
    <w:rsid w:val="00742B9E"/>
    <w:rsid w:val="00743871"/>
    <w:rsid w:val="00744252"/>
    <w:rsid w:val="00744399"/>
    <w:rsid w:val="007443DC"/>
    <w:rsid w:val="007444D8"/>
    <w:rsid w:val="0074486E"/>
    <w:rsid w:val="00744B5C"/>
    <w:rsid w:val="00745509"/>
    <w:rsid w:val="00745856"/>
    <w:rsid w:val="007458E6"/>
    <w:rsid w:val="00745E76"/>
    <w:rsid w:val="007464B0"/>
    <w:rsid w:val="00746908"/>
    <w:rsid w:val="00746F02"/>
    <w:rsid w:val="00747225"/>
    <w:rsid w:val="00747A83"/>
    <w:rsid w:val="00750265"/>
    <w:rsid w:val="0075029C"/>
    <w:rsid w:val="00750E44"/>
    <w:rsid w:val="00751641"/>
    <w:rsid w:val="00751BC3"/>
    <w:rsid w:val="0075215B"/>
    <w:rsid w:val="007529B0"/>
    <w:rsid w:val="00752D22"/>
    <w:rsid w:val="00752FB6"/>
    <w:rsid w:val="00752FEB"/>
    <w:rsid w:val="007536E7"/>
    <w:rsid w:val="007538E1"/>
    <w:rsid w:val="0075417A"/>
    <w:rsid w:val="00754453"/>
    <w:rsid w:val="00755081"/>
    <w:rsid w:val="007550FE"/>
    <w:rsid w:val="0075565F"/>
    <w:rsid w:val="007559EA"/>
    <w:rsid w:val="00757FE2"/>
    <w:rsid w:val="00760034"/>
    <w:rsid w:val="00760571"/>
    <w:rsid w:val="007606FE"/>
    <w:rsid w:val="007609D4"/>
    <w:rsid w:val="00761805"/>
    <w:rsid w:val="00761F75"/>
    <w:rsid w:val="0076236B"/>
    <w:rsid w:val="0076284E"/>
    <w:rsid w:val="00762B61"/>
    <w:rsid w:val="00762B6F"/>
    <w:rsid w:val="00762F1F"/>
    <w:rsid w:val="0076315D"/>
    <w:rsid w:val="0076352D"/>
    <w:rsid w:val="00764C4D"/>
    <w:rsid w:val="007650F6"/>
    <w:rsid w:val="007652FB"/>
    <w:rsid w:val="0076576B"/>
    <w:rsid w:val="00765D81"/>
    <w:rsid w:val="00765E01"/>
    <w:rsid w:val="007660A2"/>
    <w:rsid w:val="007670F8"/>
    <w:rsid w:val="00767303"/>
    <w:rsid w:val="007675DF"/>
    <w:rsid w:val="007679B6"/>
    <w:rsid w:val="00767A5C"/>
    <w:rsid w:val="00767D38"/>
    <w:rsid w:val="007701AA"/>
    <w:rsid w:val="007702C2"/>
    <w:rsid w:val="00770447"/>
    <w:rsid w:val="007704E9"/>
    <w:rsid w:val="00771B4D"/>
    <w:rsid w:val="00771CAF"/>
    <w:rsid w:val="0077276C"/>
    <w:rsid w:val="00773189"/>
    <w:rsid w:val="007737DF"/>
    <w:rsid w:val="007744BB"/>
    <w:rsid w:val="00774868"/>
    <w:rsid w:val="00774DAD"/>
    <w:rsid w:val="007753DA"/>
    <w:rsid w:val="00775E62"/>
    <w:rsid w:val="007760E9"/>
    <w:rsid w:val="007763FA"/>
    <w:rsid w:val="0077673F"/>
    <w:rsid w:val="00776906"/>
    <w:rsid w:val="007776A0"/>
    <w:rsid w:val="00777EB5"/>
    <w:rsid w:val="00780156"/>
    <w:rsid w:val="00780751"/>
    <w:rsid w:val="00780903"/>
    <w:rsid w:val="0078100B"/>
    <w:rsid w:val="00781B64"/>
    <w:rsid w:val="00782837"/>
    <w:rsid w:val="00782FA3"/>
    <w:rsid w:val="0078378A"/>
    <w:rsid w:val="007837ED"/>
    <w:rsid w:val="00783B84"/>
    <w:rsid w:val="00783F54"/>
    <w:rsid w:val="007846EE"/>
    <w:rsid w:val="00784944"/>
    <w:rsid w:val="00784F17"/>
    <w:rsid w:val="0078588F"/>
    <w:rsid w:val="007859FE"/>
    <w:rsid w:val="00785DF5"/>
    <w:rsid w:val="00786459"/>
    <w:rsid w:val="007868AD"/>
    <w:rsid w:val="00786AF2"/>
    <w:rsid w:val="00786B53"/>
    <w:rsid w:val="00786D6F"/>
    <w:rsid w:val="0078722F"/>
    <w:rsid w:val="00787651"/>
    <w:rsid w:val="00787657"/>
    <w:rsid w:val="007908B8"/>
    <w:rsid w:val="00790DED"/>
    <w:rsid w:val="00791428"/>
    <w:rsid w:val="0079149D"/>
    <w:rsid w:val="0079169B"/>
    <w:rsid w:val="007923A8"/>
    <w:rsid w:val="00792433"/>
    <w:rsid w:val="00792673"/>
    <w:rsid w:val="00792EC6"/>
    <w:rsid w:val="00793342"/>
    <w:rsid w:val="00793A3A"/>
    <w:rsid w:val="00793CCE"/>
    <w:rsid w:val="0079415E"/>
    <w:rsid w:val="00794970"/>
    <w:rsid w:val="007952A0"/>
    <w:rsid w:val="0079537F"/>
    <w:rsid w:val="00795591"/>
    <w:rsid w:val="00795A12"/>
    <w:rsid w:val="00795A33"/>
    <w:rsid w:val="00795C5C"/>
    <w:rsid w:val="00795F49"/>
    <w:rsid w:val="007961DD"/>
    <w:rsid w:val="00796854"/>
    <w:rsid w:val="007969F8"/>
    <w:rsid w:val="00796BA8"/>
    <w:rsid w:val="00797034"/>
    <w:rsid w:val="007972E0"/>
    <w:rsid w:val="0079785F"/>
    <w:rsid w:val="007978AB"/>
    <w:rsid w:val="00797F43"/>
    <w:rsid w:val="00797F46"/>
    <w:rsid w:val="007A0BD2"/>
    <w:rsid w:val="007A1F92"/>
    <w:rsid w:val="007A26C4"/>
    <w:rsid w:val="007A286A"/>
    <w:rsid w:val="007A2A6C"/>
    <w:rsid w:val="007A3292"/>
    <w:rsid w:val="007A38E2"/>
    <w:rsid w:val="007A3ADD"/>
    <w:rsid w:val="007A3F44"/>
    <w:rsid w:val="007A42B3"/>
    <w:rsid w:val="007A44E3"/>
    <w:rsid w:val="007A4870"/>
    <w:rsid w:val="007A4DC2"/>
    <w:rsid w:val="007A58E3"/>
    <w:rsid w:val="007A630C"/>
    <w:rsid w:val="007A69A5"/>
    <w:rsid w:val="007A6A5C"/>
    <w:rsid w:val="007A7182"/>
    <w:rsid w:val="007A75A0"/>
    <w:rsid w:val="007A76D3"/>
    <w:rsid w:val="007A76E6"/>
    <w:rsid w:val="007B0EDD"/>
    <w:rsid w:val="007B14A0"/>
    <w:rsid w:val="007B14B8"/>
    <w:rsid w:val="007B156B"/>
    <w:rsid w:val="007B1731"/>
    <w:rsid w:val="007B1BCC"/>
    <w:rsid w:val="007B1C7B"/>
    <w:rsid w:val="007B22C1"/>
    <w:rsid w:val="007B2356"/>
    <w:rsid w:val="007B244B"/>
    <w:rsid w:val="007B25C4"/>
    <w:rsid w:val="007B2780"/>
    <w:rsid w:val="007B27B4"/>
    <w:rsid w:val="007B290D"/>
    <w:rsid w:val="007B2CFE"/>
    <w:rsid w:val="007B3132"/>
    <w:rsid w:val="007B3744"/>
    <w:rsid w:val="007B3E54"/>
    <w:rsid w:val="007B41FD"/>
    <w:rsid w:val="007B4332"/>
    <w:rsid w:val="007B4F3D"/>
    <w:rsid w:val="007B507E"/>
    <w:rsid w:val="007B5642"/>
    <w:rsid w:val="007B5E1B"/>
    <w:rsid w:val="007B66E0"/>
    <w:rsid w:val="007B676D"/>
    <w:rsid w:val="007B68A1"/>
    <w:rsid w:val="007B69E3"/>
    <w:rsid w:val="007B6A75"/>
    <w:rsid w:val="007B6F38"/>
    <w:rsid w:val="007B7004"/>
    <w:rsid w:val="007B7195"/>
    <w:rsid w:val="007B7A43"/>
    <w:rsid w:val="007B7A8A"/>
    <w:rsid w:val="007B7AE1"/>
    <w:rsid w:val="007B7D70"/>
    <w:rsid w:val="007C02A2"/>
    <w:rsid w:val="007C0A76"/>
    <w:rsid w:val="007C0ACA"/>
    <w:rsid w:val="007C0C3D"/>
    <w:rsid w:val="007C0DCF"/>
    <w:rsid w:val="007C1032"/>
    <w:rsid w:val="007C1922"/>
    <w:rsid w:val="007C1A06"/>
    <w:rsid w:val="007C1D0C"/>
    <w:rsid w:val="007C21F9"/>
    <w:rsid w:val="007C247E"/>
    <w:rsid w:val="007C2500"/>
    <w:rsid w:val="007C2640"/>
    <w:rsid w:val="007C2BBF"/>
    <w:rsid w:val="007C2C52"/>
    <w:rsid w:val="007C2CA8"/>
    <w:rsid w:val="007C2E62"/>
    <w:rsid w:val="007C4523"/>
    <w:rsid w:val="007C468D"/>
    <w:rsid w:val="007C4C7C"/>
    <w:rsid w:val="007C4CB2"/>
    <w:rsid w:val="007C4D7B"/>
    <w:rsid w:val="007C505E"/>
    <w:rsid w:val="007C51F9"/>
    <w:rsid w:val="007C5759"/>
    <w:rsid w:val="007C5874"/>
    <w:rsid w:val="007C5C0A"/>
    <w:rsid w:val="007C6613"/>
    <w:rsid w:val="007C697B"/>
    <w:rsid w:val="007C6A14"/>
    <w:rsid w:val="007C6B94"/>
    <w:rsid w:val="007C6F35"/>
    <w:rsid w:val="007C7368"/>
    <w:rsid w:val="007C766B"/>
    <w:rsid w:val="007C7AED"/>
    <w:rsid w:val="007C7BA5"/>
    <w:rsid w:val="007D100E"/>
    <w:rsid w:val="007D157E"/>
    <w:rsid w:val="007D19CF"/>
    <w:rsid w:val="007D2FCA"/>
    <w:rsid w:val="007D406E"/>
    <w:rsid w:val="007D5276"/>
    <w:rsid w:val="007D53A5"/>
    <w:rsid w:val="007D5B8E"/>
    <w:rsid w:val="007D5C88"/>
    <w:rsid w:val="007D6053"/>
    <w:rsid w:val="007D6342"/>
    <w:rsid w:val="007D6501"/>
    <w:rsid w:val="007D6B57"/>
    <w:rsid w:val="007D7723"/>
    <w:rsid w:val="007D776A"/>
    <w:rsid w:val="007E00F0"/>
    <w:rsid w:val="007E0569"/>
    <w:rsid w:val="007E061F"/>
    <w:rsid w:val="007E11C4"/>
    <w:rsid w:val="007E1847"/>
    <w:rsid w:val="007E1B06"/>
    <w:rsid w:val="007E1E00"/>
    <w:rsid w:val="007E221F"/>
    <w:rsid w:val="007E22A1"/>
    <w:rsid w:val="007E2368"/>
    <w:rsid w:val="007E24DF"/>
    <w:rsid w:val="007E3BD3"/>
    <w:rsid w:val="007E3FE4"/>
    <w:rsid w:val="007E412F"/>
    <w:rsid w:val="007E4316"/>
    <w:rsid w:val="007E47C4"/>
    <w:rsid w:val="007E4CA4"/>
    <w:rsid w:val="007E4DA8"/>
    <w:rsid w:val="007E5026"/>
    <w:rsid w:val="007E511D"/>
    <w:rsid w:val="007E536B"/>
    <w:rsid w:val="007E5882"/>
    <w:rsid w:val="007E6807"/>
    <w:rsid w:val="007E7279"/>
    <w:rsid w:val="007F05E3"/>
    <w:rsid w:val="007F0926"/>
    <w:rsid w:val="007F0C4E"/>
    <w:rsid w:val="007F0E2C"/>
    <w:rsid w:val="007F15F5"/>
    <w:rsid w:val="007F21BB"/>
    <w:rsid w:val="007F2255"/>
    <w:rsid w:val="007F24B7"/>
    <w:rsid w:val="007F2DFE"/>
    <w:rsid w:val="007F3D27"/>
    <w:rsid w:val="007F3DE0"/>
    <w:rsid w:val="007F3ED2"/>
    <w:rsid w:val="007F44EA"/>
    <w:rsid w:val="007F4656"/>
    <w:rsid w:val="007F4816"/>
    <w:rsid w:val="007F48C9"/>
    <w:rsid w:val="007F4CE4"/>
    <w:rsid w:val="007F4D99"/>
    <w:rsid w:val="007F50B3"/>
    <w:rsid w:val="007F55EA"/>
    <w:rsid w:val="007F5E67"/>
    <w:rsid w:val="007F5EBE"/>
    <w:rsid w:val="007F642B"/>
    <w:rsid w:val="007F6470"/>
    <w:rsid w:val="007F670F"/>
    <w:rsid w:val="007F732C"/>
    <w:rsid w:val="007F7833"/>
    <w:rsid w:val="007F7AB2"/>
    <w:rsid w:val="0080003F"/>
    <w:rsid w:val="008003F7"/>
    <w:rsid w:val="00800E5C"/>
    <w:rsid w:val="00800FFC"/>
    <w:rsid w:val="00801356"/>
    <w:rsid w:val="00801693"/>
    <w:rsid w:val="008017A0"/>
    <w:rsid w:val="00801D8B"/>
    <w:rsid w:val="00802131"/>
    <w:rsid w:val="0080245F"/>
    <w:rsid w:val="00802967"/>
    <w:rsid w:val="008031ED"/>
    <w:rsid w:val="008032BD"/>
    <w:rsid w:val="008038C4"/>
    <w:rsid w:val="00803943"/>
    <w:rsid w:val="00803E3E"/>
    <w:rsid w:val="00803E5C"/>
    <w:rsid w:val="008040A2"/>
    <w:rsid w:val="00804AD4"/>
    <w:rsid w:val="00804E3E"/>
    <w:rsid w:val="00805020"/>
    <w:rsid w:val="00805B66"/>
    <w:rsid w:val="00805DE8"/>
    <w:rsid w:val="00806862"/>
    <w:rsid w:val="008068CB"/>
    <w:rsid w:val="00806948"/>
    <w:rsid w:val="00806D1C"/>
    <w:rsid w:val="00807062"/>
    <w:rsid w:val="00807766"/>
    <w:rsid w:val="00807886"/>
    <w:rsid w:val="00810462"/>
    <w:rsid w:val="00810586"/>
    <w:rsid w:val="00810916"/>
    <w:rsid w:val="00810AF7"/>
    <w:rsid w:val="00810E80"/>
    <w:rsid w:val="00810F94"/>
    <w:rsid w:val="00811B8C"/>
    <w:rsid w:val="008120B1"/>
    <w:rsid w:val="008122DD"/>
    <w:rsid w:val="00812405"/>
    <w:rsid w:val="008124D5"/>
    <w:rsid w:val="00812508"/>
    <w:rsid w:val="00812877"/>
    <w:rsid w:val="00812A92"/>
    <w:rsid w:val="00812CEE"/>
    <w:rsid w:val="008132F5"/>
    <w:rsid w:val="0081356D"/>
    <w:rsid w:val="008135F6"/>
    <w:rsid w:val="008139F8"/>
    <w:rsid w:val="00813B26"/>
    <w:rsid w:val="008148D3"/>
    <w:rsid w:val="00815296"/>
    <w:rsid w:val="00815D79"/>
    <w:rsid w:val="00815EF6"/>
    <w:rsid w:val="00816E5D"/>
    <w:rsid w:val="0081736E"/>
    <w:rsid w:val="00817414"/>
    <w:rsid w:val="00817464"/>
    <w:rsid w:val="0082039C"/>
    <w:rsid w:val="00820843"/>
    <w:rsid w:val="00820DC1"/>
    <w:rsid w:val="008212BE"/>
    <w:rsid w:val="00821D5D"/>
    <w:rsid w:val="00822918"/>
    <w:rsid w:val="00822B3C"/>
    <w:rsid w:val="00822F8F"/>
    <w:rsid w:val="00823273"/>
    <w:rsid w:val="0082330C"/>
    <w:rsid w:val="00823559"/>
    <w:rsid w:val="00823702"/>
    <w:rsid w:val="008239E4"/>
    <w:rsid w:val="00823B19"/>
    <w:rsid w:val="0082403F"/>
    <w:rsid w:val="00824326"/>
    <w:rsid w:val="0082525D"/>
    <w:rsid w:val="008253AA"/>
    <w:rsid w:val="0082594D"/>
    <w:rsid w:val="00825A11"/>
    <w:rsid w:val="00825C35"/>
    <w:rsid w:val="00825F1E"/>
    <w:rsid w:val="008266FD"/>
    <w:rsid w:val="008269EF"/>
    <w:rsid w:val="00826C31"/>
    <w:rsid w:val="0082749B"/>
    <w:rsid w:val="00827694"/>
    <w:rsid w:val="008279C4"/>
    <w:rsid w:val="00827A4E"/>
    <w:rsid w:val="00827C4E"/>
    <w:rsid w:val="00830010"/>
    <w:rsid w:val="008302A1"/>
    <w:rsid w:val="0083041C"/>
    <w:rsid w:val="008308EC"/>
    <w:rsid w:val="00830CAB"/>
    <w:rsid w:val="00831AFA"/>
    <w:rsid w:val="00831BA6"/>
    <w:rsid w:val="008323DA"/>
    <w:rsid w:val="00832453"/>
    <w:rsid w:val="0083281A"/>
    <w:rsid w:val="00832AA9"/>
    <w:rsid w:val="008339A7"/>
    <w:rsid w:val="008339E5"/>
    <w:rsid w:val="0083405C"/>
    <w:rsid w:val="00834595"/>
    <w:rsid w:val="008347FB"/>
    <w:rsid w:val="00834927"/>
    <w:rsid w:val="00834E66"/>
    <w:rsid w:val="008351B6"/>
    <w:rsid w:val="0083521E"/>
    <w:rsid w:val="00835BF0"/>
    <w:rsid w:val="008360B4"/>
    <w:rsid w:val="008366B7"/>
    <w:rsid w:val="00836787"/>
    <w:rsid w:val="008369BB"/>
    <w:rsid w:val="008372D2"/>
    <w:rsid w:val="00837690"/>
    <w:rsid w:val="00837916"/>
    <w:rsid w:val="00840270"/>
    <w:rsid w:val="00840343"/>
    <w:rsid w:val="008405C3"/>
    <w:rsid w:val="00840B6F"/>
    <w:rsid w:val="00840EAD"/>
    <w:rsid w:val="00840FE4"/>
    <w:rsid w:val="00841A11"/>
    <w:rsid w:val="00842222"/>
    <w:rsid w:val="008426AE"/>
    <w:rsid w:val="00842F1C"/>
    <w:rsid w:val="00843645"/>
    <w:rsid w:val="0084393C"/>
    <w:rsid w:val="00843AEC"/>
    <w:rsid w:val="00843DDA"/>
    <w:rsid w:val="00844203"/>
    <w:rsid w:val="0084429D"/>
    <w:rsid w:val="00844416"/>
    <w:rsid w:val="00844510"/>
    <w:rsid w:val="0084466A"/>
    <w:rsid w:val="00844FC1"/>
    <w:rsid w:val="008451D4"/>
    <w:rsid w:val="00845906"/>
    <w:rsid w:val="00845F8C"/>
    <w:rsid w:val="00845FD1"/>
    <w:rsid w:val="0084614E"/>
    <w:rsid w:val="0084644D"/>
    <w:rsid w:val="00846515"/>
    <w:rsid w:val="008466A7"/>
    <w:rsid w:val="00847252"/>
    <w:rsid w:val="0084775F"/>
    <w:rsid w:val="00850206"/>
    <w:rsid w:val="00850837"/>
    <w:rsid w:val="00850887"/>
    <w:rsid w:val="00850B3C"/>
    <w:rsid w:val="00850C0B"/>
    <w:rsid w:val="008511AC"/>
    <w:rsid w:val="008517FC"/>
    <w:rsid w:val="00851992"/>
    <w:rsid w:val="00852204"/>
    <w:rsid w:val="0085297D"/>
    <w:rsid w:val="00852D36"/>
    <w:rsid w:val="00852E10"/>
    <w:rsid w:val="00852FB7"/>
    <w:rsid w:val="0085370F"/>
    <w:rsid w:val="00853744"/>
    <w:rsid w:val="008543CB"/>
    <w:rsid w:val="008544D4"/>
    <w:rsid w:val="008545FC"/>
    <w:rsid w:val="0085465B"/>
    <w:rsid w:val="008549DA"/>
    <w:rsid w:val="00854ADF"/>
    <w:rsid w:val="008553D2"/>
    <w:rsid w:val="00855525"/>
    <w:rsid w:val="00855BF8"/>
    <w:rsid w:val="00856275"/>
    <w:rsid w:val="00856474"/>
    <w:rsid w:val="008567CF"/>
    <w:rsid w:val="00856A5F"/>
    <w:rsid w:val="00856B71"/>
    <w:rsid w:val="00857ABE"/>
    <w:rsid w:val="00857B9B"/>
    <w:rsid w:val="0086028E"/>
    <w:rsid w:val="00860CF2"/>
    <w:rsid w:val="00860D01"/>
    <w:rsid w:val="00861CFE"/>
    <w:rsid w:val="0086211C"/>
    <w:rsid w:val="0086270B"/>
    <w:rsid w:val="00863255"/>
    <w:rsid w:val="008632F7"/>
    <w:rsid w:val="00863B1A"/>
    <w:rsid w:val="00863B59"/>
    <w:rsid w:val="00863CD1"/>
    <w:rsid w:val="00863EF7"/>
    <w:rsid w:val="00864364"/>
    <w:rsid w:val="0086452F"/>
    <w:rsid w:val="00864A37"/>
    <w:rsid w:val="00864E20"/>
    <w:rsid w:val="0086531D"/>
    <w:rsid w:val="008654D8"/>
    <w:rsid w:val="008655CE"/>
    <w:rsid w:val="0086574C"/>
    <w:rsid w:val="00865A40"/>
    <w:rsid w:val="00865B77"/>
    <w:rsid w:val="0086621B"/>
    <w:rsid w:val="00866715"/>
    <w:rsid w:val="008667BD"/>
    <w:rsid w:val="00866B86"/>
    <w:rsid w:val="00866C3E"/>
    <w:rsid w:val="00867665"/>
    <w:rsid w:val="008676EC"/>
    <w:rsid w:val="00867929"/>
    <w:rsid w:val="0087033F"/>
    <w:rsid w:val="00870CDC"/>
    <w:rsid w:val="008716D9"/>
    <w:rsid w:val="008719E0"/>
    <w:rsid w:val="00871A3E"/>
    <w:rsid w:val="00871C64"/>
    <w:rsid w:val="008724F2"/>
    <w:rsid w:val="00873007"/>
    <w:rsid w:val="008732BB"/>
    <w:rsid w:val="008738AF"/>
    <w:rsid w:val="008741E0"/>
    <w:rsid w:val="008747B5"/>
    <w:rsid w:val="00874B24"/>
    <w:rsid w:val="00874C71"/>
    <w:rsid w:val="00874D6A"/>
    <w:rsid w:val="008759D3"/>
    <w:rsid w:val="00875ABE"/>
    <w:rsid w:val="0087628B"/>
    <w:rsid w:val="008768A7"/>
    <w:rsid w:val="00876B42"/>
    <w:rsid w:val="00876EC8"/>
    <w:rsid w:val="00877291"/>
    <w:rsid w:val="00877579"/>
    <w:rsid w:val="00880316"/>
    <w:rsid w:val="00880A2E"/>
    <w:rsid w:val="00880D1C"/>
    <w:rsid w:val="0088104B"/>
    <w:rsid w:val="008812F3"/>
    <w:rsid w:val="008828C6"/>
    <w:rsid w:val="00882E91"/>
    <w:rsid w:val="0088419A"/>
    <w:rsid w:val="008843D8"/>
    <w:rsid w:val="00884487"/>
    <w:rsid w:val="00884A73"/>
    <w:rsid w:val="00884B49"/>
    <w:rsid w:val="00884BCC"/>
    <w:rsid w:val="0088556C"/>
    <w:rsid w:val="00885AE9"/>
    <w:rsid w:val="00886581"/>
    <w:rsid w:val="008869EF"/>
    <w:rsid w:val="00886A53"/>
    <w:rsid w:val="00886D44"/>
    <w:rsid w:val="00887154"/>
    <w:rsid w:val="0088720D"/>
    <w:rsid w:val="0088796D"/>
    <w:rsid w:val="0089001C"/>
    <w:rsid w:val="008910D6"/>
    <w:rsid w:val="0089160E"/>
    <w:rsid w:val="008916A8"/>
    <w:rsid w:val="008916EA"/>
    <w:rsid w:val="008918F8"/>
    <w:rsid w:val="00892136"/>
    <w:rsid w:val="00893384"/>
    <w:rsid w:val="0089417B"/>
    <w:rsid w:val="00894779"/>
    <w:rsid w:val="00894793"/>
    <w:rsid w:val="00894F3D"/>
    <w:rsid w:val="0089500E"/>
    <w:rsid w:val="0089560F"/>
    <w:rsid w:val="008956E4"/>
    <w:rsid w:val="00895BB0"/>
    <w:rsid w:val="00895E78"/>
    <w:rsid w:val="008961E5"/>
    <w:rsid w:val="00896279"/>
    <w:rsid w:val="008965B1"/>
    <w:rsid w:val="00896F3D"/>
    <w:rsid w:val="008974F5"/>
    <w:rsid w:val="0089785E"/>
    <w:rsid w:val="00897B86"/>
    <w:rsid w:val="008A0766"/>
    <w:rsid w:val="008A07A1"/>
    <w:rsid w:val="008A07FB"/>
    <w:rsid w:val="008A104E"/>
    <w:rsid w:val="008A114D"/>
    <w:rsid w:val="008A140B"/>
    <w:rsid w:val="008A1A2E"/>
    <w:rsid w:val="008A1C71"/>
    <w:rsid w:val="008A20FC"/>
    <w:rsid w:val="008A264B"/>
    <w:rsid w:val="008A2F64"/>
    <w:rsid w:val="008A3178"/>
    <w:rsid w:val="008A353E"/>
    <w:rsid w:val="008A36B6"/>
    <w:rsid w:val="008A3CA1"/>
    <w:rsid w:val="008A3CFE"/>
    <w:rsid w:val="008A3E03"/>
    <w:rsid w:val="008A3FE2"/>
    <w:rsid w:val="008A54AE"/>
    <w:rsid w:val="008A58F3"/>
    <w:rsid w:val="008A6246"/>
    <w:rsid w:val="008A6A93"/>
    <w:rsid w:val="008A6F42"/>
    <w:rsid w:val="008A77B6"/>
    <w:rsid w:val="008A7A7A"/>
    <w:rsid w:val="008B019C"/>
    <w:rsid w:val="008B136B"/>
    <w:rsid w:val="008B13E3"/>
    <w:rsid w:val="008B181D"/>
    <w:rsid w:val="008B1CA0"/>
    <w:rsid w:val="008B1CD8"/>
    <w:rsid w:val="008B2600"/>
    <w:rsid w:val="008B2E90"/>
    <w:rsid w:val="008B2ED4"/>
    <w:rsid w:val="008B3180"/>
    <w:rsid w:val="008B3715"/>
    <w:rsid w:val="008B37B7"/>
    <w:rsid w:val="008B38D6"/>
    <w:rsid w:val="008B3989"/>
    <w:rsid w:val="008B4129"/>
    <w:rsid w:val="008B4AA4"/>
    <w:rsid w:val="008B4CCD"/>
    <w:rsid w:val="008B5450"/>
    <w:rsid w:val="008B57DD"/>
    <w:rsid w:val="008B581B"/>
    <w:rsid w:val="008B5BD8"/>
    <w:rsid w:val="008B670D"/>
    <w:rsid w:val="008B690D"/>
    <w:rsid w:val="008B6CF0"/>
    <w:rsid w:val="008B765D"/>
    <w:rsid w:val="008B7D1D"/>
    <w:rsid w:val="008B7D54"/>
    <w:rsid w:val="008B7FCD"/>
    <w:rsid w:val="008C022A"/>
    <w:rsid w:val="008C034F"/>
    <w:rsid w:val="008C0364"/>
    <w:rsid w:val="008C0AAC"/>
    <w:rsid w:val="008C1323"/>
    <w:rsid w:val="008C13DD"/>
    <w:rsid w:val="008C13F5"/>
    <w:rsid w:val="008C15C6"/>
    <w:rsid w:val="008C1E97"/>
    <w:rsid w:val="008C1F33"/>
    <w:rsid w:val="008C1F3E"/>
    <w:rsid w:val="008C41BC"/>
    <w:rsid w:val="008C4921"/>
    <w:rsid w:val="008C4B9A"/>
    <w:rsid w:val="008C5027"/>
    <w:rsid w:val="008C5239"/>
    <w:rsid w:val="008C5426"/>
    <w:rsid w:val="008C5754"/>
    <w:rsid w:val="008C5AB6"/>
    <w:rsid w:val="008C671C"/>
    <w:rsid w:val="008C76C2"/>
    <w:rsid w:val="008C7F82"/>
    <w:rsid w:val="008D0604"/>
    <w:rsid w:val="008D0664"/>
    <w:rsid w:val="008D079C"/>
    <w:rsid w:val="008D0995"/>
    <w:rsid w:val="008D0B4C"/>
    <w:rsid w:val="008D1454"/>
    <w:rsid w:val="008D14B1"/>
    <w:rsid w:val="008D1DC7"/>
    <w:rsid w:val="008D2924"/>
    <w:rsid w:val="008D2F69"/>
    <w:rsid w:val="008D3AA7"/>
    <w:rsid w:val="008D3E90"/>
    <w:rsid w:val="008D3ED5"/>
    <w:rsid w:val="008D4547"/>
    <w:rsid w:val="008D4FAB"/>
    <w:rsid w:val="008D55BE"/>
    <w:rsid w:val="008D5FAB"/>
    <w:rsid w:val="008D6132"/>
    <w:rsid w:val="008D665F"/>
    <w:rsid w:val="008D6EF4"/>
    <w:rsid w:val="008D776B"/>
    <w:rsid w:val="008D7A39"/>
    <w:rsid w:val="008D7E6C"/>
    <w:rsid w:val="008D7F67"/>
    <w:rsid w:val="008E012E"/>
    <w:rsid w:val="008E02DE"/>
    <w:rsid w:val="008E05B1"/>
    <w:rsid w:val="008E08E7"/>
    <w:rsid w:val="008E134F"/>
    <w:rsid w:val="008E16B4"/>
    <w:rsid w:val="008E1909"/>
    <w:rsid w:val="008E1AC7"/>
    <w:rsid w:val="008E1C73"/>
    <w:rsid w:val="008E200D"/>
    <w:rsid w:val="008E2842"/>
    <w:rsid w:val="008E3264"/>
    <w:rsid w:val="008E33AA"/>
    <w:rsid w:val="008E35A5"/>
    <w:rsid w:val="008E397D"/>
    <w:rsid w:val="008E3ADF"/>
    <w:rsid w:val="008E3BE2"/>
    <w:rsid w:val="008E3F13"/>
    <w:rsid w:val="008E4D28"/>
    <w:rsid w:val="008E4F2E"/>
    <w:rsid w:val="008E4F3D"/>
    <w:rsid w:val="008E503C"/>
    <w:rsid w:val="008E5167"/>
    <w:rsid w:val="008E51E9"/>
    <w:rsid w:val="008E53A0"/>
    <w:rsid w:val="008E53F0"/>
    <w:rsid w:val="008E65E6"/>
    <w:rsid w:val="008E684F"/>
    <w:rsid w:val="008E685D"/>
    <w:rsid w:val="008E6B54"/>
    <w:rsid w:val="008E701D"/>
    <w:rsid w:val="008E7757"/>
    <w:rsid w:val="008E79DD"/>
    <w:rsid w:val="008E7A36"/>
    <w:rsid w:val="008E7CEB"/>
    <w:rsid w:val="008E7DA8"/>
    <w:rsid w:val="008F022C"/>
    <w:rsid w:val="008F0B91"/>
    <w:rsid w:val="008F1017"/>
    <w:rsid w:val="008F14FE"/>
    <w:rsid w:val="008F22B8"/>
    <w:rsid w:val="008F2639"/>
    <w:rsid w:val="008F29CB"/>
    <w:rsid w:val="008F2A43"/>
    <w:rsid w:val="008F2ABC"/>
    <w:rsid w:val="008F3864"/>
    <w:rsid w:val="008F3C07"/>
    <w:rsid w:val="008F3C8C"/>
    <w:rsid w:val="008F3CD2"/>
    <w:rsid w:val="008F4216"/>
    <w:rsid w:val="008F4491"/>
    <w:rsid w:val="008F4D80"/>
    <w:rsid w:val="008F5C41"/>
    <w:rsid w:val="008F6020"/>
    <w:rsid w:val="008F65AD"/>
    <w:rsid w:val="008F66B7"/>
    <w:rsid w:val="008F6936"/>
    <w:rsid w:val="008F6CAE"/>
    <w:rsid w:val="008F6CDD"/>
    <w:rsid w:val="008F6E1D"/>
    <w:rsid w:val="008F6FAA"/>
    <w:rsid w:val="008F7523"/>
    <w:rsid w:val="008F753E"/>
    <w:rsid w:val="008F7908"/>
    <w:rsid w:val="008F7A95"/>
    <w:rsid w:val="00900082"/>
    <w:rsid w:val="0090031C"/>
    <w:rsid w:val="0090096A"/>
    <w:rsid w:val="00900A83"/>
    <w:rsid w:val="0090124D"/>
    <w:rsid w:val="00901440"/>
    <w:rsid w:val="00901720"/>
    <w:rsid w:val="00901983"/>
    <w:rsid w:val="00901C9E"/>
    <w:rsid w:val="00901EDE"/>
    <w:rsid w:val="00902B71"/>
    <w:rsid w:val="00902EEC"/>
    <w:rsid w:val="00903045"/>
    <w:rsid w:val="00903A66"/>
    <w:rsid w:val="00903BCE"/>
    <w:rsid w:val="00903E7D"/>
    <w:rsid w:val="009045BE"/>
    <w:rsid w:val="009047C1"/>
    <w:rsid w:val="00904970"/>
    <w:rsid w:val="00906E15"/>
    <w:rsid w:val="00907B15"/>
    <w:rsid w:val="00910563"/>
    <w:rsid w:val="009109F6"/>
    <w:rsid w:val="00910C54"/>
    <w:rsid w:val="00911E87"/>
    <w:rsid w:val="00912368"/>
    <w:rsid w:val="00912780"/>
    <w:rsid w:val="00912DFD"/>
    <w:rsid w:val="00912F2D"/>
    <w:rsid w:val="009133AB"/>
    <w:rsid w:val="00913FD1"/>
    <w:rsid w:val="00913FE2"/>
    <w:rsid w:val="009141C9"/>
    <w:rsid w:val="0091476A"/>
    <w:rsid w:val="009148E7"/>
    <w:rsid w:val="009149E8"/>
    <w:rsid w:val="00914C69"/>
    <w:rsid w:val="009150CD"/>
    <w:rsid w:val="009155BF"/>
    <w:rsid w:val="0091569E"/>
    <w:rsid w:val="00915741"/>
    <w:rsid w:val="009158D1"/>
    <w:rsid w:val="009164EC"/>
    <w:rsid w:val="00916555"/>
    <w:rsid w:val="00916668"/>
    <w:rsid w:val="00916D66"/>
    <w:rsid w:val="00916EAF"/>
    <w:rsid w:val="0091775B"/>
    <w:rsid w:val="00920193"/>
    <w:rsid w:val="009208B3"/>
    <w:rsid w:val="009211D9"/>
    <w:rsid w:val="00921260"/>
    <w:rsid w:val="009214B6"/>
    <w:rsid w:val="00921EC4"/>
    <w:rsid w:val="009220C8"/>
    <w:rsid w:val="0092275D"/>
    <w:rsid w:val="00923321"/>
    <w:rsid w:val="00923440"/>
    <w:rsid w:val="0092365E"/>
    <w:rsid w:val="00923731"/>
    <w:rsid w:val="00923B12"/>
    <w:rsid w:val="00923C7F"/>
    <w:rsid w:val="00923F7B"/>
    <w:rsid w:val="00924641"/>
    <w:rsid w:val="00924F68"/>
    <w:rsid w:val="00925065"/>
    <w:rsid w:val="00925226"/>
    <w:rsid w:val="009254C1"/>
    <w:rsid w:val="009256B8"/>
    <w:rsid w:val="00925B94"/>
    <w:rsid w:val="00925FD3"/>
    <w:rsid w:val="00926710"/>
    <w:rsid w:val="00926C72"/>
    <w:rsid w:val="00926D55"/>
    <w:rsid w:val="00927394"/>
    <w:rsid w:val="0092792C"/>
    <w:rsid w:val="00927C9B"/>
    <w:rsid w:val="00930B79"/>
    <w:rsid w:val="00931701"/>
    <w:rsid w:val="00931921"/>
    <w:rsid w:val="00931DCD"/>
    <w:rsid w:val="009327B1"/>
    <w:rsid w:val="009335EC"/>
    <w:rsid w:val="00933E1F"/>
    <w:rsid w:val="00933FB5"/>
    <w:rsid w:val="00933FF2"/>
    <w:rsid w:val="0093411D"/>
    <w:rsid w:val="00934801"/>
    <w:rsid w:val="00934D85"/>
    <w:rsid w:val="00934D9D"/>
    <w:rsid w:val="00935C3E"/>
    <w:rsid w:val="00936214"/>
    <w:rsid w:val="009364CC"/>
    <w:rsid w:val="00936983"/>
    <w:rsid w:val="00936999"/>
    <w:rsid w:val="00936D86"/>
    <w:rsid w:val="009371AF"/>
    <w:rsid w:val="00937B31"/>
    <w:rsid w:val="00937C06"/>
    <w:rsid w:val="009404F6"/>
    <w:rsid w:val="00940FEA"/>
    <w:rsid w:val="0094200E"/>
    <w:rsid w:val="00942084"/>
    <w:rsid w:val="009423FF"/>
    <w:rsid w:val="00942405"/>
    <w:rsid w:val="0094338C"/>
    <w:rsid w:val="00943FE4"/>
    <w:rsid w:val="009455D3"/>
    <w:rsid w:val="009455F5"/>
    <w:rsid w:val="009459DC"/>
    <w:rsid w:val="00945B85"/>
    <w:rsid w:val="00945C59"/>
    <w:rsid w:val="009466A2"/>
    <w:rsid w:val="00946AE4"/>
    <w:rsid w:val="00946C2A"/>
    <w:rsid w:val="00947C2A"/>
    <w:rsid w:val="00947FAA"/>
    <w:rsid w:val="00950266"/>
    <w:rsid w:val="00950525"/>
    <w:rsid w:val="00950E45"/>
    <w:rsid w:val="009510B5"/>
    <w:rsid w:val="00951134"/>
    <w:rsid w:val="009513FB"/>
    <w:rsid w:val="00951623"/>
    <w:rsid w:val="0095182B"/>
    <w:rsid w:val="00951D81"/>
    <w:rsid w:val="00952516"/>
    <w:rsid w:val="00953170"/>
    <w:rsid w:val="0095317E"/>
    <w:rsid w:val="0095318F"/>
    <w:rsid w:val="009531D6"/>
    <w:rsid w:val="009536DC"/>
    <w:rsid w:val="00953FD8"/>
    <w:rsid w:val="00954804"/>
    <w:rsid w:val="00954E09"/>
    <w:rsid w:val="009551CA"/>
    <w:rsid w:val="00955B5C"/>
    <w:rsid w:val="00955CFC"/>
    <w:rsid w:val="009565DC"/>
    <w:rsid w:val="009566AA"/>
    <w:rsid w:val="00956C2F"/>
    <w:rsid w:val="009570C4"/>
    <w:rsid w:val="00957CBB"/>
    <w:rsid w:val="009604F4"/>
    <w:rsid w:val="0096163E"/>
    <w:rsid w:val="00961CA6"/>
    <w:rsid w:val="00961CBB"/>
    <w:rsid w:val="009626A6"/>
    <w:rsid w:val="009626C0"/>
    <w:rsid w:val="00962A1A"/>
    <w:rsid w:val="00962B16"/>
    <w:rsid w:val="00963B29"/>
    <w:rsid w:val="00963B99"/>
    <w:rsid w:val="00963F4A"/>
    <w:rsid w:val="00964085"/>
    <w:rsid w:val="009641F0"/>
    <w:rsid w:val="00964556"/>
    <w:rsid w:val="00965D07"/>
    <w:rsid w:val="00966758"/>
    <w:rsid w:val="009667B4"/>
    <w:rsid w:val="009669C1"/>
    <w:rsid w:val="00966E9D"/>
    <w:rsid w:val="009670FE"/>
    <w:rsid w:val="00967935"/>
    <w:rsid w:val="00970793"/>
    <w:rsid w:val="00970C67"/>
    <w:rsid w:val="009717AD"/>
    <w:rsid w:val="00971D0F"/>
    <w:rsid w:val="00971E44"/>
    <w:rsid w:val="00972082"/>
    <w:rsid w:val="0097259F"/>
    <w:rsid w:val="00973005"/>
    <w:rsid w:val="0097341D"/>
    <w:rsid w:val="00973CEA"/>
    <w:rsid w:val="009745E7"/>
    <w:rsid w:val="00974990"/>
    <w:rsid w:val="009752E6"/>
    <w:rsid w:val="00975686"/>
    <w:rsid w:val="00975CF3"/>
    <w:rsid w:val="00975F10"/>
    <w:rsid w:val="009763D2"/>
    <w:rsid w:val="00976CDC"/>
    <w:rsid w:val="00976FB8"/>
    <w:rsid w:val="00977690"/>
    <w:rsid w:val="00977BCF"/>
    <w:rsid w:val="00977C41"/>
    <w:rsid w:val="009802D4"/>
    <w:rsid w:val="009804A9"/>
    <w:rsid w:val="00980503"/>
    <w:rsid w:val="00980D0F"/>
    <w:rsid w:val="009811F7"/>
    <w:rsid w:val="00981756"/>
    <w:rsid w:val="009818D7"/>
    <w:rsid w:val="00981CAD"/>
    <w:rsid w:val="00981DBD"/>
    <w:rsid w:val="00981E3A"/>
    <w:rsid w:val="00981E4B"/>
    <w:rsid w:val="00982148"/>
    <w:rsid w:val="00982AA0"/>
    <w:rsid w:val="00982B8E"/>
    <w:rsid w:val="00982CB0"/>
    <w:rsid w:val="00982FC9"/>
    <w:rsid w:val="009830E9"/>
    <w:rsid w:val="0098371C"/>
    <w:rsid w:val="009838AF"/>
    <w:rsid w:val="009838B6"/>
    <w:rsid w:val="00983949"/>
    <w:rsid w:val="00983B30"/>
    <w:rsid w:val="00983B4E"/>
    <w:rsid w:val="00983D29"/>
    <w:rsid w:val="00983E1F"/>
    <w:rsid w:val="00983F9C"/>
    <w:rsid w:val="00984386"/>
    <w:rsid w:val="00984D4E"/>
    <w:rsid w:val="00984E03"/>
    <w:rsid w:val="009851DA"/>
    <w:rsid w:val="009856D0"/>
    <w:rsid w:val="00985F89"/>
    <w:rsid w:val="00987165"/>
    <w:rsid w:val="0098769C"/>
    <w:rsid w:val="0098774C"/>
    <w:rsid w:val="009900D0"/>
    <w:rsid w:val="00990A04"/>
    <w:rsid w:val="00990AE8"/>
    <w:rsid w:val="00990E0A"/>
    <w:rsid w:val="00990EBE"/>
    <w:rsid w:val="00991274"/>
    <w:rsid w:val="009912D0"/>
    <w:rsid w:val="0099134B"/>
    <w:rsid w:val="00991702"/>
    <w:rsid w:val="00991956"/>
    <w:rsid w:val="00991F46"/>
    <w:rsid w:val="009920CC"/>
    <w:rsid w:val="009922B6"/>
    <w:rsid w:val="00992D63"/>
    <w:rsid w:val="00992E3D"/>
    <w:rsid w:val="00993F7A"/>
    <w:rsid w:val="009944E2"/>
    <w:rsid w:val="00994DD7"/>
    <w:rsid w:val="009955C9"/>
    <w:rsid w:val="009956EA"/>
    <w:rsid w:val="00995722"/>
    <w:rsid w:val="009961B2"/>
    <w:rsid w:val="00996273"/>
    <w:rsid w:val="00996A39"/>
    <w:rsid w:val="00996F87"/>
    <w:rsid w:val="0099740D"/>
    <w:rsid w:val="00997645"/>
    <w:rsid w:val="009976FA"/>
    <w:rsid w:val="00997F13"/>
    <w:rsid w:val="009A00D5"/>
    <w:rsid w:val="009A02CD"/>
    <w:rsid w:val="009A038D"/>
    <w:rsid w:val="009A05AC"/>
    <w:rsid w:val="009A108F"/>
    <w:rsid w:val="009A1984"/>
    <w:rsid w:val="009A19FF"/>
    <w:rsid w:val="009A1B59"/>
    <w:rsid w:val="009A1D73"/>
    <w:rsid w:val="009A1DA7"/>
    <w:rsid w:val="009A2744"/>
    <w:rsid w:val="009A32F2"/>
    <w:rsid w:val="009A3351"/>
    <w:rsid w:val="009A337F"/>
    <w:rsid w:val="009A3B9A"/>
    <w:rsid w:val="009A3C7F"/>
    <w:rsid w:val="009A3E5D"/>
    <w:rsid w:val="009A3FFE"/>
    <w:rsid w:val="009A4660"/>
    <w:rsid w:val="009A4C8D"/>
    <w:rsid w:val="009A4DCD"/>
    <w:rsid w:val="009A501F"/>
    <w:rsid w:val="009A57C6"/>
    <w:rsid w:val="009A5908"/>
    <w:rsid w:val="009A5DEA"/>
    <w:rsid w:val="009A6420"/>
    <w:rsid w:val="009A64B9"/>
    <w:rsid w:val="009A64CC"/>
    <w:rsid w:val="009A6A17"/>
    <w:rsid w:val="009A6C62"/>
    <w:rsid w:val="009A716E"/>
    <w:rsid w:val="009B00EC"/>
    <w:rsid w:val="009B0A4B"/>
    <w:rsid w:val="009B0B40"/>
    <w:rsid w:val="009B19D8"/>
    <w:rsid w:val="009B1B47"/>
    <w:rsid w:val="009B1D2D"/>
    <w:rsid w:val="009B22BA"/>
    <w:rsid w:val="009B2A9D"/>
    <w:rsid w:val="009B2B12"/>
    <w:rsid w:val="009B2DFC"/>
    <w:rsid w:val="009B3309"/>
    <w:rsid w:val="009B356F"/>
    <w:rsid w:val="009B4087"/>
    <w:rsid w:val="009B4101"/>
    <w:rsid w:val="009B4B74"/>
    <w:rsid w:val="009B534F"/>
    <w:rsid w:val="009B5BD5"/>
    <w:rsid w:val="009B60C0"/>
    <w:rsid w:val="009B6455"/>
    <w:rsid w:val="009B651D"/>
    <w:rsid w:val="009B657D"/>
    <w:rsid w:val="009B6BF5"/>
    <w:rsid w:val="009B6C40"/>
    <w:rsid w:val="009B71CB"/>
    <w:rsid w:val="009B7224"/>
    <w:rsid w:val="009B7A36"/>
    <w:rsid w:val="009B7A89"/>
    <w:rsid w:val="009B7AA2"/>
    <w:rsid w:val="009B7FA2"/>
    <w:rsid w:val="009C0317"/>
    <w:rsid w:val="009C08EA"/>
    <w:rsid w:val="009C0995"/>
    <w:rsid w:val="009C09CC"/>
    <w:rsid w:val="009C09E4"/>
    <w:rsid w:val="009C0A73"/>
    <w:rsid w:val="009C1634"/>
    <w:rsid w:val="009C1958"/>
    <w:rsid w:val="009C1CD2"/>
    <w:rsid w:val="009C1E53"/>
    <w:rsid w:val="009C1E96"/>
    <w:rsid w:val="009C2E46"/>
    <w:rsid w:val="009C2E91"/>
    <w:rsid w:val="009C4279"/>
    <w:rsid w:val="009C4549"/>
    <w:rsid w:val="009C4637"/>
    <w:rsid w:val="009C491A"/>
    <w:rsid w:val="009C4FB5"/>
    <w:rsid w:val="009C628F"/>
    <w:rsid w:val="009C645D"/>
    <w:rsid w:val="009C68B6"/>
    <w:rsid w:val="009C6F0E"/>
    <w:rsid w:val="009C6F14"/>
    <w:rsid w:val="009C6FC9"/>
    <w:rsid w:val="009D0408"/>
    <w:rsid w:val="009D0708"/>
    <w:rsid w:val="009D0824"/>
    <w:rsid w:val="009D104A"/>
    <w:rsid w:val="009D16A1"/>
    <w:rsid w:val="009D1A9E"/>
    <w:rsid w:val="009D2084"/>
    <w:rsid w:val="009D26E7"/>
    <w:rsid w:val="009D2879"/>
    <w:rsid w:val="009D2906"/>
    <w:rsid w:val="009D3695"/>
    <w:rsid w:val="009D39DE"/>
    <w:rsid w:val="009D3A0D"/>
    <w:rsid w:val="009D3B7A"/>
    <w:rsid w:val="009D4D78"/>
    <w:rsid w:val="009D5343"/>
    <w:rsid w:val="009D5887"/>
    <w:rsid w:val="009D64A5"/>
    <w:rsid w:val="009D64B7"/>
    <w:rsid w:val="009D68E6"/>
    <w:rsid w:val="009D6915"/>
    <w:rsid w:val="009D69A5"/>
    <w:rsid w:val="009D69B9"/>
    <w:rsid w:val="009D6D08"/>
    <w:rsid w:val="009D6FD3"/>
    <w:rsid w:val="009D7162"/>
    <w:rsid w:val="009D766A"/>
    <w:rsid w:val="009D7751"/>
    <w:rsid w:val="009D7787"/>
    <w:rsid w:val="009E02E9"/>
    <w:rsid w:val="009E032F"/>
    <w:rsid w:val="009E0BC3"/>
    <w:rsid w:val="009E0D22"/>
    <w:rsid w:val="009E0D9B"/>
    <w:rsid w:val="009E0E3C"/>
    <w:rsid w:val="009E0E6D"/>
    <w:rsid w:val="009E15F2"/>
    <w:rsid w:val="009E1700"/>
    <w:rsid w:val="009E1C23"/>
    <w:rsid w:val="009E1CB6"/>
    <w:rsid w:val="009E1DD8"/>
    <w:rsid w:val="009E218B"/>
    <w:rsid w:val="009E227A"/>
    <w:rsid w:val="009E2300"/>
    <w:rsid w:val="009E23DF"/>
    <w:rsid w:val="009E265C"/>
    <w:rsid w:val="009E2AD7"/>
    <w:rsid w:val="009E2AF9"/>
    <w:rsid w:val="009E2BF3"/>
    <w:rsid w:val="009E2F0C"/>
    <w:rsid w:val="009E33E0"/>
    <w:rsid w:val="009E397C"/>
    <w:rsid w:val="009E3F01"/>
    <w:rsid w:val="009E429C"/>
    <w:rsid w:val="009E4866"/>
    <w:rsid w:val="009E51AD"/>
    <w:rsid w:val="009E5489"/>
    <w:rsid w:val="009E54DB"/>
    <w:rsid w:val="009E550C"/>
    <w:rsid w:val="009E57B4"/>
    <w:rsid w:val="009E6483"/>
    <w:rsid w:val="009E656F"/>
    <w:rsid w:val="009E69FD"/>
    <w:rsid w:val="009E6C38"/>
    <w:rsid w:val="009E748C"/>
    <w:rsid w:val="009F037D"/>
    <w:rsid w:val="009F0916"/>
    <w:rsid w:val="009F153C"/>
    <w:rsid w:val="009F1A42"/>
    <w:rsid w:val="009F28DD"/>
    <w:rsid w:val="009F302D"/>
    <w:rsid w:val="009F30F0"/>
    <w:rsid w:val="009F32A9"/>
    <w:rsid w:val="009F379D"/>
    <w:rsid w:val="009F4126"/>
    <w:rsid w:val="009F4C22"/>
    <w:rsid w:val="009F514F"/>
    <w:rsid w:val="009F576A"/>
    <w:rsid w:val="009F5BF0"/>
    <w:rsid w:val="009F67AC"/>
    <w:rsid w:val="009F67EB"/>
    <w:rsid w:val="009F6FE0"/>
    <w:rsid w:val="009F716E"/>
    <w:rsid w:val="009F7331"/>
    <w:rsid w:val="009F7604"/>
    <w:rsid w:val="009F77A9"/>
    <w:rsid w:val="009F7D5D"/>
    <w:rsid w:val="00A0001F"/>
    <w:rsid w:val="00A004FF"/>
    <w:rsid w:val="00A00C9F"/>
    <w:rsid w:val="00A011E1"/>
    <w:rsid w:val="00A012F4"/>
    <w:rsid w:val="00A013EA"/>
    <w:rsid w:val="00A017A7"/>
    <w:rsid w:val="00A01ABF"/>
    <w:rsid w:val="00A021FC"/>
    <w:rsid w:val="00A03637"/>
    <w:rsid w:val="00A03AD8"/>
    <w:rsid w:val="00A04566"/>
    <w:rsid w:val="00A052CF"/>
    <w:rsid w:val="00A05633"/>
    <w:rsid w:val="00A060E4"/>
    <w:rsid w:val="00A06217"/>
    <w:rsid w:val="00A067C1"/>
    <w:rsid w:val="00A074AF"/>
    <w:rsid w:val="00A0765B"/>
    <w:rsid w:val="00A0792B"/>
    <w:rsid w:val="00A07C20"/>
    <w:rsid w:val="00A07E41"/>
    <w:rsid w:val="00A10420"/>
    <w:rsid w:val="00A10526"/>
    <w:rsid w:val="00A10A85"/>
    <w:rsid w:val="00A10B79"/>
    <w:rsid w:val="00A11336"/>
    <w:rsid w:val="00A114E2"/>
    <w:rsid w:val="00A11EAC"/>
    <w:rsid w:val="00A12461"/>
    <w:rsid w:val="00A132D4"/>
    <w:rsid w:val="00A134A6"/>
    <w:rsid w:val="00A13540"/>
    <w:rsid w:val="00A14750"/>
    <w:rsid w:val="00A14968"/>
    <w:rsid w:val="00A153E9"/>
    <w:rsid w:val="00A157DE"/>
    <w:rsid w:val="00A16EDE"/>
    <w:rsid w:val="00A16FAC"/>
    <w:rsid w:val="00A170E0"/>
    <w:rsid w:val="00A173BD"/>
    <w:rsid w:val="00A17AEB"/>
    <w:rsid w:val="00A20186"/>
    <w:rsid w:val="00A206C9"/>
    <w:rsid w:val="00A206ED"/>
    <w:rsid w:val="00A20885"/>
    <w:rsid w:val="00A20933"/>
    <w:rsid w:val="00A20959"/>
    <w:rsid w:val="00A2099B"/>
    <w:rsid w:val="00A20ECC"/>
    <w:rsid w:val="00A2146C"/>
    <w:rsid w:val="00A2165A"/>
    <w:rsid w:val="00A21734"/>
    <w:rsid w:val="00A21834"/>
    <w:rsid w:val="00A22A4A"/>
    <w:rsid w:val="00A22D96"/>
    <w:rsid w:val="00A22DF0"/>
    <w:rsid w:val="00A22F7D"/>
    <w:rsid w:val="00A24715"/>
    <w:rsid w:val="00A2490F"/>
    <w:rsid w:val="00A249E6"/>
    <w:rsid w:val="00A24B65"/>
    <w:rsid w:val="00A25270"/>
    <w:rsid w:val="00A25891"/>
    <w:rsid w:val="00A25942"/>
    <w:rsid w:val="00A26165"/>
    <w:rsid w:val="00A264C9"/>
    <w:rsid w:val="00A2656C"/>
    <w:rsid w:val="00A26CF2"/>
    <w:rsid w:val="00A26E9A"/>
    <w:rsid w:val="00A26F98"/>
    <w:rsid w:val="00A27041"/>
    <w:rsid w:val="00A27201"/>
    <w:rsid w:val="00A27EED"/>
    <w:rsid w:val="00A30644"/>
    <w:rsid w:val="00A30787"/>
    <w:rsid w:val="00A307F0"/>
    <w:rsid w:val="00A30ECD"/>
    <w:rsid w:val="00A3122B"/>
    <w:rsid w:val="00A31370"/>
    <w:rsid w:val="00A31772"/>
    <w:rsid w:val="00A319AC"/>
    <w:rsid w:val="00A31D46"/>
    <w:rsid w:val="00A31E1F"/>
    <w:rsid w:val="00A32796"/>
    <w:rsid w:val="00A339EB"/>
    <w:rsid w:val="00A340AA"/>
    <w:rsid w:val="00A34355"/>
    <w:rsid w:val="00A346F6"/>
    <w:rsid w:val="00A35171"/>
    <w:rsid w:val="00A3534E"/>
    <w:rsid w:val="00A367A8"/>
    <w:rsid w:val="00A36D8A"/>
    <w:rsid w:val="00A36DE5"/>
    <w:rsid w:val="00A36E77"/>
    <w:rsid w:val="00A37031"/>
    <w:rsid w:val="00A370EF"/>
    <w:rsid w:val="00A3769F"/>
    <w:rsid w:val="00A37C79"/>
    <w:rsid w:val="00A40551"/>
    <w:rsid w:val="00A40A03"/>
    <w:rsid w:val="00A40E7F"/>
    <w:rsid w:val="00A41204"/>
    <w:rsid w:val="00A41C45"/>
    <w:rsid w:val="00A42019"/>
    <w:rsid w:val="00A42228"/>
    <w:rsid w:val="00A42CB7"/>
    <w:rsid w:val="00A42EFD"/>
    <w:rsid w:val="00A432E9"/>
    <w:rsid w:val="00A43741"/>
    <w:rsid w:val="00A43755"/>
    <w:rsid w:val="00A4424A"/>
    <w:rsid w:val="00A44A2E"/>
    <w:rsid w:val="00A44BC4"/>
    <w:rsid w:val="00A450C9"/>
    <w:rsid w:val="00A450F6"/>
    <w:rsid w:val="00A45B69"/>
    <w:rsid w:val="00A46094"/>
    <w:rsid w:val="00A461C0"/>
    <w:rsid w:val="00A46310"/>
    <w:rsid w:val="00A46D87"/>
    <w:rsid w:val="00A470DC"/>
    <w:rsid w:val="00A47D77"/>
    <w:rsid w:val="00A50098"/>
    <w:rsid w:val="00A51964"/>
    <w:rsid w:val="00A51B9D"/>
    <w:rsid w:val="00A51D22"/>
    <w:rsid w:val="00A526F9"/>
    <w:rsid w:val="00A52880"/>
    <w:rsid w:val="00A52936"/>
    <w:rsid w:val="00A52B1E"/>
    <w:rsid w:val="00A52D99"/>
    <w:rsid w:val="00A53DA7"/>
    <w:rsid w:val="00A54244"/>
    <w:rsid w:val="00A5424A"/>
    <w:rsid w:val="00A54469"/>
    <w:rsid w:val="00A54C23"/>
    <w:rsid w:val="00A54E54"/>
    <w:rsid w:val="00A55075"/>
    <w:rsid w:val="00A5510F"/>
    <w:rsid w:val="00A55E18"/>
    <w:rsid w:val="00A56CBB"/>
    <w:rsid w:val="00A57379"/>
    <w:rsid w:val="00A576FA"/>
    <w:rsid w:val="00A5776A"/>
    <w:rsid w:val="00A57931"/>
    <w:rsid w:val="00A57B44"/>
    <w:rsid w:val="00A57D52"/>
    <w:rsid w:val="00A57E15"/>
    <w:rsid w:val="00A601B3"/>
    <w:rsid w:val="00A60B3D"/>
    <w:rsid w:val="00A61611"/>
    <w:rsid w:val="00A61993"/>
    <w:rsid w:val="00A61EDA"/>
    <w:rsid w:val="00A623EE"/>
    <w:rsid w:val="00A62E68"/>
    <w:rsid w:val="00A64808"/>
    <w:rsid w:val="00A64AD2"/>
    <w:rsid w:val="00A64BFC"/>
    <w:rsid w:val="00A64C4F"/>
    <w:rsid w:val="00A64DD2"/>
    <w:rsid w:val="00A64F52"/>
    <w:rsid w:val="00A658C8"/>
    <w:rsid w:val="00A65950"/>
    <w:rsid w:val="00A65B5E"/>
    <w:rsid w:val="00A661D0"/>
    <w:rsid w:val="00A66236"/>
    <w:rsid w:val="00A667EA"/>
    <w:rsid w:val="00A66DED"/>
    <w:rsid w:val="00A67174"/>
    <w:rsid w:val="00A675A4"/>
    <w:rsid w:val="00A6780F"/>
    <w:rsid w:val="00A67F96"/>
    <w:rsid w:val="00A701C1"/>
    <w:rsid w:val="00A70248"/>
    <w:rsid w:val="00A70AAC"/>
    <w:rsid w:val="00A70B67"/>
    <w:rsid w:val="00A70CE9"/>
    <w:rsid w:val="00A717F9"/>
    <w:rsid w:val="00A71945"/>
    <w:rsid w:val="00A71C59"/>
    <w:rsid w:val="00A72A96"/>
    <w:rsid w:val="00A72C8A"/>
    <w:rsid w:val="00A73B45"/>
    <w:rsid w:val="00A73CEF"/>
    <w:rsid w:val="00A73DDE"/>
    <w:rsid w:val="00A743DE"/>
    <w:rsid w:val="00A744C4"/>
    <w:rsid w:val="00A7461A"/>
    <w:rsid w:val="00A74660"/>
    <w:rsid w:val="00A74CBC"/>
    <w:rsid w:val="00A74FB2"/>
    <w:rsid w:val="00A75094"/>
    <w:rsid w:val="00A75D5E"/>
    <w:rsid w:val="00A75EDF"/>
    <w:rsid w:val="00A7609E"/>
    <w:rsid w:val="00A76CF4"/>
    <w:rsid w:val="00A77063"/>
    <w:rsid w:val="00A773AE"/>
    <w:rsid w:val="00A775AB"/>
    <w:rsid w:val="00A77D00"/>
    <w:rsid w:val="00A77EF2"/>
    <w:rsid w:val="00A800A9"/>
    <w:rsid w:val="00A80551"/>
    <w:rsid w:val="00A80C1A"/>
    <w:rsid w:val="00A810DC"/>
    <w:rsid w:val="00A81107"/>
    <w:rsid w:val="00A8156E"/>
    <w:rsid w:val="00A81B0A"/>
    <w:rsid w:val="00A81FA4"/>
    <w:rsid w:val="00A826D0"/>
    <w:rsid w:val="00A827A3"/>
    <w:rsid w:val="00A83426"/>
    <w:rsid w:val="00A83510"/>
    <w:rsid w:val="00A83C7A"/>
    <w:rsid w:val="00A84917"/>
    <w:rsid w:val="00A857AC"/>
    <w:rsid w:val="00A861F4"/>
    <w:rsid w:val="00A86B81"/>
    <w:rsid w:val="00A86DAE"/>
    <w:rsid w:val="00A870EB"/>
    <w:rsid w:val="00A87CE9"/>
    <w:rsid w:val="00A87EE2"/>
    <w:rsid w:val="00A9030E"/>
    <w:rsid w:val="00A90E29"/>
    <w:rsid w:val="00A91A6D"/>
    <w:rsid w:val="00A91C41"/>
    <w:rsid w:val="00A91C4D"/>
    <w:rsid w:val="00A91C71"/>
    <w:rsid w:val="00A91DFD"/>
    <w:rsid w:val="00A91FB5"/>
    <w:rsid w:val="00A92912"/>
    <w:rsid w:val="00A9299B"/>
    <w:rsid w:val="00A92C95"/>
    <w:rsid w:val="00A92F46"/>
    <w:rsid w:val="00A92FA0"/>
    <w:rsid w:val="00A93385"/>
    <w:rsid w:val="00A93730"/>
    <w:rsid w:val="00A94119"/>
    <w:rsid w:val="00A94216"/>
    <w:rsid w:val="00A9425C"/>
    <w:rsid w:val="00A943AA"/>
    <w:rsid w:val="00A945EF"/>
    <w:rsid w:val="00A94624"/>
    <w:rsid w:val="00A948B9"/>
    <w:rsid w:val="00A94C2C"/>
    <w:rsid w:val="00A952F9"/>
    <w:rsid w:val="00A95544"/>
    <w:rsid w:val="00A95CE5"/>
    <w:rsid w:val="00A95FF5"/>
    <w:rsid w:val="00A9666A"/>
    <w:rsid w:val="00A96A79"/>
    <w:rsid w:val="00A96BAB"/>
    <w:rsid w:val="00A972F2"/>
    <w:rsid w:val="00A97517"/>
    <w:rsid w:val="00A9753E"/>
    <w:rsid w:val="00A97559"/>
    <w:rsid w:val="00A977E8"/>
    <w:rsid w:val="00A97AAE"/>
    <w:rsid w:val="00A97B20"/>
    <w:rsid w:val="00AA0042"/>
    <w:rsid w:val="00AA00EB"/>
    <w:rsid w:val="00AA02BB"/>
    <w:rsid w:val="00AA0F1E"/>
    <w:rsid w:val="00AA10E0"/>
    <w:rsid w:val="00AA1FBE"/>
    <w:rsid w:val="00AA20A8"/>
    <w:rsid w:val="00AA254A"/>
    <w:rsid w:val="00AA27D7"/>
    <w:rsid w:val="00AA2A37"/>
    <w:rsid w:val="00AA3068"/>
    <w:rsid w:val="00AA3457"/>
    <w:rsid w:val="00AA3483"/>
    <w:rsid w:val="00AA34BD"/>
    <w:rsid w:val="00AA38EB"/>
    <w:rsid w:val="00AA3A65"/>
    <w:rsid w:val="00AA4003"/>
    <w:rsid w:val="00AA410D"/>
    <w:rsid w:val="00AA4246"/>
    <w:rsid w:val="00AA42C8"/>
    <w:rsid w:val="00AA436F"/>
    <w:rsid w:val="00AA45F6"/>
    <w:rsid w:val="00AA4754"/>
    <w:rsid w:val="00AA55A9"/>
    <w:rsid w:val="00AA5671"/>
    <w:rsid w:val="00AA587E"/>
    <w:rsid w:val="00AA5D11"/>
    <w:rsid w:val="00AA6A17"/>
    <w:rsid w:val="00AA6F42"/>
    <w:rsid w:val="00AA6F4E"/>
    <w:rsid w:val="00AA71EE"/>
    <w:rsid w:val="00AA7AB9"/>
    <w:rsid w:val="00AA7BA7"/>
    <w:rsid w:val="00AA7BED"/>
    <w:rsid w:val="00AA7C16"/>
    <w:rsid w:val="00AB013A"/>
    <w:rsid w:val="00AB0250"/>
    <w:rsid w:val="00AB11A0"/>
    <w:rsid w:val="00AB12FC"/>
    <w:rsid w:val="00AB1AA8"/>
    <w:rsid w:val="00AB1C33"/>
    <w:rsid w:val="00AB1EE1"/>
    <w:rsid w:val="00AB1F84"/>
    <w:rsid w:val="00AB26EF"/>
    <w:rsid w:val="00AB29CC"/>
    <w:rsid w:val="00AB2EF6"/>
    <w:rsid w:val="00AB3027"/>
    <w:rsid w:val="00AB3217"/>
    <w:rsid w:val="00AB3285"/>
    <w:rsid w:val="00AB3476"/>
    <w:rsid w:val="00AB3D5F"/>
    <w:rsid w:val="00AB3E99"/>
    <w:rsid w:val="00AB4211"/>
    <w:rsid w:val="00AB422E"/>
    <w:rsid w:val="00AB42C7"/>
    <w:rsid w:val="00AB4500"/>
    <w:rsid w:val="00AB490D"/>
    <w:rsid w:val="00AB4B53"/>
    <w:rsid w:val="00AB5258"/>
    <w:rsid w:val="00AB5D77"/>
    <w:rsid w:val="00AB6166"/>
    <w:rsid w:val="00AB651F"/>
    <w:rsid w:val="00AB6A47"/>
    <w:rsid w:val="00AB6BD5"/>
    <w:rsid w:val="00AB700C"/>
    <w:rsid w:val="00AB727F"/>
    <w:rsid w:val="00AB7ADC"/>
    <w:rsid w:val="00AB7B80"/>
    <w:rsid w:val="00AB7D0B"/>
    <w:rsid w:val="00AB7D22"/>
    <w:rsid w:val="00AC05A4"/>
    <w:rsid w:val="00AC0BD4"/>
    <w:rsid w:val="00AC0E93"/>
    <w:rsid w:val="00AC0FA1"/>
    <w:rsid w:val="00AC1223"/>
    <w:rsid w:val="00AC2031"/>
    <w:rsid w:val="00AC2EB5"/>
    <w:rsid w:val="00AC32F7"/>
    <w:rsid w:val="00AC385B"/>
    <w:rsid w:val="00AC3FF4"/>
    <w:rsid w:val="00AC4165"/>
    <w:rsid w:val="00AC474A"/>
    <w:rsid w:val="00AC4D8F"/>
    <w:rsid w:val="00AC559B"/>
    <w:rsid w:val="00AC57F0"/>
    <w:rsid w:val="00AC58FA"/>
    <w:rsid w:val="00AC6262"/>
    <w:rsid w:val="00AC6A14"/>
    <w:rsid w:val="00AC6EA6"/>
    <w:rsid w:val="00AC72EC"/>
    <w:rsid w:val="00AC740D"/>
    <w:rsid w:val="00AC75AC"/>
    <w:rsid w:val="00AC78E0"/>
    <w:rsid w:val="00AD086F"/>
    <w:rsid w:val="00AD0C54"/>
    <w:rsid w:val="00AD178C"/>
    <w:rsid w:val="00AD1A1A"/>
    <w:rsid w:val="00AD1A8F"/>
    <w:rsid w:val="00AD1F91"/>
    <w:rsid w:val="00AD268C"/>
    <w:rsid w:val="00AD2DCD"/>
    <w:rsid w:val="00AD2DF5"/>
    <w:rsid w:val="00AD3144"/>
    <w:rsid w:val="00AD3749"/>
    <w:rsid w:val="00AD3C99"/>
    <w:rsid w:val="00AD443A"/>
    <w:rsid w:val="00AD47A2"/>
    <w:rsid w:val="00AD4BAF"/>
    <w:rsid w:val="00AD4D18"/>
    <w:rsid w:val="00AD4EE3"/>
    <w:rsid w:val="00AD4F64"/>
    <w:rsid w:val="00AD512E"/>
    <w:rsid w:val="00AD5EFB"/>
    <w:rsid w:val="00AD5EFD"/>
    <w:rsid w:val="00AD5F5A"/>
    <w:rsid w:val="00AD61DC"/>
    <w:rsid w:val="00AD669D"/>
    <w:rsid w:val="00AD67AF"/>
    <w:rsid w:val="00AD6C30"/>
    <w:rsid w:val="00AD77DE"/>
    <w:rsid w:val="00AE0066"/>
    <w:rsid w:val="00AE011B"/>
    <w:rsid w:val="00AE134C"/>
    <w:rsid w:val="00AE1792"/>
    <w:rsid w:val="00AE22F8"/>
    <w:rsid w:val="00AE22FB"/>
    <w:rsid w:val="00AE23F0"/>
    <w:rsid w:val="00AE277D"/>
    <w:rsid w:val="00AE3DEA"/>
    <w:rsid w:val="00AE41ED"/>
    <w:rsid w:val="00AE4322"/>
    <w:rsid w:val="00AE4614"/>
    <w:rsid w:val="00AE47DE"/>
    <w:rsid w:val="00AE56AB"/>
    <w:rsid w:val="00AE5A8E"/>
    <w:rsid w:val="00AE5D3A"/>
    <w:rsid w:val="00AE5E83"/>
    <w:rsid w:val="00AE6015"/>
    <w:rsid w:val="00AE609D"/>
    <w:rsid w:val="00AE6549"/>
    <w:rsid w:val="00AE65F7"/>
    <w:rsid w:val="00AE6849"/>
    <w:rsid w:val="00AE691C"/>
    <w:rsid w:val="00AE6A71"/>
    <w:rsid w:val="00AE6F77"/>
    <w:rsid w:val="00AE702D"/>
    <w:rsid w:val="00AE7E07"/>
    <w:rsid w:val="00AE7ECD"/>
    <w:rsid w:val="00AF0129"/>
    <w:rsid w:val="00AF0175"/>
    <w:rsid w:val="00AF070D"/>
    <w:rsid w:val="00AF0DE0"/>
    <w:rsid w:val="00AF0FD2"/>
    <w:rsid w:val="00AF1063"/>
    <w:rsid w:val="00AF15B3"/>
    <w:rsid w:val="00AF16A4"/>
    <w:rsid w:val="00AF18A0"/>
    <w:rsid w:val="00AF18B7"/>
    <w:rsid w:val="00AF1A83"/>
    <w:rsid w:val="00AF1C01"/>
    <w:rsid w:val="00AF1D8D"/>
    <w:rsid w:val="00AF1FBF"/>
    <w:rsid w:val="00AF1FCA"/>
    <w:rsid w:val="00AF2130"/>
    <w:rsid w:val="00AF3406"/>
    <w:rsid w:val="00AF3735"/>
    <w:rsid w:val="00AF3A8C"/>
    <w:rsid w:val="00AF3D59"/>
    <w:rsid w:val="00AF3E3E"/>
    <w:rsid w:val="00AF51F3"/>
    <w:rsid w:val="00AF5261"/>
    <w:rsid w:val="00AF5A4D"/>
    <w:rsid w:val="00AF6657"/>
    <w:rsid w:val="00AF68E1"/>
    <w:rsid w:val="00AF6C92"/>
    <w:rsid w:val="00AF7041"/>
    <w:rsid w:val="00AF76FC"/>
    <w:rsid w:val="00AF7990"/>
    <w:rsid w:val="00B0043F"/>
    <w:rsid w:val="00B00F5D"/>
    <w:rsid w:val="00B010EF"/>
    <w:rsid w:val="00B01A5C"/>
    <w:rsid w:val="00B01A5D"/>
    <w:rsid w:val="00B01FBA"/>
    <w:rsid w:val="00B0216B"/>
    <w:rsid w:val="00B02310"/>
    <w:rsid w:val="00B02404"/>
    <w:rsid w:val="00B02A17"/>
    <w:rsid w:val="00B03FA0"/>
    <w:rsid w:val="00B04138"/>
    <w:rsid w:val="00B0433D"/>
    <w:rsid w:val="00B05150"/>
    <w:rsid w:val="00B05C23"/>
    <w:rsid w:val="00B06290"/>
    <w:rsid w:val="00B0637D"/>
    <w:rsid w:val="00B065C2"/>
    <w:rsid w:val="00B065F2"/>
    <w:rsid w:val="00B06BB9"/>
    <w:rsid w:val="00B07074"/>
    <w:rsid w:val="00B0732E"/>
    <w:rsid w:val="00B078A1"/>
    <w:rsid w:val="00B100E1"/>
    <w:rsid w:val="00B102CD"/>
    <w:rsid w:val="00B108AD"/>
    <w:rsid w:val="00B10AD5"/>
    <w:rsid w:val="00B10DCA"/>
    <w:rsid w:val="00B11256"/>
    <w:rsid w:val="00B12311"/>
    <w:rsid w:val="00B12501"/>
    <w:rsid w:val="00B12B6E"/>
    <w:rsid w:val="00B12FC0"/>
    <w:rsid w:val="00B13603"/>
    <w:rsid w:val="00B137B8"/>
    <w:rsid w:val="00B13E60"/>
    <w:rsid w:val="00B14573"/>
    <w:rsid w:val="00B14D94"/>
    <w:rsid w:val="00B16DD7"/>
    <w:rsid w:val="00B16E76"/>
    <w:rsid w:val="00B171D4"/>
    <w:rsid w:val="00B177CE"/>
    <w:rsid w:val="00B179AF"/>
    <w:rsid w:val="00B205B7"/>
    <w:rsid w:val="00B20920"/>
    <w:rsid w:val="00B20B80"/>
    <w:rsid w:val="00B20D4B"/>
    <w:rsid w:val="00B21256"/>
    <w:rsid w:val="00B21EBA"/>
    <w:rsid w:val="00B226CD"/>
    <w:rsid w:val="00B229F4"/>
    <w:rsid w:val="00B22A2B"/>
    <w:rsid w:val="00B22A7D"/>
    <w:rsid w:val="00B23C8D"/>
    <w:rsid w:val="00B23F87"/>
    <w:rsid w:val="00B248BA"/>
    <w:rsid w:val="00B24B74"/>
    <w:rsid w:val="00B24D6A"/>
    <w:rsid w:val="00B2506F"/>
    <w:rsid w:val="00B25889"/>
    <w:rsid w:val="00B2602B"/>
    <w:rsid w:val="00B260C5"/>
    <w:rsid w:val="00B26645"/>
    <w:rsid w:val="00B2686F"/>
    <w:rsid w:val="00B2739B"/>
    <w:rsid w:val="00B27807"/>
    <w:rsid w:val="00B278BF"/>
    <w:rsid w:val="00B27E3A"/>
    <w:rsid w:val="00B27F02"/>
    <w:rsid w:val="00B30099"/>
    <w:rsid w:val="00B30616"/>
    <w:rsid w:val="00B3069C"/>
    <w:rsid w:val="00B3083A"/>
    <w:rsid w:val="00B318EE"/>
    <w:rsid w:val="00B32594"/>
    <w:rsid w:val="00B3271E"/>
    <w:rsid w:val="00B32C2C"/>
    <w:rsid w:val="00B33A5A"/>
    <w:rsid w:val="00B3416A"/>
    <w:rsid w:val="00B345A9"/>
    <w:rsid w:val="00B34823"/>
    <w:rsid w:val="00B361F7"/>
    <w:rsid w:val="00B36851"/>
    <w:rsid w:val="00B36A35"/>
    <w:rsid w:val="00B36C3F"/>
    <w:rsid w:val="00B370F5"/>
    <w:rsid w:val="00B3727F"/>
    <w:rsid w:val="00B37313"/>
    <w:rsid w:val="00B376F4"/>
    <w:rsid w:val="00B3795C"/>
    <w:rsid w:val="00B379D2"/>
    <w:rsid w:val="00B37EC2"/>
    <w:rsid w:val="00B40171"/>
    <w:rsid w:val="00B40178"/>
    <w:rsid w:val="00B401D6"/>
    <w:rsid w:val="00B40AAC"/>
    <w:rsid w:val="00B40BB5"/>
    <w:rsid w:val="00B41238"/>
    <w:rsid w:val="00B41CF9"/>
    <w:rsid w:val="00B4260A"/>
    <w:rsid w:val="00B42713"/>
    <w:rsid w:val="00B4356C"/>
    <w:rsid w:val="00B43FCB"/>
    <w:rsid w:val="00B442C1"/>
    <w:rsid w:val="00B44A4D"/>
    <w:rsid w:val="00B44FF1"/>
    <w:rsid w:val="00B45650"/>
    <w:rsid w:val="00B46031"/>
    <w:rsid w:val="00B46BF5"/>
    <w:rsid w:val="00B46E93"/>
    <w:rsid w:val="00B47411"/>
    <w:rsid w:val="00B47DBA"/>
    <w:rsid w:val="00B5041F"/>
    <w:rsid w:val="00B50663"/>
    <w:rsid w:val="00B50A77"/>
    <w:rsid w:val="00B50FCA"/>
    <w:rsid w:val="00B512DC"/>
    <w:rsid w:val="00B514C8"/>
    <w:rsid w:val="00B51828"/>
    <w:rsid w:val="00B518A0"/>
    <w:rsid w:val="00B51DF8"/>
    <w:rsid w:val="00B528F5"/>
    <w:rsid w:val="00B52947"/>
    <w:rsid w:val="00B52A6D"/>
    <w:rsid w:val="00B5319E"/>
    <w:rsid w:val="00B536B2"/>
    <w:rsid w:val="00B53DFA"/>
    <w:rsid w:val="00B54673"/>
    <w:rsid w:val="00B547AC"/>
    <w:rsid w:val="00B5558E"/>
    <w:rsid w:val="00B55EAD"/>
    <w:rsid w:val="00B56367"/>
    <w:rsid w:val="00B56379"/>
    <w:rsid w:val="00B568DD"/>
    <w:rsid w:val="00B56AEB"/>
    <w:rsid w:val="00B56BC3"/>
    <w:rsid w:val="00B56DAE"/>
    <w:rsid w:val="00B57AB8"/>
    <w:rsid w:val="00B57C23"/>
    <w:rsid w:val="00B601C5"/>
    <w:rsid w:val="00B6054A"/>
    <w:rsid w:val="00B60643"/>
    <w:rsid w:val="00B60D11"/>
    <w:rsid w:val="00B6102E"/>
    <w:rsid w:val="00B61D93"/>
    <w:rsid w:val="00B624C3"/>
    <w:rsid w:val="00B625FE"/>
    <w:rsid w:val="00B62721"/>
    <w:rsid w:val="00B63169"/>
    <w:rsid w:val="00B63179"/>
    <w:rsid w:val="00B63366"/>
    <w:rsid w:val="00B63391"/>
    <w:rsid w:val="00B6488A"/>
    <w:rsid w:val="00B6494F"/>
    <w:rsid w:val="00B64E55"/>
    <w:rsid w:val="00B65217"/>
    <w:rsid w:val="00B66C0E"/>
    <w:rsid w:val="00B66EAB"/>
    <w:rsid w:val="00B6714F"/>
    <w:rsid w:val="00B674B3"/>
    <w:rsid w:val="00B67A8E"/>
    <w:rsid w:val="00B67AF9"/>
    <w:rsid w:val="00B67BDF"/>
    <w:rsid w:val="00B703EC"/>
    <w:rsid w:val="00B7044D"/>
    <w:rsid w:val="00B70B6D"/>
    <w:rsid w:val="00B7100B"/>
    <w:rsid w:val="00B71259"/>
    <w:rsid w:val="00B71414"/>
    <w:rsid w:val="00B7178F"/>
    <w:rsid w:val="00B71888"/>
    <w:rsid w:val="00B71FA9"/>
    <w:rsid w:val="00B720CC"/>
    <w:rsid w:val="00B73260"/>
    <w:rsid w:val="00B73470"/>
    <w:rsid w:val="00B73573"/>
    <w:rsid w:val="00B740DA"/>
    <w:rsid w:val="00B741A8"/>
    <w:rsid w:val="00B7461A"/>
    <w:rsid w:val="00B7498B"/>
    <w:rsid w:val="00B7542C"/>
    <w:rsid w:val="00B75A1B"/>
    <w:rsid w:val="00B75F1A"/>
    <w:rsid w:val="00B765C9"/>
    <w:rsid w:val="00B76869"/>
    <w:rsid w:val="00B769E4"/>
    <w:rsid w:val="00B7718D"/>
    <w:rsid w:val="00B77758"/>
    <w:rsid w:val="00B8183D"/>
    <w:rsid w:val="00B81A6F"/>
    <w:rsid w:val="00B82359"/>
    <w:rsid w:val="00B827AC"/>
    <w:rsid w:val="00B827FD"/>
    <w:rsid w:val="00B82BDC"/>
    <w:rsid w:val="00B83407"/>
    <w:rsid w:val="00B8362C"/>
    <w:rsid w:val="00B836C8"/>
    <w:rsid w:val="00B83F08"/>
    <w:rsid w:val="00B84334"/>
    <w:rsid w:val="00B8450F"/>
    <w:rsid w:val="00B84A72"/>
    <w:rsid w:val="00B84C84"/>
    <w:rsid w:val="00B84E21"/>
    <w:rsid w:val="00B85FA8"/>
    <w:rsid w:val="00B86064"/>
    <w:rsid w:val="00B8695F"/>
    <w:rsid w:val="00B86FD8"/>
    <w:rsid w:val="00B87004"/>
    <w:rsid w:val="00B8717C"/>
    <w:rsid w:val="00B8729D"/>
    <w:rsid w:val="00B873F9"/>
    <w:rsid w:val="00B90162"/>
    <w:rsid w:val="00B905AF"/>
    <w:rsid w:val="00B90A68"/>
    <w:rsid w:val="00B90CD1"/>
    <w:rsid w:val="00B91197"/>
    <w:rsid w:val="00B9135E"/>
    <w:rsid w:val="00B91519"/>
    <w:rsid w:val="00B91929"/>
    <w:rsid w:val="00B91E7C"/>
    <w:rsid w:val="00B91EF0"/>
    <w:rsid w:val="00B92405"/>
    <w:rsid w:val="00B924E8"/>
    <w:rsid w:val="00B928A4"/>
    <w:rsid w:val="00B92BFF"/>
    <w:rsid w:val="00B92F6E"/>
    <w:rsid w:val="00B93208"/>
    <w:rsid w:val="00B93762"/>
    <w:rsid w:val="00B93AE6"/>
    <w:rsid w:val="00B93C71"/>
    <w:rsid w:val="00B9452C"/>
    <w:rsid w:val="00B9499E"/>
    <w:rsid w:val="00B94A06"/>
    <w:rsid w:val="00B94ADC"/>
    <w:rsid w:val="00B952FE"/>
    <w:rsid w:val="00B95366"/>
    <w:rsid w:val="00B95E62"/>
    <w:rsid w:val="00B95F2E"/>
    <w:rsid w:val="00B9633C"/>
    <w:rsid w:val="00B963EB"/>
    <w:rsid w:val="00B96F23"/>
    <w:rsid w:val="00B9761A"/>
    <w:rsid w:val="00B9797D"/>
    <w:rsid w:val="00B97CCD"/>
    <w:rsid w:val="00BA017D"/>
    <w:rsid w:val="00BA0BE5"/>
    <w:rsid w:val="00BA10AA"/>
    <w:rsid w:val="00BA1133"/>
    <w:rsid w:val="00BA160A"/>
    <w:rsid w:val="00BA1B74"/>
    <w:rsid w:val="00BA2BF9"/>
    <w:rsid w:val="00BA3100"/>
    <w:rsid w:val="00BA343E"/>
    <w:rsid w:val="00BA3AFF"/>
    <w:rsid w:val="00BA3BD8"/>
    <w:rsid w:val="00BA4252"/>
    <w:rsid w:val="00BA4599"/>
    <w:rsid w:val="00BA49EC"/>
    <w:rsid w:val="00BA4D7E"/>
    <w:rsid w:val="00BA51B4"/>
    <w:rsid w:val="00BA59DD"/>
    <w:rsid w:val="00BA5CD1"/>
    <w:rsid w:val="00BA6498"/>
    <w:rsid w:val="00BA664F"/>
    <w:rsid w:val="00BA6788"/>
    <w:rsid w:val="00BA6AB1"/>
    <w:rsid w:val="00BA6BB1"/>
    <w:rsid w:val="00BA6DF8"/>
    <w:rsid w:val="00BA6E6A"/>
    <w:rsid w:val="00BA6EE7"/>
    <w:rsid w:val="00BA7845"/>
    <w:rsid w:val="00BA7EB1"/>
    <w:rsid w:val="00BB021A"/>
    <w:rsid w:val="00BB0267"/>
    <w:rsid w:val="00BB0F82"/>
    <w:rsid w:val="00BB2088"/>
    <w:rsid w:val="00BB23AA"/>
    <w:rsid w:val="00BB31D1"/>
    <w:rsid w:val="00BB346F"/>
    <w:rsid w:val="00BB365C"/>
    <w:rsid w:val="00BB4259"/>
    <w:rsid w:val="00BB4403"/>
    <w:rsid w:val="00BB4515"/>
    <w:rsid w:val="00BB470F"/>
    <w:rsid w:val="00BB52BE"/>
    <w:rsid w:val="00BB5531"/>
    <w:rsid w:val="00BB56F3"/>
    <w:rsid w:val="00BB5916"/>
    <w:rsid w:val="00BB6051"/>
    <w:rsid w:val="00BB606F"/>
    <w:rsid w:val="00BB61CC"/>
    <w:rsid w:val="00BB62B5"/>
    <w:rsid w:val="00BB650C"/>
    <w:rsid w:val="00BB65B6"/>
    <w:rsid w:val="00BB65D5"/>
    <w:rsid w:val="00BB682D"/>
    <w:rsid w:val="00BB6C12"/>
    <w:rsid w:val="00BB6C22"/>
    <w:rsid w:val="00BB7635"/>
    <w:rsid w:val="00BB78AB"/>
    <w:rsid w:val="00BB7C67"/>
    <w:rsid w:val="00BB7E45"/>
    <w:rsid w:val="00BC0514"/>
    <w:rsid w:val="00BC056F"/>
    <w:rsid w:val="00BC0768"/>
    <w:rsid w:val="00BC0B56"/>
    <w:rsid w:val="00BC0D31"/>
    <w:rsid w:val="00BC1AEE"/>
    <w:rsid w:val="00BC1B7D"/>
    <w:rsid w:val="00BC1F7E"/>
    <w:rsid w:val="00BC2006"/>
    <w:rsid w:val="00BC294C"/>
    <w:rsid w:val="00BC2EDC"/>
    <w:rsid w:val="00BC2FDE"/>
    <w:rsid w:val="00BC332A"/>
    <w:rsid w:val="00BC33B0"/>
    <w:rsid w:val="00BC37FD"/>
    <w:rsid w:val="00BC3803"/>
    <w:rsid w:val="00BC3A75"/>
    <w:rsid w:val="00BC3D95"/>
    <w:rsid w:val="00BC51D6"/>
    <w:rsid w:val="00BC547E"/>
    <w:rsid w:val="00BC56B7"/>
    <w:rsid w:val="00BC58E5"/>
    <w:rsid w:val="00BC60F3"/>
    <w:rsid w:val="00BC647B"/>
    <w:rsid w:val="00BC66C6"/>
    <w:rsid w:val="00BC66E0"/>
    <w:rsid w:val="00BC6BD6"/>
    <w:rsid w:val="00BC6C19"/>
    <w:rsid w:val="00BC6CE7"/>
    <w:rsid w:val="00BC6DF9"/>
    <w:rsid w:val="00BC7219"/>
    <w:rsid w:val="00BD07BF"/>
    <w:rsid w:val="00BD0A10"/>
    <w:rsid w:val="00BD0F91"/>
    <w:rsid w:val="00BD1837"/>
    <w:rsid w:val="00BD1AF6"/>
    <w:rsid w:val="00BD1E9D"/>
    <w:rsid w:val="00BD1F64"/>
    <w:rsid w:val="00BD212A"/>
    <w:rsid w:val="00BD2C33"/>
    <w:rsid w:val="00BD2C74"/>
    <w:rsid w:val="00BD2CA2"/>
    <w:rsid w:val="00BD2D40"/>
    <w:rsid w:val="00BD3001"/>
    <w:rsid w:val="00BD37E3"/>
    <w:rsid w:val="00BD3F6E"/>
    <w:rsid w:val="00BD4060"/>
    <w:rsid w:val="00BD427E"/>
    <w:rsid w:val="00BD4660"/>
    <w:rsid w:val="00BD479B"/>
    <w:rsid w:val="00BD4BCE"/>
    <w:rsid w:val="00BD5C6C"/>
    <w:rsid w:val="00BD5EE7"/>
    <w:rsid w:val="00BD653A"/>
    <w:rsid w:val="00BD6E9F"/>
    <w:rsid w:val="00BD712C"/>
    <w:rsid w:val="00BD7F7D"/>
    <w:rsid w:val="00BE0293"/>
    <w:rsid w:val="00BE0319"/>
    <w:rsid w:val="00BE2306"/>
    <w:rsid w:val="00BE26FA"/>
    <w:rsid w:val="00BE2C94"/>
    <w:rsid w:val="00BE2DE7"/>
    <w:rsid w:val="00BE30A6"/>
    <w:rsid w:val="00BE31BF"/>
    <w:rsid w:val="00BE3286"/>
    <w:rsid w:val="00BE370F"/>
    <w:rsid w:val="00BE39D2"/>
    <w:rsid w:val="00BE3DC0"/>
    <w:rsid w:val="00BE42B9"/>
    <w:rsid w:val="00BE43B9"/>
    <w:rsid w:val="00BE44A8"/>
    <w:rsid w:val="00BE49D1"/>
    <w:rsid w:val="00BE4B48"/>
    <w:rsid w:val="00BE4C1D"/>
    <w:rsid w:val="00BE4FF4"/>
    <w:rsid w:val="00BE502B"/>
    <w:rsid w:val="00BE5908"/>
    <w:rsid w:val="00BE5A4E"/>
    <w:rsid w:val="00BE5FB0"/>
    <w:rsid w:val="00BE643F"/>
    <w:rsid w:val="00BE7932"/>
    <w:rsid w:val="00BE7C2B"/>
    <w:rsid w:val="00BE7CF9"/>
    <w:rsid w:val="00BF00D4"/>
    <w:rsid w:val="00BF0312"/>
    <w:rsid w:val="00BF08F7"/>
    <w:rsid w:val="00BF0F00"/>
    <w:rsid w:val="00BF18F0"/>
    <w:rsid w:val="00BF1B1F"/>
    <w:rsid w:val="00BF1EEB"/>
    <w:rsid w:val="00BF22BE"/>
    <w:rsid w:val="00BF271A"/>
    <w:rsid w:val="00BF311D"/>
    <w:rsid w:val="00BF31E7"/>
    <w:rsid w:val="00BF499E"/>
    <w:rsid w:val="00BF4E62"/>
    <w:rsid w:val="00BF521D"/>
    <w:rsid w:val="00BF528F"/>
    <w:rsid w:val="00BF54BA"/>
    <w:rsid w:val="00BF5B47"/>
    <w:rsid w:val="00BF6208"/>
    <w:rsid w:val="00BF6408"/>
    <w:rsid w:val="00BF6C38"/>
    <w:rsid w:val="00BF6D8A"/>
    <w:rsid w:val="00BF6E54"/>
    <w:rsid w:val="00BF6FCF"/>
    <w:rsid w:val="00BF7133"/>
    <w:rsid w:val="00BF7361"/>
    <w:rsid w:val="00BF7E85"/>
    <w:rsid w:val="00C00B77"/>
    <w:rsid w:val="00C00EA8"/>
    <w:rsid w:val="00C00FFC"/>
    <w:rsid w:val="00C017F5"/>
    <w:rsid w:val="00C01934"/>
    <w:rsid w:val="00C02637"/>
    <w:rsid w:val="00C0286D"/>
    <w:rsid w:val="00C037EF"/>
    <w:rsid w:val="00C0392B"/>
    <w:rsid w:val="00C03BD0"/>
    <w:rsid w:val="00C04504"/>
    <w:rsid w:val="00C049A5"/>
    <w:rsid w:val="00C04C5C"/>
    <w:rsid w:val="00C04D21"/>
    <w:rsid w:val="00C04D34"/>
    <w:rsid w:val="00C04D3C"/>
    <w:rsid w:val="00C04F3D"/>
    <w:rsid w:val="00C05AEE"/>
    <w:rsid w:val="00C0662B"/>
    <w:rsid w:val="00C06910"/>
    <w:rsid w:val="00C07095"/>
    <w:rsid w:val="00C07B0D"/>
    <w:rsid w:val="00C07EE6"/>
    <w:rsid w:val="00C07FDE"/>
    <w:rsid w:val="00C1040E"/>
    <w:rsid w:val="00C1055F"/>
    <w:rsid w:val="00C106AB"/>
    <w:rsid w:val="00C107E1"/>
    <w:rsid w:val="00C112F5"/>
    <w:rsid w:val="00C113E0"/>
    <w:rsid w:val="00C116B8"/>
    <w:rsid w:val="00C12500"/>
    <w:rsid w:val="00C133DB"/>
    <w:rsid w:val="00C14152"/>
    <w:rsid w:val="00C14463"/>
    <w:rsid w:val="00C150FA"/>
    <w:rsid w:val="00C15608"/>
    <w:rsid w:val="00C15CAC"/>
    <w:rsid w:val="00C161C2"/>
    <w:rsid w:val="00C162C5"/>
    <w:rsid w:val="00C162E9"/>
    <w:rsid w:val="00C16F4B"/>
    <w:rsid w:val="00C20161"/>
    <w:rsid w:val="00C20236"/>
    <w:rsid w:val="00C21A26"/>
    <w:rsid w:val="00C21EFA"/>
    <w:rsid w:val="00C225E8"/>
    <w:rsid w:val="00C22638"/>
    <w:rsid w:val="00C22749"/>
    <w:rsid w:val="00C227A2"/>
    <w:rsid w:val="00C228EA"/>
    <w:rsid w:val="00C22AD9"/>
    <w:rsid w:val="00C25722"/>
    <w:rsid w:val="00C2586A"/>
    <w:rsid w:val="00C26929"/>
    <w:rsid w:val="00C26BDC"/>
    <w:rsid w:val="00C26F3E"/>
    <w:rsid w:val="00C270E7"/>
    <w:rsid w:val="00C2720F"/>
    <w:rsid w:val="00C277AD"/>
    <w:rsid w:val="00C278A4"/>
    <w:rsid w:val="00C27B8B"/>
    <w:rsid w:val="00C27B96"/>
    <w:rsid w:val="00C27C9C"/>
    <w:rsid w:val="00C31785"/>
    <w:rsid w:val="00C3189D"/>
    <w:rsid w:val="00C3192A"/>
    <w:rsid w:val="00C31F28"/>
    <w:rsid w:val="00C323B1"/>
    <w:rsid w:val="00C32665"/>
    <w:rsid w:val="00C32701"/>
    <w:rsid w:val="00C32B2A"/>
    <w:rsid w:val="00C333D3"/>
    <w:rsid w:val="00C33D8D"/>
    <w:rsid w:val="00C34112"/>
    <w:rsid w:val="00C3425C"/>
    <w:rsid w:val="00C34323"/>
    <w:rsid w:val="00C34396"/>
    <w:rsid w:val="00C3480E"/>
    <w:rsid w:val="00C3492B"/>
    <w:rsid w:val="00C34C5B"/>
    <w:rsid w:val="00C34F5D"/>
    <w:rsid w:val="00C3541F"/>
    <w:rsid w:val="00C3683B"/>
    <w:rsid w:val="00C371A0"/>
    <w:rsid w:val="00C37860"/>
    <w:rsid w:val="00C37986"/>
    <w:rsid w:val="00C417E6"/>
    <w:rsid w:val="00C419E2"/>
    <w:rsid w:val="00C42226"/>
    <w:rsid w:val="00C42252"/>
    <w:rsid w:val="00C4230F"/>
    <w:rsid w:val="00C4268E"/>
    <w:rsid w:val="00C429EA"/>
    <w:rsid w:val="00C430B5"/>
    <w:rsid w:val="00C43140"/>
    <w:rsid w:val="00C43535"/>
    <w:rsid w:val="00C4382F"/>
    <w:rsid w:val="00C445AA"/>
    <w:rsid w:val="00C44BF7"/>
    <w:rsid w:val="00C44DF2"/>
    <w:rsid w:val="00C461CC"/>
    <w:rsid w:val="00C46C95"/>
    <w:rsid w:val="00C46DA1"/>
    <w:rsid w:val="00C47376"/>
    <w:rsid w:val="00C47BEC"/>
    <w:rsid w:val="00C47F9E"/>
    <w:rsid w:val="00C503B2"/>
    <w:rsid w:val="00C5059B"/>
    <w:rsid w:val="00C509E0"/>
    <w:rsid w:val="00C50A79"/>
    <w:rsid w:val="00C512A6"/>
    <w:rsid w:val="00C51A41"/>
    <w:rsid w:val="00C51B70"/>
    <w:rsid w:val="00C51EC6"/>
    <w:rsid w:val="00C5226E"/>
    <w:rsid w:val="00C527F5"/>
    <w:rsid w:val="00C52AEA"/>
    <w:rsid w:val="00C536B6"/>
    <w:rsid w:val="00C539F6"/>
    <w:rsid w:val="00C5416B"/>
    <w:rsid w:val="00C5480F"/>
    <w:rsid w:val="00C54C0F"/>
    <w:rsid w:val="00C552F6"/>
    <w:rsid w:val="00C5615A"/>
    <w:rsid w:val="00C567B8"/>
    <w:rsid w:val="00C568AB"/>
    <w:rsid w:val="00C56EE7"/>
    <w:rsid w:val="00C600E8"/>
    <w:rsid w:val="00C6088F"/>
    <w:rsid w:val="00C60B23"/>
    <w:rsid w:val="00C60DDA"/>
    <w:rsid w:val="00C613AA"/>
    <w:rsid w:val="00C615A5"/>
    <w:rsid w:val="00C6163B"/>
    <w:rsid w:val="00C61B4F"/>
    <w:rsid w:val="00C61F70"/>
    <w:rsid w:val="00C624C4"/>
    <w:rsid w:val="00C6277C"/>
    <w:rsid w:val="00C629FB"/>
    <w:rsid w:val="00C62D20"/>
    <w:rsid w:val="00C635A1"/>
    <w:rsid w:val="00C6368B"/>
    <w:rsid w:val="00C63A38"/>
    <w:rsid w:val="00C63BCF"/>
    <w:rsid w:val="00C63CBC"/>
    <w:rsid w:val="00C641E8"/>
    <w:rsid w:val="00C646A3"/>
    <w:rsid w:val="00C64E4E"/>
    <w:rsid w:val="00C653BA"/>
    <w:rsid w:val="00C656AA"/>
    <w:rsid w:val="00C65992"/>
    <w:rsid w:val="00C659C3"/>
    <w:rsid w:val="00C67007"/>
    <w:rsid w:val="00C67447"/>
    <w:rsid w:val="00C67A8A"/>
    <w:rsid w:val="00C67AC6"/>
    <w:rsid w:val="00C67BFD"/>
    <w:rsid w:val="00C67FB4"/>
    <w:rsid w:val="00C70516"/>
    <w:rsid w:val="00C706FA"/>
    <w:rsid w:val="00C70809"/>
    <w:rsid w:val="00C72BB0"/>
    <w:rsid w:val="00C72D46"/>
    <w:rsid w:val="00C72EF7"/>
    <w:rsid w:val="00C734F5"/>
    <w:rsid w:val="00C7387F"/>
    <w:rsid w:val="00C73AAF"/>
    <w:rsid w:val="00C74539"/>
    <w:rsid w:val="00C7456A"/>
    <w:rsid w:val="00C74CDC"/>
    <w:rsid w:val="00C75A11"/>
    <w:rsid w:val="00C76152"/>
    <w:rsid w:val="00C764FF"/>
    <w:rsid w:val="00C76554"/>
    <w:rsid w:val="00C76A3A"/>
    <w:rsid w:val="00C772E6"/>
    <w:rsid w:val="00C777AE"/>
    <w:rsid w:val="00C77DB2"/>
    <w:rsid w:val="00C802D4"/>
    <w:rsid w:val="00C80388"/>
    <w:rsid w:val="00C80D1B"/>
    <w:rsid w:val="00C814E8"/>
    <w:rsid w:val="00C81842"/>
    <w:rsid w:val="00C818CB"/>
    <w:rsid w:val="00C82250"/>
    <w:rsid w:val="00C82634"/>
    <w:rsid w:val="00C82E27"/>
    <w:rsid w:val="00C837C4"/>
    <w:rsid w:val="00C83925"/>
    <w:rsid w:val="00C83CA6"/>
    <w:rsid w:val="00C84FD1"/>
    <w:rsid w:val="00C85345"/>
    <w:rsid w:val="00C85701"/>
    <w:rsid w:val="00C85971"/>
    <w:rsid w:val="00C85AEC"/>
    <w:rsid w:val="00C85B9C"/>
    <w:rsid w:val="00C86696"/>
    <w:rsid w:val="00C86BE9"/>
    <w:rsid w:val="00C86FC7"/>
    <w:rsid w:val="00C87019"/>
    <w:rsid w:val="00C87204"/>
    <w:rsid w:val="00C874EB"/>
    <w:rsid w:val="00C87563"/>
    <w:rsid w:val="00C87819"/>
    <w:rsid w:val="00C87EE2"/>
    <w:rsid w:val="00C900E5"/>
    <w:rsid w:val="00C90545"/>
    <w:rsid w:val="00C90580"/>
    <w:rsid w:val="00C90B2B"/>
    <w:rsid w:val="00C90F26"/>
    <w:rsid w:val="00C910D3"/>
    <w:rsid w:val="00C9110A"/>
    <w:rsid w:val="00C913C6"/>
    <w:rsid w:val="00C93011"/>
    <w:rsid w:val="00C93038"/>
    <w:rsid w:val="00C93129"/>
    <w:rsid w:val="00C940BE"/>
    <w:rsid w:val="00C9413A"/>
    <w:rsid w:val="00C94313"/>
    <w:rsid w:val="00C9445D"/>
    <w:rsid w:val="00C944DB"/>
    <w:rsid w:val="00C945F9"/>
    <w:rsid w:val="00C95348"/>
    <w:rsid w:val="00C95806"/>
    <w:rsid w:val="00C962A1"/>
    <w:rsid w:val="00C96581"/>
    <w:rsid w:val="00C96604"/>
    <w:rsid w:val="00C9661E"/>
    <w:rsid w:val="00C96F4C"/>
    <w:rsid w:val="00C973B0"/>
    <w:rsid w:val="00C97569"/>
    <w:rsid w:val="00C97A49"/>
    <w:rsid w:val="00C97DD6"/>
    <w:rsid w:val="00C97EF3"/>
    <w:rsid w:val="00CA06AA"/>
    <w:rsid w:val="00CA07BF"/>
    <w:rsid w:val="00CA2031"/>
    <w:rsid w:val="00CA20D6"/>
    <w:rsid w:val="00CA238B"/>
    <w:rsid w:val="00CA2655"/>
    <w:rsid w:val="00CA38C0"/>
    <w:rsid w:val="00CA3A08"/>
    <w:rsid w:val="00CA443A"/>
    <w:rsid w:val="00CA477B"/>
    <w:rsid w:val="00CA48FA"/>
    <w:rsid w:val="00CA5206"/>
    <w:rsid w:val="00CA5607"/>
    <w:rsid w:val="00CA5C22"/>
    <w:rsid w:val="00CA5FB6"/>
    <w:rsid w:val="00CA6F09"/>
    <w:rsid w:val="00CA7621"/>
    <w:rsid w:val="00CA7795"/>
    <w:rsid w:val="00CA796A"/>
    <w:rsid w:val="00CA7D73"/>
    <w:rsid w:val="00CA7FA8"/>
    <w:rsid w:val="00CB0025"/>
    <w:rsid w:val="00CB015D"/>
    <w:rsid w:val="00CB0847"/>
    <w:rsid w:val="00CB0CBE"/>
    <w:rsid w:val="00CB0F3F"/>
    <w:rsid w:val="00CB1079"/>
    <w:rsid w:val="00CB123A"/>
    <w:rsid w:val="00CB1920"/>
    <w:rsid w:val="00CB1B7A"/>
    <w:rsid w:val="00CB23D3"/>
    <w:rsid w:val="00CB2489"/>
    <w:rsid w:val="00CB25F7"/>
    <w:rsid w:val="00CB2B1F"/>
    <w:rsid w:val="00CB2E9E"/>
    <w:rsid w:val="00CB374B"/>
    <w:rsid w:val="00CB3A80"/>
    <w:rsid w:val="00CB46BF"/>
    <w:rsid w:val="00CB4709"/>
    <w:rsid w:val="00CB5004"/>
    <w:rsid w:val="00CB52C5"/>
    <w:rsid w:val="00CB5B9D"/>
    <w:rsid w:val="00CB66EE"/>
    <w:rsid w:val="00CB69A2"/>
    <w:rsid w:val="00CB7046"/>
    <w:rsid w:val="00CB7394"/>
    <w:rsid w:val="00CB7CE8"/>
    <w:rsid w:val="00CB7EB5"/>
    <w:rsid w:val="00CC0BC5"/>
    <w:rsid w:val="00CC0C16"/>
    <w:rsid w:val="00CC0CF5"/>
    <w:rsid w:val="00CC0FC4"/>
    <w:rsid w:val="00CC192F"/>
    <w:rsid w:val="00CC1985"/>
    <w:rsid w:val="00CC1D33"/>
    <w:rsid w:val="00CC25FE"/>
    <w:rsid w:val="00CC2782"/>
    <w:rsid w:val="00CC2F99"/>
    <w:rsid w:val="00CC30C1"/>
    <w:rsid w:val="00CC340E"/>
    <w:rsid w:val="00CC36FA"/>
    <w:rsid w:val="00CC37C0"/>
    <w:rsid w:val="00CC44CE"/>
    <w:rsid w:val="00CC45B7"/>
    <w:rsid w:val="00CC49C3"/>
    <w:rsid w:val="00CC4C10"/>
    <w:rsid w:val="00CC4E30"/>
    <w:rsid w:val="00CC4E96"/>
    <w:rsid w:val="00CC5744"/>
    <w:rsid w:val="00CC5B93"/>
    <w:rsid w:val="00CC654B"/>
    <w:rsid w:val="00CC66A6"/>
    <w:rsid w:val="00CC695C"/>
    <w:rsid w:val="00CC6B0F"/>
    <w:rsid w:val="00CC6B86"/>
    <w:rsid w:val="00CC6F49"/>
    <w:rsid w:val="00CC700A"/>
    <w:rsid w:val="00CC73FA"/>
    <w:rsid w:val="00CC77A9"/>
    <w:rsid w:val="00CC7945"/>
    <w:rsid w:val="00CD02CF"/>
    <w:rsid w:val="00CD13AD"/>
    <w:rsid w:val="00CD1985"/>
    <w:rsid w:val="00CD19B3"/>
    <w:rsid w:val="00CD23C0"/>
    <w:rsid w:val="00CD3242"/>
    <w:rsid w:val="00CD36A6"/>
    <w:rsid w:val="00CD3A73"/>
    <w:rsid w:val="00CD416B"/>
    <w:rsid w:val="00CD44DF"/>
    <w:rsid w:val="00CD491E"/>
    <w:rsid w:val="00CD4997"/>
    <w:rsid w:val="00CD4A3B"/>
    <w:rsid w:val="00CD4C19"/>
    <w:rsid w:val="00CD4E3A"/>
    <w:rsid w:val="00CD4ED0"/>
    <w:rsid w:val="00CD5200"/>
    <w:rsid w:val="00CD5784"/>
    <w:rsid w:val="00CD6273"/>
    <w:rsid w:val="00CD6BFA"/>
    <w:rsid w:val="00CD6CE3"/>
    <w:rsid w:val="00CD7CC0"/>
    <w:rsid w:val="00CE007F"/>
    <w:rsid w:val="00CE02E5"/>
    <w:rsid w:val="00CE127E"/>
    <w:rsid w:val="00CE1786"/>
    <w:rsid w:val="00CE2460"/>
    <w:rsid w:val="00CE2473"/>
    <w:rsid w:val="00CE380E"/>
    <w:rsid w:val="00CE3889"/>
    <w:rsid w:val="00CE3EF6"/>
    <w:rsid w:val="00CE4511"/>
    <w:rsid w:val="00CE4574"/>
    <w:rsid w:val="00CE5289"/>
    <w:rsid w:val="00CE5346"/>
    <w:rsid w:val="00CE5449"/>
    <w:rsid w:val="00CE59D4"/>
    <w:rsid w:val="00CE6672"/>
    <w:rsid w:val="00CE6A1B"/>
    <w:rsid w:val="00CE6B23"/>
    <w:rsid w:val="00CE6CA6"/>
    <w:rsid w:val="00CE6FC1"/>
    <w:rsid w:val="00CE6FE6"/>
    <w:rsid w:val="00CE74CC"/>
    <w:rsid w:val="00CE785D"/>
    <w:rsid w:val="00CE79CD"/>
    <w:rsid w:val="00CE7DA1"/>
    <w:rsid w:val="00CF0051"/>
    <w:rsid w:val="00CF011D"/>
    <w:rsid w:val="00CF02FC"/>
    <w:rsid w:val="00CF06A4"/>
    <w:rsid w:val="00CF1168"/>
    <w:rsid w:val="00CF179C"/>
    <w:rsid w:val="00CF204B"/>
    <w:rsid w:val="00CF34F2"/>
    <w:rsid w:val="00CF3548"/>
    <w:rsid w:val="00CF361B"/>
    <w:rsid w:val="00CF3AE3"/>
    <w:rsid w:val="00CF3B93"/>
    <w:rsid w:val="00CF3C68"/>
    <w:rsid w:val="00CF40E3"/>
    <w:rsid w:val="00CF45F7"/>
    <w:rsid w:val="00CF4674"/>
    <w:rsid w:val="00CF4AC3"/>
    <w:rsid w:val="00CF4E64"/>
    <w:rsid w:val="00CF4F58"/>
    <w:rsid w:val="00CF4FF2"/>
    <w:rsid w:val="00CF52EA"/>
    <w:rsid w:val="00CF5756"/>
    <w:rsid w:val="00CF57F8"/>
    <w:rsid w:val="00CF5BAC"/>
    <w:rsid w:val="00CF5F9C"/>
    <w:rsid w:val="00CF6533"/>
    <w:rsid w:val="00CF6808"/>
    <w:rsid w:val="00CF6B56"/>
    <w:rsid w:val="00CF7123"/>
    <w:rsid w:val="00CF77BD"/>
    <w:rsid w:val="00CF797F"/>
    <w:rsid w:val="00CF79E4"/>
    <w:rsid w:val="00CF7CDF"/>
    <w:rsid w:val="00CF7D36"/>
    <w:rsid w:val="00CF7F21"/>
    <w:rsid w:val="00D00546"/>
    <w:rsid w:val="00D012CF"/>
    <w:rsid w:val="00D018CC"/>
    <w:rsid w:val="00D01EDC"/>
    <w:rsid w:val="00D020AD"/>
    <w:rsid w:val="00D0223C"/>
    <w:rsid w:val="00D02A30"/>
    <w:rsid w:val="00D02A5C"/>
    <w:rsid w:val="00D02FD3"/>
    <w:rsid w:val="00D033C1"/>
    <w:rsid w:val="00D03530"/>
    <w:rsid w:val="00D03BBF"/>
    <w:rsid w:val="00D03DB5"/>
    <w:rsid w:val="00D045B9"/>
    <w:rsid w:val="00D052C5"/>
    <w:rsid w:val="00D05A86"/>
    <w:rsid w:val="00D05DE3"/>
    <w:rsid w:val="00D05E9F"/>
    <w:rsid w:val="00D06280"/>
    <w:rsid w:val="00D065B7"/>
    <w:rsid w:val="00D073EC"/>
    <w:rsid w:val="00D07677"/>
    <w:rsid w:val="00D07ABC"/>
    <w:rsid w:val="00D07D8E"/>
    <w:rsid w:val="00D103C0"/>
    <w:rsid w:val="00D1094B"/>
    <w:rsid w:val="00D10B09"/>
    <w:rsid w:val="00D112EB"/>
    <w:rsid w:val="00D115FC"/>
    <w:rsid w:val="00D11A91"/>
    <w:rsid w:val="00D11D9F"/>
    <w:rsid w:val="00D11DD3"/>
    <w:rsid w:val="00D1228E"/>
    <w:rsid w:val="00D128B1"/>
    <w:rsid w:val="00D12D5B"/>
    <w:rsid w:val="00D13545"/>
    <w:rsid w:val="00D13B34"/>
    <w:rsid w:val="00D13D43"/>
    <w:rsid w:val="00D140AA"/>
    <w:rsid w:val="00D14463"/>
    <w:rsid w:val="00D165FE"/>
    <w:rsid w:val="00D16734"/>
    <w:rsid w:val="00D16909"/>
    <w:rsid w:val="00D1729B"/>
    <w:rsid w:val="00D17312"/>
    <w:rsid w:val="00D17ACA"/>
    <w:rsid w:val="00D17B97"/>
    <w:rsid w:val="00D17D82"/>
    <w:rsid w:val="00D17F74"/>
    <w:rsid w:val="00D20842"/>
    <w:rsid w:val="00D20965"/>
    <w:rsid w:val="00D21235"/>
    <w:rsid w:val="00D21292"/>
    <w:rsid w:val="00D215BF"/>
    <w:rsid w:val="00D21607"/>
    <w:rsid w:val="00D21734"/>
    <w:rsid w:val="00D223F4"/>
    <w:rsid w:val="00D228EA"/>
    <w:rsid w:val="00D22900"/>
    <w:rsid w:val="00D23411"/>
    <w:rsid w:val="00D23840"/>
    <w:rsid w:val="00D23AD2"/>
    <w:rsid w:val="00D23E96"/>
    <w:rsid w:val="00D23EFE"/>
    <w:rsid w:val="00D243C5"/>
    <w:rsid w:val="00D2443C"/>
    <w:rsid w:val="00D24A5D"/>
    <w:rsid w:val="00D25C43"/>
    <w:rsid w:val="00D25CAC"/>
    <w:rsid w:val="00D265CD"/>
    <w:rsid w:val="00D26C00"/>
    <w:rsid w:val="00D26C9B"/>
    <w:rsid w:val="00D272F2"/>
    <w:rsid w:val="00D278F1"/>
    <w:rsid w:val="00D27BD4"/>
    <w:rsid w:val="00D30222"/>
    <w:rsid w:val="00D306B2"/>
    <w:rsid w:val="00D3098D"/>
    <w:rsid w:val="00D30EA1"/>
    <w:rsid w:val="00D3153C"/>
    <w:rsid w:val="00D31AF1"/>
    <w:rsid w:val="00D31BE3"/>
    <w:rsid w:val="00D31F39"/>
    <w:rsid w:val="00D32CC1"/>
    <w:rsid w:val="00D32EC3"/>
    <w:rsid w:val="00D3312F"/>
    <w:rsid w:val="00D3379B"/>
    <w:rsid w:val="00D339EA"/>
    <w:rsid w:val="00D33F26"/>
    <w:rsid w:val="00D34249"/>
    <w:rsid w:val="00D3453E"/>
    <w:rsid w:val="00D34572"/>
    <w:rsid w:val="00D345C6"/>
    <w:rsid w:val="00D34B70"/>
    <w:rsid w:val="00D34E3E"/>
    <w:rsid w:val="00D34E74"/>
    <w:rsid w:val="00D35183"/>
    <w:rsid w:val="00D359F8"/>
    <w:rsid w:val="00D36037"/>
    <w:rsid w:val="00D375A6"/>
    <w:rsid w:val="00D375C0"/>
    <w:rsid w:val="00D3784F"/>
    <w:rsid w:val="00D37C09"/>
    <w:rsid w:val="00D37C22"/>
    <w:rsid w:val="00D37D9B"/>
    <w:rsid w:val="00D37EA0"/>
    <w:rsid w:val="00D37EC0"/>
    <w:rsid w:val="00D37ED6"/>
    <w:rsid w:val="00D40C5A"/>
    <w:rsid w:val="00D40C5C"/>
    <w:rsid w:val="00D410D6"/>
    <w:rsid w:val="00D4123B"/>
    <w:rsid w:val="00D424E6"/>
    <w:rsid w:val="00D4266E"/>
    <w:rsid w:val="00D4284D"/>
    <w:rsid w:val="00D445D1"/>
    <w:rsid w:val="00D44A46"/>
    <w:rsid w:val="00D44D68"/>
    <w:rsid w:val="00D45977"/>
    <w:rsid w:val="00D46252"/>
    <w:rsid w:val="00D4629D"/>
    <w:rsid w:val="00D465F9"/>
    <w:rsid w:val="00D46803"/>
    <w:rsid w:val="00D46BC7"/>
    <w:rsid w:val="00D46E31"/>
    <w:rsid w:val="00D471C4"/>
    <w:rsid w:val="00D4723E"/>
    <w:rsid w:val="00D473A1"/>
    <w:rsid w:val="00D473FD"/>
    <w:rsid w:val="00D5008B"/>
    <w:rsid w:val="00D50214"/>
    <w:rsid w:val="00D50293"/>
    <w:rsid w:val="00D5049E"/>
    <w:rsid w:val="00D50D0C"/>
    <w:rsid w:val="00D5101F"/>
    <w:rsid w:val="00D51186"/>
    <w:rsid w:val="00D5126B"/>
    <w:rsid w:val="00D51E67"/>
    <w:rsid w:val="00D52052"/>
    <w:rsid w:val="00D52154"/>
    <w:rsid w:val="00D5224A"/>
    <w:rsid w:val="00D525D6"/>
    <w:rsid w:val="00D52706"/>
    <w:rsid w:val="00D52E62"/>
    <w:rsid w:val="00D53170"/>
    <w:rsid w:val="00D5322F"/>
    <w:rsid w:val="00D536F8"/>
    <w:rsid w:val="00D54508"/>
    <w:rsid w:val="00D54DCF"/>
    <w:rsid w:val="00D55286"/>
    <w:rsid w:val="00D56F8A"/>
    <w:rsid w:val="00D577E5"/>
    <w:rsid w:val="00D578CC"/>
    <w:rsid w:val="00D57A19"/>
    <w:rsid w:val="00D57BA2"/>
    <w:rsid w:val="00D57BE8"/>
    <w:rsid w:val="00D6061D"/>
    <w:rsid w:val="00D60678"/>
    <w:rsid w:val="00D60879"/>
    <w:rsid w:val="00D612A6"/>
    <w:rsid w:val="00D61D29"/>
    <w:rsid w:val="00D61F06"/>
    <w:rsid w:val="00D6247B"/>
    <w:rsid w:val="00D63ABA"/>
    <w:rsid w:val="00D63D74"/>
    <w:rsid w:val="00D641EF"/>
    <w:rsid w:val="00D64E75"/>
    <w:rsid w:val="00D65534"/>
    <w:rsid w:val="00D6572A"/>
    <w:rsid w:val="00D6578A"/>
    <w:rsid w:val="00D65B98"/>
    <w:rsid w:val="00D65C0D"/>
    <w:rsid w:val="00D65E9A"/>
    <w:rsid w:val="00D65EFB"/>
    <w:rsid w:val="00D6639E"/>
    <w:rsid w:val="00D666E6"/>
    <w:rsid w:val="00D667B7"/>
    <w:rsid w:val="00D66844"/>
    <w:rsid w:val="00D66976"/>
    <w:rsid w:val="00D673FE"/>
    <w:rsid w:val="00D67836"/>
    <w:rsid w:val="00D67B3F"/>
    <w:rsid w:val="00D7008A"/>
    <w:rsid w:val="00D7063A"/>
    <w:rsid w:val="00D706CF"/>
    <w:rsid w:val="00D70991"/>
    <w:rsid w:val="00D70AAE"/>
    <w:rsid w:val="00D71876"/>
    <w:rsid w:val="00D72210"/>
    <w:rsid w:val="00D7257E"/>
    <w:rsid w:val="00D72CB5"/>
    <w:rsid w:val="00D73065"/>
    <w:rsid w:val="00D73176"/>
    <w:rsid w:val="00D7355E"/>
    <w:rsid w:val="00D73563"/>
    <w:rsid w:val="00D73865"/>
    <w:rsid w:val="00D73B9B"/>
    <w:rsid w:val="00D73F9C"/>
    <w:rsid w:val="00D74322"/>
    <w:rsid w:val="00D743F6"/>
    <w:rsid w:val="00D74CE7"/>
    <w:rsid w:val="00D74E24"/>
    <w:rsid w:val="00D75535"/>
    <w:rsid w:val="00D75666"/>
    <w:rsid w:val="00D758A9"/>
    <w:rsid w:val="00D76CB7"/>
    <w:rsid w:val="00D76CE8"/>
    <w:rsid w:val="00D77216"/>
    <w:rsid w:val="00D7739D"/>
    <w:rsid w:val="00D77D6E"/>
    <w:rsid w:val="00D80097"/>
    <w:rsid w:val="00D80711"/>
    <w:rsid w:val="00D8072D"/>
    <w:rsid w:val="00D80DAE"/>
    <w:rsid w:val="00D8132F"/>
    <w:rsid w:val="00D81385"/>
    <w:rsid w:val="00D8187A"/>
    <w:rsid w:val="00D81AF5"/>
    <w:rsid w:val="00D81EB8"/>
    <w:rsid w:val="00D81EEA"/>
    <w:rsid w:val="00D82142"/>
    <w:rsid w:val="00D82443"/>
    <w:rsid w:val="00D83275"/>
    <w:rsid w:val="00D8347E"/>
    <w:rsid w:val="00D83614"/>
    <w:rsid w:val="00D8367B"/>
    <w:rsid w:val="00D837AC"/>
    <w:rsid w:val="00D83F29"/>
    <w:rsid w:val="00D84105"/>
    <w:rsid w:val="00D843D8"/>
    <w:rsid w:val="00D8462C"/>
    <w:rsid w:val="00D847A2"/>
    <w:rsid w:val="00D8484B"/>
    <w:rsid w:val="00D84AE8"/>
    <w:rsid w:val="00D84E27"/>
    <w:rsid w:val="00D85647"/>
    <w:rsid w:val="00D8571C"/>
    <w:rsid w:val="00D85888"/>
    <w:rsid w:val="00D8593F"/>
    <w:rsid w:val="00D85E53"/>
    <w:rsid w:val="00D861BD"/>
    <w:rsid w:val="00D8642C"/>
    <w:rsid w:val="00D867E1"/>
    <w:rsid w:val="00D86D8C"/>
    <w:rsid w:val="00D86EAB"/>
    <w:rsid w:val="00D8705F"/>
    <w:rsid w:val="00D8713F"/>
    <w:rsid w:val="00D87398"/>
    <w:rsid w:val="00D87B27"/>
    <w:rsid w:val="00D87D28"/>
    <w:rsid w:val="00D87F21"/>
    <w:rsid w:val="00D905A2"/>
    <w:rsid w:val="00D9064F"/>
    <w:rsid w:val="00D90F93"/>
    <w:rsid w:val="00D913FD"/>
    <w:rsid w:val="00D91CED"/>
    <w:rsid w:val="00D92117"/>
    <w:rsid w:val="00D9250B"/>
    <w:rsid w:val="00D928A3"/>
    <w:rsid w:val="00D9291E"/>
    <w:rsid w:val="00D92A32"/>
    <w:rsid w:val="00D92ECE"/>
    <w:rsid w:val="00D93641"/>
    <w:rsid w:val="00D941C8"/>
    <w:rsid w:val="00D94820"/>
    <w:rsid w:val="00D94A42"/>
    <w:rsid w:val="00D94AAB"/>
    <w:rsid w:val="00D94C2E"/>
    <w:rsid w:val="00D95529"/>
    <w:rsid w:val="00D95A1F"/>
    <w:rsid w:val="00D95E7E"/>
    <w:rsid w:val="00D95F5E"/>
    <w:rsid w:val="00D960A1"/>
    <w:rsid w:val="00D96332"/>
    <w:rsid w:val="00D96DE5"/>
    <w:rsid w:val="00D9723B"/>
    <w:rsid w:val="00D9737E"/>
    <w:rsid w:val="00D975A7"/>
    <w:rsid w:val="00D976DC"/>
    <w:rsid w:val="00D9780D"/>
    <w:rsid w:val="00DA0273"/>
    <w:rsid w:val="00DA0448"/>
    <w:rsid w:val="00DA0BB8"/>
    <w:rsid w:val="00DA105E"/>
    <w:rsid w:val="00DA120E"/>
    <w:rsid w:val="00DA2667"/>
    <w:rsid w:val="00DA27BC"/>
    <w:rsid w:val="00DA2921"/>
    <w:rsid w:val="00DA2AB2"/>
    <w:rsid w:val="00DA3052"/>
    <w:rsid w:val="00DA352C"/>
    <w:rsid w:val="00DA3551"/>
    <w:rsid w:val="00DA43A5"/>
    <w:rsid w:val="00DA4524"/>
    <w:rsid w:val="00DA462C"/>
    <w:rsid w:val="00DA4860"/>
    <w:rsid w:val="00DA49F7"/>
    <w:rsid w:val="00DA5652"/>
    <w:rsid w:val="00DA580A"/>
    <w:rsid w:val="00DA5857"/>
    <w:rsid w:val="00DA61D6"/>
    <w:rsid w:val="00DA62A3"/>
    <w:rsid w:val="00DA6A0B"/>
    <w:rsid w:val="00DA7019"/>
    <w:rsid w:val="00DA7735"/>
    <w:rsid w:val="00DA79BA"/>
    <w:rsid w:val="00DA7AA3"/>
    <w:rsid w:val="00DA7C8F"/>
    <w:rsid w:val="00DA7CDB"/>
    <w:rsid w:val="00DA7D6E"/>
    <w:rsid w:val="00DB040B"/>
    <w:rsid w:val="00DB0749"/>
    <w:rsid w:val="00DB10FD"/>
    <w:rsid w:val="00DB1131"/>
    <w:rsid w:val="00DB14F0"/>
    <w:rsid w:val="00DB1788"/>
    <w:rsid w:val="00DB192D"/>
    <w:rsid w:val="00DB1B7C"/>
    <w:rsid w:val="00DB1E3E"/>
    <w:rsid w:val="00DB1EAB"/>
    <w:rsid w:val="00DB1F48"/>
    <w:rsid w:val="00DB20BC"/>
    <w:rsid w:val="00DB20CB"/>
    <w:rsid w:val="00DB25B5"/>
    <w:rsid w:val="00DB276F"/>
    <w:rsid w:val="00DB2A3E"/>
    <w:rsid w:val="00DB3487"/>
    <w:rsid w:val="00DB38E0"/>
    <w:rsid w:val="00DB3CBC"/>
    <w:rsid w:val="00DB4444"/>
    <w:rsid w:val="00DB47DB"/>
    <w:rsid w:val="00DB4CE7"/>
    <w:rsid w:val="00DB4D75"/>
    <w:rsid w:val="00DB4FB0"/>
    <w:rsid w:val="00DB5260"/>
    <w:rsid w:val="00DB5672"/>
    <w:rsid w:val="00DB579B"/>
    <w:rsid w:val="00DB57F5"/>
    <w:rsid w:val="00DB5887"/>
    <w:rsid w:val="00DB5926"/>
    <w:rsid w:val="00DB5A6A"/>
    <w:rsid w:val="00DB62F4"/>
    <w:rsid w:val="00DB6AB7"/>
    <w:rsid w:val="00DB6BB3"/>
    <w:rsid w:val="00DB79B0"/>
    <w:rsid w:val="00DB79ED"/>
    <w:rsid w:val="00DC0247"/>
    <w:rsid w:val="00DC03FB"/>
    <w:rsid w:val="00DC0FFB"/>
    <w:rsid w:val="00DC1096"/>
    <w:rsid w:val="00DC1746"/>
    <w:rsid w:val="00DC1A33"/>
    <w:rsid w:val="00DC1AB9"/>
    <w:rsid w:val="00DC2416"/>
    <w:rsid w:val="00DC2483"/>
    <w:rsid w:val="00DC274F"/>
    <w:rsid w:val="00DC30A3"/>
    <w:rsid w:val="00DC3119"/>
    <w:rsid w:val="00DC325F"/>
    <w:rsid w:val="00DC3A6D"/>
    <w:rsid w:val="00DC3D73"/>
    <w:rsid w:val="00DC4177"/>
    <w:rsid w:val="00DC458A"/>
    <w:rsid w:val="00DC458D"/>
    <w:rsid w:val="00DC45B0"/>
    <w:rsid w:val="00DC46C0"/>
    <w:rsid w:val="00DC4A38"/>
    <w:rsid w:val="00DC4D3F"/>
    <w:rsid w:val="00DC4E46"/>
    <w:rsid w:val="00DC4FE5"/>
    <w:rsid w:val="00DC56EA"/>
    <w:rsid w:val="00DC5A39"/>
    <w:rsid w:val="00DC6F0E"/>
    <w:rsid w:val="00DC7254"/>
    <w:rsid w:val="00DC7385"/>
    <w:rsid w:val="00DC75E3"/>
    <w:rsid w:val="00DC7A37"/>
    <w:rsid w:val="00DD0AEF"/>
    <w:rsid w:val="00DD0B73"/>
    <w:rsid w:val="00DD0CB0"/>
    <w:rsid w:val="00DD0D32"/>
    <w:rsid w:val="00DD1A59"/>
    <w:rsid w:val="00DD2259"/>
    <w:rsid w:val="00DD256C"/>
    <w:rsid w:val="00DD25F4"/>
    <w:rsid w:val="00DD264C"/>
    <w:rsid w:val="00DD2820"/>
    <w:rsid w:val="00DD2E74"/>
    <w:rsid w:val="00DD4E6F"/>
    <w:rsid w:val="00DD663F"/>
    <w:rsid w:val="00DD6B02"/>
    <w:rsid w:val="00DD6C85"/>
    <w:rsid w:val="00DD6CA8"/>
    <w:rsid w:val="00DD71D5"/>
    <w:rsid w:val="00DD7328"/>
    <w:rsid w:val="00DD7A1F"/>
    <w:rsid w:val="00DD7F08"/>
    <w:rsid w:val="00DE01B3"/>
    <w:rsid w:val="00DE03B8"/>
    <w:rsid w:val="00DE0FBC"/>
    <w:rsid w:val="00DE171F"/>
    <w:rsid w:val="00DE189E"/>
    <w:rsid w:val="00DE2269"/>
    <w:rsid w:val="00DE2623"/>
    <w:rsid w:val="00DE2930"/>
    <w:rsid w:val="00DE2DA8"/>
    <w:rsid w:val="00DE2FA8"/>
    <w:rsid w:val="00DE3799"/>
    <w:rsid w:val="00DE3C0F"/>
    <w:rsid w:val="00DE4132"/>
    <w:rsid w:val="00DE4506"/>
    <w:rsid w:val="00DE461B"/>
    <w:rsid w:val="00DE4B12"/>
    <w:rsid w:val="00DE4D5E"/>
    <w:rsid w:val="00DE4E6F"/>
    <w:rsid w:val="00DE568E"/>
    <w:rsid w:val="00DE56E9"/>
    <w:rsid w:val="00DE61CB"/>
    <w:rsid w:val="00DE6589"/>
    <w:rsid w:val="00DE6A9B"/>
    <w:rsid w:val="00DE7503"/>
    <w:rsid w:val="00DE770F"/>
    <w:rsid w:val="00DE7BCA"/>
    <w:rsid w:val="00DE7BD2"/>
    <w:rsid w:val="00DF0607"/>
    <w:rsid w:val="00DF09DF"/>
    <w:rsid w:val="00DF0AAE"/>
    <w:rsid w:val="00DF1519"/>
    <w:rsid w:val="00DF1BAD"/>
    <w:rsid w:val="00DF1E6B"/>
    <w:rsid w:val="00DF1F4D"/>
    <w:rsid w:val="00DF2102"/>
    <w:rsid w:val="00DF221B"/>
    <w:rsid w:val="00DF2656"/>
    <w:rsid w:val="00DF2869"/>
    <w:rsid w:val="00DF36E3"/>
    <w:rsid w:val="00DF3D3C"/>
    <w:rsid w:val="00DF42FB"/>
    <w:rsid w:val="00DF4ABB"/>
    <w:rsid w:val="00DF4BFE"/>
    <w:rsid w:val="00DF4CD5"/>
    <w:rsid w:val="00DF4E29"/>
    <w:rsid w:val="00DF5216"/>
    <w:rsid w:val="00DF5E33"/>
    <w:rsid w:val="00DF64BE"/>
    <w:rsid w:val="00DF65DC"/>
    <w:rsid w:val="00DF66E6"/>
    <w:rsid w:val="00DF6709"/>
    <w:rsid w:val="00DF6806"/>
    <w:rsid w:val="00E00A8D"/>
    <w:rsid w:val="00E00D34"/>
    <w:rsid w:val="00E00DC7"/>
    <w:rsid w:val="00E0182F"/>
    <w:rsid w:val="00E01EA6"/>
    <w:rsid w:val="00E0225F"/>
    <w:rsid w:val="00E02323"/>
    <w:rsid w:val="00E027F9"/>
    <w:rsid w:val="00E02E6F"/>
    <w:rsid w:val="00E03440"/>
    <w:rsid w:val="00E034DD"/>
    <w:rsid w:val="00E03549"/>
    <w:rsid w:val="00E03E43"/>
    <w:rsid w:val="00E0477E"/>
    <w:rsid w:val="00E048A6"/>
    <w:rsid w:val="00E04DF2"/>
    <w:rsid w:val="00E053BD"/>
    <w:rsid w:val="00E05448"/>
    <w:rsid w:val="00E055DE"/>
    <w:rsid w:val="00E068D9"/>
    <w:rsid w:val="00E06B47"/>
    <w:rsid w:val="00E06BB2"/>
    <w:rsid w:val="00E06CD4"/>
    <w:rsid w:val="00E10290"/>
    <w:rsid w:val="00E102E4"/>
    <w:rsid w:val="00E10D9E"/>
    <w:rsid w:val="00E10FE0"/>
    <w:rsid w:val="00E114AA"/>
    <w:rsid w:val="00E11C1C"/>
    <w:rsid w:val="00E1244C"/>
    <w:rsid w:val="00E12C16"/>
    <w:rsid w:val="00E13136"/>
    <w:rsid w:val="00E137F6"/>
    <w:rsid w:val="00E13B12"/>
    <w:rsid w:val="00E13C07"/>
    <w:rsid w:val="00E1405A"/>
    <w:rsid w:val="00E14282"/>
    <w:rsid w:val="00E14B2E"/>
    <w:rsid w:val="00E14F90"/>
    <w:rsid w:val="00E151A1"/>
    <w:rsid w:val="00E15309"/>
    <w:rsid w:val="00E154D9"/>
    <w:rsid w:val="00E15A35"/>
    <w:rsid w:val="00E15B46"/>
    <w:rsid w:val="00E16820"/>
    <w:rsid w:val="00E176D1"/>
    <w:rsid w:val="00E1777D"/>
    <w:rsid w:val="00E17BAF"/>
    <w:rsid w:val="00E17E33"/>
    <w:rsid w:val="00E205E3"/>
    <w:rsid w:val="00E20C6D"/>
    <w:rsid w:val="00E20E2D"/>
    <w:rsid w:val="00E21086"/>
    <w:rsid w:val="00E210B9"/>
    <w:rsid w:val="00E21233"/>
    <w:rsid w:val="00E21670"/>
    <w:rsid w:val="00E21783"/>
    <w:rsid w:val="00E224E5"/>
    <w:rsid w:val="00E226D2"/>
    <w:rsid w:val="00E22949"/>
    <w:rsid w:val="00E22B1C"/>
    <w:rsid w:val="00E23195"/>
    <w:rsid w:val="00E231EC"/>
    <w:rsid w:val="00E23BA9"/>
    <w:rsid w:val="00E23CAE"/>
    <w:rsid w:val="00E23D29"/>
    <w:rsid w:val="00E241EB"/>
    <w:rsid w:val="00E24432"/>
    <w:rsid w:val="00E24875"/>
    <w:rsid w:val="00E24BE1"/>
    <w:rsid w:val="00E2614A"/>
    <w:rsid w:val="00E26217"/>
    <w:rsid w:val="00E263B4"/>
    <w:rsid w:val="00E267F6"/>
    <w:rsid w:val="00E268D1"/>
    <w:rsid w:val="00E26C7A"/>
    <w:rsid w:val="00E270A3"/>
    <w:rsid w:val="00E2718A"/>
    <w:rsid w:val="00E27A9B"/>
    <w:rsid w:val="00E27BD3"/>
    <w:rsid w:val="00E27F56"/>
    <w:rsid w:val="00E301DD"/>
    <w:rsid w:val="00E30CB4"/>
    <w:rsid w:val="00E31131"/>
    <w:rsid w:val="00E311AA"/>
    <w:rsid w:val="00E31200"/>
    <w:rsid w:val="00E31355"/>
    <w:rsid w:val="00E31982"/>
    <w:rsid w:val="00E31F18"/>
    <w:rsid w:val="00E32032"/>
    <w:rsid w:val="00E338D9"/>
    <w:rsid w:val="00E33C54"/>
    <w:rsid w:val="00E33EF4"/>
    <w:rsid w:val="00E3445A"/>
    <w:rsid w:val="00E346E7"/>
    <w:rsid w:val="00E34757"/>
    <w:rsid w:val="00E34D6F"/>
    <w:rsid w:val="00E350D4"/>
    <w:rsid w:val="00E353E2"/>
    <w:rsid w:val="00E3590C"/>
    <w:rsid w:val="00E35EA8"/>
    <w:rsid w:val="00E361E5"/>
    <w:rsid w:val="00E365E1"/>
    <w:rsid w:val="00E36A45"/>
    <w:rsid w:val="00E36C71"/>
    <w:rsid w:val="00E36F34"/>
    <w:rsid w:val="00E3702E"/>
    <w:rsid w:val="00E3715D"/>
    <w:rsid w:val="00E371DF"/>
    <w:rsid w:val="00E3773D"/>
    <w:rsid w:val="00E3787D"/>
    <w:rsid w:val="00E37CCC"/>
    <w:rsid w:val="00E400EB"/>
    <w:rsid w:val="00E40781"/>
    <w:rsid w:val="00E40B99"/>
    <w:rsid w:val="00E41888"/>
    <w:rsid w:val="00E42351"/>
    <w:rsid w:val="00E424FB"/>
    <w:rsid w:val="00E426CB"/>
    <w:rsid w:val="00E4293B"/>
    <w:rsid w:val="00E430B3"/>
    <w:rsid w:val="00E43377"/>
    <w:rsid w:val="00E4438A"/>
    <w:rsid w:val="00E44701"/>
    <w:rsid w:val="00E44772"/>
    <w:rsid w:val="00E44DED"/>
    <w:rsid w:val="00E45444"/>
    <w:rsid w:val="00E454BE"/>
    <w:rsid w:val="00E455F9"/>
    <w:rsid w:val="00E4608B"/>
    <w:rsid w:val="00E463A8"/>
    <w:rsid w:val="00E466D1"/>
    <w:rsid w:val="00E46E24"/>
    <w:rsid w:val="00E46E3F"/>
    <w:rsid w:val="00E46F91"/>
    <w:rsid w:val="00E47D48"/>
    <w:rsid w:val="00E50036"/>
    <w:rsid w:val="00E50531"/>
    <w:rsid w:val="00E50935"/>
    <w:rsid w:val="00E509F4"/>
    <w:rsid w:val="00E50E48"/>
    <w:rsid w:val="00E511B0"/>
    <w:rsid w:val="00E51248"/>
    <w:rsid w:val="00E514BA"/>
    <w:rsid w:val="00E51670"/>
    <w:rsid w:val="00E52083"/>
    <w:rsid w:val="00E525B9"/>
    <w:rsid w:val="00E541DA"/>
    <w:rsid w:val="00E54418"/>
    <w:rsid w:val="00E54686"/>
    <w:rsid w:val="00E54B6E"/>
    <w:rsid w:val="00E5577F"/>
    <w:rsid w:val="00E55FCA"/>
    <w:rsid w:val="00E56281"/>
    <w:rsid w:val="00E56699"/>
    <w:rsid w:val="00E56AD3"/>
    <w:rsid w:val="00E5707D"/>
    <w:rsid w:val="00E57246"/>
    <w:rsid w:val="00E572FB"/>
    <w:rsid w:val="00E57ADC"/>
    <w:rsid w:val="00E602AC"/>
    <w:rsid w:val="00E602E5"/>
    <w:rsid w:val="00E60438"/>
    <w:rsid w:val="00E6044E"/>
    <w:rsid w:val="00E6091C"/>
    <w:rsid w:val="00E60B90"/>
    <w:rsid w:val="00E60C49"/>
    <w:rsid w:val="00E60C98"/>
    <w:rsid w:val="00E61541"/>
    <w:rsid w:val="00E6192D"/>
    <w:rsid w:val="00E61D02"/>
    <w:rsid w:val="00E623FD"/>
    <w:rsid w:val="00E62636"/>
    <w:rsid w:val="00E626BE"/>
    <w:rsid w:val="00E62E12"/>
    <w:rsid w:val="00E62FDE"/>
    <w:rsid w:val="00E633B3"/>
    <w:rsid w:val="00E63B80"/>
    <w:rsid w:val="00E63E2D"/>
    <w:rsid w:val="00E64415"/>
    <w:rsid w:val="00E644F8"/>
    <w:rsid w:val="00E64E9F"/>
    <w:rsid w:val="00E659C9"/>
    <w:rsid w:val="00E65E32"/>
    <w:rsid w:val="00E661DC"/>
    <w:rsid w:val="00E66668"/>
    <w:rsid w:val="00E66704"/>
    <w:rsid w:val="00E678CA"/>
    <w:rsid w:val="00E70153"/>
    <w:rsid w:val="00E7172D"/>
    <w:rsid w:val="00E72C90"/>
    <w:rsid w:val="00E72CE5"/>
    <w:rsid w:val="00E72F0E"/>
    <w:rsid w:val="00E732BA"/>
    <w:rsid w:val="00E7361B"/>
    <w:rsid w:val="00E73CDE"/>
    <w:rsid w:val="00E73F06"/>
    <w:rsid w:val="00E741A6"/>
    <w:rsid w:val="00E74691"/>
    <w:rsid w:val="00E7470C"/>
    <w:rsid w:val="00E747B9"/>
    <w:rsid w:val="00E748FA"/>
    <w:rsid w:val="00E74BF4"/>
    <w:rsid w:val="00E7504E"/>
    <w:rsid w:val="00E751DF"/>
    <w:rsid w:val="00E75790"/>
    <w:rsid w:val="00E75DED"/>
    <w:rsid w:val="00E7621F"/>
    <w:rsid w:val="00E76761"/>
    <w:rsid w:val="00E771A7"/>
    <w:rsid w:val="00E77836"/>
    <w:rsid w:val="00E77B6B"/>
    <w:rsid w:val="00E77BE8"/>
    <w:rsid w:val="00E80407"/>
    <w:rsid w:val="00E8044F"/>
    <w:rsid w:val="00E808AA"/>
    <w:rsid w:val="00E80BBF"/>
    <w:rsid w:val="00E80E9A"/>
    <w:rsid w:val="00E814F3"/>
    <w:rsid w:val="00E81C1E"/>
    <w:rsid w:val="00E81F44"/>
    <w:rsid w:val="00E828DE"/>
    <w:rsid w:val="00E82B9D"/>
    <w:rsid w:val="00E82C5D"/>
    <w:rsid w:val="00E839F3"/>
    <w:rsid w:val="00E83B20"/>
    <w:rsid w:val="00E84A5E"/>
    <w:rsid w:val="00E84D42"/>
    <w:rsid w:val="00E85437"/>
    <w:rsid w:val="00E8585B"/>
    <w:rsid w:val="00E85CB2"/>
    <w:rsid w:val="00E878EF"/>
    <w:rsid w:val="00E87B97"/>
    <w:rsid w:val="00E9080F"/>
    <w:rsid w:val="00E90B8C"/>
    <w:rsid w:val="00E90BA6"/>
    <w:rsid w:val="00E91352"/>
    <w:rsid w:val="00E91991"/>
    <w:rsid w:val="00E91ED5"/>
    <w:rsid w:val="00E92139"/>
    <w:rsid w:val="00E925E6"/>
    <w:rsid w:val="00E926BF"/>
    <w:rsid w:val="00E92A1B"/>
    <w:rsid w:val="00E92A4A"/>
    <w:rsid w:val="00E92C02"/>
    <w:rsid w:val="00E92E81"/>
    <w:rsid w:val="00E939B2"/>
    <w:rsid w:val="00E93AFE"/>
    <w:rsid w:val="00E93B18"/>
    <w:rsid w:val="00E93B67"/>
    <w:rsid w:val="00E93C93"/>
    <w:rsid w:val="00E93E92"/>
    <w:rsid w:val="00E949CF"/>
    <w:rsid w:val="00E9539D"/>
    <w:rsid w:val="00E95459"/>
    <w:rsid w:val="00E957DD"/>
    <w:rsid w:val="00E95FE6"/>
    <w:rsid w:val="00E966E4"/>
    <w:rsid w:val="00E96A46"/>
    <w:rsid w:val="00E97196"/>
    <w:rsid w:val="00E97567"/>
    <w:rsid w:val="00E978FC"/>
    <w:rsid w:val="00E97A6E"/>
    <w:rsid w:val="00E97E7A"/>
    <w:rsid w:val="00EA0253"/>
    <w:rsid w:val="00EA05EA"/>
    <w:rsid w:val="00EA09EC"/>
    <w:rsid w:val="00EA0E31"/>
    <w:rsid w:val="00EA1140"/>
    <w:rsid w:val="00EA12EA"/>
    <w:rsid w:val="00EA1983"/>
    <w:rsid w:val="00EA1D74"/>
    <w:rsid w:val="00EA2473"/>
    <w:rsid w:val="00EA2BF9"/>
    <w:rsid w:val="00EA31E2"/>
    <w:rsid w:val="00EA34F0"/>
    <w:rsid w:val="00EA3548"/>
    <w:rsid w:val="00EA3822"/>
    <w:rsid w:val="00EA417B"/>
    <w:rsid w:val="00EA4401"/>
    <w:rsid w:val="00EA44E9"/>
    <w:rsid w:val="00EA4664"/>
    <w:rsid w:val="00EA4884"/>
    <w:rsid w:val="00EA5653"/>
    <w:rsid w:val="00EA57DB"/>
    <w:rsid w:val="00EA5925"/>
    <w:rsid w:val="00EA592B"/>
    <w:rsid w:val="00EA5B3B"/>
    <w:rsid w:val="00EA633A"/>
    <w:rsid w:val="00EA65C0"/>
    <w:rsid w:val="00EA6654"/>
    <w:rsid w:val="00EA70A1"/>
    <w:rsid w:val="00EB06E4"/>
    <w:rsid w:val="00EB0760"/>
    <w:rsid w:val="00EB0C5F"/>
    <w:rsid w:val="00EB0FC1"/>
    <w:rsid w:val="00EB115F"/>
    <w:rsid w:val="00EB12E5"/>
    <w:rsid w:val="00EB1325"/>
    <w:rsid w:val="00EB1726"/>
    <w:rsid w:val="00EB1830"/>
    <w:rsid w:val="00EB1BD9"/>
    <w:rsid w:val="00EB1CE4"/>
    <w:rsid w:val="00EB22B1"/>
    <w:rsid w:val="00EB260F"/>
    <w:rsid w:val="00EB2691"/>
    <w:rsid w:val="00EB323E"/>
    <w:rsid w:val="00EB3337"/>
    <w:rsid w:val="00EB39BC"/>
    <w:rsid w:val="00EB3DB3"/>
    <w:rsid w:val="00EB474C"/>
    <w:rsid w:val="00EB48CE"/>
    <w:rsid w:val="00EB4B9A"/>
    <w:rsid w:val="00EB644D"/>
    <w:rsid w:val="00EB67E9"/>
    <w:rsid w:val="00EB6993"/>
    <w:rsid w:val="00EB7058"/>
    <w:rsid w:val="00EB705F"/>
    <w:rsid w:val="00EB763B"/>
    <w:rsid w:val="00EB7910"/>
    <w:rsid w:val="00EB7D79"/>
    <w:rsid w:val="00EC00DE"/>
    <w:rsid w:val="00EC10AA"/>
    <w:rsid w:val="00EC1672"/>
    <w:rsid w:val="00EC1BF2"/>
    <w:rsid w:val="00EC1CF7"/>
    <w:rsid w:val="00EC288C"/>
    <w:rsid w:val="00EC2C21"/>
    <w:rsid w:val="00EC3350"/>
    <w:rsid w:val="00EC3E2E"/>
    <w:rsid w:val="00EC4020"/>
    <w:rsid w:val="00EC4127"/>
    <w:rsid w:val="00EC4390"/>
    <w:rsid w:val="00EC454B"/>
    <w:rsid w:val="00EC45E4"/>
    <w:rsid w:val="00EC4E63"/>
    <w:rsid w:val="00EC5456"/>
    <w:rsid w:val="00EC6025"/>
    <w:rsid w:val="00EC60E0"/>
    <w:rsid w:val="00EC68E1"/>
    <w:rsid w:val="00EC6B2B"/>
    <w:rsid w:val="00EC6C24"/>
    <w:rsid w:val="00EC72F4"/>
    <w:rsid w:val="00EC72FB"/>
    <w:rsid w:val="00EC77A8"/>
    <w:rsid w:val="00EC78F8"/>
    <w:rsid w:val="00EC7DB1"/>
    <w:rsid w:val="00ED0953"/>
    <w:rsid w:val="00ED0A6C"/>
    <w:rsid w:val="00ED0E58"/>
    <w:rsid w:val="00ED1C60"/>
    <w:rsid w:val="00ED2323"/>
    <w:rsid w:val="00ED2582"/>
    <w:rsid w:val="00ED297A"/>
    <w:rsid w:val="00ED2AEE"/>
    <w:rsid w:val="00ED323B"/>
    <w:rsid w:val="00ED3456"/>
    <w:rsid w:val="00ED47E2"/>
    <w:rsid w:val="00ED4899"/>
    <w:rsid w:val="00ED4CD6"/>
    <w:rsid w:val="00ED527F"/>
    <w:rsid w:val="00ED580F"/>
    <w:rsid w:val="00ED592E"/>
    <w:rsid w:val="00ED6914"/>
    <w:rsid w:val="00ED6CD1"/>
    <w:rsid w:val="00ED6DBD"/>
    <w:rsid w:val="00ED6ED4"/>
    <w:rsid w:val="00ED6ED6"/>
    <w:rsid w:val="00ED70DB"/>
    <w:rsid w:val="00ED7B4C"/>
    <w:rsid w:val="00ED7E97"/>
    <w:rsid w:val="00EE0312"/>
    <w:rsid w:val="00EE0B23"/>
    <w:rsid w:val="00EE0E53"/>
    <w:rsid w:val="00EE112F"/>
    <w:rsid w:val="00EE11E4"/>
    <w:rsid w:val="00EE1519"/>
    <w:rsid w:val="00EE15ED"/>
    <w:rsid w:val="00EE16FD"/>
    <w:rsid w:val="00EE198F"/>
    <w:rsid w:val="00EE23F3"/>
    <w:rsid w:val="00EE2801"/>
    <w:rsid w:val="00EE28AC"/>
    <w:rsid w:val="00EE2B05"/>
    <w:rsid w:val="00EE2C32"/>
    <w:rsid w:val="00EE2D12"/>
    <w:rsid w:val="00EE372A"/>
    <w:rsid w:val="00EE3AB0"/>
    <w:rsid w:val="00EE3C90"/>
    <w:rsid w:val="00EE3D1B"/>
    <w:rsid w:val="00EE4029"/>
    <w:rsid w:val="00EE4198"/>
    <w:rsid w:val="00EE4367"/>
    <w:rsid w:val="00EE4A34"/>
    <w:rsid w:val="00EE5180"/>
    <w:rsid w:val="00EE51C3"/>
    <w:rsid w:val="00EE5ADB"/>
    <w:rsid w:val="00EE5CA6"/>
    <w:rsid w:val="00EE5D76"/>
    <w:rsid w:val="00EE5E34"/>
    <w:rsid w:val="00EE5FEE"/>
    <w:rsid w:val="00EE6749"/>
    <w:rsid w:val="00EE6A61"/>
    <w:rsid w:val="00EE6ED3"/>
    <w:rsid w:val="00EE6FA7"/>
    <w:rsid w:val="00EE70A1"/>
    <w:rsid w:val="00EE7BD2"/>
    <w:rsid w:val="00EE7CBB"/>
    <w:rsid w:val="00EF1393"/>
    <w:rsid w:val="00EF13A4"/>
    <w:rsid w:val="00EF22BD"/>
    <w:rsid w:val="00EF31F1"/>
    <w:rsid w:val="00EF3256"/>
    <w:rsid w:val="00EF3512"/>
    <w:rsid w:val="00EF359E"/>
    <w:rsid w:val="00EF3BB3"/>
    <w:rsid w:val="00EF478B"/>
    <w:rsid w:val="00EF49CB"/>
    <w:rsid w:val="00EF4F03"/>
    <w:rsid w:val="00EF58A6"/>
    <w:rsid w:val="00EF68CF"/>
    <w:rsid w:val="00EF6A83"/>
    <w:rsid w:val="00EF6C9B"/>
    <w:rsid w:val="00EF6EB3"/>
    <w:rsid w:val="00EF7142"/>
    <w:rsid w:val="00EF71AB"/>
    <w:rsid w:val="00EF7613"/>
    <w:rsid w:val="00EF7A2F"/>
    <w:rsid w:val="00EF7EB5"/>
    <w:rsid w:val="00F00152"/>
    <w:rsid w:val="00F00594"/>
    <w:rsid w:val="00F007AE"/>
    <w:rsid w:val="00F00D2E"/>
    <w:rsid w:val="00F00F24"/>
    <w:rsid w:val="00F01315"/>
    <w:rsid w:val="00F017A4"/>
    <w:rsid w:val="00F0184D"/>
    <w:rsid w:val="00F019DD"/>
    <w:rsid w:val="00F01C20"/>
    <w:rsid w:val="00F01DD9"/>
    <w:rsid w:val="00F01E58"/>
    <w:rsid w:val="00F01E6D"/>
    <w:rsid w:val="00F026FB"/>
    <w:rsid w:val="00F0301B"/>
    <w:rsid w:val="00F03725"/>
    <w:rsid w:val="00F03884"/>
    <w:rsid w:val="00F03A90"/>
    <w:rsid w:val="00F03F93"/>
    <w:rsid w:val="00F03F9C"/>
    <w:rsid w:val="00F041C3"/>
    <w:rsid w:val="00F04AD1"/>
    <w:rsid w:val="00F05276"/>
    <w:rsid w:val="00F05664"/>
    <w:rsid w:val="00F05BA6"/>
    <w:rsid w:val="00F05BB2"/>
    <w:rsid w:val="00F05BB5"/>
    <w:rsid w:val="00F05EAA"/>
    <w:rsid w:val="00F05F8E"/>
    <w:rsid w:val="00F0608D"/>
    <w:rsid w:val="00F060A6"/>
    <w:rsid w:val="00F06231"/>
    <w:rsid w:val="00F06493"/>
    <w:rsid w:val="00F067B7"/>
    <w:rsid w:val="00F06A54"/>
    <w:rsid w:val="00F06F52"/>
    <w:rsid w:val="00F072AD"/>
    <w:rsid w:val="00F10540"/>
    <w:rsid w:val="00F10733"/>
    <w:rsid w:val="00F108F3"/>
    <w:rsid w:val="00F10F63"/>
    <w:rsid w:val="00F11648"/>
    <w:rsid w:val="00F116A0"/>
    <w:rsid w:val="00F11AA2"/>
    <w:rsid w:val="00F11B6F"/>
    <w:rsid w:val="00F11DE9"/>
    <w:rsid w:val="00F11E31"/>
    <w:rsid w:val="00F1248C"/>
    <w:rsid w:val="00F12599"/>
    <w:rsid w:val="00F129E9"/>
    <w:rsid w:val="00F12AD9"/>
    <w:rsid w:val="00F12ADB"/>
    <w:rsid w:val="00F1348C"/>
    <w:rsid w:val="00F13A64"/>
    <w:rsid w:val="00F146A9"/>
    <w:rsid w:val="00F147CF"/>
    <w:rsid w:val="00F14C5A"/>
    <w:rsid w:val="00F150F0"/>
    <w:rsid w:val="00F1527C"/>
    <w:rsid w:val="00F166C4"/>
    <w:rsid w:val="00F16C1E"/>
    <w:rsid w:val="00F16E0A"/>
    <w:rsid w:val="00F16F95"/>
    <w:rsid w:val="00F170AD"/>
    <w:rsid w:val="00F177D6"/>
    <w:rsid w:val="00F17CC2"/>
    <w:rsid w:val="00F20B34"/>
    <w:rsid w:val="00F20E67"/>
    <w:rsid w:val="00F2144B"/>
    <w:rsid w:val="00F21AE5"/>
    <w:rsid w:val="00F21B6D"/>
    <w:rsid w:val="00F21B8B"/>
    <w:rsid w:val="00F2218F"/>
    <w:rsid w:val="00F222BC"/>
    <w:rsid w:val="00F22975"/>
    <w:rsid w:val="00F22A44"/>
    <w:rsid w:val="00F22B1F"/>
    <w:rsid w:val="00F22B78"/>
    <w:rsid w:val="00F231BC"/>
    <w:rsid w:val="00F2382A"/>
    <w:rsid w:val="00F23C88"/>
    <w:rsid w:val="00F23D8C"/>
    <w:rsid w:val="00F24041"/>
    <w:rsid w:val="00F248E7"/>
    <w:rsid w:val="00F249C8"/>
    <w:rsid w:val="00F24A7F"/>
    <w:rsid w:val="00F252D0"/>
    <w:rsid w:val="00F25451"/>
    <w:rsid w:val="00F255A9"/>
    <w:rsid w:val="00F259CB"/>
    <w:rsid w:val="00F25D2D"/>
    <w:rsid w:val="00F26690"/>
    <w:rsid w:val="00F266EF"/>
    <w:rsid w:val="00F26A1B"/>
    <w:rsid w:val="00F27159"/>
    <w:rsid w:val="00F27194"/>
    <w:rsid w:val="00F2722E"/>
    <w:rsid w:val="00F27378"/>
    <w:rsid w:val="00F2745E"/>
    <w:rsid w:val="00F27490"/>
    <w:rsid w:val="00F27674"/>
    <w:rsid w:val="00F27BCE"/>
    <w:rsid w:val="00F27C04"/>
    <w:rsid w:val="00F27F2B"/>
    <w:rsid w:val="00F30119"/>
    <w:rsid w:val="00F304E8"/>
    <w:rsid w:val="00F3076C"/>
    <w:rsid w:val="00F308CA"/>
    <w:rsid w:val="00F30D8E"/>
    <w:rsid w:val="00F31027"/>
    <w:rsid w:val="00F316AC"/>
    <w:rsid w:val="00F31940"/>
    <w:rsid w:val="00F31C1F"/>
    <w:rsid w:val="00F3225A"/>
    <w:rsid w:val="00F324FF"/>
    <w:rsid w:val="00F32682"/>
    <w:rsid w:val="00F328B5"/>
    <w:rsid w:val="00F335B5"/>
    <w:rsid w:val="00F34106"/>
    <w:rsid w:val="00F34481"/>
    <w:rsid w:val="00F35753"/>
    <w:rsid w:val="00F3583E"/>
    <w:rsid w:val="00F3625E"/>
    <w:rsid w:val="00F36453"/>
    <w:rsid w:val="00F36F64"/>
    <w:rsid w:val="00F375A1"/>
    <w:rsid w:val="00F37A80"/>
    <w:rsid w:val="00F37E26"/>
    <w:rsid w:val="00F404E8"/>
    <w:rsid w:val="00F406C0"/>
    <w:rsid w:val="00F40B1F"/>
    <w:rsid w:val="00F40EAF"/>
    <w:rsid w:val="00F412F6"/>
    <w:rsid w:val="00F41A3F"/>
    <w:rsid w:val="00F41B92"/>
    <w:rsid w:val="00F4268A"/>
    <w:rsid w:val="00F42A83"/>
    <w:rsid w:val="00F42B35"/>
    <w:rsid w:val="00F42C64"/>
    <w:rsid w:val="00F4327D"/>
    <w:rsid w:val="00F43293"/>
    <w:rsid w:val="00F43946"/>
    <w:rsid w:val="00F43B1E"/>
    <w:rsid w:val="00F44859"/>
    <w:rsid w:val="00F44B2B"/>
    <w:rsid w:val="00F458A3"/>
    <w:rsid w:val="00F45B02"/>
    <w:rsid w:val="00F463EC"/>
    <w:rsid w:val="00F465B2"/>
    <w:rsid w:val="00F465F7"/>
    <w:rsid w:val="00F4667E"/>
    <w:rsid w:val="00F46F53"/>
    <w:rsid w:val="00F47ACF"/>
    <w:rsid w:val="00F47FC5"/>
    <w:rsid w:val="00F505D0"/>
    <w:rsid w:val="00F50887"/>
    <w:rsid w:val="00F50CA4"/>
    <w:rsid w:val="00F50D77"/>
    <w:rsid w:val="00F50D84"/>
    <w:rsid w:val="00F511CA"/>
    <w:rsid w:val="00F516FD"/>
    <w:rsid w:val="00F5172B"/>
    <w:rsid w:val="00F5176A"/>
    <w:rsid w:val="00F517ED"/>
    <w:rsid w:val="00F517FC"/>
    <w:rsid w:val="00F51898"/>
    <w:rsid w:val="00F5196E"/>
    <w:rsid w:val="00F51AD1"/>
    <w:rsid w:val="00F524BE"/>
    <w:rsid w:val="00F5271B"/>
    <w:rsid w:val="00F527A1"/>
    <w:rsid w:val="00F5287D"/>
    <w:rsid w:val="00F52D02"/>
    <w:rsid w:val="00F52D2B"/>
    <w:rsid w:val="00F52DAC"/>
    <w:rsid w:val="00F52F12"/>
    <w:rsid w:val="00F53CEB"/>
    <w:rsid w:val="00F53D47"/>
    <w:rsid w:val="00F5416B"/>
    <w:rsid w:val="00F547BD"/>
    <w:rsid w:val="00F547E7"/>
    <w:rsid w:val="00F55033"/>
    <w:rsid w:val="00F55684"/>
    <w:rsid w:val="00F55854"/>
    <w:rsid w:val="00F55978"/>
    <w:rsid w:val="00F55AB6"/>
    <w:rsid w:val="00F55C73"/>
    <w:rsid w:val="00F56AF0"/>
    <w:rsid w:val="00F56BDF"/>
    <w:rsid w:val="00F56C02"/>
    <w:rsid w:val="00F575BF"/>
    <w:rsid w:val="00F57767"/>
    <w:rsid w:val="00F5779C"/>
    <w:rsid w:val="00F57ADF"/>
    <w:rsid w:val="00F60092"/>
    <w:rsid w:val="00F601C7"/>
    <w:rsid w:val="00F6089D"/>
    <w:rsid w:val="00F60952"/>
    <w:rsid w:val="00F61245"/>
    <w:rsid w:val="00F619E7"/>
    <w:rsid w:val="00F61D03"/>
    <w:rsid w:val="00F61E96"/>
    <w:rsid w:val="00F629EB"/>
    <w:rsid w:val="00F62E2D"/>
    <w:rsid w:val="00F63625"/>
    <w:rsid w:val="00F638F8"/>
    <w:rsid w:val="00F63B80"/>
    <w:rsid w:val="00F63CAC"/>
    <w:rsid w:val="00F6417B"/>
    <w:rsid w:val="00F6477F"/>
    <w:rsid w:val="00F650FE"/>
    <w:rsid w:val="00F65136"/>
    <w:rsid w:val="00F651F6"/>
    <w:rsid w:val="00F655EC"/>
    <w:rsid w:val="00F65F14"/>
    <w:rsid w:val="00F66D93"/>
    <w:rsid w:val="00F673BA"/>
    <w:rsid w:val="00F679B8"/>
    <w:rsid w:val="00F67A1F"/>
    <w:rsid w:val="00F7077B"/>
    <w:rsid w:val="00F7106E"/>
    <w:rsid w:val="00F713C4"/>
    <w:rsid w:val="00F71404"/>
    <w:rsid w:val="00F71877"/>
    <w:rsid w:val="00F719FE"/>
    <w:rsid w:val="00F71AC4"/>
    <w:rsid w:val="00F71B6C"/>
    <w:rsid w:val="00F71C9B"/>
    <w:rsid w:val="00F71ED4"/>
    <w:rsid w:val="00F722CC"/>
    <w:rsid w:val="00F72708"/>
    <w:rsid w:val="00F72F76"/>
    <w:rsid w:val="00F731D0"/>
    <w:rsid w:val="00F7378C"/>
    <w:rsid w:val="00F73920"/>
    <w:rsid w:val="00F73ED1"/>
    <w:rsid w:val="00F7410D"/>
    <w:rsid w:val="00F74145"/>
    <w:rsid w:val="00F745F5"/>
    <w:rsid w:val="00F74A3E"/>
    <w:rsid w:val="00F74DF9"/>
    <w:rsid w:val="00F75A87"/>
    <w:rsid w:val="00F75C7D"/>
    <w:rsid w:val="00F76EB5"/>
    <w:rsid w:val="00F77456"/>
    <w:rsid w:val="00F777E9"/>
    <w:rsid w:val="00F77B94"/>
    <w:rsid w:val="00F8044C"/>
    <w:rsid w:val="00F81E60"/>
    <w:rsid w:val="00F822DE"/>
    <w:rsid w:val="00F8273F"/>
    <w:rsid w:val="00F82826"/>
    <w:rsid w:val="00F82E4A"/>
    <w:rsid w:val="00F82F7A"/>
    <w:rsid w:val="00F83855"/>
    <w:rsid w:val="00F83FD4"/>
    <w:rsid w:val="00F84123"/>
    <w:rsid w:val="00F841D6"/>
    <w:rsid w:val="00F843A5"/>
    <w:rsid w:val="00F8477E"/>
    <w:rsid w:val="00F8493D"/>
    <w:rsid w:val="00F84A21"/>
    <w:rsid w:val="00F84EF6"/>
    <w:rsid w:val="00F854F2"/>
    <w:rsid w:val="00F85BEB"/>
    <w:rsid w:val="00F865EF"/>
    <w:rsid w:val="00F86743"/>
    <w:rsid w:val="00F86999"/>
    <w:rsid w:val="00F86CE7"/>
    <w:rsid w:val="00F86F7A"/>
    <w:rsid w:val="00F9004A"/>
    <w:rsid w:val="00F90414"/>
    <w:rsid w:val="00F90643"/>
    <w:rsid w:val="00F90700"/>
    <w:rsid w:val="00F90991"/>
    <w:rsid w:val="00F90B84"/>
    <w:rsid w:val="00F9177B"/>
    <w:rsid w:val="00F91882"/>
    <w:rsid w:val="00F91A00"/>
    <w:rsid w:val="00F91CC1"/>
    <w:rsid w:val="00F92071"/>
    <w:rsid w:val="00F92075"/>
    <w:rsid w:val="00F92555"/>
    <w:rsid w:val="00F92A18"/>
    <w:rsid w:val="00F938A5"/>
    <w:rsid w:val="00F940E3"/>
    <w:rsid w:val="00F943C3"/>
    <w:rsid w:val="00F94CE3"/>
    <w:rsid w:val="00F951D5"/>
    <w:rsid w:val="00F95621"/>
    <w:rsid w:val="00F95B00"/>
    <w:rsid w:val="00F95FAB"/>
    <w:rsid w:val="00F9617A"/>
    <w:rsid w:val="00F967BF"/>
    <w:rsid w:val="00F972B9"/>
    <w:rsid w:val="00F973FC"/>
    <w:rsid w:val="00F979DC"/>
    <w:rsid w:val="00F97CE4"/>
    <w:rsid w:val="00FA105D"/>
    <w:rsid w:val="00FA1346"/>
    <w:rsid w:val="00FA14A4"/>
    <w:rsid w:val="00FA17AE"/>
    <w:rsid w:val="00FA19B8"/>
    <w:rsid w:val="00FA1C8A"/>
    <w:rsid w:val="00FA1F33"/>
    <w:rsid w:val="00FA2C38"/>
    <w:rsid w:val="00FA2C7E"/>
    <w:rsid w:val="00FA2F89"/>
    <w:rsid w:val="00FA349B"/>
    <w:rsid w:val="00FA3AAB"/>
    <w:rsid w:val="00FA3B1A"/>
    <w:rsid w:val="00FA3D84"/>
    <w:rsid w:val="00FA41FB"/>
    <w:rsid w:val="00FA4582"/>
    <w:rsid w:val="00FA4588"/>
    <w:rsid w:val="00FA467F"/>
    <w:rsid w:val="00FA4931"/>
    <w:rsid w:val="00FA4ED4"/>
    <w:rsid w:val="00FA5D8F"/>
    <w:rsid w:val="00FA6426"/>
    <w:rsid w:val="00FA66DA"/>
    <w:rsid w:val="00FA70F2"/>
    <w:rsid w:val="00FA7685"/>
    <w:rsid w:val="00FB00FB"/>
    <w:rsid w:val="00FB0977"/>
    <w:rsid w:val="00FB0EAA"/>
    <w:rsid w:val="00FB1FC2"/>
    <w:rsid w:val="00FB210A"/>
    <w:rsid w:val="00FB2736"/>
    <w:rsid w:val="00FB34A9"/>
    <w:rsid w:val="00FB34CA"/>
    <w:rsid w:val="00FB458F"/>
    <w:rsid w:val="00FB4693"/>
    <w:rsid w:val="00FB4868"/>
    <w:rsid w:val="00FB4C31"/>
    <w:rsid w:val="00FB4F55"/>
    <w:rsid w:val="00FB5332"/>
    <w:rsid w:val="00FB5742"/>
    <w:rsid w:val="00FB5E72"/>
    <w:rsid w:val="00FB65CB"/>
    <w:rsid w:val="00FB707B"/>
    <w:rsid w:val="00FB722A"/>
    <w:rsid w:val="00FB72E5"/>
    <w:rsid w:val="00FB7822"/>
    <w:rsid w:val="00FB7A77"/>
    <w:rsid w:val="00FB7F40"/>
    <w:rsid w:val="00FB7F6F"/>
    <w:rsid w:val="00FC03E5"/>
    <w:rsid w:val="00FC03F9"/>
    <w:rsid w:val="00FC0411"/>
    <w:rsid w:val="00FC124F"/>
    <w:rsid w:val="00FC13F7"/>
    <w:rsid w:val="00FC2179"/>
    <w:rsid w:val="00FC22A5"/>
    <w:rsid w:val="00FC24FE"/>
    <w:rsid w:val="00FC257B"/>
    <w:rsid w:val="00FC2836"/>
    <w:rsid w:val="00FC369A"/>
    <w:rsid w:val="00FC386A"/>
    <w:rsid w:val="00FC3BC9"/>
    <w:rsid w:val="00FC3BF8"/>
    <w:rsid w:val="00FC3EC2"/>
    <w:rsid w:val="00FC403D"/>
    <w:rsid w:val="00FC43A6"/>
    <w:rsid w:val="00FC48EA"/>
    <w:rsid w:val="00FC4EA7"/>
    <w:rsid w:val="00FC5372"/>
    <w:rsid w:val="00FC586B"/>
    <w:rsid w:val="00FC5C9B"/>
    <w:rsid w:val="00FC5CC1"/>
    <w:rsid w:val="00FC60DC"/>
    <w:rsid w:val="00FC63F7"/>
    <w:rsid w:val="00FC6562"/>
    <w:rsid w:val="00FC6CE4"/>
    <w:rsid w:val="00FC6E01"/>
    <w:rsid w:val="00FC71D3"/>
    <w:rsid w:val="00FC72EE"/>
    <w:rsid w:val="00FC768C"/>
    <w:rsid w:val="00FC7D73"/>
    <w:rsid w:val="00FD051B"/>
    <w:rsid w:val="00FD05D1"/>
    <w:rsid w:val="00FD05E9"/>
    <w:rsid w:val="00FD0933"/>
    <w:rsid w:val="00FD0AA5"/>
    <w:rsid w:val="00FD1BC3"/>
    <w:rsid w:val="00FD1C44"/>
    <w:rsid w:val="00FD1C94"/>
    <w:rsid w:val="00FD1CDF"/>
    <w:rsid w:val="00FD1E14"/>
    <w:rsid w:val="00FD31B4"/>
    <w:rsid w:val="00FD39C4"/>
    <w:rsid w:val="00FD3DE0"/>
    <w:rsid w:val="00FD4022"/>
    <w:rsid w:val="00FD4059"/>
    <w:rsid w:val="00FD40A4"/>
    <w:rsid w:val="00FD486D"/>
    <w:rsid w:val="00FD4AC5"/>
    <w:rsid w:val="00FD4F29"/>
    <w:rsid w:val="00FD6793"/>
    <w:rsid w:val="00FD7119"/>
    <w:rsid w:val="00FD7383"/>
    <w:rsid w:val="00FD7CA6"/>
    <w:rsid w:val="00FE0D57"/>
    <w:rsid w:val="00FE103B"/>
    <w:rsid w:val="00FE1798"/>
    <w:rsid w:val="00FE1892"/>
    <w:rsid w:val="00FE1ADF"/>
    <w:rsid w:val="00FE1D0A"/>
    <w:rsid w:val="00FE3039"/>
    <w:rsid w:val="00FE38F5"/>
    <w:rsid w:val="00FE3E50"/>
    <w:rsid w:val="00FE3F31"/>
    <w:rsid w:val="00FE58D4"/>
    <w:rsid w:val="00FE65A9"/>
    <w:rsid w:val="00FE6AAA"/>
    <w:rsid w:val="00FE6D06"/>
    <w:rsid w:val="00FE70A0"/>
    <w:rsid w:val="00FF02C3"/>
    <w:rsid w:val="00FF06BB"/>
    <w:rsid w:val="00FF0A0D"/>
    <w:rsid w:val="00FF0F05"/>
    <w:rsid w:val="00FF1030"/>
    <w:rsid w:val="00FF1DAD"/>
    <w:rsid w:val="00FF2D9D"/>
    <w:rsid w:val="00FF2EAF"/>
    <w:rsid w:val="00FF334A"/>
    <w:rsid w:val="00FF34B6"/>
    <w:rsid w:val="00FF3A32"/>
    <w:rsid w:val="00FF3C54"/>
    <w:rsid w:val="00FF3E87"/>
    <w:rsid w:val="00FF40CF"/>
    <w:rsid w:val="00FF4269"/>
    <w:rsid w:val="00FF4D05"/>
    <w:rsid w:val="00FF4D08"/>
    <w:rsid w:val="00FF4F23"/>
    <w:rsid w:val="00FF502D"/>
    <w:rsid w:val="00FF527C"/>
    <w:rsid w:val="00FF536E"/>
    <w:rsid w:val="00FF5639"/>
    <w:rsid w:val="00FF5655"/>
    <w:rsid w:val="00FF571B"/>
    <w:rsid w:val="00FF57C5"/>
    <w:rsid w:val="00FF5830"/>
    <w:rsid w:val="00FF5D8B"/>
    <w:rsid w:val="00FF5E72"/>
    <w:rsid w:val="00FF6687"/>
    <w:rsid w:val="00FF67BE"/>
    <w:rsid w:val="00FF68C3"/>
    <w:rsid w:val="00FF696A"/>
    <w:rsid w:val="00FF6A92"/>
    <w:rsid w:val="00FF6DB0"/>
    <w:rsid w:val="00FF7673"/>
    <w:rsid w:val="00FF787B"/>
    <w:rsid w:val="00FF7AD7"/>
    <w:rsid w:val="0672F798"/>
    <w:rsid w:val="07C5C439"/>
    <w:rsid w:val="157A4873"/>
    <w:rsid w:val="295DF0F7"/>
    <w:rsid w:val="2BF9B6C1"/>
    <w:rsid w:val="2D87E731"/>
    <w:rsid w:val="382DFE8B"/>
    <w:rsid w:val="406FA4D3"/>
    <w:rsid w:val="4580A189"/>
    <w:rsid w:val="554F9022"/>
    <w:rsid w:val="55CDF0DD"/>
    <w:rsid w:val="55CF19A3"/>
    <w:rsid w:val="594CD7BD"/>
    <w:rsid w:val="616FACCD"/>
    <w:rsid w:val="69C03FAA"/>
    <w:rsid w:val="78D128B5"/>
    <w:rsid w:val="7D5B61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F1C91B"/>
  <w15:chartTrackingRefBased/>
  <w15:docId w15:val="{6D0C3B40-5CA6-432D-A775-959A2A5D6B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6A1B"/>
    <w:pPr>
      <w:spacing w:after="180" w:line="240" w:lineRule="auto"/>
    </w:pPr>
    <w:rPr>
      <w:rFonts w:ascii="Times New Roman" w:eastAsia="Malgun Gothic" w:hAnsi="Times New Roman" w:cs="Times New Roman"/>
      <w:sz w:val="20"/>
      <w:szCs w:val="20"/>
      <w:lang w:val="en-GB"/>
    </w:rPr>
  </w:style>
  <w:style w:type="paragraph" w:styleId="Heading1">
    <w:name w:val="heading 1"/>
    <w:next w:val="Normal"/>
    <w:link w:val="Heading1Char"/>
    <w:qFormat/>
    <w:rsid w:val="00E85CB2"/>
    <w:pPr>
      <w:keepNext/>
      <w:keepLines/>
      <w:numPr>
        <w:numId w:val="24"/>
      </w:numPr>
      <w:pBdr>
        <w:top w:val="single" w:sz="12" w:space="3" w:color="auto"/>
      </w:pBdr>
      <w:spacing w:before="240" w:after="180" w:line="240" w:lineRule="auto"/>
      <w:outlineLvl w:val="0"/>
    </w:pPr>
    <w:rPr>
      <w:rFonts w:ascii="Arial" w:eastAsia="Malgun Gothic" w:hAnsi="Arial" w:cs="Times New Roman"/>
      <w:sz w:val="36"/>
      <w:szCs w:val="20"/>
      <w:lang w:val="en-GB"/>
    </w:rPr>
  </w:style>
  <w:style w:type="paragraph" w:styleId="Heading2">
    <w:name w:val="heading 2"/>
    <w:basedOn w:val="Normal"/>
    <w:next w:val="Normal"/>
    <w:link w:val="Heading2Char"/>
    <w:uiPriority w:val="9"/>
    <w:unhideWhenUsed/>
    <w:qFormat/>
    <w:rsid w:val="008D0664"/>
    <w:pPr>
      <w:keepNext/>
      <w:keepLines/>
      <w:numPr>
        <w:ilvl w:val="1"/>
        <w:numId w:val="24"/>
      </w:numPr>
      <w:spacing w:before="40" w:after="0"/>
      <w:outlineLvl w:val="1"/>
    </w:pPr>
    <w:rPr>
      <w:rFonts w:asciiTheme="majorHAnsi" w:eastAsiaTheme="majorEastAsia" w:hAnsiTheme="majorHAnsi" w:cstheme="majorBidi"/>
      <w:sz w:val="32"/>
      <w:szCs w:val="26"/>
    </w:rPr>
  </w:style>
  <w:style w:type="paragraph" w:styleId="Heading3">
    <w:name w:val="heading 3"/>
    <w:basedOn w:val="Normal"/>
    <w:next w:val="Normal"/>
    <w:link w:val="Heading3Char"/>
    <w:uiPriority w:val="9"/>
    <w:unhideWhenUsed/>
    <w:qFormat/>
    <w:rsid w:val="00512905"/>
    <w:pPr>
      <w:keepNext/>
      <w:keepLines/>
      <w:numPr>
        <w:ilvl w:val="2"/>
        <w:numId w:val="2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12905"/>
    <w:pPr>
      <w:keepNext/>
      <w:keepLines/>
      <w:numPr>
        <w:ilvl w:val="3"/>
        <w:numId w:val="2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12905"/>
    <w:pPr>
      <w:keepNext/>
      <w:keepLines/>
      <w:numPr>
        <w:ilvl w:val="4"/>
        <w:numId w:val="2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12905"/>
    <w:pPr>
      <w:keepNext/>
      <w:keepLines/>
      <w:numPr>
        <w:ilvl w:val="5"/>
        <w:numId w:val="2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12905"/>
    <w:pPr>
      <w:keepNext/>
      <w:keepLines/>
      <w:numPr>
        <w:ilvl w:val="6"/>
        <w:numId w:val="2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12905"/>
    <w:pPr>
      <w:keepNext/>
      <w:keepLines/>
      <w:numPr>
        <w:ilvl w:val="7"/>
        <w:numId w:val="2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12905"/>
    <w:pPr>
      <w:keepNext/>
      <w:keepLines/>
      <w:numPr>
        <w:ilvl w:val="8"/>
        <w:numId w:val="2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85CB2"/>
    <w:rPr>
      <w:rFonts w:ascii="Arial" w:eastAsia="Malgun Gothic" w:hAnsi="Arial" w:cs="Times New Roman"/>
      <w:sz w:val="36"/>
      <w:szCs w:val="20"/>
      <w:lang w:val="en-GB"/>
    </w:rPr>
  </w:style>
  <w:style w:type="paragraph" w:styleId="Footer">
    <w:name w:val="footer"/>
    <w:basedOn w:val="Normal"/>
    <w:link w:val="FooterChar"/>
    <w:rsid w:val="00E85CB2"/>
    <w:pPr>
      <w:widowControl w:val="0"/>
      <w:spacing w:after="0"/>
      <w:jc w:val="center"/>
    </w:pPr>
    <w:rPr>
      <w:rFonts w:ascii="Arial" w:hAnsi="Arial"/>
      <w:b/>
      <w:i/>
      <w:noProof/>
      <w:sz w:val="18"/>
    </w:rPr>
  </w:style>
  <w:style w:type="character" w:customStyle="1" w:styleId="FooterChar">
    <w:name w:val="Footer Char"/>
    <w:basedOn w:val="DefaultParagraphFont"/>
    <w:link w:val="Footer"/>
    <w:rsid w:val="00E85CB2"/>
    <w:rPr>
      <w:rFonts w:ascii="Arial" w:eastAsia="Malgun Gothic" w:hAnsi="Arial" w:cs="Times New Roman"/>
      <w:b/>
      <w:i/>
      <w:noProof/>
      <w:sz w:val="18"/>
      <w:szCs w:val="20"/>
      <w:lang w:val="en-GB"/>
    </w:rPr>
  </w:style>
  <w:style w:type="paragraph" w:customStyle="1" w:styleId="B1">
    <w:name w:val="B1"/>
    <w:basedOn w:val="Normal"/>
    <w:link w:val="B1Char"/>
    <w:qFormat/>
    <w:rsid w:val="00E85CB2"/>
    <w:pPr>
      <w:ind w:left="568" w:hanging="284"/>
    </w:pPr>
    <w:rPr>
      <w:lang w:eastAsia="x-none"/>
    </w:rPr>
  </w:style>
  <w:style w:type="character" w:customStyle="1" w:styleId="B1Char">
    <w:name w:val="B1 Char"/>
    <w:link w:val="B1"/>
    <w:rsid w:val="00E85CB2"/>
    <w:rPr>
      <w:rFonts w:ascii="Times New Roman" w:eastAsia="Malgun Gothic" w:hAnsi="Times New Roman" w:cs="Times New Roman"/>
      <w:sz w:val="20"/>
      <w:szCs w:val="20"/>
      <w:lang w:val="en-GB" w:eastAsia="x-none"/>
    </w:rPr>
  </w:style>
  <w:style w:type="paragraph" w:customStyle="1" w:styleId="CRCoverPage">
    <w:name w:val="CR Cover Page"/>
    <w:link w:val="CRCoverPageZchn"/>
    <w:rsid w:val="00E85CB2"/>
    <w:pPr>
      <w:spacing w:after="120" w:line="240" w:lineRule="auto"/>
    </w:pPr>
    <w:rPr>
      <w:rFonts w:ascii="Arial" w:eastAsia="MS Mincho" w:hAnsi="Arial" w:cs="Times New Roman"/>
      <w:sz w:val="20"/>
      <w:szCs w:val="20"/>
      <w:lang w:val="en-GB"/>
    </w:rPr>
  </w:style>
  <w:style w:type="paragraph" w:customStyle="1" w:styleId="Observation">
    <w:name w:val="Observation"/>
    <w:basedOn w:val="ListParagraph"/>
    <w:next w:val="Normal"/>
    <w:link w:val="ObservationChar"/>
    <w:autoRedefine/>
    <w:qFormat/>
    <w:rsid w:val="00E85CB2"/>
    <w:pPr>
      <w:numPr>
        <w:numId w:val="2"/>
      </w:numPr>
      <w:tabs>
        <w:tab w:val="left" w:pos="1440"/>
      </w:tabs>
      <w:overflowPunct w:val="0"/>
      <w:autoSpaceDE w:val="0"/>
      <w:autoSpaceDN w:val="0"/>
      <w:adjustRightInd w:val="0"/>
      <w:spacing w:before="240" w:after="240" w:line="360" w:lineRule="auto"/>
      <w:textAlignment w:val="baseline"/>
    </w:pPr>
    <w:rPr>
      <w:rFonts w:eastAsia="Times New Roman"/>
      <w:b/>
    </w:rPr>
  </w:style>
  <w:style w:type="character" w:customStyle="1" w:styleId="ObservationChar">
    <w:name w:val="Observation Char"/>
    <w:link w:val="Observation"/>
    <w:rsid w:val="00E85CB2"/>
    <w:rPr>
      <w:rFonts w:ascii="Times New Roman" w:eastAsia="Times New Roman" w:hAnsi="Times New Roman" w:cs="Times New Roman"/>
      <w:b/>
      <w:sz w:val="20"/>
      <w:szCs w:val="20"/>
      <w:lang w:val="en-GB"/>
    </w:rPr>
  </w:style>
  <w:style w:type="character" w:customStyle="1" w:styleId="CRCoverPageZchn">
    <w:name w:val="CR Cover Page Zchn"/>
    <w:link w:val="CRCoverPage"/>
    <w:rsid w:val="00E85CB2"/>
    <w:rPr>
      <w:rFonts w:ascii="Arial" w:eastAsia="MS Mincho" w:hAnsi="Arial" w:cs="Times New Roman"/>
      <w:sz w:val="20"/>
      <w:szCs w:val="20"/>
      <w:lang w:val="en-GB"/>
    </w:rPr>
  </w:style>
  <w:style w:type="paragraph" w:styleId="ListParagraph">
    <w:name w:val="List Paragraph"/>
    <w:basedOn w:val="Normal"/>
    <w:uiPriority w:val="34"/>
    <w:qFormat/>
    <w:rsid w:val="00E85CB2"/>
    <w:pPr>
      <w:ind w:left="720"/>
      <w:contextualSpacing/>
    </w:pPr>
  </w:style>
  <w:style w:type="character" w:customStyle="1" w:styleId="Doc-text2Char">
    <w:name w:val="Doc-text2 Char"/>
    <w:link w:val="Doc-text2"/>
    <w:qFormat/>
    <w:locked/>
    <w:rsid w:val="00167317"/>
    <w:rPr>
      <w:rFonts w:ascii="Arial" w:eastAsia="MS Mincho" w:hAnsi="Arial" w:cs="Arial"/>
      <w:szCs w:val="24"/>
      <w:lang w:val="en-GB" w:eastAsia="en-GB"/>
    </w:rPr>
  </w:style>
  <w:style w:type="paragraph" w:customStyle="1" w:styleId="Doc-text2">
    <w:name w:val="Doc-text2"/>
    <w:basedOn w:val="Normal"/>
    <w:link w:val="Doc-text2Char"/>
    <w:qFormat/>
    <w:rsid w:val="00167317"/>
    <w:pPr>
      <w:tabs>
        <w:tab w:val="left" w:pos="1622"/>
      </w:tabs>
      <w:spacing w:after="0"/>
      <w:ind w:left="1622" w:hanging="363"/>
    </w:pPr>
    <w:rPr>
      <w:rFonts w:ascii="Arial" w:eastAsia="MS Mincho" w:hAnsi="Arial" w:cs="Arial"/>
      <w:sz w:val="22"/>
      <w:szCs w:val="24"/>
      <w:lang w:eastAsia="en-GB"/>
    </w:rPr>
  </w:style>
  <w:style w:type="character" w:customStyle="1" w:styleId="Heading2Char">
    <w:name w:val="Heading 2 Char"/>
    <w:basedOn w:val="DefaultParagraphFont"/>
    <w:link w:val="Heading2"/>
    <w:uiPriority w:val="9"/>
    <w:rsid w:val="008D0664"/>
    <w:rPr>
      <w:rFonts w:asciiTheme="majorHAnsi" w:eastAsiaTheme="majorEastAsia" w:hAnsiTheme="majorHAnsi" w:cstheme="majorBidi"/>
      <w:sz w:val="32"/>
      <w:szCs w:val="26"/>
      <w:lang w:val="en-GB"/>
    </w:rPr>
  </w:style>
  <w:style w:type="character" w:customStyle="1" w:styleId="Heading3Char">
    <w:name w:val="Heading 3 Char"/>
    <w:basedOn w:val="DefaultParagraphFont"/>
    <w:link w:val="Heading3"/>
    <w:uiPriority w:val="9"/>
    <w:rsid w:val="00512905"/>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uiPriority w:val="9"/>
    <w:semiHidden/>
    <w:rsid w:val="00512905"/>
    <w:rPr>
      <w:rFonts w:asciiTheme="majorHAnsi" w:eastAsiaTheme="majorEastAsia" w:hAnsiTheme="majorHAnsi" w:cstheme="majorBidi"/>
      <w:i/>
      <w:iCs/>
      <w:color w:val="2F5496" w:themeColor="accent1" w:themeShade="BF"/>
      <w:sz w:val="20"/>
      <w:szCs w:val="20"/>
      <w:lang w:val="en-GB"/>
    </w:rPr>
  </w:style>
  <w:style w:type="character" w:customStyle="1" w:styleId="Heading5Char">
    <w:name w:val="Heading 5 Char"/>
    <w:basedOn w:val="DefaultParagraphFont"/>
    <w:link w:val="Heading5"/>
    <w:uiPriority w:val="9"/>
    <w:semiHidden/>
    <w:rsid w:val="00512905"/>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semiHidden/>
    <w:rsid w:val="00512905"/>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512905"/>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51290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12905"/>
    <w:rPr>
      <w:rFonts w:asciiTheme="majorHAnsi" w:eastAsiaTheme="majorEastAsia" w:hAnsiTheme="majorHAnsi" w:cstheme="majorBidi"/>
      <w:i/>
      <w:iCs/>
      <w:color w:val="272727" w:themeColor="text1" w:themeTint="D8"/>
      <w:sz w:val="21"/>
      <w:szCs w:val="21"/>
      <w:lang w:val="en-GB"/>
    </w:rPr>
  </w:style>
  <w:style w:type="paragraph" w:styleId="Caption">
    <w:name w:val="caption"/>
    <w:basedOn w:val="Normal"/>
    <w:next w:val="Normal"/>
    <w:uiPriority w:val="35"/>
    <w:unhideWhenUsed/>
    <w:qFormat/>
    <w:rsid w:val="00E210B9"/>
    <w:pPr>
      <w:spacing w:after="200"/>
    </w:pPr>
    <w:rPr>
      <w:i/>
      <w:iCs/>
      <w:color w:val="44546A" w:themeColor="text2"/>
      <w:sz w:val="18"/>
      <w:szCs w:val="18"/>
    </w:rPr>
  </w:style>
  <w:style w:type="character" w:styleId="CommentReference">
    <w:name w:val="annotation reference"/>
    <w:basedOn w:val="DefaultParagraphFont"/>
    <w:unhideWhenUsed/>
    <w:qFormat/>
    <w:rsid w:val="009F0916"/>
    <w:rPr>
      <w:sz w:val="16"/>
      <w:szCs w:val="16"/>
    </w:rPr>
  </w:style>
  <w:style w:type="paragraph" w:styleId="CommentText">
    <w:name w:val="annotation text"/>
    <w:basedOn w:val="Normal"/>
    <w:link w:val="CommentTextChar"/>
    <w:uiPriority w:val="99"/>
    <w:unhideWhenUsed/>
    <w:rsid w:val="009F0916"/>
  </w:style>
  <w:style w:type="character" w:customStyle="1" w:styleId="CommentTextChar">
    <w:name w:val="Comment Text Char"/>
    <w:basedOn w:val="DefaultParagraphFont"/>
    <w:link w:val="CommentText"/>
    <w:uiPriority w:val="99"/>
    <w:rsid w:val="009F0916"/>
    <w:rPr>
      <w:rFonts w:ascii="Times New Roman" w:eastAsia="Malgun Gothic" w:hAnsi="Times New Roman" w:cs="Times New Roman"/>
      <w:sz w:val="20"/>
      <w:szCs w:val="20"/>
      <w:lang w:val="en-GB"/>
    </w:rPr>
  </w:style>
  <w:style w:type="paragraph" w:customStyle="1" w:styleId="PL">
    <w:name w:val="PL"/>
    <w:link w:val="PLChar"/>
    <w:qFormat/>
    <w:rsid w:val="00DF36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F36E3"/>
    <w:rPr>
      <w:rFonts w:ascii="Courier New" w:eastAsia="Times New Roman" w:hAnsi="Courier New" w:cs="Times New Roman"/>
      <w:noProof/>
      <w:sz w:val="16"/>
      <w:szCs w:val="20"/>
      <w:shd w:val="clear" w:color="auto" w:fill="E6E6E6"/>
      <w:lang w:val="en-GB" w:eastAsia="en-GB"/>
    </w:rPr>
  </w:style>
  <w:style w:type="table" w:styleId="TableGrid">
    <w:name w:val="Table Grid"/>
    <w:aliases w:val="TableGrid,网格型"/>
    <w:basedOn w:val="TableNormal"/>
    <w:uiPriority w:val="39"/>
    <w:qFormat/>
    <w:rsid w:val="003471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99"/>
    <w:semiHidden/>
    <w:rsid w:val="00951623"/>
    <w:pPr>
      <w:numPr>
        <w:numId w:val="4"/>
      </w:numPr>
      <w:spacing w:before="40" w:after="0"/>
    </w:pPr>
    <w:rPr>
      <w:rFonts w:ascii="Arial" w:eastAsia="MS Mincho" w:hAnsi="Arial"/>
      <w:szCs w:val="24"/>
      <w:lang w:eastAsia="en-GB"/>
    </w:rPr>
  </w:style>
  <w:style w:type="paragraph" w:customStyle="1" w:styleId="Agreement">
    <w:name w:val="Agreement"/>
    <w:basedOn w:val="Normal"/>
    <w:next w:val="Doc-text2"/>
    <w:uiPriority w:val="99"/>
    <w:qFormat/>
    <w:rsid w:val="00951623"/>
    <w:pPr>
      <w:numPr>
        <w:numId w:val="5"/>
      </w:numPr>
      <w:spacing w:before="60" w:after="0"/>
    </w:pPr>
    <w:rPr>
      <w:rFonts w:ascii="Arial" w:eastAsia="MS Mincho" w:hAnsi="Arial"/>
      <w:b/>
      <w:szCs w:val="24"/>
      <w:lang w:eastAsia="en-GB"/>
    </w:rPr>
  </w:style>
  <w:style w:type="paragraph" w:customStyle="1" w:styleId="LSApproved">
    <w:name w:val="LS Approved"/>
    <w:basedOn w:val="Normal"/>
    <w:next w:val="Doc-text2"/>
    <w:qFormat/>
    <w:rsid w:val="007C247E"/>
    <w:pPr>
      <w:numPr>
        <w:numId w:val="6"/>
      </w:numPr>
      <w:tabs>
        <w:tab w:val="left" w:pos="1259"/>
        <w:tab w:val="left" w:pos="1622"/>
      </w:tabs>
      <w:spacing w:after="0"/>
      <w:ind w:left="1627" w:hanging="697"/>
    </w:pPr>
    <w:rPr>
      <w:rFonts w:ascii="Arial" w:eastAsia="MS Mincho" w:hAnsi="Arial"/>
      <w:szCs w:val="24"/>
      <w:lang w:eastAsia="en-GB"/>
    </w:rPr>
  </w:style>
  <w:style w:type="character" w:styleId="Hyperlink">
    <w:name w:val="Hyperlink"/>
    <w:uiPriority w:val="99"/>
    <w:qFormat/>
    <w:rsid w:val="00D73B9B"/>
    <w:rPr>
      <w:color w:val="0000FF"/>
      <w:u w:val="single"/>
    </w:rPr>
  </w:style>
  <w:style w:type="paragraph" w:customStyle="1" w:styleId="ComeBack">
    <w:name w:val="ComeBack"/>
    <w:basedOn w:val="Doc-text2"/>
    <w:next w:val="Doc-text2"/>
    <w:rsid w:val="0045446D"/>
    <w:pPr>
      <w:numPr>
        <w:numId w:val="7"/>
      </w:numPr>
      <w:tabs>
        <w:tab w:val="clear" w:pos="1622"/>
      </w:tabs>
    </w:pPr>
    <w:rPr>
      <w:rFonts w:cs="Times New Roman"/>
      <w:sz w:val="20"/>
    </w:rPr>
  </w:style>
  <w:style w:type="paragraph" w:customStyle="1" w:styleId="B2">
    <w:name w:val="B2"/>
    <w:basedOn w:val="List2"/>
    <w:link w:val="B2Char"/>
    <w:qFormat/>
    <w:rsid w:val="00982CB0"/>
    <w:pPr>
      <w:overflowPunct w:val="0"/>
      <w:autoSpaceDE w:val="0"/>
      <w:autoSpaceDN w:val="0"/>
      <w:adjustRightInd w:val="0"/>
      <w:ind w:left="851" w:hanging="284"/>
      <w:contextualSpacing w:val="0"/>
      <w:textAlignment w:val="baseline"/>
    </w:pPr>
    <w:rPr>
      <w:rFonts w:eastAsia="Times New Roman"/>
      <w:lang w:eastAsia="ja-JP"/>
    </w:rPr>
  </w:style>
  <w:style w:type="character" w:customStyle="1" w:styleId="B2Char">
    <w:name w:val="B2 Char"/>
    <w:link w:val="B2"/>
    <w:qFormat/>
    <w:rsid w:val="00982CB0"/>
    <w:rPr>
      <w:rFonts w:ascii="Times New Roman" w:eastAsia="Times New Roman" w:hAnsi="Times New Roman" w:cs="Times New Roman"/>
      <w:sz w:val="20"/>
      <w:szCs w:val="20"/>
      <w:lang w:val="en-GB" w:eastAsia="ja-JP"/>
    </w:rPr>
  </w:style>
  <w:style w:type="paragraph" w:customStyle="1" w:styleId="B3">
    <w:name w:val="B3"/>
    <w:basedOn w:val="List3"/>
    <w:link w:val="B3Char2"/>
    <w:qFormat/>
    <w:rsid w:val="00982CB0"/>
    <w:pPr>
      <w:overflowPunct w:val="0"/>
      <w:autoSpaceDE w:val="0"/>
      <w:autoSpaceDN w:val="0"/>
      <w:adjustRightInd w:val="0"/>
      <w:ind w:left="1135" w:hanging="284"/>
      <w:contextualSpacing w:val="0"/>
      <w:textAlignment w:val="baseline"/>
    </w:pPr>
    <w:rPr>
      <w:rFonts w:eastAsia="Times New Roman"/>
      <w:lang w:eastAsia="ja-JP"/>
    </w:rPr>
  </w:style>
  <w:style w:type="character" w:customStyle="1" w:styleId="B3Char2">
    <w:name w:val="B3 Char2"/>
    <w:link w:val="B3"/>
    <w:qFormat/>
    <w:rsid w:val="00982CB0"/>
    <w:rPr>
      <w:rFonts w:ascii="Times New Roman" w:eastAsia="Times New Roman" w:hAnsi="Times New Roman" w:cs="Times New Roman"/>
      <w:sz w:val="20"/>
      <w:szCs w:val="20"/>
      <w:lang w:val="en-GB" w:eastAsia="ja-JP"/>
    </w:rPr>
  </w:style>
  <w:style w:type="paragraph" w:customStyle="1" w:styleId="B4">
    <w:name w:val="B4"/>
    <w:basedOn w:val="List4"/>
    <w:link w:val="B4Char"/>
    <w:qFormat/>
    <w:rsid w:val="00982CB0"/>
    <w:pPr>
      <w:overflowPunct w:val="0"/>
      <w:autoSpaceDE w:val="0"/>
      <w:autoSpaceDN w:val="0"/>
      <w:adjustRightInd w:val="0"/>
      <w:ind w:left="1418" w:hanging="284"/>
      <w:contextualSpacing w:val="0"/>
      <w:textAlignment w:val="baseline"/>
    </w:pPr>
    <w:rPr>
      <w:rFonts w:eastAsia="Times New Roman"/>
      <w:lang w:eastAsia="ja-JP"/>
    </w:rPr>
  </w:style>
  <w:style w:type="character" w:customStyle="1" w:styleId="B4Char">
    <w:name w:val="B4 Char"/>
    <w:link w:val="B4"/>
    <w:qFormat/>
    <w:rsid w:val="00982CB0"/>
    <w:rPr>
      <w:rFonts w:ascii="Times New Roman" w:eastAsia="Times New Roman" w:hAnsi="Times New Roman" w:cs="Times New Roman"/>
      <w:sz w:val="20"/>
      <w:szCs w:val="20"/>
      <w:lang w:val="en-GB" w:eastAsia="ja-JP"/>
    </w:rPr>
  </w:style>
  <w:style w:type="paragraph" w:styleId="List2">
    <w:name w:val="List 2"/>
    <w:basedOn w:val="Normal"/>
    <w:uiPriority w:val="99"/>
    <w:semiHidden/>
    <w:unhideWhenUsed/>
    <w:rsid w:val="00982CB0"/>
    <w:pPr>
      <w:ind w:left="720" w:hanging="360"/>
      <w:contextualSpacing/>
    </w:pPr>
  </w:style>
  <w:style w:type="paragraph" w:styleId="List3">
    <w:name w:val="List 3"/>
    <w:basedOn w:val="Normal"/>
    <w:uiPriority w:val="99"/>
    <w:semiHidden/>
    <w:unhideWhenUsed/>
    <w:rsid w:val="00982CB0"/>
    <w:pPr>
      <w:ind w:left="1080" w:hanging="360"/>
      <w:contextualSpacing/>
    </w:pPr>
  </w:style>
  <w:style w:type="paragraph" w:styleId="List4">
    <w:name w:val="List 4"/>
    <w:basedOn w:val="Normal"/>
    <w:uiPriority w:val="99"/>
    <w:semiHidden/>
    <w:unhideWhenUsed/>
    <w:rsid w:val="00982CB0"/>
    <w:pPr>
      <w:ind w:left="1440" w:hanging="360"/>
      <w:contextualSpacing/>
    </w:pPr>
  </w:style>
  <w:style w:type="paragraph" w:styleId="Revision">
    <w:name w:val="Revision"/>
    <w:hidden/>
    <w:uiPriority w:val="99"/>
    <w:semiHidden/>
    <w:rsid w:val="00982CB0"/>
    <w:pPr>
      <w:spacing w:after="0" w:line="240" w:lineRule="auto"/>
    </w:pPr>
    <w:rPr>
      <w:rFonts w:ascii="Times New Roman" w:eastAsia="Malgun Gothic" w:hAnsi="Times New Roman" w:cs="Times New Roman"/>
      <w:sz w:val="20"/>
      <w:szCs w:val="20"/>
      <w:lang w:val="en-GB"/>
    </w:rPr>
  </w:style>
  <w:style w:type="character" w:customStyle="1" w:styleId="ui-provider">
    <w:name w:val="ui-provider"/>
    <w:basedOn w:val="DefaultParagraphFont"/>
    <w:rsid w:val="005D4140"/>
  </w:style>
  <w:style w:type="character" w:styleId="Strong">
    <w:name w:val="Strong"/>
    <w:basedOn w:val="DefaultParagraphFont"/>
    <w:uiPriority w:val="22"/>
    <w:qFormat/>
    <w:rsid w:val="005D4140"/>
    <w:rPr>
      <w:b/>
      <w:bCs/>
    </w:rPr>
  </w:style>
  <w:style w:type="paragraph" w:styleId="Header">
    <w:name w:val="header"/>
    <w:basedOn w:val="Normal"/>
    <w:link w:val="HeaderChar"/>
    <w:uiPriority w:val="99"/>
    <w:semiHidden/>
    <w:unhideWhenUsed/>
    <w:rsid w:val="00424309"/>
    <w:pPr>
      <w:tabs>
        <w:tab w:val="center" w:pos="4680"/>
        <w:tab w:val="right" w:pos="9360"/>
      </w:tabs>
      <w:spacing w:after="0"/>
    </w:pPr>
  </w:style>
  <w:style w:type="character" w:customStyle="1" w:styleId="HeaderChar">
    <w:name w:val="Header Char"/>
    <w:basedOn w:val="DefaultParagraphFont"/>
    <w:link w:val="Header"/>
    <w:uiPriority w:val="99"/>
    <w:semiHidden/>
    <w:rsid w:val="00424309"/>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601E9"/>
    <w:rPr>
      <w:b/>
      <w:bCs/>
    </w:rPr>
  </w:style>
  <w:style w:type="character" w:customStyle="1" w:styleId="CommentSubjectChar">
    <w:name w:val="Comment Subject Char"/>
    <w:basedOn w:val="CommentTextChar"/>
    <w:link w:val="CommentSubject"/>
    <w:uiPriority w:val="99"/>
    <w:semiHidden/>
    <w:rsid w:val="005601E9"/>
    <w:rPr>
      <w:rFonts w:ascii="Times New Roman" w:eastAsia="Malgun Gothic" w:hAnsi="Times New Roman" w:cs="Times New Roman"/>
      <w:b/>
      <w:bCs/>
      <w:sz w:val="20"/>
      <w:szCs w:val="20"/>
      <w:lang w:val="en-GB"/>
    </w:rPr>
  </w:style>
  <w:style w:type="paragraph" w:customStyle="1" w:styleId="TAL">
    <w:name w:val="TAL"/>
    <w:basedOn w:val="Normal"/>
    <w:link w:val="TALCar"/>
    <w:autoRedefine/>
    <w:qFormat/>
    <w:rsid w:val="002C0F5E"/>
    <w:pPr>
      <w:keepNext/>
      <w:keepLines/>
      <w:spacing w:after="0"/>
    </w:pPr>
    <w:rPr>
      <w:rFonts w:ascii="Arial" w:eastAsiaTheme="minorEastAsia" w:hAnsi="Arial"/>
      <w:sz w:val="18"/>
    </w:rPr>
  </w:style>
  <w:style w:type="character" w:customStyle="1" w:styleId="TALCar">
    <w:name w:val="TAL Car"/>
    <w:basedOn w:val="DefaultParagraphFont"/>
    <w:link w:val="TAL"/>
    <w:autoRedefine/>
    <w:qFormat/>
    <w:rsid w:val="002C0F5E"/>
    <w:rPr>
      <w:rFonts w:ascii="Arial" w:eastAsiaTheme="minorEastAsia" w:hAnsi="Arial" w:cs="Times New Roman"/>
      <w:sz w:val="18"/>
      <w:szCs w:val="20"/>
      <w:lang w:val="en-GB"/>
    </w:rPr>
  </w:style>
  <w:style w:type="paragraph" w:customStyle="1" w:styleId="TAH">
    <w:name w:val="TAH"/>
    <w:basedOn w:val="TAC"/>
    <w:autoRedefine/>
    <w:qFormat/>
    <w:rsid w:val="0084775F"/>
    <w:pPr>
      <w:keepNext w:val="0"/>
      <w:keepLines w:val="0"/>
      <w:widowControl w:val="0"/>
      <w:jc w:val="left"/>
    </w:pPr>
    <w:rPr>
      <w:rFonts w:ascii="Times New Roman" w:hAnsi="Times New Roman"/>
      <w:bCs/>
      <w:szCs w:val="18"/>
    </w:rPr>
  </w:style>
  <w:style w:type="paragraph" w:customStyle="1" w:styleId="TAC">
    <w:name w:val="TAC"/>
    <w:basedOn w:val="TAL"/>
    <w:link w:val="TACChar"/>
    <w:autoRedefine/>
    <w:qFormat/>
    <w:rsid w:val="002C0F5E"/>
    <w:pPr>
      <w:jc w:val="center"/>
    </w:pPr>
    <w:rPr>
      <w:rFonts w:eastAsia="MS Mincho"/>
    </w:rPr>
  </w:style>
  <w:style w:type="character" w:customStyle="1" w:styleId="TACChar">
    <w:name w:val="TAC Char"/>
    <w:link w:val="TAC"/>
    <w:autoRedefine/>
    <w:qFormat/>
    <w:rsid w:val="002C0F5E"/>
    <w:rPr>
      <w:rFonts w:ascii="Arial" w:eastAsia="MS Mincho" w:hAnsi="Arial" w:cs="Times New Roman"/>
      <w:sz w:val="18"/>
      <w:szCs w:val="20"/>
      <w:lang w:val="en-GB"/>
    </w:rPr>
  </w:style>
  <w:style w:type="character" w:styleId="PlaceholderText">
    <w:name w:val="Placeholder Text"/>
    <w:basedOn w:val="DefaultParagraphFont"/>
    <w:uiPriority w:val="99"/>
    <w:semiHidden/>
    <w:rsid w:val="00EB6993"/>
    <w:rPr>
      <w:color w:val="666666"/>
    </w:rPr>
  </w:style>
  <w:style w:type="character" w:styleId="Mention">
    <w:name w:val="Mention"/>
    <w:basedOn w:val="DefaultParagraphFont"/>
    <w:uiPriority w:val="99"/>
    <w:unhideWhenUsed/>
    <w:rsid w:val="00CC45B7"/>
    <w:rPr>
      <w:color w:val="2B579A"/>
      <w:shd w:val="clear" w:color="auto" w:fill="E1DFDD"/>
    </w:rPr>
  </w:style>
  <w:style w:type="paragraph" w:styleId="HTMLPreformatted">
    <w:name w:val="HTML Preformatted"/>
    <w:basedOn w:val="Normal"/>
    <w:link w:val="HTMLPreformattedChar"/>
    <w:uiPriority w:val="99"/>
    <w:semiHidden/>
    <w:unhideWhenUsed/>
    <w:rsid w:val="00AD67AF"/>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AD67AF"/>
    <w:rPr>
      <w:rFonts w:ascii="Consolas" w:eastAsia="Malgun Gothic" w:hAnsi="Consolas"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182308">
      <w:bodyDiv w:val="1"/>
      <w:marLeft w:val="0"/>
      <w:marRight w:val="0"/>
      <w:marTop w:val="0"/>
      <w:marBottom w:val="0"/>
      <w:divBdr>
        <w:top w:val="none" w:sz="0" w:space="0" w:color="auto"/>
        <w:left w:val="none" w:sz="0" w:space="0" w:color="auto"/>
        <w:bottom w:val="none" w:sz="0" w:space="0" w:color="auto"/>
        <w:right w:val="none" w:sz="0" w:space="0" w:color="auto"/>
      </w:divBdr>
    </w:div>
    <w:div w:id="70931597">
      <w:bodyDiv w:val="1"/>
      <w:marLeft w:val="0"/>
      <w:marRight w:val="0"/>
      <w:marTop w:val="0"/>
      <w:marBottom w:val="0"/>
      <w:divBdr>
        <w:top w:val="none" w:sz="0" w:space="0" w:color="auto"/>
        <w:left w:val="none" w:sz="0" w:space="0" w:color="auto"/>
        <w:bottom w:val="none" w:sz="0" w:space="0" w:color="auto"/>
        <w:right w:val="none" w:sz="0" w:space="0" w:color="auto"/>
      </w:divBdr>
    </w:div>
    <w:div w:id="127672220">
      <w:bodyDiv w:val="1"/>
      <w:marLeft w:val="0"/>
      <w:marRight w:val="0"/>
      <w:marTop w:val="0"/>
      <w:marBottom w:val="0"/>
      <w:divBdr>
        <w:top w:val="none" w:sz="0" w:space="0" w:color="auto"/>
        <w:left w:val="none" w:sz="0" w:space="0" w:color="auto"/>
        <w:bottom w:val="none" w:sz="0" w:space="0" w:color="auto"/>
        <w:right w:val="none" w:sz="0" w:space="0" w:color="auto"/>
      </w:divBdr>
    </w:div>
    <w:div w:id="131487812">
      <w:bodyDiv w:val="1"/>
      <w:marLeft w:val="0"/>
      <w:marRight w:val="0"/>
      <w:marTop w:val="0"/>
      <w:marBottom w:val="0"/>
      <w:divBdr>
        <w:top w:val="none" w:sz="0" w:space="0" w:color="auto"/>
        <w:left w:val="none" w:sz="0" w:space="0" w:color="auto"/>
        <w:bottom w:val="none" w:sz="0" w:space="0" w:color="auto"/>
        <w:right w:val="none" w:sz="0" w:space="0" w:color="auto"/>
      </w:divBdr>
    </w:div>
    <w:div w:id="156649455">
      <w:bodyDiv w:val="1"/>
      <w:marLeft w:val="0"/>
      <w:marRight w:val="0"/>
      <w:marTop w:val="0"/>
      <w:marBottom w:val="0"/>
      <w:divBdr>
        <w:top w:val="none" w:sz="0" w:space="0" w:color="auto"/>
        <w:left w:val="none" w:sz="0" w:space="0" w:color="auto"/>
        <w:bottom w:val="none" w:sz="0" w:space="0" w:color="auto"/>
        <w:right w:val="none" w:sz="0" w:space="0" w:color="auto"/>
      </w:divBdr>
    </w:div>
    <w:div w:id="260651086">
      <w:bodyDiv w:val="1"/>
      <w:marLeft w:val="0"/>
      <w:marRight w:val="0"/>
      <w:marTop w:val="0"/>
      <w:marBottom w:val="0"/>
      <w:divBdr>
        <w:top w:val="none" w:sz="0" w:space="0" w:color="auto"/>
        <w:left w:val="none" w:sz="0" w:space="0" w:color="auto"/>
        <w:bottom w:val="none" w:sz="0" w:space="0" w:color="auto"/>
        <w:right w:val="none" w:sz="0" w:space="0" w:color="auto"/>
      </w:divBdr>
    </w:div>
    <w:div w:id="356850913">
      <w:bodyDiv w:val="1"/>
      <w:marLeft w:val="0"/>
      <w:marRight w:val="0"/>
      <w:marTop w:val="0"/>
      <w:marBottom w:val="0"/>
      <w:divBdr>
        <w:top w:val="none" w:sz="0" w:space="0" w:color="auto"/>
        <w:left w:val="none" w:sz="0" w:space="0" w:color="auto"/>
        <w:bottom w:val="none" w:sz="0" w:space="0" w:color="auto"/>
        <w:right w:val="none" w:sz="0" w:space="0" w:color="auto"/>
      </w:divBdr>
    </w:div>
    <w:div w:id="423454062">
      <w:bodyDiv w:val="1"/>
      <w:marLeft w:val="0"/>
      <w:marRight w:val="0"/>
      <w:marTop w:val="0"/>
      <w:marBottom w:val="0"/>
      <w:divBdr>
        <w:top w:val="none" w:sz="0" w:space="0" w:color="auto"/>
        <w:left w:val="none" w:sz="0" w:space="0" w:color="auto"/>
        <w:bottom w:val="none" w:sz="0" w:space="0" w:color="auto"/>
        <w:right w:val="none" w:sz="0" w:space="0" w:color="auto"/>
      </w:divBdr>
    </w:div>
    <w:div w:id="478617159">
      <w:bodyDiv w:val="1"/>
      <w:marLeft w:val="0"/>
      <w:marRight w:val="0"/>
      <w:marTop w:val="0"/>
      <w:marBottom w:val="0"/>
      <w:divBdr>
        <w:top w:val="none" w:sz="0" w:space="0" w:color="auto"/>
        <w:left w:val="none" w:sz="0" w:space="0" w:color="auto"/>
        <w:bottom w:val="none" w:sz="0" w:space="0" w:color="auto"/>
        <w:right w:val="none" w:sz="0" w:space="0" w:color="auto"/>
      </w:divBdr>
    </w:div>
    <w:div w:id="647898059">
      <w:bodyDiv w:val="1"/>
      <w:marLeft w:val="0"/>
      <w:marRight w:val="0"/>
      <w:marTop w:val="0"/>
      <w:marBottom w:val="0"/>
      <w:divBdr>
        <w:top w:val="none" w:sz="0" w:space="0" w:color="auto"/>
        <w:left w:val="none" w:sz="0" w:space="0" w:color="auto"/>
        <w:bottom w:val="none" w:sz="0" w:space="0" w:color="auto"/>
        <w:right w:val="none" w:sz="0" w:space="0" w:color="auto"/>
      </w:divBdr>
    </w:div>
    <w:div w:id="679890869">
      <w:bodyDiv w:val="1"/>
      <w:marLeft w:val="0"/>
      <w:marRight w:val="0"/>
      <w:marTop w:val="0"/>
      <w:marBottom w:val="0"/>
      <w:divBdr>
        <w:top w:val="none" w:sz="0" w:space="0" w:color="auto"/>
        <w:left w:val="none" w:sz="0" w:space="0" w:color="auto"/>
        <w:bottom w:val="none" w:sz="0" w:space="0" w:color="auto"/>
        <w:right w:val="none" w:sz="0" w:space="0" w:color="auto"/>
      </w:divBdr>
    </w:div>
    <w:div w:id="689184761">
      <w:bodyDiv w:val="1"/>
      <w:marLeft w:val="0"/>
      <w:marRight w:val="0"/>
      <w:marTop w:val="0"/>
      <w:marBottom w:val="0"/>
      <w:divBdr>
        <w:top w:val="none" w:sz="0" w:space="0" w:color="auto"/>
        <w:left w:val="none" w:sz="0" w:space="0" w:color="auto"/>
        <w:bottom w:val="none" w:sz="0" w:space="0" w:color="auto"/>
        <w:right w:val="none" w:sz="0" w:space="0" w:color="auto"/>
      </w:divBdr>
    </w:div>
    <w:div w:id="698702913">
      <w:bodyDiv w:val="1"/>
      <w:marLeft w:val="0"/>
      <w:marRight w:val="0"/>
      <w:marTop w:val="0"/>
      <w:marBottom w:val="0"/>
      <w:divBdr>
        <w:top w:val="none" w:sz="0" w:space="0" w:color="auto"/>
        <w:left w:val="none" w:sz="0" w:space="0" w:color="auto"/>
        <w:bottom w:val="none" w:sz="0" w:space="0" w:color="auto"/>
        <w:right w:val="none" w:sz="0" w:space="0" w:color="auto"/>
      </w:divBdr>
    </w:div>
    <w:div w:id="711002404">
      <w:bodyDiv w:val="1"/>
      <w:marLeft w:val="0"/>
      <w:marRight w:val="0"/>
      <w:marTop w:val="0"/>
      <w:marBottom w:val="0"/>
      <w:divBdr>
        <w:top w:val="none" w:sz="0" w:space="0" w:color="auto"/>
        <w:left w:val="none" w:sz="0" w:space="0" w:color="auto"/>
        <w:bottom w:val="none" w:sz="0" w:space="0" w:color="auto"/>
        <w:right w:val="none" w:sz="0" w:space="0" w:color="auto"/>
      </w:divBdr>
    </w:div>
    <w:div w:id="745221669">
      <w:bodyDiv w:val="1"/>
      <w:marLeft w:val="0"/>
      <w:marRight w:val="0"/>
      <w:marTop w:val="0"/>
      <w:marBottom w:val="0"/>
      <w:divBdr>
        <w:top w:val="none" w:sz="0" w:space="0" w:color="auto"/>
        <w:left w:val="none" w:sz="0" w:space="0" w:color="auto"/>
        <w:bottom w:val="none" w:sz="0" w:space="0" w:color="auto"/>
        <w:right w:val="none" w:sz="0" w:space="0" w:color="auto"/>
      </w:divBdr>
    </w:div>
    <w:div w:id="762451921">
      <w:bodyDiv w:val="1"/>
      <w:marLeft w:val="0"/>
      <w:marRight w:val="0"/>
      <w:marTop w:val="0"/>
      <w:marBottom w:val="0"/>
      <w:divBdr>
        <w:top w:val="none" w:sz="0" w:space="0" w:color="auto"/>
        <w:left w:val="none" w:sz="0" w:space="0" w:color="auto"/>
        <w:bottom w:val="none" w:sz="0" w:space="0" w:color="auto"/>
        <w:right w:val="none" w:sz="0" w:space="0" w:color="auto"/>
      </w:divBdr>
    </w:div>
    <w:div w:id="775053444">
      <w:bodyDiv w:val="1"/>
      <w:marLeft w:val="0"/>
      <w:marRight w:val="0"/>
      <w:marTop w:val="0"/>
      <w:marBottom w:val="0"/>
      <w:divBdr>
        <w:top w:val="none" w:sz="0" w:space="0" w:color="auto"/>
        <w:left w:val="none" w:sz="0" w:space="0" w:color="auto"/>
        <w:bottom w:val="none" w:sz="0" w:space="0" w:color="auto"/>
        <w:right w:val="none" w:sz="0" w:space="0" w:color="auto"/>
      </w:divBdr>
    </w:div>
    <w:div w:id="1093283846">
      <w:bodyDiv w:val="1"/>
      <w:marLeft w:val="0"/>
      <w:marRight w:val="0"/>
      <w:marTop w:val="0"/>
      <w:marBottom w:val="0"/>
      <w:divBdr>
        <w:top w:val="none" w:sz="0" w:space="0" w:color="auto"/>
        <w:left w:val="none" w:sz="0" w:space="0" w:color="auto"/>
        <w:bottom w:val="none" w:sz="0" w:space="0" w:color="auto"/>
        <w:right w:val="none" w:sz="0" w:space="0" w:color="auto"/>
      </w:divBdr>
    </w:div>
    <w:div w:id="1146507547">
      <w:bodyDiv w:val="1"/>
      <w:marLeft w:val="0"/>
      <w:marRight w:val="0"/>
      <w:marTop w:val="0"/>
      <w:marBottom w:val="0"/>
      <w:divBdr>
        <w:top w:val="none" w:sz="0" w:space="0" w:color="auto"/>
        <w:left w:val="none" w:sz="0" w:space="0" w:color="auto"/>
        <w:bottom w:val="none" w:sz="0" w:space="0" w:color="auto"/>
        <w:right w:val="none" w:sz="0" w:space="0" w:color="auto"/>
      </w:divBdr>
    </w:div>
    <w:div w:id="1148473292">
      <w:bodyDiv w:val="1"/>
      <w:marLeft w:val="0"/>
      <w:marRight w:val="0"/>
      <w:marTop w:val="0"/>
      <w:marBottom w:val="0"/>
      <w:divBdr>
        <w:top w:val="none" w:sz="0" w:space="0" w:color="auto"/>
        <w:left w:val="none" w:sz="0" w:space="0" w:color="auto"/>
        <w:bottom w:val="none" w:sz="0" w:space="0" w:color="auto"/>
        <w:right w:val="none" w:sz="0" w:space="0" w:color="auto"/>
      </w:divBdr>
    </w:div>
    <w:div w:id="1185486605">
      <w:bodyDiv w:val="1"/>
      <w:marLeft w:val="0"/>
      <w:marRight w:val="0"/>
      <w:marTop w:val="0"/>
      <w:marBottom w:val="0"/>
      <w:divBdr>
        <w:top w:val="none" w:sz="0" w:space="0" w:color="auto"/>
        <w:left w:val="none" w:sz="0" w:space="0" w:color="auto"/>
        <w:bottom w:val="none" w:sz="0" w:space="0" w:color="auto"/>
        <w:right w:val="none" w:sz="0" w:space="0" w:color="auto"/>
      </w:divBdr>
    </w:div>
    <w:div w:id="1229420539">
      <w:bodyDiv w:val="1"/>
      <w:marLeft w:val="0"/>
      <w:marRight w:val="0"/>
      <w:marTop w:val="0"/>
      <w:marBottom w:val="0"/>
      <w:divBdr>
        <w:top w:val="none" w:sz="0" w:space="0" w:color="auto"/>
        <w:left w:val="none" w:sz="0" w:space="0" w:color="auto"/>
        <w:bottom w:val="none" w:sz="0" w:space="0" w:color="auto"/>
        <w:right w:val="none" w:sz="0" w:space="0" w:color="auto"/>
      </w:divBdr>
    </w:div>
    <w:div w:id="1326058101">
      <w:bodyDiv w:val="1"/>
      <w:marLeft w:val="0"/>
      <w:marRight w:val="0"/>
      <w:marTop w:val="0"/>
      <w:marBottom w:val="0"/>
      <w:divBdr>
        <w:top w:val="none" w:sz="0" w:space="0" w:color="auto"/>
        <w:left w:val="none" w:sz="0" w:space="0" w:color="auto"/>
        <w:bottom w:val="none" w:sz="0" w:space="0" w:color="auto"/>
        <w:right w:val="none" w:sz="0" w:space="0" w:color="auto"/>
      </w:divBdr>
    </w:div>
    <w:div w:id="1431197979">
      <w:bodyDiv w:val="1"/>
      <w:marLeft w:val="0"/>
      <w:marRight w:val="0"/>
      <w:marTop w:val="0"/>
      <w:marBottom w:val="0"/>
      <w:divBdr>
        <w:top w:val="none" w:sz="0" w:space="0" w:color="auto"/>
        <w:left w:val="none" w:sz="0" w:space="0" w:color="auto"/>
        <w:bottom w:val="none" w:sz="0" w:space="0" w:color="auto"/>
        <w:right w:val="none" w:sz="0" w:space="0" w:color="auto"/>
      </w:divBdr>
    </w:div>
    <w:div w:id="1574199197">
      <w:bodyDiv w:val="1"/>
      <w:marLeft w:val="0"/>
      <w:marRight w:val="0"/>
      <w:marTop w:val="0"/>
      <w:marBottom w:val="0"/>
      <w:divBdr>
        <w:top w:val="none" w:sz="0" w:space="0" w:color="auto"/>
        <w:left w:val="none" w:sz="0" w:space="0" w:color="auto"/>
        <w:bottom w:val="none" w:sz="0" w:space="0" w:color="auto"/>
        <w:right w:val="none" w:sz="0" w:space="0" w:color="auto"/>
      </w:divBdr>
      <w:divsChild>
        <w:div w:id="117460546">
          <w:marLeft w:val="1886"/>
          <w:marRight w:val="0"/>
          <w:marTop w:val="0"/>
          <w:marBottom w:val="0"/>
          <w:divBdr>
            <w:top w:val="none" w:sz="0" w:space="0" w:color="auto"/>
            <w:left w:val="none" w:sz="0" w:space="0" w:color="auto"/>
            <w:bottom w:val="none" w:sz="0" w:space="0" w:color="auto"/>
            <w:right w:val="none" w:sz="0" w:space="0" w:color="auto"/>
          </w:divBdr>
        </w:div>
        <w:div w:id="1951428120">
          <w:marLeft w:val="1166"/>
          <w:marRight w:val="0"/>
          <w:marTop w:val="0"/>
          <w:marBottom w:val="0"/>
          <w:divBdr>
            <w:top w:val="none" w:sz="0" w:space="0" w:color="auto"/>
            <w:left w:val="none" w:sz="0" w:space="0" w:color="auto"/>
            <w:bottom w:val="none" w:sz="0" w:space="0" w:color="auto"/>
            <w:right w:val="none" w:sz="0" w:space="0" w:color="auto"/>
          </w:divBdr>
        </w:div>
      </w:divsChild>
    </w:div>
    <w:div w:id="1579943053">
      <w:bodyDiv w:val="1"/>
      <w:marLeft w:val="0"/>
      <w:marRight w:val="0"/>
      <w:marTop w:val="0"/>
      <w:marBottom w:val="0"/>
      <w:divBdr>
        <w:top w:val="none" w:sz="0" w:space="0" w:color="auto"/>
        <w:left w:val="none" w:sz="0" w:space="0" w:color="auto"/>
        <w:bottom w:val="none" w:sz="0" w:space="0" w:color="auto"/>
        <w:right w:val="none" w:sz="0" w:space="0" w:color="auto"/>
      </w:divBdr>
    </w:div>
    <w:div w:id="1586914726">
      <w:bodyDiv w:val="1"/>
      <w:marLeft w:val="0"/>
      <w:marRight w:val="0"/>
      <w:marTop w:val="0"/>
      <w:marBottom w:val="0"/>
      <w:divBdr>
        <w:top w:val="none" w:sz="0" w:space="0" w:color="auto"/>
        <w:left w:val="none" w:sz="0" w:space="0" w:color="auto"/>
        <w:bottom w:val="none" w:sz="0" w:space="0" w:color="auto"/>
        <w:right w:val="none" w:sz="0" w:space="0" w:color="auto"/>
      </w:divBdr>
    </w:div>
    <w:div w:id="1593582651">
      <w:bodyDiv w:val="1"/>
      <w:marLeft w:val="0"/>
      <w:marRight w:val="0"/>
      <w:marTop w:val="0"/>
      <w:marBottom w:val="0"/>
      <w:divBdr>
        <w:top w:val="none" w:sz="0" w:space="0" w:color="auto"/>
        <w:left w:val="none" w:sz="0" w:space="0" w:color="auto"/>
        <w:bottom w:val="none" w:sz="0" w:space="0" w:color="auto"/>
        <w:right w:val="none" w:sz="0" w:space="0" w:color="auto"/>
      </w:divBdr>
    </w:div>
    <w:div w:id="1714844087">
      <w:bodyDiv w:val="1"/>
      <w:marLeft w:val="0"/>
      <w:marRight w:val="0"/>
      <w:marTop w:val="0"/>
      <w:marBottom w:val="0"/>
      <w:divBdr>
        <w:top w:val="none" w:sz="0" w:space="0" w:color="auto"/>
        <w:left w:val="none" w:sz="0" w:space="0" w:color="auto"/>
        <w:bottom w:val="none" w:sz="0" w:space="0" w:color="auto"/>
        <w:right w:val="none" w:sz="0" w:space="0" w:color="auto"/>
      </w:divBdr>
    </w:div>
    <w:div w:id="1739589846">
      <w:bodyDiv w:val="1"/>
      <w:marLeft w:val="0"/>
      <w:marRight w:val="0"/>
      <w:marTop w:val="0"/>
      <w:marBottom w:val="0"/>
      <w:divBdr>
        <w:top w:val="none" w:sz="0" w:space="0" w:color="auto"/>
        <w:left w:val="none" w:sz="0" w:space="0" w:color="auto"/>
        <w:bottom w:val="none" w:sz="0" w:space="0" w:color="auto"/>
        <w:right w:val="none" w:sz="0" w:space="0" w:color="auto"/>
      </w:divBdr>
    </w:div>
    <w:div w:id="1786466659">
      <w:bodyDiv w:val="1"/>
      <w:marLeft w:val="0"/>
      <w:marRight w:val="0"/>
      <w:marTop w:val="0"/>
      <w:marBottom w:val="0"/>
      <w:divBdr>
        <w:top w:val="none" w:sz="0" w:space="0" w:color="auto"/>
        <w:left w:val="none" w:sz="0" w:space="0" w:color="auto"/>
        <w:bottom w:val="none" w:sz="0" w:space="0" w:color="auto"/>
        <w:right w:val="none" w:sz="0" w:space="0" w:color="auto"/>
      </w:divBdr>
      <w:divsChild>
        <w:div w:id="131408483">
          <w:marLeft w:val="533"/>
          <w:marRight w:val="0"/>
          <w:marTop w:val="0"/>
          <w:marBottom w:val="0"/>
          <w:divBdr>
            <w:top w:val="none" w:sz="0" w:space="0" w:color="auto"/>
            <w:left w:val="none" w:sz="0" w:space="0" w:color="auto"/>
            <w:bottom w:val="none" w:sz="0" w:space="0" w:color="auto"/>
            <w:right w:val="none" w:sz="0" w:space="0" w:color="auto"/>
          </w:divBdr>
        </w:div>
        <w:div w:id="1243031077">
          <w:marLeft w:val="806"/>
          <w:marRight w:val="0"/>
          <w:marTop w:val="0"/>
          <w:marBottom w:val="0"/>
          <w:divBdr>
            <w:top w:val="none" w:sz="0" w:space="0" w:color="auto"/>
            <w:left w:val="none" w:sz="0" w:space="0" w:color="auto"/>
            <w:bottom w:val="none" w:sz="0" w:space="0" w:color="auto"/>
            <w:right w:val="none" w:sz="0" w:space="0" w:color="auto"/>
          </w:divBdr>
        </w:div>
        <w:div w:id="1295598068">
          <w:marLeft w:val="806"/>
          <w:marRight w:val="0"/>
          <w:marTop w:val="0"/>
          <w:marBottom w:val="0"/>
          <w:divBdr>
            <w:top w:val="none" w:sz="0" w:space="0" w:color="auto"/>
            <w:left w:val="none" w:sz="0" w:space="0" w:color="auto"/>
            <w:bottom w:val="none" w:sz="0" w:space="0" w:color="auto"/>
            <w:right w:val="none" w:sz="0" w:space="0" w:color="auto"/>
          </w:divBdr>
        </w:div>
      </w:divsChild>
    </w:div>
    <w:div w:id="1828982187">
      <w:bodyDiv w:val="1"/>
      <w:marLeft w:val="0"/>
      <w:marRight w:val="0"/>
      <w:marTop w:val="0"/>
      <w:marBottom w:val="0"/>
      <w:divBdr>
        <w:top w:val="none" w:sz="0" w:space="0" w:color="auto"/>
        <w:left w:val="none" w:sz="0" w:space="0" w:color="auto"/>
        <w:bottom w:val="none" w:sz="0" w:space="0" w:color="auto"/>
        <w:right w:val="none" w:sz="0" w:space="0" w:color="auto"/>
      </w:divBdr>
    </w:div>
    <w:div w:id="1831209826">
      <w:bodyDiv w:val="1"/>
      <w:marLeft w:val="0"/>
      <w:marRight w:val="0"/>
      <w:marTop w:val="0"/>
      <w:marBottom w:val="0"/>
      <w:divBdr>
        <w:top w:val="none" w:sz="0" w:space="0" w:color="auto"/>
        <w:left w:val="none" w:sz="0" w:space="0" w:color="auto"/>
        <w:bottom w:val="none" w:sz="0" w:space="0" w:color="auto"/>
        <w:right w:val="none" w:sz="0" w:space="0" w:color="auto"/>
      </w:divBdr>
    </w:div>
    <w:div w:id="1835415546">
      <w:bodyDiv w:val="1"/>
      <w:marLeft w:val="0"/>
      <w:marRight w:val="0"/>
      <w:marTop w:val="0"/>
      <w:marBottom w:val="0"/>
      <w:divBdr>
        <w:top w:val="none" w:sz="0" w:space="0" w:color="auto"/>
        <w:left w:val="none" w:sz="0" w:space="0" w:color="auto"/>
        <w:bottom w:val="none" w:sz="0" w:space="0" w:color="auto"/>
        <w:right w:val="none" w:sz="0" w:space="0" w:color="auto"/>
      </w:divBdr>
    </w:div>
    <w:div w:id="1871333400">
      <w:bodyDiv w:val="1"/>
      <w:marLeft w:val="0"/>
      <w:marRight w:val="0"/>
      <w:marTop w:val="0"/>
      <w:marBottom w:val="0"/>
      <w:divBdr>
        <w:top w:val="none" w:sz="0" w:space="0" w:color="auto"/>
        <w:left w:val="none" w:sz="0" w:space="0" w:color="auto"/>
        <w:bottom w:val="none" w:sz="0" w:space="0" w:color="auto"/>
        <w:right w:val="none" w:sz="0" w:space="0" w:color="auto"/>
      </w:divBdr>
    </w:div>
    <w:div w:id="1875313424">
      <w:bodyDiv w:val="1"/>
      <w:marLeft w:val="0"/>
      <w:marRight w:val="0"/>
      <w:marTop w:val="0"/>
      <w:marBottom w:val="0"/>
      <w:divBdr>
        <w:top w:val="none" w:sz="0" w:space="0" w:color="auto"/>
        <w:left w:val="none" w:sz="0" w:space="0" w:color="auto"/>
        <w:bottom w:val="none" w:sz="0" w:space="0" w:color="auto"/>
        <w:right w:val="none" w:sz="0" w:space="0" w:color="auto"/>
      </w:divBdr>
    </w:div>
    <w:div w:id="1900745348">
      <w:bodyDiv w:val="1"/>
      <w:marLeft w:val="0"/>
      <w:marRight w:val="0"/>
      <w:marTop w:val="0"/>
      <w:marBottom w:val="0"/>
      <w:divBdr>
        <w:top w:val="none" w:sz="0" w:space="0" w:color="auto"/>
        <w:left w:val="none" w:sz="0" w:space="0" w:color="auto"/>
        <w:bottom w:val="none" w:sz="0" w:space="0" w:color="auto"/>
        <w:right w:val="none" w:sz="0" w:space="0" w:color="auto"/>
      </w:divBdr>
    </w:div>
    <w:div w:id="1925526106">
      <w:bodyDiv w:val="1"/>
      <w:marLeft w:val="0"/>
      <w:marRight w:val="0"/>
      <w:marTop w:val="0"/>
      <w:marBottom w:val="0"/>
      <w:divBdr>
        <w:top w:val="none" w:sz="0" w:space="0" w:color="auto"/>
        <w:left w:val="none" w:sz="0" w:space="0" w:color="auto"/>
        <w:bottom w:val="none" w:sz="0" w:space="0" w:color="auto"/>
        <w:right w:val="none" w:sz="0" w:space="0" w:color="auto"/>
      </w:divBdr>
      <w:divsChild>
        <w:div w:id="247934412">
          <w:marLeft w:val="1166"/>
          <w:marRight w:val="0"/>
          <w:marTop w:val="0"/>
          <w:marBottom w:val="0"/>
          <w:divBdr>
            <w:top w:val="none" w:sz="0" w:space="0" w:color="auto"/>
            <w:left w:val="none" w:sz="0" w:space="0" w:color="auto"/>
            <w:bottom w:val="none" w:sz="0" w:space="0" w:color="auto"/>
            <w:right w:val="none" w:sz="0" w:space="0" w:color="auto"/>
          </w:divBdr>
        </w:div>
        <w:div w:id="1773433660">
          <w:marLeft w:val="1886"/>
          <w:marRight w:val="0"/>
          <w:marTop w:val="0"/>
          <w:marBottom w:val="0"/>
          <w:divBdr>
            <w:top w:val="none" w:sz="0" w:space="0" w:color="auto"/>
            <w:left w:val="none" w:sz="0" w:space="0" w:color="auto"/>
            <w:bottom w:val="none" w:sz="0" w:space="0" w:color="auto"/>
            <w:right w:val="none" w:sz="0" w:space="0" w:color="auto"/>
          </w:divBdr>
        </w:div>
      </w:divsChild>
    </w:div>
    <w:div w:id="208892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63fb15c9108bb19bc15daadcc5430e71">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d9262eea9c350057316592cec0f5c038"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1539C4-9658-44D8-B0AF-F4CA148D2F69}">
  <ds:schemaRefs>
    <ds:schemaRef ds:uri="http://schemas.openxmlformats.org/officeDocument/2006/bibliography"/>
  </ds:schemaRefs>
</ds:datastoreItem>
</file>

<file path=customXml/itemProps2.xml><?xml version="1.0" encoding="utf-8"?>
<ds:datastoreItem xmlns:ds="http://schemas.openxmlformats.org/officeDocument/2006/customXml" ds:itemID="{F227BEA6-4E9A-46A6-A9F3-69BC757838AD}">
  <ds:schemaRefs>
    <ds:schemaRef ds:uri="http://schemas.microsoft.com/sharepoint/v3/contenttype/forms"/>
  </ds:schemaRefs>
</ds:datastoreItem>
</file>

<file path=customXml/itemProps3.xml><?xml version="1.0" encoding="utf-8"?>
<ds:datastoreItem xmlns:ds="http://schemas.openxmlformats.org/officeDocument/2006/customXml" ds:itemID="{9666105B-5CA3-48F2-8CA1-A70D737D13B2}">
  <ds:schemaRefs>
    <ds:schemaRef ds:uri="http://purl.org/dc/dcmitype/"/>
    <ds:schemaRef ds:uri="http://www.w3.org/XML/1998/namespace"/>
    <ds:schemaRef ds:uri="http://purl.org/dc/terms/"/>
    <ds:schemaRef ds:uri="http://schemas.microsoft.com/office/2006/metadata/properties"/>
    <ds:schemaRef ds:uri="http://schemas.microsoft.com/office/2006/documentManagement/types"/>
    <ds:schemaRef ds:uri="1c6e7719-fcdf-43d9-93c1-f401bd4c4107"/>
    <ds:schemaRef ds:uri="http://schemas.microsoft.com/office/infopath/2007/PartnerControls"/>
    <ds:schemaRef ds:uri="http://schemas.openxmlformats.org/package/2006/metadata/core-properties"/>
    <ds:schemaRef ds:uri="a3e265ce-35e5-406a-a577-2d283f2c1c3a"/>
    <ds:schemaRef ds:uri="http://purl.org/dc/elements/1.1/"/>
  </ds:schemaRefs>
</ds:datastoreItem>
</file>

<file path=customXml/itemProps4.xml><?xml version="1.0" encoding="utf-8"?>
<ds:datastoreItem xmlns:ds="http://schemas.openxmlformats.org/officeDocument/2006/customXml" ds:itemID="{7B03D502-9783-441F-9686-A2CA4D85B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17</Pages>
  <Words>4989</Words>
  <Characters>28440</Characters>
  <Application>Microsoft Office Word</Application>
  <DocSecurity>0</DocSecurity>
  <Lines>237</Lines>
  <Paragraphs>66</Paragraphs>
  <ScaleCrop>false</ScaleCrop>
  <Company/>
  <LinksUpToDate>false</LinksUpToDate>
  <CharactersWithSpaces>33363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Karthika Paladugu</dc:creator>
  <cp:keywords/>
  <dc:description/>
  <cp:lastModifiedBy>Aziz Gholmieh</cp:lastModifiedBy>
  <cp:revision>4</cp:revision>
  <dcterms:created xsi:type="dcterms:W3CDTF">2025-02-18T16:47:00Z</dcterms:created>
  <dcterms:modified xsi:type="dcterms:W3CDTF">2025-02-18T16:55:00Z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0x010100C25F18D6B90E5F4ABEB578433DD5E523</vt:lpwstr>
  </property>
  <property fmtid="{D5CDD505-2E9C-101B-9397-08002B2CF9AE}" pid="3" name="MediaServiceImageTags">
    <vt:lpwstr/>
  </property>
</Properties>
</file>