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9A147" w14:textId="5E3FFF04" w:rsidR="007245C8" w:rsidRDefault="007245C8" w:rsidP="007245C8">
      <w:pPr>
        <w:pStyle w:val="3GPPHeader"/>
        <w:spacing w:after="60"/>
        <w:rPr>
          <w:sz w:val="32"/>
          <w:szCs w:val="32"/>
          <w:lang w:val="de-DE"/>
        </w:rPr>
      </w:pPr>
      <w:r>
        <w:rPr>
          <w:lang w:val="de-DE"/>
        </w:rPr>
        <w:t>3GPP TSG-RAN WG2 #12</w:t>
      </w:r>
      <w:r w:rsidR="000A6200">
        <w:rPr>
          <w:lang w:val="de-DE"/>
        </w:rPr>
        <w:t>9</w:t>
      </w:r>
      <w:r>
        <w:rPr>
          <w:lang w:val="de-DE"/>
        </w:rPr>
        <w:tab/>
      </w:r>
      <w:r>
        <w:rPr>
          <w:sz w:val="32"/>
          <w:szCs w:val="32"/>
          <w:lang w:val="de-DE"/>
        </w:rPr>
        <w:t xml:space="preserve">Tdoc </w:t>
      </w:r>
      <w:r w:rsidR="00B915C9" w:rsidRPr="00B915C9">
        <w:rPr>
          <w:sz w:val="32"/>
          <w:szCs w:val="32"/>
          <w:lang w:val="de-DE"/>
        </w:rPr>
        <w:t>R2-2500931</w:t>
      </w:r>
    </w:p>
    <w:p w14:paraId="0B9CA2F7" w14:textId="54A2AF64" w:rsidR="00E90E49" w:rsidRPr="007245C8" w:rsidRDefault="000A6200" w:rsidP="009F5A69">
      <w:pPr>
        <w:pStyle w:val="3GPPHeader"/>
        <w:rPr>
          <w:rFonts w:cs="Arial"/>
          <w:bCs/>
          <w:noProof/>
          <w:szCs w:val="24"/>
          <w:lang w:eastAsia="ko-KR"/>
        </w:rPr>
      </w:pPr>
      <w:r>
        <w:rPr>
          <w:lang w:val="de-DE"/>
        </w:rPr>
        <w:t>Athens</w:t>
      </w:r>
      <w:r w:rsidR="005874C7" w:rsidRPr="005874C7">
        <w:rPr>
          <w:lang w:val="de-DE"/>
        </w:rPr>
        <w:t xml:space="preserve">, </w:t>
      </w:r>
      <w:r>
        <w:rPr>
          <w:lang w:val="de-DE"/>
        </w:rPr>
        <w:t>Greece</w:t>
      </w:r>
      <w:r w:rsidR="005874C7" w:rsidRPr="005874C7">
        <w:rPr>
          <w:lang w:val="de-DE"/>
        </w:rPr>
        <w:t xml:space="preserve">, </w:t>
      </w:r>
      <w:r>
        <w:rPr>
          <w:lang w:val="de-DE"/>
        </w:rPr>
        <w:t>February</w:t>
      </w:r>
      <w:r w:rsidR="005874C7" w:rsidRPr="005874C7">
        <w:rPr>
          <w:lang w:val="de-DE"/>
        </w:rPr>
        <w:t xml:space="preserve"> 1</w:t>
      </w:r>
      <w:r>
        <w:rPr>
          <w:lang w:val="de-DE"/>
        </w:rPr>
        <w:t>7</w:t>
      </w:r>
      <w:r w:rsidR="005874C7" w:rsidRPr="005874C7">
        <w:rPr>
          <w:lang w:val="de-DE"/>
        </w:rPr>
        <w:t xml:space="preserve"> – </w:t>
      </w:r>
      <w:r w:rsidR="00C42938">
        <w:rPr>
          <w:lang w:val="de-DE"/>
        </w:rPr>
        <w:t>2</w:t>
      </w:r>
      <w:r>
        <w:rPr>
          <w:lang w:val="de-DE"/>
        </w:rPr>
        <w:t>1</w:t>
      </w:r>
      <w:r w:rsidR="005874C7" w:rsidRPr="005874C7">
        <w:rPr>
          <w:lang w:val="de-DE"/>
        </w:rPr>
        <w:t>, 202</w:t>
      </w:r>
      <w:r>
        <w:rPr>
          <w:lang w:val="de-DE"/>
        </w:rPr>
        <w:t>5</w:t>
      </w:r>
      <w:r w:rsidR="007245C8">
        <w:rPr>
          <w:rFonts w:cs="Arial"/>
          <w:bCs/>
          <w:noProof/>
          <w:szCs w:val="24"/>
          <w:lang w:eastAsia="ko-KR"/>
        </w:rPr>
        <w:t xml:space="preserve">              </w:t>
      </w:r>
    </w:p>
    <w:p w14:paraId="7CE64FCB" w14:textId="6C0D11B0" w:rsidR="00E90E49" w:rsidRPr="00405A94" w:rsidRDefault="00E90E49" w:rsidP="00311702">
      <w:pPr>
        <w:pStyle w:val="3GPPHeader"/>
        <w:rPr>
          <w:sz w:val="22"/>
          <w:szCs w:val="22"/>
          <w:lang w:val="en-US"/>
        </w:rPr>
      </w:pPr>
      <w:r w:rsidRPr="00405A94">
        <w:rPr>
          <w:sz w:val="22"/>
          <w:szCs w:val="22"/>
          <w:lang w:val="en-US"/>
        </w:rPr>
        <w:t>Agenda Item:</w:t>
      </w:r>
      <w:r w:rsidRPr="00405A94">
        <w:rPr>
          <w:sz w:val="22"/>
          <w:szCs w:val="22"/>
          <w:lang w:val="en-US"/>
        </w:rPr>
        <w:tab/>
      </w:r>
      <w:r w:rsidR="00A92D48">
        <w:rPr>
          <w:sz w:val="22"/>
          <w:szCs w:val="22"/>
          <w:lang w:val="en-US"/>
        </w:rPr>
        <w:t>5</w:t>
      </w:r>
      <w:r w:rsidR="008548BB" w:rsidRPr="005537AD">
        <w:rPr>
          <w:sz w:val="22"/>
          <w:szCs w:val="22"/>
          <w:lang w:val="en-US"/>
        </w:rPr>
        <w:t>.</w:t>
      </w:r>
      <w:r w:rsidR="005537AD" w:rsidRPr="005537AD">
        <w:rPr>
          <w:sz w:val="22"/>
          <w:szCs w:val="22"/>
          <w:lang w:val="en-US"/>
        </w:rPr>
        <w:t>1</w:t>
      </w:r>
      <w:r w:rsidR="008548BB" w:rsidRPr="005537AD">
        <w:rPr>
          <w:sz w:val="22"/>
          <w:szCs w:val="22"/>
          <w:lang w:val="en-US"/>
        </w:rPr>
        <w:t>.</w:t>
      </w:r>
      <w:r w:rsidR="00BB1080">
        <w:rPr>
          <w:sz w:val="22"/>
          <w:szCs w:val="22"/>
          <w:lang w:val="en-US"/>
        </w:rPr>
        <w:t>3</w:t>
      </w:r>
      <w:r w:rsidR="00A92D48">
        <w:rPr>
          <w:sz w:val="22"/>
          <w:szCs w:val="22"/>
          <w:lang w:val="en-US"/>
        </w:rPr>
        <w:t>.2</w:t>
      </w:r>
    </w:p>
    <w:p w14:paraId="2A901A61" w14:textId="7A8B042E"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06A427" w14:textId="790B4A82" w:rsidR="00E854C4" w:rsidRDefault="003D3C45" w:rsidP="00D546FF">
      <w:pPr>
        <w:pStyle w:val="3GPPHeader"/>
        <w:rPr>
          <w:sz w:val="22"/>
          <w:szCs w:val="22"/>
        </w:rPr>
      </w:pPr>
      <w:r>
        <w:rPr>
          <w:sz w:val="22"/>
          <w:szCs w:val="22"/>
        </w:rPr>
        <w:t>Title:</w:t>
      </w:r>
      <w:r w:rsidR="00E90E49" w:rsidRPr="00CE0424">
        <w:rPr>
          <w:sz w:val="22"/>
          <w:szCs w:val="22"/>
        </w:rPr>
        <w:tab/>
      </w:r>
      <w:r w:rsidR="00B91CDB" w:rsidRPr="00B91CDB">
        <w:rPr>
          <w:sz w:val="22"/>
          <w:szCs w:val="22"/>
        </w:rPr>
        <w:t>Further aspects to consider for UE capability segmentation in LTE</w:t>
      </w:r>
    </w:p>
    <w:p w14:paraId="3761C514" w14:textId="719B4DA6"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73681B6C" w14:textId="0833E5DE" w:rsidR="007D673D" w:rsidRDefault="00230D18" w:rsidP="007D728F">
      <w:pPr>
        <w:pStyle w:val="Heading1"/>
      </w:pPr>
      <w:r>
        <w:t>1</w:t>
      </w:r>
      <w:r>
        <w:tab/>
      </w:r>
      <w:r w:rsidR="00E90E49" w:rsidRPr="00CE0424">
        <w:t>Introduction</w:t>
      </w:r>
      <w:bookmarkStart w:id="0" w:name="_Ref178064866"/>
    </w:p>
    <w:p w14:paraId="2DA20F4A" w14:textId="4952B0EC" w:rsidR="002E42BA" w:rsidRPr="006C63B7" w:rsidRDefault="007D673D" w:rsidP="00944C4A">
      <w:pPr>
        <w:pStyle w:val="BodyText"/>
      </w:pPr>
      <w:r>
        <w:t xml:space="preserve">This contribution discusses </w:t>
      </w:r>
      <w:r w:rsidR="00944C4A">
        <w:t xml:space="preserve">another issue </w:t>
      </w:r>
      <w:r w:rsidR="00E97B5D">
        <w:t xml:space="preserve">found with UE capability segmentation in LTE and </w:t>
      </w:r>
      <w:r w:rsidR="00965F20">
        <w:t>proposes a way forward.</w:t>
      </w:r>
    </w:p>
    <w:p w14:paraId="5DBEDE08" w14:textId="3D285244" w:rsidR="00DD5A14" w:rsidRDefault="001E6463" w:rsidP="00447256">
      <w:pPr>
        <w:pStyle w:val="Heading1"/>
      </w:pPr>
      <w:r>
        <w:t>2</w:t>
      </w:r>
      <w:r>
        <w:tab/>
      </w:r>
      <w:r w:rsidR="00623559">
        <w:t>Discussion</w:t>
      </w:r>
    </w:p>
    <w:p w14:paraId="45FA52ED" w14:textId="659EC822" w:rsidR="00326536" w:rsidRPr="00326536" w:rsidRDefault="00326536" w:rsidP="00326536">
      <w:pPr>
        <w:pStyle w:val="BodyText"/>
      </w:pPr>
      <w:r w:rsidRPr="00326536">
        <w:t xml:space="preserve">The N26 interface is an inter-CN interface between MME in EPC and AMF in 5GC and supports </w:t>
      </w:r>
      <w:proofErr w:type="spellStart"/>
      <w:r w:rsidRPr="00326536">
        <w:t>inter-system</w:t>
      </w:r>
      <w:proofErr w:type="spellEnd"/>
      <w:r w:rsidRPr="00326536">
        <w:t xml:space="preserve"> (inter-RAT) handover procedures. The interface is based on GTPv2 and UDP transport protocol. </w:t>
      </w:r>
      <w:r w:rsidR="007D052F">
        <w:t>T</w:t>
      </w:r>
      <w:r w:rsidRPr="00326536">
        <w:t xml:space="preserve">he maximum UDP datagram size limitation of 65535 bytes inherent in UDP will limit the messages on N26 interface to max ~64 kB. In particular, the Forward Relocation Request message containing UE-NR-Capability and/or UE-EUTRA-Capability containers will be limited to ~64 kB. </w:t>
      </w:r>
    </w:p>
    <w:p w14:paraId="01306392" w14:textId="267C709D" w:rsidR="00200969" w:rsidRDefault="002A13EF" w:rsidP="002A13EF">
      <w:pPr>
        <w:pStyle w:val="BodyText"/>
        <w:jc w:val="center"/>
      </w:pPr>
      <w:r>
        <w:rPr>
          <w:noProof/>
        </w:rPr>
        <w:drawing>
          <wp:inline distT="0" distB="0" distL="0" distR="0" wp14:anchorId="4ACB639B" wp14:editId="2E8459F9">
            <wp:extent cx="5280025" cy="2237105"/>
            <wp:effectExtent l="0" t="0" r="0" b="0"/>
            <wp:docPr id="10431890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80025" cy="2237105"/>
                    </a:xfrm>
                    <a:prstGeom prst="rect">
                      <a:avLst/>
                    </a:prstGeom>
                    <a:noFill/>
                  </pic:spPr>
                </pic:pic>
              </a:graphicData>
            </a:graphic>
          </wp:inline>
        </w:drawing>
      </w:r>
    </w:p>
    <w:p w14:paraId="48E50C91" w14:textId="5C305B0F" w:rsidR="00AC4F0A" w:rsidRDefault="008E0450" w:rsidP="00326536">
      <w:pPr>
        <w:pStyle w:val="BodyText"/>
      </w:pPr>
      <w:r>
        <w:t xml:space="preserve">When acquiring UE capabilities with segmentation in LTE, </w:t>
      </w:r>
      <w:r w:rsidR="00850C01">
        <w:t xml:space="preserve">the UE </w:t>
      </w:r>
      <w:r w:rsidR="00151B2D">
        <w:t xml:space="preserve">can send up to 16 segments of UE capability. However, </w:t>
      </w:r>
      <w:r w:rsidR="00C1580E">
        <w:t>upon handover from LTE to NR,</w:t>
      </w:r>
      <w:r w:rsidR="00E17EEF">
        <w:t xml:space="preserve"> the </w:t>
      </w:r>
      <w:r w:rsidR="007C6793">
        <w:t xml:space="preserve">eNB must </w:t>
      </w:r>
      <w:r w:rsidR="002A5990">
        <w:t xml:space="preserve">forward </w:t>
      </w:r>
      <w:r w:rsidR="008C20C1">
        <w:t xml:space="preserve">the NR capabilities </w:t>
      </w:r>
      <w:r w:rsidR="007C6793">
        <w:t xml:space="preserve">to the </w:t>
      </w:r>
      <w:proofErr w:type="spellStart"/>
      <w:r w:rsidR="007C6793">
        <w:t>gNB</w:t>
      </w:r>
      <w:proofErr w:type="spellEnd"/>
      <w:r w:rsidR="007C6793">
        <w:t xml:space="preserve">, which will </w:t>
      </w:r>
      <w:r w:rsidR="00EE1A56">
        <w:t>require the use of N26 interface between MME and AMF</w:t>
      </w:r>
      <w:r w:rsidR="00AC4F0A">
        <w:t xml:space="preserve"> and will thus limit the overall size of the UE capabilities</w:t>
      </w:r>
      <w:r w:rsidR="00C1580E">
        <w:t xml:space="preserve"> </w:t>
      </w:r>
      <w:r w:rsidR="00AC4F0A">
        <w:t xml:space="preserve">that can be transferred. </w:t>
      </w:r>
    </w:p>
    <w:p w14:paraId="2EE83B75" w14:textId="77777777" w:rsidR="004D394F" w:rsidRDefault="004D394F" w:rsidP="004D394F">
      <w:pPr>
        <w:pStyle w:val="Observation"/>
      </w:pPr>
      <w:bookmarkStart w:id="1" w:name="_Toc189762249"/>
      <w:r>
        <w:t xml:space="preserve">N26 interface is limited to </w:t>
      </w:r>
      <w:r w:rsidRPr="00326536">
        <w:rPr>
          <w:lang w:eastAsia="zh-CN"/>
        </w:rPr>
        <w:t>~64 kB</w:t>
      </w:r>
      <w:r>
        <w:rPr>
          <w:lang w:eastAsia="zh-CN"/>
        </w:rPr>
        <w:t xml:space="preserve"> and will impact the overall size of the UE capability that can be transferred from LTE to NR upon handover</w:t>
      </w:r>
      <w:r>
        <w:t>.</w:t>
      </w:r>
      <w:bookmarkEnd w:id="1"/>
    </w:p>
    <w:p w14:paraId="7324C080" w14:textId="4EC50E87" w:rsidR="00B516A2" w:rsidRDefault="00462575" w:rsidP="00326536">
      <w:pPr>
        <w:pStyle w:val="BodyText"/>
      </w:pPr>
      <w:r>
        <w:t xml:space="preserve">Therefore, if the UE capability has more than </w:t>
      </w:r>
      <w:r w:rsidR="005D07B5">
        <w:t>~63 kB</w:t>
      </w:r>
      <w:r w:rsidR="00AD56AE">
        <w:t>, such capability could not be transferred</w:t>
      </w:r>
      <w:r w:rsidR="008E0EE3">
        <w:t xml:space="preserve"> between LTE and NR</w:t>
      </w:r>
      <w:r w:rsidR="00CD60F5">
        <w:t xml:space="preserve">. </w:t>
      </w:r>
      <w:r w:rsidR="006D4552">
        <w:t xml:space="preserve">But as stated in 38.331, for such handover case the NR capabilities must be forwarded to the </w:t>
      </w:r>
      <w:proofErr w:type="spellStart"/>
      <w:r w:rsidR="006D4552">
        <w:t>gNB</w:t>
      </w:r>
      <w:proofErr w:type="spellEnd"/>
      <w:r w:rsidR="006D4552">
        <w:t>:</w:t>
      </w:r>
    </w:p>
    <w:p w14:paraId="4AD1338A" w14:textId="77777777" w:rsidR="00CD60F5" w:rsidRDefault="00CD60F5" w:rsidP="00326536">
      <w:pPr>
        <w:pStyle w:val="BodyT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2359"/>
        <w:gridCol w:w="2057"/>
        <w:gridCol w:w="1995"/>
        <w:gridCol w:w="1876"/>
      </w:tblGrid>
      <w:tr w:rsidR="00C801FA" w:rsidRPr="000B7163" w14:paraId="78A54FEE" w14:textId="77777777" w:rsidTr="0024064B">
        <w:tc>
          <w:tcPr>
            <w:tcW w:w="697" w:type="pct"/>
            <w:tcBorders>
              <w:top w:val="single" w:sz="4" w:space="0" w:color="auto"/>
              <w:left w:val="single" w:sz="4" w:space="0" w:color="auto"/>
              <w:bottom w:val="single" w:sz="4" w:space="0" w:color="auto"/>
              <w:right w:val="single" w:sz="4" w:space="0" w:color="auto"/>
            </w:tcBorders>
            <w:noWrap/>
            <w:hideMark/>
          </w:tcPr>
          <w:p w14:paraId="7AE95147" w14:textId="77777777" w:rsidR="00C801FA" w:rsidRPr="000B7163" w:rsidRDefault="00C801FA">
            <w:pPr>
              <w:pStyle w:val="TAH"/>
              <w:rPr>
                <w:rFonts w:eastAsia="Calibri"/>
                <w:lang w:eastAsia="sv-SE"/>
              </w:rPr>
            </w:pPr>
            <w:r w:rsidRPr="000B7163">
              <w:rPr>
                <w:rFonts w:eastAsia="SimSun"/>
                <w:szCs w:val="22"/>
                <w:lang w:eastAsia="sv-SE"/>
              </w:rPr>
              <w:lastRenderedPageBreak/>
              <w:t>Source RAT</w:t>
            </w:r>
          </w:p>
        </w:tc>
        <w:tc>
          <w:tcPr>
            <w:tcW w:w="1225" w:type="pct"/>
            <w:tcBorders>
              <w:top w:val="single" w:sz="4" w:space="0" w:color="auto"/>
              <w:left w:val="single" w:sz="4" w:space="0" w:color="auto"/>
              <w:bottom w:val="single" w:sz="4" w:space="0" w:color="auto"/>
              <w:right w:val="single" w:sz="4" w:space="0" w:color="auto"/>
            </w:tcBorders>
            <w:hideMark/>
          </w:tcPr>
          <w:p w14:paraId="63DFFD10" w14:textId="77777777" w:rsidR="00C801FA" w:rsidRPr="000B7163" w:rsidRDefault="00C801FA">
            <w:pPr>
              <w:pStyle w:val="TAH"/>
              <w:rPr>
                <w:rFonts w:eastAsia="SimSun"/>
                <w:szCs w:val="22"/>
                <w:lang w:eastAsia="sv-SE"/>
              </w:rPr>
            </w:pPr>
            <w:r w:rsidRPr="000B7163">
              <w:rPr>
                <w:rFonts w:eastAsia="SimSun"/>
                <w:szCs w:val="22"/>
                <w:lang w:eastAsia="sv-SE"/>
              </w:rPr>
              <w:t>NR capabilities</w:t>
            </w:r>
          </w:p>
        </w:tc>
        <w:tc>
          <w:tcPr>
            <w:tcW w:w="1068" w:type="pct"/>
            <w:tcBorders>
              <w:top w:val="single" w:sz="4" w:space="0" w:color="auto"/>
              <w:left w:val="single" w:sz="4" w:space="0" w:color="auto"/>
              <w:bottom w:val="single" w:sz="4" w:space="0" w:color="auto"/>
              <w:right w:val="single" w:sz="4" w:space="0" w:color="auto"/>
            </w:tcBorders>
            <w:noWrap/>
            <w:hideMark/>
          </w:tcPr>
          <w:p w14:paraId="22FC3AC9" w14:textId="77777777" w:rsidR="00C801FA" w:rsidRPr="000B7163" w:rsidRDefault="00C801FA">
            <w:pPr>
              <w:pStyle w:val="TAH"/>
              <w:rPr>
                <w:rFonts w:eastAsia="Calibri"/>
                <w:szCs w:val="22"/>
                <w:lang w:eastAsia="sv-SE"/>
              </w:rPr>
            </w:pPr>
            <w:r w:rsidRPr="000B7163">
              <w:rPr>
                <w:rFonts w:eastAsia="SimSun"/>
                <w:szCs w:val="22"/>
                <w:lang w:eastAsia="sv-SE"/>
              </w:rPr>
              <w:t>E-UTRA capabilities</w:t>
            </w:r>
          </w:p>
        </w:tc>
        <w:tc>
          <w:tcPr>
            <w:tcW w:w="1036" w:type="pct"/>
            <w:tcBorders>
              <w:top w:val="single" w:sz="4" w:space="0" w:color="auto"/>
              <w:left w:val="single" w:sz="4" w:space="0" w:color="auto"/>
              <w:bottom w:val="single" w:sz="4" w:space="0" w:color="auto"/>
              <w:right w:val="single" w:sz="4" w:space="0" w:color="auto"/>
            </w:tcBorders>
            <w:hideMark/>
          </w:tcPr>
          <w:p w14:paraId="4168010B" w14:textId="77777777" w:rsidR="00C801FA" w:rsidRPr="000B7163" w:rsidRDefault="00C801FA">
            <w:pPr>
              <w:pStyle w:val="TAH"/>
              <w:rPr>
                <w:rFonts w:eastAsia="SimSun"/>
                <w:szCs w:val="22"/>
                <w:lang w:eastAsia="sv-SE"/>
              </w:rPr>
            </w:pPr>
            <w:r w:rsidRPr="000B7163">
              <w:rPr>
                <w:rFonts w:eastAsia="SimSun"/>
                <w:szCs w:val="22"/>
                <w:lang w:eastAsia="sv-SE"/>
              </w:rPr>
              <w:t>MR-DC capabilities</w:t>
            </w:r>
          </w:p>
        </w:tc>
        <w:tc>
          <w:tcPr>
            <w:tcW w:w="974" w:type="pct"/>
            <w:tcBorders>
              <w:top w:val="single" w:sz="4" w:space="0" w:color="auto"/>
              <w:left w:val="single" w:sz="4" w:space="0" w:color="auto"/>
              <w:bottom w:val="single" w:sz="4" w:space="0" w:color="auto"/>
              <w:right w:val="single" w:sz="4" w:space="0" w:color="auto"/>
            </w:tcBorders>
          </w:tcPr>
          <w:p w14:paraId="4DFCDC89" w14:textId="77777777" w:rsidR="00C801FA" w:rsidRPr="000B7163" w:rsidRDefault="00C801FA">
            <w:pPr>
              <w:pStyle w:val="TAH"/>
              <w:rPr>
                <w:rFonts w:eastAsia="SimSun"/>
                <w:szCs w:val="22"/>
                <w:lang w:eastAsia="sv-SE"/>
              </w:rPr>
            </w:pPr>
            <w:r w:rsidRPr="000B7163">
              <w:rPr>
                <w:rFonts w:eastAsia="SimSun"/>
                <w:szCs w:val="22"/>
                <w:lang w:eastAsia="sv-SE"/>
              </w:rPr>
              <w:t>UTRA capabilities</w:t>
            </w:r>
          </w:p>
        </w:tc>
      </w:tr>
      <w:tr w:rsidR="00C801FA" w:rsidRPr="000B7163" w14:paraId="5682C8EA" w14:textId="77777777" w:rsidTr="0024064B">
        <w:tc>
          <w:tcPr>
            <w:tcW w:w="697" w:type="pct"/>
            <w:tcBorders>
              <w:top w:val="single" w:sz="4" w:space="0" w:color="auto"/>
              <w:left w:val="single" w:sz="4" w:space="0" w:color="auto"/>
              <w:bottom w:val="single" w:sz="4" w:space="0" w:color="auto"/>
              <w:right w:val="single" w:sz="4" w:space="0" w:color="auto"/>
            </w:tcBorders>
            <w:noWrap/>
            <w:hideMark/>
          </w:tcPr>
          <w:p w14:paraId="78F84755" w14:textId="77777777" w:rsidR="00C801FA" w:rsidRPr="000B7163" w:rsidRDefault="00C801FA">
            <w:pPr>
              <w:pStyle w:val="TAL"/>
              <w:rPr>
                <w:szCs w:val="22"/>
                <w:lang w:eastAsia="en-GB"/>
              </w:rPr>
            </w:pPr>
            <w:r w:rsidRPr="000B7163">
              <w:rPr>
                <w:rFonts w:eastAsia="SimSun"/>
                <w:szCs w:val="22"/>
                <w:lang w:eastAsia="ko-KR"/>
              </w:rPr>
              <w:t>NR</w:t>
            </w:r>
          </w:p>
        </w:tc>
        <w:tc>
          <w:tcPr>
            <w:tcW w:w="1225" w:type="pct"/>
            <w:tcBorders>
              <w:top w:val="single" w:sz="4" w:space="0" w:color="auto"/>
              <w:left w:val="single" w:sz="4" w:space="0" w:color="auto"/>
              <w:bottom w:val="single" w:sz="4" w:space="0" w:color="auto"/>
              <w:right w:val="single" w:sz="4" w:space="0" w:color="auto"/>
            </w:tcBorders>
            <w:hideMark/>
          </w:tcPr>
          <w:p w14:paraId="67D57B0B" w14:textId="77777777" w:rsidR="00C801FA" w:rsidRPr="000B7163" w:rsidRDefault="00C801FA">
            <w:pPr>
              <w:pStyle w:val="TAL"/>
              <w:rPr>
                <w:szCs w:val="22"/>
                <w:lang w:eastAsia="en-GB"/>
              </w:rPr>
            </w:pPr>
            <w:r w:rsidRPr="000B7163">
              <w:rPr>
                <w:rFonts w:eastAsia="SimSun"/>
                <w:lang w:eastAsia="ko-KR"/>
              </w:rPr>
              <w:t>May be included if UE Radio Capability ID</w:t>
            </w:r>
            <w:r w:rsidRPr="000B7163">
              <w:rPr>
                <w:rFonts w:eastAsia="SimSun"/>
              </w:rPr>
              <w:t xml:space="preserve"> </w:t>
            </w:r>
            <w:r w:rsidRPr="000B7163">
              <w:rPr>
                <w:rFonts w:eastAsia="SimSun"/>
                <w:lang w:eastAsia="ko-KR"/>
              </w:rPr>
              <w:t>as specified in 23.502</w:t>
            </w:r>
            <w:r w:rsidRPr="000B7163">
              <w:rPr>
                <w:rFonts w:eastAsia="SimSun"/>
              </w:rPr>
              <w:t xml:space="preserve"> [43]</w:t>
            </w:r>
            <w:r w:rsidRPr="000B7163">
              <w:rPr>
                <w:rFonts w:eastAsia="SimSun"/>
                <w:lang w:eastAsia="ko-KR"/>
              </w:rPr>
              <w:t xml:space="preserve"> is used for the UE. Included otherwise.</w:t>
            </w:r>
          </w:p>
        </w:tc>
        <w:tc>
          <w:tcPr>
            <w:tcW w:w="1068" w:type="pct"/>
            <w:tcBorders>
              <w:top w:val="single" w:sz="4" w:space="0" w:color="auto"/>
              <w:left w:val="single" w:sz="4" w:space="0" w:color="auto"/>
              <w:bottom w:val="single" w:sz="4" w:space="0" w:color="auto"/>
              <w:right w:val="single" w:sz="4" w:space="0" w:color="auto"/>
            </w:tcBorders>
            <w:noWrap/>
            <w:hideMark/>
          </w:tcPr>
          <w:p w14:paraId="03DE35E2" w14:textId="77777777" w:rsidR="00C801FA" w:rsidRPr="000B7163" w:rsidRDefault="00C801FA">
            <w:pPr>
              <w:pStyle w:val="TAL"/>
              <w:rPr>
                <w:szCs w:val="22"/>
                <w:lang w:eastAsia="en-GB"/>
              </w:rPr>
            </w:pPr>
            <w:r w:rsidRPr="000B7163">
              <w:rPr>
                <w:rFonts w:eastAsia="SimSun"/>
                <w:szCs w:val="22"/>
                <w:lang w:eastAsia="ko-KR"/>
              </w:rPr>
              <w:t>May be included</w:t>
            </w:r>
          </w:p>
        </w:tc>
        <w:tc>
          <w:tcPr>
            <w:tcW w:w="1036" w:type="pct"/>
            <w:tcBorders>
              <w:top w:val="single" w:sz="4" w:space="0" w:color="auto"/>
              <w:left w:val="single" w:sz="4" w:space="0" w:color="auto"/>
              <w:bottom w:val="single" w:sz="4" w:space="0" w:color="auto"/>
              <w:right w:val="single" w:sz="4" w:space="0" w:color="auto"/>
            </w:tcBorders>
            <w:hideMark/>
          </w:tcPr>
          <w:p w14:paraId="7EC5CD41" w14:textId="77777777" w:rsidR="00C801FA" w:rsidRPr="000B7163" w:rsidRDefault="00C801FA">
            <w:pPr>
              <w:pStyle w:val="TAL"/>
              <w:rPr>
                <w:szCs w:val="22"/>
                <w:lang w:eastAsia="en-GB"/>
              </w:rPr>
            </w:pPr>
            <w:r w:rsidRPr="000B7163">
              <w:rPr>
                <w:rFonts w:eastAsia="SimSun"/>
                <w:szCs w:val="22"/>
                <w:lang w:eastAsia="ko-KR"/>
              </w:rPr>
              <w:t>May be included</w:t>
            </w:r>
          </w:p>
        </w:tc>
        <w:tc>
          <w:tcPr>
            <w:tcW w:w="974" w:type="pct"/>
            <w:tcBorders>
              <w:top w:val="single" w:sz="4" w:space="0" w:color="auto"/>
              <w:left w:val="single" w:sz="4" w:space="0" w:color="auto"/>
              <w:bottom w:val="single" w:sz="4" w:space="0" w:color="auto"/>
              <w:right w:val="single" w:sz="4" w:space="0" w:color="auto"/>
            </w:tcBorders>
          </w:tcPr>
          <w:p w14:paraId="056032A0" w14:textId="77777777" w:rsidR="00C801FA" w:rsidRPr="000B7163" w:rsidRDefault="00C801FA">
            <w:pPr>
              <w:pStyle w:val="TAL"/>
              <w:rPr>
                <w:rFonts w:eastAsia="SimSun"/>
                <w:szCs w:val="22"/>
                <w:lang w:eastAsia="ko-KR"/>
              </w:rPr>
            </w:pPr>
            <w:r w:rsidRPr="000B7163">
              <w:rPr>
                <w:lang w:eastAsia="en-GB"/>
              </w:rPr>
              <w:t xml:space="preserve">May be included, ignored by </w:t>
            </w:r>
            <w:proofErr w:type="spellStart"/>
            <w:r w:rsidRPr="000B7163">
              <w:rPr>
                <w:lang w:eastAsia="en-GB"/>
              </w:rPr>
              <w:t>gNB</w:t>
            </w:r>
            <w:proofErr w:type="spellEnd"/>
            <w:r w:rsidRPr="000B7163">
              <w:rPr>
                <w:lang w:eastAsia="en-GB"/>
              </w:rPr>
              <w:t xml:space="preserve"> if received</w:t>
            </w:r>
          </w:p>
        </w:tc>
      </w:tr>
      <w:tr w:rsidR="00C801FA" w:rsidRPr="000B7163" w14:paraId="70326837" w14:textId="77777777" w:rsidTr="0024064B">
        <w:tc>
          <w:tcPr>
            <w:tcW w:w="697" w:type="pct"/>
            <w:tcBorders>
              <w:top w:val="single" w:sz="4" w:space="0" w:color="auto"/>
              <w:left w:val="single" w:sz="4" w:space="0" w:color="auto"/>
              <w:bottom w:val="single" w:sz="4" w:space="0" w:color="auto"/>
              <w:right w:val="single" w:sz="4" w:space="0" w:color="auto"/>
            </w:tcBorders>
            <w:noWrap/>
            <w:hideMark/>
          </w:tcPr>
          <w:p w14:paraId="726299F6" w14:textId="77777777" w:rsidR="00C801FA" w:rsidRPr="000B7163" w:rsidRDefault="00C801FA">
            <w:pPr>
              <w:pStyle w:val="TAL"/>
              <w:rPr>
                <w:szCs w:val="22"/>
                <w:lang w:eastAsia="en-GB"/>
              </w:rPr>
            </w:pPr>
            <w:r w:rsidRPr="005F4AD0">
              <w:rPr>
                <w:rFonts w:eastAsia="SimSun"/>
                <w:szCs w:val="22"/>
                <w:highlight w:val="yellow"/>
                <w:lang w:eastAsia="ko-KR"/>
              </w:rPr>
              <w:t>E-UTRAN</w:t>
            </w:r>
          </w:p>
        </w:tc>
        <w:tc>
          <w:tcPr>
            <w:tcW w:w="1225" w:type="pct"/>
            <w:tcBorders>
              <w:top w:val="single" w:sz="4" w:space="0" w:color="auto"/>
              <w:left w:val="single" w:sz="4" w:space="0" w:color="auto"/>
              <w:bottom w:val="single" w:sz="4" w:space="0" w:color="auto"/>
              <w:right w:val="single" w:sz="4" w:space="0" w:color="auto"/>
            </w:tcBorders>
            <w:hideMark/>
          </w:tcPr>
          <w:p w14:paraId="4BB97438" w14:textId="77777777" w:rsidR="00C801FA" w:rsidRPr="000B7163" w:rsidRDefault="00C801FA">
            <w:pPr>
              <w:pStyle w:val="TAL"/>
              <w:rPr>
                <w:rFonts w:eastAsia="SimSun"/>
                <w:szCs w:val="22"/>
                <w:lang w:eastAsia="ko-KR"/>
              </w:rPr>
            </w:pPr>
            <w:r w:rsidRPr="000B7163">
              <w:rPr>
                <w:rFonts w:eastAsia="SimSun"/>
                <w:lang w:eastAsia="ko-KR"/>
              </w:rPr>
              <w:t>May be included if UE Radio Capability ID as specified in 23.502</w:t>
            </w:r>
            <w:r w:rsidRPr="000B7163">
              <w:rPr>
                <w:rFonts w:eastAsia="SimSun"/>
              </w:rPr>
              <w:t xml:space="preserve"> [43]</w:t>
            </w:r>
            <w:r w:rsidRPr="000B7163">
              <w:rPr>
                <w:rFonts w:eastAsia="SimSun"/>
                <w:lang w:eastAsia="ko-KR"/>
              </w:rPr>
              <w:t xml:space="preserve"> is used for the UE. </w:t>
            </w:r>
            <w:r w:rsidRPr="005F4AD0">
              <w:rPr>
                <w:rFonts w:eastAsia="SimSun"/>
                <w:highlight w:val="yellow"/>
                <w:lang w:eastAsia="ko-KR"/>
              </w:rPr>
              <w:t>Included otherwise.</w:t>
            </w:r>
          </w:p>
        </w:tc>
        <w:tc>
          <w:tcPr>
            <w:tcW w:w="1068" w:type="pct"/>
            <w:tcBorders>
              <w:top w:val="single" w:sz="4" w:space="0" w:color="auto"/>
              <w:left w:val="single" w:sz="4" w:space="0" w:color="auto"/>
              <w:bottom w:val="single" w:sz="4" w:space="0" w:color="auto"/>
              <w:right w:val="single" w:sz="4" w:space="0" w:color="auto"/>
            </w:tcBorders>
            <w:noWrap/>
            <w:hideMark/>
          </w:tcPr>
          <w:p w14:paraId="24AC59F1" w14:textId="77777777" w:rsidR="00C801FA" w:rsidRPr="000B7163" w:rsidRDefault="00C801FA">
            <w:pPr>
              <w:pStyle w:val="TAL"/>
              <w:rPr>
                <w:szCs w:val="22"/>
                <w:lang w:eastAsia="en-GB"/>
              </w:rPr>
            </w:pPr>
            <w:r w:rsidRPr="000B7163">
              <w:rPr>
                <w:rFonts w:eastAsia="SimSun"/>
                <w:szCs w:val="22"/>
                <w:lang w:eastAsia="ko-KR"/>
              </w:rPr>
              <w:t>May be included</w:t>
            </w:r>
          </w:p>
        </w:tc>
        <w:tc>
          <w:tcPr>
            <w:tcW w:w="1036" w:type="pct"/>
            <w:tcBorders>
              <w:top w:val="single" w:sz="4" w:space="0" w:color="auto"/>
              <w:left w:val="single" w:sz="4" w:space="0" w:color="auto"/>
              <w:bottom w:val="single" w:sz="4" w:space="0" w:color="auto"/>
              <w:right w:val="single" w:sz="4" w:space="0" w:color="auto"/>
            </w:tcBorders>
            <w:hideMark/>
          </w:tcPr>
          <w:p w14:paraId="030344FA" w14:textId="77777777" w:rsidR="00C801FA" w:rsidRPr="000B7163" w:rsidRDefault="00C801FA">
            <w:pPr>
              <w:pStyle w:val="TAL"/>
              <w:rPr>
                <w:szCs w:val="22"/>
                <w:lang w:eastAsia="en-GB"/>
              </w:rPr>
            </w:pPr>
            <w:r w:rsidRPr="000B7163">
              <w:rPr>
                <w:rFonts w:eastAsia="SimSun"/>
                <w:szCs w:val="22"/>
                <w:lang w:eastAsia="ko-KR"/>
              </w:rPr>
              <w:t>May be included</w:t>
            </w:r>
          </w:p>
        </w:tc>
        <w:tc>
          <w:tcPr>
            <w:tcW w:w="974" w:type="pct"/>
            <w:tcBorders>
              <w:top w:val="single" w:sz="4" w:space="0" w:color="auto"/>
              <w:left w:val="single" w:sz="4" w:space="0" w:color="auto"/>
              <w:bottom w:val="single" w:sz="4" w:space="0" w:color="auto"/>
              <w:right w:val="single" w:sz="4" w:space="0" w:color="auto"/>
            </w:tcBorders>
          </w:tcPr>
          <w:p w14:paraId="2F79D6CE" w14:textId="77777777" w:rsidR="00C801FA" w:rsidRPr="000B7163" w:rsidRDefault="00C801FA">
            <w:pPr>
              <w:pStyle w:val="TAL"/>
              <w:rPr>
                <w:rFonts w:eastAsia="SimSun"/>
                <w:szCs w:val="22"/>
                <w:lang w:eastAsia="ko-KR"/>
              </w:rPr>
            </w:pPr>
            <w:r w:rsidRPr="000B7163">
              <w:rPr>
                <w:lang w:eastAsia="en-GB"/>
              </w:rPr>
              <w:t xml:space="preserve">May be included, ignored by </w:t>
            </w:r>
            <w:proofErr w:type="spellStart"/>
            <w:r w:rsidRPr="000B7163">
              <w:rPr>
                <w:lang w:eastAsia="en-GB"/>
              </w:rPr>
              <w:t>gNB</w:t>
            </w:r>
            <w:proofErr w:type="spellEnd"/>
            <w:r w:rsidRPr="000B7163">
              <w:rPr>
                <w:lang w:eastAsia="en-GB"/>
              </w:rPr>
              <w:t xml:space="preserve"> if received</w:t>
            </w:r>
          </w:p>
        </w:tc>
      </w:tr>
    </w:tbl>
    <w:p w14:paraId="1C24FD39" w14:textId="77777777" w:rsidR="00C801FA" w:rsidRDefault="00C801FA" w:rsidP="00326536">
      <w:pPr>
        <w:pStyle w:val="BodyText"/>
      </w:pPr>
    </w:p>
    <w:p w14:paraId="0FDBB9F8" w14:textId="59990E46" w:rsidR="00AE4163" w:rsidRDefault="00AE4163" w:rsidP="00326536">
      <w:pPr>
        <w:pStyle w:val="BodyText"/>
      </w:pPr>
      <w:r>
        <w:t>Note that the same issue does not happen in the opposite handover direction (from NR to LTE), since the NR capabilities are not mandatory to be transferred in this case (which should be a large part of the UE capability size)</w:t>
      </w:r>
      <w:r w:rsidR="00867963">
        <w:t>,</w:t>
      </w:r>
      <w:r>
        <w:t xml:space="preserve"> </w:t>
      </w:r>
      <w:r w:rsidR="00867963">
        <w:t xml:space="preserve">as stated in 36.331 below, </w:t>
      </w:r>
      <w:r>
        <w:t>and thus the LTE capabilities should be able to fit in the N26 interface.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1073"/>
        <w:gridCol w:w="1067"/>
        <w:gridCol w:w="3537"/>
        <w:gridCol w:w="1494"/>
        <w:gridCol w:w="1353"/>
        <w:gridCol w:w="1105"/>
      </w:tblGrid>
      <w:tr w:rsidR="006C5A45" w:rsidRPr="00AC69DC" w14:paraId="2BC7E02E" w14:textId="77777777" w:rsidTr="006C5A45">
        <w:trPr>
          <w:jc w:val="center"/>
        </w:trPr>
        <w:tc>
          <w:tcPr>
            <w:tcW w:w="552" w:type="pct"/>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CCACCA2" w14:textId="77777777" w:rsidR="006C5A45" w:rsidRPr="00AC69DC" w:rsidRDefault="006C5A45">
            <w:pPr>
              <w:pStyle w:val="TAH"/>
              <w:rPr>
                <w:sz w:val="20"/>
                <w:lang w:eastAsia="en-GB"/>
              </w:rPr>
            </w:pPr>
            <w:r w:rsidRPr="00AC69DC">
              <w:rPr>
                <w:rFonts w:eastAsia="SimSun"/>
                <w:kern w:val="2"/>
                <w:lang w:eastAsia="ko-KR"/>
              </w:rPr>
              <w:t>Source RAT</w:t>
            </w:r>
          </w:p>
        </w:tc>
        <w:tc>
          <w:tcPr>
            <w:tcW w:w="738"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B193486" w14:textId="77777777" w:rsidR="006C5A45" w:rsidRPr="00AC69DC" w:rsidRDefault="006C5A45">
            <w:pPr>
              <w:pStyle w:val="TAH"/>
              <w:rPr>
                <w:sz w:val="20"/>
                <w:lang w:eastAsia="en-GB"/>
              </w:rPr>
            </w:pPr>
            <w:r w:rsidRPr="00AC69DC">
              <w:rPr>
                <w:rFonts w:eastAsia="SimSun"/>
                <w:kern w:val="2"/>
                <w:lang w:eastAsia="ko-KR"/>
              </w:rPr>
              <w:t xml:space="preserve">E-UTRA </w:t>
            </w:r>
            <w:proofErr w:type="spellStart"/>
            <w:r w:rsidRPr="00AC69DC">
              <w:rPr>
                <w:rFonts w:eastAsia="SimSun"/>
                <w:kern w:val="2"/>
                <w:lang w:eastAsia="ko-KR"/>
              </w:rPr>
              <w:t>capabilites</w:t>
            </w:r>
            <w:proofErr w:type="spellEnd"/>
          </w:p>
        </w:tc>
        <w:tc>
          <w:tcPr>
            <w:tcW w:w="1108" w:type="pct"/>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100D213" w14:textId="77777777" w:rsidR="006C5A45" w:rsidRPr="00AC69DC" w:rsidRDefault="006C5A45">
            <w:pPr>
              <w:pStyle w:val="TAH"/>
              <w:rPr>
                <w:i/>
                <w:sz w:val="20"/>
                <w:lang w:eastAsia="en-GB"/>
              </w:rPr>
            </w:pPr>
            <w:r w:rsidRPr="00AC69DC">
              <w:rPr>
                <w:rFonts w:eastAsia="SimSun"/>
                <w:kern w:val="2"/>
                <w:lang w:eastAsia="ko-KR"/>
              </w:rPr>
              <w:t>UTRA capabilities</w:t>
            </w:r>
          </w:p>
        </w:tc>
        <w:tc>
          <w:tcPr>
            <w:tcW w:w="959"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787CAC4" w14:textId="77777777" w:rsidR="006C5A45" w:rsidRPr="00AC69DC" w:rsidRDefault="006C5A45">
            <w:pPr>
              <w:pStyle w:val="TAH"/>
              <w:rPr>
                <w:i/>
                <w:sz w:val="20"/>
                <w:lang w:eastAsia="en-GB"/>
              </w:rPr>
            </w:pPr>
            <w:r w:rsidRPr="00AC69DC">
              <w:rPr>
                <w:rFonts w:eastAsia="SimSun"/>
                <w:kern w:val="2"/>
                <w:lang w:eastAsia="ko-KR"/>
              </w:rPr>
              <w:t>GERAN capabilities</w:t>
            </w:r>
          </w:p>
        </w:tc>
        <w:tc>
          <w:tcPr>
            <w:tcW w:w="886" w:type="pct"/>
            <w:tcBorders>
              <w:top w:val="single" w:sz="4" w:space="0" w:color="auto"/>
              <w:left w:val="single" w:sz="4" w:space="0" w:color="auto"/>
              <w:bottom w:val="single" w:sz="4" w:space="0" w:color="auto"/>
              <w:right w:val="single" w:sz="4" w:space="0" w:color="auto"/>
            </w:tcBorders>
          </w:tcPr>
          <w:p w14:paraId="4F7A8CF5" w14:textId="77777777" w:rsidR="006C5A45" w:rsidRPr="00AC69DC" w:rsidRDefault="006C5A45">
            <w:pPr>
              <w:pStyle w:val="TAH"/>
              <w:rPr>
                <w:rFonts w:eastAsia="SimSun"/>
                <w:kern w:val="2"/>
                <w:lang w:eastAsia="ko-KR"/>
              </w:rPr>
            </w:pPr>
            <w:r w:rsidRPr="00AC69DC">
              <w:rPr>
                <w:rFonts w:eastAsia="SimSun"/>
                <w:kern w:val="2"/>
                <w:lang w:eastAsia="ko-KR"/>
              </w:rPr>
              <w:t>MR DC capabilities</w:t>
            </w:r>
          </w:p>
        </w:tc>
        <w:tc>
          <w:tcPr>
            <w:tcW w:w="758" w:type="pct"/>
            <w:tcBorders>
              <w:top w:val="single" w:sz="4" w:space="0" w:color="auto"/>
              <w:left w:val="single" w:sz="4" w:space="0" w:color="auto"/>
              <w:bottom w:val="single" w:sz="4" w:space="0" w:color="auto"/>
              <w:right w:val="single" w:sz="4" w:space="0" w:color="auto"/>
            </w:tcBorders>
          </w:tcPr>
          <w:p w14:paraId="2B7E6A7C" w14:textId="77777777" w:rsidR="006C5A45" w:rsidRPr="00AC69DC" w:rsidRDefault="006C5A45">
            <w:pPr>
              <w:pStyle w:val="TAH"/>
              <w:rPr>
                <w:rFonts w:eastAsia="SimSun"/>
                <w:kern w:val="2"/>
                <w:lang w:eastAsia="ko-KR"/>
              </w:rPr>
            </w:pPr>
            <w:r w:rsidRPr="00AC69DC">
              <w:rPr>
                <w:rFonts w:eastAsia="SimSun"/>
                <w:kern w:val="2"/>
                <w:lang w:eastAsia="ko-KR"/>
              </w:rPr>
              <w:t>NR capabilities</w:t>
            </w:r>
          </w:p>
        </w:tc>
      </w:tr>
      <w:tr w:rsidR="006C5A45" w:rsidRPr="00AC69DC" w14:paraId="11D1AB61" w14:textId="77777777" w:rsidTr="006C5A45">
        <w:trPr>
          <w:jc w:val="center"/>
        </w:trPr>
        <w:tc>
          <w:tcPr>
            <w:tcW w:w="552" w:type="pct"/>
            <w:tcBorders>
              <w:top w:val="single" w:sz="4" w:space="0" w:color="auto"/>
              <w:left w:val="single" w:sz="4" w:space="0" w:color="auto"/>
              <w:bottom w:val="single" w:sz="4" w:space="0" w:color="auto"/>
              <w:right w:val="single" w:sz="4" w:space="0" w:color="auto"/>
            </w:tcBorders>
            <w:noWrap/>
          </w:tcPr>
          <w:p w14:paraId="2DF002FA" w14:textId="77777777" w:rsidR="006C5A45" w:rsidRPr="00AC69DC" w:rsidRDefault="006C5A45">
            <w:pPr>
              <w:pStyle w:val="TAL"/>
              <w:rPr>
                <w:lang w:eastAsia="en-GB"/>
              </w:rPr>
            </w:pPr>
            <w:r w:rsidRPr="00AC69DC">
              <w:rPr>
                <w:rFonts w:eastAsia="SimSun"/>
                <w:kern w:val="2"/>
                <w:lang w:eastAsia="ko-KR"/>
              </w:rPr>
              <w:t>UTRAN</w:t>
            </w:r>
          </w:p>
        </w:tc>
        <w:tc>
          <w:tcPr>
            <w:tcW w:w="738" w:type="pct"/>
            <w:tcBorders>
              <w:top w:val="single" w:sz="4" w:space="0" w:color="auto"/>
              <w:left w:val="single" w:sz="4" w:space="0" w:color="auto"/>
              <w:bottom w:val="single" w:sz="4" w:space="0" w:color="auto"/>
              <w:right w:val="single" w:sz="4" w:space="0" w:color="auto"/>
            </w:tcBorders>
          </w:tcPr>
          <w:p w14:paraId="6BAF087C" w14:textId="77777777" w:rsidR="006C5A45" w:rsidRPr="00AC69DC" w:rsidRDefault="006C5A45">
            <w:pPr>
              <w:pStyle w:val="TAL"/>
              <w:rPr>
                <w:lang w:eastAsia="en-GB"/>
              </w:rPr>
            </w:pPr>
            <w:r w:rsidRPr="00AC69DC">
              <w:rPr>
                <w:rFonts w:eastAsia="SimSun"/>
                <w:kern w:val="2"/>
                <w:lang w:eastAsia="ko-KR"/>
              </w:rPr>
              <w:t>Included</w:t>
            </w:r>
          </w:p>
        </w:tc>
        <w:tc>
          <w:tcPr>
            <w:tcW w:w="1108" w:type="pct"/>
            <w:tcBorders>
              <w:top w:val="single" w:sz="4" w:space="0" w:color="auto"/>
              <w:left w:val="single" w:sz="4" w:space="0" w:color="auto"/>
              <w:bottom w:val="single" w:sz="4" w:space="0" w:color="auto"/>
              <w:right w:val="single" w:sz="4" w:space="0" w:color="auto"/>
            </w:tcBorders>
            <w:noWrap/>
          </w:tcPr>
          <w:p w14:paraId="34E56AD1" w14:textId="77777777" w:rsidR="006C5A45" w:rsidRPr="00AC69DC" w:rsidRDefault="006C5A45">
            <w:pPr>
              <w:pStyle w:val="TAL"/>
              <w:rPr>
                <w:lang w:eastAsia="en-GB"/>
              </w:rPr>
            </w:pPr>
            <w:r w:rsidRPr="00AC69DC">
              <w:rPr>
                <w:lang w:eastAsia="en-GB"/>
              </w:rPr>
              <w:t>May be included, ignored by eNB if received</w:t>
            </w:r>
          </w:p>
        </w:tc>
        <w:tc>
          <w:tcPr>
            <w:tcW w:w="959" w:type="pct"/>
            <w:tcBorders>
              <w:top w:val="single" w:sz="4" w:space="0" w:color="auto"/>
              <w:left w:val="single" w:sz="4" w:space="0" w:color="auto"/>
              <w:bottom w:val="single" w:sz="4" w:space="0" w:color="auto"/>
              <w:right w:val="single" w:sz="4" w:space="0" w:color="auto"/>
            </w:tcBorders>
          </w:tcPr>
          <w:p w14:paraId="603FB1CF" w14:textId="77777777" w:rsidR="006C5A45" w:rsidRPr="00AC69DC" w:rsidRDefault="006C5A45">
            <w:pPr>
              <w:pStyle w:val="TAL"/>
              <w:rPr>
                <w:lang w:eastAsia="en-GB"/>
              </w:rPr>
            </w:pPr>
            <w:r w:rsidRPr="00AC69DC">
              <w:rPr>
                <w:rFonts w:eastAsia="SimSun"/>
                <w:kern w:val="2"/>
                <w:lang w:eastAsia="ko-KR"/>
              </w:rPr>
              <w:t>May be included</w:t>
            </w:r>
          </w:p>
        </w:tc>
        <w:tc>
          <w:tcPr>
            <w:tcW w:w="886" w:type="pct"/>
            <w:tcBorders>
              <w:top w:val="single" w:sz="4" w:space="0" w:color="auto"/>
              <w:left w:val="single" w:sz="4" w:space="0" w:color="auto"/>
              <w:bottom w:val="single" w:sz="4" w:space="0" w:color="auto"/>
              <w:right w:val="single" w:sz="4" w:space="0" w:color="auto"/>
            </w:tcBorders>
          </w:tcPr>
          <w:p w14:paraId="069542E5" w14:textId="77777777" w:rsidR="006C5A45" w:rsidRPr="00AC69DC" w:rsidRDefault="006C5A45">
            <w:pPr>
              <w:pStyle w:val="TAL"/>
              <w:rPr>
                <w:rFonts w:eastAsia="SimSun"/>
                <w:kern w:val="2"/>
                <w:lang w:eastAsia="ko-KR"/>
              </w:rPr>
            </w:pPr>
            <w:r w:rsidRPr="00AC69DC">
              <w:rPr>
                <w:rFonts w:eastAsia="SimSun"/>
                <w:kern w:val="2"/>
                <w:lang w:eastAsia="ko-KR"/>
              </w:rPr>
              <w:t>Excluded</w:t>
            </w:r>
          </w:p>
        </w:tc>
        <w:tc>
          <w:tcPr>
            <w:tcW w:w="758" w:type="pct"/>
            <w:tcBorders>
              <w:top w:val="single" w:sz="4" w:space="0" w:color="auto"/>
              <w:left w:val="single" w:sz="4" w:space="0" w:color="auto"/>
              <w:bottom w:val="single" w:sz="4" w:space="0" w:color="auto"/>
              <w:right w:val="single" w:sz="4" w:space="0" w:color="auto"/>
            </w:tcBorders>
          </w:tcPr>
          <w:p w14:paraId="273405DD" w14:textId="77777777" w:rsidR="006C5A45" w:rsidRPr="00AC69DC" w:rsidRDefault="006C5A45">
            <w:pPr>
              <w:pStyle w:val="TAL"/>
              <w:rPr>
                <w:rFonts w:eastAsia="SimSun"/>
                <w:kern w:val="2"/>
                <w:lang w:eastAsia="ko-KR"/>
              </w:rPr>
            </w:pPr>
            <w:r w:rsidRPr="00AC69DC">
              <w:rPr>
                <w:rFonts w:eastAsia="SimSun"/>
                <w:kern w:val="2"/>
                <w:lang w:eastAsia="ko-KR"/>
              </w:rPr>
              <w:t>Excluded</w:t>
            </w:r>
          </w:p>
        </w:tc>
      </w:tr>
      <w:tr w:rsidR="006C5A45" w:rsidRPr="00AC69DC" w14:paraId="55E76E19" w14:textId="77777777" w:rsidTr="006C5A45">
        <w:trPr>
          <w:jc w:val="center"/>
        </w:trPr>
        <w:tc>
          <w:tcPr>
            <w:tcW w:w="552" w:type="pct"/>
            <w:tcBorders>
              <w:top w:val="single" w:sz="4" w:space="0" w:color="auto"/>
            </w:tcBorders>
            <w:noWrap/>
          </w:tcPr>
          <w:p w14:paraId="33A875A4" w14:textId="77777777" w:rsidR="006C5A45" w:rsidRPr="00AC69DC" w:rsidRDefault="006C5A45">
            <w:pPr>
              <w:pStyle w:val="TAL"/>
              <w:rPr>
                <w:lang w:eastAsia="en-GB"/>
              </w:rPr>
            </w:pPr>
            <w:r w:rsidRPr="00AC69DC">
              <w:rPr>
                <w:rFonts w:eastAsia="SimSun"/>
                <w:kern w:val="2"/>
                <w:lang w:eastAsia="ko-KR"/>
              </w:rPr>
              <w:t>GERAN CS</w:t>
            </w:r>
          </w:p>
        </w:tc>
        <w:tc>
          <w:tcPr>
            <w:tcW w:w="738" w:type="pct"/>
            <w:tcBorders>
              <w:top w:val="single" w:sz="4" w:space="0" w:color="auto"/>
            </w:tcBorders>
          </w:tcPr>
          <w:p w14:paraId="60B5E067" w14:textId="77777777" w:rsidR="006C5A45" w:rsidRPr="00AC69DC" w:rsidRDefault="006C5A45">
            <w:pPr>
              <w:pStyle w:val="TAL"/>
              <w:rPr>
                <w:rFonts w:eastAsia="SimSun"/>
                <w:kern w:val="2"/>
                <w:lang w:eastAsia="ko-KR"/>
              </w:rPr>
            </w:pPr>
            <w:r w:rsidRPr="00AC69DC">
              <w:rPr>
                <w:rFonts w:eastAsia="SimSun"/>
                <w:kern w:val="2"/>
                <w:lang w:eastAsia="ko-KR"/>
              </w:rPr>
              <w:t>Excluded</w:t>
            </w:r>
          </w:p>
        </w:tc>
        <w:tc>
          <w:tcPr>
            <w:tcW w:w="1108" w:type="pct"/>
            <w:tcBorders>
              <w:top w:val="single" w:sz="4" w:space="0" w:color="auto"/>
            </w:tcBorders>
            <w:noWrap/>
          </w:tcPr>
          <w:p w14:paraId="3C6EC8BA" w14:textId="77777777" w:rsidR="006C5A45" w:rsidRPr="00AC69DC" w:rsidRDefault="006C5A45">
            <w:pPr>
              <w:pStyle w:val="TAL"/>
              <w:rPr>
                <w:lang w:eastAsia="en-GB"/>
              </w:rPr>
            </w:pPr>
            <w:r w:rsidRPr="00AC69DC">
              <w:rPr>
                <w:lang w:eastAsia="en-GB"/>
              </w:rPr>
              <w:t>May be included, ignored by eNB if received</w:t>
            </w:r>
          </w:p>
        </w:tc>
        <w:tc>
          <w:tcPr>
            <w:tcW w:w="959" w:type="pct"/>
            <w:tcBorders>
              <w:top w:val="single" w:sz="4" w:space="0" w:color="auto"/>
            </w:tcBorders>
          </w:tcPr>
          <w:p w14:paraId="01176456" w14:textId="77777777" w:rsidR="006C5A45" w:rsidRPr="00AC69DC" w:rsidRDefault="006C5A45">
            <w:pPr>
              <w:pStyle w:val="TAL"/>
              <w:rPr>
                <w:lang w:eastAsia="en-GB"/>
              </w:rPr>
            </w:pPr>
            <w:r w:rsidRPr="00AC69DC">
              <w:rPr>
                <w:rFonts w:eastAsia="SimSun"/>
                <w:kern w:val="2"/>
                <w:lang w:eastAsia="ko-KR"/>
              </w:rPr>
              <w:t>Included</w:t>
            </w:r>
          </w:p>
        </w:tc>
        <w:tc>
          <w:tcPr>
            <w:tcW w:w="886" w:type="pct"/>
            <w:tcBorders>
              <w:top w:val="single" w:sz="4" w:space="0" w:color="auto"/>
            </w:tcBorders>
          </w:tcPr>
          <w:p w14:paraId="7970E5C5" w14:textId="77777777" w:rsidR="006C5A45" w:rsidRPr="00AC69DC" w:rsidRDefault="006C5A45">
            <w:pPr>
              <w:pStyle w:val="TAL"/>
              <w:rPr>
                <w:rFonts w:eastAsia="SimSun"/>
                <w:kern w:val="2"/>
                <w:lang w:eastAsia="ko-KR"/>
              </w:rPr>
            </w:pPr>
            <w:r w:rsidRPr="00AC69DC">
              <w:rPr>
                <w:rFonts w:eastAsia="SimSun"/>
                <w:kern w:val="2"/>
                <w:lang w:eastAsia="ko-KR"/>
              </w:rPr>
              <w:t>Excluded</w:t>
            </w:r>
          </w:p>
        </w:tc>
        <w:tc>
          <w:tcPr>
            <w:tcW w:w="758" w:type="pct"/>
            <w:tcBorders>
              <w:top w:val="single" w:sz="4" w:space="0" w:color="auto"/>
            </w:tcBorders>
          </w:tcPr>
          <w:p w14:paraId="7B2BAF0D" w14:textId="77777777" w:rsidR="006C5A45" w:rsidRPr="00AC69DC" w:rsidRDefault="006C5A45">
            <w:pPr>
              <w:pStyle w:val="TAL"/>
              <w:rPr>
                <w:rFonts w:eastAsia="SimSun"/>
                <w:kern w:val="2"/>
                <w:lang w:eastAsia="ko-KR"/>
              </w:rPr>
            </w:pPr>
            <w:r w:rsidRPr="00AC69DC">
              <w:rPr>
                <w:rFonts w:eastAsia="SimSun"/>
                <w:kern w:val="2"/>
                <w:lang w:eastAsia="ko-KR"/>
              </w:rPr>
              <w:t>Excluded</w:t>
            </w:r>
          </w:p>
        </w:tc>
      </w:tr>
      <w:tr w:rsidR="006C5A45" w:rsidRPr="00AC69DC" w14:paraId="015E3F76" w14:textId="77777777" w:rsidTr="006C5A45">
        <w:trPr>
          <w:trHeight w:val="74"/>
          <w:jc w:val="center"/>
        </w:trPr>
        <w:tc>
          <w:tcPr>
            <w:tcW w:w="552" w:type="pct"/>
            <w:noWrap/>
          </w:tcPr>
          <w:p w14:paraId="2A778FF9" w14:textId="77777777" w:rsidR="006C5A45" w:rsidRPr="00AC69DC" w:rsidRDefault="006C5A45">
            <w:pPr>
              <w:pStyle w:val="TAL"/>
              <w:rPr>
                <w:lang w:eastAsia="en-GB"/>
              </w:rPr>
            </w:pPr>
            <w:r w:rsidRPr="00AC69DC">
              <w:rPr>
                <w:rFonts w:eastAsia="SimSun"/>
                <w:kern w:val="2"/>
                <w:lang w:eastAsia="ko-KR"/>
              </w:rPr>
              <w:t>GERAN PS</w:t>
            </w:r>
          </w:p>
        </w:tc>
        <w:tc>
          <w:tcPr>
            <w:tcW w:w="738" w:type="pct"/>
          </w:tcPr>
          <w:p w14:paraId="47DB0398" w14:textId="77777777" w:rsidR="006C5A45" w:rsidRPr="00AC69DC" w:rsidRDefault="006C5A45">
            <w:pPr>
              <w:pStyle w:val="TAL"/>
              <w:rPr>
                <w:lang w:eastAsia="en-GB"/>
              </w:rPr>
            </w:pPr>
            <w:r w:rsidRPr="00AC69DC">
              <w:rPr>
                <w:rFonts w:eastAsia="SimSun"/>
                <w:kern w:val="2"/>
                <w:lang w:eastAsia="ko-KR"/>
              </w:rPr>
              <w:t>Excluded</w:t>
            </w:r>
          </w:p>
        </w:tc>
        <w:tc>
          <w:tcPr>
            <w:tcW w:w="1108" w:type="pct"/>
            <w:noWrap/>
          </w:tcPr>
          <w:p w14:paraId="3825CAA4" w14:textId="77777777" w:rsidR="006C5A45" w:rsidRPr="00AC69DC" w:rsidRDefault="006C5A45">
            <w:pPr>
              <w:pStyle w:val="TAL"/>
              <w:rPr>
                <w:lang w:eastAsia="en-GB"/>
              </w:rPr>
            </w:pPr>
            <w:r w:rsidRPr="00AC69DC">
              <w:rPr>
                <w:lang w:eastAsia="en-GB"/>
              </w:rPr>
              <w:t>May be included, ignored by eNB if received</w:t>
            </w:r>
          </w:p>
        </w:tc>
        <w:tc>
          <w:tcPr>
            <w:tcW w:w="959" w:type="pct"/>
          </w:tcPr>
          <w:p w14:paraId="1CDBC90D" w14:textId="77777777" w:rsidR="006C5A45" w:rsidRPr="00AC69DC" w:rsidRDefault="006C5A45">
            <w:pPr>
              <w:pStyle w:val="TAL"/>
              <w:rPr>
                <w:lang w:eastAsia="en-GB"/>
              </w:rPr>
            </w:pPr>
            <w:r w:rsidRPr="00AC69DC">
              <w:rPr>
                <w:rFonts w:eastAsia="SimSun"/>
                <w:kern w:val="2"/>
                <w:lang w:eastAsia="ko-KR"/>
              </w:rPr>
              <w:t>Included</w:t>
            </w:r>
          </w:p>
        </w:tc>
        <w:tc>
          <w:tcPr>
            <w:tcW w:w="886" w:type="pct"/>
          </w:tcPr>
          <w:p w14:paraId="36BCB889" w14:textId="77777777" w:rsidR="006C5A45" w:rsidRPr="00AC69DC" w:rsidRDefault="006C5A45">
            <w:pPr>
              <w:pStyle w:val="TAL"/>
              <w:rPr>
                <w:rFonts w:eastAsia="SimSun"/>
                <w:kern w:val="2"/>
                <w:lang w:eastAsia="ko-KR"/>
              </w:rPr>
            </w:pPr>
            <w:r w:rsidRPr="00AC69DC">
              <w:rPr>
                <w:rFonts w:eastAsia="SimSun"/>
                <w:kern w:val="2"/>
                <w:lang w:eastAsia="ko-KR"/>
              </w:rPr>
              <w:t>Excluded</w:t>
            </w:r>
          </w:p>
        </w:tc>
        <w:tc>
          <w:tcPr>
            <w:tcW w:w="758" w:type="pct"/>
          </w:tcPr>
          <w:p w14:paraId="01003E2F" w14:textId="77777777" w:rsidR="006C5A45" w:rsidRPr="00AC69DC" w:rsidRDefault="006C5A45">
            <w:pPr>
              <w:pStyle w:val="TAL"/>
              <w:rPr>
                <w:rFonts w:eastAsia="SimSun"/>
                <w:kern w:val="2"/>
                <w:lang w:eastAsia="ko-KR"/>
              </w:rPr>
            </w:pPr>
            <w:r w:rsidRPr="00AC69DC">
              <w:rPr>
                <w:rFonts w:eastAsia="SimSun"/>
                <w:kern w:val="2"/>
                <w:lang w:eastAsia="ko-KR"/>
              </w:rPr>
              <w:t>Excluded</w:t>
            </w:r>
          </w:p>
        </w:tc>
      </w:tr>
      <w:tr w:rsidR="006C5A45" w:rsidRPr="00AC69DC" w14:paraId="3875041D" w14:textId="77777777" w:rsidTr="006C5A45">
        <w:trPr>
          <w:trHeight w:val="74"/>
          <w:jc w:val="center"/>
        </w:trPr>
        <w:tc>
          <w:tcPr>
            <w:tcW w:w="552" w:type="pct"/>
            <w:noWrap/>
          </w:tcPr>
          <w:p w14:paraId="17B52FB1" w14:textId="77777777" w:rsidR="006C5A45" w:rsidRPr="00AC69DC" w:rsidRDefault="006C5A45">
            <w:pPr>
              <w:pStyle w:val="TAL"/>
              <w:rPr>
                <w:rFonts w:eastAsia="SimSun"/>
                <w:kern w:val="2"/>
                <w:lang w:eastAsia="ko-KR"/>
              </w:rPr>
            </w:pPr>
            <w:r w:rsidRPr="00AC69DC">
              <w:rPr>
                <w:rFonts w:eastAsia="SimSun"/>
                <w:kern w:val="2"/>
                <w:lang w:eastAsia="ko-KR"/>
              </w:rPr>
              <w:t>E-UTRAN</w:t>
            </w:r>
          </w:p>
        </w:tc>
        <w:tc>
          <w:tcPr>
            <w:tcW w:w="738" w:type="pct"/>
          </w:tcPr>
          <w:p w14:paraId="1CF36384" w14:textId="77777777" w:rsidR="006C5A45" w:rsidRPr="00AC69DC" w:rsidRDefault="006C5A45">
            <w:pPr>
              <w:pStyle w:val="TAL"/>
              <w:rPr>
                <w:rFonts w:eastAsia="SimSun"/>
                <w:kern w:val="2"/>
                <w:lang w:eastAsia="ko-KR"/>
              </w:rPr>
            </w:pPr>
            <w:r w:rsidRPr="00AC69DC">
              <w:rPr>
                <w:rFonts w:eastAsia="SimSun"/>
                <w:kern w:val="2"/>
                <w:lang w:eastAsia="ko-KR"/>
              </w:rPr>
              <w:t>May be included if UE Radio Capability ID as specified in 23.502 [</w:t>
            </w:r>
            <w:r w:rsidRPr="00AC69DC">
              <w:rPr>
                <w:rFonts w:eastAsia="SimSun"/>
                <w:kern w:val="2"/>
                <w:lang w:eastAsia="zh-CN"/>
              </w:rPr>
              <w:t>102</w:t>
            </w:r>
            <w:r w:rsidRPr="00AC69DC">
              <w:rPr>
                <w:rFonts w:eastAsia="SimSun"/>
                <w:kern w:val="2"/>
                <w:lang w:eastAsia="ko-KR"/>
              </w:rPr>
              <w:t>] is used for the UE. Included otherwise.</w:t>
            </w:r>
          </w:p>
        </w:tc>
        <w:tc>
          <w:tcPr>
            <w:tcW w:w="1108" w:type="pct"/>
            <w:noWrap/>
          </w:tcPr>
          <w:p w14:paraId="403D91B6" w14:textId="77777777" w:rsidR="006C5A45" w:rsidRPr="00AC69DC" w:rsidRDefault="006C5A45">
            <w:pPr>
              <w:pStyle w:val="TAL"/>
              <w:rPr>
                <w:lang w:eastAsia="en-GB"/>
              </w:rPr>
            </w:pPr>
            <w:r w:rsidRPr="00AC69DC">
              <w:t>May be included</w:t>
            </w:r>
          </w:p>
        </w:tc>
        <w:tc>
          <w:tcPr>
            <w:tcW w:w="959" w:type="pct"/>
          </w:tcPr>
          <w:p w14:paraId="150BD1A4" w14:textId="77777777" w:rsidR="006C5A45" w:rsidRPr="00AC69DC" w:rsidRDefault="006C5A45">
            <w:pPr>
              <w:pStyle w:val="TAL"/>
              <w:rPr>
                <w:rFonts w:eastAsia="SimSun"/>
                <w:kern w:val="2"/>
                <w:lang w:eastAsia="ko-KR"/>
              </w:rPr>
            </w:pPr>
            <w:r w:rsidRPr="00AC69DC">
              <w:rPr>
                <w:rFonts w:eastAsia="SimSun"/>
                <w:kern w:val="2"/>
                <w:lang w:eastAsia="ko-KR"/>
              </w:rPr>
              <w:t>May be included</w:t>
            </w:r>
          </w:p>
        </w:tc>
        <w:tc>
          <w:tcPr>
            <w:tcW w:w="886" w:type="pct"/>
          </w:tcPr>
          <w:p w14:paraId="01764C8F" w14:textId="77777777" w:rsidR="006C5A45" w:rsidRPr="00AC69DC" w:rsidRDefault="006C5A45">
            <w:pPr>
              <w:pStyle w:val="TAL"/>
              <w:rPr>
                <w:rFonts w:eastAsia="SimSun"/>
                <w:kern w:val="2"/>
                <w:lang w:eastAsia="ko-KR"/>
              </w:rPr>
            </w:pPr>
            <w:r w:rsidRPr="00AC69DC">
              <w:rPr>
                <w:rFonts w:eastAsia="SimSun"/>
                <w:kern w:val="2"/>
                <w:lang w:eastAsia="ko-KR"/>
              </w:rPr>
              <w:t>May be included</w:t>
            </w:r>
          </w:p>
        </w:tc>
        <w:tc>
          <w:tcPr>
            <w:tcW w:w="758" w:type="pct"/>
          </w:tcPr>
          <w:p w14:paraId="3263C478" w14:textId="77777777" w:rsidR="006C5A45" w:rsidRPr="00AC69DC" w:rsidRDefault="006C5A45">
            <w:pPr>
              <w:pStyle w:val="TAL"/>
              <w:rPr>
                <w:rFonts w:eastAsia="SimSun"/>
                <w:kern w:val="2"/>
                <w:lang w:eastAsia="ko-KR"/>
              </w:rPr>
            </w:pPr>
            <w:r w:rsidRPr="00AC69DC">
              <w:rPr>
                <w:rFonts w:eastAsia="SimSun"/>
                <w:kern w:val="2"/>
                <w:lang w:eastAsia="ko-KR"/>
              </w:rPr>
              <w:t>May be included</w:t>
            </w:r>
          </w:p>
        </w:tc>
      </w:tr>
      <w:tr w:rsidR="006C5A45" w:rsidRPr="00AC69DC" w14:paraId="450046DF" w14:textId="77777777" w:rsidTr="006C5A45">
        <w:trPr>
          <w:trHeight w:val="74"/>
          <w:jc w:val="center"/>
        </w:trPr>
        <w:tc>
          <w:tcPr>
            <w:tcW w:w="552" w:type="pct"/>
            <w:noWrap/>
          </w:tcPr>
          <w:p w14:paraId="7C2BADAD" w14:textId="77777777" w:rsidR="006C5A45" w:rsidRPr="00AC69DC" w:rsidRDefault="006C5A45">
            <w:pPr>
              <w:pStyle w:val="TAL"/>
              <w:rPr>
                <w:rFonts w:eastAsia="SimSun"/>
                <w:kern w:val="2"/>
                <w:lang w:eastAsia="ko-KR"/>
              </w:rPr>
            </w:pPr>
            <w:r w:rsidRPr="000D686E">
              <w:rPr>
                <w:rFonts w:eastAsia="SimSun"/>
                <w:kern w:val="2"/>
                <w:highlight w:val="yellow"/>
                <w:lang w:eastAsia="ko-KR"/>
              </w:rPr>
              <w:t>NR</w:t>
            </w:r>
          </w:p>
        </w:tc>
        <w:tc>
          <w:tcPr>
            <w:tcW w:w="738" w:type="pct"/>
          </w:tcPr>
          <w:p w14:paraId="32B2C5FA" w14:textId="77777777" w:rsidR="006C5A45" w:rsidRPr="00730427" w:rsidRDefault="006C5A45">
            <w:pPr>
              <w:pStyle w:val="TAL"/>
              <w:rPr>
                <w:rFonts w:eastAsia="SimSun"/>
                <w:kern w:val="2"/>
                <w:lang w:eastAsia="ko-KR"/>
              </w:rPr>
            </w:pPr>
            <w:r w:rsidRPr="00730427">
              <w:rPr>
                <w:rFonts w:eastAsia="SimSun"/>
                <w:kern w:val="2"/>
                <w:lang w:eastAsia="ko-KR"/>
              </w:rPr>
              <w:t>May be included if UE Radio Capability ID as specified in 23.502 [</w:t>
            </w:r>
            <w:r w:rsidRPr="00730427">
              <w:rPr>
                <w:rFonts w:eastAsia="SimSun"/>
                <w:kern w:val="2"/>
                <w:lang w:eastAsia="zh-CN"/>
              </w:rPr>
              <w:t>102</w:t>
            </w:r>
            <w:r w:rsidRPr="00730427">
              <w:rPr>
                <w:rFonts w:eastAsia="SimSun"/>
                <w:kern w:val="2"/>
                <w:lang w:eastAsia="ko-KR"/>
              </w:rPr>
              <w:t>] is used for the UE. Included otherwise.</w:t>
            </w:r>
          </w:p>
        </w:tc>
        <w:tc>
          <w:tcPr>
            <w:tcW w:w="1108" w:type="pct"/>
            <w:noWrap/>
          </w:tcPr>
          <w:p w14:paraId="0F61D2AD" w14:textId="77777777" w:rsidR="006C5A45" w:rsidRPr="00AC69DC" w:rsidRDefault="006C5A45">
            <w:pPr>
              <w:pStyle w:val="TAL"/>
            </w:pPr>
            <w:r w:rsidRPr="00AC69DC">
              <w:rPr>
                <w:lang w:eastAsia="en-GB"/>
              </w:rPr>
              <w:t>Excluded</w:t>
            </w:r>
          </w:p>
        </w:tc>
        <w:tc>
          <w:tcPr>
            <w:tcW w:w="959" w:type="pct"/>
          </w:tcPr>
          <w:p w14:paraId="36DBFBEF" w14:textId="77777777" w:rsidR="006C5A45" w:rsidRPr="00AC69DC" w:rsidRDefault="006C5A45">
            <w:pPr>
              <w:pStyle w:val="TAL"/>
              <w:rPr>
                <w:rFonts w:eastAsia="SimSun"/>
                <w:kern w:val="2"/>
                <w:lang w:eastAsia="ko-KR"/>
              </w:rPr>
            </w:pPr>
            <w:r w:rsidRPr="00AC69DC">
              <w:rPr>
                <w:lang w:eastAsia="en-GB"/>
              </w:rPr>
              <w:t>Excluded</w:t>
            </w:r>
          </w:p>
        </w:tc>
        <w:tc>
          <w:tcPr>
            <w:tcW w:w="886" w:type="pct"/>
          </w:tcPr>
          <w:p w14:paraId="305CC56F" w14:textId="77777777" w:rsidR="006C5A45" w:rsidRPr="00AC69DC" w:rsidRDefault="006C5A45">
            <w:pPr>
              <w:pStyle w:val="TAL"/>
              <w:rPr>
                <w:rFonts w:eastAsia="SimSun"/>
                <w:kern w:val="2"/>
                <w:lang w:eastAsia="ko-KR"/>
              </w:rPr>
            </w:pPr>
            <w:r w:rsidRPr="00AC69DC">
              <w:rPr>
                <w:rFonts w:eastAsia="SimSun"/>
                <w:kern w:val="2"/>
                <w:lang w:eastAsia="ko-KR"/>
              </w:rPr>
              <w:t>May be included</w:t>
            </w:r>
          </w:p>
        </w:tc>
        <w:tc>
          <w:tcPr>
            <w:tcW w:w="758" w:type="pct"/>
          </w:tcPr>
          <w:p w14:paraId="720F0358" w14:textId="77777777" w:rsidR="006C5A45" w:rsidRPr="00AC69DC" w:rsidRDefault="006C5A45">
            <w:pPr>
              <w:pStyle w:val="TAL"/>
              <w:rPr>
                <w:rFonts w:eastAsia="SimSun"/>
                <w:kern w:val="2"/>
                <w:lang w:eastAsia="ko-KR"/>
              </w:rPr>
            </w:pPr>
            <w:r w:rsidRPr="00730427">
              <w:rPr>
                <w:rFonts w:eastAsia="SimSun"/>
                <w:kern w:val="2"/>
                <w:highlight w:val="yellow"/>
                <w:lang w:eastAsia="ko-KR"/>
              </w:rPr>
              <w:t>May be included</w:t>
            </w:r>
          </w:p>
        </w:tc>
      </w:tr>
    </w:tbl>
    <w:p w14:paraId="45CCF0FC" w14:textId="6EE93186" w:rsidR="00C801FA" w:rsidRDefault="000D686E" w:rsidP="004319F8">
      <w:pPr>
        <w:pStyle w:val="Observation"/>
      </w:pPr>
      <w:bookmarkStart w:id="2" w:name="_Toc189762250"/>
      <w:r>
        <w:t>Upon handover from NR to LTE, it is not mandatory to forward NR capabilities</w:t>
      </w:r>
      <w:r w:rsidR="004319F8">
        <w:t xml:space="preserve"> and thus the LTE capabilities should be able to fit in the N26 interface.</w:t>
      </w:r>
      <w:bookmarkEnd w:id="2"/>
    </w:p>
    <w:p w14:paraId="43D8CC9C" w14:textId="272B5805" w:rsidR="008E0450" w:rsidRDefault="0027058E" w:rsidP="00326536">
      <w:pPr>
        <w:pStyle w:val="BodyText"/>
      </w:pPr>
      <w:r>
        <w:t>To address this limitation,</w:t>
      </w:r>
      <w:r w:rsidR="006E3E6F">
        <w:t xml:space="preserve"> one can consider us</w:t>
      </w:r>
      <w:r w:rsidR="001B5F4E">
        <w:t>ing</w:t>
      </w:r>
      <w:r w:rsidR="006E3E6F">
        <w:t xml:space="preserve"> the Rel-17 feature of maximum number of segments allowed for UE capability segmentation. However, it should be noted that even in that case it should be clarified that the number of segments to be allowed cannot be greater than 7</w:t>
      </w:r>
      <w:r w:rsidR="004C2075">
        <w:t>, which would limit all enquiries that the NW performs with the same filters</w:t>
      </w:r>
      <w:r w:rsidR="00C94CD2">
        <w:t xml:space="preserve"> (i.e. if the NW requests MR-DC capabilities, those would also be limited to 7 segm</w:t>
      </w:r>
      <w:r w:rsidR="004B0E11">
        <w:t>ents)</w:t>
      </w:r>
      <w:r w:rsidR="006E3E6F">
        <w:t xml:space="preserve">. </w:t>
      </w:r>
      <w:r w:rsidR="001B5F4E">
        <w:t xml:space="preserve">Moreover, the Rel-17 feature for maximum number of segments and the Rel-16 feature of UE capability segmentation were introduced independently in the specifications (i.e. a UE may support only the Rel-16 feature or only the Rel-17 feature), hence a solution should be found that can work in both features. Another possibility would be to rely on network implementation to re-enquire the UE capabilities without segmentation upon handover from LTE to NR, which would delay the handover process and could lead to handover failure. Therefore, we think </w:t>
      </w:r>
      <w:r w:rsidR="008E549F">
        <w:t xml:space="preserve">the </w:t>
      </w:r>
      <w:r w:rsidR="00C624D0">
        <w:t xml:space="preserve">simplest solution would be to limit </w:t>
      </w:r>
      <w:r w:rsidR="002315CE">
        <w:t xml:space="preserve">the </w:t>
      </w:r>
      <w:r w:rsidR="008E549F">
        <w:t xml:space="preserve">number of segments that the UE sends </w:t>
      </w:r>
      <w:r w:rsidR="00C624D0">
        <w:t>when reporting segmented UE capabilities to LTE</w:t>
      </w:r>
      <w:r w:rsidR="00740B3E">
        <w:t xml:space="preserve"> for NR SA</w:t>
      </w:r>
      <w:r w:rsidR="00C624D0">
        <w:t>. This solution should be sufficient for</w:t>
      </w:r>
      <w:r w:rsidR="008E549F">
        <w:t xml:space="preserve"> both </w:t>
      </w:r>
      <w:r w:rsidR="009E74C3">
        <w:t xml:space="preserve">the Rel-16 UL segmentation and </w:t>
      </w:r>
      <w:r w:rsidR="00C624D0">
        <w:t xml:space="preserve">the </w:t>
      </w:r>
      <w:r w:rsidR="009E74C3">
        <w:t>Rel-17 maximum number of segments allowed</w:t>
      </w:r>
      <w:r w:rsidR="004F188C">
        <w:t>.</w:t>
      </w:r>
      <w:r w:rsidR="006E3E6F">
        <w:t xml:space="preserve"> </w:t>
      </w:r>
    </w:p>
    <w:p w14:paraId="3CB59FF6" w14:textId="77F1C66D" w:rsidR="00810A27" w:rsidRDefault="00954F9A" w:rsidP="00723E85">
      <w:pPr>
        <w:pStyle w:val="Proposal"/>
      </w:pPr>
      <w:bookmarkStart w:id="3" w:name="_Toc189762248"/>
      <w:r>
        <w:t>To clarify in 36.331: w</w:t>
      </w:r>
      <w:r w:rsidR="002315CE">
        <w:t>hen reporting segmented UE capabilities to LTE</w:t>
      </w:r>
      <w:r w:rsidR="006462B3">
        <w:t xml:space="preserve"> for NR SA</w:t>
      </w:r>
      <w:r w:rsidR="002315CE">
        <w:t xml:space="preserve">, the </w:t>
      </w:r>
      <w:r w:rsidR="00723E85">
        <w:t xml:space="preserve">UE is </w:t>
      </w:r>
      <w:r w:rsidR="00F104AB">
        <w:t xml:space="preserve">only </w:t>
      </w:r>
      <w:r w:rsidR="00723E85">
        <w:t xml:space="preserve">allowed to report up to </w:t>
      </w:r>
      <w:r w:rsidR="002315CE">
        <w:t>7 segments</w:t>
      </w:r>
      <w:r w:rsidR="00810A27">
        <w:t>.</w:t>
      </w:r>
      <w:bookmarkEnd w:id="3"/>
    </w:p>
    <w:p w14:paraId="1836E0DA" w14:textId="1BA71005" w:rsidR="00D33F53" w:rsidRDefault="00D33F53" w:rsidP="00810A27">
      <w:pPr>
        <w:pStyle w:val="BodyText"/>
      </w:pPr>
      <w:r>
        <w:t xml:space="preserve">An example on how to implement this </w:t>
      </w:r>
      <w:r w:rsidR="00935D5C">
        <w:t>in 36.331 is provided below:</w:t>
      </w:r>
    </w:p>
    <w:p w14:paraId="54C4F90E" w14:textId="77777777" w:rsidR="006462B3" w:rsidRPr="006462B3" w:rsidRDefault="006462B3" w:rsidP="006462B3">
      <w:pPr>
        <w:pStyle w:val="BodyText"/>
      </w:pPr>
      <w:bookmarkStart w:id="4" w:name="_Toc36566930"/>
      <w:bookmarkStart w:id="5" w:name="_Toc36810368"/>
      <w:bookmarkStart w:id="6" w:name="_Toc36846732"/>
      <w:bookmarkStart w:id="7" w:name="_Toc36939385"/>
      <w:bookmarkStart w:id="8" w:name="_Toc37082365"/>
      <w:bookmarkStart w:id="9" w:name="_Toc46480994"/>
      <w:bookmarkStart w:id="10" w:name="_Toc46482228"/>
      <w:bookmarkStart w:id="11" w:name="_Toc46483462"/>
      <w:bookmarkStart w:id="12" w:name="_Toc185640636"/>
      <w:r w:rsidRPr="006462B3">
        <w:t xml:space="preserve">–                   </w:t>
      </w:r>
      <w:proofErr w:type="spellStart"/>
      <w:r w:rsidRPr="006462B3">
        <w:rPr>
          <w:i/>
          <w:iCs/>
        </w:rPr>
        <w:t>ULDedicatedMessageSegment</w:t>
      </w:r>
      <w:bookmarkEnd w:id="4"/>
      <w:bookmarkEnd w:id="5"/>
      <w:bookmarkEnd w:id="6"/>
      <w:bookmarkEnd w:id="7"/>
      <w:bookmarkEnd w:id="8"/>
      <w:bookmarkEnd w:id="9"/>
      <w:bookmarkEnd w:id="10"/>
      <w:bookmarkEnd w:id="11"/>
      <w:bookmarkEnd w:id="12"/>
      <w:proofErr w:type="spellEnd"/>
    </w:p>
    <w:p w14:paraId="2393672E" w14:textId="4AA21A67" w:rsidR="006462B3" w:rsidRPr="006462B3" w:rsidRDefault="006462B3" w:rsidP="006462B3">
      <w:pPr>
        <w:pStyle w:val="BodyText"/>
      </w:pPr>
      <w:r w:rsidRPr="006462B3">
        <w:t xml:space="preserve">The </w:t>
      </w:r>
      <w:proofErr w:type="spellStart"/>
      <w:r w:rsidRPr="006462B3">
        <w:rPr>
          <w:i/>
        </w:rPr>
        <w:t>ULDedicatedMessageSegment</w:t>
      </w:r>
      <w:proofErr w:type="spellEnd"/>
      <w:r w:rsidRPr="006462B3">
        <w:t xml:space="preserve"> message is used to transfer segments of the </w:t>
      </w:r>
      <w:proofErr w:type="spellStart"/>
      <w:r w:rsidRPr="006462B3">
        <w:rPr>
          <w:i/>
        </w:rPr>
        <w:t>UECapabilityInformation</w:t>
      </w:r>
      <w:proofErr w:type="spellEnd"/>
      <w:r w:rsidRPr="006462B3">
        <w:t xml:space="preserve"> message. </w:t>
      </w:r>
      <w:r w:rsidRPr="006462B3">
        <w:rPr>
          <w:highlight w:val="yellow"/>
        </w:rPr>
        <w:t xml:space="preserve">In this version of the specification, the maximum size for the IE </w:t>
      </w:r>
      <w:r w:rsidRPr="006462B3">
        <w:rPr>
          <w:i/>
          <w:highlight w:val="yellow"/>
        </w:rPr>
        <w:t>UE-NR-Capability</w:t>
      </w:r>
      <w:r w:rsidRPr="006462B3">
        <w:rPr>
          <w:highlight w:val="yellow"/>
        </w:rPr>
        <w:t xml:space="preserve"> defined in TS </w:t>
      </w:r>
      <w:r w:rsidRPr="006462B3">
        <w:rPr>
          <w:highlight w:val="yellow"/>
        </w:rPr>
        <w:lastRenderedPageBreak/>
        <w:t xml:space="preserve">38.331 [82] </w:t>
      </w:r>
      <w:r w:rsidR="00C749BB" w:rsidRPr="006462B3">
        <w:rPr>
          <w:highlight w:val="yellow"/>
        </w:rPr>
        <w:t xml:space="preserve">is </w:t>
      </w:r>
      <w:r w:rsidR="00C749BB" w:rsidRPr="00430CD7">
        <w:rPr>
          <w:highlight w:val="yellow"/>
        </w:rPr>
        <w:t xml:space="preserve">7 segments </w:t>
      </w:r>
      <w:r w:rsidRPr="006462B3">
        <w:rPr>
          <w:highlight w:val="yellow"/>
        </w:rPr>
        <w:t xml:space="preserve">(if </w:t>
      </w:r>
      <w:r w:rsidR="00F43745" w:rsidRPr="00430CD7">
        <w:rPr>
          <w:i/>
          <w:highlight w:val="yellow"/>
        </w:rPr>
        <w:t>rat-Type</w:t>
      </w:r>
      <w:r w:rsidR="00F43745" w:rsidRPr="00430CD7">
        <w:rPr>
          <w:highlight w:val="yellow"/>
        </w:rPr>
        <w:t xml:space="preserve"> set </w:t>
      </w:r>
      <w:r w:rsidR="00E852F8" w:rsidRPr="00430CD7">
        <w:rPr>
          <w:highlight w:val="yellow"/>
        </w:rPr>
        <w:t xml:space="preserve">to </w:t>
      </w:r>
      <w:r w:rsidR="00E852F8" w:rsidRPr="00430CD7">
        <w:rPr>
          <w:i/>
          <w:highlight w:val="yellow"/>
        </w:rPr>
        <w:t>nr</w:t>
      </w:r>
      <w:r w:rsidR="00E852F8" w:rsidRPr="00430CD7">
        <w:rPr>
          <w:highlight w:val="yellow"/>
        </w:rPr>
        <w:t xml:space="preserve"> is included in the</w:t>
      </w:r>
      <w:r w:rsidR="00EA1C3F" w:rsidRPr="00430CD7">
        <w:rPr>
          <w:highlight w:val="yellow"/>
        </w:rPr>
        <w:t xml:space="preserve"> corresponding</w:t>
      </w:r>
      <w:r w:rsidR="00E852F8" w:rsidRPr="00430CD7">
        <w:rPr>
          <w:highlight w:val="yellow"/>
        </w:rPr>
        <w:t xml:space="preserve"> </w:t>
      </w:r>
      <w:proofErr w:type="spellStart"/>
      <w:r w:rsidRPr="006462B3">
        <w:rPr>
          <w:i/>
          <w:highlight w:val="yellow"/>
        </w:rPr>
        <w:t>UECapability</w:t>
      </w:r>
      <w:r w:rsidR="00EA1C3F" w:rsidRPr="00430CD7">
        <w:rPr>
          <w:i/>
          <w:highlight w:val="yellow"/>
        </w:rPr>
        <w:t>Enquiry</w:t>
      </w:r>
      <w:proofErr w:type="spellEnd"/>
      <w:r w:rsidRPr="006462B3">
        <w:rPr>
          <w:highlight w:val="yellow"/>
        </w:rPr>
        <w:t xml:space="preserve"> message</w:t>
      </w:r>
      <w:r w:rsidR="00B53318" w:rsidRPr="00430CD7">
        <w:rPr>
          <w:highlight w:val="yellow"/>
        </w:rPr>
        <w:t xml:space="preserve"> and </w:t>
      </w:r>
      <w:proofErr w:type="spellStart"/>
      <w:r w:rsidR="00CC2A41" w:rsidRPr="00430CD7">
        <w:rPr>
          <w:i/>
          <w:highlight w:val="yellow"/>
        </w:rPr>
        <w:t>eutra</w:t>
      </w:r>
      <w:proofErr w:type="spellEnd"/>
      <w:r w:rsidR="00CC2A41" w:rsidRPr="00430CD7">
        <w:rPr>
          <w:i/>
          <w:highlight w:val="yellow"/>
        </w:rPr>
        <w:t>-nr-only</w:t>
      </w:r>
      <w:r w:rsidR="00CC2A41" w:rsidRPr="00430CD7">
        <w:rPr>
          <w:highlight w:val="yellow"/>
        </w:rPr>
        <w:t xml:space="preserve"> is absent in the same message</w:t>
      </w:r>
      <w:r w:rsidRPr="006462B3">
        <w:rPr>
          <w:highlight w:val="yellow"/>
        </w:rPr>
        <w:t>).</w:t>
      </w:r>
    </w:p>
    <w:p w14:paraId="68EA0210" w14:textId="77777777" w:rsidR="006462B3" w:rsidRPr="006462B3" w:rsidRDefault="006462B3" w:rsidP="006462B3">
      <w:pPr>
        <w:pStyle w:val="BodyText"/>
      </w:pPr>
      <w:r w:rsidRPr="006462B3">
        <w:t>Signalling radio bearer: SRB1</w:t>
      </w:r>
    </w:p>
    <w:p w14:paraId="745DFC0C" w14:textId="77777777" w:rsidR="006462B3" w:rsidRPr="006462B3" w:rsidRDefault="006462B3" w:rsidP="006462B3">
      <w:pPr>
        <w:pStyle w:val="BodyText"/>
      </w:pPr>
      <w:r w:rsidRPr="006462B3">
        <w:t>RLC-SAP: AM</w:t>
      </w:r>
    </w:p>
    <w:p w14:paraId="549B4933" w14:textId="77777777" w:rsidR="006462B3" w:rsidRPr="006462B3" w:rsidRDefault="006462B3" w:rsidP="006462B3">
      <w:pPr>
        <w:pStyle w:val="BodyText"/>
      </w:pPr>
      <w:r w:rsidRPr="006462B3">
        <w:t>Logical channel: DCCH</w:t>
      </w:r>
    </w:p>
    <w:p w14:paraId="645418A5" w14:textId="77777777" w:rsidR="006462B3" w:rsidRPr="006462B3" w:rsidRDefault="006462B3" w:rsidP="006462B3">
      <w:pPr>
        <w:pStyle w:val="BodyText"/>
      </w:pPr>
      <w:r w:rsidRPr="006462B3">
        <w:t>Direction: UE to E</w:t>
      </w:r>
      <w:r w:rsidRPr="006462B3">
        <w:noBreakHyphen/>
        <w:t>UTRAN</w:t>
      </w:r>
    </w:p>
    <w:p w14:paraId="09425A18" w14:textId="77777777" w:rsidR="006462B3" w:rsidRPr="006462B3" w:rsidRDefault="006462B3" w:rsidP="006462B3">
      <w:pPr>
        <w:pStyle w:val="BodyText"/>
        <w:rPr>
          <w:b/>
          <w:i/>
        </w:rPr>
      </w:pPr>
      <w:proofErr w:type="spellStart"/>
      <w:r w:rsidRPr="006462B3">
        <w:rPr>
          <w:b/>
          <w:i/>
        </w:rPr>
        <w:t>ULDedicatedMessageSegment</w:t>
      </w:r>
      <w:proofErr w:type="spellEnd"/>
      <w:r w:rsidRPr="006462B3">
        <w:rPr>
          <w:b/>
          <w:i/>
        </w:rPr>
        <w:t xml:space="preserve"> message</w:t>
      </w:r>
    </w:p>
    <w:p w14:paraId="518710A0" w14:textId="77777777" w:rsidR="006462B3" w:rsidRPr="006462B3" w:rsidRDefault="006462B3" w:rsidP="006462B3">
      <w:pPr>
        <w:pStyle w:val="BodyText"/>
      </w:pPr>
      <w:r w:rsidRPr="006462B3">
        <w:t>-- ASN1START</w:t>
      </w:r>
    </w:p>
    <w:p w14:paraId="4595B606" w14:textId="77777777" w:rsidR="006462B3" w:rsidRPr="006462B3" w:rsidRDefault="006462B3" w:rsidP="006462B3">
      <w:pPr>
        <w:pStyle w:val="BodyText"/>
      </w:pPr>
    </w:p>
    <w:p w14:paraId="1B74CD3D" w14:textId="77777777" w:rsidR="006462B3" w:rsidRPr="006462B3" w:rsidRDefault="006462B3" w:rsidP="006462B3">
      <w:pPr>
        <w:pStyle w:val="BodyText"/>
      </w:pPr>
      <w:r w:rsidRPr="006462B3">
        <w:t>ULDedicatedMessageSegment-r16 ::=   SEQUENCE {</w:t>
      </w:r>
    </w:p>
    <w:p w14:paraId="6AF25474" w14:textId="77777777" w:rsidR="006462B3" w:rsidRPr="006462B3" w:rsidRDefault="006462B3" w:rsidP="006462B3">
      <w:pPr>
        <w:pStyle w:val="BodyText"/>
      </w:pPr>
      <w:r w:rsidRPr="006462B3">
        <w:t xml:space="preserve">    </w:t>
      </w:r>
      <w:proofErr w:type="spellStart"/>
      <w:r w:rsidRPr="006462B3">
        <w:t>criticalExtensions</w:t>
      </w:r>
      <w:proofErr w:type="spellEnd"/>
      <w:r w:rsidRPr="006462B3">
        <w:t>                  CHOICE {</w:t>
      </w:r>
    </w:p>
    <w:p w14:paraId="6D9EE84A" w14:textId="77777777" w:rsidR="006462B3" w:rsidRPr="006462B3" w:rsidRDefault="006462B3" w:rsidP="006462B3">
      <w:pPr>
        <w:pStyle w:val="BodyText"/>
      </w:pPr>
      <w:r w:rsidRPr="006462B3">
        <w:t>        ulDedicatedMessageSegment-r16       ULDedicatedMessageSegment-r16-IEs,</w:t>
      </w:r>
    </w:p>
    <w:p w14:paraId="04424C5B" w14:textId="77777777" w:rsidR="006462B3" w:rsidRPr="006462B3" w:rsidRDefault="006462B3" w:rsidP="006462B3">
      <w:pPr>
        <w:pStyle w:val="BodyText"/>
      </w:pPr>
      <w:r w:rsidRPr="006462B3">
        <w:t xml:space="preserve">        </w:t>
      </w:r>
      <w:proofErr w:type="spellStart"/>
      <w:r w:rsidRPr="006462B3">
        <w:t>criticalExtensionsFuture</w:t>
      </w:r>
      <w:proofErr w:type="spellEnd"/>
      <w:r w:rsidRPr="006462B3">
        <w:t>            SEQUENCE {}</w:t>
      </w:r>
    </w:p>
    <w:p w14:paraId="7E780111" w14:textId="77777777" w:rsidR="006462B3" w:rsidRPr="006462B3" w:rsidRDefault="006462B3" w:rsidP="006462B3">
      <w:pPr>
        <w:pStyle w:val="BodyText"/>
      </w:pPr>
      <w:r w:rsidRPr="006462B3">
        <w:t>    }</w:t>
      </w:r>
    </w:p>
    <w:p w14:paraId="5CCDEA5A" w14:textId="77777777" w:rsidR="006462B3" w:rsidRPr="006462B3" w:rsidRDefault="006462B3" w:rsidP="006462B3">
      <w:pPr>
        <w:pStyle w:val="BodyText"/>
      </w:pPr>
      <w:r w:rsidRPr="006462B3">
        <w:t>}</w:t>
      </w:r>
    </w:p>
    <w:p w14:paraId="62A45E3A" w14:textId="77777777" w:rsidR="006462B3" w:rsidRPr="006462B3" w:rsidRDefault="006462B3" w:rsidP="006462B3">
      <w:pPr>
        <w:pStyle w:val="BodyText"/>
      </w:pPr>
    </w:p>
    <w:p w14:paraId="56BFC79D" w14:textId="77777777" w:rsidR="006462B3" w:rsidRPr="006462B3" w:rsidRDefault="006462B3" w:rsidP="006462B3">
      <w:pPr>
        <w:pStyle w:val="BodyText"/>
      </w:pPr>
      <w:r w:rsidRPr="006462B3">
        <w:t>ULDedicatedMessageSegment-r16-IEs ::=   SEQUENCE {</w:t>
      </w:r>
    </w:p>
    <w:p w14:paraId="1659A522" w14:textId="77777777" w:rsidR="006462B3" w:rsidRPr="006462B3" w:rsidRDefault="006462B3" w:rsidP="006462B3">
      <w:pPr>
        <w:pStyle w:val="BodyText"/>
      </w:pPr>
      <w:r w:rsidRPr="006462B3">
        <w:t>    segmentNumber-r16                       INTEGER (0..15),</w:t>
      </w:r>
    </w:p>
    <w:p w14:paraId="0820CDB1" w14:textId="77777777" w:rsidR="006462B3" w:rsidRPr="006462B3" w:rsidRDefault="006462B3" w:rsidP="006462B3">
      <w:pPr>
        <w:pStyle w:val="BodyText"/>
      </w:pPr>
      <w:r w:rsidRPr="006462B3">
        <w:t>    rrc-MessageSegmentContainer-r16         OCTET STRING,</w:t>
      </w:r>
    </w:p>
    <w:p w14:paraId="6D7FA596" w14:textId="77777777" w:rsidR="006462B3" w:rsidRPr="006462B3" w:rsidRDefault="006462B3" w:rsidP="006462B3">
      <w:pPr>
        <w:pStyle w:val="BodyText"/>
      </w:pPr>
      <w:r w:rsidRPr="006462B3">
        <w:t>    rrc-MessageSegmentType-r16              ENUMERATED {</w:t>
      </w:r>
      <w:proofErr w:type="spellStart"/>
      <w:r w:rsidRPr="006462B3">
        <w:t>notLastSegment</w:t>
      </w:r>
      <w:proofErr w:type="spellEnd"/>
      <w:r w:rsidRPr="006462B3">
        <w:t xml:space="preserve">, </w:t>
      </w:r>
      <w:proofErr w:type="spellStart"/>
      <w:r w:rsidRPr="006462B3">
        <w:t>lastSegment</w:t>
      </w:r>
      <w:proofErr w:type="spellEnd"/>
      <w:r w:rsidRPr="006462B3">
        <w:t>},</w:t>
      </w:r>
    </w:p>
    <w:p w14:paraId="550064BA" w14:textId="77777777" w:rsidR="006462B3" w:rsidRPr="006462B3" w:rsidRDefault="006462B3" w:rsidP="006462B3">
      <w:pPr>
        <w:pStyle w:val="BodyText"/>
      </w:pPr>
      <w:r w:rsidRPr="006462B3">
        <w:t xml:space="preserve">    </w:t>
      </w:r>
      <w:proofErr w:type="spellStart"/>
      <w:r w:rsidRPr="006462B3">
        <w:t>lateNonCriticalExtension</w:t>
      </w:r>
      <w:proofErr w:type="spellEnd"/>
      <w:r w:rsidRPr="006462B3">
        <w:t>                OCTET STRING                        OPTIONAL,</w:t>
      </w:r>
    </w:p>
    <w:p w14:paraId="0B250984" w14:textId="77777777" w:rsidR="006462B3" w:rsidRPr="006462B3" w:rsidRDefault="006462B3" w:rsidP="006462B3">
      <w:pPr>
        <w:pStyle w:val="BodyText"/>
      </w:pPr>
      <w:r w:rsidRPr="006462B3">
        <w:t xml:space="preserve">    </w:t>
      </w:r>
      <w:proofErr w:type="spellStart"/>
      <w:r w:rsidRPr="006462B3">
        <w:t>nonCriticalExtension</w:t>
      </w:r>
      <w:proofErr w:type="spellEnd"/>
      <w:r w:rsidRPr="006462B3">
        <w:t>                    SEQUENCE {}                         OPTIONAL</w:t>
      </w:r>
    </w:p>
    <w:p w14:paraId="26EACD8B" w14:textId="77777777" w:rsidR="006462B3" w:rsidRPr="006462B3" w:rsidRDefault="006462B3" w:rsidP="006462B3">
      <w:pPr>
        <w:pStyle w:val="BodyText"/>
      </w:pPr>
      <w:r w:rsidRPr="006462B3">
        <w:t>}</w:t>
      </w:r>
    </w:p>
    <w:p w14:paraId="18DC1701" w14:textId="77777777" w:rsidR="006462B3" w:rsidRPr="006462B3" w:rsidRDefault="006462B3" w:rsidP="006462B3">
      <w:pPr>
        <w:pStyle w:val="BodyText"/>
      </w:pPr>
    </w:p>
    <w:p w14:paraId="4E6B3C1B" w14:textId="77777777" w:rsidR="006462B3" w:rsidRPr="006462B3" w:rsidRDefault="006462B3" w:rsidP="006462B3">
      <w:pPr>
        <w:pStyle w:val="BodyText"/>
      </w:pPr>
      <w:r w:rsidRPr="006462B3">
        <w:t>-- ASN1STOP</w:t>
      </w:r>
    </w:p>
    <w:p w14:paraId="02EDC13D" w14:textId="77777777" w:rsidR="006462B3" w:rsidRPr="006462B3" w:rsidRDefault="006462B3" w:rsidP="006462B3">
      <w:pPr>
        <w:pStyle w:val="BodyText"/>
      </w:pPr>
    </w:p>
    <w:tbl>
      <w:tblPr>
        <w:tblW w:w="9645" w:type="dxa"/>
        <w:tblInd w:w="108" w:type="dxa"/>
        <w:tblCellMar>
          <w:left w:w="0" w:type="dxa"/>
          <w:right w:w="0" w:type="dxa"/>
        </w:tblCellMar>
        <w:tblLook w:val="04A0" w:firstRow="1" w:lastRow="0" w:firstColumn="1" w:lastColumn="0" w:noHBand="0" w:noVBand="1"/>
      </w:tblPr>
      <w:tblGrid>
        <w:gridCol w:w="9645"/>
      </w:tblGrid>
      <w:tr w:rsidR="006462B3" w:rsidRPr="006462B3" w14:paraId="00AC9F79" w14:textId="77777777" w:rsidTr="006462B3">
        <w:trPr>
          <w:cantSplit/>
          <w:tblHeader/>
        </w:trPr>
        <w:tc>
          <w:tcPr>
            <w:tcW w:w="9639"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761AE413" w14:textId="77777777" w:rsidR="006462B3" w:rsidRPr="006462B3" w:rsidRDefault="006462B3" w:rsidP="006462B3">
            <w:pPr>
              <w:pStyle w:val="BodyText"/>
              <w:rPr>
                <w:b/>
              </w:rPr>
            </w:pPr>
            <w:proofErr w:type="spellStart"/>
            <w:r w:rsidRPr="006462B3">
              <w:rPr>
                <w:b/>
                <w:bCs/>
                <w:i/>
                <w:iCs/>
              </w:rPr>
              <w:t>ULDedicatedMessageSegment</w:t>
            </w:r>
            <w:proofErr w:type="spellEnd"/>
            <w:r w:rsidRPr="006462B3">
              <w:rPr>
                <w:b/>
                <w:bCs/>
              </w:rPr>
              <w:t xml:space="preserve"> field descriptions</w:t>
            </w:r>
          </w:p>
        </w:tc>
      </w:tr>
      <w:tr w:rsidR="006462B3" w:rsidRPr="006462B3" w14:paraId="183AB833" w14:textId="77777777" w:rsidTr="006462B3">
        <w:trPr>
          <w:cantSplit/>
        </w:trPr>
        <w:tc>
          <w:tcPr>
            <w:tcW w:w="963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796EA504" w14:textId="77777777" w:rsidR="006462B3" w:rsidRPr="006462B3" w:rsidRDefault="006462B3" w:rsidP="006462B3">
            <w:pPr>
              <w:pStyle w:val="BodyText"/>
              <w:rPr>
                <w:b/>
                <w:bCs/>
                <w:i/>
                <w:iCs/>
              </w:rPr>
            </w:pPr>
            <w:proofErr w:type="spellStart"/>
            <w:r w:rsidRPr="006462B3">
              <w:rPr>
                <w:b/>
                <w:bCs/>
                <w:i/>
                <w:iCs/>
              </w:rPr>
              <w:t>segmentNumber</w:t>
            </w:r>
            <w:proofErr w:type="spellEnd"/>
          </w:p>
          <w:p w14:paraId="24BD9646" w14:textId="77777777" w:rsidR="006462B3" w:rsidRPr="006462B3" w:rsidRDefault="006462B3" w:rsidP="006462B3">
            <w:pPr>
              <w:pStyle w:val="BodyText"/>
            </w:pPr>
            <w:r w:rsidRPr="006462B3">
              <w:t>Identifies the sequence number of a segment within the encoded UL DCCH message.</w:t>
            </w:r>
          </w:p>
        </w:tc>
      </w:tr>
      <w:tr w:rsidR="006462B3" w:rsidRPr="006462B3" w14:paraId="4A26BF46" w14:textId="77777777" w:rsidTr="006462B3">
        <w:trPr>
          <w:cantSplit/>
        </w:trPr>
        <w:tc>
          <w:tcPr>
            <w:tcW w:w="963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1FB93BEB" w14:textId="77777777" w:rsidR="006462B3" w:rsidRPr="006462B3" w:rsidRDefault="006462B3" w:rsidP="006462B3">
            <w:pPr>
              <w:pStyle w:val="BodyText"/>
              <w:rPr>
                <w:b/>
                <w:bCs/>
                <w:i/>
                <w:iCs/>
              </w:rPr>
            </w:pPr>
            <w:proofErr w:type="spellStart"/>
            <w:r w:rsidRPr="006462B3">
              <w:rPr>
                <w:b/>
                <w:bCs/>
                <w:i/>
                <w:iCs/>
              </w:rPr>
              <w:t>rrc-MessageSegmentContainer</w:t>
            </w:r>
            <w:proofErr w:type="spellEnd"/>
          </w:p>
          <w:p w14:paraId="203C7379" w14:textId="77777777" w:rsidR="006462B3" w:rsidRPr="006462B3" w:rsidRDefault="006462B3" w:rsidP="006462B3">
            <w:pPr>
              <w:pStyle w:val="BodyText"/>
            </w:pPr>
            <w:r w:rsidRPr="006462B3">
              <w:t>Includes a segment of the encoded UL DCCH message. The size of the included segment in this container should be small enough that the resulting encoded RRC message PDU is less than or equal to the PDCP SDU size limit.</w:t>
            </w:r>
          </w:p>
        </w:tc>
      </w:tr>
      <w:tr w:rsidR="006462B3" w:rsidRPr="006462B3" w14:paraId="143FB00F" w14:textId="77777777" w:rsidTr="006462B3">
        <w:trPr>
          <w:cantSplit/>
        </w:trPr>
        <w:tc>
          <w:tcPr>
            <w:tcW w:w="963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4B84C3DC" w14:textId="77777777" w:rsidR="006462B3" w:rsidRPr="006462B3" w:rsidRDefault="006462B3" w:rsidP="006462B3">
            <w:pPr>
              <w:pStyle w:val="BodyText"/>
              <w:rPr>
                <w:b/>
                <w:bCs/>
                <w:i/>
                <w:iCs/>
              </w:rPr>
            </w:pPr>
            <w:proofErr w:type="spellStart"/>
            <w:r w:rsidRPr="006462B3">
              <w:rPr>
                <w:b/>
                <w:bCs/>
                <w:i/>
                <w:iCs/>
              </w:rPr>
              <w:t>rrc-MessageSegmentType</w:t>
            </w:r>
            <w:proofErr w:type="spellEnd"/>
          </w:p>
          <w:p w14:paraId="3F5AAA2F" w14:textId="77777777" w:rsidR="006462B3" w:rsidRPr="006462B3" w:rsidRDefault="006462B3" w:rsidP="006462B3">
            <w:pPr>
              <w:pStyle w:val="BodyText"/>
            </w:pPr>
            <w:r w:rsidRPr="006462B3">
              <w:t>Indicates whether the included UL DCCH message segment is the last segment or not.</w:t>
            </w:r>
          </w:p>
        </w:tc>
      </w:tr>
    </w:tbl>
    <w:p w14:paraId="6A51E0E6" w14:textId="77777777" w:rsidR="006462B3" w:rsidRPr="006462B3" w:rsidRDefault="006462B3" w:rsidP="006462B3">
      <w:pPr>
        <w:pStyle w:val="BodyText"/>
      </w:pPr>
    </w:p>
    <w:bookmarkEnd w:id="0"/>
    <w:p w14:paraId="7FFAC03E" w14:textId="3052468A" w:rsidR="00C01F33" w:rsidRPr="00CE0424" w:rsidRDefault="007D2D5B" w:rsidP="00CE0424">
      <w:pPr>
        <w:pStyle w:val="Heading1"/>
      </w:pPr>
      <w:r>
        <w:t>3</w:t>
      </w:r>
      <w:r w:rsidR="00EC4447">
        <w:tab/>
      </w:r>
      <w:r w:rsidR="00C01F33" w:rsidRPr="00CE0424">
        <w:t>Conclusion</w:t>
      </w:r>
    </w:p>
    <w:p w14:paraId="48C6CE65" w14:textId="77777777" w:rsidR="00EE4C33" w:rsidRDefault="00EE4C33" w:rsidP="00EE4C33">
      <w:pPr>
        <w:pStyle w:val="BodyText"/>
        <w:rPr>
          <w:b/>
          <w:bCs/>
        </w:rPr>
      </w:pPr>
      <w:r>
        <w:t>In the previous sections</w:t>
      </w:r>
      <w:r w:rsidRPr="00CE0424">
        <w:t xml:space="preserve"> we </w:t>
      </w:r>
      <w:r>
        <w:t>made the following observations</w:t>
      </w:r>
      <w:r w:rsidRPr="00CE0424">
        <w:t>:</w:t>
      </w:r>
      <w:r>
        <w:rPr>
          <w:b/>
          <w:bCs/>
        </w:rPr>
        <w:t xml:space="preserve"> </w:t>
      </w:r>
    </w:p>
    <w:p w14:paraId="3F5FA292" w14:textId="2E42E282" w:rsidR="00B915C9" w:rsidRDefault="00EE4C3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r>
        <w:rPr>
          <w:b w:val="0"/>
          <w:bCs/>
        </w:rPr>
        <w:fldChar w:fldCharType="begin"/>
      </w:r>
      <w:r>
        <w:rPr>
          <w:bCs/>
        </w:rPr>
        <w:instrText xml:space="preserve"> TOC \f O \n \h \z \t "Observation" \c </w:instrText>
      </w:r>
      <w:r>
        <w:rPr>
          <w:b w:val="0"/>
          <w:bCs/>
        </w:rPr>
        <w:fldChar w:fldCharType="separate"/>
      </w:r>
      <w:hyperlink w:anchor="_Toc189762249" w:history="1">
        <w:r w:rsidR="00B915C9" w:rsidRPr="000F1A31">
          <w:rPr>
            <w:rStyle w:val="Hyperlink"/>
            <w:noProof/>
          </w:rPr>
          <w:t>Observation 1</w:t>
        </w:r>
        <w:r w:rsidR="00B915C9">
          <w:rPr>
            <w:rFonts w:asciiTheme="minorHAnsi" w:eastAsiaTheme="minorEastAsia" w:hAnsiTheme="minorHAnsi" w:cstheme="minorBidi"/>
            <w:b w:val="0"/>
            <w:noProof/>
            <w:kern w:val="2"/>
            <w:sz w:val="24"/>
            <w:szCs w:val="24"/>
            <w:lang w:val="en-SE" w:eastAsia="en-SE"/>
            <w14:ligatures w14:val="standardContextual"/>
          </w:rPr>
          <w:tab/>
        </w:r>
        <w:r w:rsidR="00B915C9" w:rsidRPr="000F1A31">
          <w:rPr>
            <w:rStyle w:val="Hyperlink"/>
            <w:noProof/>
          </w:rPr>
          <w:t>N26 interface is limited to ~64 kB and will impact the overall size of the UE capability that can be transferred from LTE to NR upon handover.</w:t>
        </w:r>
      </w:hyperlink>
    </w:p>
    <w:p w14:paraId="52EC80F2" w14:textId="0F8B21BC" w:rsidR="00B915C9" w:rsidRDefault="00B915C9">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189762250" w:history="1">
        <w:r w:rsidRPr="000F1A31">
          <w:rPr>
            <w:rStyle w:val="Hyperlink"/>
            <w:noProof/>
          </w:rPr>
          <w:t>Observation 2</w:t>
        </w:r>
        <w:r>
          <w:rPr>
            <w:rFonts w:asciiTheme="minorHAnsi" w:eastAsiaTheme="minorEastAsia" w:hAnsiTheme="minorHAnsi" w:cstheme="minorBidi"/>
            <w:b w:val="0"/>
            <w:noProof/>
            <w:kern w:val="2"/>
            <w:sz w:val="24"/>
            <w:szCs w:val="24"/>
            <w:lang w:val="en-SE" w:eastAsia="en-SE"/>
            <w14:ligatures w14:val="standardContextual"/>
          </w:rPr>
          <w:tab/>
        </w:r>
        <w:r w:rsidRPr="000F1A31">
          <w:rPr>
            <w:rStyle w:val="Hyperlink"/>
            <w:noProof/>
          </w:rPr>
          <w:t>Upon handover from NR to LTE, it is not mandatory to forward NR capabilities and thus the LTE capabilities should be able to fit in the N26 interface.</w:t>
        </w:r>
      </w:hyperlink>
    </w:p>
    <w:p w14:paraId="03676E60" w14:textId="561BAFCF" w:rsidR="00B001F1" w:rsidRDefault="00EE4C33" w:rsidP="00B53EA9">
      <w:pPr>
        <w:pStyle w:val="BodyText"/>
        <w:rPr>
          <w:b/>
          <w:bCs/>
        </w:rPr>
      </w:pPr>
      <w:r>
        <w:rPr>
          <w:b/>
          <w:bCs/>
        </w:rPr>
        <w:fldChar w:fldCharType="end"/>
      </w:r>
    </w:p>
    <w:p w14:paraId="6AC6E284" w14:textId="77777777" w:rsidR="00B915C9" w:rsidRDefault="00B53EA9" w:rsidP="00AF473A">
      <w:pPr>
        <w:pStyle w:val="BodyText"/>
        <w:rPr>
          <w:noProof/>
        </w:rPr>
      </w:pPr>
      <w:r w:rsidRPr="00CE0424">
        <w:t xml:space="preserve">Based on the discussion in </w:t>
      </w:r>
      <w:r>
        <w:t xml:space="preserve">the previous </w:t>
      </w:r>
      <w:r w:rsidRPr="00CE0424">
        <w:t>section</w:t>
      </w:r>
      <w:r>
        <w:t>s</w:t>
      </w:r>
      <w:r w:rsidRPr="00CE0424">
        <w:t xml:space="preserve"> we propose the following:</w:t>
      </w:r>
      <w:r w:rsidR="006E1C82">
        <w:rPr>
          <w:bCs/>
          <w:lang w:val="en-US"/>
        </w:rPr>
        <w:fldChar w:fldCharType="begin"/>
      </w:r>
      <w:r w:rsidR="006E1C82">
        <w:rPr>
          <w:bCs/>
          <w:lang w:val="en-US"/>
        </w:rPr>
        <w:instrText xml:space="preserve"> TOC \n \h \z \t "Proposal" \c </w:instrText>
      </w:r>
      <w:r w:rsidR="006E1C82">
        <w:rPr>
          <w:bCs/>
          <w:lang w:val="en-US"/>
        </w:rPr>
        <w:fldChar w:fldCharType="separate"/>
      </w:r>
    </w:p>
    <w:p w14:paraId="6AECE107" w14:textId="6E486B7D" w:rsidR="00B915C9" w:rsidRDefault="00B915C9">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189762248" w:history="1">
        <w:r w:rsidRPr="00AE5948">
          <w:rPr>
            <w:rStyle w:val="Hyperlink"/>
            <w:noProof/>
          </w:rPr>
          <w:t>Proposal 1</w:t>
        </w:r>
        <w:r>
          <w:rPr>
            <w:rFonts w:asciiTheme="minorHAnsi" w:eastAsiaTheme="minorEastAsia" w:hAnsiTheme="minorHAnsi" w:cstheme="minorBidi"/>
            <w:b w:val="0"/>
            <w:noProof/>
            <w:kern w:val="2"/>
            <w:sz w:val="24"/>
            <w:szCs w:val="24"/>
            <w:lang w:val="en-SE" w:eastAsia="en-SE"/>
            <w14:ligatures w14:val="standardContextual"/>
          </w:rPr>
          <w:tab/>
        </w:r>
        <w:r w:rsidRPr="00AE5948">
          <w:rPr>
            <w:rStyle w:val="Hyperlink"/>
            <w:noProof/>
          </w:rPr>
          <w:t>To clarify in 36.331: when reporting segmented UE capabilities to LTE for NR SA, the UE is only allowed to report up to 7 segments.</w:t>
        </w:r>
      </w:hyperlink>
    </w:p>
    <w:p w14:paraId="38FF9E4B" w14:textId="19B22BE6" w:rsidR="00A936B8" w:rsidRPr="003517CB" w:rsidRDefault="006E1C82" w:rsidP="00741AAD">
      <w:r>
        <w:rPr>
          <w:lang w:val="en-US"/>
        </w:rPr>
        <w:fldChar w:fldCharType="end"/>
      </w:r>
    </w:p>
    <w:sectPr w:rsidR="00A936B8" w:rsidRPr="003517CB" w:rsidSect="002643B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888AE" w14:textId="77777777" w:rsidR="00363DD7" w:rsidRDefault="00363DD7">
      <w:r>
        <w:separator/>
      </w:r>
    </w:p>
  </w:endnote>
  <w:endnote w:type="continuationSeparator" w:id="0">
    <w:p w14:paraId="1985B5E5" w14:textId="77777777" w:rsidR="00363DD7" w:rsidRDefault="00363DD7">
      <w:r>
        <w:continuationSeparator/>
      </w:r>
    </w:p>
  </w:endnote>
  <w:endnote w:type="continuationNotice" w:id="1">
    <w:p w14:paraId="42FE90D1" w14:textId="77777777" w:rsidR="00363DD7" w:rsidRDefault="00363D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92A6B" w14:textId="77777777" w:rsidR="00AD6E56" w:rsidRDefault="00AD6E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25252" w14:textId="77777777" w:rsidR="00AD6E56" w:rsidRDefault="00AD6E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EE2F8" w14:textId="77777777" w:rsidR="00AD6E56" w:rsidRDefault="00AD6E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4E436" w14:textId="77777777" w:rsidR="00363DD7" w:rsidRDefault="00363DD7">
      <w:r>
        <w:separator/>
      </w:r>
    </w:p>
  </w:footnote>
  <w:footnote w:type="continuationSeparator" w:id="0">
    <w:p w14:paraId="6B7E57FA" w14:textId="77777777" w:rsidR="00363DD7" w:rsidRDefault="00363DD7">
      <w:r>
        <w:continuationSeparator/>
      </w:r>
    </w:p>
  </w:footnote>
  <w:footnote w:type="continuationNotice" w:id="1">
    <w:p w14:paraId="0D525AC3" w14:textId="77777777" w:rsidR="00363DD7" w:rsidRDefault="00363D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06330" w14:textId="77777777" w:rsidR="00AD6E56" w:rsidRDefault="00AD6E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2B29" w14:textId="77777777" w:rsidR="00AD6E56" w:rsidRDefault="00AD6E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F7B2F" w14:textId="77777777" w:rsidR="00AD6E56" w:rsidRDefault="00AD6E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4C07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5A93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5D51283"/>
    <w:multiLevelType w:val="hybridMultilevel"/>
    <w:tmpl w:val="B3A417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481FD2"/>
    <w:multiLevelType w:val="hybridMultilevel"/>
    <w:tmpl w:val="FCFCE752"/>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621EAA"/>
    <w:multiLevelType w:val="hybridMultilevel"/>
    <w:tmpl w:val="252ED83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0" w15:restartNumberingAfterBreak="0">
    <w:nsid w:val="62757101"/>
    <w:multiLevelType w:val="hybridMultilevel"/>
    <w:tmpl w:val="EF66E58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2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6F98597E"/>
    <w:multiLevelType w:val="hybridMultilevel"/>
    <w:tmpl w:val="E49860F2"/>
    <w:lvl w:ilvl="0" w:tplc="FA0E82B2">
      <w:start w:val="4"/>
      <w:numFmt w:val="decimal"/>
      <w:lvlText w:val="%1."/>
      <w:lvlJc w:val="left"/>
      <w:pPr>
        <w:tabs>
          <w:tab w:val="num" w:pos="5605"/>
        </w:tabs>
        <w:ind w:left="560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26"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9"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234FD5"/>
    <w:multiLevelType w:val="hybridMultilevel"/>
    <w:tmpl w:val="C95EA844"/>
    <w:lvl w:ilvl="0" w:tplc="BD04DD7E">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93044105">
    <w:abstractNumId w:val="14"/>
  </w:num>
  <w:num w:numId="2" w16cid:durableId="1693604285">
    <w:abstractNumId w:val="12"/>
  </w:num>
  <w:num w:numId="3" w16cid:durableId="1906914522">
    <w:abstractNumId w:val="2"/>
  </w:num>
  <w:num w:numId="4" w16cid:durableId="1995797978">
    <w:abstractNumId w:val="16"/>
  </w:num>
  <w:num w:numId="5" w16cid:durableId="308485519">
    <w:abstractNumId w:val="17"/>
  </w:num>
  <w:num w:numId="6" w16cid:durableId="740370154">
    <w:abstractNumId w:val="18"/>
  </w:num>
  <w:num w:numId="7" w16cid:durableId="1870409375">
    <w:abstractNumId w:val="6"/>
  </w:num>
  <w:num w:numId="8" w16cid:durableId="622272714">
    <w:abstractNumId w:val="8"/>
  </w:num>
  <w:num w:numId="9" w16cid:durableId="229121021">
    <w:abstractNumId w:val="5"/>
  </w:num>
  <w:num w:numId="10" w16cid:durableId="191308829">
    <w:abstractNumId w:val="27"/>
  </w:num>
  <w:num w:numId="11" w16cid:durableId="91518336">
    <w:abstractNumId w:val="11"/>
  </w:num>
  <w:num w:numId="12" w16cid:durableId="306664031">
    <w:abstractNumId w:val="23"/>
  </w:num>
  <w:num w:numId="13" w16cid:durableId="1009020563">
    <w:abstractNumId w:val="25"/>
  </w:num>
  <w:num w:numId="14" w16cid:durableId="1138456828">
    <w:abstractNumId w:val="9"/>
  </w:num>
  <w:num w:numId="15" w16cid:durableId="526674186">
    <w:abstractNumId w:val="1"/>
  </w:num>
  <w:num w:numId="16" w16cid:durableId="1345520393">
    <w:abstractNumId w:val="0"/>
  </w:num>
  <w:num w:numId="17" w16cid:durableId="989673514">
    <w:abstractNumId w:val="4"/>
  </w:num>
  <w:num w:numId="18" w16cid:durableId="125201959">
    <w:abstractNumId w:val="7"/>
  </w:num>
  <w:num w:numId="19" w16cid:durableId="1571034834">
    <w:abstractNumId w:val="10"/>
  </w:num>
  <w:num w:numId="20" w16cid:durableId="173541295">
    <w:abstractNumId w:val="20"/>
  </w:num>
  <w:num w:numId="21" w16cid:durableId="1803496480">
    <w:abstractNumId w:val="29"/>
  </w:num>
  <w:num w:numId="22" w16cid:durableId="1557280738">
    <w:abstractNumId w:val="22"/>
  </w:num>
  <w:num w:numId="23" w16cid:durableId="551430322">
    <w:abstractNumId w:val="28"/>
  </w:num>
  <w:num w:numId="24" w16cid:durableId="2093502516">
    <w:abstractNumId w:val="13"/>
  </w:num>
  <w:num w:numId="25" w16cid:durableId="1995992192">
    <w:abstractNumId w:val="15"/>
  </w:num>
  <w:num w:numId="26" w16cid:durableId="1699315640">
    <w:abstractNumId w:val="30"/>
  </w:num>
  <w:num w:numId="27" w16cid:durableId="1118842375">
    <w:abstractNumId w:val="24"/>
  </w:num>
  <w:num w:numId="28" w16cid:durableId="1206018254">
    <w:abstractNumId w:val="19"/>
  </w:num>
  <w:num w:numId="29" w16cid:durableId="187371478">
    <w:abstractNumId w:val="3"/>
  </w:num>
  <w:num w:numId="30" w16cid:durableId="562567493">
    <w:abstractNumId w:val="21"/>
  </w:num>
  <w:num w:numId="31" w16cid:durableId="1622224624">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en-SE"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1AC0"/>
    <w:rsid w:val="00001FEF"/>
    <w:rsid w:val="0000214E"/>
    <w:rsid w:val="00002A37"/>
    <w:rsid w:val="00003FA8"/>
    <w:rsid w:val="000042B8"/>
    <w:rsid w:val="00004C96"/>
    <w:rsid w:val="00004E3E"/>
    <w:rsid w:val="000052F3"/>
    <w:rsid w:val="000054AD"/>
    <w:rsid w:val="0000564C"/>
    <w:rsid w:val="00006162"/>
    <w:rsid w:val="000062CB"/>
    <w:rsid w:val="00006446"/>
    <w:rsid w:val="00006896"/>
    <w:rsid w:val="00006943"/>
    <w:rsid w:val="00006A72"/>
    <w:rsid w:val="00006F93"/>
    <w:rsid w:val="00007CDC"/>
    <w:rsid w:val="00007DAE"/>
    <w:rsid w:val="00010670"/>
    <w:rsid w:val="00010A6E"/>
    <w:rsid w:val="00010D13"/>
    <w:rsid w:val="00011018"/>
    <w:rsid w:val="000117B3"/>
    <w:rsid w:val="00011809"/>
    <w:rsid w:val="00011B28"/>
    <w:rsid w:val="00014846"/>
    <w:rsid w:val="00014F93"/>
    <w:rsid w:val="00015D15"/>
    <w:rsid w:val="000166DC"/>
    <w:rsid w:val="00016B44"/>
    <w:rsid w:val="0001700E"/>
    <w:rsid w:val="0001749C"/>
    <w:rsid w:val="00020509"/>
    <w:rsid w:val="00020845"/>
    <w:rsid w:val="00021224"/>
    <w:rsid w:val="000217AD"/>
    <w:rsid w:val="00021D47"/>
    <w:rsid w:val="00022763"/>
    <w:rsid w:val="00022A90"/>
    <w:rsid w:val="0002367C"/>
    <w:rsid w:val="00024274"/>
    <w:rsid w:val="00024548"/>
    <w:rsid w:val="0002496A"/>
    <w:rsid w:val="00025631"/>
    <w:rsid w:val="0002564D"/>
    <w:rsid w:val="00025ECA"/>
    <w:rsid w:val="000268C4"/>
    <w:rsid w:val="00026E63"/>
    <w:rsid w:val="00027FFE"/>
    <w:rsid w:val="00031DD1"/>
    <w:rsid w:val="000325B8"/>
    <w:rsid w:val="00032A7A"/>
    <w:rsid w:val="00032D6C"/>
    <w:rsid w:val="00033D1F"/>
    <w:rsid w:val="00034C15"/>
    <w:rsid w:val="00034EE9"/>
    <w:rsid w:val="000358D6"/>
    <w:rsid w:val="000361E3"/>
    <w:rsid w:val="00036456"/>
    <w:rsid w:val="000369EB"/>
    <w:rsid w:val="00036BA1"/>
    <w:rsid w:val="00036CD2"/>
    <w:rsid w:val="00037130"/>
    <w:rsid w:val="0003759D"/>
    <w:rsid w:val="000377AC"/>
    <w:rsid w:val="00037C76"/>
    <w:rsid w:val="00040095"/>
    <w:rsid w:val="00040EF8"/>
    <w:rsid w:val="00041526"/>
    <w:rsid w:val="000415C8"/>
    <w:rsid w:val="00042053"/>
    <w:rsid w:val="000422E2"/>
    <w:rsid w:val="00042EF0"/>
    <w:rsid w:val="00042F22"/>
    <w:rsid w:val="000444EF"/>
    <w:rsid w:val="000452C6"/>
    <w:rsid w:val="00045D56"/>
    <w:rsid w:val="00046B0E"/>
    <w:rsid w:val="00047B7B"/>
    <w:rsid w:val="00050C97"/>
    <w:rsid w:val="00050EBF"/>
    <w:rsid w:val="0005167B"/>
    <w:rsid w:val="00052A07"/>
    <w:rsid w:val="00052D81"/>
    <w:rsid w:val="00053144"/>
    <w:rsid w:val="00053309"/>
    <w:rsid w:val="00053312"/>
    <w:rsid w:val="000534E3"/>
    <w:rsid w:val="00053924"/>
    <w:rsid w:val="00053A63"/>
    <w:rsid w:val="00054CF1"/>
    <w:rsid w:val="00054FB6"/>
    <w:rsid w:val="0005606A"/>
    <w:rsid w:val="0005671B"/>
    <w:rsid w:val="00057117"/>
    <w:rsid w:val="0005753F"/>
    <w:rsid w:val="00057709"/>
    <w:rsid w:val="00057725"/>
    <w:rsid w:val="0006044A"/>
    <w:rsid w:val="00060987"/>
    <w:rsid w:val="00060C9D"/>
    <w:rsid w:val="000616E7"/>
    <w:rsid w:val="000619E7"/>
    <w:rsid w:val="00063132"/>
    <w:rsid w:val="00064110"/>
    <w:rsid w:val="00064347"/>
    <w:rsid w:val="000646CD"/>
    <w:rsid w:val="0006487E"/>
    <w:rsid w:val="00064E99"/>
    <w:rsid w:val="00065E1A"/>
    <w:rsid w:val="00066457"/>
    <w:rsid w:val="0006647B"/>
    <w:rsid w:val="00066778"/>
    <w:rsid w:val="00066CC6"/>
    <w:rsid w:val="00067201"/>
    <w:rsid w:val="00071926"/>
    <w:rsid w:val="00071A9A"/>
    <w:rsid w:val="00072989"/>
    <w:rsid w:val="000736E2"/>
    <w:rsid w:val="000742E9"/>
    <w:rsid w:val="00074DA6"/>
    <w:rsid w:val="00075C8D"/>
    <w:rsid w:val="00075C94"/>
    <w:rsid w:val="00075F85"/>
    <w:rsid w:val="000768E5"/>
    <w:rsid w:val="00076BA0"/>
    <w:rsid w:val="00077E5F"/>
    <w:rsid w:val="00077EF2"/>
    <w:rsid w:val="0008036A"/>
    <w:rsid w:val="0008069D"/>
    <w:rsid w:val="000807FD"/>
    <w:rsid w:val="000809FD"/>
    <w:rsid w:val="00081AE6"/>
    <w:rsid w:val="00082F71"/>
    <w:rsid w:val="0008341C"/>
    <w:rsid w:val="0008536C"/>
    <w:rsid w:val="000855EB"/>
    <w:rsid w:val="00085B52"/>
    <w:rsid w:val="00086676"/>
    <w:rsid w:val="000866F2"/>
    <w:rsid w:val="00086E0A"/>
    <w:rsid w:val="00087D2C"/>
    <w:rsid w:val="0009009F"/>
    <w:rsid w:val="00090DB1"/>
    <w:rsid w:val="00091029"/>
    <w:rsid w:val="00091557"/>
    <w:rsid w:val="00092212"/>
    <w:rsid w:val="000924C1"/>
    <w:rsid w:val="000924F0"/>
    <w:rsid w:val="00093474"/>
    <w:rsid w:val="00094A16"/>
    <w:rsid w:val="00094D53"/>
    <w:rsid w:val="0009510F"/>
    <w:rsid w:val="0009532E"/>
    <w:rsid w:val="0009539E"/>
    <w:rsid w:val="000957B8"/>
    <w:rsid w:val="00096DBA"/>
    <w:rsid w:val="00097273"/>
    <w:rsid w:val="000973B9"/>
    <w:rsid w:val="000A18ED"/>
    <w:rsid w:val="000A1B7B"/>
    <w:rsid w:val="000A2E16"/>
    <w:rsid w:val="000A2FA4"/>
    <w:rsid w:val="000A3990"/>
    <w:rsid w:val="000A4136"/>
    <w:rsid w:val="000A4455"/>
    <w:rsid w:val="000A459E"/>
    <w:rsid w:val="000A53E1"/>
    <w:rsid w:val="000A56F2"/>
    <w:rsid w:val="000A5ABB"/>
    <w:rsid w:val="000A5E59"/>
    <w:rsid w:val="000A5FF8"/>
    <w:rsid w:val="000A6200"/>
    <w:rsid w:val="000A66F4"/>
    <w:rsid w:val="000A6D55"/>
    <w:rsid w:val="000A7BF5"/>
    <w:rsid w:val="000A7C47"/>
    <w:rsid w:val="000A7C51"/>
    <w:rsid w:val="000A7CD3"/>
    <w:rsid w:val="000A7D7D"/>
    <w:rsid w:val="000B0A42"/>
    <w:rsid w:val="000B1F30"/>
    <w:rsid w:val="000B1FD4"/>
    <w:rsid w:val="000B2719"/>
    <w:rsid w:val="000B3654"/>
    <w:rsid w:val="000B3A8F"/>
    <w:rsid w:val="000B3D86"/>
    <w:rsid w:val="000B3ECD"/>
    <w:rsid w:val="000B47D0"/>
    <w:rsid w:val="000B4AB9"/>
    <w:rsid w:val="000B5070"/>
    <w:rsid w:val="000B58C3"/>
    <w:rsid w:val="000B61E9"/>
    <w:rsid w:val="000B6617"/>
    <w:rsid w:val="000B6C25"/>
    <w:rsid w:val="000B754E"/>
    <w:rsid w:val="000B78A3"/>
    <w:rsid w:val="000C0EC5"/>
    <w:rsid w:val="000C165A"/>
    <w:rsid w:val="000C1C9E"/>
    <w:rsid w:val="000C2622"/>
    <w:rsid w:val="000C2E19"/>
    <w:rsid w:val="000C30D4"/>
    <w:rsid w:val="000C368F"/>
    <w:rsid w:val="000C3B75"/>
    <w:rsid w:val="000C4CE6"/>
    <w:rsid w:val="000C52A5"/>
    <w:rsid w:val="000C695F"/>
    <w:rsid w:val="000C77DF"/>
    <w:rsid w:val="000D0697"/>
    <w:rsid w:val="000D0D07"/>
    <w:rsid w:val="000D0D79"/>
    <w:rsid w:val="000D2287"/>
    <w:rsid w:val="000D22BD"/>
    <w:rsid w:val="000D235B"/>
    <w:rsid w:val="000D27A0"/>
    <w:rsid w:val="000D31AB"/>
    <w:rsid w:val="000D3BAA"/>
    <w:rsid w:val="000D46F8"/>
    <w:rsid w:val="000D4797"/>
    <w:rsid w:val="000D5127"/>
    <w:rsid w:val="000D59FA"/>
    <w:rsid w:val="000D5E8A"/>
    <w:rsid w:val="000D686E"/>
    <w:rsid w:val="000D77AC"/>
    <w:rsid w:val="000E04C0"/>
    <w:rsid w:val="000E0527"/>
    <w:rsid w:val="000E0C22"/>
    <w:rsid w:val="000E1B49"/>
    <w:rsid w:val="000E1CAC"/>
    <w:rsid w:val="000E1E88"/>
    <w:rsid w:val="000E1E92"/>
    <w:rsid w:val="000E358B"/>
    <w:rsid w:val="000E3911"/>
    <w:rsid w:val="000E3F75"/>
    <w:rsid w:val="000E4E5A"/>
    <w:rsid w:val="000E5A91"/>
    <w:rsid w:val="000E5A96"/>
    <w:rsid w:val="000E7C17"/>
    <w:rsid w:val="000E7FF9"/>
    <w:rsid w:val="000F06D6"/>
    <w:rsid w:val="000F0EB1"/>
    <w:rsid w:val="000F1106"/>
    <w:rsid w:val="000F1899"/>
    <w:rsid w:val="000F199E"/>
    <w:rsid w:val="000F32DC"/>
    <w:rsid w:val="000F3BE9"/>
    <w:rsid w:val="000F3F6C"/>
    <w:rsid w:val="000F41BE"/>
    <w:rsid w:val="000F448D"/>
    <w:rsid w:val="000F472E"/>
    <w:rsid w:val="000F49BB"/>
    <w:rsid w:val="000F4AC8"/>
    <w:rsid w:val="000F4B88"/>
    <w:rsid w:val="000F4F61"/>
    <w:rsid w:val="000F57F8"/>
    <w:rsid w:val="000F595A"/>
    <w:rsid w:val="000F6DF3"/>
    <w:rsid w:val="000F7AB2"/>
    <w:rsid w:val="0010011F"/>
    <w:rsid w:val="001005FF"/>
    <w:rsid w:val="00100A2E"/>
    <w:rsid w:val="001019C4"/>
    <w:rsid w:val="00102D06"/>
    <w:rsid w:val="0010400F"/>
    <w:rsid w:val="001049E3"/>
    <w:rsid w:val="00105D56"/>
    <w:rsid w:val="00105E0C"/>
    <w:rsid w:val="001062CD"/>
    <w:rsid w:val="001062FB"/>
    <w:rsid w:val="001063E6"/>
    <w:rsid w:val="001068D3"/>
    <w:rsid w:val="00106A58"/>
    <w:rsid w:val="00106AD3"/>
    <w:rsid w:val="001071FB"/>
    <w:rsid w:val="00107645"/>
    <w:rsid w:val="0011007E"/>
    <w:rsid w:val="001101E8"/>
    <w:rsid w:val="00110E2B"/>
    <w:rsid w:val="00110FC6"/>
    <w:rsid w:val="00111C37"/>
    <w:rsid w:val="001124E9"/>
    <w:rsid w:val="00112875"/>
    <w:rsid w:val="001128CD"/>
    <w:rsid w:val="0011353C"/>
    <w:rsid w:val="001135CA"/>
    <w:rsid w:val="00113879"/>
    <w:rsid w:val="001138BA"/>
    <w:rsid w:val="00113906"/>
    <w:rsid w:val="00113B96"/>
    <w:rsid w:val="00113C90"/>
    <w:rsid w:val="00113CF4"/>
    <w:rsid w:val="00113F76"/>
    <w:rsid w:val="00114F99"/>
    <w:rsid w:val="001153EA"/>
    <w:rsid w:val="00115643"/>
    <w:rsid w:val="00115E03"/>
    <w:rsid w:val="0011611B"/>
    <w:rsid w:val="00116765"/>
    <w:rsid w:val="00116E4A"/>
    <w:rsid w:val="00117530"/>
    <w:rsid w:val="001179CE"/>
    <w:rsid w:val="00120AD7"/>
    <w:rsid w:val="001219F5"/>
    <w:rsid w:val="00121A20"/>
    <w:rsid w:val="00122F1C"/>
    <w:rsid w:val="0012348A"/>
    <w:rsid w:val="0012377F"/>
    <w:rsid w:val="0012394E"/>
    <w:rsid w:val="00124314"/>
    <w:rsid w:val="00124486"/>
    <w:rsid w:val="00124544"/>
    <w:rsid w:val="0012549E"/>
    <w:rsid w:val="0012587D"/>
    <w:rsid w:val="00126059"/>
    <w:rsid w:val="00126758"/>
    <w:rsid w:val="00126948"/>
    <w:rsid w:val="00126B4A"/>
    <w:rsid w:val="00127020"/>
    <w:rsid w:val="00127763"/>
    <w:rsid w:val="0012785E"/>
    <w:rsid w:val="0013046A"/>
    <w:rsid w:val="00130EDA"/>
    <w:rsid w:val="001314E4"/>
    <w:rsid w:val="00131E82"/>
    <w:rsid w:val="00132581"/>
    <w:rsid w:val="00132971"/>
    <w:rsid w:val="00132AE7"/>
    <w:rsid w:val="00132FD0"/>
    <w:rsid w:val="00134486"/>
    <w:rsid w:val="001344C0"/>
    <w:rsid w:val="001346FA"/>
    <w:rsid w:val="001347CB"/>
    <w:rsid w:val="00135252"/>
    <w:rsid w:val="001356E1"/>
    <w:rsid w:val="00135DF2"/>
    <w:rsid w:val="0013662A"/>
    <w:rsid w:val="001367D1"/>
    <w:rsid w:val="00137152"/>
    <w:rsid w:val="00137878"/>
    <w:rsid w:val="00137AB5"/>
    <w:rsid w:val="00137F0B"/>
    <w:rsid w:val="00140805"/>
    <w:rsid w:val="001414B6"/>
    <w:rsid w:val="001425BA"/>
    <w:rsid w:val="00143F0F"/>
    <w:rsid w:val="001440BC"/>
    <w:rsid w:val="00144909"/>
    <w:rsid w:val="001456FD"/>
    <w:rsid w:val="00145E7E"/>
    <w:rsid w:val="001464FD"/>
    <w:rsid w:val="00146542"/>
    <w:rsid w:val="00146C67"/>
    <w:rsid w:val="0014717C"/>
    <w:rsid w:val="001473F0"/>
    <w:rsid w:val="00147630"/>
    <w:rsid w:val="0014789A"/>
    <w:rsid w:val="001500DB"/>
    <w:rsid w:val="00151065"/>
    <w:rsid w:val="001511E6"/>
    <w:rsid w:val="00151692"/>
    <w:rsid w:val="0015191D"/>
    <w:rsid w:val="00151B2D"/>
    <w:rsid w:val="00151E23"/>
    <w:rsid w:val="00151F7A"/>
    <w:rsid w:val="001526E0"/>
    <w:rsid w:val="0015321F"/>
    <w:rsid w:val="001538E7"/>
    <w:rsid w:val="00154A96"/>
    <w:rsid w:val="001551B5"/>
    <w:rsid w:val="00155CA0"/>
    <w:rsid w:val="001568BB"/>
    <w:rsid w:val="00156D0A"/>
    <w:rsid w:val="001608F0"/>
    <w:rsid w:val="0016096C"/>
    <w:rsid w:val="001625C8"/>
    <w:rsid w:val="00162782"/>
    <w:rsid w:val="0016386F"/>
    <w:rsid w:val="00163A3C"/>
    <w:rsid w:val="0016480C"/>
    <w:rsid w:val="00164BE8"/>
    <w:rsid w:val="001655FD"/>
    <w:rsid w:val="001658DE"/>
    <w:rsid w:val="001659C1"/>
    <w:rsid w:val="001663A1"/>
    <w:rsid w:val="001670EE"/>
    <w:rsid w:val="0017011C"/>
    <w:rsid w:val="00170DEC"/>
    <w:rsid w:val="00171DB9"/>
    <w:rsid w:val="001720A7"/>
    <w:rsid w:val="00173A8E"/>
    <w:rsid w:val="00174F53"/>
    <w:rsid w:val="0017502C"/>
    <w:rsid w:val="0017568F"/>
    <w:rsid w:val="0017576E"/>
    <w:rsid w:val="001773DF"/>
    <w:rsid w:val="0017798E"/>
    <w:rsid w:val="0018143F"/>
    <w:rsid w:val="00181951"/>
    <w:rsid w:val="00181AB6"/>
    <w:rsid w:val="00181FF8"/>
    <w:rsid w:val="001837F0"/>
    <w:rsid w:val="00183D18"/>
    <w:rsid w:val="0018471E"/>
    <w:rsid w:val="001853F9"/>
    <w:rsid w:val="00185ED1"/>
    <w:rsid w:val="00186BCD"/>
    <w:rsid w:val="00187054"/>
    <w:rsid w:val="00187E68"/>
    <w:rsid w:val="00187FCD"/>
    <w:rsid w:val="0019077B"/>
    <w:rsid w:val="00190AC1"/>
    <w:rsid w:val="00192FB7"/>
    <w:rsid w:val="00193413"/>
    <w:rsid w:val="0019341A"/>
    <w:rsid w:val="001949E1"/>
    <w:rsid w:val="00195366"/>
    <w:rsid w:val="001957A1"/>
    <w:rsid w:val="00196155"/>
    <w:rsid w:val="0019791C"/>
    <w:rsid w:val="00197AE0"/>
    <w:rsid w:val="00197DF9"/>
    <w:rsid w:val="00197E33"/>
    <w:rsid w:val="001A059E"/>
    <w:rsid w:val="001A12D2"/>
    <w:rsid w:val="001A1987"/>
    <w:rsid w:val="001A2564"/>
    <w:rsid w:val="001A2CBD"/>
    <w:rsid w:val="001A2DCA"/>
    <w:rsid w:val="001A34D9"/>
    <w:rsid w:val="001A35C8"/>
    <w:rsid w:val="001A3F06"/>
    <w:rsid w:val="001A4EC3"/>
    <w:rsid w:val="001A54A9"/>
    <w:rsid w:val="001A5A70"/>
    <w:rsid w:val="001A6173"/>
    <w:rsid w:val="001A6847"/>
    <w:rsid w:val="001A6894"/>
    <w:rsid w:val="001A6CBA"/>
    <w:rsid w:val="001B09E3"/>
    <w:rsid w:val="001B0D97"/>
    <w:rsid w:val="001B42A6"/>
    <w:rsid w:val="001B4CFD"/>
    <w:rsid w:val="001B4DC3"/>
    <w:rsid w:val="001B5A5D"/>
    <w:rsid w:val="001B5F4E"/>
    <w:rsid w:val="001B655A"/>
    <w:rsid w:val="001B676E"/>
    <w:rsid w:val="001B6A5A"/>
    <w:rsid w:val="001B7D4E"/>
    <w:rsid w:val="001C09B9"/>
    <w:rsid w:val="001C1CE5"/>
    <w:rsid w:val="001C1E66"/>
    <w:rsid w:val="001C2B63"/>
    <w:rsid w:val="001C353E"/>
    <w:rsid w:val="001C3CB5"/>
    <w:rsid w:val="001C3D2A"/>
    <w:rsid w:val="001C477F"/>
    <w:rsid w:val="001C4955"/>
    <w:rsid w:val="001C51D8"/>
    <w:rsid w:val="001C5621"/>
    <w:rsid w:val="001C5ABF"/>
    <w:rsid w:val="001C5B05"/>
    <w:rsid w:val="001C77C3"/>
    <w:rsid w:val="001C7A34"/>
    <w:rsid w:val="001D0724"/>
    <w:rsid w:val="001D0FF3"/>
    <w:rsid w:val="001D51BA"/>
    <w:rsid w:val="001D53E7"/>
    <w:rsid w:val="001D5D70"/>
    <w:rsid w:val="001D5F15"/>
    <w:rsid w:val="001D605F"/>
    <w:rsid w:val="001D6342"/>
    <w:rsid w:val="001D6AFC"/>
    <w:rsid w:val="001D6D53"/>
    <w:rsid w:val="001D7324"/>
    <w:rsid w:val="001D7E8A"/>
    <w:rsid w:val="001E084D"/>
    <w:rsid w:val="001E13E6"/>
    <w:rsid w:val="001E1D74"/>
    <w:rsid w:val="001E1E1A"/>
    <w:rsid w:val="001E3E5D"/>
    <w:rsid w:val="001E4DE4"/>
    <w:rsid w:val="001E541E"/>
    <w:rsid w:val="001E58E2"/>
    <w:rsid w:val="001E6143"/>
    <w:rsid w:val="001E6400"/>
    <w:rsid w:val="001E6463"/>
    <w:rsid w:val="001E678C"/>
    <w:rsid w:val="001E725E"/>
    <w:rsid w:val="001E7486"/>
    <w:rsid w:val="001E7664"/>
    <w:rsid w:val="001E7AED"/>
    <w:rsid w:val="001F0439"/>
    <w:rsid w:val="001F165D"/>
    <w:rsid w:val="001F3916"/>
    <w:rsid w:val="001F46D4"/>
    <w:rsid w:val="001F524E"/>
    <w:rsid w:val="001F52CC"/>
    <w:rsid w:val="001F54C5"/>
    <w:rsid w:val="001F5562"/>
    <w:rsid w:val="001F5FEF"/>
    <w:rsid w:val="001F662C"/>
    <w:rsid w:val="001F7074"/>
    <w:rsid w:val="001F742A"/>
    <w:rsid w:val="002001A2"/>
    <w:rsid w:val="00200490"/>
    <w:rsid w:val="0020055E"/>
    <w:rsid w:val="002005E6"/>
    <w:rsid w:val="00200969"/>
    <w:rsid w:val="00201A87"/>
    <w:rsid w:val="00201C3E"/>
    <w:rsid w:val="00201F03"/>
    <w:rsid w:val="00201F3A"/>
    <w:rsid w:val="00202016"/>
    <w:rsid w:val="0020308F"/>
    <w:rsid w:val="00203F0E"/>
    <w:rsid w:val="00203F96"/>
    <w:rsid w:val="0020421F"/>
    <w:rsid w:val="00205283"/>
    <w:rsid w:val="00205D8D"/>
    <w:rsid w:val="00205FC4"/>
    <w:rsid w:val="002069B2"/>
    <w:rsid w:val="00206AB7"/>
    <w:rsid w:val="00207055"/>
    <w:rsid w:val="002071D5"/>
    <w:rsid w:val="00207FA3"/>
    <w:rsid w:val="0021199F"/>
    <w:rsid w:val="00211F7F"/>
    <w:rsid w:val="00211F89"/>
    <w:rsid w:val="00213CAA"/>
    <w:rsid w:val="0021423A"/>
    <w:rsid w:val="002142AF"/>
    <w:rsid w:val="00214970"/>
    <w:rsid w:val="00214B0E"/>
    <w:rsid w:val="00214DA8"/>
    <w:rsid w:val="00215423"/>
    <w:rsid w:val="002158FA"/>
    <w:rsid w:val="002159FD"/>
    <w:rsid w:val="00216126"/>
    <w:rsid w:val="0021785C"/>
    <w:rsid w:val="00217A6B"/>
    <w:rsid w:val="00217F0E"/>
    <w:rsid w:val="00220600"/>
    <w:rsid w:val="0022079C"/>
    <w:rsid w:val="00220983"/>
    <w:rsid w:val="00220F5C"/>
    <w:rsid w:val="00221133"/>
    <w:rsid w:val="00221739"/>
    <w:rsid w:val="00221E74"/>
    <w:rsid w:val="002222A9"/>
    <w:rsid w:val="002224DB"/>
    <w:rsid w:val="0022275D"/>
    <w:rsid w:val="00223FCB"/>
    <w:rsid w:val="002252C3"/>
    <w:rsid w:val="00225905"/>
    <w:rsid w:val="00225BFE"/>
    <w:rsid w:val="00225C54"/>
    <w:rsid w:val="00225C93"/>
    <w:rsid w:val="002264EB"/>
    <w:rsid w:val="002273A7"/>
    <w:rsid w:val="0022766D"/>
    <w:rsid w:val="00227E41"/>
    <w:rsid w:val="00230294"/>
    <w:rsid w:val="00230765"/>
    <w:rsid w:val="00230D18"/>
    <w:rsid w:val="002315CE"/>
    <w:rsid w:val="002319E4"/>
    <w:rsid w:val="00232152"/>
    <w:rsid w:val="00232F7F"/>
    <w:rsid w:val="0023313B"/>
    <w:rsid w:val="00235632"/>
    <w:rsid w:val="002356BD"/>
    <w:rsid w:val="00235872"/>
    <w:rsid w:val="002368C7"/>
    <w:rsid w:val="00236C3C"/>
    <w:rsid w:val="002374CE"/>
    <w:rsid w:val="00237F7D"/>
    <w:rsid w:val="0024010D"/>
    <w:rsid w:val="0024064B"/>
    <w:rsid w:val="00240AB6"/>
    <w:rsid w:val="00240EBE"/>
    <w:rsid w:val="00241559"/>
    <w:rsid w:val="002435B3"/>
    <w:rsid w:val="00244324"/>
    <w:rsid w:val="0024475A"/>
    <w:rsid w:val="002451C1"/>
    <w:rsid w:val="002453B5"/>
    <w:rsid w:val="0024588D"/>
    <w:rsid w:val="002458EB"/>
    <w:rsid w:val="002468C3"/>
    <w:rsid w:val="00247579"/>
    <w:rsid w:val="0024760E"/>
    <w:rsid w:val="002500C8"/>
    <w:rsid w:val="00250C35"/>
    <w:rsid w:val="00252C3D"/>
    <w:rsid w:val="00252E9E"/>
    <w:rsid w:val="00252F6B"/>
    <w:rsid w:val="00254B31"/>
    <w:rsid w:val="00255029"/>
    <w:rsid w:val="00255960"/>
    <w:rsid w:val="00255D34"/>
    <w:rsid w:val="002564FE"/>
    <w:rsid w:val="00256CC7"/>
    <w:rsid w:val="00257543"/>
    <w:rsid w:val="002603FB"/>
    <w:rsid w:val="00261685"/>
    <w:rsid w:val="002617E7"/>
    <w:rsid w:val="00262FDD"/>
    <w:rsid w:val="00264228"/>
    <w:rsid w:val="00264334"/>
    <w:rsid w:val="002643BF"/>
    <w:rsid w:val="0026473E"/>
    <w:rsid w:val="00264C98"/>
    <w:rsid w:val="00265DEF"/>
    <w:rsid w:val="00266214"/>
    <w:rsid w:val="002662A3"/>
    <w:rsid w:val="00266433"/>
    <w:rsid w:val="002664DE"/>
    <w:rsid w:val="00266A08"/>
    <w:rsid w:val="00267C83"/>
    <w:rsid w:val="0027058E"/>
    <w:rsid w:val="0027144F"/>
    <w:rsid w:val="00271813"/>
    <w:rsid w:val="00271F3A"/>
    <w:rsid w:val="00272B86"/>
    <w:rsid w:val="00272EB9"/>
    <w:rsid w:val="00273278"/>
    <w:rsid w:val="002737F4"/>
    <w:rsid w:val="002739CE"/>
    <w:rsid w:val="00275C15"/>
    <w:rsid w:val="002762EF"/>
    <w:rsid w:val="002765E6"/>
    <w:rsid w:val="0027662A"/>
    <w:rsid w:val="00276683"/>
    <w:rsid w:val="00276E4B"/>
    <w:rsid w:val="00276FC8"/>
    <w:rsid w:val="002772DB"/>
    <w:rsid w:val="0028018F"/>
    <w:rsid w:val="002804B1"/>
    <w:rsid w:val="00280573"/>
    <w:rsid w:val="002805F5"/>
    <w:rsid w:val="00280751"/>
    <w:rsid w:val="002808C5"/>
    <w:rsid w:val="0028154C"/>
    <w:rsid w:val="002816A6"/>
    <w:rsid w:val="00281C29"/>
    <w:rsid w:val="00281F9D"/>
    <w:rsid w:val="0028280A"/>
    <w:rsid w:val="002828A3"/>
    <w:rsid w:val="00284236"/>
    <w:rsid w:val="00284256"/>
    <w:rsid w:val="00284539"/>
    <w:rsid w:val="00284CD5"/>
    <w:rsid w:val="002851A9"/>
    <w:rsid w:val="00285BB7"/>
    <w:rsid w:val="00286159"/>
    <w:rsid w:val="00286ACD"/>
    <w:rsid w:val="002871FF"/>
    <w:rsid w:val="00287838"/>
    <w:rsid w:val="00290288"/>
    <w:rsid w:val="0029050C"/>
    <w:rsid w:val="002907B5"/>
    <w:rsid w:val="00291228"/>
    <w:rsid w:val="0029208B"/>
    <w:rsid w:val="002929D1"/>
    <w:rsid w:val="00292EB7"/>
    <w:rsid w:val="00293F4C"/>
    <w:rsid w:val="0029411E"/>
    <w:rsid w:val="002945D7"/>
    <w:rsid w:val="00295034"/>
    <w:rsid w:val="00295A2D"/>
    <w:rsid w:val="00296227"/>
    <w:rsid w:val="00296F44"/>
    <w:rsid w:val="00297070"/>
    <w:rsid w:val="00297594"/>
    <w:rsid w:val="0029777D"/>
    <w:rsid w:val="00297D7F"/>
    <w:rsid w:val="002A039D"/>
    <w:rsid w:val="002A054D"/>
    <w:rsid w:val="002A055E"/>
    <w:rsid w:val="002A13EF"/>
    <w:rsid w:val="002A1D4E"/>
    <w:rsid w:val="002A2869"/>
    <w:rsid w:val="002A34ED"/>
    <w:rsid w:val="002A3B15"/>
    <w:rsid w:val="002A3B19"/>
    <w:rsid w:val="002A4E40"/>
    <w:rsid w:val="002A5990"/>
    <w:rsid w:val="002A5D68"/>
    <w:rsid w:val="002A7B16"/>
    <w:rsid w:val="002B0858"/>
    <w:rsid w:val="002B103B"/>
    <w:rsid w:val="002B24D6"/>
    <w:rsid w:val="002B2E9E"/>
    <w:rsid w:val="002B3894"/>
    <w:rsid w:val="002B39FB"/>
    <w:rsid w:val="002B3BBE"/>
    <w:rsid w:val="002B4333"/>
    <w:rsid w:val="002B52ED"/>
    <w:rsid w:val="002B5441"/>
    <w:rsid w:val="002B5937"/>
    <w:rsid w:val="002B5EF4"/>
    <w:rsid w:val="002B6914"/>
    <w:rsid w:val="002B71AD"/>
    <w:rsid w:val="002B753F"/>
    <w:rsid w:val="002B7A75"/>
    <w:rsid w:val="002C06AD"/>
    <w:rsid w:val="002C162C"/>
    <w:rsid w:val="002C2130"/>
    <w:rsid w:val="002C38B3"/>
    <w:rsid w:val="002C3AEE"/>
    <w:rsid w:val="002C3E32"/>
    <w:rsid w:val="002C3E86"/>
    <w:rsid w:val="002C3EAB"/>
    <w:rsid w:val="002C41E6"/>
    <w:rsid w:val="002C442F"/>
    <w:rsid w:val="002C45FB"/>
    <w:rsid w:val="002C502C"/>
    <w:rsid w:val="002C52CA"/>
    <w:rsid w:val="002C5393"/>
    <w:rsid w:val="002C7CA3"/>
    <w:rsid w:val="002C7E09"/>
    <w:rsid w:val="002C7EDB"/>
    <w:rsid w:val="002D019C"/>
    <w:rsid w:val="002D071A"/>
    <w:rsid w:val="002D0C2C"/>
    <w:rsid w:val="002D0EFC"/>
    <w:rsid w:val="002D12EA"/>
    <w:rsid w:val="002D2297"/>
    <w:rsid w:val="002D2AA5"/>
    <w:rsid w:val="002D34B2"/>
    <w:rsid w:val="002D4184"/>
    <w:rsid w:val="002D4207"/>
    <w:rsid w:val="002D4498"/>
    <w:rsid w:val="002D48B0"/>
    <w:rsid w:val="002D5B37"/>
    <w:rsid w:val="002D5CEE"/>
    <w:rsid w:val="002D5F30"/>
    <w:rsid w:val="002D64FF"/>
    <w:rsid w:val="002D6DDC"/>
    <w:rsid w:val="002D6F25"/>
    <w:rsid w:val="002D7637"/>
    <w:rsid w:val="002D7943"/>
    <w:rsid w:val="002E054C"/>
    <w:rsid w:val="002E0D25"/>
    <w:rsid w:val="002E140E"/>
    <w:rsid w:val="002E1705"/>
    <w:rsid w:val="002E17F2"/>
    <w:rsid w:val="002E3B42"/>
    <w:rsid w:val="002E42BA"/>
    <w:rsid w:val="002E5052"/>
    <w:rsid w:val="002E53B7"/>
    <w:rsid w:val="002E5D2A"/>
    <w:rsid w:val="002E6CAC"/>
    <w:rsid w:val="002E7040"/>
    <w:rsid w:val="002E7A2C"/>
    <w:rsid w:val="002E7A65"/>
    <w:rsid w:val="002E7C88"/>
    <w:rsid w:val="002E7CAE"/>
    <w:rsid w:val="002F1A5C"/>
    <w:rsid w:val="002F1DCD"/>
    <w:rsid w:val="002F2771"/>
    <w:rsid w:val="002F30C9"/>
    <w:rsid w:val="002F3518"/>
    <w:rsid w:val="002F3669"/>
    <w:rsid w:val="002F36B5"/>
    <w:rsid w:val="002F37A9"/>
    <w:rsid w:val="002F3B74"/>
    <w:rsid w:val="002F4A14"/>
    <w:rsid w:val="002F5191"/>
    <w:rsid w:val="002F56EA"/>
    <w:rsid w:val="002F6098"/>
    <w:rsid w:val="002F6CD0"/>
    <w:rsid w:val="002F7EFD"/>
    <w:rsid w:val="00300640"/>
    <w:rsid w:val="0030068C"/>
    <w:rsid w:val="00300BEC"/>
    <w:rsid w:val="00300C0B"/>
    <w:rsid w:val="00300FD7"/>
    <w:rsid w:val="003010E7"/>
    <w:rsid w:val="0030186D"/>
    <w:rsid w:val="00301984"/>
    <w:rsid w:val="00301CE6"/>
    <w:rsid w:val="0030256B"/>
    <w:rsid w:val="00303579"/>
    <w:rsid w:val="003044A0"/>
    <w:rsid w:val="0030501F"/>
    <w:rsid w:val="0030539A"/>
    <w:rsid w:val="003060FB"/>
    <w:rsid w:val="0030626D"/>
    <w:rsid w:val="003065A3"/>
    <w:rsid w:val="00306E78"/>
    <w:rsid w:val="00307623"/>
    <w:rsid w:val="00307BA1"/>
    <w:rsid w:val="003103F8"/>
    <w:rsid w:val="00310749"/>
    <w:rsid w:val="00310BB4"/>
    <w:rsid w:val="00311702"/>
    <w:rsid w:val="00311897"/>
    <w:rsid w:val="003118FF"/>
    <w:rsid w:val="00311E82"/>
    <w:rsid w:val="0031299A"/>
    <w:rsid w:val="003132D9"/>
    <w:rsid w:val="003137DE"/>
    <w:rsid w:val="00313FD6"/>
    <w:rsid w:val="003143BD"/>
    <w:rsid w:val="00315363"/>
    <w:rsid w:val="003163EF"/>
    <w:rsid w:val="003165B7"/>
    <w:rsid w:val="00316870"/>
    <w:rsid w:val="00317C4D"/>
    <w:rsid w:val="003203ED"/>
    <w:rsid w:val="00321165"/>
    <w:rsid w:val="00321CC3"/>
    <w:rsid w:val="00322C9F"/>
    <w:rsid w:val="00323BBF"/>
    <w:rsid w:val="00323CBE"/>
    <w:rsid w:val="00323E94"/>
    <w:rsid w:val="00323EDD"/>
    <w:rsid w:val="00324C3F"/>
    <w:rsid w:val="00324D23"/>
    <w:rsid w:val="00324E24"/>
    <w:rsid w:val="00325947"/>
    <w:rsid w:val="00325A30"/>
    <w:rsid w:val="0032607D"/>
    <w:rsid w:val="00326188"/>
    <w:rsid w:val="00326536"/>
    <w:rsid w:val="003275D3"/>
    <w:rsid w:val="0032798D"/>
    <w:rsid w:val="00327B90"/>
    <w:rsid w:val="003301CE"/>
    <w:rsid w:val="00330A38"/>
    <w:rsid w:val="00331751"/>
    <w:rsid w:val="00331845"/>
    <w:rsid w:val="00331885"/>
    <w:rsid w:val="00333AEF"/>
    <w:rsid w:val="00334579"/>
    <w:rsid w:val="00335732"/>
    <w:rsid w:val="00335858"/>
    <w:rsid w:val="00335D68"/>
    <w:rsid w:val="00335F57"/>
    <w:rsid w:val="0033611E"/>
    <w:rsid w:val="00336BDA"/>
    <w:rsid w:val="00336DFA"/>
    <w:rsid w:val="0033703E"/>
    <w:rsid w:val="003375C3"/>
    <w:rsid w:val="00337AD9"/>
    <w:rsid w:val="00337E03"/>
    <w:rsid w:val="00337EFB"/>
    <w:rsid w:val="00340495"/>
    <w:rsid w:val="00340901"/>
    <w:rsid w:val="00341267"/>
    <w:rsid w:val="003428A7"/>
    <w:rsid w:val="00342BD7"/>
    <w:rsid w:val="00342CE8"/>
    <w:rsid w:val="00342FD0"/>
    <w:rsid w:val="00343081"/>
    <w:rsid w:val="003434D4"/>
    <w:rsid w:val="003435B8"/>
    <w:rsid w:val="00343BCD"/>
    <w:rsid w:val="00344326"/>
    <w:rsid w:val="00344F0C"/>
    <w:rsid w:val="0034626E"/>
    <w:rsid w:val="00346DB5"/>
    <w:rsid w:val="00346F1C"/>
    <w:rsid w:val="003477B1"/>
    <w:rsid w:val="003478FC"/>
    <w:rsid w:val="0035170A"/>
    <w:rsid w:val="003517CB"/>
    <w:rsid w:val="0035245C"/>
    <w:rsid w:val="003528A4"/>
    <w:rsid w:val="0035411C"/>
    <w:rsid w:val="003553E5"/>
    <w:rsid w:val="00356B0C"/>
    <w:rsid w:val="00357380"/>
    <w:rsid w:val="003602D9"/>
    <w:rsid w:val="003604CE"/>
    <w:rsid w:val="00360BC9"/>
    <w:rsid w:val="00361A3F"/>
    <w:rsid w:val="00361CDC"/>
    <w:rsid w:val="0036201C"/>
    <w:rsid w:val="0036217B"/>
    <w:rsid w:val="003637E1"/>
    <w:rsid w:val="00363C57"/>
    <w:rsid w:val="00363DD7"/>
    <w:rsid w:val="00364C94"/>
    <w:rsid w:val="00364F7E"/>
    <w:rsid w:val="0036580D"/>
    <w:rsid w:val="00365B0F"/>
    <w:rsid w:val="00365F10"/>
    <w:rsid w:val="00366A80"/>
    <w:rsid w:val="00366AE5"/>
    <w:rsid w:val="00370E47"/>
    <w:rsid w:val="00371E0E"/>
    <w:rsid w:val="00372A2D"/>
    <w:rsid w:val="00372D25"/>
    <w:rsid w:val="00373C41"/>
    <w:rsid w:val="0037416E"/>
    <w:rsid w:val="003742AC"/>
    <w:rsid w:val="003744ED"/>
    <w:rsid w:val="003745C5"/>
    <w:rsid w:val="00374687"/>
    <w:rsid w:val="00376FB4"/>
    <w:rsid w:val="00377CE1"/>
    <w:rsid w:val="0038005A"/>
    <w:rsid w:val="003803B0"/>
    <w:rsid w:val="003811B5"/>
    <w:rsid w:val="003820FF"/>
    <w:rsid w:val="003823DD"/>
    <w:rsid w:val="0038257F"/>
    <w:rsid w:val="00384569"/>
    <w:rsid w:val="0038467B"/>
    <w:rsid w:val="00384705"/>
    <w:rsid w:val="00384A8E"/>
    <w:rsid w:val="003856D3"/>
    <w:rsid w:val="00385BF0"/>
    <w:rsid w:val="003865A1"/>
    <w:rsid w:val="00387287"/>
    <w:rsid w:val="00387714"/>
    <w:rsid w:val="00387867"/>
    <w:rsid w:val="00392FDC"/>
    <w:rsid w:val="00393352"/>
    <w:rsid w:val="003939FF"/>
    <w:rsid w:val="00394425"/>
    <w:rsid w:val="00394702"/>
    <w:rsid w:val="00394A69"/>
    <w:rsid w:val="0039527E"/>
    <w:rsid w:val="00395606"/>
    <w:rsid w:val="00395CE3"/>
    <w:rsid w:val="0039692B"/>
    <w:rsid w:val="003975E4"/>
    <w:rsid w:val="003A0291"/>
    <w:rsid w:val="003A0A50"/>
    <w:rsid w:val="003A1F70"/>
    <w:rsid w:val="003A2223"/>
    <w:rsid w:val="003A2A0F"/>
    <w:rsid w:val="003A3959"/>
    <w:rsid w:val="003A39AC"/>
    <w:rsid w:val="003A45A1"/>
    <w:rsid w:val="003A4C72"/>
    <w:rsid w:val="003A57A2"/>
    <w:rsid w:val="003A5B0A"/>
    <w:rsid w:val="003A664F"/>
    <w:rsid w:val="003A6AD6"/>
    <w:rsid w:val="003A6BAC"/>
    <w:rsid w:val="003A70A4"/>
    <w:rsid w:val="003A7EF3"/>
    <w:rsid w:val="003B159C"/>
    <w:rsid w:val="003B1BE8"/>
    <w:rsid w:val="003B1C23"/>
    <w:rsid w:val="003B299F"/>
    <w:rsid w:val="003B3573"/>
    <w:rsid w:val="003B369F"/>
    <w:rsid w:val="003B36A3"/>
    <w:rsid w:val="003B3D12"/>
    <w:rsid w:val="003B5117"/>
    <w:rsid w:val="003B5705"/>
    <w:rsid w:val="003B64BB"/>
    <w:rsid w:val="003B6929"/>
    <w:rsid w:val="003B7705"/>
    <w:rsid w:val="003B7D22"/>
    <w:rsid w:val="003B7FE5"/>
    <w:rsid w:val="003C0183"/>
    <w:rsid w:val="003C0300"/>
    <w:rsid w:val="003C11C8"/>
    <w:rsid w:val="003C1333"/>
    <w:rsid w:val="003C13E7"/>
    <w:rsid w:val="003C1540"/>
    <w:rsid w:val="003C15D8"/>
    <w:rsid w:val="003C17B8"/>
    <w:rsid w:val="003C1F2E"/>
    <w:rsid w:val="003C2702"/>
    <w:rsid w:val="003C27CA"/>
    <w:rsid w:val="003C2C35"/>
    <w:rsid w:val="003C2D19"/>
    <w:rsid w:val="003C3078"/>
    <w:rsid w:val="003C3772"/>
    <w:rsid w:val="003C377C"/>
    <w:rsid w:val="003C3926"/>
    <w:rsid w:val="003C459B"/>
    <w:rsid w:val="003C54D7"/>
    <w:rsid w:val="003C55E9"/>
    <w:rsid w:val="003C643E"/>
    <w:rsid w:val="003C6AA5"/>
    <w:rsid w:val="003C7806"/>
    <w:rsid w:val="003D048F"/>
    <w:rsid w:val="003D109F"/>
    <w:rsid w:val="003D1806"/>
    <w:rsid w:val="003D2478"/>
    <w:rsid w:val="003D2586"/>
    <w:rsid w:val="003D28DD"/>
    <w:rsid w:val="003D2F97"/>
    <w:rsid w:val="003D3C45"/>
    <w:rsid w:val="003D3C7E"/>
    <w:rsid w:val="003D3F15"/>
    <w:rsid w:val="003D4063"/>
    <w:rsid w:val="003D438D"/>
    <w:rsid w:val="003D5175"/>
    <w:rsid w:val="003D53A2"/>
    <w:rsid w:val="003D550A"/>
    <w:rsid w:val="003D5B1F"/>
    <w:rsid w:val="003D5B88"/>
    <w:rsid w:val="003D6C20"/>
    <w:rsid w:val="003D7BF6"/>
    <w:rsid w:val="003E15FA"/>
    <w:rsid w:val="003E2BB2"/>
    <w:rsid w:val="003E2D57"/>
    <w:rsid w:val="003E2D7A"/>
    <w:rsid w:val="003E3A3A"/>
    <w:rsid w:val="003E3A7C"/>
    <w:rsid w:val="003E4103"/>
    <w:rsid w:val="003E4130"/>
    <w:rsid w:val="003E4835"/>
    <w:rsid w:val="003E4F2A"/>
    <w:rsid w:val="003E5436"/>
    <w:rsid w:val="003E5588"/>
    <w:rsid w:val="003E55E4"/>
    <w:rsid w:val="003E5C85"/>
    <w:rsid w:val="003E5F33"/>
    <w:rsid w:val="003E69C9"/>
    <w:rsid w:val="003E72F7"/>
    <w:rsid w:val="003E74E3"/>
    <w:rsid w:val="003E77F4"/>
    <w:rsid w:val="003F05C7"/>
    <w:rsid w:val="003F1D1B"/>
    <w:rsid w:val="003F2210"/>
    <w:rsid w:val="003F2402"/>
    <w:rsid w:val="003F28D9"/>
    <w:rsid w:val="003F2CD4"/>
    <w:rsid w:val="003F2CF9"/>
    <w:rsid w:val="003F31CF"/>
    <w:rsid w:val="003F434A"/>
    <w:rsid w:val="003F53BB"/>
    <w:rsid w:val="003F61AD"/>
    <w:rsid w:val="003F6AB6"/>
    <w:rsid w:val="003F6BBE"/>
    <w:rsid w:val="003F70CE"/>
    <w:rsid w:val="003F7534"/>
    <w:rsid w:val="003F77E5"/>
    <w:rsid w:val="004000E8"/>
    <w:rsid w:val="00400281"/>
    <w:rsid w:val="00400327"/>
    <w:rsid w:val="00400351"/>
    <w:rsid w:val="00400519"/>
    <w:rsid w:val="00400720"/>
    <w:rsid w:val="00400F95"/>
    <w:rsid w:val="00401132"/>
    <w:rsid w:val="00401C03"/>
    <w:rsid w:val="004028C3"/>
    <w:rsid w:val="00402E2B"/>
    <w:rsid w:val="00403871"/>
    <w:rsid w:val="0040395A"/>
    <w:rsid w:val="004047F3"/>
    <w:rsid w:val="0040490B"/>
    <w:rsid w:val="00404D6E"/>
    <w:rsid w:val="0040512B"/>
    <w:rsid w:val="00405A94"/>
    <w:rsid w:val="00405CA5"/>
    <w:rsid w:val="0040668E"/>
    <w:rsid w:val="00406D0B"/>
    <w:rsid w:val="004077EF"/>
    <w:rsid w:val="00407992"/>
    <w:rsid w:val="00407CD3"/>
    <w:rsid w:val="00410134"/>
    <w:rsid w:val="00410B72"/>
    <w:rsid w:val="00410F18"/>
    <w:rsid w:val="004114D9"/>
    <w:rsid w:val="00411B72"/>
    <w:rsid w:val="0041263E"/>
    <w:rsid w:val="00412BCA"/>
    <w:rsid w:val="0041334B"/>
    <w:rsid w:val="004137A4"/>
    <w:rsid w:val="0041384B"/>
    <w:rsid w:val="0041395E"/>
    <w:rsid w:val="00413AAC"/>
    <w:rsid w:val="00413BE6"/>
    <w:rsid w:val="00413E92"/>
    <w:rsid w:val="00414330"/>
    <w:rsid w:val="004145DB"/>
    <w:rsid w:val="0041497E"/>
    <w:rsid w:val="00414A69"/>
    <w:rsid w:val="00415374"/>
    <w:rsid w:val="0041793E"/>
    <w:rsid w:val="00417B25"/>
    <w:rsid w:val="00417DA2"/>
    <w:rsid w:val="0042085D"/>
    <w:rsid w:val="00421105"/>
    <w:rsid w:val="00421667"/>
    <w:rsid w:val="00421A81"/>
    <w:rsid w:val="004224B5"/>
    <w:rsid w:val="00422AA4"/>
    <w:rsid w:val="00422E64"/>
    <w:rsid w:val="00422F32"/>
    <w:rsid w:val="00423699"/>
    <w:rsid w:val="00423788"/>
    <w:rsid w:val="00423CF5"/>
    <w:rsid w:val="004242F4"/>
    <w:rsid w:val="00425000"/>
    <w:rsid w:val="00425DCA"/>
    <w:rsid w:val="004264A0"/>
    <w:rsid w:val="00427248"/>
    <w:rsid w:val="00427342"/>
    <w:rsid w:val="0042760D"/>
    <w:rsid w:val="00430098"/>
    <w:rsid w:val="00430C48"/>
    <w:rsid w:val="00430CD7"/>
    <w:rsid w:val="004319F8"/>
    <w:rsid w:val="00433A4F"/>
    <w:rsid w:val="00434693"/>
    <w:rsid w:val="0043469A"/>
    <w:rsid w:val="00435341"/>
    <w:rsid w:val="004353DA"/>
    <w:rsid w:val="0043735D"/>
    <w:rsid w:val="00437447"/>
    <w:rsid w:val="00440CBE"/>
    <w:rsid w:val="00440FB8"/>
    <w:rsid w:val="00441141"/>
    <w:rsid w:val="00441995"/>
    <w:rsid w:val="00441A92"/>
    <w:rsid w:val="004420A6"/>
    <w:rsid w:val="004426D6"/>
    <w:rsid w:val="00442A1A"/>
    <w:rsid w:val="004431DC"/>
    <w:rsid w:val="0044339F"/>
    <w:rsid w:val="00444F56"/>
    <w:rsid w:val="00445A2A"/>
    <w:rsid w:val="00445E3A"/>
    <w:rsid w:val="00446488"/>
    <w:rsid w:val="004468A7"/>
    <w:rsid w:val="00447256"/>
    <w:rsid w:val="00447702"/>
    <w:rsid w:val="00447A3F"/>
    <w:rsid w:val="00447B52"/>
    <w:rsid w:val="00447DEF"/>
    <w:rsid w:val="00450F82"/>
    <w:rsid w:val="0045128C"/>
    <w:rsid w:val="004517AA"/>
    <w:rsid w:val="0045201C"/>
    <w:rsid w:val="004522A3"/>
    <w:rsid w:val="00452BCB"/>
    <w:rsid w:val="00452CAC"/>
    <w:rsid w:val="00453010"/>
    <w:rsid w:val="004540AF"/>
    <w:rsid w:val="004541ED"/>
    <w:rsid w:val="004543FF"/>
    <w:rsid w:val="00454EC7"/>
    <w:rsid w:val="00455EFC"/>
    <w:rsid w:val="004562D5"/>
    <w:rsid w:val="00456BCD"/>
    <w:rsid w:val="00457565"/>
    <w:rsid w:val="00457B71"/>
    <w:rsid w:val="00457DEB"/>
    <w:rsid w:val="00457F1A"/>
    <w:rsid w:val="00460F0C"/>
    <w:rsid w:val="0046222D"/>
    <w:rsid w:val="00462575"/>
    <w:rsid w:val="004630EF"/>
    <w:rsid w:val="00463294"/>
    <w:rsid w:val="00463913"/>
    <w:rsid w:val="00463F2D"/>
    <w:rsid w:val="00464152"/>
    <w:rsid w:val="00464BFF"/>
    <w:rsid w:val="004651F2"/>
    <w:rsid w:val="0046580D"/>
    <w:rsid w:val="004669E2"/>
    <w:rsid w:val="004677F0"/>
    <w:rsid w:val="00467893"/>
    <w:rsid w:val="0047040C"/>
    <w:rsid w:val="00470AC6"/>
    <w:rsid w:val="00470B3B"/>
    <w:rsid w:val="00470C31"/>
    <w:rsid w:val="00470FC5"/>
    <w:rsid w:val="00471B92"/>
    <w:rsid w:val="00471D3A"/>
    <w:rsid w:val="00471DE0"/>
    <w:rsid w:val="00472F99"/>
    <w:rsid w:val="004734D0"/>
    <w:rsid w:val="00474798"/>
    <w:rsid w:val="00474C08"/>
    <w:rsid w:val="0047556B"/>
    <w:rsid w:val="004759A8"/>
    <w:rsid w:val="0047610C"/>
    <w:rsid w:val="00477768"/>
    <w:rsid w:val="00477ED1"/>
    <w:rsid w:val="00480CC9"/>
    <w:rsid w:val="00482B6A"/>
    <w:rsid w:val="00483238"/>
    <w:rsid w:val="00483296"/>
    <w:rsid w:val="0048379E"/>
    <w:rsid w:val="00483C80"/>
    <w:rsid w:val="004852D3"/>
    <w:rsid w:val="00485991"/>
    <w:rsid w:val="00485E90"/>
    <w:rsid w:val="004868C3"/>
    <w:rsid w:val="004871E1"/>
    <w:rsid w:val="004907EB"/>
    <w:rsid w:val="00491035"/>
    <w:rsid w:val="00491F9B"/>
    <w:rsid w:val="00492455"/>
    <w:rsid w:val="00492611"/>
    <w:rsid w:val="004926ED"/>
    <w:rsid w:val="00492BC5"/>
    <w:rsid w:val="0049327D"/>
    <w:rsid w:val="00493C66"/>
    <w:rsid w:val="00494828"/>
    <w:rsid w:val="0049495C"/>
    <w:rsid w:val="0049552E"/>
    <w:rsid w:val="00495535"/>
    <w:rsid w:val="004961B5"/>
    <w:rsid w:val="004961C2"/>
    <w:rsid w:val="004964F1"/>
    <w:rsid w:val="00496A43"/>
    <w:rsid w:val="004A09F7"/>
    <w:rsid w:val="004A0C24"/>
    <w:rsid w:val="004A14D6"/>
    <w:rsid w:val="004A16BC"/>
    <w:rsid w:val="004A2491"/>
    <w:rsid w:val="004A297B"/>
    <w:rsid w:val="004A2B94"/>
    <w:rsid w:val="004A2D54"/>
    <w:rsid w:val="004A439C"/>
    <w:rsid w:val="004A45BB"/>
    <w:rsid w:val="004A45E8"/>
    <w:rsid w:val="004A56BD"/>
    <w:rsid w:val="004A6BFB"/>
    <w:rsid w:val="004A7390"/>
    <w:rsid w:val="004B0C76"/>
    <w:rsid w:val="004B0E11"/>
    <w:rsid w:val="004B17BF"/>
    <w:rsid w:val="004B1E53"/>
    <w:rsid w:val="004B20B8"/>
    <w:rsid w:val="004B28D0"/>
    <w:rsid w:val="004B3BBD"/>
    <w:rsid w:val="004B3C44"/>
    <w:rsid w:val="004B56F0"/>
    <w:rsid w:val="004B6614"/>
    <w:rsid w:val="004B6CA5"/>
    <w:rsid w:val="004B6CF0"/>
    <w:rsid w:val="004B6F6A"/>
    <w:rsid w:val="004B7187"/>
    <w:rsid w:val="004B72EF"/>
    <w:rsid w:val="004B7C0C"/>
    <w:rsid w:val="004B7E10"/>
    <w:rsid w:val="004C0A15"/>
    <w:rsid w:val="004C1262"/>
    <w:rsid w:val="004C2075"/>
    <w:rsid w:val="004C3898"/>
    <w:rsid w:val="004C3F4C"/>
    <w:rsid w:val="004C42C1"/>
    <w:rsid w:val="004C4F8C"/>
    <w:rsid w:val="004C5C78"/>
    <w:rsid w:val="004C6D6F"/>
    <w:rsid w:val="004C6DE3"/>
    <w:rsid w:val="004C7AFC"/>
    <w:rsid w:val="004D013D"/>
    <w:rsid w:val="004D0EA8"/>
    <w:rsid w:val="004D0F1B"/>
    <w:rsid w:val="004D110A"/>
    <w:rsid w:val="004D36B1"/>
    <w:rsid w:val="004D3910"/>
    <w:rsid w:val="004D394F"/>
    <w:rsid w:val="004D3BBE"/>
    <w:rsid w:val="004D3E9D"/>
    <w:rsid w:val="004D454D"/>
    <w:rsid w:val="004D4A33"/>
    <w:rsid w:val="004D4AAE"/>
    <w:rsid w:val="004D5D41"/>
    <w:rsid w:val="004D68B4"/>
    <w:rsid w:val="004D6C7F"/>
    <w:rsid w:val="004D7A95"/>
    <w:rsid w:val="004D7C32"/>
    <w:rsid w:val="004D7E52"/>
    <w:rsid w:val="004D7EB3"/>
    <w:rsid w:val="004D7EBD"/>
    <w:rsid w:val="004E04D3"/>
    <w:rsid w:val="004E0AC3"/>
    <w:rsid w:val="004E2680"/>
    <w:rsid w:val="004E28F9"/>
    <w:rsid w:val="004E38B0"/>
    <w:rsid w:val="004E414F"/>
    <w:rsid w:val="004E417E"/>
    <w:rsid w:val="004E462E"/>
    <w:rsid w:val="004E4831"/>
    <w:rsid w:val="004E497F"/>
    <w:rsid w:val="004E4E9B"/>
    <w:rsid w:val="004E56DC"/>
    <w:rsid w:val="004E73ED"/>
    <w:rsid w:val="004E76F4"/>
    <w:rsid w:val="004E7DAA"/>
    <w:rsid w:val="004F06C5"/>
    <w:rsid w:val="004F0AF4"/>
    <w:rsid w:val="004F0B4E"/>
    <w:rsid w:val="004F0B6C"/>
    <w:rsid w:val="004F0F6E"/>
    <w:rsid w:val="004F188C"/>
    <w:rsid w:val="004F1C57"/>
    <w:rsid w:val="004F2078"/>
    <w:rsid w:val="004F21CB"/>
    <w:rsid w:val="004F2250"/>
    <w:rsid w:val="004F4DA3"/>
    <w:rsid w:val="004F51AE"/>
    <w:rsid w:val="004F5F08"/>
    <w:rsid w:val="004F7377"/>
    <w:rsid w:val="0050172D"/>
    <w:rsid w:val="00501887"/>
    <w:rsid w:val="00502C2A"/>
    <w:rsid w:val="00503AA7"/>
    <w:rsid w:val="00506557"/>
    <w:rsid w:val="0050677A"/>
    <w:rsid w:val="005108D8"/>
    <w:rsid w:val="00510F79"/>
    <w:rsid w:val="005116F9"/>
    <w:rsid w:val="005134A7"/>
    <w:rsid w:val="00513978"/>
    <w:rsid w:val="00513A6D"/>
    <w:rsid w:val="00513F58"/>
    <w:rsid w:val="00514EB6"/>
    <w:rsid w:val="00515261"/>
    <w:rsid w:val="005153A7"/>
    <w:rsid w:val="00515499"/>
    <w:rsid w:val="005157AA"/>
    <w:rsid w:val="00516D5C"/>
    <w:rsid w:val="0051792F"/>
    <w:rsid w:val="00517B1C"/>
    <w:rsid w:val="0052033B"/>
    <w:rsid w:val="00520734"/>
    <w:rsid w:val="005219CF"/>
    <w:rsid w:val="005221DB"/>
    <w:rsid w:val="0052288B"/>
    <w:rsid w:val="00523417"/>
    <w:rsid w:val="00523E4A"/>
    <w:rsid w:val="0052520B"/>
    <w:rsid w:val="00525598"/>
    <w:rsid w:val="00525C25"/>
    <w:rsid w:val="00526033"/>
    <w:rsid w:val="0052637F"/>
    <w:rsid w:val="005273E3"/>
    <w:rsid w:val="00527ADD"/>
    <w:rsid w:val="00527CD9"/>
    <w:rsid w:val="00530B65"/>
    <w:rsid w:val="00531895"/>
    <w:rsid w:val="005322FB"/>
    <w:rsid w:val="0053241E"/>
    <w:rsid w:val="00532DE1"/>
    <w:rsid w:val="005341D8"/>
    <w:rsid w:val="00534356"/>
    <w:rsid w:val="00534695"/>
    <w:rsid w:val="0053476C"/>
    <w:rsid w:val="00534934"/>
    <w:rsid w:val="00534B59"/>
    <w:rsid w:val="00535A9B"/>
    <w:rsid w:val="00536759"/>
    <w:rsid w:val="00536C12"/>
    <w:rsid w:val="00537077"/>
    <w:rsid w:val="005371DD"/>
    <w:rsid w:val="00537C62"/>
    <w:rsid w:val="00537E42"/>
    <w:rsid w:val="0054089F"/>
    <w:rsid w:val="00540B1D"/>
    <w:rsid w:val="005414BD"/>
    <w:rsid w:val="0054265B"/>
    <w:rsid w:val="00543B48"/>
    <w:rsid w:val="00543F7B"/>
    <w:rsid w:val="005440E5"/>
    <w:rsid w:val="00544B9A"/>
    <w:rsid w:val="00544C2E"/>
    <w:rsid w:val="00545740"/>
    <w:rsid w:val="00546970"/>
    <w:rsid w:val="00546E15"/>
    <w:rsid w:val="00546E31"/>
    <w:rsid w:val="00546F98"/>
    <w:rsid w:val="00547C94"/>
    <w:rsid w:val="00547E33"/>
    <w:rsid w:val="00551EF8"/>
    <w:rsid w:val="005526C5"/>
    <w:rsid w:val="005537AD"/>
    <w:rsid w:val="0055483F"/>
    <w:rsid w:val="00554BD8"/>
    <w:rsid w:val="00554E19"/>
    <w:rsid w:val="00555981"/>
    <w:rsid w:val="00556DCB"/>
    <w:rsid w:val="00557163"/>
    <w:rsid w:val="00557FB0"/>
    <w:rsid w:val="00560150"/>
    <w:rsid w:val="00560399"/>
    <w:rsid w:val="00560D2E"/>
    <w:rsid w:val="0056121F"/>
    <w:rsid w:val="005628E8"/>
    <w:rsid w:val="005635B4"/>
    <w:rsid w:val="00566318"/>
    <w:rsid w:val="0056683B"/>
    <w:rsid w:val="00566D01"/>
    <w:rsid w:val="00567F52"/>
    <w:rsid w:val="00572505"/>
    <w:rsid w:val="0057487C"/>
    <w:rsid w:val="00574D01"/>
    <w:rsid w:val="00575E90"/>
    <w:rsid w:val="0057696A"/>
    <w:rsid w:val="00576B43"/>
    <w:rsid w:val="00576E80"/>
    <w:rsid w:val="00577733"/>
    <w:rsid w:val="0058233D"/>
    <w:rsid w:val="005825D4"/>
    <w:rsid w:val="00582809"/>
    <w:rsid w:val="00583F3D"/>
    <w:rsid w:val="00585183"/>
    <w:rsid w:val="005851A4"/>
    <w:rsid w:val="005852F0"/>
    <w:rsid w:val="00586000"/>
    <w:rsid w:val="005874C7"/>
    <w:rsid w:val="0058798C"/>
    <w:rsid w:val="00587AF9"/>
    <w:rsid w:val="005900FA"/>
    <w:rsid w:val="005901AA"/>
    <w:rsid w:val="00590DCB"/>
    <w:rsid w:val="00590FED"/>
    <w:rsid w:val="005914F1"/>
    <w:rsid w:val="00591832"/>
    <w:rsid w:val="00591D9F"/>
    <w:rsid w:val="00592E68"/>
    <w:rsid w:val="005935A4"/>
    <w:rsid w:val="00593CD6"/>
    <w:rsid w:val="005944BA"/>
    <w:rsid w:val="005947B4"/>
    <w:rsid w:val="005948C2"/>
    <w:rsid w:val="00595291"/>
    <w:rsid w:val="005956DA"/>
    <w:rsid w:val="005957D5"/>
    <w:rsid w:val="00595DCA"/>
    <w:rsid w:val="005970FB"/>
    <w:rsid w:val="0059779B"/>
    <w:rsid w:val="00597B2D"/>
    <w:rsid w:val="005A10E8"/>
    <w:rsid w:val="005A1148"/>
    <w:rsid w:val="005A1E9A"/>
    <w:rsid w:val="005A209A"/>
    <w:rsid w:val="005A23FD"/>
    <w:rsid w:val="005A3AE8"/>
    <w:rsid w:val="005A4050"/>
    <w:rsid w:val="005A4CA6"/>
    <w:rsid w:val="005A52F5"/>
    <w:rsid w:val="005A662D"/>
    <w:rsid w:val="005A7362"/>
    <w:rsid w:val="005A7B52"/>
    <w:rsid w:val="005B0112"/>
    <w:rsid w:val="005B0B62"/>
    <w:rsid w:val="005B122A"/>
    <w:rsid w:val="005B1409"/>
    <w:rsid w:val="005B1C82"/>
    <w:rsid w:val="005B1F7D"/>
    <w:rsid w:val="005B22E9"/>
    <w:rsid w:val="005B35D7"/>
    <w:rsid w:val="005B381A"/>
    <w:rsid w:val="005B392A"/>
    <w:rsid w:val="005B3AA3"/>
    <w:rsid w:val="005B3BDD"/>
    <w:rsid w:val="005B4496"/>
    <w:rsid w:val="005B5231"/>
    <w:rsid w:val="005B5988"/>
    <w:rsid w:val="005B6F2C"/>
    <w:rsid w:val="005B6F83"/>
    <w:rsid w:val="005B7AA2"/>
    <w:rsid w:val="005B7B70"/>
    <w:rsid w:val="005C0619"/>
    <w:rsid w:val="005C0B23"/>
    <w:rsid w:val="005C1B56"/>
    <w:rsid w:val="005C1DDC"/>
    <w:rsid w:val="005C227C"/>
    <w:rsid w:val="005C3B27"/>
    <w:rsid w:val="005C4252"/>
    <w:rsid w:val="005C4D97"/>
    <w:rsid w:val="005C4FAC"/>
    <w:rsid w:val="005C5F8B"/>
    <w:rsid w:val="005C71C1"/>
    <w:rsid w:val="005C74FB"/>
    <w:rsid w:val="005C76A7"/>
    <w:rsid w:val="005C78C1"/>
    <w:rsid w:val="005C7A3C"/>
    <w:rsid w:val="005D0370"/>
    <w:rsid w:val="005D07B5"/>
    <w:rsid w:val="005D1602"/>
    <w:rsid w:val="005D1DC3"/>
    <w:rsid w:val="005D210B"/>
    <w:rsid w:val="005D229D"/>
    <w:rsid w:val="005D24BF"/>
    <w:rsid w:val="005D2FE9"/>
    <w:rsid w:val="005D35D5"/>
    <w:rsid w:val="005D38F5"/>
    <w:rsid w:val="005D42AF"/>
    <w:rsid w:val="005D4653"/>
    <w:rsid w:val="005D4787"/>
    <w:rsid w:val="005D5AD0"/>
    <w:rsid w:val="005D66B5"/>
    <w:rsid w:val="005E07CF"/>
    <w:rsid w:val="005E1E14"/>
    <w:rsid w:val="005E206A"/>
    <w:rsid w:val="005E2D63"/>
    <w:rsid w:val="005E3122"/>
    <w:rsid w:val="005E385F"/>
    <w:rsid w:val="005E4441"/>
    <w:rsid w:val="005E4B27"/>
    <w:rsid w:val="005E4CE9"/>
    <w:rsid w:val="005E5B81"/>
    <w:rsid w:val="005E61F7"/>
    <w:rsid w:val="005F015B"/>
    <w:rsid w:val="005F2C7F"/>
    <w:rsid w:val="005F2CB1"/>
    <w:rsid w:val="005F3025"/>
    <w:rsid w:val="005F4AD0"/>
    <w:rsid w:val="005F4E8E"/>
    <w:rsid w:val="005F5C67"/>
    <w:rsid w:val="005F5D2F"/>
    <w:rsid w:val="005F5E1C"/>
    <w:rsid w:val="005F618C"/>
    <w:rsid w:val="005F67FE"/>
    <w:rsid w:val="005F70BD"/>
    <w:rsid w:val="006011DA"/>
    <w:rsid w:val="0060283C"/>
    <w:rsid w:val="00603ACC"/>
    <w:rsid w:val="0060402A"/>
    <w:rsid w:val="00604F14"/>
    <w:rsid w:val="0060529E"/>
    <w:rsid w:val="00605393"/>
    <w:rsid w:val="006055CB"/>
    <w:rsid w:val="006058B3"/>
    <w:rsid w:val="00605B48"/>
    <w:rsid w:val="00605BC6"/>
    <w:rsid w:val="00606307"/>
    <w:rsid w:val="00606960"/>
    <w:rsid w:val="0060739A"/>
    <w:rsid w:val="00607BD4"/>
    <w:rsid w:val="006101D9"/>
    <w:rsid w:val="0061030F"/>
    <w:rsid w:val="00611188"/>
    <w:rsid w:val="00611B83"/>
    <w:rsid w:val="00612282"/>
    <w:rsid w:val="00613257"/>
    <w:rsid w:val="00613743"/>
    <w:rsid w:val="00614191"/>
    <w:rsid w:val="00615082"/>
    <w:rsid w:val="0061578A"/>
    <w:rsid w:val="006159EE"/>
    <w:rsid w:val="00616A30"/>
    <w:rsid w:val="00616B07"/>
    <w:rsid w:val="006172FB"/>
    <w:rsid w:val="00617596"/>
    <w:rsid w:val="00617682"/>
    <w:rsid w:val="0062047C"/>
    <w:rsid w:val="00620A45"/>
    <w:rsid w:val="00620A71"/>
    <w:rsid w:val="00620D07"/>
    <w:rsid w:val="00620D80"/>
    <w:rsid w:val="00621DEC"/>
    <w:rsid w:val="006234A6"/>
    <w:rsid w:val="00623559"/>
    <w:rsid w:val="006238E0"/>
    <w:rsid w:val="0062402D"/>
    <w:rsid w:val="006241CE"/>
    <w:rsid w:val="006243E3"/>
    <w:rsid w:val="0062635B"/>
    <w:rsid w:val="006268FC"/>
    <w:rsid w:val="00627705"/>
    <w:rsid w:val="00627AC9"/>
    <w:rsid w:val="00630001"/>
    <w:rsid w:val="006302E6"/>
    <w:rsid w:val="00630685"/>
    <w:rsid w:val="0063107B"/>
    <w:rsid w:val="006311B3"/>
    <w:rsid w:val="0063211C"/>
    <w:rsid w:val="00632310"/>
    <w:rsid w:val="0063284C"/>
    <w:rsid w:val="00632928"/>
    <w:rsid w:val="00632CF6"/>
    <w:rsid w:val="006338DB"/>
    <w:rsid w:val="00634A41"/>
    <w:rsid w:val="00634C38"/>
    <w:rsid w:val="00635198"/>
    <w:rsid w:val="006358BA"/>
    <w:rsid w:val="00636398"/>
    <w:rsid w:val="006368D3"/>
    <w:rsid w:val="00636F30"/>
    <w:rsid w:val="00636F32"/>
    <w:rsid w:val="006377EC"/>
    <w:rsid w:val="006407F4"/>
    <w:rsid w:val="006409CE"/>
    <w:rsid w:val="0064151F"/>
    <w:rsid w:val="00641533"/>
    <w:rsid w:val="00641A8B"/>
    <w:rsid w:val="0064208D"/>
    <w:rsid w:val="00643200"/>
    <w:rsid w:val="00643475"/>
    <w:rsid w:val="0064396A"/>
    <w:rsid w:val="00643DDD"/>
    <w:rsid w:val="0064624E"/>
    <w:rsid w:val="006462B3"/>
    <w:rsid w:val="006469EF"/>
    <w:rsid w:val="00647137"/>
    <w:rsid w:val="00650AB9"/>
    <w:rsid w:val="00651E27"/>
    <w:rsid w:val="00652A35"/>
    <w:rsid w:val="00653696"/>
    <w:rsid w:val="006544BB"/>
    <w:rsid w:val="006545CB"/>
    <w:rsid w:val="00654D22"/>
    <w:rsid w:val="00655733"/>
    <w:rsid w:val="006557EE"/>
    <w:rsid w:val="00655800"/>
    <w:rsid w:val="00655ACD"/>
    <w:rsid w:val="00655D5B"/>
    <w:rsid w:val="00656A92"/>
    <w:rsid w:val="00656DDE"/>
    <w:rsid w:val="00657652"/>
    <w:rsid w:val="00657E67"/>
    <w:rsid w:val="0066011D"/>
    <w:rsid w:val="006607C0"/>
    <w:rsid w:val="00660D09"/>
    <w:rsid w:val="006613A6"/>
    <w:rsid w:val="0066209D"/>
    <w:rsid w:val="006627A2"/>
    <w:rsid w:val="006634E6"/>
    <w:rsid w:val="0066527E"/>
    <w:rsid w:val="006655EE"/>
    <w:rsid w:val="006658E1"/>
    <w:rsid w:val="00665A0E"/>
    <w:rsid w:val="00665BDA"/>
    <w:rsid w:val="0066615D"/>
    <w:rsid w:val="00666803"/>
    <w:rsid w:val="0066741D"/>
    <w:rsid w:val="00667EE7"/>
    <w:rsid w:val="00670922"/>
    <w:rsid w:val="00670AD4"/>
    <w:rsid w:val="00670BE1"/>
    <w:rsid w:val="00670E35"/>
    <w:rsid w:val="00671098"/>
    <w:rsid w:val="00671638"/>
    <w:rsid w:val="0067218F"/>
    <w:rsid w:val="0067384F"/>
    <w:rsid w:val="0067388C"/>
    <w:rsid w:val="006741F2"/>
    <w:rsid w:val="00674CC3"/>
    <w:rsid w:val="0067521B"/>
    <w:rsid w:val="00675873"/>
    <w:rsid w:val="00675C72"/>
    <w:rsid w:val="006761B8"/>
    <w:rsid w:val="006766F1"/>
    <w:rsid w:val="0067682B"/>
    <w:rsid w:val="00676F8E"/>
    <w:rsid w:val="006771F9"/>
    <w:rsid w:val="006776D7"/>
    <w:rsid w:val="006804F4"/>
    <w:rsid w:val="00681003"/>
    <w:rsid w:val="006817C9"/>
    <w:rsid w:val="00681B1C"/>
    <w:rsid w:val="00681D02"/>
    <w:rsid w:val="006821BF"/>
    <w:rsid w:val="006827AF"/>
    <w:rsid w:val="006827FD"/>
    <w:rsid w:val="00683ECE"/>
    <w:rsid w:val="006841AA"/>
    <w:rsid w:val="00684CE9"/>
    <w:rsid w:val="00684EE6"/>
    <w:rsid w:val="00685FB5"/>
    <w:rsid w:val="00687106"/>
    <w:rsid w:val="006877F1"/>
    <w:rsid w:val="006903D3"/>
    <w:rsid w:val="0069076D"/>
    <w:rsid w:val="0069173E"/>
    <w:rsid w:val="006938C2"/>
    <w:rsid w:val="00694191"/>
    <w:rsid w:val="006942AD"/>
    <w:rsid w:val="006942C2"/>
    <w:rsid w:val="006950B9"/>
    <w:rsid w:val="00695BB7"/>
    <w:rsid w:val="00695FC2"/>
    <w:rsid w:val="006964A9"/>
    <w:rsid w:val="00696949"/>
    <w:rsid w:val="00696C2D"/>
    <w:rsid w:val="00697052"/>
    <w:rsid w:val="0069745D"/>
    <w:rsid w:val="00697574"/>
    <w:rsid w:val="00697A72"/>
    <w:rsid w:val="006A03ED"/>
    <w:rsid w:val="006A24B1"/>
    <w:rsid w:val="006A2D54"/>
    <w:rsid w:val="006A431D"/>
    <w:rsid w:val="006A46FB"/>
    <w:rsid w:val="006A5320"/>
    <w:rsid w:val="006A5E28"/>
    <w:rsid w:val="006A631A"/>
    <w:rsid w:val="006A65C3"/>
    <w:rsid w:val="006A697B"/>
    <w:rsid w:val="006A6DD0"/>
    <w:rsid w:val="006A774E"/>
    <w:rsid w:val="006A7AFF"/>
    <w:rsid w:val="006A7D3F"/>
    <w:rsid w:val="006B0ADF"/>
    <w:rsid w:val="006B1595"/>
    <w:rsid w:val="006B1816"/>
    <w:rsid w:val="006B2099"/>
    <w:rsid w:val="006B2769"/>
    <w:rsid w:val="006B3A96"/>
    <w:rsid w:val="006B4C8B"/>
    <w:rsid w:val="006B50CF"/>
    <w:rsid w:val="006B63B3"/>
    <w:rsid w:val="006B7F0C"/>
    <w:rsid w:val="006C004B"/>
    <w:rsid w:val="006C03B8"/>
    <w:rsid w:val="006C043A"/>
    <w:rsid w:val="006C135E"/>
    <w:rsid w:val="006C17CA"/>
    <w:rsid w:val="006C3BF1"/>
    <w:rsid w:val="006C4772"/>
    <w:rsid w:val="006C4BA8"/>
    <w:rsid w:val="006C4D2E"/>
    <w:rsid w:val="006C5997"/>
    <w:rsid w:val="006C5A45"/>
    <w:rsid w:val="006C5EC9"/>
    <w:rsid w:val="006C6059"/>
    <w:rsid w:val="006C63B7"/>
    <w:rsid w:val="006C652C"/>
    <w:rsid w:val="006C6965"/>
    <w:rsid w:val="006C6F7B"/>
    <w:rsid w:val="006C7522"/>
    <w:rsid w:val="006C75BD"/>
    <w:rsid w:val="006D08CA"/>
    <w:rsid w:val="006D0A5B"/>
    <w:rsid w:val="006D0DF1"/>
    <w:rsid w:val="006D3484"/>
    <w:rsid w:val="006D3E5D"/>
    <w:rsid w:val="006D4552"/>
    <w:rsid w:val="006D465D"/>
    <w:rsid w:val="006D4ADA"/>
    <w:rsid w:val="006D4E1F"/>
    <w:rsid w:val="006D54C0"/>
    <w:rsid w:val="006D5789"/>
    <w:rsid w:val="006D59BB"/>
    <w:rsid w:val="006D6F08"/>
    <w:rsid w:val="006D7A9B"/>
    <w:rsid w:val="006D7CEE"/>
    <w:rsid w:val="006D7E69"/>
    <w:rsid w:val="006D7F41"/>
    <w:rsid w:val="006E062C"/>
    <w:rsid w:val="006E122F"/>
    <w:rsid w:val="006E1844"/>
    <w:rsid w:val="006E1C82"/>
    <w:rsid w:val="006E28B7"/>
    <w:rsid w:val="006E2A9B"/>
    <w:rsid w:val="006E320A"/>
    <w:rsid w:val="006E3310"/>
    <w:rsid w:val="006E37B3"/>
    <w:rsid w:val="006E3E6F"/>
    <w:rsid w:val="006E433F"/>
    <w:rsid w:val="006E43EF"/>
    <w:rsid w:val="006E4E39"/>
    <w:rsid w:val="006E507C"/>
    <w:rsid w:val="006E521F"/>
    <w:rsid w:val="006E565E"/>
    <w:rsid w:val="006E5748"/>
    <w:rsid w:val="006E58DC"/>
    <w:rsid w:val="006E673D"/>
    <w:rsid w:val="006E786D"/>
    <w:rsid w:val="006E7A73"/>
    <w:rsid w:val="006E7D3B"/>
    <w:rsid w:val="006F0202"/>
    <w:rsid w:val="006F0D00"/>
    <w:rsid w:val="006F1B70"/>
    <w:rsid w:val="006F2F1E"/>
    <w:rsid w:val="006F3253"/>
    <w:rsid w:val="006F341D"/>
    <w:rsid w:val="006F35B9"/>
    <w:rsid w:val="006F3624"/>
    <w:rsid w:val="006F3CB1"/>
    <w:rsid w:val="006F3CDE"/>
    <w:rsid w:val="006F457A"/>
    <w:rsid w:val="006F573C"/>
    <w:rsid w:val="006F58D4"/>
    <w:rsid w:val="006F5C90"/>
    <w:rsid w:val="006F6582"/>
    <w:rsid w:val="006F6CA5"/>
    <w:rsid w:val="006F7C42"/>
    <w:rsid w:val="00700BD0"/>
    <w:rsid w:val="00700CF3"/>
    <w:rsid w:val="007015A5"/>
    <w:rsid w:val="00701C65"/>
    <w:rsid w:val="00702353"/>
    <w:rsid w:val="0070338C"/>
    <w:rsid w:val="0070346E"/>
    <w:rsid w:val="00704EDB"/>
    <w:rsid w:val="007057EF"/>
    <w:rsid w:val="00706101"/>
    <w:rsid w:val="0070665F"/>
    <w:rsid w:val="00706999"/>
    <w:rsid w:val="00706D8C"/>
    <w:rsid w:val="00707072"/>
    <w:rsid w:val="00707266"/>
    <w:rsid w:val="00707888"/>
    <w:rsid w:val="00707A03"/>
    <w:rsid w:val="00707D21"/>
    <w:rsid w:val="00707D61"/>
    <w:rsid w:val="007104BB"/>
    <w:rsid w:val="00710591"/>
    <w:rsid w:val="00710C23"/>
    <w:rsid w:val="007111A2"/>
    <w:rsid w:val="00711FB1"/>
    <w:rsid w:val="00712076"/>
    <w:rsid w:val="00712287"/>
    <w:rsid w:val="00712448"/>
    <w:rsid w:val="007126B6"/>
    <w:rsid w:val="00712772"/>
    <w:rsid w:val="00713243"/>
    <w:rsid w:val="0071378C"/>
    <w:rsid w:val="00713B2F"/>
    <w:rsid w:val="00713FA6"/>
    <w:rsid w:val="007148D3"/>
    <w:rsid w:val="00715419"/>
    <w:rsid w:val="007156C5"/>
    <w:rsid w:val="00715A1C"/>
    <w:rsid w:val="00715B9A"/>
    <w:rsid w:val="007166B0"/>
    <w:rsid w:val="0072091C"/>
    <w:rsid w:val="00721AB8"/>
    <w:rsid w:val="00721C1F"/>
    <w:rsid w:val="007227E9"/>
    <w:rsid w:val="00722A22"/>
    <w:rsid w:val="007236B4"/>
    <w:rsid w:val="00723A78"/>
    <w:rsid w:val="00723AE2"/>
    <w:rsid w:val="00723E85"/>
    <w:rsid w:val="007245C8"/>
    <w:rsid w:val="007248B6"/>
    <w:rsid w:val="0072498B"/>
    <w:rsid w:val="00724D06"/>
    <w:rsid w:val="00724E07"/>
    <w:rsid w:val="00724E7F"/>
    <w:rsid w:val="007254EB"/>
    <w:rsid w:val="007257D0"/>
    <w:rsid w:val="00725D4B"/>
    <w:rsid w:val="00725DF1"/>
    <w:rsid w:val="00725E90"/>
    <w:rsid w:val="0072680C"/>
    <w:rsid w:val="00726EA6"/>
    <w:rsid w:val="00727208"/>
    <w:rsid w:val="00727291"/>
    <w:rsid w:val="00727344"/>
    <w:rsid w:val="00727680"/>
    <w:rsid w:val="00727F54"/>
    <w:rsid w:val="00730427"/>
    <w:rsid w:val="007318A9"/>
    <w:rsid w:val="00734361"/>
    <w:rsid w:val="007344F1"/>
    <w:rsid w:val="007348B1"/>
    <w:rsid w:val="007351AB"/>
    <w:rsid w:val="00735C06"/>
    <w:rsid w:val="00735C80"/>
    <w:rsid w:val="00735FA4"/>
    <w:rsid w:val="007362A6"/>
    <w:rsid w:val="00736310"/>
    <w:rsid w:val="0073659F"/>
    <w:rsid w:val="007365F1"/>
    <w:rsid w:val="00736D7D"/>
    <w:rsid w:val="0073707D"/>
    <w:rsid w:val="00740B3E"/>
    <w:rsid w:val="00740E58"/>
    <w:rsid w:val="00741AAD"/>
    <w:rsid w:val="00743B68"/>
    <w:rsid w:val="007445A0"/>
    <w:rsid w:val="0074524B"/>
    <w:rsid w:val="007461AB"/>
    <w:rsid w:val="00747B54"/>
    <w:rsid w:val="00747D8B"/>
    <w:rsid w:val="00750B38"/>
    <w:rsid w:val="00751228"/>
    <w:rsid w:val="00751451"/>
    <w:rsid w:val="00751B6A"/>
    <w:rsid w:val="00752785"/>
    <w:rsid w:val="007571E1"/>
    <w:rsid w:val="00757A16"/>
    <w:rsid w:val="00757AA8"/>
    <w:rsid w:val="00757AB5"/>
    <w:rsid w:val="007600B9"/>
    <w:rsid w:val="007604B2"/>
    <w:rsid w:val="00760CDE"/>
    <w:rsid w:val="007611EA"/>
    <w:rsid w:val="007614B2"/>
    <w:rsid w:val="00761C14"/>
    <w:rsid w:val="0076224A"/>
    <w:rsid w:val="007626E9"/>
    <w:rsid w:val="007634B4"/>
    <w:rsid w:val="00764B27"/>
    <w:rsid w:val="00764B3D"/>
    <w:rsid w:val="00764CDE"/>
    <w:rsid w:val="00765281"/>
    <w:rsid w:val="00765C76"/>
    <w:rsid w:val="00766B52"/>
    <w:rsid w:val="00766BAD"/>
    <w:rsid w:val="007671F4"/>
    <w:rsid w:val="00767796"/>
    <w:rsid w:val="0077117E"/>
    <w:rsid w:val="007715BE"/>
    <w:rsid w:val="0077161B"/>
    <w:rsid w:val="007729A2"/>
    <w:rsid w:val="007733F3"/>
    <w:rsid w:val="0077366B"/>
    <w:rsid w:val="0077492B"/>
    <w:rsid w:val="00774E11"/>
    <w:rsid w:val="007755F2"/>
    <w:rsid w:val="00776971"/>
    <w:rsid w:val="00776F51"/>
    <w:rsid w:val="0077706B"/>
    <w:rsid w:val="00777E4D"/>
    <w:rsid w:val="00780A80"/>
    <w:rsid w:val="0078145B"/>
    <w:rsid w:val="0078177E"/>
    <w:rsid w:val="00781B8F"/>
    <w:rsid w:val="00782855"/>
    <w:rsid w:val="0078304C"/>
    <w:rsid w:val="00783673"/>
    <w:rsid w:val="00785490"/>
    <w:rsid w:val="00785660"/>
    <w:rsid w:val="00786E9D"/>
    <w:rsid w:val="00787FE1"/>
    <w:rsid w:val="00790C18"/>
    <w:rsid w:val="00790E55"/>
    <w:rsid w:val="00791F65"/>
    <w:rsid w:val="0079220E"/>
    <w:rsid w:val="00792553"/>
    <w:rsid w:val="007925EA"/>
    <w:rsid w:val="00793CD8"/>
    <w:rsid w:val="00794231"/>
    <w:rsid w:val="007946B7"/>
    <w:rsid w:val="007947EB"/>
    <w:rsid w:val="00795B09"/>
    <w:rsid w:val="00795C92"/>
    <w:rsid w:val="00795E3A"/>
    <w:rsid w:val="00796231"/>
    <w:rsid w:val="007965A2"/>
    <w:rsid w:val="0079685A"/>
    <w:rsid w:val="00796DC1"/>
    <w:rsid w:val="007A0978"/>
    <w:rsid w:val="007A1CB3"/>
    <w:rsid w:val="007A1E40"/>
    <w:rsid w:val="007A2AD7"/>
    <w:rsid w:val="007A2DD6"/>
    <w:rsid w:val="007A306F"/>
    <w:rsid w:val="007A37F5"/>
    <w:rsid w:val="007A3961"/>
    <w:rsid w:val="007A43A6"/>
    <w:rsid w:val="007A4536"/>
    <w:rsid w:val="007A4A81"/>
    <w:rsid w:val="007A4C76"/>
    <w:rsid w:val="007A5001"/>
    <w:rsid w:val="007A520B"/>
    <w:rsid w:val="007A52B3"/>
    <w:rsid w:val="007A58A6"/>
    <w:rsid w:val="007A67B5"/>
    <w:rsid w:val="007A67B6"/>
    <w:rsid w:val="007B0CDE"/>
    <w:rsid w:val="007B2593"/>
    <w:rsid w:val="007B3003"/>
    <w:rsid w:val="007B328F"/>
    <w:rsid w:val="007B3553"/>
    <w:rsid w:val="007B3670"/>
    <w:rsid w:val="007B3D2D"/>
    <w:rsid w:val="007B4287"/>
    <w:rsid w:val="007B4599"/>
    <w:rsid w:val="007B474C"/>
    <w:rsid w:val="007B5080"/>
    <w:rsid w:val="007B50AE"/>
    <w:rsid w:val="007B50F4"/>
    <w:rsid w:val="007B51DF"/>
    <w:rsid w:val="007B77C2"/>
    <w:rsid w:val="007C05DD"/>
    <w:rsid w:val="007C0858"/>
    <w:rsid w:val="007C34ED"/>
    <w:rsid w:val="007C36E8"/>
    <w:rsid w:val="007C3714"/>
    <w:rsid w:val="007C3D18"/>
    <w:rsid w:val="007C3E72"/>
    <w:rsid w:val="007C495B"/>
    <w:rsid w:val="007C4BFE"/>
    <w:rsid w:val="007C4DC9"/>
    <w:rsid w:val="007C52C0"/>
    <w:rsid w:val="007C60BF"/>
    <w:rsid w:val="007C6793"/>
    <w:rsid w:val="007C6A07"/>
    <w:rsid w:val="007C6D45"/>
    <w:rsid w:val="007C75A1"/>
    <w:rsid w:val="007C77A5"/>
    <w:rsid w:val="007D04E5"/>
    <w:rsid w:val="007D052F"/>
    <w:rsid w:val="007D13A9"/>
    <w:rsid w:val="007D1530"/>
    <w:rsid w:val="007D1ADB"/>
    <w:rsid w:val="007D2119"/>
    <w:rsid w:val="007D252B"/>
    <w:rsid w:val="007D2B96"/>
    <w:rsid w:val="007D2CF4"/>
    <w:rsid w:val="007D2D5B"/>
    <w:rsid w:val="007D3078"/>
    <w:rsid w:val="007D3802"/>
    <w:rsid w:val="007D4552"/>
    <w:rsid w:val="007D45AE"/>
    <w:rsid w:val="007D5901"/>
    <w:rsid w:val="007D61F6"/>
    <w:rsid w:val="007D66FE"/>
    <w:rsid w:val="007D673D"/>
    <w:rsid w:val="007D728F"/>
    <w:rsid w:val="007D74E2"/>
    <w:rsid w:val="007D7526"/>
    <w:rsid w:val="007E0DE8"/>
    <w:rsid w:val="007E15D2"/>
    <w:rsid w:val="007E2092"/>
    <w:rsid w:val="007E2484"/>
    <w:rsid w:val="007E2D0A"/>
    <w:rsid w:val="007E4446"/>
    <w:rsid w:val="007E458D"/>
    <w:rsid w:val="007E4610"/>
    <w:rsid w:val="007E4715"/>
    <w:rsid w:val="007E4B5C"/>
    <w:rsid w:val="007E505B"/>
    <w:rsid w:val="007E6C13"/>
    <w:rsid w:val="007E7091"/>
    <w:rsid w:val="007E756A"/>
    <w:rsid w:val="007E7C5E"/>
    <w:rsid w:val="007F09E4"/>
    <w:rsid w:val="007F1045"/>
    <w:rsid w:val="007F1BC7"/>
    <w:rsid w:val="007F24A1"/>
    <w:rsid w:val="007F303C"/>
    <w:rsid w:val="007F3216"/>
    <w:rsid w:val="007F3E33"/>
    <w:rsid w:val="007F408F"/>
    <w:rsid w:val="007F41D0"/>
    <w:rsid w:val="007F504B"/>
    <w:rsid w:val="007F5310"/>
    <w:rsid w:val="007F53DF"/>
    <w:rsid w:val="007F55C4"/>
    <w:rsid w:val="007F58F3"/>
    <w:rsid w:val="007F6680"/>
    <w:rsid w:val="007F7142"/>
    <w:rsid w:val="007F7C6F"/>
    <w:rsid w:val="00800DAE"/>
    <w:rsid w:val="00801A15"/>
    <w:rsid w:val="008022A7"/>
    <w:rsid w:val="00802E41"/>
    <w:rsid w:val="00802E43"/>
    <w:rsid w:val="00803011"/>
    <w:rsid w:val="00803DEF"/>
    <w:rsid w:val="00803FAE"/>
    <w:rsid w:val="008054A3"/>
    <w:rsid w:val="00805857"/>
    <w:rsid w:val="0080605F"/>
    <w:rsid w:val="008068F9"/>
    <w:rsid w:val="00807116"/>
    <w:rsid w:val="00807133"/>
    <w:rsid w:val="00807786"/>
    <w:rsid w:val="00807D9C"/>
    <w:rsid w:val="00810232"/>
    <w:rsid w:val="00810A27"/>
    <w:rsid w:val="00811A53"/>
    <w:rsid w:val="00811FCB"/>
    <w:rsid w:val="008138C4"/>
    <w:rsid w:val="008138DA"/>
    <w:rsid w:val="0081410C"/>
    <w:rsid w:val="0081452C"/>
    <w:rsid w:val="00814F2C"/>
    <w:rsid w:val="008158D6"/>
    <w:rsid w:val="00815AE8"/>
    <w:rsid w:val="00816B32"/>
    <w:rsid w:val="00816E1F"/>
    <w:rsid w:val="00816ECE"/>
    <w:rsid w:val="00817196"/>
    <w:rsid w:val="00817905"/>
    <w:rsid w:val="008179AC"/>
    <w:rsid w:val="008214D4"/>
    <w:rsid w:val="008229DA"/>
    <w:rsid w:val="00822CC3"/>
    <w:rsid w:val="00822D81"/>
    <w:rsid w:val="0082309B"/>
    <w:rsid w:val="008231AB"/>
    <w:rsid w:val="008235DB"/>
    <w:rsid w:val="00823844"/>
    <w:rsid w:val="0082437E"/>
    <w:rsid w:val="00824AB4"/>
    <w:rsid w:val="00824B93"/>
    <w:rsid w:val="00824EF2"/>
    <w:rsid w:val="0082512E"/>
    <w:rsid w:val="00825C42"/>
    <w:rsid w:val="00825D25"/>
    <w:rsid w:val="008260F7"/>
    <w:rsid w:val="008261F7"/>
    <w:rsid w:val="008265A6"/>
    <w:rsid w:val="008266EC"/>
    <w:rsid w:val="0082702F"/>
    <w:rsid w:val="00827D6F"/>
    <w:rsid w:val="00830352"/>
    <w:rsid w:val="00831963"/>
    <w:rsid w:val="0083257F"/>
    <w:rsid w:val="00832672"/>
    <w:rsid w:val="00833017"/>
    <w:rsid w:val="00833A85"/>
    <w:rsid w:val="00833F27"/>
    <w:rsid w:val="00834CDF"/>
    <w:rsid w:val="00835655"/>
    <w:rsid w:val="00836B14"/>
    <w:rsid w:val="00837529"/>
    <w:rsid w:val="008376AC"/>
    <w:rsid w:val="00840273"/>
    <w:rsid w:val="008408EC"/>
    <w:rsid w:val="00840CF9"/>
    <w:rsid w:val="008415F6"/>
    <w:rsid w:val="00841FEF"/>
    <w:rsid w:val="00842CFB"/>
    <w:rsid w:val="008444E8"/>
    <w:rsid w:val="00844A26"/>
    <w:rsid w:val="00844E80"/>
    <w:rsid w:val="00846508"/>
    <w:rsid w:val="00846FE7"/>
    <w:rsid w:val="0084728C"/>
    <w:rsid w:val="00850360"/>
    <w:rsid w:val="00850C01"/>
    <w:rsid w:val="00850C3C"/>
    <w:rsid w:val="00851502"/>
    <w:rsid w:val="00851A76"/>
    <w:rsid w:val="00851BAD"/>
    <w:rsid w:val="00851F93"/>
    <w:rsid w:val="0085229C"/>
    <w:rsid w:val="00852326"/>
    <w:rsid w:val="00852AE6"/>
    <w:rsid w:val="008548BB"/>
    <w:rsid w:val="00855186"/>
    <w:rsid w:val="00856009"/>
    <w:rsid w:val="008563B3"/>
    <w:rsid w:val="008567EB"/>
    <w:rsid w:val="00856911"/>
    <w:rsid w:val="00856B06"/>
    <w:rsid w:val="00856B2C"/>
    <w:rsid w:val="0085778F"/>
    <w:rsid w:val="00857D23"/>
    <w:rsid w:val="00860CD8"/>
    <w:rsid w:val="00860E63"/>
    <w:rsid w:val="00860F14"/>
    <w:rsid w:val="008612C0"/>
    <w:rsid w:val="008618E5"/>
    <w:rsid w:val="00861988"/>
    <w:rsid w:val="00861DCC"/>
    <w:rsid w:val="008620DF"/>
    <w:rsid w:val="00864CE7"/>
    <w:rsid w:val="00865FB7"/>
    <w:rsid w:val="00866953"/>
    <w:rsid w:val="008677FD"/>
    <w:rsid w:val="00867963"/>
    <w:rsid w:val="00867B97"/>
    <w:rsid w:val="00870568"/>
    <w:rsid w:val="0087068B"/>
    <w:rsid w:val="008706D4"/>
    <w:rsid w:val="00870F8A"/>
    <w:rsid w:val="008719A4"/>
    <w:rsid w:val="00871D23"/>
    <w:rsid w:val="008727D3"/>
    <w:rsid w:val="00872AC9"/>
    <w:rsid w:val="0087365B"/>
    <w:rsid w:val="00874312"/>
    <w:rsid w:val="0087437C"/>
    <w:rsid w:val="00874382"/>
    <w:rsid w:val="008747F5"/>
    <w:rsid w:val="008756A8"/>
    <w:rsid w:val="00875701"/>
    <w:rsid w:val="00875CD7"/>
    <w:rsid w:val="00876A93"/>
    <w:rsid w:val="00876B4D"/>
    <w:rsid w:val="00877C89"/>
    <w:rsid w:val="00877F18"/>
    <w:rsid w:val="00880089"/>
    <w:rsid w:val="00880158"/>
    <w:rsid w:val="0088019D"/>
    <w:rsid w:val="008807DC"/>
    <w:rsid w:val="008821B6"/>
    <w:rsid w:val="00882253"/>
    <w:rsid w:val="00882D2B"/>
    <w:rsid w:val="008830B2"/>
    <w:rsid w:val="00884942"/>
    <w:rsid w:val="008852A1"/>
    <w:rsid w:val="008857C8"/>
    <w:rsid w:val="00885866"/>
    <w:rsid w:val="00885AC1"/>
    <w:rsid w:val="00885F87"/>
    <w:rsid w:val="00886726"/>
    <w:rsid w:val="0088680A"/>
    <w:rsid w:val="00890084"/>
    <w:rsid w:val="00890C9F"/>
    <w:rsid w:val="00890F93"/>
    <w:rsid w:val="008923B8"/>
    <w:rsid w:val="008941E3"/>
    <w:rsid w:val="00894397"/>
    <w:rsid w:val="00894A88"/>
    <w:rsid w:val="00895386"/>
    <w:rsid w:val="00897C73"/>
    <w:rsid w:val="008A01C6"/>
    <w:rsid w:val="008A02C7"/>
    <w:rsid w:val="008A0AA5"/>
    <w:rsid w:val="008A0B93"/>
    <w:rsid w:val="008A15A6"/>
    <w:rsid w:val="008A1D76"/>
    <w:rsid w:val="008A21FF"/>
    <w:rsid w:val="008A264B"/>
    <w:rsid w:val="008A2695"/>
    <w:rsid w:val="008A2CBD"/>
    <w:rsid w:val="008A2CE2"/>
    <w:rsid w:val="008A30AC"/>
    <w:rsid w:val="008A3121"/>
    <w:rsid w:val="008A3B58"/>
    <w:rsid w:val="008A44B8"/>
    <w:rsid w:val="008A4779"/>
    <w:rsid w:val="008A4E45"/>
    <w:rsid w:val="008A51A8"/>
    <w:rsid w:val="008A54A3"/>
    <w:rsid w:val="008A54C7"/>
    <w:rsid w:val="008A5F24"/>
    <w:rsid w:val="008A60F8"/>
    <w:rsid w:val="008A6BD2"/>
    <w:rsid w:val="008A6E47"/>
    <w:rsid w:val="008A77D8"/>
    <w:rsid w:val="008A7ACF"/>
    <w:rsid w:val="008A7C89"/>
    <w:rsid w:val="008B02DF"/>
    <w:rsid w:val="008B0483"/>
    <w:rsid w:val="008B067A"/>
    <w:rsid w:val="008B07AC"/>
    <w:rsid w:val="008B120C"/>
    <w:rsid w:val="008B159D"/>
    <w:rsid w:val="008B1A53"/>
    <w:rsid w:val="008B2BCD"/>
    <w:rsid w:val="008B37DD"/>
    <w:rsid w:val="008B4811"/>
    <w:rsid w:val="008B51A0"/>
    <w:rsid w:val="008B592A"/>
    <w:rsid w:val="008B5B11"/>
    <w:rsid w:val="008B5B84"/>
    <w:rsid w:val="008B5D1B"/>
    <w:rsid w:val="008B69A8"/>
    <w:rsid w:val="008B6E7E"/>
    <w:rsid w:val="008B7495"/>
    <w:rsid w:val="008B7AF5"/>
    <w:rsid w:val="008B7B5C"/>
    <w:rsid w:val="008B7D2C"/>
    <w:rsid w:val="008C007F"/>
    <w:rsid w:val="008C01B8"/>
    <w:rsid w:val="008C03D1"/>
    <w:rsid w:val="008C0C99"/>
    <w:rsid w:val="008C11B3"/>
    <w:rsid w:val="008C2017"/>
    <w:rsid w:val="008C20C1"/>
    <w:rsid w:val="008C22A0"/>
    <w:rsid w:val="008C2A77"/>
    <w:rsid w:val="008C3231"/>
    <w:rsid w:val="008C3682"/>
    <w:rsid w:val="008C4958"/>
    <w:rsid w:val="008C4BAA"/>
    <w:rsid w:val="008C50B4"/>
    <w:rsid w:val="008C5164"/>
    <w:rsid w:val="008C55E4"/>
    <w:rsid w:val="008C6AE8"/>
    <w:rsid w:val="008C6FED"/>
    <w:rsid w:val="008C7573"/>
    <w:rsid w:val="008D00A5"/>
    <w:rsid w:val="008D157C"/>
    <w:rsid w:val="008D1CAE"/>
    <w:rsid w:val="008D2549"/>
    <w:rsid w:val="008D34F1"/>
    <w:rsid w:val="008D382C"/>
    <w:rsid w:val="008D39D8"/>
    <w:rsid w:val="008D473B"/>
    <w:rsid w:val="008D5003"/>
    <w:rsid w:val="008D5561"/>
    <w:rsid w:val="008D5F7F"/>
    <w:rsid w:val="008D6D1A"/>
    <w:rsid w:val="008D72CD"/>
    <w:rsid w:val="008D7FD0"/>
    <w:rsid w:val="008E0450"/>
    <w:rsid w:val="008E065E"/>
    <w:rsid w:val="008E0927"/>
    <w:rsid w:val="008E0EE3"/>
    <w:rsid w:val="008E1909"/>
    <w:rsid w:val="008E23B7"/>
    <w:rsid w:val="008E265B"/>
    <w:rsid w:val="008E4C52"/>
    <w:rsid w:val="008E513F"/>
    <w:rsid w:val="008E549F"/>
    <w:rsid w:val="008E5762"/>
    <w:rsid w:val="008E5ADC"/>
    <w:rsid w:val="008E5B1A"/>
    <w:rsid w:val="008E6E3A"/>
    <w:rsid w:val="008E7D72"/>
    <w:rsid w:val="008E7D76"/>
    <w:rsid w:val="008F0B29"/>
    <w:rsid w:val="008F1829"/>
    <w:rsid w:val="008F1EAB"/>
    <w:rsid w:val="008F2D67"/>
    <w:rsid w:val="008F33DC"/>
    <w:rsid w:val="008F410D"/>
    <w:rsid w:val="008F4176"/>
    <w:rsid w:val="008F477F"/>
    <w:rsid w:val="008F61F7"/>
    <w:rsid w:val="008F650A"/>
    <w:rsid w:val="008F6D92"/>
    <w:rsid w:val="008F6EAD"/>
    <w:rsid w:val="008F710B"/>
    <w:rsid w:val="008F71CD"/>
    <w:rsid w:val="008F77FA"/>
    <w:rsid w:val="0090004F"/>
    <w:rsid w:val="00900066"/>
    <w:rsid w:val="0090037A"/>
    <w:rsid w:val="00900BAD"/>
    <w:rsid w:val="00900FBE"/>
    <w:rsid w:val="00902247"/>
    <w:rsid w:val="00902350"/>
    <w:rsid w:val="0090336B"/>
    <w:rsid w:val="00903587"/>
    <w:rsid w:val="00905143"/>
    <w:rsid w:val="009053AA"/>
    <w:rsid w:val="009055D4"/>
    <w:rsid w:val="00906939"/>
    <w:rsid w:val="00906B1A"/>
    <w:rsid w:val="009072BA"/>
    <w:rsid w:val="009102F6"/>
    <w:rsid w:val="00910B7D"/>
    <w:rsid w:val="0091105C"/>
    <w:rsid w:val="009113DE"/>
    <w:rsid w:val="00911674"/>
    <w:rsid w:val="0091167F"/>
    <w:rsid w:val="00911BB5"/>
    <w:rsid w:val="00911DFB"/>
    <w:rsid w:val="009127CF"/>
    <w:rsid w:val="0091319E"/>
    <w:rsid w:val="00913589"/>
    <w:rsid w:val="0091392E"/>
    <w:rsid w:val="009139D9"/>
    <w:rsid w:val="009140C9"/>
    <w:rsid w:val="0091455C"/>
    <w:rsid w:val="0091463A"/>
    <w:rsid w:val="00914AD8"/>
    <w:rsid w:val="00914D22"/>
    <w:rsid w:val="00914ED8"/>
    <w:rsid w:val="00914F30"/>
    <w:rsid w:val="00916079"/>
    <w:rsid w:val="00917CE9"/>
    <w:rsid w:val="00920BF2"/>
    <w:rsid w:val="00920F57"/>
    <w:rsid w:val="009214D9"/>
    <w:rsid w:val="00922010"/>
    <w:rsid w:val="009221C0"/>
    <w:rsid w:val="00922F6D"/>
    <w:rsid w:val="009231FA"/>
    <w:rsid w:val="009238D7"/>
    <w:rsid w:val="009239BA"/>
    <w:rsid w:val="009241FB"/>
    <w:rsid w:val="009245B6"/>
    <w:rsid w:val="00924825"/>
    <w:rsid w:val="00924DCC"/>
    <w:rsid w:val="00925000"/>
    <w:rsid w:val="0092710D"/>
    <w:rsid w:val="00927231"/>
    <w:rsid w:val="00927537"/>
    <w:rsid w:val="00931181"/>
    <w:rsid w:val="0093177E"/>
    <w:rsid w:val="00931BD9"/>
    <w:rsid w:val="009338B9"/>
    <w:rsid w:val="00933A27"/>
    <w:rsid w:val="009344B1"/>
    <w:rsid w:val="00935A40"/>
    <w:rsid w:val="00935D5C"/>
    <w:rsid w:val="00935E7B"/>
    <w:rsid w:val="00935EE2"/>
    <w:rsid w:val="0093614B"/>
    <w:rsid w:val="00936875"/>
    <w:rsid w:val="009368F3"/>
    <w:rsid w:val="00936B41"/>
    <w:rsid w:val="00937CA3"/>
    <w:rsid w:val="009408D6"/>
    <w:rsid w:val="00940F20"/>
    <w:rsid w:val="00941598"/>
    <w:rsid w:val="00941636"/>
    <w:rsid w:val="00941A34"/>
    <w:rsid w:val="00941B1D"/>
    <w:rsid w:val="00941B33"/>
    <w:rsid w:val="009420A4"/>
    <w:rsid w:val="0094226C"/>
    <w:rsid w:val="0094261E"/>
    <w:rsid w:val="00943742"/>
    <w:rsid w:val="00944022"/>
    <w:rsid w:val="00944077"/>
    <w:rsid w:val="009445B5"/>
    <w:rsid w:val="00944C4A"/>
    <w:rsid w:val="009456B7"/>
    <w:rsid w:val="00945C05"/>
    <w:rsid w:val="00945D4D"/>
    <w:rsid w:val="00946178"/>
    <w:rsid w:val="0094675F"/>
    <w:rsid w:val="00946945"/>
    <w:rsid w:val="00947713"/>
    <w:rsid w:val="00947EE8"/>
    <w:rsid w:val="009506D8"/>
    <w:rsid w:val="00950DE7"/>
    <w:rsid w:val="0095135D"/>
    <w:rsid w:val="0095145B"/>
    <w:rsid w:val="00951A37"/>
    <w:rsid w:val="00951FF2"/>
    <w:rsid w:val="00952357"/>
    <w:rsid w:val="00952411"/>
    <w:rsid w:val="00952D5F"/>
    <w:rsid w:val="00953920"/>
    <w:rsid w:val="00953D47"/>
    <w:rsid w:val="00954399"/>
    <w:rsid w:val="009543A7"/>
    <w:rsid w:val="00954701"/>
    <w:rsid w:val="0095481F"/>
    <w:rsid w:val="00954E01"/>
    <w:rsid w:val="00954F9A"/>
    <w:rsid w:val="009551D4"/>
    <w:rsid w:val="0095576B"/>
    <w:rsid w:val="00955DF7"/>
    <w:rsid w:val="0095681E"/>
    <w:rsid w:val="009572C8"/>
    <w:rsid w:val="009572D4"/>
    <w:rsid w:val="0096055C"/>
    <w:rsid w:val="0096058F"/>
    <w:rsid w:val="00961921"/>
    <w:rsid w:val="00962B93"/>
    <w:rsid w:val="0096327D"/>
    <w:rsid w:val="00963324"/>
    <w:rsid w:val="00964128"/>
    <w:rsid w:val="0096430A"/>
    <w:rsid w:val="00964777"/>
    <w:rsid w:val="0096554B"/>
    <w:rsid w:val="0096584A"/>
    <w:rsid w:val="00965F20"/>
    <w:rsid w:val="00967075"/>
    <w:rsid w:val="00967095"/>
    <w:rsid w:val="00967270"/>
    <w:rsid w:val="00967A68"/>
    <w:rsid w:val="00967E8D"/>
    <w:rsid w:val="00970254"/>
    <w:rsid w:val="00970745"/>
    <w:rsid w:val="009709C5"/>
    <w:rsid w:val="009711A6"/>
    <w:rsid w:val="00971579"/>
    <w:rsid w:val="00971F08"/>
    <w:rsid w:val="00972034"/>
    <w:rsid w:val="00972BFA"/>
    <w:rsid w:val="00974CE0"/>
    <w:rsid w:val="0097603D"/>
    <w:rsid w:val="00976608"/>
    <w:rsid w:val="00976949"/>
    <w:rsid w:val="00976D75"/>
    <w:rsid w:val="00976F70"/>
    <w:rsid w:val="00977FFB"/>
    <w:rsid w:val="00980477"/>
    <w:rsid w:val="00982D94"/>
    <w:rsid w:val="0098371B"/>
    <w:rsid w:val="00983A02"/>
    <w:rsid w:val="00983D60"/>
    <w:rsid w:val="00984EE4"/>
    <w:rsid w:val="00985122"/>
    <w:rsid w:val="00985253"/>
    <w:rsid w:val="009853AB"/>
    <w:rsid w:val="009853B3"/>
    <w:rsid w:val="009868AC"/>
    <w:rsid w:val="0098759E"/>
    <w:rsid w:val="00987C9A"/>
    <w:rsid w:val="00987D7B"/>
    <w:rsid w:val="00990630"/>
    <w:rsid w:val="00991054"/>
    <w:rsid w:val="00991761"/>
    <w:rsid w:val="00991CA3"/>
    <w:rsid w:val="009926D9"/>
    <w:rsid w:val="009937AE"/>
    <w:rsid w:val="009949DA"/>
    <w:rsid w:val="00994DCA"/>
    <w:rsid w:val="009950DA"/>
    <w:rsid w:val="009953CF"/>
    <w:rsid w:val="0099584E"/>
    <w:rsid w:val="00995B37"/>
    <w:rsid w:val="00995B94"/>
    <w:rsid w:val="009960EC"/>
    <w:rsid w:val="00996D32"/>
    <w:rsid w:val="009970DD"/>
    <w:rsid w:val="00997EB7"/>
    <w:rsid w:val="009A07F2"/>
    <w:rsid w:val="009A0FBA"/>
    <w:rsid w:val="009A1601"/>
    <w:rsid w:val="009A2FD8"/>
    <w:rsid w:val="009A329C"/>
    <w:rsid w:val="009A3362"/>
    <w:rsid w:val="009A3710"/>
    <w:rsid w:val="009A3BB6"/>
    <w:rsid w:val="009A462D"/>
    <w:rsid w:val="009A55AC"/>
    <w:rsid w:val="009A5CBA"/>
    <w:rsid w:val="009A5E03"/>
    <w:rsid w:val="009A5EBC"/>
    <w:rsid w:val="009A6145"/>
    <w:rsid w:val="009A63EB"/>
    <w:rsid w:val="009A6D84"/>
    <w:rsid w:val="009B0A85"/>
    <w:rsid w:val="009B0AD8"/>
    <w:rsid w:val="009B0B9F"/>
    <w:rsid w:val="009B1838"/>
    <w:rsid w:val="009B1AAD"/>
    <w:rsid w:val="009B1F30"/>
    <w:rsid w:val="009B2A81"/>
    <w:rsid w:val="009B2AAA"/>
    <w:rsid w:val="009B3AC2"/>
    <w:rsid w:val="009B4DF4"/>
    <w:rsid w:val="009B564E"/>
    <w:rsid w:val="009B5909"/>
    <w:rsid w:val="009B6489"/>
    <w:rsid w:val="009B6EFE"/>
    <w:rsid w:val="009B7E87"/>
    <w:rsid w:val="009C0169"/>
    <w:rsid w:val="009C0E7B"/>
    <w:rsid w:val="009C21FC"/>
    <w:rsid w:val="009C273B"/>
    <w:rsid w:val="009C3F43"/>
    <w:rsid w:val="009C403E"/>
    <w:rsid w:val="009C455D"/>
    <w:rsid w:val="009C4EF8"/>
    <w:rsid w:val="009C5308"/>
    <w:rsid w:val="009C5493"/>
    <w:rsid w:val="009C73D9"/>
    <w:rsid w:val="009D1388"/>
    <w:rsid w:val="009D1482"/>
    <w:rsid w:val="009D2D00"/>
    <w:rsid w:val="009D3EB3"/>
    <w:rsid w:val="009D48CC"/>
    <w:rsid w:val="009D4A92"/>
    <w:rsid w:val="009D4FF0"/>
    <w:rsid w:val="009D703C"/>
    <w:rsid w:val="009D718F"/>
    <w:rsid w:val="009E068F"/>
    <w:rsid w:val="009E0A6A"/>
    <w:rsid w:val="009E0E5B"/>
    <w:rsid w:val="009E0EB2"/>
    <w:rsid w:val="009E11B7"/>
    <w:rsid w:val="009E14E0"/>
    <w:rsid w:val="009E219E"/>
    <w:rsid w:val="009E3120"/>
    <w:rsid w:val="009E33AF"/>
    <w:rsid w:val="009E35DB"/>
    <w:rsid w:val="009E36CD"/>
    <w:rsid w:val="009E3D7B"/>
    <w:rsid w:val="009E47A3"/>
    <w:rsid w:val="009E5255"/>
    <w:rsid w:val="009E590A"/>
    <w:rsid w:val="009E5930"/>
    <w:rsid w:val="009E6015"/>
    <w:rsid w:val="009E66E2"/>
    <w:rsid w:val="009E74C3"/>
    <w:rsid w:val="009E795F"/>
    <w:rsid w:val="009F08F3"/>
    <w:rsid w:val="009F09F8"/>
    <w:rsid w:val="009F0F66"/>
    <w:rsid w:val="009F1CA4"/>
    <w:rsid w:val="009F1F61"/>
    <w:rsid w:val="009F2EF3"/>
    <w:rsid w:val="009F344F"/>
    <w:rsid w:val="009F38C8"/>
    <w:rsid w:val="009F39EB"/>
    <w:rsid w:val="009F4B10"/>
    <w:rsid w:val="009F4E63"/>
    <w:rsid w:val="009F5A69"/>
    <w:rsid w:val="009F64E0"/>
    <w:rsid w:val="009F6694"/>
    <w:rsid w:val="009F7743"/>
    <w:rsid w:val="00A009C3"/>
    <w:rsid w:val="00A00D8D"/>
    <w:rsid w:val="00A015E5"/>
    <w:rsid w:val="00A021A5"/>
    <w:rsid w:val="00A027B2"/>
    <w:rsid w:val="00A02F10"/>
    <w:rsid w:val="00A031D8"/>
    <w:rsid w:val="00A032D0"/>
    <w:rsid w:val="00A0358A"/>
    <w:rsid w:val="00A048A8"/>
    <w:rsid w:val="00A04F49"/>
    <w:rsid w:val="00A0622F"/>
    <w:rsid w:val="00A0638B"/>
    <w:rsid w:val="00A0747E"/>
    <w:rsid w:val="00A07C97"/>
    <w:rsid w:val="00A07D45"/>
    <w:rsid w:val="00A101CD"/>
    <w:rsid w:val="00A11511"/>
    <w:rsid w:val="00A12E0F"/>
    <w:rsid w:val="00A13E54"/>
    <w:rsid w:val="00A1429B"/>
    <w:rsid w:val="00A14ED2"/>
    <w:rsid w:val="00A1533E"/>
    <w:rsid w:val="00A15C5E"/>
    <w:rsid w:val="00A16653"/>
    <w:rsid w:val="00A17E06"/>
    <w:rsid w:val="00A17F63"/>
    <w:rsid w:val="00A20CA4"/>
    <w:rsid w:val="00A211E3"/>
    <w:rsid w:val="00A21268"/>
    <w:rsid w:val="00A2193B"/>
    <w:rsid w:val="00A22218"/>
    <w:rsid w:val="00A2351A"/>
    <w:rsid w:val="00A23775"/>
    <w:rsid w:val="00A24003"/>
    <w:rsid w:val="00A24197"/>
    <w:rsid w:val="00A24E14"/>
    <w:rsid w:val="00A24E4B"/>
    <w:rsid w:val="00A252BF"/>
    <w:rsid w:val="00A2537E"/>
    <w:rsid w:val="00A25752"/>
    <w:rsid w:val="00A25899"/>
    <w:rsid w:val="00A264A9"/>
    <w:rsid w:val="00A26846"/>
    <w:rsid w:val="00A26DCF"/>
    <w:rsid w:val="00A26F01"/>
    <w:rsid w:val="00A2718B"/>
    <w:rsid w:val="00A27785"/>
    <w:rsid w:val="00A27A57"/>
    <w:rsid w:val="00A30029"/>
    <w:rsid w:val="00A30187"/>
    <w:rsid w:val="00A30300"/>
    <w:rsid w:val="00A313D8"/>
    <w:rsid w:val="00A3181A"/>
    <w:rsid w:val="00A32E1B"/>
    <w:rsid w:val="00A3420D"/>
    <w:rsid w:val="00A3448A"/>
    <w:rsid w:val="00A34D73"/>
    <w:rsid w:val="00A36297"/>
    <w:rsid w:val="00A377F7"/>
    <w:rsid w:val="00A40717"/>
    <w:rsid w:val="00A40CC9"/>
    <w:rsid w:val="00A40F99"/>
    <w:rsid w:val="00A41578"/>
    <w:rsid w:val="00A4162F"/>
    <w:rsid w:val="00A41BCA"/>
    <w:rsid w:val="00A41E2B"/>
    <w:rsid w:val="00A42349"/>
    <w:rsid w:val="00A428F8"/>
    <w:rsid w:val="00A4325C"/>
    <w:rsid w:val="00A437EA"/>
    <w:rsid w:val="00A43F3A"/>
    <w:rsid w:val="00A44CB5"/>
    <w:rsid w:val="00A4504C"/>
    <w:rsid w:val="00A4534E"/>
    <w:rsid w:val="00A45B74"/>
    <w:rsid w:val="00A45BC2"/>
    <w:rsid w:val="00A46348"/>
    <w:rsid w:val="00A46468"/>
    <w:rsid w:val="00A4697E"/>
    <w:rsid w:val="00A46A4E"/>
    <w:rsid w:val="00A46F14"/>
    <w:rsid w:val="00A47822"/>
    <w:rsid w:val="00A47A4A"/>
    <w:rsid w:val="00A5008B"/>
    <w:rsid w:val="00A501DD"/>
    <w:rsid w:val="00A52A7A"/>
    <w:rsid w:val="00A52E1D"/>
    <w:rsid w:val="00A53E1B"/>
    <w:rsid w:val="00A54CD6"/>
    <w:rsid w:val="00A5532B"/>
    <w:rsid w:val="00A55873"/>
    <w:rsid w:val="00A55888"/>
    <w:rsid w:val="00A55BBA"/>
    <w:rsid w:val="00A5686D"/>
    <w:rsid w:val="00A56AE6"/>
    <w:rsid w:val="00A56EA2"/>
    <w:rsid w:val="00A56FA4"/>
    <w:rsid w:val="00A57F22"/>
    <w:rsid w:val="00A61290"/>
    <w:rsid w:val="00A61499"/>
    <w:rsid w:val="00A61735"/>
    <w:rsid w:val="00A62A77"/>
    <w:rsid w:val="00A63483"/>
    <w:rsid w:val="00A657D7"/>
    <w:rsid w:val="00A65C90"/>
    <w:rsid w:val="00A65FB0"/>
    <w:rsid w:val="00A660AC"/>
    <w:rsid w:val="00A6720C"/>
    <w:rsid w:val="00A67C96"/>
    <w:rsid w:val="00A67C9E"/>
    <w:rsid w:val="00A67E6C"/>
    <w:rsid w:val="00A701B1"/>
    <w:rsid w:val="00A70380"/>
    <w:rsid w:val="00A71B99"/>
    <w:rsid w:val="00A737F5"/>
    <w:rsid w:val="00A739D0"/>
    <w:rsid w:val="00A74FE2"/>
    <w:rsid w:val="00A760D4"/>
    <w:rsid w:val="00A761D4"/>
    <w:rsid w:val="00A76340"/>
    <w:rsid w:val="00A76A72"/>
    <w:rsid w:val="00A76D37"/>
    <w:rsid w:val="00A77EC4"/>
    <w:rsid w:val="00A805AF"/>
    <w:rsid w:val="00A80916"/>
    <w:rsid w:val="00A814EF"/>
    <w:rsid w:val="00A81BD7"/>
    <w:rsid w:val="00A825F4"/>
    <w:rsid w:val="00A82E56"/>
    <w:rsid w:val="00A82F20"/>
    <w:rsid w:val="00A838CC"/>
    <w:rsid w:val="00A84A50"/>
    <w:rsid w:val="00A85208"/>
    <w:rsid w:val="00A85E1B"/>
    <w:rsid w:val="00A872E4"/>
    <w:rsid w:val="00A879A5"/>
    <w:rsid w:val="00A90747"/>
    <w:rsid w:val="00A90AE9"/>
    <w:rsid w:val="00A90B9A"/>
    <w:rsid w:val="00A917B1"/>
    <w:rsid w:val="00A9237F"/>
    <w:rsid w:val="00A926C2"/>
    <w:rsid w:val="00A92879"/>
    <w:rsid w:val="00A92C93"/>
    <w:rsid w:val="00A92D48"/>
    <w:rsid w:val="00A9348E"/>
    <w:rsid w:val="00A936B8"/>
    <w:rsid w:val="00A93CD6"/>
    <w:rsid w:val="00A9442A"/>
    <w:rsid w:val="00A94A72"/>
    <w:rsid w:val="00A94C5E"/>
    <w:rsid w:val="00A96BEC"/>
    <w:rsid w:val="00AA009B"/>
    <w:rsid w:val="00AA016F"/>
    <w:rsid w:val="00AA13F9"/>
    <w:rsid w:val="00AA152F"/>
    <w:rsid w:val="00AA1ED6"/>
    <w:rsid w:val="00AA1F01"/>
    <w:rsid w:val="00AA3084"/>
    <w:rsid w:val="00AA30C1"/>
    <w:rsid w:val="00AA42C3"/>
    <w:rsid w:val="00AA51D6"/>
    <w:rsid w:val="00AA5922"/>
    <w:rsid w:val="00AB0754"/>
    <w:rsid w:val="00AB0BC8"/>
    <w:rsid w:val="00AB0E37"/>
    <w:rsid w:val="00AB11CA"/>
    <w:rsid w:val="00AB14D9"/>
    <w:rsid w:val="00AB17D7"/>
    <w:rsid w:val="00AB24A5"/>
    <w:rsid w:val="00AB30BB"/>
    <w:rsid w:val="00AB4AB8"/>
    <w:rsid w:val="00AB5142"/>
    <w:rsid w:val="00AB6059"/>
    <w:rsid w:val="00AB655E"/>
    <w:rsid w:val="00AB741D"/>
    <w:rsid w:val="00AB765D"/>
    <w:rsid w:val="00AB7DF0"/>
    <w:rsid w:val="00AC007F"/>
    <w:rsid w:val="00AC0DF7"/>
    <w:rsid w:val="00AC20C1"/>
    <w:rsid w:val="00AC2ECD"/>
    <w:rsid w:val="00AC2FD2"/>
    <w:rsid w:val="00AC3119"/>
    <w:rsid w:val="00AC49FB"/>
    <w:rsid w:val="00AC4F0A"/>
    <w:rsid w:val="00AC4F1D"/>
    <w:rsid w:val="00AC5319"/>
    <w:rsid w:val="00AC5A10"/>
    <w:rsid w:val="00AC78F3"/>
    <w:rsid w:val="00AC7AED"/>
    <w:rsid w:val="00AD0267"/>
    <w:rsid w:val="00AD0AA3"/>
    <w:rsid w:val="00AD0B75"/>
    <w:rsid w:val="00AD2C0D"/>
    <w:rsid w:val="00AD2E46"/>
    <w:rsid w:val="00AD3F94"/>
    <w:rsid w:val="00AD4A5A"/>
    <w:rsid w:val="00AD501C"/>
    <w:rsid w:val="00AD56AE"/>
    <w:rsid w:val="00AD5E16"/>
    <w:rsid w:val="00AD6E56"/>
    <w:rsid w:val="00AE075A"/>
    <w:rsid w:val="00AE142F"/>
    <w:rsid w:val="00AE15DF"/>
    <w:rsid w:val="00AE27AC"/>
    <w:rsid w:val="00AE2A93"/>
    <w:rsid w:val="00AE3FB8"/>
    <w:rsid w:val="00AE40E0"/>
    <w:rsid w:val="00AE4163"/>
    <w:rsid w:val="00AE4DBA"/>
    <w:rsid w:val="00AE4E6D"/>
    <w:rsid w:val="00AE4F07"/>
    <w:rsid w:val="00AE5E5D"/>
    <w:rsid w:val="00AE6788"/>
    <w:rsid w:val="00AE6AD8"/>
    <w:rsid w:val="00AE7329"/>
    <w:rsid w:val="00AE775E"/>
    <w:rsid w:val="00AF00B7"/>
    <w:rsid w:val="00AF05C6"/>
    <w:rsid w:val="00AF063C"/>
    <w:rsid w:val="00AF134D"/>
    <w:rsid w:val="00AF18A5"/>
    <w:rsid w:val="00AF1C5D"/>
    <w:rsid w:val="00AF337E"/>
    <w:rsid w:val="00AF40EA"/>
    <w:rsid w:val="00AF42D7"/>
    <w:rsid w:val="00AF42E8"/>
    <w:rsid w:val="00AF473A"/>
    <w:rsid w:val="00AF4E47"/>
    <w:rsid w:val="00AF5C01"/>
    <w:rsid w:val="00AF608B"/>
    <w:rsid w:val="00AF6587"/>
    <w:rsid w:val="00AF689E"/>
    <w:rsid w:val="00B001F1"/>
    <w:rsid w:val="00B0048C"/>
    <w:rsid w:val="00B006FE"/>
    <w:rsid w:val="00B007CB"/>
    <w:rsid w:val="00B00DEF"/>
    <w:rsid w:val="00B00DF5"/>
    <w:rsid w:val="00B00F52"/>
    <w:rsid w:val="00B0213E"/>
    <w:rsid w:val="00B02AA9"/>
    <w:rsid w:val="00B02FA3"/>
    <w:rsid w:val="00B0321D"/>
    <w:rsid w:val="00B04A74"/>
    <w:rsid w:val="00B05084"/>
    <w:rsid w:val="00B061C4"/>
    <w:rsid w:val="00B07DC9"/>
    <w:rsid w:val="00B07F10"/>
    <w:rsid w:val="00B10458"/>
    <w:rsid w:val="00B106A6"/>
    <w:rsid w:val="00B10A86"/>
    <w:rsid w:val="00B10B43"/>
    <w:rsid w:val="00B113FF"/>
    <w:rsid w:val="00B156B7"/>
    <w:rsid w:val="00B157F9"/>
    <w:rsid w:val="00B15AD0"/>
    <w:rsid w:val="00B16157"/>
    <w:rsid w:val="00B17614"/>
    <w:rsid w:val="00B17944"/>
    <w:rsid w:val="00B20256"/>
    <w:rsid w:val="00B20C76"/>
    <w:rsid w:val="00B20D09"/>
    <w:rsid w:val="00B21660"/>
    <w:rsid w:val="00B21DDC"/>
    <w:rsid w:val="00B2216F"/>
    <w:rsid w:val="00B2218D"/>
    <w:rsid w:val="00B224FD"/>
    <w:rsid w:val="00B2327D"/>
    <w:rsid w:val="00B236A6"/>
    <w:rsid w:val="00B24959"/>
    <w:rsid w:val="00B25482"/>
    <w:rsid w:val="00B25549"/>
    <w:rsid w:val="00B25D77"/>
    <w:rsid w:val="00B2763F"/>
    <w:rsid w:val="00B27AAC"/>
    <w:rsid w:val="00B27B8C"/>
    <w:rsid w:val="00B30929"/>
    <w:rsid w:val="00B314C3"/>
    <w:rsid w:val="00B31E8E"/>
    <w:rsid w:val="00B32445"/>
    <w:rsid w:val="00B33017"/>
    <w:rsid w:val="00B34F52"/>
    <w:rsid w:val="00B34FCC"/>
    <w:rsid w:val="00B35424"/>
    <w:rsid w:val="00B357AA"/>
    <w:rsid w:val="00B372AA"/>
    <w:rsid w:val="00B37AD9"/>
    <w:rsid w:val="00B403DC"/>
    <w:rsid w:val="00B40445"/>
    <w:rsid w:val="00B409E0"/>
    <w:rsid w:val="00B412FD"/>
    <w:rsid w:val="00B4159E"/>
    <w:rsid w:val="00B41888"/>
    <w:rsid w:val="00B41F60"/>
    <w:rsid w:val="00B42364"/>
    <w:rsid w:val="00B42636"/>
    <w:rsid w:val="00B42778"/>
    <w:rsid w:val="00B427B1"/>
    <w:rsid w:val="00B43021"/>
    <w:rsid w:val="00B4326E"/>
    <w:rsid w:val="00B43B6B"/>
    <w:rsid w:val="00B441FF"/>
    <w:rsid w:val="00B45692"/>
    <w:rsid w:val="00B45A52"/>
    <w:rsid w:val="00B4606B"/>
    <w:rsid w:val="00B46175"/>
    <w:rsid w:val="00B46B54"/>
    <w:rsid w:val="00B470D4"/>
    <w:rsid w:val="00B47AA5"/>
    <w:rsid w:val="00B50562"/>
    <w:rsid w:val="00B51432"/>
    <w:rsid w:val="00B515DF"/>
    <w:rsid w:val="00B516A2"/>
    <w:rsid w:val="00B51EDE"/>
    <w:rsid w:val="00B51F7F"/>
    <w:rsid w:val="00B53318"/>
    <w:rsid w:val="00B53EA9"/>
    <w:rsid w:val="00B548B7"/>
    <w:rsid w:val="00B54B26"/>
    <w:rsid w:val="00B54F83"/>
    <w:rsid w:val="00B55C76"/>
    <w:rsid w:val="00B5605E"/>
    <w:rsid w:val="00B579CD"/>
    <w:rsid w:val="00B57A73"/>
    <w:rsid w:val="00B57E9F"/>
    <w:rsid w:val="00B57EC3"/>
    <w:rsid w:val="00B60A5A"/>
    <w:rsid w:val="00B60DDB"/>
    <w:rsid w:val="00B614E6"/>
    <w:rsid w:val="00B629C9"/>
    <w:rsid w:val="00B62A00"/>
    <w:rsid w:val="00B62F2E"/>
    <w:rsid w:val="00B63378"/>
    <w:rsid w:val="00B635DC"/>
    <w:rsid w:val="00B646B9"/>
    <w:rsid w:val="00B64797"/>
    <w:rsid w:val="00B64EDF"/>
    <w:rsid w:val="00B6569B"/>
    <w:rsid w:val="00B664C7"/>
    <w:rsid w:val="00B66DB8"/>
    <w:rsid w:val="00B6720E"/>
    <w:rsid w:val="00B67929"/>
    <w:rsid w:val="00B67AB8"/>
    <w:rsid w:val="00B70A4E"/>
    <w:rsid w:val="00B70FD4"/>
    <w:rsid w:val="00B713CB"/>
    <w:rsid w:val="00B714B6"/>
    <w:rsid w:val="00B71CAA"/>
    <w:rsid w:val="00B739F6"/>
    <w:rsid w:val="00B74A07"/>
    <w:rsid w:val="00B74E58"/>
    <w:rsid w:val="00B74F33"/>
    <w:rsid w:val="00B75414"/>
    <w:rsid w:val="00B76813"/>
    <w:rsid w:val="00B770B0"/>
    <w:rsid w:val="00B773EF"/>
    <w:rsid w:val="00B81A6C"/>
    <w:rsid w:val="00B8202F"/>
    <w:rsid w:val="00B834E9"/>
    <w:rsid w:val="00B840F4"/>
    <w:rsid w:val="00B85577"/>
    <w:rsid w:val="00B85DB6"/>
    <w:rsid w:val="00B85DE5"/>
    <w:rsid w:val="00B86048"/>
    <w:rsid w:val="00B86612"/>
    <w:rsid w:val="00B871A0"/>
    <w:rsid w:val="00B872B6"/>
    <w:rsid w:val="00B876E6"/>
    <w:rsid w:val="00B87754"/>
    <w:rsid w:val="00B908F5"/>
    <w:rsid w:val="00B90F73"/>
    <w:rsid w:val="00B915C9"/>
    <w:rsid w:val="00B919D8"/>
    <w:rsid w:val="00B91BFE"/>
    <w:rsid w:val="00B91CDB"/>
    <w:rsid w:val="00B91D42"/>
    <w:rsid w:val="00B91FBF"/>
    <w:rsid w:val="00B91FF4"/>
    <w:rsid w:val="00B92E5B"/>
    <w:rsid w:val="00B93304"/>
    <w:rsid w:val="00B935ED"/>
    <w:rsid w:val="00B93878"/>
    <w:rsid w:val="00B93B59"/>
    <w:rsid w:val="00B9406A"/>
    <w:rsid w:val="00B9524A"/>
    <w:rsid w:val="00B95792"/>
    <w:rsid w:val="00B96A11"/>
    <w:rsid w:val="00B97061"/>
    <w:rsid w:val="00B97DA2"/>
    <w:rsid w:val="00BA1564"/>
    <w:rsid w:val="00BA2280"/>
    <w:rsid w:val="00BA2463"/>
    <w:rsid w:val="00BA2A08"/>
    <w:rsid w:val="00BA2D5C"/>
    <w:rsid w:val="00BA3259"/>
    <w:rsid w:val="00BA3809"/>
    <w:rsid w:val="00BA56D2"/>
    <w:rsid w:val="00BA5E0C"/>
    <w:rsid w:val="00BA61FA"/>
    <w:rsid w:val="00BA68FA"/>
    <w:rsid w:val="00BA76E0"/>
    <w:rsid w:val="00BA79E8"/>
    <w:rsid w:val="00BB1080"/>
    <w:rsid w:val="00BB13D9"/>
    <w:rsid w:val="00BB2A25"/>
    <w:rsid w:val="00BB32DF"/>
    <w:rsid w:val="00BB36F4"/>
    <w:rsid w:val="00BB4978"/>
    <w:rsid w:val="00BB51E9"/>
    <w:rsid w:val="00BB67D6"/>
    <w:rsid w:val="00BB7C24"/>
    <w:rsid w:val="00BB7FAE"/>
    <w:rsid w:val="00BC0FDC"/>
    <w:rsid w:val="00BC1A2B"/>
    <w:rsid w:val="00BC2795"/>
    <w:rsid w:val="00BC3053"/>
    <w:rsid w:val="00BC410E"/>
    <w:rsid w:val="00BC44C4"/>
    <w:rsid w:val="00BC4D2E"/>
    <w:rsid w:val="00BC5371"/>
    <w:rsid w:val="00BC5824"/>
    <w:rsid w:val="00BC650B"/>
    <w:rsid w:val="00BC699B"/>
    <w:rsid w:val="00BC73AC"/>
    <w:rsid w:val="00BD07C6"/>
    <w:rsid w:val="00BD07CD"/>
    <w:rsid w:val="00BD0AC4"/>
    <w:rsid w:val="00BD188F"/>
    <w:rsid w:val="00BD1D8F"/>
    <w:rsid w:val="00BD2761"/>
    <w:rsid w:val="00BD3374"/>
    <w:rsid w:val="00BD48AC"/>
    <w:rsid w:val="00BD4D68"/>
    <w:rsid w:val="00BD5942"/>
    <w:rsid w:val="00BD5F1A"/>
    <w:rsid w:val="00BD6059"/>
    <w:rsid w:val="00BD6CDD"/>
    <w:rsid w:val="00BD756F"/>
    <w:rsid w:val="00BE05B4"/>
    <w:rsid w:val="00BE061B"/>
    <w:rsid w:val="00BE1234"/>
    <w:rsid w:val="00BE1675"/>
    <w:rsid w:val="00BE2C6F"/>
    <w:rsid w:val="00BE2FA6"/>
    <w:rsid w:val="00BE30D0"/>
    <w:rsid w:val="00BE333F"/>
    <w:rsid w:val="00BE3C70"/>
    <w:rsid w:val="00BE41B1"/>
    <w:rsid w:val="00BE48AE"/>
    <w:rsid w:val="00BE5332"/>
    <w:rsid w:val="00BE5B45"/>
    <w:rsid w:val="00BE6715"/>
    <w:rsid w:val="00BE6CD8"/>
    <w:rsid w:val="00BE7078"/>
    <w:rsid w:val="00BE7406"/>
    <w:rsid w:val="00BE7603"/>
    <w:rsid w:val="00BF07E1"/>
    <w:rsid w:val="00BF1158"/>
    <w:rsid w:val="00BF133D"/>
    <w:rsid w:val="00BF1E05"/>
    <w:rsid w:val="00BF1FA2"/>
    <w:rsid w:val="00BF2CB4"/>
    <w:rsid w:val="00BF2CE9"/>
    <w:rsid w:val="00BF2EAD"/>
    <w:rsid w:val="00BF3279"/>
    <w:rsid w:val="00BF372B"/>
    <w:rsid w:val="00BF42E5"/>
    <w:rsid w:val="00BF4680"/>
    <w:rsid w:val="00BF57F1"/>
    <w:rsid w:val="00BF6B83"/>
    <w:rsid w:val="00BF74C7"/>
    <w:rsid w:val="00BF7D33"/>
    <w:rsid w:val="00BF7E48"/>
    <w:rsid w:val="00C00B01"/>
    <w:rsid w:val="00C00F4A"/>
    <w:rsid w:val="00C01134"/>
    <w:rsid w:val="00C015F1"/>
    <w:rsid w:val="00C01836"/>
    <w:rsid w:val="00C01BD1"/>
    <w:rsid w:val="00C01F33"/>
    <w:rsid w:val="00C0294A"/>
    <w:rsid w:val="00C02CC6"/>
    <w:rsid w:val="00C040F7"/>
    <w:rsid w:val="00C044AB"/>
    <w:rsid w:val="00C05706"/>
    <w:rsid w:val="00C05B47"/>
    <w:rsid w:val="00C0638C"/>
    <w:rsid w:val="00C07377"/>
    <w:rsid w:val="00C07B83"/>
    <w:rsid w:val="00C10478"/>
    <w:rsid w:val="00C12107"/>
    <w:rsid w:val="00C122B8"/>
    <w:rsid w:val="00C12461"/>
    <w:rsid w:val="00C13C07"/>
    <w:rsid w:val="00C14591"/>
    <w:rsid w:val="00C1468C"/>
    <w:rsid w:val="00C14D4B"/>
    <w:rsid w:val="00C15059"/>
    <w:rsid w:val="00C154BB"/>
    <w:rsid w:val="00C155AF"/>
    <w:rsid w:val="00C1580E"/>
    <w:rsid w:val="00C16639"/>
    <w:rsid w:val="00C16CC6"/>
    <w:rsid w:val="00C17DC2"/>
    <w:rsid w:val="00C20108"/>
    <w:rsid w:val="00C203B9"/>
    <w:rsid w:val="00C21201"/>
    <w:rsid w:val="00C21519"/>
    <w:rsid w:val="00C217D6"/>
    <w:rsid w:val="00C21A6F"/>
    <w:rsid w:val="00C21A8D"/>
    <w:rsid w:val="00C21DD8"/>
    <w:rsid w:val="00C22072"/>
    <w:rsid w:val="00C22199"/>
    <w:rsid w:val="00C2238C"/>
    <w:rsid w:val="00C2290B"/>
    <w:rsid w:val="00C22EB8"/>
    <w:rsid w:val="00C23840"/>
    <w:rsid w:val="00C264BF"/>
    <w:rsid w:val="00C279B5"/>
    <w:rsid w:val="00C27C45"/>
    <w:rsid w:val="00C31E08"/>
    <w:rsid w:val="00C3246F"/>
    <w:rsid w:val="00C327E1"/>
    <w:rsid w:val="00C329F3"/>
    <w:rsid w:val="00C33233"/>
    <w:rsid w:val="00C34180"/>
    <w:rsid w:val="00C345A5"/>
    <w:rsid w:val="00C345C8"/>
    <w:rsid w:val="00C34D86"/>
    <w:rsid w:val="00C35DDC"/>
    <w:rsid w:val="00C3719D"/>
    <w:rsid w:val="00C37CB2"/>
    <w:rsid w:val="00C40FA7"/>
    <w:rsid w:val="00C41207"/>
    <w:rsid w:val="00C426AF"/>
    <w:rsid w:val="00C42938"/>
    <w:rsid w:val="00C4303A"/>
    <w:rsid w:val="00C43412"/>
    <w:rsid w:val="00C43F87"/>
    <w:rsid w:val="00C44584"/>
    <w:rsid w:val="00C44A47"/>
    <w:rsid w:val="00C45565"/>
    <w:rsid w:val="00C456EF"/>
    <w:rsid w:val="00C45CE4"/>
    <w:rsid w:val="00C473A5"/>
    <w:rsid w:val="00C50B28"/>
    <w:rsid w:val="00C51106"/>
    <w:rsid w:val="00C517F3"/>
    <w:rsid w:val="00C528F9"/>
    <w:rsid w:val="00C54908"/>
    <w:rsid w:val="00C54995"/>
    <w:rsid w:val="00C54C69"/>
    <w:rsid w:val="00C54D41"/>
    <w:rsid w:val="00C55297"/>
    <w:rsid w:val="00C55740"/>
    <w:rsid w:val="00C568B7"/>
    <w:rsid w:val="00C568D7"/>
    <w:rsid w:val="00C5702F"/>
    <w:rsid w:val="00C573C5"/>
    <w:rsid w:val="00C60783"/>
    <w:rsid w:val="00C624D0"/>
    <w:rsid w:val="00C628DF"/>
    <w:rsid w:val="00C62948"/>
    <w:rsid w:val="00C62C81"/>
    <w:rsid w:val="00C62EBB"/>
    <w:rsid w:val="00C63555"/>
    <w:rsid w:val="00C63ED8"/>
    <w:rsid w:val="00C64672"/>
    <w:rsid w:val="00C650C6"/>
    <w:rsid w:val="00C650CD"/>
    <w:rsid w:val="00C6511B"/>
    <w:rsid w:val="00C65ACB"/>
    <w:rsid w:val="00C66240"/>
    <w:rsid w:val="00C6637A"/>
    <w:rsid w:val="00C666AF"/>
    <w:rsid w:val="00C6684D"/>
    <w:rsid w:val="00C66DC4"/>
    <w:rsid w:val="00C679B2"/>
    <w:rsid w:val="00C67B25"/>
    <w:rsid w:val="00C70697"/>
    <w:rsid w:val="00C715BF"/>
    <w:rsid w:val="00C71A5A"/>
    <w:rsid w:val="00C72093"/>
    <w:rsid w:val="00C72EF4"/>
    <w:rsid w:val="00C7330C"/>
    <w:rsid w:val="00C744FE"/>
    <w:rsid w:val="00C749BB"/>
    <w:rsid w:val="00C755EF"/>
    <w:rsid w:val="00C758FA"/>
    <w:rsid w:val="00C75D2F"/>
    <w:rsid w:val="00C76659"/>
    <w:rsid w:val="00C767BE"/>
    <w:rsid w:val="00C76E3C"/>
    <w:rsid w:val="00C76FA4"/>
    <w:rsid w:val="00C801A7"/>
    <w:rsid w:val="00C801FA"/>
    <w:rsid w:val="00C80809"/>
    <w:rsid w:val="00C812CE"/>
    <w:rsid w:val="00C81568"/>
    <w:rsid w:val="00C82E7E"/>
    <w:rsid w:val="00C83FEA"/>
    <w:rsid w:val="00C84787"/>
    <w:rsid w:val="00C84D60"/>
    <w:rsid w:val="00C8503A"/>
    <w:rsid w:val="00C861FC"/>
    <w:rsid w:val="00C900C3"/>
    <w:rsid w:val="00C9027A"/>
    <w:rsid w:val="00C9068E"/>
    <w:rsid w:val="00C90F49"/>
    <w:rsid w:val="00C922EE"/>
    <w:rsid w:val="00C92801"/>
    <w:rsid w:val="00C92968"/>
    <w:rsid w:val="00C92F6B"/>
    <w:rsid w:val="00C93814"/>
    <w:rsid w:val="00C938E9"/>
    <w:rsid w:val="00C93C4B"/>
    <w:rsid w:val="00C944AB"/>
    <w:rsid w:val="00C94730"/>
    <w:rsid w:val="00C94CD2"/>
    <w:rsid w:val="00C94E1C"/>
    <w:rsid w:val="00C95561"/>
    <w:rsid w:val="00C95B40"/>
    <w:rsid w:val="00C95DCC"/>
    <w:rsid w:val="00C96058"/>
    <w:rsid w:val="00C9671A"/>
    <w:rsid w:val="00C96A22"/>
    <w:rsid w:val="00C97ABD"/>
    <w:rsid w:val="00C97F35"/>
    <w:rsid w:val="00CA04C8"/>
    <w:rsid w:val="00CA0863"/>
    <w:rsid w:val="00CA181E"/>
    <w:rsid w:val="00CA1ED8"/>
    <w:rsid w:val="00CA2661"/>
    <w:rsid w:val="00CA3600"/>
    <w:rsid w:val="00CA4B18"/>
    <w:rsid w:val="00CA51BE"/>
    <w:rsid w:val="00CA6480"/>
    <w:rsid w:val="00CA6DDC"/>
    <w:rsid w:val="00CA71AB"/>
    <w:rsid w:val="00CA7608"/>
    <w:rsid w:val="00CA7BAB"/>
    <w:rsid w:val="00CB01D7"/>
    <w:rsid w:val="00CB110F"/>
    <w:rsid w:val="00CB14BE"/>
    <w:rsid w:val="00CB1884"/>
    <w:rsid w:val="00CB1F63"/>
    <w:rsid w:val="00CB2C61"/>
    <w:rsid w:val="00CB3728"/>
    <w:rsid w:val="00CB38BD"/>
    <w:rsid w:val="00CB574F"/>
    <w:rsid w:val="00CB6224"/>
    <w:rsid w:val="00CB6855"/>
    <w:rsid w:val="00CB7170"/>
    <w:rsid w:val="00CB733F"/>
    <w:rsid w:val="00CB7C72"/>
    <w:rsid w:val="00CC040E"/>
    <w:rsid w:val="00CC06FC"/>
    <w:rsid w:val="00CC111F"/>
    <w:rsid w:val="00CC1B67"/>
    <w:rsid w:val="00CC1C3E"/>
    <w:rsid w:val="00CC1C6B"/>
    <w:rsid w:val="00CC2011"/>
    <w:rsid w:val="00CC292A"/>
    <w:rsid w:val="00CC29E5"/>
    <w:rsid w:val="00CC2A41"/>
    <w:rsid w:val="00CC3B42"/>
    <w:rsid w:val="00CC3EA0"/>
    <w:rsid w:val="00CC43D7"/>
    <w:rsid w:val="00CC600F"/>
    <w:rsid w:val="00CC6034"/>
    <w:rsid w:val="00CC6161"/>
    <w:rsid w:val="00CC7453"/>
    <w:rsid w:val="00CC7B45"/>
    <w:rsid w:val="00CD1188"/>
    <w:rsid w:val="00CD11BA"/>
    <w:rsid w:val="00CD2141"/>
    <w:rsid w:val="00CD2D77"/>
    <w:rsid w:val="00CD2ED1"/>
    <w:rsid w:val="00CD3308"/>
    <w:rsid w:val="00CD337B"/>
    <w:rsid w:val="00CD3593"/>
    <w:rsid w:val="00CD3EC4"/>
    <w:rsid w:val="00CD4129"/>
    <w:rsid w:val="00CD4293"/>
    <w:rsid w:val="00CD462E"/>
    <w:rsid w:val="00CD51C1"/>
    <w:rsid w:val="00CD568A"/>
    <w:rsid w:val="00CD5C70"/>
    <w:rsid w:val="00CD6038"/>
    <w:rsid w:val="00CD60F5"/>
    <w:rsid w:val="00CD6C00"/>
    <w:rsid w:val="00CE0424"/>
    <w:rsid w:val="00CE20B2"/>
    <w:rsid w:val="00CE21F0"/>
    <w:rsid w:val="00CE274C"/>
    <w:rsid w:val="00CE3EC1"/>
    <w:rsid w:val="00CE455E"/>
    <w:rsid w:val="00CE476C"/>
    <w:rsid w:val="00CE49BD"/>
    <w:rsid w:val="00CE52D1"/>
    <w:rsid w:val="00CE5E74"/>
    <w:rsid w:val="00CE6273"/>
    <w:rsid w:val="00CE6B83"/>
    <w:rsid w:val="00CE6EB4"/>
    <w:rsid w:val="00CE7538"/>
    <w:rsid w:val="00CE7561"/>
    <w:rsid w:val="00CF0997"/>
    <w:rsid w:val="00CF1354"/>
    <w:rsid w:val="00CF1F3C"/>
    <w:rsid w:val="00CF2266"/>
    <w:rsid w:val="00CF2593"/>
    <w:rsid w:val="00CF2B3A"/>
    <w:rsid w:val="00CF3B1F"/>
    <w:rsid w:val="00CF3BF6"/>
    <w:rsid w:val="00CF4017"/>
    <w:rsid w:val="00CF41AC"/>
    <w:rsid w:val="00CF41CD"/>
    <w:rsid w:val="00CF427F"/>
    <w:rsid w:val="00CF46A7"/>
    <w:rsid w:val="00CF4A6E"/>
    <w:rsid w:val="00CF4C27"/>
    <w:rsid w:val="00CF53DE"/>
    <w:rsid w:val="00CF625B"/>
    <w:rsid w:val="00CF687E"/>
    <w:rsid w:val="00CF6FB6"/>
    <w:rsid w:val="00CF726B"/>
    <w:rsid w:val="00D00902"/>
    <w:rsid w:val="00D01158"/>
    <w:rsid w:val="00D013C3"/>
    <w:rsid w:val="00D01D1B"/>
    <w:rsid w:val="00D0212E"/>
    <w:rsid w:val="00D0349B"/>
    <w:rsid w:val="00D036C7"/>
    <w:rsid w:val="00D03F03"/>
    <w:rsid w:val="00D0435A"/>
    <w:rsid w:val="00D04921"/>
    <w:rsid w:val="00D0539B"/>
    <w:rsid w:val="00D06717"/>
    <w:rsid w:val="00D07629"/>
    <w:rsid w:val="00D10229"/>
    <w:rsid w:val="00D10249"/>
    <w:rsid w:val="00D10831"/>
    <w:rsid w:val="00D10A4A"/>
    <w:rsid w:val="00D115C3"/>
    <w:rsid w:val="00D11897"/>
    <w:rsid w:val="00D11DB9"/>
    <w:rsid w:val="00D121A9"/>
    <w:rsid w:val="00D13135"/>
    <w:rsid w:val="00D1388B"/>
    <w:rsid w:val="00D13E4E"/>
    <w:rsid w:val="00D13F2D"/>
    <w:rsid w:val="00D15BA4"/>
    <w:rsid w:val="00D15F96"/>
    <w:rsid w:val="00D16F58"/>
    <w:rsid w:val="00D176C5"/>
    <w:rsid w:val="00D179DD"/>
    <w:rsid w:val="00D22AB5"/>
    <w:rsid w:val="00D232E2"/>
    <w:rsid w:val="00D239A7"/>
    <w:rsid w:val="00D23F47"/>
    <w:rsid w:val="00D250FB"/>
    <w:rsid w:val="00D25E03"/>
    <w:rsid w:val="00D263D5"/>
    <w:rsid w:val="00D26E81"/>
    <w:rsid w:val="00D27AB8"/>
    <w:rsid w:val="00D31E34"/>
    <w:rsid w:val="00D32373"/>
    <w:rsid w:val="00D32494"/>
    <w:rsid w:val="00D33CBB"/>
    <w:rsid w:val="00D33F53"/>
    <w:rsid w:val="00D3553E"/>
    <w:rsid w:val="00D359F5"/>
    <w:rsid w:val="00D35CF3"/>
    <w:rsid w:val="00D36720"/>
    <w:rsid w:val="00D36E40"/>
    <w:rsid w:val="00D36E71"/>
    <w:rsid w:val="00D36F71"/>
    <w:rsid w:val="00D37D87"/>
    <w:rsid w:val="00D4030C"/>
    <w:rsid w:val="00D40B33"/>
    <w:rsid w:val="00D4134E"/>
    <w:rsid w:val="00D42379"/>
    <w:rsid w:val="00D42B49"/>
    <w:rsid w:val="00D42BA5"/>
    <w:rsid w:val="00D42BE6"/>
    <w:rsid w:val="00D4312D"/>
    <w:rsid w:val="00D4318F"/>
    <w:rsid w:val="00D43886"/>
    <w:rsid w:val="00D438BF"/>
    <w:rsid w:val="00D439D8"/>
    <w:rsid w:val="00D43A80"/>
    <w:rsid w:val="00D440F8"/>
    <w:rsid w:val="00D448E3"/>
    <w:rsid w:val="00D46010"/>
    <w:rsid w:val="00D464EE"/>
    <w:rsid w:val="00D465D3"/>
    <w:rsid w:val="00D47712"/>
    <w:rsid w:val="00D50E9B"/>
    <w:rsid w:val="00D50F35"/>
    <w:rsid w:val="00D512F8"/>
    <w:rsid w:val="00D52C1D"/>
    <w:rsid w:val="00D53566"/>
    <w:rsid w:val="00D53E0D"/>
    <w:rsid w:val="00D53F24"/>
    <w:rsid w:val="00D546FF"/>
    <w:rsid w:val="00D5586A"/>
    <w:rsid w:val="00D55AD5"/>
    <w:rsid w:val="00D55F94"/>
    <w:rsid w:val="00D5690B"/>
    <w:rsid w:val="00D57297"/>
    <w:rsid w:val="00D5749E"/>
    <w:rsid w:val="00D57564"/>
    <w:rsid w:val="00D576CA"/>
    <w:rsid w:val="00D577C7"/>
    <w:rsid w:val="00D57EAE"/>
    <w:rsid w:val="00D60068"/>
    <w:rsid w:val="00D606B3"/>
    <w:rsid w:val="00D61AF5"/>
    <w:rsid w:val="00D621AD"/>
    <w:rsid w:val="00D63DD2"/>
    <w:rsid w:val="00D64097"/>
    <w:rsid w:val="00D641EE"/>
    <w:rsid w:val="00D64ABA"/>
    <w:rsid w:val="00D652B5"/>
    <w:rsid w:val="00D65F83"/>
    <w:rsid w:val="00D66155"/>
    <w:rsid w:val="00D661D3"/>
    <w:rsid w:val="00D66CEB"/>
    <w:rsid w:val="00D6749D"/>
    <w:rsid w:val="00D7005A"/>
    <w:rsid w:val="00D708B0"/>
    <w:rsid w:val="00D70C11"/>
    <w:rsid w:val="00D7171F"/>
    <w:rsid w:val="00D71D43"/>
    <w:rsid w:val="00D720FE"/>
    <w:rsid w:val="00D72811"/>
    <w:rsid w:val="00D72B86"/>
    <w:rsid w:val="00D72E6A"/>
    <w:rsid w:val="00D735F6"/>
    <w:rsid w:val="00D74978"/>
    <w:rsid w:val="00D76423"/>
    <w:rsid w:val="00D7699B"/>
    <w:rsid w:val="00D76E30"/>
    <w:rsid w:val="00D77B1D"/>
    <w:rsid w:val="00D77EEA"/>
    <w:rsid w:val="00D8021F"/>
    <w:rsid w:val="00D80383"/>
    <w:rsid w:val="00D80FAB"/>
    <w:rsid w:val="00D823C6"/>
    <w:rsid w:val="00D8327F"/>
    <w:rsid w:val="00D83BE1"/>
    <w:rsid w:val="00D84228"/>
    <w:rsid w:val="00D86CA3"/>
    <w:rsid w:val="00D86D75"/>
    <w:rsid w:val="00D871CE"/>
    <w:rsid w:val="00D879A9"/>
    <w:rsid w:val="00D90D7F"/>
    <w:rsid w:val="00D915D7"/>
    <w:rsid w:val="00D9196D"/>
    <w:rsid w:val="00D91EE8"/>
    <w:rsid w:val="00D92982"/>
    <w:rsid w:val="00D92DA4"/>
    <w:rsid w:val="00D94624"/>
    <w:rsid w:val="00D94FF7"/>
    <w:rsid w:val="00D9771A"/>
    <w:rsid w:val="00D9790E"/>
    <w:rsid w:val="00D97993"/>
    <w:rsid w:val="00DA0BED"/>
    <w:rsid w:val="00DA1656"/>
    <w:rsid w:val="00DA1876"/>
    <w:rsid w:val="00DA18C3"/>
    <w:rsid w:val="00DA1B68"/>
    <w:rsid w:val="00DA2A23"/>
    <w:rsid w:val="00DA305E"/>
    <w:rsid w:val="00DA4255"/>
    <w:rsid w:val="00DA4CB4"/>
    <w:rsid w:val="00DA5417"/>
    <w:rsid w:val="00DA56E8"/>
    <w:rsid w:val="00DA5E85"/>
    <w:rsid w:val="00DA697E"/>
    <w:rsid w:val="00DA6AC4"/>
    <w:rsid w:val="00DB0107"/>
    <w:rsid w:val="00DB09A7"/>
    <w:rsid w:val="00DB0A9F"/>
    <w:rsid w:val="00DB2157"/>
    <w:rsid w:val="00DB29A8"/>
    <w:rsid w:val="00DB308E"/>
    <w:rsid w:val="00DB377D"/>
    <w:rsid w:val="00DB4263"/>
    <w:rsid w:val="00DB515E"/>
    <w:rsid w:val="00DB5C7A"/>
    <w:rsid w:val="00DB6E05"/>
    <w:rsid w:val="00DB71EB"/>
    <w:rsid w:val="00DB7CF6"/>
    <w:rsid w:val="00DC00A0"/>
    <w:rsid w:val="00DC1555"/>
    <w:rsid w:val="00DC2335"/>
    <w:rsid w:val="00DC28C1"/>
    <w:rsid w:val="00DC29BF"/>
    <w:rsid w:val="00DC2D36"/>
    <w:rsid w:val="00DC3932"/>
    <w:rsid w:val="00DC3C09"/>
    <w:rsid w:val="00DC44BF"/>
    <w:rsid w:val="00DC44CB"/>
    <w:rsid w:val="00DC4D4D"/>
    <w:rsid w:val="00DC53EF"/>
    <w:rsid w:val="00DC5B11"/>
    <w:rsid w:val="00DC5EB6"/>
    <w:rsid w:val="00DC6854"/>
    <w:rsid w:val="00DC6A78"/>
    <w:rsid w:val="00DC6DB9"/>
    <w:rsid w:val="00DC722E"/>
    <w:rsid w:val="00DC784D"/>
    <w:rsid w:val="00DC7C78"/>
    <w:rsid w:val="00DD22BB"/>
    <w:rsid w:val="00DD2AE2"/>
    <w:rsid w:val="00DD337B"/>
    <w:rsid w:val="00DD3B3E"/>
    <w:rsid w:val="00DD3EB5"/>
    <w:rsid w:val="00DD42E1"/>
    <w:rsid w:val="00DD4411"/>
    <w:rsid w:val="00DD4729"/>
    <w:rsid w:val="00DD5A14"/>
    <w:rsid w:val="00DD5B38"/>
    <w:rsid w:val="00DD6103"/>
    <w:rsid w:val="00DD6163"/>
    <w:rsid w:val="00DD6728"/>
    <w:rsid w:val="00DD67D1"/>
    <w:rsid w:val="00DD738A"/>
    <w:rsid w:val="00DE0224"/>
    <w:rsid w:val="00DE0337"/>
    <w:rsid w:val="00DE08B6"/>
    <w:rsid w:val="00DE12BC"/>
    <w:rsid w:val="00DE2630"/>
    <w:rsid w:val="00DE267A"/>
    <w:rsid w:val="00DE2C10"/>
    <w:rsid w:val="00DE30E7"/>
    <w:rsid w:val="00DE5608"/>
    <w:rsid w:val="00DE58D0"/>
    <w:rsid w:val="00DE5FC0"/>
    <w:rsid w:val="00DE6077"/>
    <w:rsid w:val="00DE6301"/>
    <w:rsid w:val="00DE654F"/>
    <w:rsid w:val="00DE6A02"/>
    <w:rsid w:val="00DE732B"/>
    <w:rsid w:val="00DE7777"/>
    <w:rsid w:val="00DE7E0E"/>
    <w:rsid w:val="00DF02EC"/>
    <w:rsid w:val="00DF0369"/>
    <w:rsid w:val="00DF0393"/>
    <w:rsid w:val="00DF06B1"/>
    <w:rsid w:val="00DF0B6E"/>
    <w:rsid w:val="00DF15B3"/>
    <w:rsid w:val="00DF15E0"/>
    <w:rsid w:val="00DF182E"/>
    <w:rsid w:val="00DF3245"/>
    <w:rsid w:val="00DF37A0"/>
    <w:rsid w:val="00DF5DAD"/>
    <w:rsid w:val="00DF73CF"/>
    <w:rsid w:val="00E01A5C"/>
    <w:rsid w:val="00E01D5E"/>
    <w:rsid w:val="00E0203B"/>
    <w:rsid w:val="00E02929"/>
    <w:rsid w:val="00E0355A"/>
    <w:rsid w:val="00E04332"/>
    <w:rsid w:val="00E04F6C"/>
    <w:rsid w:val="00E05DD5"/>
    <w:rsid w:val="00E06BFB"/>
    <w:rsid w:val="00E06F7F"/>
    <w:rsid w:val="00E078F5"/>
    <w:rsid w:val="00E110E7"/>
    <w:rsid w:val="00E113CC"/>
    <w:rsid w:val="00E11677"/>
    <w:rsid w:val="00E1189C"/>
    <w:rsid w:val="00E11B20"/>
    <w:rsid w:val="00E12471"/>
    <w:rsid w:val="00E12600"/>
    <w:rsid w:val="00E12664"/>
    <w:rsid w:val="00E12B95"/>
    <w:rsid w:val="00E1369C"/>
    <w:rsid w:val="00E13B6E"/>
    <w:rsid w:val="00E13DF0"/>
    <w:rsid w:val="00E140B5"/>
    <w:rsid w:val="00E14429"/>
    <w:rsid w:val="00E16568"/>
    <w:rsid w:val="00E172CF"/>
    <w:rsid w:val="00E17921"/>
    <w:rsid w:val="00E17EEF"/>
    <w:rsid w:val="00E17FA2"/>
    <w:rsid w:val="00E209BB"/>
    <w:rsid w:val="00E20E88"/>
    <w:rsid w:val="00E2153C"/>
    <w:rsid w:val="00E21AFA"/>
    <w:rsid w:val="00E2213F"/>
    <w:rsid w:val="00E22330"/>
    <w:rsid w:val="00E227B6"/>
    <w:rsid w:val="00E22C18"/>
    <w:rsid w:val="00E234EB"/>
    <w:rsid w:val="00E237DA"/>
    <w:rsid w:val="00E23A90"/>
    <w:rsid w:val="00E27157"/>
    <w:rsid w:val="00E30B5A"/>
    <w:rsid w:val="00E30FA5"/>
    <w:rsid w:val="00E3123D"/>
    <w:rsid w:val="00E31461"/>
    <w:rsid w:val="00E31D43"/>
    <w:rsid w:val="00E32202"/>
    <w:rsid w:val="00E32608"/>
    <w:rsid w:val="00E328A7"/>
    <w:rsid w:val="00E3309B"/>
    <w:rsid w:val="00E331CB"/>
    <w:rsid w:val="00E336D1"/>
    <w:rsid w:val="00E3400A"/>
    <w:rsid w:val="00E34188"/>
    <w:rsid w:val="00E3483B"/>
    <w:rsid w:val="00E34B6E"/>
    <w:rsid w:val="00E34D7E"/>
    <w:rsid w:val="00E35025"/>
    <w:rsid w:val="00E35559"/>
    <w:rsid w:val="00E35AA9"/>
    <w:rsid w:val="00E36CF2"/>
    <w:rsid w:val="00E3723A"/>
    <w:rsid w:val="00E3728B"/>
    <w:rsid w:val="00E374B5"/>
    <w:rsid w:val="00E37645"/>
    <w:rsid w:val="00E37797"/>
    <w:rsid w:val="00E37860"/>
    <w:rsid w:val="00E37DBE"/>
    <w:rsid w:val="00E40482"/>
    <w:rsid w:val="00E41B21"/>
    <w:rsid w:val="00E41B6A"/>
    <w:rsid w:val="00E4298D"/>
    <w:rsid w:val="00E446F1"/>
    <w:rsid w:val="00E447B1"/>
    <w:rsid w:val="00E447E0"/>
    <w:rsid w:val="00E44A4E"/>
    <w:rsid w:val="00E451E7"/>
    <w:rsid w:val="00E45C2B"/>
    <w:rsid w:val="00E46886"/>
    <w:rsid w:val="00E4708B"/>
    <w:rsid w:val="00E478CE"/>
    <w:rsid w:val="00E47A98"/>
    <w:rsid w:val="00E47AEF"/>
    <w:rsid w:val="00E50A11"/>
    <w:rsid w:val="00E52633"/>
    <w:rsid w:val="00E52CDA"/>
    <w:rsid w:val="00E530DF"/>
    <w:rsid w:val="00E53B75"/>
    <w:rsid w:val="00E548D8"/>
    <w:rsid w:val="00E54D08"/>
    <w:rsid w:val="00E54D60"/>
    <w:rsid w:val="00E54E3B"/>
    <w:rsid w:val="00E55A9E"/>
    <w:rsid w:val="00E55C6B"/>
    <w:rsid w:val="00E563E5"/>
    <w:rsid w:val="00E56DD6"/>
    <w:rsid w:val="00E57118"/>
    <w:rsid w:val="00E57565"/>
    <w:rsid w:val="00E60A90"/>
    <w:rsid w:val="00E60E99"/>
    <w:rsid w:val="00E62043"/>
    <w:rsid w:val="00E624F8"/>
    <w:rsid w:val="00E62D6C"/>
    <w:rsid w:val="00E63838"/>
    <w:rsid w:val="00E64434"/>
    <w:rsid w:val="00E64938"/>
    <w:rsid w:val="00E64A67"/>
    <w:rsid w:val="00E65A98"/>
    <w:rsid w:val="00E65CFD"/>
    <w:rsid w:val="00E65F01"/>
    <w:rsid w:val="00E66259"/>
    <w:rsid w:val="00E665E2"/>
    <w:rsid w:val="00E66CA7"/>
    <w:rsid w:val="00E6762E"/>
    <w:rsid w:val="00E67C51"/>
    <w:rsid w:val="00E70E3B"/>
    <w:rsid w:val="00E724AB"/>
    <w:rsid w:val="00E72810"/>
    <w:rsid w:val="00E7297A"/>
    <w:rsid w:val="00E72EFC"/>
    <w:rsid w:val="00E746A1"/>
    <w:rsid w:val="00E7535A"/>
    <w:rsid w:val="00E757FC"/>
    <w:rsid w:val="00E758EC"/>
    <w:rsid w:val="00E77675"/>
    <w:rsid w:val="00E779A8"/>
    <w:rsid w:val="00E77FA0"/>
    <w:rsid w:val="00E80668"/>
    <w:rsid w:val="00E80683"/>
    <w:rsid w:val="00E8102C"/>
    <w:rsid w:val="00E818B1"/>
    <w:rsid w:val="00E819B8"/>
    <w:rsid w:val="00E821A5"/>
    <w:rsid w:val="00E8234C"/>
    <w:rsid w:val="00E82507"/>
    <w:rsid w:val="00E82BAD"/>
    <w:rsid w:val="00E83051"/>
    <w:rsid w:val="00E83AA9"/>
    <w:rsid w:val="00E83EB6"/>
    <w:rsid w:val="00E83F3A"/>
    <w:rsid w:val="00E852F8"/>
    <w:rsid w:val="00E854C4"/>
    <w:rsid w:val="00E857E2"/>
    <w:rsid w:val="00E85928"/>
    <w:rsid w:val="00E865D3"/>
    <w:rsid w:val="00E87822"/>
    <w:rsid w:val="00E87891"/>
    <w:rsid w:val="00E87F42"/>
    <w:rsid w:val="00E90395"/>
    <w:rsid w:val="00E903BB"/>
    <w:rsid w:val="00E90C42"/>
    <w:rsid w:val="00E90D53"/>
    <w:rsid w:val="00E90E49"/>
    <w:rsid w:val="00E917F9"/>
    <w:rsid w:val="00E9291C"/>
    <w:rsid w:val="00E92ABB"/>
    <w:rsid w:val="00E92B84"/>
    <w:rsid w:val="00E92D83"/>
    <w:rsid w:val="00E93B51"/>
    <w:rsid w:val="00E93DD5"/>
    <w:rsid w:val="00E93FFE"/>
    <w:rsid w:val="00E942C7"/>
    <w:rsid w:val="00E945CE"/>
    <w:rsid w:val="00E94663"/>
    <w:rsid w:val="00E94B67"/>
    <w:rsid w:val="00E94F8A"/>
    <w:rsid w:val="00E94FA6"/>
    <w:rsid w:val="00E958C3"/>
    <w:rsid w:val="00E95CE0"/>
    <w:rsid w:val="00E9665B"/>
    <w:rsid w:val="00E96B71"/>
    <w:rsid w:val="00E96CA9"/>
    <w:rsid w:val="00E97049"/>
    <w:rsid w:val="00E97638"/>
    <w:rsid w:val="00E97B5D"/>
    <w:rsid w:val="00EA09A1"/>
    <w:rsid w:val="00EA0A3C"/>
    <w:rsid w:val="00EA0A72"/>
    <w:rsid w:val="00EA0E63"/>
    <w:rsid w:val="00EA14B2"/>
    <w:rsid w:val="00EA1BBF"/>
    <w:rsid w:val="00EA1C3F"/>
    <w:rsid w:val="00EA1C74"/>
    <w:rsid w:val="00EA1D4F"/>
    <w:rsid w:val="00EA1F10"/>
    <w:rsid w:val="00EA29B4"/>
    <w:rsid w:val="00EA2B10"/>
    <w:rsid w:val="00EA3EE7"/>
    <w:rsid w:val="00EA45D1"/>
    <w:rsid w:val="00EA4B85"/>
    <w:rsid w:val="00EA5762"/>
    <w:rsid w:val="00EA6CE1"/>
    <w:rsid w:val="00EA75AA"/>
    <w:rsid w:val="00EA783B"/>
    <w:rsid w:val="00EA7A41"/>
    <w:rsid w:val="00EB04A7"/>
    <w:rsid w:val="00EB067E"/>
    <w:rsid w:val="00EB077B"/>
    <w:rsid w:val="00EB0841"/>
    <w:rsid w:val="00EB0E3B"/>
    <w:rsid w:val="00EB244C"/>
    <w:rsid w:val="00EB283A"/>
    <w:rsid w:val="00EB3012"/>
    <w:rsid w:val="00EB3559"/>
    <w:rsid w:val="00EB35DF"/>
    <w:rsid w:val="00EB3940"/>
    <w:rsid w:val="00EB4B7F"/>
    <w:rsid w:val="00EB4EA2"/>
    <w:rsid w:val="00EB5078"/>
    <w:rsid w:val="00EB5827"/>
    <w:rsid w:val="00EB6150"/>
    <w:rsid w:val="00EB6221"/>
    <w:rsid w:val="00EB652E"/>
    <w:rsid w:val="00EB6937"/>
    <w:rsid w:val="00EB72F1"/>
    <w:rsid w:val="00EB7A9B"/>
    <w:rsid w:val="00EB7EEC"/>
    <w:rsid w:val="00EC06A0"/>
    <w:rsid w:val="00EC0C0D"/>
    <w:rsid w:val="00EC158D"/>
    <w:rsid w:val="00EC24D5"/>
    <w:rsid w:val="00EC25B9"/>
    <w:rsid w:val="00EC27C6"/>
    <w:rsid w:val="00EC2C29"/>
    <w:rsid w:val="00EC321E"/>
    <w:rsid w:val="00EC3520"/>
    <w:rsid w:val="00EC3C25"/>
    <w:rsid w:val="00EC41C1"/>
    <w:rsid w:val="00EC41F6"/>
    <w:rsid w:val="00EC4207"/>
    <w:rsid w:val="00EC4447"/>
    <w:rsid w:val="00EC4794"/>
    <w:rsid w:val="00EC4F10"/>
    <w:rsid w:val="00EC5387"/>
    <w:rsid w:val="00EC5653"/>
    <w:rsid w:val="00EC5916"/>
    <w:rsid w:val="00EC5E68"/>
    <w:rsid w:val="00EC6000"/>
    <w:rsid w:val="00EC66A0"/>
    <w:rsid w:val="00EC71CE"/>
    <w:rsid w:val="00EC7E19"/>
    <w:rsid w:val="00EC7F3F"/>
    <w:rsid w:val="00ED1006"/>
    <w:rsid w:val="00ED236F"/>
    <w:rsid w:val="00ED257D"/>
    <w:rsid w:val="00ED29F7"/>
    <w:rsid w:val="00ED2AFD"/>
    <w:rsid w:val="00ED3909"/>
    <w:rsid w:val="00ED3D00"/>
    <w:rsid w:val="00ED4056"/>
    <w:rsid w:val="00ED536E"/>
    <w:rsid w:val="00ED5CD8"/>
    <w:rsid w:val="00ED6CAB"/>
    <w:rsid w:val="00ED7508"/>
    <w:rsid w:val="00ED7A31"/>
    <w:rsid w:val="00ED7A40"/>
    <w:rsid w:val="00ED7DB8"/>
    <w:rsid w:val="00EE04C0"/>
    <w:rsid w:val="00EE1355"/>
    <w:rsid w:val="00EE1A56"/>
    <w:rsid w:val="00EE1B8C"/>
    <w:rsid w:val="00EE21B3"/>
    <w:rsid w:val="00EE32C1"/>
    <w:rsid w:val="00EE3496"/>
    <w:rsid w:val="00EE3E05"/>
    <w:rsid w:val="00EE4129"/>
    <w:rsid w:val="00EE4A1F"/>
    <w:rsid w:val="00EE4C33"/>
    <w:rsid w:val="00EE5414"/>
    <w:rsid w:val="00EE5A9C"/>
    <w:rsid w:val="00EE6295"/>
    <w:rsid w:val="00EE63A3"/>
    <w:rsid w:val="00EE6BDE"/>
    <w:rsid w:val="00EE741F"/>
    <w:rsid w:val="00EE75F6"/>
    <w:rsid w:val="00EF0074"/>
    <w:rsid w:val="00EF0529"/>
    <w:rsid w:val="00EF05B7"/>
    <w:rsid w:val="00EF0E40"/>
    <w:rsid w:val="00EF1410"/>
    <w:rsid w:val="00EF18FE"/>
    <w:rsid w:val="00EF1D49"/>
    <w:rsid w:val="00EF27BD"/>
    <w:rsid w:val="00EF32CD"/>
    <w:rsid w:val="00EF402A"/>
    <w:rsid w:val="00EF411D"/>
    <w:rsid w:val="00EF45C9"/>
    <w:rsid w:val="00EF46A4"/>
    <w:rsid w:val="00EF5787"/>
    <w:rsid w:val="00EF5BFF"/>
    <w:rsid w:val="00EF5F23"/>
    <w:rsid w:val="00EF60D0"/>
    <w:rsid w:val="00EF73CC"/>
    <w:rsid w:val="00EF7818"/>
    <w:rsid w:val="00F00096"/>
    <w:rsid w:val="00F0014E"/>
    <w:rsid w:val="00F008E6"/>
    <w:rsid w:val="00F00FDB"/>
    <w:rsid w:val="00F01613"/>
    <w:rsid w:val="00F01C36"/>
    <w:rsid w:val="00F01CF9"/>
    <w:rsid w:val="00F020C3"/>
    <w:rsid w:val="00F02CC8"/>
    <w:rsid w:val="00F032FF"/>
    <w:rsid w:val="00F03379"/>
    <w:rsid w:val="00F03D8B"/>
    <w:rsid w:val="00F04F2B"/>
    <w:rsid w:val="00F0528D"/>
    <w:rsid w:val="00F05F52"/>
    <w:rsid w:val="00F06484"/>
    <w:rsid w:val="00F06C67"/>
    <w:rsid w:val="00F06DFD"/>
    <w:rsid w:val="00F071D1"/>
    <w:rsid w:val="00F07533"/>
    <w:rsid w:val="00F104AB"/>
    <w:rsid w:val="00F10629"/>
    <w:rsid w:val="00F11840"/>
    <w:rsid w:val="00F12834"/>
    <w:rsid w:val="00F1336D"/>
    <w:rsid w:val="00F1527F"/>
    <w:rsid w:val="00F15FA5"/>
    <w:rsid w:val="00F165E7"/>
    <w:rsid w:val="00F16ED2"/>
    <w:rsid w:val="00F17804"/>
    <w:rsid w:val="00F203E0"/>
    <w:rsid w:val="00F209B7"/>
    <w:rsid w:val="00F20BFB"/>
    <w:rsid w:val="00F21F3F"/>
    <w:rsid w:val="00F22716"/>
    <w:rsid w:val="00F2298F"/>
    <w:rsid w:val="00F234C3"/>
    <w:rsid w:val="00F2376F"/>
    <w:rsid w:val="00F243D8"/>
    <w:rsid w:val="00F251FE"/>
    <w:rsid w:val="00F26237"/>
    <w:rsid w:val="00F26D0F"/>
    <w:rsid w:val="00F30270"/>
    <w:rsid w:val="00F30828"/>
    <w:rsid w:val="00F313D6"/>
    <w:rsid w:val="00F313F1"/>
    <w:rsid w:val="00F31CAE"/>
    <w:rsid w:val="00F31CBF"/>
    <w:rsid w:val="00F32980"/>
    <w:rsid w:val="00F33716"/>
    <w:rsid w:val="00F34754"/>
    <w:rsid w:val="00F362C3"/>
    <w:rsid w:val="00F368BD"/>
    <w:rsid w:val="00F36B19"/>
    <w:rsid w:val="00F36C4C"/>
    <w:rsid w:val="00F371B1"/>
    <w:rsid w:val="00F377B7"/>
    <w:rsid w:val="00F40DBF"/>
    <w:rsid w:val="00F40F0C"/>
    <w:rsid w:val="00F417AE"/>
    <w:rsid w:val="00F42916"/>
    <w:rsid w:val="00F42923"/>
    <w:rsid w:val="00F42AE1"/>
    <w:rsid w:val="00F42EC4"/>
    <w:rsid w:val="00F42F11"/>
    <w:rsid w:val="00F43702"/>
    <w:rsid w:val="00F43745"/>
    <w:rsid w:val="00F4419B"/>
    <w:rsid w:val="00F45352"/>
    <w:rsid w:val="00F46A4C"/>
    <w:rsid w:val="00F4766C"/>
    <w:rsid w:val="00F50346"/>
    <w:rsid w:val="00F5060E"/>
    <w:rsid w:val="00F507D1"/>
    <w:rsid w:val="00F519CE"/>
    <w:rsid w:val="00F51ADA"/>
    <w:rsid w:val="00F51D24"/>
    <w:rsid w:val="00F51D43"/>
    <w:rsid w:val="00F520A3"/>
    <w:rsid w:val="00F54349"/>
    <w:rsid w:val="00F566F1"/>
    <w:rsid w:val="00F56844"/>
    <w:rsid w:val="00F57709"/>
    <w:rsid w:val="00F57C14"/>
    <w:rsid w:val="00F601BA"/>
    <w:rsid w:val="00F60203"/>
    <w:rsid w:val="00F602D1"/>
    <w:rsid w:val="00F607C5"/>
    <w:rsid w:val="00F60CAE"/>
    <w:rsid w:val="00F60DEA"/>
    <w:rsid w:val="00F610EF"/>
    <w:rsid w:val="00F61405"/>
    <w:rsid w:val="00F622B3"/>
    <w:rsid w:val="00F62CD5"/>
    <w:rsid w:val="00F6302A"/>
    <w:rsid w:val="00F63950"/>
    <w:rsid w:val="00F64C2B"/>
    <w:rsid w:val="00F64C70"/>
    <w:rsid w:val="00F64E3E"/>
    <w:rsid w:val="00F64EA9"/>
    <w:rsid w:val="00F64F0C"/>
    <w:rsid w:val="00F651BE"/>
    <w:rsid w:val="00F65E66"/>
    <w:rsid w:val="00F664DB"/>
    <w:rsid w:val="00F665CA"/>
    <w:rsid w:val="00F6668E"/>
    <w:rsid w:val="00F66BD0"/>
    <w:rsid w:val="00F66D5E"/>
    <w:rsid w:val="00F67192"/>
    <w:rsid w:val="00F67251"/>
    <w:rsid w:val="00F672B9"/>
    <w:rsid w:val="00F67F53"/>
    <w:rsid w:val="00F703BE"/>
    <w:rsid w:val="00F709E3"/>
    <w:rsid w:val="00F717DD"/>
    <w:rsid w:val="00F71863"/>
    <w:rsid w:val="00F71F69"/>
    <w:rsid w:val="00F72695"/>
    <w:rsid w:val="00F72B72"/>
    <w:rsid w:val="00F72C58"/>
    <w:rsid w:val="00F74BB9"/>
    <w:rsid w:val="00F75582"/>
    <w:rsid w:val="00F76EFA"/>
    <w:rsid w:val="00F76FAE"/>
    <w:rsid w:val="00F77307"/>
    <w:rsid w:val="00F80021"/>
    <w:rsid w:val="00F804BE"/>
    <w:rsid w:val="00F817CE"/>
    <w:rsid w:val="00F81C5A"/>
    <w:rsid w:val="00F81CA9"/>
    <w:rsid w:val="00F820A6"/>
    <w:rsid w:val="00F82929"/>
    <w:rsid w:val="00F840FB"/>
    <w:rsid w:val="00F8453D"/>
    <w:rsid w:val="00F8456C"/>
    <w:rsid w:val="00F84BC5"/>
    <w:rsid w:val="00F84E32"/>
    <w:rsid w:val="00F85079"/>
    <w:rsid w:val="00F851F4"/>
    <w:rsid w:val="00F8537F"/>
    <w:rsid w:val="00F8547F"/>
    <w:rsid w:val="00F8560F"/>
    <w:rsid w:val="00F859D8"/>
    <w:rsid w:val="00F85EA8"/>
    <w:rsid w:val="00F865E6"/>
    <w:rsid w:val="00F868E1"/>
    <w:rsid w:val="00F868F5"/>
    <w:rsid w:val="00F86B08"/>
    <w:rsid w:val="00F86C56"/>
    <w:rsid w:val="00F87E4F"/>
    <w:rsid w:val="00F90549"/>
    <w:rsid w:val="00F9056A"/>
    <w:rsid w:val="00F90627"/>
    <w:rsid w:val="00F90E34"/>
    <w:rsid w:val="00F90F8D"/>
    <w:rsid w:val="00F912B1"/>
    <w:rsid w:val="00F91A70"/>
    <w:rsid w:val="00F91F43"/>
    <w:rsid w:val="00F92782"/>
    <w:rsid w:val="00F92ACC"/>
    <w:rsid w:val="00F92C9F"/>
    <w:rsid w:val="00F93782"/>
    <w:rsid w:val="00F937DD"/>
    <w:rsid w:val="00F93AA9"/>
    <w:rsid w:val="00F93D86"/>
    <w:rsid w:val="00F94834"/>
    <w:rsid w:val="00F9546A"/>
    <w:rsid w:val="00F96985"/>
    <w:rsid w:val="00F9733B"/>
    <w:rsid w:val="00F97838"/>
    <w:rsid w:val="00F97AE2"/>
    <w:rsid w:val="00FA12BF"/>
    <w:rsid w:val="00FA2399"/>
    <w:rsid w:val="00FA2BB3"/>
    <w:rsid w:val="00FA3B5D"/>
    <w:rsid w:val="00FA5F86"/>
    <w:rsid w:val="00FA63CE"/>
    <w:rsid w:val="00FA7840"/>
    <w:rsid w:val="00FB035B"/>
    <w:rsid w:val="00FB1309"/>
    <w:rsid w:val="00FB2ACF"/>
    <w:rsid w:val="00FB3C94"/>
    <w:rsid w:val="00FB499C"/>
    <w:rsid w:val="00FB4C80"/>
    <w:rsid w:val="00FB4FFD"/>
    <w:rsid w:val="00FB51C6"/>
    <w:rsid w:val="00FB6A6A"/>
    <w:rsid w:val="00FB6DEC"/>
    <w:rsid w:val="00FB7C1F"/>
    <w:rsid w:val="00FB7CC6"/>
    <w:rsid w:val="00FC0863"/>
    <w:rsid w:val="00FC2619"/>
    <w:rsid w:val="00FC329E"/>
    <w:rsid w:val="00FC40E6"/>
    <w:rsid w:val="00FC4C3C"/>
    <w:rsid w:val="00FC5776"/>
    <w:rsid w:val="00FC6628"/>
    <w:rsid w:val="00FC7429"/>
    <w:rsid w:val="00FD004F"/>
    <w:rsid w:val="00FD07F6"/>
    <w:rsid w:val="00FD0DBE"/>
    <w:rsid w:val="00FD184E"/>
    <w:rsid w:val="00FD1EC8"/>
    <w:rsid w:val="00FD2B27"/>
    <w:rsid w:val="00FD32A9"/>
    <w:rsid w:val="00FD4050"/>
    <w:rsid w:val="00FD47ED"/>
    <w:rsid w:val="00FD496E"/>
    <w:rsid w:val="00FD4F03"/>
    <w:rsid w:val="00FD6046"/>
    <w:rsid w:val="00FD66C9"/>
    <w:rsid w:val="00FD6F56"/>
    <w:rsid w:val="00FD71B8"/>
    <w:rsid w:val="00FD74DB"/>
    <w:rsid w:val="00FD7660"/>
    <w:rsid w:val="00FD7B3D"/>
    <w:rsid w:val="00FD7BA8"/>
    <w:rsid w:val="00FE0655"/>
    <w:rsid w:val="00FE1A9B"/>
    <w:rsid w:val="00FE1E34"/>
    <w:rsid w:val="00FE1E7E"/>
    <w:rsid w:val="00FE2365"/>
    <w:rsid w:val="00FE37D7"/>
    <w:rsid w:val="00FE3909"/>
    <w:rsid w:val="00FE4122"/>
    <w:rsid w:val="00FE41C1"/>
    <w:rsid w:val="00FE4C7B"/>
    <w:rsid w:val="00FE4E6A"/>
    <w:rsid w:val="00FE5814"/>
    <w:rsid w:val="00FE5921"/>
    <w:rsid w:val="00FE5B8A"/>
    <w:rsid w:val="00FE6108"/>
    <w:rsid w:val="00FE630C"/>
    <w:rsid w:val="00FE674E"/>
    <w:rsid w:val="00FE7336"/>
    <w:rsid w:val="00FE75CE"/>
    <w:rsid w:val="00FE787C"/>
    <w:rsid w:val="00FF13B1"/>
    <w:rsid w:val="00FF35AC"/>
    <w:rsid w:val="00FF37C3"/>
    <w:rsid w:val="00FF45A5"/>
    <w:rsid w:val="00FF5247"/>
    <w:rsid w:val="00FF5560"/>
    <w:rsid w:val="00FF5C91"/>
    <w:rsid w:val="00FF66A2"/>
    <w:rsid w:val="00FF721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CAC48B51-3DAA-4113-A806-6623C50D6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580D"/>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qFormat/>
    <w:rsid w:val="00FB7C1F"/>
    <w:pPr>
      <w:numPr>
        <w:numId w:val="13"/>
      </w:numPr>
      <w:tabs>
        <w:tab w:val="clear" w:pos="2333"/>
        <w:tab w:val="num" w:pos="360"/>
      </w:tabs>
      <w:overflowPunct/>
      <w:autoSpaceDE/>
      <w:autoSpaceDN/>
      <w:adjustRightInd/>
      <w:spacing w:before="60" w:after="0"/>
      <w:ind w:left="0" w:firstLine="0"/>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customStyle="1" w:styleId="ProposalChar">
    <w:name w:val="Proposal Char"/>
    <w:basedOn w:val="BodyTextChar"/>
    <w:link w:val="Proposal"/>
    <w:qFormat/>
    <w:rsid w:val="00495535"/>
    <w:rPr>
      <w:rFonts w:ascii="Arial" w:eastAsia="Times New Roman" w:hAnsi="Arial"/>
      <w:b/>
      <w:bCs/>
      <w:lang w:eastAsia="zh-CN"/>
    </w:rPr>
  </w:style>
  <w:style w:type="character" w:styleId="Mention">
    <w:name w:val="Mention"/>
    <w:basedOn w:val="DefaultParagraphFont"/>
    <w:uiPriority w:val="99"/>
    <w:unhideWhenUsed/>
    <w:rsid w:val="001C495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03887140">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84241201">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660156965">
      <w:bodyDiv w:val="1"/>
      <w:marLeft w:val="0"/>
      <w:marRight w:val="0"/>
      <w:marTop w:val="0"/>
      <w:marBottom w:val="0"/>
      <w:divBdr>
        <w:top w:val="none" w:sz="0" w:space="0" w:color="auto"/>
        <w:left w:val="none" w:sz="0" w:space="0" w:color="auto"/>
        <w:bottom w:val="none" w:sz="0" w:space="0" w:color="auto"/>
        <w:right w:val="none" w:sz="0" w:space="0" w:color="auto"/>
      </w:divBdr>
    </w:div>
    <w:div w:id="665862833">
      <w:bodyDiv w:val="1"/>
      <w:marLeft w:val="0"/>
      <w:marRight w:val="0"/>
      <w:marTop w:val="0"/>
      <w:marBottom w:val="0"/>
      <w:divBdr>
        <w:top w:val="none" w:sz="0" w:space="0" w:color="auto"/>
        <w:left w:val="none" w:sz="0" w:space="0" w:color="auto"/>
        <w:bottom w:val="none" w:sz="0" w:space="0" w:color="auto"/>
        <w:right w:val="none" w:sz="0" w:space="0" w:color="auto"/>
      </w:divBdr>
    </w:div>
    <w:div w:id="668095545">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743723542">
      <w:bodyDiv w:val="1"/>
      <w:marLeft w:val="0"/>
      <w:marRight w:val="0"/>
      <w:marTop w:val="0"/>
      <w:marBottom w:val="0"/>
      <w:divBdr>
        <w:top w:val="none" w:sz="0" w:space="0" w:color="auto"/>
        <w:left w:val="none" w:sz="0" w:space="0" w:color="auto"/>
        <w:bottom w:val="none" w:sz="0" w:space="0" w:color="auto"/>
        <w:right w:val="none" w:sz="0" w:space="0" w:color="auto"/>
      </w:divBdr>
    </w:div>
    <w:div w:id="76985881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938294787">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089156019">
      <w:bodyDiv w:val="1"/>
      <w:marLeft w:val="0"/>
      <w:marRight w:val="0"/>
      <w:marTop w:val="0"/>
      <w:marBottom w:val="0"/>
      <w:divBdr>
        <w:top w:val="none" w:sz="0" w:space="0" w:color="auto"/>
        <w:left w:val="none" w:sz="0" w:space="0" w:color="auto"/>
        <w:bottom w:val="none" w:sz="0" w:space="0" w:color="auto"/>
        <w:right w:val="none" w:sz="0" w:space="0" w:color="auto"/>
      </w:divBdr>
    </w:div>
    <w:div w:id="1137800986">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277982913">
      <w:bodyDiv w:val="1"/>
      <w:marLeft w:val="0"/>
      <w:marRight w:val="0"/>
      <w:marTop w:val="0"/>
      <w:marBottom w:val="0"/>
      <w:divBdr>
        <w:top w:val="none" w:sz="0" w:space="0" w:color="auto"/>
        <w:left w:val="none" w:sz="0" w:space="0" w:color="auto"/>
        <w:bottom w:val="none" w:sz="0" w:space="0" w:color="auto"/>
        <w:right w:val="none" w:sz="0" w:space="0" w:color="auto"/>
      </w:divBdr>
    </w:div>
    <w:div w:id="1289554982">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392075951">
      <w:bodyDiv w:val="1"/>
      <w:marLeft w:val="0"/>
      <w:marRight w:val="0"/>
      <w:marTop w:val="0"/>
      <w:marBottom w:val="0"/>
      <w:divBdr>
        <w:top w:val="none" w:sz="0" w:space="0" w:color="auto"/>
        <w:left w:val="none" w:sz="0" w:space="0" w:color="auto"/>
        <w:bottom w:val="none" w:sz="0" w:space="0" w:color="auto"/>
        <w:right w:val="none" w:sz="0" w:space="0" w:color="auto"/>
      </w:divBdr>
    </w:div>
    <w:div w:id="1621108543">
      <w:bodyDiv w:val="1"/>
      <w:marLeft w:val="0"/>
      <w:marRight w:val="0"/>
      <w:marTop w:val="0"/>
      <w:marBottom w:val="0"/>
      <w:divBdr>
        <w:top w:val="none" w:sz="0" w:space="0" w:color="auto"/>
        <w:left w:val="none" w:sz="0" w:space="0" w:color="auto"/>
        <w:bottom w:val="none" w:sz="0" w:space="0" w:color="auto"/>
        <w:right w:val="none" w:sz="0" w:space="0" w:color="auto"/>
      </w:divBdr>
    </w:div>
    <w:div w:id="1653833410">
      <w:bodyDiv w:val="1"/>
      <w:marLeft w:val="0"/>
      <w:marRight w:val="0"/>
      <w:marTop w:val="0"/>
      <w:marBottom w:val="0"/>
      <w:divBdr>
        <w:top w:val="none" w:sz="0" w:space="0" w:color="auto"/>
        <w:left w:val="none" w:sz="0" w:space="0" w:color="auto"/>
        <w:bottom w:val="none" w:sz="0" w:space="0" w:color="auto"/>
        <w:right w:val="none" w:sz="0" w:space="0" w:color="auto"/>
      </w:divBdr>
    </w:div>
    <w:div w:id="1683972601">
      <w:bodyDiv w:val="1"/>
      <w:marLeft w:val="0"/>
      <w:marRight w:val="0"/>
      <w:marTop w:val="0"/>
      <w:marBottom w:val="0"/>
      <w:divBdr>
        <w:top w:val="none" w:sz="0" w:space="0" w:color="auto"/>
        <w:left w:val="none" w:sz="0" w:space="0" w:color="auto"/>
        <w:bottom w:val="none" w:sz="0" w:space="0" w:color="auto"/>
        <w:right w:val="none" w:sz="0" w:space="0" w:color="auto"/>
      </w:divBdr>
      <w:divsChild>
        <w:div w:id="776175000">
          <w:marLeft w:val="0"/>
          <w:marRight w:val="0"/>
          <w:marTop w:val="0"/>
          <w:marBottom w:val="0"/>
          <w:divBdr>
            <w:top w:val="none" w:sz="0" w:space="0" w:color="auto"/>
            <w:left w:val="none" w:sz="0" w:space="0" w:color="auto"/>
            <w:bottom w:val="none" w:sz="0" w:space="0" w:color="auto"/>
            <w:right w:val="none" w:sz="0" w:space="0" w:color="auto"/>
          </w:divBdr>
        </w:div>
        <w:div w:id="1680740117">
          <w:marLeft w:val="0"/>
          <w:marRight w:val="0"/>
          <w:marTop w:val="0"/>
          <w:marBottom w:val="0"/>
          <w:divBdr>
            <w:top w:val="none" w:sz="0" w:space="0" w:color="auto"/>
            <w:left w:val="none" w:sz="0" w:space="0" w:color="auto"/>
            <w:bottom w:val="none" w:sz="0" w:space="0" w:color="auto"/>
            <w:right w:val="none" w:sz="0" w:space="0" w:color="auto"/>
          </w:divBdr>
        </w:div>
      </w:divsChild>
    </w:div>
    <w:div w:id="1686589679">
      <w:bodyDiv w:val="1"/>
      <w:marLeft w:val="0"/>
      <w:marRight w:val="0"/>
      <w:marTop w:val="0"/>
      <w:marBottom w:val="0"/>
      <w:divBdr>
        <w:top w:val="none" w:sz="0" w:space="0" w:color="auto"/>
        <w:left w:val="none" w:sz="0" w:space="0" w:color="auto"/>
        <w:bottom w:val="none" w:sz="0" w:space="0" w:color="auto"/>
        <w:right w:val="none" w:sz="0" w:space="0" w:color="auto"/>
      </w:divBdr>
    </w:div>
    <w:div w:id="1757091569">
      <w:bodyDiv w:val="1"/>
      <w:marLeft w:val="0"/>
      <w:marRight w:val="0"/>
      <w:marTop w:val="0"/>
      <w:marBottom w:val="0"/>
      <w:divBdr>
        <w:top w:val="none" w:sz="0" w:space="0" w:color="auto"/>
        <w:left w:val="none" w:sz="0" w:space="0" w:color="auto"/>
        <w:bottom w:val="none" w:sz="0" w:space="0" w:color="auto"/>
        <w:right w:val="none" w:sz="0" w:space="0" w:color="auto"/>
      </w:divBdr>
      <w:divsChild>
        <w:div w:id="780413047">
          <w:marLeft w:val="0"/>
          <w:marRight w:val="0"/>
          <w:marTop w:val="0"/>
          <w:marBottom w:val="0"/>
          <w:divBdr>
            <w:top w:val="none" w:sz="0" w:space="0" w:color="auto"/>
            <w:left w:val="none" w:sz="0" w:space="0" w:color="auto"/>
            <w:bottom w:val="none" w:sz="0" w:space="0" w:color="auto"/>
            <w:right w:val="none" w:sz="0" w:space="0" w:color="auto"/>
          </w:divBdr>
        </w:div>
        <w:div w:id="1619486485">
          <w:marLeft w:val="0"/>
          <w:marRight w:val="0"/>
          <w:marTop w:val="0"/>
          <w:marBottom w:val="0"/>
          <w:divBdr>
            <w:top w:val="none" w:sz="0" w:space="0" w:color="auto"/>
            <w:left w:val="none" w:sz="0" w:space="0" w:color="auto"/>
            <w:bottom w:val="none" w:sz="0" w:space="0" w:color="auto"/>
            <w:right w:val="none" w:sz="0" w:space="0" w:color="auto"/>
          </w:divBdr>
        </w:div>
      </w:divsChild>
    </w:div>
    <w:div w:id="1814326840">
      <w:bodyDiv w:val="1"/>
      <w:marLeft w:val="0"/>
      <w:marRight w:val="0"/>
      <w:marTop w:val="0"/>
      <w:marBottom w:val="0"/>
      <w:divBdr>
        <w:top w:val="none" w:sz="0" w:space="0" w:color="auto"/>
        <w:left w:val="none" w:sz="0" w:space="0" w:color="auto"/>
        <w:bottom w:val="none" w:sz="0" w:space="0" w:color="auto"/>
        <w:right w:val="none" w:sz="0" w:space="0" w:color="auto"/>
      </w:divBdr>
    </w:div>
    <w:div w:id="1879583297">
      <w:bodyDiv w:val="1"/>
      <w:marLeft w:val="0"/>
      <w:marRight w:val="0"/>
      <w:marTop w:val="0"/>
      <w:marBottom w:val="0"/>
      <w:divBdr>
        <w:top w:val="none" w:sz="0" w:space="0" w:color="auto"/>
        <w:left w:val="none" w:sz="0" w:space="0" w:color="auto"/>
        <w:bottom w:val="none" w:sz="0" w:space="0" w:color="auto"/>
        <w:right w:val="none" w:sz="0" w:space="0" w:color="auto"/>
      </w:divBdr>
    </w:div>
    <w:div w:id="1894654148">
      <w:bodyDiv w:val="1"/>
      <w:marLeft w:val="0"/>
      <w:marRight w:val="0"/>
      <w:marTop w:val="0"/>
      <w:marBottom w:val="0"/>
      <w:divBdr>
        <w:top w:val="none" w:sz="0" w:space="0" w:color="auto"/>
        <w:left w:val="none" w:sz="0" w:space="0" w:color="auto"/>
        <w:bottom w:val="none" w:sz="0" w:space="0" w:color="auto"/>
        <w:right w:val="none" w:sz="0" w:space="0" w:color="auto"/>
      </w:divBdr>
    </w:div>
    <w:div w:id="1897542094">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8C841E-75C2-4687-9545-4266821256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4913694E-B112-4C60-90C2-6D76CB11DFB9}">
  <ds:schemaRefs>
    <ds:schemaRef ds:uri="http://purl.org/dc/elements/1.1/"/>
    <ds:schemaRef ds:uri="http://schemas.microsoft.com/office/infopath/2007/PartnerControls"/>
    <ds:schemaRef ds:uri="http://schemas.microsoft.com/office/2006/documentManagement/types"/>
    <ds:schemaRef ds:uri="http://schemas.openxmlformats.org/package/2006/metadata/core-properties"/>
    <ds:schemaRef ds:uri="d8762117-8292-4133-b1c7-eab5c6487cfd"/>
    <ds:schemaRef ds:uri="9b239327-9e80-40e4-b1b7-4394fed77a33"/>
    <ds:schemaRef ds:uri="2f282d3b-eb4a-4b09-b61f-b9593442e286"/>
    <ds:schemaRef ds:uri="http://purl.org/dc/dcmitype/"/>
    <ds:schemaRef ds:uri="http://purl.org/dc/terms/"/>
    <ds:schemaRef ds:uri="http://schemas.microsoft.com/sharepoint/v3"/>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12823</TotalTime>
  <Pages>4</Pages>
  <Words>1077</Words>
  <Characters>6145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7208</CharactersWithSpaces>
  <SharedDoc>false</SharedDoc>
  <HyperlinkBase/>
  <HLinks>
    <vt:vector size="18" baseType="variant">
      <vt:variant>
        <vt:i4>1638455</vt:i4>
      </vt:variant>
      <vt:variant>
        <vt:i4>11</vt:i4>
      </vt:variant>
      <vt:variant>
        <vt:i4>0</vt:i4>
      </vt:variant>
      <vt:variant>
        <vt:i4>5</vt:i4>
      </vt:variant>
      <vt:variant>
        <vt:lpwstr/>
      </vt:variant>
      <vt:variant>
        <vt:lpwstr>_Toc189466948</vt:lpwstr>
      </vt:variant>
      <vt:variant>
        <vt:i4>1638455</vt:i4>
      </vt:variant>
      <vt:variant>
        <vt:i4>5</vt:i4>
      </vt:variant>
      <vt:variant>
        <vt:i4>0</vt:i4>
      </vt:variant>
      <vt:variant>
        <vt:i4>5</vt:i4>
      </vt:variant>
      <vt:variant>
        <vt:lpwstr/>
      </vt:variant>
      <vt:variant>
        <vt:lpwstr>_Toc189466944</vt:lpwstr>
      </vt:variant>
      <vt:variant>
        <vt:i4>1638455</vt:i4>
      </vt:variant>
      <vt:variant>
        <vt:i4>2</vt:i4>
      </vt:variant>
      <vt:variant>
        <vt:i4>0</vt:i4>
      </vt:variant>
      <vt:variant>
        <vt:i4>5</vt:i4>
      </vt:variant>
      <vt:variant>
        <vt:lpwstr/>
      </vt:variant>
      <vt:variant>
        <vt:lpwstr>_Toc189466943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RAN2#129-bis</cp:lastModifiedBy>
  <cp:revision>1744</cp:revision>
  <cp:lastPrinted>2008-02-01T05:09:00Z</cp:lastPrinted>
  <dcterms:created xsi:type="dcterms:W3CDTF">2020-10-16T08:01:00Z</dcterms:created>
  <dcterms:modified xsi:type="dcterms:W3CDTF">2025-02-06T18:24:00Z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