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D79A" w14:textId="5E4D6195" w:rsidR="004628B9" w:rsidRPr="00AF32DD" w:rsidRDefault="004628B9" w:rsidP="004628B9">
      <w:pPr>
        <w:tabs>
          <w:tab w:val="right" w:pos="9639"/>
        </w:tabs>
        <w:rPr>
          <w:rFonts w:ascii="Arial" w:hAnsi="Arial" w:cs="SimSun"/>
          <w:b/>
          <w:noProof/>
          <w:sz w:val="24"/>
        </w:rPr>
      </w:pPr>
      <w:r w:rsidRPr="00AF32DD">
        <w:rPr>
          <w:rFonts w:ascii="Arial" w:hAnsi="Arial" w:cs="SimSun"/>
          <w:b/>
          <w:noProof/>
          <w:sz w:val="24"/>
        </w:rPr>
        <w:t>3GPP TSG RAN WG2#126</w:t>
      </w:r>
      <w:r w:rsidRPr="00AF32DD">
        <w:rPr>
          <w:rFonts w:ascii="Arial" w:hAnsi="Arial" w:cs="SimSun"/>
          <w:b/>
          <w:noProof/>
          <w:sz w:val="24"/>
        </w:rPr>
        <w:tab/>
        <w:t>R2-24059</w:t>
      </w:r>
      <w:r>
        <w:rPr>
          <w:rFonts w:ascii="Arial" w:hAnsi="Arial" w:cs="SimSun"/>
          <w:b/>
          <w:noProof/>
          <w:sz w:val="24"/>
        </w:rPr>
        <w:t>9</w:t>
      </w:r>
      <w:r>
        <w:rPr>
          <w:rFonts w:ascii="Arial" w:hAnsi="Arial" w:cs="SimSun"/>
          <w:b/>
          <w:noProof/>
          <w:sz w:val="24"/>
        </w:rPr>
        <w:t>1</w:t>
      </w:r>
    </w:p>
    <w:p w14:paraId="6C9C0E07" w14:textId="77777777" w:rsidR="004628B9" w:rsidRPr="00AF32DD" w:rsidRDefault="004628B9" w:rsidP="004628B9">
      <w:pPr>
        <w:tabs>
          <w:tab w:val="right" w:pos="9216"/>
        </w:tabs>
        <w:rPr>
          <w:rFonts w:ascii="Arial" w:hAnsi="Arial" w:cs="SimSun"/>
          <w:b/>
          <w:noProof/>
          <w:sz w:val="24"/>
        </w:rPr>
      </w:pPr>
      <w:r w:rsidRPr="00AF32DD">
        <w:rPr>
          <w:rFonts w:ascii="Arial" w:hAnsi="Arial" w:cs="SimSun"/>
          <w:b/>
          <w:noProof/>
          <w:sz w:val="24"/>
        </w:rPr>
        <w:t>Fukuoka, Japan, 20th - 24th May 2024</w:t>
      </w:r>
    </w:p>
    <w:p w14:paraId="39D30FA4" w14:textId="77777777" w:rsidR="004628B9" w:rsidRPr="00AF32DD" w:rsidRDefault="004628B9" w:rsidP="004628B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10BCC09" w14:textId="77777777" w:rsidR="004628B9" w:rsidRPr="00AF32DD" w:rsidRDefault="004628B9" w:rsidP="004628B9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3CD325DD" w14:textId="273183A4" w:rsidR="00FE3C7C" w:rsidRPr="00FC503E" w:rsidRDefault="0077604C" w:rsidP="00584F6C">
      <w:pPr>
        <w:tabs>
          <w:tab w:val="right" w:pos="9356"/>
        </w:tabs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CE023B">
        <w:rPr>
          <w:rFonts w:ascii="Arial" w:hAnsi="Arial"/>
          <w:b/>
          <w:bCs/>
          <w:sz w:val="24"/>
        </w:rPr>
        <w:t>3GPP TSG-RAN WG4 Meeting #111</w:t>
      </w:r>
      <w:r w:rsidR="00FE3C7C" w:rsidRPr="00FC503E">
        <w:rPr>
          <w:rFonts w:ascii="Arial" w:hAnsi="Arial" w:cs="Arial"/>
          <w:b/>
          <w:noProof/>
          <w:sz w:val="22"/>
          <w:szCs w:val="22"/>
        </w:rPr>
        <w:tab/>
      </w:r>
      <w:r w:rsidR="00AC4346" w:rsidRPr="00AC4346">
        <w:rPr>
          <w:rFonts w:ascii="Arial" w:hAnsi="Arial"/>
          <w:b/>
          <w:bCs/>
          <w:sz w:val="24"/>
          <w:lang w:val="en-US"/>
        </w:rPr>
        <w:t>R4-2410285</w:t>
      </w:r>
    </w:p>
    <w:p w14:paraId="0B6054E6" w14:textId="1158DD80" w:rsidR="00FE3C7C" w:rsidRPr="00FC503E" w:rsidRDefault="0077604C" w:rsidP="00FE3C7C">
      <w:pPr>
        <w:pStyle w:val="CRCoverPage"/>
        <w:ind w:left="1980" w:hanging="1980"/>
        <w:jc w:val="both"/>
        <w:rPr>
          <w:rFonts w:eastAsia="Gulim" w:cs="Arial"/>
          <w:b/>
          <w:noProof/>
          <w:sz w:val="22"/>
          <w:szCs w:val="22"/>
          <w:lang w:eastAsia="ko-KR"/>
        </w:rPr>
      </w:pPr>
      <w:r w:rsidRPr="00800248">
        <w:rPr>
          <w:b/>
          <w:sz w:val="24"/>
          <w:lang w:val="en-GB"/>
        </w:rPr>
        <w:t>Fukuoka City, Fukuoka , Japan, 20th – 24th May, 2024</w:t>
      </w:r>
    </w:p>
    <w:p w14:paraId="09A5A538" w14:textId="36C04B1F" w:rsidR="005646B9" w:rsidRDefault="005646B9" w:rsidP="005646B9">
      <w:pPr>
        <w:rPr>
          <w:rFonts w:ascii="Arial" w:hAnsi="Arial" w:cs="Arial"/>
        </w:rPr>
      </w:pPr>
    </w:p>
    <w:p w14:paraId="32C00885" w14:textId="3ABBF6C8" w:rsidR="005646B9" w:rsidRPr="00584F6C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584F6C">
        <w:rPr>
          <w:rFonts w:ascii="Arial" w:hAnsi="Arial" w:cs="Arial"/>
          <w:b/>
        </w:rPr>
        <w:t>Title:</w:t>
      </w:r>
      <w:r w:rsidRPr="00584F6C">
        <w:rPr>
          <w:rFonts w:ascii="Arial" w:hAnsi="Arial" w:cs="Arial"/>
          <w:b/>
        </w:rPr>
        <w:tab/>
      </w:r>
      <w:r w:rsidR="00180614" w:rsidRPr="00584F6C">
        <w:rPr>
          <w:rFonts w:ascii="Arial" w:hAnsi="Arial" w:cs="Arial"/>
          <w:bCs/>
        </w:rPr>
        <w:t xml:space="preserve">Reply LS to RAN2 on </w:t>
      </w:r>
      <w:r w:rsidR="000A1911" w:rsidRPr="00584F6C">
        <w:rPr>
          <w:rFonts w:ascii="Arial" w:hAnsi="Arial" w:cs="Arial"/>
          <w:bCs/>
        </w:rPr>
        <w:t>RRM enhancements for NR FR2 HST</w:t>
      </w:r>
    </w:p>
    <w:p w14:paraId="0C13B27B" w14:textId="2CAFDC2C" w:rsidR="005646B9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F7A1C" w:rsidRPr="007F7A1C">
        <w:rPr>
          <w:rFonts w:ascii="Arial" w:hAnsi="Arial" w:cs="Arial"/>
          <w:bCs/>
        </w:rPr>
        <w:t>R2-2403963</w:t>
      </w:r>
    </w:p>
    <w:p w14:paraId="6AB2DC31" w14:textId="3B9A7C79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="007F7A1C" w:rsidRPr="007F7A1C">
        <w:rPr>
          <w:rFonts w:ascii="Arial" w:hAnsi="Arial" w:cs="Arial"/>
          <w:bCs/>
          <w:lang w:val="en-US"/>
        </w:rPr>
        <w:t>Release 18</w:t>
      </w:r>
    </w:p>
    <w:p w14:paraId="6AB636E3" w14:textId="22769A53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7F7A1C" w:rsidRPr="007F7A1C">
        <w:rPr>
          <w:rFonts w:ascii="Arial" w:hAnsi="Arial" w:cs="Arial"/>
          <w:bCs/>
        </w:rPr>
        <w:t>NR_HST_FR2_Enh</w:t>
      </w:r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066B627F" w:rsidR="005646B9" w:rsidRPr="00584F6C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4F6C">
        <w:rPr>
          <w:rFonts w:ascii="Arial" w:hAnsi="Arial" w:cs="Arial"/>
          <w:b/>
          <w:lang w:val="en-US"/>
        </w:rPr>
        <w:t>Source:</w:t>
      </w:r>
      <w:r w:rsidRPr="00584F6C">
        <w:rPr>
          <w:rFonts w:ascii="Arial" w:hAnsi="Arial" w:cs="Arial"/>
          <w:bCs/>
          <w:lang w:val="en-US"/>
        </w:rPr>
        <w:tab/>
      </w:r>
      <w:r w:rsidR="009D70CC" w:rsidRPr="00584F6C">
        <w:rPr>
          <w:rFonts w:ascii="Arial" w:hAnsi="Arial" w:cs="Arial" w:hint="eastAsia"/>
          <w:bCs/>
          <w:lang w:val="en-US" w:eastAsia="zh-CN"/>
        </w:rPr>
        <w:t>RAN</w:t>
      </w:r>
      <w:r w:rsidR="00C61BCE" w:rsidRPr="00584F6C">
        <w:rPr>
          <w:rFonts w:ascii="Arial" w:hAnsi="Arial" w:cs="Arial"/>
          <w:bCs/>
          <w:lang w:val="en-US"/>
        </w:rPr>
        <w:t>4</w:t>
      </w:r>
    </w:p>
    <w:p w14:paraId="2885844A" w14:textId="1B7055B3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C61BCE">
        <w:rPr>
          <w:rFonts w:ascii="Arial" w:hAnsi="Arial" w:cs="Arial"/>
          <w:bCs/>
          <w:lang w:val="en-US"/>
        </w:rPr>
        <w:t>2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Contact Person: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</w:p>
    <w:p w14:paraId="40EA89AF" w14:textId="6C323D8B" w:rsidR="005646B9" w:rsidRPr="00711B19" w:rsidRDefault="005646B9" w:rsidP="00711B19">
      <w:pPr>
        <w:spacing w:after="60" w:line="259" w:lineRule="auto"/>
        <w:ind w:left="270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Name: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  <w:r w:rsidR="00C61BCE" w:rsidRPr="00711B19">
        <w:rPr>
          <w:rFonts w:ascii="Arial" w:eastAsiaTheme="minorEastAsia" w:hAnsi="Arial" w:cs="Arial"/>
          <w:b/>
          <w:szCs w:val="22"/>
          <w:lang w:val="en-US"/>
        </w:rPr>
        <w:t>Dan Liu</w:t>
      </w:r>
    </w:p>
    <w:p w14:paraId="00B0D040" w14:textId="100F0913" w:rsidR="005646B9" w:rsidRPr="00711B19" w:rsidRDefault="005646B9" w:rsidP="00711B19">
      <w:pPr>
        <w:spacing w:after="60" w:line="259" w:lineRule="auto"/>
        <w:ind w:left="2705" w:hanging="1985"/>
        <w:rPr>
          <w:rFonts w:ascii="Arial" w:eastAsiaTheme="minorEastAsia" w:hAnsi="Arial" w:cs="Arial"/>
          <w:b/>
          <w:szCs w:val="22"/>
          <w:lang w:val="en-US"/>
        </w:rPr>
      </w:pPr>
      <w:r w:rsidRPr="00711B19">
        <w:rPr>
          <w:rFonts w:ascii="Arial" w:eastAsiaTheme="minorEastAsia" w:hAnsi="Arial" w:cs="Arial"/>
          <w:b/>
          <w:szCs w:val="22"/>
          <w:lang w:val="en-US"/>
        </w:rPr>
        <w:t>E-mail Address:</w:t>
      </w:r>
      <w:r w:rsidRPr="00711B19">
        <w:rPr>
          <w:rFonts w:ascii="Arial" w:eastAsiaTheme="minorEastAsia" w:hAnsi="Arial" w:cs="Arial"/>
          <w:b/>
          <w:szCs w:val="22"/>
          <w:lang w:val="en-US"/>
        </w:rPr>
        <w:tab/>
      </w:r>
      <w:r w:rsidR="00711B19" w:rsidRPr="00784CAD">
        <w:rPr>
          <w:rFonts w:ascii="Arial" w:hAnsi="Arial" w:cs="Arial"/>
          <w:b/>
        </w:rPr>
        <w:t>dan1992.liu@samsung.com</w:t>
      </w:r>
    </w:p>
    <w:p w14:paraId="1A31DA47" w14:textId="77777777" w:rsidR="005646B9" w:rsidRPr="00711B19" w:rsidRDefault="005646B9" w:rsidP="00711B19">
      <w:pPr>
        <w:spacing w:after="60" w:line="259" w:lineRule="auto"/>
        <w:ind w:left="1985" w:hanging="1985"/>
        <w:rPr>
          <w:rFonts w:ascii="Arial" w:eastAsiaTheme="minorEastAsia" w:hAnsi="Arial" w:cs="Arial"/>
          <w:b/>
          <w:szCs w:val="22"/>
          <w:lang w:val="en-US"/>
        </w:rPr>
      </w:pPr>
    </w:p>
    <w:p w14:paraId="16AF7BAD" w14:textId="77777777" w:rsidR="00711B19" w:rsidRDefault="00711B19" w:rsidP="00711B1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cs="Arial"/>
          </w:rPr>
          <w:t>mailto:3GPPLiaison@etsi.org</w:t>
        </w:r>
      </w:hyperlink>
    </w:p>
    <w:p w14:paraId="732EC0D9" w14:textId="77777777" w:rsidR="00711B19" w:rsidRDefault="00711B19" w:rsidP="00711B19">
      <w:pPr>
        <w:spacing w:after="60"/>
        <w:ind w:left="1985" w:hanging="1985"/>
        <w:rPr>
          <w:rFonts w:ascii="Arial" w:hAnsi="Arial" w:cs="Arial"/>
          <w:b/>
        </w:rPr>
      </w:pPr>
    </w:p>
    <w:p w14:paraId="63A9458F" w14:textId="77777777" w:rsidR="00711B19" w:rsidRDefault="00711B19" w:rsidP="00711B1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FDE5B2F" w14:textId="77777777" w:rsidR="00711B19" w:rsidRDefault="00711B19" w:rsidP="00711B1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B8CB1F2" w14:textId="77777777" w:rsidR="00AE5CDD" w:rsidRDefault="00AE5CDD" w:rsidP="00AE5C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937732" w14:textId="77777777" w:rsidR="00AE5CDD" w:rsidRPr="00C43D24" w:rsidRDefault="00AE5CDD" w:rsidP="00AE5CDD">
      <w:pPr>
        <w:spacing w:after="240" w:line="276" w:lineRule="auto"/>
        <w:rPr>
          <w:rFonts w:ascii="Arial" w:hAnsi="Arial" w:cs="Arial"/>
        </w:rPr>
      </w:pPr>
      <w:r w:rsidRPr="00C43D24">
        <w:rPr>
          <w:rFonts w:ascii="Arial" w:hAnsi="Arial" w:cs="Arial"/>
        </w:rPr>
        <w:t xml:space="preserve">RAN4 would like to thank RAN2 for their LS in </w:t>
      </w:r>
      <w:r w:rsidRPr="007B42EF">
        <w:rPr>
          <w:rFonts w:ascii="Arial" w:hAnsi="Arial" w:cs="Arial"/>
        </w:rPr>
        <w:t>R2-2403963</w:t>
      </w:r>
      <w:r w:rsidRPr="00C43D24">
        <w:rPr>
          <w:rFonts w:ascii="Arial" w:hAnsi="Arial" w:cs="Arial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5CDD" w14:paraId="47DA14B8" w14:textId="77777777" w:rsidTr="00021A34">
        <w:tc>
          <w:tcPr>
            <w:tcW w:w="9617" w:type="dxa"/>
          </w:tcPr>
          <w:p w14:paraId="27506A65" w14:textId="77777777" w:rsidR="00AE5CDD" w:rsidRPr="00437663" w:rsidRDefault="00AE5CDD" w:rsidP="00021A34">
            <w:pPr>
              <w:spacing w:after="120"/>
              <w:rPr>
                <w:rFonts w:ascii="Arial" w:hAnsi="Arial" w:cs="Arial"/>
                <w:b/>
              </w:rPr>
            </w:pPr>
            <w:r w:rsidRPr="00437663">
              <w:rPr>
                <w:rFonts w:ascii="Arial" w:hAnsi="Arial" w:cs="Arial"/>
                <w:b/>
              </w:rPr>
              <w:t>2. Actions:</w:t>
            </w:r>
          </w:p>
          <w:p w14:paraId="530E6521" w14:textId="77777777" w:rsidR="00AE5CDD" w:rsidRPr="00437663" w:rsidRDefault="00AE5CDD" w:rsidP="00021A34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437663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4</w:t>
            </w:r>
            <w:r w:rsidRPr="00437663">
              <w:rPr>
                <w:rFonts w:ascii="Arial" w:hAnsi="Arial" w:cs="Arial"/>
                <w:b/>
              </w:rPr>
              <w:t xml:space="preserve"> group:</w:t>
            </w:r>
          </w:p>
          <w:p w14:paraId="6A4A84EB" w14:textId="77777777" w:rsidR="00AE5CDD" w:rsidRDefault="00AE5CDD" w:rsidP="00021A34">
            <w:pPr>
              <w:spacing w:after="120"/>
              <w:rPr>
                <w:rFonts w:ascii="Arial" w:hAnsi="Arial" w:cs="Arial"/>
              </w:rPr>
            </w:pPr>
            <w:r w:rsidRPr="00E56732"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>RAN2 respectfully ask RAN4 whether gNB should enable RRM enhancements for all serving cells in the same frequency band (i.e. intra-band CA) in consistent manner.</w:t>
            </w:r>
          </w:p>
        </w:tc>
      </w:tr>
    </w:tbl>
    <w:p w14:paraId="1459BF86" w14:textId="77777777" w:rsidR="00AE5CDD" w:rsidRDefault="00AE5CDD" w:rsidP="00AE5CDD">
      <w:pPr>
        <w:ind w:right="-22"/>
        <w:rPr>
          <w:rFonts w:ascii="Arial" w:hAnsi="Arial" w:cs="Arial"/>
        </w:rPr>
      </w:pPr>
    </w:p>
    <w:p w14:paraId="36523DD2" w14:textId="50A37ACD" w:rsidR="00351318" w:rsidRDefault="00AE5CDD" w:rsidP="00AE5CDD">
      <w:pPr>
        <w:ind w:right="-22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Pr="008A7F29">
        <w:rPr>
          <w:rFonts w:ascii="Arial" w:hAnsi="Arial" w:cs="Arial"/>
        </w:rPr>
        <w:t>extensively discussed the issue raised by RAN2</w:t>
      </w:r>
      <w:r w:rsidR="00351318">
        <w:rPr>
          <w:rFonts w:ascii="Arial" w:hAnsi="Arial" w:cs="Arial"/>
        </w:rPr>
        <w:t xml:space="preserve"> and </w:t>
      </w:r>
      <w:r w:rsidR="00351318" w:rsidRPr="00351318">
        <w:rPr>
          <w:rFonts w:ascii="Arial" w:hAnsi="Arial" w:cs="Arial"/>
        </w:rPr>
        <w:t>agreed that:</w:t>
      </w:r>
    </w:p>
    <w:p w14:paraId="74E3CD4F" w14:textId="4CA77DF0" w:rsidR="00972D53" w:rsidRDefault="00972D53" w:rsidP="00972D53">
      <w:pPr>
        <w:spacing w:after="120"/>
        <w:rPr>
          <w:rFonts w:ascii="Arial" w:hAnsi="Arial" w:cs="Arial"/>
        </w:rPr>
      </w:pPr>
    </w:p>
    <w:p w14:paraId="6DEA8A69" w14:textId="1420E022" w:rsidR="005D2097" w:rsidRDefault="005D2097" w:rsidP="005D2097">
      <w:pPr>
        <w:pStyle w:val="ListParagraph"/>
        <w:numPr>
          <w:ilvl w:val="0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In FR2 HST, gNB should enable RRM enhancements for all serving cells in the same frequency band (i.e. intra-band CA) in consistent manner</w:t>
      </w:r>
      <w:r w:rsidR="00E26CA0">
        <w:rPr>
          <w:rFonts w:ascii="Arial" w:hAnsi="Arial" w:cs="Arial"/>
        </w:rPr>
        <w:t>, i.e.,</w:t>
      </w:r>
    </w:p>
    <w:p w14:paraId="3B9DCE73" w14:textId="77777777" w:rsidR="005D2097" w:rsidRDefault="005D2097" w:rsidP="005D2097">
      <w:pPr>
        <w:pStyle w:val="ListParagraph"/>
        <w:numPr>
          <w:ilvl w:val="1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The presence of highSpeedMeasFlagFR2 should be the same for all serving cells in the same frequency band</w:t>
      </w:r>
    </w:p>
    <w:p w14:paraId="4C35505C" w14:textId="2EA10D05" w:rsidR="00B30D20" w:rsidRDefault="005D2097" w:rsidP="005D2097">
      <w:pPr>
        <w:pStyle w:val="ListParagraph"/>
        <w:numPr>
          <w:ilvl w:val="2"/>
          <w:numId w:val="4"/>
        </w:numPr>
        <w:spacing w:beforeLines="50" w:before="120" w:afterLines="50" w:after="120" w:line="300" w:lineRule="auto"/>
        <w:rPr>
          <w:rFonts w:ascii="Arial" w:hAnsi="Arial" w:cs="Arial"/>
        </w:rPr>
      </w:pPr>
      <w:r w:rsidRPr="005D2097">
        <w:rPr>
          <w:rFonts w:ascii="Arial" w:hAnsi="Arial" w:cs="Arial"/>
        </w:rPr>
        <w:t>If highSpeedMeasFlagFR2 is present, the configured parameters for FR2 HST, i.e., set 1 or set 2, should be the same for all serving cells in the same frequency band</w:t>
      </w:r>
    </w:p>
    <w:p w14:paraId="737D36EE" w14:textId="1AEDE8CF" w:rsidR="00D734AC" w:rsidRDefault="00D734AC" w:rsidP="00D734AC">
      <w:pPr>
        <w:spacing w:beforeLines="50" w:before="120" w:afterLines="50" w:after="120" w:line="300" w:lineRule="auto"/>
        <w:rPr>
          <w:rFonts w:ascii="Arial" w:hAnsi="Arial" w:cs="Arial"/>
        </w:rPr>
      </w:pPr>
    </w:p>
    <w:p w14:paraId="5923B63E" w14:textId="77777777" w:rsidR="00D734AC" w:rsidRDefault="00D734AC" w:rsidP="00D734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1346B5" w14:textId="77777777" w:rsidR="00D734AC" w:rsidRDefault="00D734AC" w:rsidP="00D734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group.</w:t>
      </w:r>
    </w:p>
    <w:p w14:paraId="608C73F4" w14:textId="556FD300" w:rsidR="00D734AC" w:rsidRPr="00A36520" w:rsidRDefault="00D734AC" w:rsidP="00D734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</w:t>
      </w:r>
      <w:r w:rsidRPr="00941318">
        <w:t xml:space="preserve"> </w:t>
      </w:r>
      <w:r w:rsidRPr="00941318">
        <w:rPr>
          <w:rFonts w:ascii="Arial" w:hAnsi="Arial" w:cs="Arial"/>
        </w:rPr>
        <w:t>take above</w:t>
      </w:r>
      <w:r w:rsidR="009E2D40" w:rsidRPr="009E2D40">
        <w:rPr>
          <w:rFonts w:ascii="Arial" w:hAnsi="Arial" w:cs="Arial"/>
        </w:rPr>
        <w:t xml:space="preserve"> agreement</w:t>
      </w:r>
      <w:r w:rsidR="009E2D40">
        <w:rPr>
          <w:rFonts w:ascii="Arial" w:hAnsi="Arial" w:cs="Arial"/>
        </w:rPr>
        <w:t>s</w:t>
      </w:r>
      <w:r w:rsidRPr="00941318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specification</w:t>
      </w:r>
      <w:r w:rsidRPr="00540C9A">
        <w:rPr>
          <w:rFonts w:ascii="Arial" w:hAnsi="Arial" w:cs="Arial"/>
        </w:rPr>
        <w:t xml:space="preserve"> work</w:t>
      </w:r>
      <w:r w:rsidRPr="00941318">
        <w:rPr>
          <w:rFonts w:ascii="Arial" w:hAnsi="Arial" w:cs="Arial"/>
        </w:rPr>
        <w:t>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255DAC3B" w14:textId="105A6A47" w:rsidR="00900BE2" w:rsidRPr="00900BE2" w:rsidRDefault="00900BE2" w:rsidP="00584F6C">
      <w:pPr>
        <w:tabs>
          <w:tab w:val="left" w:pos="4253"/>
          <w:tab w:val="left" w:pos="7230"/>
        </w:tabs>
        <w:spacing w:after="120"/>
        <w:rPr>
          <w:rFonts w:ascii="Arial" w:hAnsi="Arial" w:cs="Arial"/>
          <w:bCs/>
        </w:rPr>
      </w:pPr>
      <w:r w:rsidRPr="00900BE2">
        <w:rPr>
          <w:rFonts w:ascii="Arial" w:hAnsi="Arial" w:cs="Arial"/>
          <w:bCs/>
        </w:rPr>
        <w:t>TSG RAN WG4 Meeting #112</w:t>
      </w:r>
      <w:r w:rsidRPr="00900BE2">
        <w:rPr>
          <w:rFonts w:ascii="Arial" w:hAnsi="Arial" w:cs="Arial"/>
          <w:bCs/>
        </w:rPr>
        <w:tab/>
        <w:t xml:space="preserve">19 - 23 August 2024 </w:t>
      </w:r>
      <w:r w:rsidRPr="00900BE2">
        <w:rPr>
          <w:rFonts w:ascii="Arial" w:hAnsi="Arial" w:cs="Arial"/>
          <w:bCs/>
        </w:rPr>
        <w:tab/>
        <w:t>Maastricht, NL</w:t>
      </w:r>
    </w:p>
    <w:p w14:paraId="5E09890C" w14:textId="15A42A49" w:rsidR="00972D53" w:rsidRDefault="00900BE2" w:rsidP="00584F6C">
      <w:pPr>
        <w:tabs>
          <w:tab w:val="left" w:pos="4253"/>
          <w:tab w:val="left" w:pos="7230"/>
        </w:tabs>
        <w:spacing w:after="120"/>
        <w:rPr>
          <w:rFonts w:ascii="Arial" w:hAnsi="Arial" w:cs="Arial"/>
          <w:bCs/>
        </w:rPr>
      </w:pPr>
      <w:r w:rsidRPr="00900BE2">
        <w:rPr>
          <w:rFonts w:ascii="Arial" w:hAnsi="Arial" w:cs="Arial"/>
          <w:bCs/>
        </w:rPr>
        <w:t>TSG RAN WG4 Meeting #112bis</w:t>
      </w:r>
      <w:r w:rsidRPr="00900BE2">
        <w:rPr>
          <w:rFonts w:ascii="Arial" w:hAnsi="Arial" w:cs="Arial"/>
          <w:bCs/>
        </w:rPr>
        <w:tab/>
        <w:t xml:space="preserve">14 - 18 October 2024 </w:t>
      </w:r>
      <w:r w:rsidRPr="00900BE2">
        <w:rPr>
          <w:rFonts w:ascii="Arial" w:hAnsi="Arial" w:cs="Arial"/>
          <w:bCs/>
        </w:rPr>
        <w:tab/>
        <w:t>China</w:t>
      </w:r>
    </w:p>
    <w:sectPr w:rsidR="00972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04521" w14:textId="77777777" w:rsidR="00914C38" w:rsidRDefault="00914C38" w:rsidP="00C61BCE">
      <w:r>
        <w:separator/>
      </w:r>
    </w:p>
  </w:endnote>
  <w:endnote w:type="continuationSeparator" w:id="0">
    <w:p w14:paraId="38C4B066" w14:textId="77777777" w:rsidR="00914C38" w:rsidRDefault="00914C38" w:rsidP="00C6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215C0" w14:textId="77777777" w:rsidR="00914C38" w:rsidRDefault="00914C38" w:rsidP="00C61BCE">
      <w:r>
        <w:separator/>
      </w:r>
    </w:p>
  </w:footnote>
  <w:footnote w:type="continuationSeparator" w:id="0">
    <w:p w14:paraId="2D7B936F" w14:textId="77777777" w:rsidR="00914C38" w:rsidRDefault="00914C38" w:rsidP="00C6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71850"/>
    <w:multiLevelType w:val="hybridMultilevel"/>
    <w:tmpl w:val="F878B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2ED15E8"/>
    <w:multiLevelType w:val="hybridMultilevel"/>
    <w:tmpl w:val="4B7C2E9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BE565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21721812">
    <w:abstractNumId w:val="0"/>
  </w:num>
  <w:num w:numId="2" w16cid:durableId="2130275667">
    <w:abstractNumId w:val="1"/>
  </w:num>
  <w:num w:numId="3" w16cid:durableId="13926236">
    <w:abstractNumId w:val="2"/>
  </w:num>
  <w:num w:numId="4" w16cid:durableId="969015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6B9"/>
    <w:rsid w:val="0001183E"/>
    <w:rsid w:val="00022668"/>
    <w:rsid w:val="000412BF"/>
    <w:rsid w:val="0008287B"/>
    <w:rsid w:val="000A1911"/>
    <w:rsid w:val="000B2FC4"/>
    <w:rsid w:val="00170C5C"/>
    <w:rsid w:val="00180614"/>
    <w:rsid w:val="001A7543"/>
    <w:rsid w:val="001B50AE"/>
    <w:rsid w:val="001D2A69"/>
    <w:rsid w:val="001E4197"/>
    <w:rsid w:val="002627C9"/>
    <w:rsid w:val="00280BB8"/>
    <w:rsid w:val="002D72F3"/>
    <w:rsid w:val="002E38AE"/>
    <w:rsid w:val="00303FD8"/>
    <w:rsid w:val="00351318"/>
    <w:rsid w:val="00367A66"/>
    <w:rsid w:val="003C19F0"/>
    <w:rsid w:val="003D4448"/>
    <w:rsid w:val="00427175"/>
    <w:rsid w:val="004628B9"/>
    <w:rsid w:val="004F52E0"/>
    <w:rsid w:val="005646B9"/>
    <w:rsid w:val="00584F6C"/>
    <w:rsid w:val="005938E9"/>
    <w:rsid w:val="005D2097"/>
    <w:rsid w:val="00711B19"/>
    <w:rsid w:val="0077604C"/>
    <w:rsid w:val="007E3849"/>
    <w:rsid w:val="007F7A1C"/>
    <w:rsid w:val="00814E2A"/>
    <w:rsid w:val="00877F10"/>
    <w:rsid w:val="00900BE2"/>
    <w:rsid w:val="00914C38"/>
    <w:rsid w:val="009602EA"/>
    <w:rsid w:val="00972D53"/>
    <w:rsid w:val="00975628"/>
    <w:rsid w:val="009D70CC"/>
    <w:rsid w:val="009E2021"/>
    <w:rsid w:val="009E2D40"/>
    <w:rsid w:val="00AC4346"/>
    <w:rsid w:val="00AE5CDD"/>
    <w:rsid w:val="00B30D20"/>
    <w:rsid w:val="00B41DD4"/>
    <w:rsid w:val="00C61BCE"/>
    <w:rsid w:val="00D734AC"/>
    <w:rsid w:val="00D849D9"/>
    <w:rsid w:val="00D92F64"/>
    <w:rsid w:val="00DD68AE"/>
    <w:rsid w:val="00E04D85"/>
    <w:rsid w:val="00E26CA0"/>
    <w:rsid w:val="00E84430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61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61B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61B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61B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AE5CDD"/>
    <w:pPr>
      <w:spacing w:after="160" w:line="259" w:lineRule="auto"/>
      <w:ind w:left="720"/>
      <w:contextualSpacing/>
    </w:pPr>
    <w:rPr>
      <w:rFonts w:eastAsiaTheme="minorEastAsia" w:cstheme="minorBidi"/>
      <w:szCs w:val="22"/>
      <w:lang w:val="en-US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목록단락 Char"/>
    <w:basedOn w:val="DefaultParagraphFont"/>
    <w:link w:val="ListParagraph"/>
    <w:uiPriority w:val="34"/>
    <w:qFormat/>
    <w:rsid w:val="00AE5CDD"/>
    <w:rPr>
      <w:rFonts w:ascii="Times New Roman" w:hAnsi="Times New Roman"/>
      <w:sz w:val="20"/>
      <w:lang w:eastAsia="en-US"/>
    </w:rPr>
  </w:style>
  <w:style w:type="table" w:styleId="TableGrid">
    <w:name w:val="Table Grid"/>
    <w:basedOn w:val="TableNormal"/>
    <w:uiPriority w:val="39"/>
    <w:rsid w:val="00AE5CDD"/>
    <w:pPr>
      <w:spacing w:after="0" w:line="240" w:lineRule="auto"/>
    </w:pPr>
    <w:rPr>
      <w:rFonts w:ascii="Arial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1B1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849D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9D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9D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MCC</cp:lastModifiedBy>
  <cp:revision>3</cp:revision>
  <dcterms:created xsi:type="dcterms:W3CDTF">2024-05-23T02:31:00Z</dcterms:created>
  <dcterms:modified xsi:type="dcterms:W3CDTF">2024-05-23T02:33:00Z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