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D8244FB"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C025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F650F0">
        <w:rPr>
          <w:b/>
          <w:noProof/>
          <w:sz w:val="24"/>
        </w:rPr>
        <w:t>6</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9802E4" w:rsidRPr="009802E4">
        <w:rPr>
          <w:b/>
          <w:bCs/>
          <w:noProof/>
          <w:sz w:val="24"/>
        </w:rPr>
        <w:t>R2-2405469</w:t>
      </w:r>
      <w:r w:rsidR="00B26453" w:rsidRPr="00B26453">
        <w:rPr>
          <w:b/>
          <w:noProof/>
          <w:color w:val="FF0000"/>
          <w:sz w:val="24"/>
          <w:lang w:val="en-US"/>
        </w:rPr>
        <w:t xml:space="preserve">                                                              </w:t>
      </w:r>
    </w:p>
    <w:p w14:paraId="351CA33D" w14:textId="59AC04A5" w:rsidR="00347001" w:rsidRPr="002D2634" w:rsidRDefault="00420CEA" w:rsidP="00D870B2">
      <w:pPr>
        <w:tabs>
          <w:tab w:val="left" w:pos="1985"/>
        </w:tabs>
        <w:rPr>
          <w:bCs/>
          <w:i/>
          <w:iCs/>
          <w:color w:val="2F5496"/>
          <w:sz w:val="24"/>
          <w:lang w:val="pt-PT"/>
        </w:rPr>
      </w:pPr>
      <w:r>
        <w:rPr>
          <w:rFonts w:ascii="Arial" w:eastAsia="MS Mincho" w:hAnsi="Arial"/>
          <w:b/>
          <w:noProof/>
          <w:sz w:val="24"/>
        </w:rPr>
        <w:t>Fukuoka,</w:t>
      </w:r>
      <w:r w:rsidR="00B01A89">
        <w:rPr>
          <w:rFonts w:ascii="Arial" w:eastAsia="MS Mincho" w:hAnsi="Arial"/>
          <w:b/>
          <w:noProof/>
          <w:sz w:val="24"/>
        </w:rPr>
        <w:t xml:space="preserve"> </w:t>
      </w:r>
      <w:r>
        <w:rPr>
          <w:rFonts w:ascii="Arial" w:eastAsia="MS Mincho" w:hAnsi="Arial"/>
          <w:b/>
          <w:noProof/>
          <w:sz w:val="24"/>
        </w:rPr>
        <w:t>J</w:t>
      </w:r>
      <w:r w:rsidR="00F650F0">
        <w:rPr>
          <w:rFonts w:ascii="Arial" w:eastAsia="MS Mincho" w:hAnsi="Arial"/>
          <w:b/>
          <w:noProof/>
          <w:sz w:val="24"/>
        </w:rPr>
        <w:t>apan</w:t>
      </w:r>
      <w:r w:rsidR="00B01A89">
        <w:rPr>
          <w:rFonts w:ascii="Arial" w:eastAsia="MS Mincho" w:hAnsi="Arial"/>
          <w:b/>
          <w:noProof/>
          <w:sz w:val="24"/>
        </w:rPr>
        <w:t xml:space="preserve">, </w:t>
      </w:r>
      <w:r w:rsidR="00545FC0">
        <w:rPr>
          <w:rFonts w:ascii="Arial" w:eastAsia="MS Mincho" w:hAnsi="Arial"/>
          <w:b/>
          <w:noProof/>
          <w:sz w:val="24"/>
        </w:rPr>
        <w:t>May</w:t>
      </w:r>
      <w:r w:rsidR="00B01A89">
        <w:rPr>
          <w:rFonts w:ascii="Arial" w:eastAsia="MS Mincho" w:hAnsi="Arial"/>
          <w:b/>
          <w:noProof/>
          <w:sz w:val="24"/>
        </w:rPr>
        <w:t xml:space="preserve"> </w:t>
      </w:r>
      <w:r w:rsidR="00545FC0">
        <w:rPr>
          <w:rFonts w:ascii="Arial" w:eastAsia="MS Mincho" w:hAnsi="Arial"/>
          <w:b/>
          <w:noProof/>
          <w:sz w:val="24"/>
        </w:rPr>
        <w:t>20</w:t>
      </w:r>
      <w:r w:rsidR="004D30CE" w:rsidRPr="004D30CE">
        <w:rPr>
          <w:rFonts w:ascii="Arial" w:eastAsia="MS Mincho" w:hAnsi="Arial"/>
          <w:b/>
          <w:noProof/>
          <w:sz w:val="24"/>
          <w:vertAlign w:val="superscript"/>
        </w:rPr>
        <w:t>th</w:t>
      </w:r>
      <w:r w:rsidR="00B01A89">
        <w:rPr>
          <w:rFonts w:ascii="Arial" w:eastAsia="MS Mincho" w:hAnsi="Arial"/>
          <w:b/>
          <w:noProof/>
          <w:sz w:val="24"/>
        </w:rPr>
        <w:t xml:space="preserve"> –</w:t>
      </w:r>
      <w:r w:rsidR="00545FC0">
        <w:rPr>
          <w:rFonts w:ascii="Arial" w:eastAsia="MS Mincho" w:hAnsi="Arial"/>
          <w:b/>
          <w:noProof/>
          <w:sz w:val="24"/>
        </w:rPr>
        <w:t>24</w:t>
      </w:r>
      <w:r w:rsidR="00356AAA">
        <w:rPr>
          <w:rFonts w:ascii="Arial" w:eastAsia="MS Mincho" w:hAnsi="Arial"/>
          <w:b/>
          <w:noProof/>
          <w:sz w:val="24"/>
          <w:vertAlign w:val="superscript"/>
        </w:rPr>
        <w:t>th</w:t>
      </w:r>
      <w:r w:rsidR="00B01A89">
        <w:rPr>
          <w:rFonts w:ascii="Arial" w:eastAsia="MS Mincho" w:hAnsi="Arial"/>
          <w:b/>
          <w:noProof/>
          <w:sz w:val="24"/>
        </w:rPr>
        <w:t>, 202</w:t>
      </w:r>
      <w:r w:rsidR="004D30CE">
        <w:rPr>
          <w:rFonts w:ascii="Arial" w:eastAsia="MS Mincho" w:hAnsi="Arial"/>
          <w:b/>
          <w:noProof/>
          <w:sz w:val="24"/>
        </w:rPr>
        <w:t>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F6FC210"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8D7A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8.6.2</w:t>
      </w:r>
      <w:r w:rsidR="00375970">
        <w:rPr>
          <w:sz w:val="24"/>
          <w:lang w:val="pt-PT"/>
        </w:rPr>
        <w:tab/>
      </w:r>
    </w:p>
    <w:p w14:paraId="5D21C94C" w14:textId="7E2D53B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AC212A">
        <w:rPr>
          <w:rFonts w:ascii="Arial" w:hAnsi="Arial"/>
          <w:bCs/>
          <w:sz w:val="24"/>
        </w:rPr>
        <w:t>, NTT DOCOMO, Son</w:t>
      </w:r>
      <w:r w:rsidR="002E21F6">
        <w:rPr>
          <w:rFonts w:ascii="Arial" w:hAnsi="Arial"/>
          <w:bCs/>
          <w:sz w:val="24"/>
        </w:rPr>
        <w:t>y</w:t>
      </w:r>
    </w:p>
    <w:p w14:paraId="74344D9C" w14:textId="22A82E4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B07447" w:rsidRPr="00B07447">
        <w:rPr>
          <w:rFonts w:ascii="Arial" w:hAnsi="Arial"/>
          <w:sz w:val="24"/>
        </w:rPr>
        <w:t xml:space="preserve">Inter-gNB LTM </w:t>
      </w:r>
      <w:r w:rsidR="00BF0F5F">
        <w:rPr>
          <w:rFonts w:ascii="Arial" w:hAnsi="Arial"/>
          <w:sz w:val="24"/>
        </w:rPr>
        <w:t xml:space="preserve">and </w:t>
      </w:r>
      <w:r w:rsidR="00F650F0">
        <w:rPr>
          <w:rFonts w:ascii="Arial" w:hAnsi="Arial"/>
          <w:sz w:val="24"/>
        </w:rPr>
        <w:t xml:space="preserve">moving </w:t>
      </w:r>
      <w:r w:rsidR="00804DCF">
        <w:rPr>
          <w:rFonts w:ascii="Arial" w:hAnsi="Arial"/>
          <w:sz w:val="24"/>
        </w:rPr>
        <w:t>PDCP</w:t>
      </w:r>
      <w:r w:rsidR="00BF0F5F">
        <w:rPr>
          <w:rFonts w:ascii="Arial" w:hAnsi="Arial"/>
          <w:sz w:val="24"/>
        </w:rPr>
        <w:t xml:space="preserve"> anchor</w:t>
      </w:r>
    </w:p>
    <w:p w14:paraId="1592542F" w14:textId="762930E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r w:rsidR="009C55B1">
        <w:rPr>
          <w:rFonts w:ascii="Arial" w:hAnsi="Arial"/>
          <w:sz w:val="24"/>
        </w:rPr>
        <w:t xml:space="preserve"> and Decison</w:t>
      </w:r>
    </w:p>
    <w:p w14:paraId="29B441F4" w14:textId="77777777" w:rsidR="00CD4C7B" w:rsidRPr="00320A6B" w:rsidRDefault="00CD4C7B" w:rsidP="00CD4C7B">
      <w:pPr>
        <w:pStyle w:val="Heading1"/>
      </w:pPr>
      <w:r w:rsidRPr="00320A6B">
        <w:t>1</w:t>
      </w:r>
      <w:r w:rsidRPr="00320A6B">
        <w:tab/>
      </w:r>
      <w:r w:rsidR="0056573F" w:rsidRPr="00320A6B">
        <w:t>Introduction</w:t>
      </w:r>
    </w:p>
    <w:p w14:paraId="1CCF6C8F" w14:textId="7A220A12" w:rsidR="002E46BC" w:rsidRDefault="00EA7E54" w:rsidP="002E46BC">
      <w:pPr>
        <w:spacing w:after="0"/>
      </w:pPr>
      <w:r>
        <w:t>RAN#</w:t>
      </w:r>
      <w:r w:rsidR="00F254CC">
        <w:t>102 agreed the following WID objective</w:t>
      </w:r>
      <w:r w:rsidR="002E46BC">
        <w:t xml:space="preserve"> [1]:</w:t>
      </w:r>
    </w:p>
    <w:p w14:paraId="5C846B0F" w14:textId="77777777" w:rsidR="002E46BC" w:rsidRDefault="002E46BC" w:rsidP="002E46BC">
      <w:pPr>
        <w:spacing w:after="0"/>
      </w:pPr>
    </w:p>
    <w:tbl>
      <w:tblPr>
        <w:tblStyle w:val="TableGrid"/>
        <w:tblW w:w="0" w:type="auto"/>
        <w:tblLook w:val="04A0" w:firstRow="1" w:lastRow="0" w:firstColumn="1" w:lastColumn="0" w:noHBand="0" w:noVBand="1"/>
      </w:tblPr>
      <w:tblGrid>
        <w:gridCol w:w="9631"/>
      </w:tblGrid>
      <w:tr w:rsidR="002E46BC" w14:paraId="02D83BA3" w14:textId="77777777" w:rsidTr="005A1A83">
        <w:tc>
          <w:tcPr>
            <w:tcW w:w="9631" w:type="dxa"/>
          </w:tcPr>
          <w:p w14:paraId="49F5AFF5" w14:textId="77777777" w:rsidR="000D4B32" w:rsidRPr="009C4D94" w:rsidRDefault="000D4B32" w:rsidP="000D4B32">
            <w:pPr>
              <w:numPr>
                <w:ilvl w:val="0"/>
                <w:numId w:val="4"/>
              </w:numPr>
              <w:overflowPunct w:val="0"/>
              <w:autoSpaceDE w:val="0"/>
              <w:autoSpaceDN w:val="0"/>
              <w:adjustRightInd w:val="0"/>
              <w:spacing w:after="0"/>
              <w:textAlignment w:val="baseline"/>
              <w:rPr>
                <w:bCs/>
              </w:rPr>
            </w:pPr>
            <w:r w:rsidRPr="009C4D94">
              <w:rPr>
                <w:bCs/>
              </w:rPr>
              <w:t>Specify support for inter-CU Layer 2 Mobility (LTM)</w:t>
            </w:r>
            <w:r>
              <w:rPr>
                <w:bCs/>
              </w:rPr>
              <w:t xml:space="preserve"> [RAN2, RAN3]</w:t>
            </w:r>
          </w:p>
          <w:p w14:paraId="716C3719" w14:textId="77777777" w:rsidR="000D4B32" w:rsidRPr="003A61EE" w:rsidRDefault="000D4B32" w:rsidP="000D4B32">
            <w:pPr>
              <w:numPr>
                <w:ilvl w:val="1"/>
                <w:numId w:val="4"/>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03F212CE" w14:textId="0AEDF26A" w:rsidR="000D4B32" w:rsidRPr="00077389" w:rsidRDefault="00404328" w:rsidP="00056B50">
            <w:pPr>
              <w:numPr>
                <w:ilvl w:val="1"/>
                <w:numId w:val="4"/>
              </w:numPr>
              <w:overflowPunct w:val="0"/>
              <w:autoSpaceDE w:val="0"/>
              <w:autoSpaceDN w:val="0"/>
              <w:adjustRightInd w:val="0"/>
              <w:spacing w:after="0"/>
              <w:textAlignment w:val="baseline"/>
              <w:rPr>
                <w:bCs/>
              </w:rPr>
            </w:pPr>
            <w:r>
              <w:rPr>
                <w:bCs/>
              </w:rPr>
              <w:t>…</w:t>
            </w:r>
          </w:p>
          <w:p w14:paraId="78C819C3" w14:textId="77777777" w:rsidR="000D4B32" w:rsidRPr="0062324F" w:rsidRDefault="000D4B32" w:rsidP="000D4B32">
            <w:pPr>
              <w:numPr>
                <w:ilvl w:val="1"/>
                <w:numId w:val="4"/>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2F913F22" w14:textId="77777777" w:rsidR="000D4B32" w:rsidRPr="0062324F" w:rsidRDefault="000D4B32" w:rsidP="000D4B32">
            <w:pPr>
              <w:numPr>
                <w:ilvl w:val="2"/>
                <w:numId w:val="4"/>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E1DA88E" w14:textId="722FC767" w:rsidR="005D00BE" w:rsidRPr="006B5887" w:rsidRDefault="000D4B32" w:rsidP="00404328">
            <w:pPr>
              <w:numPr>
                <w:ilvl w:val="1"/>
                <w:numId w:val="4"/>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tc>
      </w:tr>
    </w:tbl>
    <w:p w14:paraId="74369818" w14:textId="77777777" w:rsidR="00501C45" w:rsidRDefault="00501C45" w:rsidP="00480428"/>
    <w:p w14:paraId="2196B654" w14:textId="16A7E04C" w:rsidR="00280648" w:rsidRDefault="00280648" w:rsidP="00480428">
      <w:r>
        <w:t>RAN</w:t>
      </w:r>
      <w:r w:rsidR="00A40C02">
        <w:t>2</w:t>
      </w:r>
      <w:r>
        <w:t>#12</w:t>
      </w:r>
      <w:r w:rsidR="00133674">
        <w:t>5</w:t>
      </w:r>
      <w:r>
        <w:t>bis agreements</w:t>
      </w:r>
      <w:r w:rsidR="00E058CC">
        <w:t xml:space="preserve"> [2]</w:t>
      </w:r>
      <w:r>
        <w:t>:</w:t>
      </w:r>
    </w:p>
    <w:p w14:paraId="4DE9FEDA" w14:textId="497CD329" w:rsidR="00280648" w:rsidRDefault="00133674" w:rsidP="00C25C19">
      <w:pPr>
        <w:pBdr>
          <w:top w:val="single" w:sz="4" w:space="1" w:color="auto"/>
          <w:left w:val="single" w:sz="4" w:space="4" w:color="auto"/>
          <w:bottom w:val="single" w:sz="4" w:space="1" w:color="auto"/>
          <w:right w:val="single" w:sz="4" w:space="4" w:color="auto"/>
        </w:pBdr>
      </w:pPr>
      <w:r w:rsidRPr="006F5F3C">
        <w:rPr>
          <w:bCs/>
          <w:lang w:val="en-US"/>
        </w:rPr>
        <w:t>FFS if there is an inter-CU LTM w/o security key change.</w:t>
      </w:r>
    </w:p>
    <w:p w14:paraId="34381EC7" w14:textId="77777777" w:rsidR="00A5146C" w:rsidRDefault="00480428" w:rsidP="00A5146C">
      <w:pPr>
        <w:rPr>
          <w:lang w:val="en-US"/>
        </w:rPr>
      </w:pPr>
      <w:r w:rsidRPr="00A5146C">
        <w:t xml:space="preserve">This paper has </w:t>
      </w:r>
      <w:r w:rsidR="00D728FD" w:rsidRPr="00A5146C">
        <w:t>two</w:t>
      </w:r>
      <w:r w:rsidRPr="00A5146C">
        <w:t xml:space="preserve"> parts:</w:t>
      </w:r>
    </w:p>
    <w:p w14:paraId="313A73D4" w14:textId="45CDFA16" w:rsidR="00480428" w:rsidRPr="00A5146C" w:rsidRDefault="00480428" w:rsidP="00A5146C">
      <w:pPr>
        <w:pStyle w:val="ListParagraph"/>
        <w:numPr>
          <w:ilvl w:val="0"/>
          <w:numId w:val="12"/>
        </w:numPr>
        <w:rPr>
          <w:lang w:val="en-US"/>
        </w:rPr>
      </w:pPr>
      <w:r w:rsidRPr="00A5146C">
        <w:t>Part 1 (Section 2) discuss</w:t>
      </w:r>
      <w:r w:rsidR="00900E85" w:rsidRPr="00A5146C">
        <w:t>es</w:t>
      </w:r>
      <w:r w:rsidRPr="00A5146C">
        <w:t xml:space="preserve"> the direction </w:t>
      </w:r>
      <w:r w:rsidR="00BF0F5F">
        <w:t>considered</w:t>
      </w:r>
      <w:r w:rsidR="00BF0F5F" w:rsidRPr="00A5146C">
        <w:t xml:space="preserve"> </w:t>
      </w:r>
      <w:r w:rsidR="00BF0F5F">
        <w:t>in the first RAN2/RAN3 meeting</w:t>
      </w:r>
      <w:r w:rsidRPr="00A5146C">
        <w:t xml:space="preserve"> for inter-gNB LTM, which assumes PDCP and RLC always </w:t>
      </w:r>
      <w:r>
        <w:t xml:space="preserve">reside in the </w:t>
      </w:r>
      <w:r w:rsidRPr="00E14D0A">
        <w:rPr>
          <w:b/>
          <w:bCs/>
          <w:u w:val="single"/>
        </w:rPr>
        <w:t>same</w:t>
      </w:r>
      <w:r>
        <w:t xml:space="preserve"> LTM candidate gNB following any sequence of LTM cell switches, which requires </w:t>
      </w:r>
      <w:r w:rsidRPr="00E14D0A">
        <w:rPr>
          <w:u w:val="single"/>
        </w:rPr>
        <w:t>security update</w:t>
      </w:r>
      <w:r>
        <w:t xml:space="preserve"> per inter-gNB cell switch. We illustrate the many downsides for following this approach.</w:t>
      </w:r>
    </w:p>
    <w:p w14:paraId="411497F7" w14:textId="5A45C70B" w:rsidR="00A40C02" w:rsidRDefault="00480428" w:rsidP="00A40C02">
      <w:pPr>
        <w:pStyle w:val="ListParagraph"/>
        <w:numPr>
          <w:ilvl w:val="0"/>
          <w:numId w:val="10"/>
        </w:numPr>
        <w:spacing w:after="0"/>
        <w:contextualSpacing w:val="0"/>
      </w:pPr>
      <w:r>
        <w:t xml:space="preserve">Part </w:t>
      </w:r>
      <w:r w:rsidR="00374218">
        <w:t>2</w:t>
      </w:r>
      <w:r>
        <w:t xml:space="preserve"> (Section </w:t>
      </w:r>
      <w:r w:rsidR="00374218">
        <w:t>3</w:t>
      </w:r>
      <w:r>
        <w:t xml:space="preserve">) discusses an alternative direction for inter-gNB LTM based on the idea that PDCP and RLC may reside in </w:t>
      </w:r>
      <w:r w:rsidRPr="00E14D0A">
        <w:rPr>
          <w:b/>
          <w:bCs/>
          <w:u w:val="single"/>
        </w:rPr>
        <w:t>separate</w:t>
      </w:r>
      <w:r>
        <w:t xml:space="preserve"> gNBs</w:t>
      </w:r>
      <w:r w:rsidR="00121B45">
        <w:t xml:space="preserve"> following an inter-gNB LTM cell switch</w:t>
      </w:r>
      <w:r>
        <w:t xml:space="preserve">. We illustrate the </w:t>
      </w:r>
      <w:r w:rsidR="00BF0F5F">
        <w:rPr>
          <w:b/>
          <w:bCs/>
        </w:rPr>
        <w:t>significant</w:t>
      </w:r>
      <w:r w:rsidR="00BF0F5F" w:rsidRPr="00E14D0A">
        <w:rPr>
          <w:b/>
          <w:bCs/>
        </w:rPr>
        <w:t xml:space="preserve"> </w:t>
      </w:r>
      <w:r w:rsidRPr="00E14D0A">
        <w:rPr>
          <w:b/>
          <w:bCs/>
        </w:rPr>
        <w:t>benefits</w:t>
      </w:r>
      <w:r>
        <w:t xml:space="preserve"> for such an approach and </w:t>
      </w:r>
      <w:r w:rsidR="000A093F">
        <w:t>discuss</w:t>
      </w:r>
      <w:r w:rsidR="002C1749">
        <w:t>es</w:t>
      </w:r>
      <w:r>
        <w:t xml:space="preserve"> how </w:t>
      </w:r>
      <w:r w:rsidRPr="00E14D0A">
        <w:rPr>
          <w:b/>
          <w:bCs/>
        </w:rPr>
        <w:t>legacy</w:t>
      </w:r>
      <w:r>
        <w:t xml:space="preserve"> SDT</w:t>
      </w:r>
      <w:r w:rsidR="002C1749">
        <w:t xml:space="preserve"> and</w:t>
      </w:r>
      <w:r w:rsidR="0000379E">
        <w:t xml:space="preserve"> </w:t>
      </w:r>
      <w:r>
        <w:t xml:space="preserve">NR-DC procedures can be leveraged to enable a </w:t>
      </w:r>
      <w:r w:rsidR="002C1749">
        <w:t xml:space="preserve">better </w:t>
      </w:r>
      <w:r>
        <w:t>working solution.</w:t>
      </w:r>
    </w:p>
    <w:p w14:paraId="7F810706" w14:textId="57B475B5" w:rsidR="002C1749" w:rsidRDefault="002C1749" w:rsidP="00A40C02">
      <w:pPr>
        <w:pStyle w:val="ListParagraph"/>
        <w:numPr>
          <w:ilvl w:val="0"/>
          <w:numId w:val="10"/>
        </w:numPr>
        <w:spacing w:after="0"/>
        <w:contextualSpacing w:val="0"/>
      </w:pPr>
      <w:r>
        <w:t>A companion paper discusses the shortcomings of security update for each LTM switch ([REF]).</w:t>
      </w:r>
    </w:p>
    <w:p w14:paraId="5B20460B" w14:textId="5771C67A" w:rsidR="00D22628" w:rsidRPr="00E62972" w:rsidRDefault="008C3626" w:rsidP="00AD778F">
      <w:pPr>
        <w:pStyle w:val="Heading1"/>
      </w:pPr>
      <w:r>
        <w:t>2</w:t>
      </w:r>
      <w:r w:rsidR="00EE2015">
        <w:tab/>
      </w:r>
      <w:r>
        <w:t>In</w:t>
      </w:r>
      <w:r w:rsidR="00343A4A">
        <w:t xml:space="preserve">ter-gNB LTM </w:t>
      </w:r>
      <w:r w:rsidR="00F66673">
        <w:t>where</w:t>
      </w:r>
      <w:r w:rsidR="00DF1BB9">
        <w:t xml:space="preserve"> </w:t>
      </w:r>
      <w:r w:rsidR="00AD778F">
        <w:t xml:space="preserve">PDCP and RLC </w:t>
      </w:r>
      <w:r w:rsidR="00B57EEA">
        <w:t>always resid</w:t>
      </w:r>
      <w:r w:rsidR="00F66673">
        <w:t>e</w:t>
      </w:r>
      <w:r w:rsidR="00B57EEA">
        <w:t xml:space="preserve"> in </w:t>
      </w:r>
      <w:r w:rsidR="007B2D99">
        <w:t xml:space="preserve">the </w:t>
      </w:r>
      <w:r w:rsidR="00B57EEA" w:rsidRPr="00B1670A">
        <w:rPr>
          <w:u w:val="single"/>
        </w:rPr>
        <w:t>same</w:t>
      </w:r>
      <w:r w:rsidR="00AD778F">
        <w:t xml:space="preserve"> </w:t>
      </w:r>
      <w:r w:rsidR="00002B05">
        <w:t xml:space="preserve">LTM candidate </w:t>
      </w:r>
      <w:r w:rsidR="00AD778F">
        <w:t>gNB</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D22628" w14:paraId="33D3B3F0" w14:textId="77777777" w:rsidTr="006A514F">
        <w:trPr>
          <w:jc w:val="center"/>
        </w:trPr>
        <w:tc>
          <w:tcPr>
            <w:tcW w:w="9631" w:type="dxa"/>
          </w:tcPr>
          <w:p w14:paraId="002C054B" w14:textId="44FC5671" w:rsidR="00343CD1" w:rsidRDefault="00064A8B" w:rsidP="000B267F">
            <w:pPr>
              <w:jc w:val="center"/>
              <w:rPr>
                <w:b/>
                <w:bCs/>
              </w:rPr>
            </w:pPr>
            <w:r>
              <w:rPr>
                <w:b/>
                <w:bCs/>
                <w:noProof/>
              </w:rPr>
              <w:drawing>
                <wp:inline distT="0" distB="0" distL="0" distR="0" wp14:anchorId="5D4341C2" wp14:editId="14E2ED52">
                  <wp:extent cx="4521816" cy="1338775"/>
                  <wp:effectExtent l="0" t="0" r="0" b="0"/>
                  <wp:docPr id="135227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50597" cy="1347296"/>
                          </a:xfrm>
                          <a:prstGeom prst="rect">
                            <a:avLst/>
                          </a:prstGeom>
                          <a:noFill/>
                        </pic:spPr>
                      </pic:pic>
                    </a:graphicData>
                  </a:graphic>
                </wp:inline>
              </w:drawing>
            </w:r>
          </w:p>
        </w:tc>
      </w:tr>
      <w:tr w:rsidR="00D22628" w14:paraId="40882EA2" w14:textId="77777777" w:rsidTr="006A514F">
        <w:trPr>
          <w:jc w:val="center"/>
        </w:trPr>
        <w:tc>
          <w:tcPr>
            <w:tcW w:w="9631" w:type="dxa"/>
          </w:tcPr>
          <w:p w14:paraId="5BAABFAD" w14:textId="2F573693" w:rsidR="00D22628" w:rsidRDefault="00D22628" w:rsidP="006A514F">
            <w:pPr>
              <w:jc w:val="center"/>
              <w:rPr>
                <w:b/>
                <w:bCs/>
              </w:rPr>
            </w:pPr>
            <w:r>
              <w:rPr>
                <w:b/>
                <w:bCs/>
              </w:rPr>
              <w:t xml:space="preserve">Figure </w:t>
            </w:r>
            <w:r w:rsidR="00B4408A">
              <w:rPr>
                <w:b/>
                <w:bCs/>
              </w:rPr>
              <w:t>1</w:t>
            </w:r>
            <w:r>
              <w:rPr>
                <w:b/>
                <w:bCs/>
              </w:rPr>
              <w:t xml:space="preserve"> – Inter-gNB LTM with </w:t>
            </w:r>
            <w:r w:rsidR="001A320D">
              <w:rPr>
                <w:b/>
                <w:bCs/>
              </w:rPr>
              <w:t xml:space="preserve">UE’s </w:t>
            </w:r>
            <w:r w:rsidR="00CD270F">
              <w:rPr>
                <w:b/>
                <w:bCs/>
              </w:rPr>
              <w:t xml:space="preserve">PDCP </w:t>
            </w:r>
            <w:r w:rsidR="001A320D">
              <w:rPr>
                <w:b/>
                <w:bCs/>
              </w:rPr>
              <w:t xml:space="preserve">connection </w:t>
            </w:r>
            <w:r w:rsidR="00CD270F">
              <w:rPr>
                <w:b/>
                <w:bCs/>
              </w:rPr>
              <w:t xml:space="preserve">and RLC </w:t>
            </w:r>
            <w:r w:rsidR="001A320D">
              <w:rPr>
                <w:b/>
                <w:bCs/>
              </w:rPr>
              <w:t xml:space="preserve">connection always terminating at the </w:t>
            </w:r>
            <w:r w:rsidR="001A320D" w:rsidRPr="00E70736">
              <w:rPr>
                <w:b/>
                <w:bCs/>
                <w:u w:val="single"/>
              </w:rPr>
              <w:t>same</w:t>
            </w:r>
            <w:r w:rsidR="001A320D">
              <w:rPr>
                <w:b/>
                <w:bCs/>
              </w:rPr>
              <w:t xml:space="preserve"> gNB</w:t>
            </w:r>
            <w:r w:rsidR="00E70736">
              <w:rPr>
                <w:b/>
                <w:bCs/>
              </w:rPr>
              <w:t xml:space="preserve"> (gNB1 or gNB2)</w:t>
            </w:r>
          </w:p>
        </w:tc>
      </w:tr>
    </w:tbl>
    <w:p w14:paraId="735F679C" w14:textId="7B181E2D" w:rsidR="00097396" w:rsidRDefault="00D22628" w:rsidP="00D22628">
      <w:r>
        <w:t xml:space="preserve">Figure </w:t>
      </w:r>
      <w:r w:rsidR="003078D1">
        <w:t>1</w:t>
      </w:r>
      <w:r>
        <w:t xml:space="preserve"> shows an inter-gNB LTM scenario where the UE </w:t>
      </w:r>
      <w:r w:rsidR="00D103FC">
        <w:t>changes</w:t>
      </w:r>
      <w:r>
        <w:t xml:space="preserve"> cells under separate </w:t>
      </w:r>
      <w:r w:rsidR="008579A3">
        <w:t xml:space="preserve">LTM candidate </w:t>
      </w:r>
      <w:r>
        <w:t>gNBs, where</w:t>
      </w:r>
      <w:r w:rsidR="00301D12">
        <w:t xml:space="preserve"> </w:t>
      </w:r>
      <w:r w:rsidR="00CC54EA">
        <w:t xml:space="preserve">the UE switches both </w:t>
      </w:r>
      <w:r w:rsidR="007B6902">
        <w:t xml:space="preserve">its </w:t>
      </w:r>
      <w:r w:rsidR="00CC54EA">
        <w:t xml:space="preserve">RLC </w:t>
      </w:r>
      <w:r w:rsidR="007B6902">
        <w:t xml:space="preserve">connection </w:t>
      </w:r>
      <w:r w:rsidR="00CC54EA">
        <w:t xml:space="preserve">and PDCP </w:t>
      </w:r>
      <w:r w:rsidR="007B6902">
        <w:t>connection to the target gNB</w:t>
      </w:r>
      <w:r w:rsidR="003A3EA9">
        <w:t xml:space="preserve"> per cell switch</w:t>
      </w:r>
      <w:r w:rsidR="0083049B">
        <w:t xml:space="preserve"> command</w:t>
      </w:r>
      <w:r w:rsidR="00F11953">
        <w:t xml:space="preserve"> for both </w:t>
      </w:r>
      <w:r w:rsidR="002C1749">
        <w:lastRenderedPageBreak/>
        <w:t>Control Plane (</w:t>
      </w:r>
      <w:r w:rsidR="00F11953">
        <w:t>CP</w:t>
      </w:r>
      <w:r w:rsidR="002C1749">
        <w:t>)</w:t>
      </w:r>
      <w:r w:rsidR="00F11953">
        <w:t xml:space="preserve"> and </w:t>
      </w:r>
      <w:r w:rsidR="002C1749">
        <w:t>User Plane (</w:t>
      </w:r>
      <w:r w:rsidR="00F11953">
        <w:t>UP</w:t>
      </w:r>
      <w:r w:rsidR="002C1749">
        <w:t>)</w:t>
      </w:r>
      <w:r w:rsidR="007B6902">
        <w:t xml:space="preserve">. </w:t>
      </w:r>
      <w:r w:rsidR="00F11953">
        <w:t xml:space="preserve">Consequently, </w:t>
      </w:r>
      <w:r>
        <w:t>the UE’s RRC connection and UE’s DRBs are switched to the target gNB-CU</w:t>
      </w:r>
      <w:r w:rsidR="00EB62B7">
        <w:t xml:space="preserve"> per inter-gNB cell switch</w:t>
      </w:r>
      <w:r>
        <w:t xml:space="preserve">. </w:t>
      </w:r>
      <w:r w:rsidR="00097396">
        <w:t>This has several implications:</w:t>
      </w:r>
    </w:p>
    <w:p w14:paraId="7FFB84D7" w14:textId="55A800C9" w:rsidR="00D22628" w:rsidRDefault="00097396" w:rsidP="00097396">
      <w:pPr>
        <w:pStyle w:val="ListParagraph"/>
        <w:numPr>
          <w:ilvl w:val="0"/>
          <w:numId w:val="9"/>
        </w:numPr>
      </w:pPr>
      <w:r>
        <w:t xml:space="preserve">Per inter-gNB LTM </w:t>
      </w:r>
      <w:r w:rsidR="00141AA9">
        <w:t xml:space="preserve">cell </w:t>
      </w:r>
      <w:r>
        <w:t>switch, t</w:t>
      </w:r>
      <w:r w:rsidR="00D22628">
        <w:t>he UE needs to perform a security update.</w:t>
      </w:r>
    </w:p>
    <w:p w14:paraId="6F24396B" w14:textId="022025E2" w:rsidR="00D22628" w:rsidRDefault="001B6D4D" w:rsidP="00D22628">
      <w:pPr>
        <w:pStyle w:val="ListParagraph"/>
        <w:numPr>
          <w:ilvl w:val="0"/>
          <w:numId w:val="5"/>
        </w:numPr>
      </w:pPr>
      <w:r>
        <w:t xml:space="preserve">A consequence of the security update is that all </w:t>
      </w:r>
      <w:r w:rsidR="00D22628">
        <w:t xml:space="preserve">PDCP </w:t>
      </w:r>
      <w:r>
        <w:t xml:space="preserve">entities </w:t>
      </w:r>
      <w:r w:rsidR="00D22628">
        <w:t xml:space="preserve">need to be re-established. </w:t>
      </w:r>
      <w:r w:rsidR="00A25F04">
        <w:t>This causes large UP interruption.</w:t>
      </w:r>
    </w:p>
    <w:p w14:paraId="2FE4AD56" w14:textId="4BCA29B3" w:rsidR="00E4004D" w:rsidRDefault="00584B26" w:rsidP="00D22628">
      <w:pPr>
        <w:pStyle w:val="ListParagraph"/>
        <w:numPr>
          <w:ilvl w:val="0"/>
          <w:numId w:val="5"/>
        </w:numPr>
      </w:pPr>
      <w:r>
        <w:t>Depending on the security solution</w:t>
      </w:r>
      <w:r w:rsidR="00E4004D">
        <w:t>:</w:t>
      </w:r>
    </w:p>
    <w:p w14:paraId="76F6E013" w14:textId="26393AD3" w:rsidR="00E4004D" w:rsidRDefault="00E4004D" w:rsidP="00E4004D">
      <w:pPr>
        <w:pStyle w:val="ListParagraph"/>
        <w:numPr>
          <w:ilvl w:val="1"/>
          <w:numId w:val="5"/>
        </w:numPr>
      </w:pPr>
      <w:r>
        <w:t>L</w:t>
      </w:r>
      <w:r w:rsidR="00F41ED1">
        <w:t xml:space="preserve">arge signaling overhead is needed if security update is configured </w:t>
      </w:r>
      <w:r w:rsidR="00D87F5A">
        <w:t>per cell switch</w:t>
      </w:r>
      <w:r>
        <w:t>, whether RRC</w:t>
      </w:r>
      <w:r w:rsidR="00997819">
        <w:t xml:space="preserve"> (Option 4 in [3])</w:t>
      </w:r>
      <w:r>
        <w:t xml:space="preserve"> or MAC CE </w:t>
      </w:r>
      <w:r w:rsidR="00997819">
        <w:t>(Option</w:t>
      </w:r>
      <w:r w:rsidR="00051CD5">
        <w:t xml:space="preserve">s 1A/1B in [3]) </w:t>
      </w:r>
      <w:r>
        <w:t>is used</w:t>
      </w:r>
      <w:r w:rsidR="004A3441">
        <w:t xml:space="preserve"> (for MAC CE, each MAC CE requires a corresponding F1 message to carry NCC info)</w:t>
      </w:r>
      <w:r w:rsidR="00D87F5A">
        <w:t xml:space="preserve">. </w:t>
      </w:r>
    </w:p>
    <w:p w14:paraId="02FE1144" w14:textId="1084E031" w:rsidR="00E4004D" w:rsidRDefault="00052AFF" w:rsidP="00E4004D">
      <w:pPr>
        <w:pStyle w:val="ListParagraph"/>
        <w:numPr>
          <w:ilvl w:val="1"/>
          <w:numId w:val="5"/>
        </w:numPr>
      </w:pPr>
      <w:r>
        <w:t>Large CN impact is foreseen to p</w:t>
      </w:r>
      <w:r w:rsidR="00D87F5A">
        <w:t>re-configur</w:t>
      </w:r>
      <w:r>
        <w:t>e</w:t>
      </w:r>
      <w:r w:rsidR="00D87F5A">
        <w:t xml:space="preserve"> security update </w:t>
      </w:r>
      <w:r w:rsidR="00137741">
        <w:t>(</w:t>
      </w:r>
      <w:r w:rsidR="00A609E4" w:rsidRPr="00A609E4">
        <w:t xml:space="preserve">Options 2A/2B/3B </w:t>
      </w:r>
      <w:r w:rsidR="00A609E4">
        <w:t xml:space="preserve">in [3]) </w:t>
      </w:r>
      <w:r w:rsidR="001B7140">
        <w:t xml:space="preserve">for a sequence of switches. </w:t>
      </w:r>
    </w:p>
    <w:p w14:paraId="1AC34E39" w14:textId="5DFC798F" w:rsidR="00B450AE" w:rsidRDefault="00F34D65" w:rsidP="00E4004D">
      <w:pPr>
        <w:pStyle w:val="ListParagraph"/>
        <w:numPr>
          <w:ilvl w:val="1"/>
          <w:numId w:val="5"/>
        </w:numPr>
      </w:pPr>
      <w:r>
        <w:t xml:space="preserve">UE may </w:t>
      </w:r>
      <w:r w:rsidR="0079016D">
        <w:t>have</w:t>
      </w:r>
      <w:r>
        <w:t xml:space="preserve"> RLF if it</w:t>
      </w:r>
      <w:r w:rsidR="00E4004D">
        <w:t xml:space="preserve"> autonomous</w:t>
      </w:r>
      <w:r>
        <w:t>ly</w:t>
      </w:r>
      <w:r w:rsidR="001B7140">
        <w:t xml:space="preserve"> determin</w:t>
      </w:r>
      <w:r>
        <w:t>es</w:t>
      </w:r>
      <w:r w:rsidR="001B7140">
        <w:t xml:space="preserve"> security </w:t>
      </w:r>
      <w:r w:rsidR="00E4004D">
        <w:t xml:space="preserve">update </w:t>
      </w:r>
      <w:r w:rsidR="006A20F1">
        <w:t xml:space="preserve">(Option 3A in [3]) </w:t>
      </w:r>
      <w:r w:rsidR="0079016D">
        <w:t>since</w:t>
      </w:r>
      <w:r>
        <w:t xml:space="preserve"> UE a</w:t>
      </w:r>
      <w:r w:rsidR="00766BC9">
        <w:t>nd gNB may get out of sync on current active security context</w:t>
      </w:r>
      <w:r w:rsidR="00B84A9E">
        <w:t>.</w:t>
      </w:r>
      <w:r w:rsidR="00B450AE">
        <w:t xml:space="preserve"> </w:t>
      </w:r>
    </w:p>
    <w:p w14:paraId="10D3771C" w14:textId="15B5C993" w:rsidR="007740E8" w:rsidRDefault="007740E8" w:rsidP="00D22628">
      <w:pPr>
        <w:pStyle w:val="ListParagraph"/>
        <w:numPr>
          <w:ilvl w:val="0"/>
          <w:numId w:val="5"/>
        </w:numPr>
      </w:pPr>
      <w:r>
        <w:t xml:space="preserve">Large spec effort is envisioned for </w:t>
      </w:r>
      <w:r w:rsidR="00CC20D7">
        <w:t xml:space="preserve">both </w:t>
      </w:r>
      <w:r>
        <w:t>RAN2</w:t>
      </w:r>
      <w:r w:rsidR="00255B4F">
        <w:t xml:space="preserve"> and </w:t>
      </w:r>
      <w:r>
        <w:t>RAN3</w:t>
      </w:r>
      <w:r w:rsidR="00255B4F">
        <w:t xml:space="preserve">. Additional large spec effort is envisioned for </w:t>
      </w:r>
      <w:r>
        <w:t>SA3 and SA2</w:t>
      </w:r>
      <w:r w:rsidR="00255B4F">
        <w:t xml:space="preserve"> depending on the selected security solution.</w:t>
      </w:r>
    </w:p>
    <w:p w14:paraId="29DE565A" w14:textId="055C0265" w:rsidR="002A52EB" w:rsidRDefault="002A52EB" w:rsidP="00D22628">
      <w:pPr>
        <w:pStyle w:val="ListParagraph"/>
        <w:numPr>
          <w:ilvl w:val="0"/>
          <w:numId w:val="5"/>
        </w:numPr>
      </w:pPr>
      <w:r>
        <w:t xml:space="preserve">Large </w:t>
      </w:r>
      <w:r w:rsidR="00BC0285">
        <w:t xml:space="preserve">implementation effort is required to </w:t>
      </w:r>
      <w:r w:rsidR="00017EB6">
        <w:t>support complex security solutions.</w:t>
      </w:r>
      <w:r w:rsidR="00BC0285">
        <w:t xml:space="preserve"> </w:t>
      </w:r>
    </w:p>
    <w:p w14:paraId="5379BAE8" w14:textId="386C329C" w:rsidR="00437409" w:rsidRDefault="00C63190" w:rsidP="00D22628">
      <w:pPr>
        <w:pStyle w:val="ListParagraph"/>
        <w:numPr>
          <w:ilvl w:val="0"/>
          <w:numId w:val="5"/>
        </w:numPr>
      </w:pPr>
      <w:r>
        <w:t>Per inter-gNB LTM cell switch, d</w:t>
      </w:r>
      <w:r w:rsidR="00437409">
        <w:t>ynamic signaling b/w RAN and CN is required to perform path switch</w:t>
      </w:r>
      <w:r w:rsidR="0059633C">
        <w:t>.</w:t>
      </w:r>
    </w:p>
    <w:p w14:paraId="386F947A" w14:textId="6BD16703" w:rsidR="00C63190" w:rsidRDefault="002A1D96" w:rsidP="00D22628">
      <w:pPr>
        <w:pStyle w:val="ListParagraph"/>
        <w:numPr>
          <w:ilvl w:val="0"/>
          <w:numId w:val="5"/>
        </w:numPr>
      </w:pPr>
      <w:r>
        <w:t>The benefit of</w:t>
      </w:r>
      <w:r w:rsidR="00C63190">
        <w:t xml:space="preserve"> LTM over L3 mobility</w:t>
      </w:r>
      <w:r w:rsidR="002514E4">
        <w:t xml:space="preserve"> </w:t>
      </w:r>
      <w:r>
        <w:t xml:space="preserve">is </w:t>
      </w:r>
      <w:r w:rsidR="00CC20D7">
        <w:t>significantly</w:t>
      </w:r>
      <w:r>
        <w:t xml:space="preserve"> reduced compared to </w:t>
      </w:r>
      <w:r w:rsidR="00E93169">
        <w:t>the</w:t>
      </w:r>
      <w:r w:rsidR="008F1276">
        <w:t xml:space="preserve"> </w:t>
      </w:r>
      <w:r>
        <w:t xml:space="preserve">intra-gNB </w:t>
      </w:r>
      <w:r w:rsidR="00CC20D7">
        <w:t xml:space="preserve">LTM </w:t>
      </w:r>
      <w:r>
        <w:t>mobility</w:t>
      </w:r>
      <w:r w:rsidR="00E93169">
        <w:t xml:space="preserve"> scenario.</w:t>
      </w:r>
    </w:p>
    <w:p w14:paraId="5AC3F955" w14:textId="6F9E914E" w:rsidR="002271AF" w:rsidRDefault="004D4E02" w:rsidP="00D22628">
      <w:pPr>
        <w:rPr>
          <w:b/>
          <w:bCs/>
        </w:rPr>
      </w:pPr>
      <w:r>
        <w:rPr>
          <w:b/>
          <w:bCs/>
        </w:rPr>
        <w:t>Observation</w:t>
      </w:r>
      <w:r w:rsidR="002A0698">
        <w:rPr>
          <w:b/>
          <w:bCs/>
        </w:rPr>
        <w:t xml:space="preserve"> 1</w:t>
      </w:r>
      <w:r>
        <w:rPr>
          <w:b/>
          <w:bCs/>
        </w:rPr>
        <w:t xml:space="preserve">: </w:t>
      </w:r>
      <w:r w:rsidR="00B359CA">
        <w:rPr>
          <w:b/>
          <w:bCs/>
        </w:rPr>
        <w:t>If UE’s PDCP connection always ha</w:t>
      </w:r>
      <w:r w:rsidR="00722C8A">
        <w:rPr>
          <w:b/>
          <w:bCs/>
        </w:rPr>
        <w:t>s</w:t>
      </w:r>
      <w:r w:rsidR="00B359CA">
        <w:rPr>
          <w:b/>
          <w:bCs/>
        </w:rPr>
        <w:t xml:space="preserve"> to terminate at the same gNB as the UE’s RLC connection</w:t>
      </w:r>
      <w:r w:rsidR="002271AF">
        <w:rPr>
          <w:b/>
          <w:bCs/>
        </w:rPr>
        <w:t xml:space="preserve">, </w:t>
      </w:r>
      <w:r w:rsidR="002778A3">
        <w:rPr>
          <w:b/>
          <w:bCs/>
        </w:rPr>
        <w:t>RRC/DRB</w:t>
      </w:r>
      <w:r w:rsidR="00F34D44">
        <w:rPr>
          <w:b/>
          <w:bCs/>
        </w:rPr>
        <w:t>s</w:t>
      </w:r>
      <w:r w:rsidR="002778A3">
        <w:rPr>
          <w:b/>
          <w:bCs/>
        </w:rPr>
        <w:t xml:space="preserve"> </w:t>
      </w:r>
      <w:r w:rsidR="00B70CE3">
        <w:rPr>
          <w:b/>
          <w:bCs/>
        </w:rPr>
        <w:t xml:space="preserve">would </w:t>
      </w:r>
      <w:r w:rsidR="002778A3">
        <w:rPr>
          <w:b/>
          <w:bCs/>
        </w:rPr>
        <w:t>ha</w:t>
      </w:r>
      <w:r w:rsidR="00743455">
        <w:rPr>
          <w:b/>
          <w:bCs/>
        </w:rPr>
        <w:t xml:space="preserve">ve to </w:t>
      </w:r>
      <w:r w:rsidR="00370473">
        <w:rPr>
          <w:b/>
          <w:bCs/>
        </w:rPr>
        <w:t xml:space="preserve">be </w:t>
      </w:r>
      <w:r w:rsidR="00743455">
        <w:rPr>
          <w:b/>
          <w:bCs/>
        </w:rPr>
        <w:t>switch</w:t>
      </w:r>
      <w:r w:rsidR="00370473">
        <w:rPr>
          <w:b/>
          <w:bCs/>
        </w:rPr>
        <w:t>ed</w:t>
      </w:r>
      <w:r w:rsidR="00743455">
        <w:rPr>
          <w:b/>
          <w:bCs/>
        </w:rPr>
        <w:t xml:space="preserve"> to </w:t>
      </w:r>
      <w:r w:rsidR="00CB09D3">
        <w:rPr>
          <w:b/>
          <w:bCs/>
        </w:rPr>
        <w:t xml:space="preserve">the </w:t>
      </w:r>
      <w:r w:rsidR="00743455">
        <w:rPr>
          <w:b/>
          <w:bCs/>
        </w:rPr>
        <w:t>target gNB per inter-gNB cell switch. T</w:t>
      </w:r>
      <w:r w:rsidR="002271AF">
        <w:rPr>
          <w:b/>
          <w:bCs/>
        </w:rPr>
        <w:t>his has many downsides:</w:t>
      </w:r>
      <w:r w:rsidR="00DE7030">
        <w:rPr>
          <w:b/>
          <w:bCs/>
        </w:rPr>
        <w:t xml:space="preserve"> </w:t>
      </w:r>
    </w:p>
    <w:p w14:paraId="4FEF8F5D" w14:textId="7171EA02" w:rsidR="004D4E02" w:rsidRDefault="002271AF" w:rsidP="002271AF">
      <w:pPr>
        <w:pStyle w:val="ListParagraph"/>
        <w:numPr>
          <w:ilvl w:val="0"/>
          <w:numId w:val="5"/>
        </w:numPr>
        <w:rPr>
          <w:b/>
          <w:bCs/>
        </w:rPr>
      </w:pPr>
      <w:r>
        <w:rPr>
          <w:b/>
          <w:bCs/>
        </w:rPr>
        <w:t>S</w:t>
      </w:r>
      <w:r w:rsidR="00426CC8" w:rsidRPr="002271AF">
        <w:rPr>
          <w:b/>
          <w:bCs/>
        </w:rPr>
        <w:t xml:space="preserve">ecurity update </w:t>
      </w:r>
      <w:r w:rsidR="0016717F">
        <w:rPr>
          <w:b/>
          <w:bCs/>
        </w:rPr>
        <w:t>is required</w:t>
      </w:r>
      <w:r w:rsidR="004310A3">
        <w:rPr>
          <w:b/>
          <w:bCs/>
        </w:rPr>
        <w:t xml:space="preserve"> per inter-gNB cell switch</w:t>
      </w:r>
      <w:r>
        <w:rPr>
          <w:b/>
          <w:bCs/>
        </w:rPr>
        <w:t>.</w:t>
      </w:r>
    </w:p>
    <w:p w14:paraId="0486400F" w14:textId="3C75AF1D" w:rsidR="002271AF" w:rsidRDefault="002271AF" w:rsidP="002271AF">
      <w:pPr>
        <w:pStyle w:val="ListParagraph"/>
        <w:numPr>
          <w:ilvl w:val="0"/>
          <w:numId w:val="5"/>
        </w:numPr>
        <w:rPr>
          <w:b/>
          <w:bCs/>
        </w:rPr>
      </w:pPr>
      <w:r>
        <w:rPr>
          <w:b/>
          <w:bCs/>
        </w:rPr>
        <w:t>PDCP has to be re-established</w:t>
      </w:r>
      <w:r w:rsidR="004310A3">
        <w:rPr>
          <w:b/>
          <w:bCs/>
        </w:rPr>
        <w:t xml:space="preserve"> per inter-gNB cell switch</w:t>
      </w:r>
      <w:r>
        <w:rPr>
          <w:b/>
          <w:bCs/>
        </w:rPr>
        <w:t xml:space="preserve">. </w:t>
      </w:r>
    </w:p>
    <w:p w14:paraId="60F2E25A" w14:textId="2D543001" w:rsidR="002271AF" w:rsidRDefault="002271AF" w:rsidP="002271AF">
      <w:pPr>
        <w:pStyle w:val="ListParagraph"/>
        <w:numPr>
          <w:ilvl w:val="0"/>
          <w:numId w:val="5"/>
        </w:numPr>
        <w:rPr>
          <w:b/>
          <w:bCs/>
        </w:rPr>
      </w:pPr>
      <w:r>
        <w:rPr>
          <w:b/>
          <w:bCs/>
        </w:rPr>
        <w:t>UP interruption is large.</w:t>
      </w:r>
    </w:p>
    <w:p w14:paraId="61BE84A9" w14:textId="6AE33A92" w:rsidR="002271AF" w:rsidRDefault="00F1208F" w:rsidP="002271AF">
      <w:pPr>
        <w:pStyle w:val="ListParagraph"/>
        <w:numPr>
          <w:ilvl w:val="0"/>
          <w:numId w:val="5"/>
        </w:numPr>
        <w:rPr>
          <w:b/>
          <w:bCs/>
        </w:rPr>
      </w:pPr>
      <w:r>
        <w:rPr>
          <w:b/>
          <w:bCs/>
        </w:rPr>
        <w:t xml:space="preserve">Depending on security solution, at least subset of below </w:t>
      </w:r>
      <w:r w:rsidR="00CC20D7">
        <w:rPr>
          <w:b/>
          <w:bCs/>
        </w:rPr>
        <w:t xml:space="preserve">issues </w:t>
      </w:r>
      <w:r>
        <w:rPr>
          <w:b/>
          <w:bCs/>
        </w:rPr>
        <w:t>cannot be avoided:</w:t>
      </w:r>
    </w:p>
    <w:p w14:paraId="59E5D93E" w14:textId="143657CE" w:rsidR="00F1208F" w:rsidRDefault="00F1208F" w:rsidP="00F1208F">
      <w:pPr>
        <w:pStyle w:val="ListParagraph"/>
        <w:numPr>
          <w:ilvl w:val="1"/>
          <w:numId w:val="5"/>
        </w:numPr>
        <w:rPr>
          <w:b/>
          <w:bCs/>
        </w:rPr>
      </w:pPr>
      <w:r>
        <w:rPr>
          <w:b/>
          <w:bCs/>
        </w:rPr>
        <w:t>Large signaling overhead</w:t>
      </w:r>
    </w:p>
    <w:p w14:paraId="589ABAEE" w14:textId="2EABA728" w:rsidR="00F1208F" w:rsidRDefault="00F1208F" w:rsidP="00F1208F">
      <w:pPr>
        <w:pStyle w:val="ListParagraph"/>
        <w:numPr>
          <w:ilvl w:val="1"/>
          <w:numId w:val="5"/>
        </w:numPr>
        <w:rPr>
          <w:b/>
          <w:bCs/>
        </w:rPr>
      </w:pPr>
      <w:r>
        <w:rPr>
          <w:b/>
          <w:bCs/>
        </w:rPr>
        <w:t>Large core network impact</w:t>
      </w:r>
    </w:p>
    <w:p w14:paraId="2220D757" w14:textId="6385D23E" w:rsidR="00F1208F" w:rsidRDefault="00F1208F" w:rsidP="00F1208F">
      <w:pPr>
        <w:pStyle w:val="ListParagraph"/>
        <w:numPr>
          <w:ilvl w:val="1"/>
          <w:numId w:val="5"/>
        </w:numPr>
        <w:rPr>
          <w:b/>
          <w:bCs/>
        </w:rPr>
      </w:pPr>
      <w:r>
        <w:rPr>
          <w:b/>
          <w:bCs/>
        </w:rPr>
        <w:t>RLF</w:t>
      </w:r>
    </w:p>
    <w:p w14:paraId="2DC31E17" w14:textId="463CB1D1" w:rsidR="00C30B53" w:rsidRDefault="00017EB6" w:rsidP="00F1208F">
      <w:pPr>
        <w:pStyle w:val="ListParagraph"/>
        <w:numPr>
          <w:ilvl w:val="1"/>
          <w:numId w:val="5"/>
        </w:numPr>
        <w:rPr>
          <w:b/>
          <w:bCs/>
        </w:rPr>
      </w:pPr>
      <w:r>
        <w:rPr>
          <w:b/>
          <w:bCs/>
        </w:rPr>
        <w:t>Significant</w:t>
      </w:r>
      <w:r w:rsidR="00C30B53">
        <w:rPr>
          <w:b/>
          <w:bCs/>
        </w:rPr>
        <w:t xml:space="preserve"> spec effort for RAN2, RAN3, SA3 and/or SA2</w:t>
      </w:r>
    </w:p>
    <w:p w14:paraId="3929B695" w14:textId="68D296DA" w:rsidR="00017EB6" w:rsidRDefault="00017EB6" w:rsidP="00F1208F">
      <w:pPr>
        <w:pStyle w:val="ListParagraph"/>
        <w:numPr>
          <w:ilvl w:val="1"/>
          <w:numId w:val="5"/>
        </w:numPr>
        <w:rPr>
          <w:b/>
          <w:bCs/>
        </w:rPr>
      </w:pPr>
      <w:r>
        <w:rPr>
          <w:b/>
          <w:bCs/>
        </w:rPr>
        <w:t>Significant implementation effort</w:t>
      </w:r>
    </w:p>
    <w:p w14:paraId="2A231BD6" w14:textId="77DA1CC1" w:rsidR="005A33B5" w:rsidRPr="0082763E" w:rsidRDefault="00C30B53" w:rsidP="0082763E">
      <w:pPr>
        <w:pStyle w:val="ListParagraph"/>
        <w:numPr>
          <w:ilvl w:val="0"/>
          <w:numId w:val="5"/>
        </w:numPr>
        <w:rPr>
          <w:b/>
          <w:bCs/>
        </w:rPr>
      </w:pPr>
      <w:r>
        <w:rPr>
          <w:b/>
          <w:bCs/>
        </w:rPr>
        <w:t xml:space="preserve">Dynamic signaling b/w RAN and CN </w:t>
      </w:r>
      <w:r w:rsidR="00C636D1">
        <w:rPr>
          <w:b/>
          <w:bCs/>
        </w:rPr>
        <w:t xml:space="preserve">is required </w:t>
      </w:r>
      <w:r>
        <w:rPr>
          <w:b/>
          <w:bCs/>
        </w:rPr>
        <w:t>per inter-gNB</w:t>
      </w:r>
      <w:r w:rsidR="004310A3">
        <w:rPr>
          <w:b/>
          <w:bCs/>
        </w:rPr>
        <w:t xml:space="preserve"> cell switch</w:t>
      </w:r>
      <w:r w:rsidR="00022502">
        <w:rPr>
          <w:b/>
          <w:bCs/>
        </w:rPr>
        <w:t>.</w:t>
      </w:r>
      <w:r>
        <w:rPr>
          <w:b/>
          <w:bCs/>
        </w:rPr>
        <w:t xml:space="preserve"> </w:t>
      </w:r>
    </w:p>
    <w:p w14:paraId="47775E99" w14:textId="5BBEA187" w:rsidR="005A33B5" w:rsidRDefault="00A565A9" w:rsidP="00B9223C">
      <w:pPr>
        <w:pStyle w:val="Heading1"/>
      </w:pPr>
      <w:r>
        <w:t>3</w:t>
      </w:r>
      <w:r w:rsidR="005D1C9B">
        <w:tab/>
      </w:r>
      <w:r w:rsidR="00875D80">
        <w:t>I</w:t>
      </w:r>
      <w:r w:rsidR="00B523ED">
        <w:t xml:space="preserve">nter-gNB LTM </w:t>
      </w:r>
      <w:r w:rsidR="00875D80">
        <w:t>where</w:t>
      </w:r>
      <w:r w:rsidR="00FE6025">
        <w:t xml:space="preserve"> PDCP and RLC </w:t>
      </w:r>
      <w:r w:rsidR="00875D80">
        <w:t>may</w:t>
      </w:r>
      <w:r w:rsidR="00AD0B2B">
        <w:t xml:space="preserve"> resid</w:t>
      </w:r>
      <w:r w:rsidR="00875D80">
        <w:t>e</w:t>
      </w:r>
      <w:r w:rsidR="00AD0B2B">
        <w:t xml:space="preserve"> in </w:t>
      </w:r>
      <w:r w:rsidR="00AD0B2B" w:rsidRPr="00B1670A">
        <w:rPr>
          <w:u w:val="single"/>
        </w:rPr>
        <w:t>separate</w:t>
      </w:r>
      <w:r w:rsidR="00AD0B2B">
        <w:t xml:space="preserve"> </w:t>
      </w:r>
      <w:r w:rsidR="00875E69">
        <w:t xml:space="preserve">LTM candidate </w:t>
      </w:r>
      <w:r w:rsidR="00AD0B2B">
        <w:t>gNBs</w:t>
      </w:r>
    </w:p>
    <w:p w14:paraId="708DCB0A" w14:textId="45272C17" w:rsidR="00955C0F" w:rsidRPr="001B1293" w:rsidRDefault="00A565A9" w:rsidP="001B1293">
      <w:pPr>
        <w:pStyle w:val="Heading2"/>
      </w:pPr>
      <w:r>
        <w:t>3</w:t>
      </w:r>
      <w:r w:rsidR="00AD0B2B">
        <w:t>.1</w:t>
      </w:r>
      <w:r w:rsidR="00AD0B2B">
        <w:tab/>
        <w:t>Motivation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55C0F" w14:paraId="153A1AA3" w14:textId="77777777" w:rsidTr="006A514F">
        <w:trPr>
          <w:jc w:val="center"/>
        </w:trPr>
        <w:tc>
          <w:tcPr>
            <w:tcW w:w="9631" w:type="dxa"/>
          </w:tcPr>
          <w:p w14:paraId="0AB3225E" w14:textId="12A99BF6" w:rsidR="00064A8B" w:rsidRDefault="00F80F08" w:rsidP="0082763E">
            <w:pPr>
              <w:jc w:val="center"/>
              <w:rPr>
                <w:b/>
                <w:bCs/>
              </w:rPr>
            </w:pPr>
            <w:r>
              <w:rPr>
                <w:b/>
                <w:bCs/>
                <w:noProof/>
              </w:rPr>
              <w:drawing>
                <wp:inline distT="0" distB="0" distL="0" distR="0" wp14:anchorId="1CCCCD82" wp14:editId="37B77A7D">
                  <wp:extent cx="4799037" cy="1600605"/>
                  <wp:effectExtent l="0" t="0" r="1905" b="0"/>
                  <wp:docPr id="1394406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7018" cy="1609937"/>
                          </a:xfrm>
                          <a:prstGeom prst="rect">
                            <a:avLst/>
                          </a:prstGeom>
                          <a:noFill/>
                        </pic:spPr>
                      </pic:pic>
                    </a:graphicData>
                  </a:graphic>
                </wp:inline>
              </w:drawing>
            </w:r>
          </w:p>
        </w:tc>
      </w:tr>
      <w:tr w:rsidR="00955C0F" w14:paraId="7026029E" w14:textId="77777777" w:rsidTr="006A514F">
        <w:trPr>
          <w:jc w:val="center"/>
        </w:trPr>
        <w:tc>
          <w:tcPr>
            <w:tcW w:w="9631" w:type="dxa"/>
          </w:tcPr>
          <w:p w14:paraId="711C9250" w14:textId="725B4181" w:rsidR="00955C0F" w:rsidRDefault="00955C0F" w:rsidP="006A514F">
            <w:pPr>
              <w:jc w:val="center"/>
              <w:rPr>
                <w:b/>
                <w:bCs/>
              </w:rPr>
            </w:pPr>
            <w:r>
              <w:rPr>
                <w:b/>
                <w:bCs/>
              </w:rPr>
              <w:t xml:space="preserve">Figure 2 – Inter-gNB LTM </w:t>
            </w:r>
            <w:r w:rsidR="00462EDD">
              <w:rPr>
                <w:b/>
                <w:bCs/>
              </w:rPr>
              <w:t xml:space="preserve">where UE’s PDCP connection and RLC connection </w:t>
            </w:r>
            <w:r w:rsidR="00604DD5">
              <w:rPr>
                <w:b/>
                <w:bCs/>
              </w:rPr>
              <w:t xml:space="preserve">may terminate at </w:t>
            </w:r>
            <w:r w:rsidR="00604DD5" w:rsidRPr="00604DD5">
              <w:rPr>
                <w:b/>
                <w:bCs/>
                <w:u w:val="single"/>
              </w:rPr>
              <w:t>separate</w:t>
            </w:r>
            <w:r w:rsidR="00604DD5">
              <w:rPr>
                <w:b/>
                <w:bCs/>
              </w:rPr>
              <w:t xml:space="preserve"> </w:t>
            </w:r>
            <w:r w:rsidR="009B1F35">
              <w:rPr>
                <w:b/>
                <w:bCs/>
              </w:rPr>
              <w:t xml:space="preserve">LTM candidate </w:t>
            </w:r>
            <w:r w:rsidR="00604DD5">
              <w:rPr>
                <w:b/>
                <w:bCs/>
              </w:rPr>
              <w:t>gNBs</w:t>
            </w:r>
            <w:r>
              <w:rPr>
                <w:b/>
                <w:bCs/>
              </w:rPr>
              <w:t xml:space="preserve"> </w:t>
            </w:r>
            <w:r w:rsidR="00604DD5">
              <w:rPr>
                <w:b/>
                <w:bCs/>
              </w:rPr>
              <w:t>(as in the right figure)</w:t>
            </w:r>
          </w:p>
        </w:tc>
      </w:tr>
    </w:tbl>
    <w:p w14:paraId="24F7DE26" w14:textId="6587E1D0" w:rsidR="00917F9E" w:rsidRDefault="00917F9E" w:rsidP="00917F9E">
      <w:r>
        <w:t xml:space="preserve">Figure 2 shows an inter-gNB LTM scenario where the UE </w:t>
      </w:r>
      <w:r w:rsidR="00E41394">
        <w:t>executes an inter-gNB cell switch</w:t>
      </w:r>
      <w:r>
        <w:t xml:space="preserve">, where the </w:t>
      </w:r>
      <w:r w:rsidR="006C6706">
        <w:t xml:space="preserve">UE flips its RLC connection between </w:t>
      </w:r>
      <w:r w:rsidR="00077DC4">
        <w:t>the red cell group and the blue cell group with every inter-gNB cell switch</w:t>
      </w:r>
      <w:r w:rsidR="00307DD1">
        <w:t xml:space="preserve">, but </w:t>
      </w:r>
      <w:r w:rsidR="00077DC4">
        <w:t>the UE’s</w:t>
      </w:r>
      <w:r>
        <w:t xml:space="preserve"> PDCP connection</w:t>
      </w:r>
      <w:r w:rsidR="006D2C0F">
        <w:t xml:space="preserve"> always terminates at</w:t>
      </w:r>
      <w:r>
        <w:t xml:space="preserve"> </w:t>
      </w:r>
      <w:r w:rsidR="005B20B7">
        <w:t xml:space="preserve">a fixed LTM candidate </w:t>
      </w:r>
      <w:r>
        <w:t>gNB</w:t>
      </w:r>
      <w:r w:rsidR="006D2C0F">
        <w:t xml:space="preserve"> (namely, red gNB-CU1)</w:t>
      </w:r>
      <w:r>
        <w:t xml:space="preserve"> </w:t>
      </w:r>
      <w:r w:rsidR="0069105F">
        <w:t xml:space="preserve">for CP and UP </w:t>
      </w:r>
      <w:r w:rsidR="006A3F79">
        <w:t xml:space="preserve">independent of </w:t>
      </w:r>
      <w:r w:rsidR="006D2C0F">
        <w:t xml:space="preserve">the UE’s </w:t>
      </w:r>
      <w:r w:rsidR="006A3F79">
        <w:t>serving location</w:t>
      </w:r>
      <w:r>
        <w:t xml:space="preserve">. Consequently, the UE’s RRC connection and UE’s DRBs </w:t>
      </w:r>
      <w:r w:rsidR="00676A6B">
        <w:t xml:space="preserve">always connect to the same </w:t>
      </w:r>
      <w:r w:rsidR="00FC2AD3">
        <w:t xml:space="preserve">LTM candidate </w:t>
      </w:r>
      <w:r w:rsidR="00676A6B">
        <w:t>gNB</w:t>
      </w:r>
      <w:r>
        <w:t xml:space="preserve">. This has several </w:t>
      </w:r>
      <w:r w:rsidR="00575E5D">
        <w:t>benefits</w:t>
      </w:r>
      <w:r>
        <w:t>:</w:t>
      </w:r>
    </w:p>
    <w:p w14:paraId="5CE52418" w14:textId="43F6A487" w:rsidR="00154926" w:rsidRDefault="003A3AA2" w:rsidP="00154926">
      <w:pPr>
        <w:pStyle w:val="ListParagraph"/>
        <w:numPr>
          <w:ilvl w:val="0"/>
          <w:numId w:val="9"/>
        </w:numPr>
      </w:pPr>
      <w:r>
        <w:lastRenderedPageBreak/>
        <w:t xml:space="preserve">Security update is </w:t>
      </w:r>
      <w:r w:rsidR="00C42C83">
        <w:t>NOT</w:t>
      </w:r>
      <w:r>
        <w:t xml:space="preserve"> required for an </w:t>
      </w:r>
      <w:r w:rsidR="00154926">
        <w:t>inter-gNB LTM cell switch</w:t>
      </w:r>
      <w:r>
        <w:t xml:space="preserve"> since </w:t>
      </w:r>
      <w:r w:rsidR="004F389E">
        <w:t>the UE is RRC-connected to the same gNB</w:t>
      </w:r>
      <w:r w:rsidR="00154926">
        <w:t>.</w:t>
      </w:r>
    </w:p>
    <w:p w14:paraId="5DA69C23" w14:textId="4FCCB023" w:rsidR="00154926" w:rsidRDefault="00154926" w:rsidP="00154926">
      <w:pPr>
        <w:pStyle w:val="ListParagraph"/>
        <w:numPr>
          <w:ilvl w:val="0"/>
          <w:numId w:val="5"/>
        </w:numPr>
      </w:pPr>
      <w:r>
        <w:t xml:space="preserve">PDCP entities </w:t>
      </w:r>
      <w:r w:rsidR="00C42C83">
        <w:t>do NOT need</w:t>
      </w:r>
      <w:r>
        <w:t xml:space="preserve"> to be re-established</w:t>
      </w:r>
      <w:r w:rsidR="00C42C83">
        <w:t xml:space="preserve"> since PDCP </w:t>
      </w:r>
      <w:r w:rsidR="00097348">
        <w:t>is</w:t>
      </w:r>
      <w:r w:rsidR="00C42C83">
        <w:t xml:space="preserve"> not </w:t>
      </w:r>
      <w:r w:rsidR="00097348">
        <w:t>relocated</w:t>
      </w:r>
      <w:r>
        <w:t xml:space="preserve">. This </w:t>
      </w:r>
      <w:r w:rsidR="00097348">
        <w:t xml:space="preserve">minimizes </w:t>
      </w:r>
      <w:r>
        <w:t>UP interruption</w:t>
      </w:r>
      <w:r w:rsidR="005B735A">
        <w:t xml:space="preserve"> by avoiding PDU discard</w:t>
      </w:r>
      <w:r>
        <w:t>.</w:t>
      </w:r>
    </w:p>
    <w:p w14:paraId="7A37BFFC" w14:textId="14B3FEB7" w:rsidR="008D641C" w:rsidRDefault="008D641C" w:rsidP="00154926">
      <w:pPr>
        <w:pStyle w:val="ListParagraph"/>
        <w:numPr>
          <w:ilvl w:val="0"/>
          <w:numId w:val="5"/>
        </w:numPr>
      </w:pPr>
      <w:r>
        <w:t>RRC signaling</w:t>
      </w:r>
      <w:r w:rsidR="00CC20D7">
        <w:t xml:space="preserve"> towards </w:t>
      </w:r>
      <w:r w:rsidR="003B31B0">
        <w:t xml:space="preserve">the </w:t>
      </w:r>
      <w:r w:rsidR="00CC20D7">
        <w:t>UE</w:t>
      </w:r>
      <w:r>
        <w:t xml:space="preserve"> is not required</w:t>
      </w:r>
      <w:r w:rsidR="004553CD">
        <w:t xml:space="preserve"> following an inter-gNB cell switch but is required only once during LTM preparation</w:t>
      </w:r>
      <w:r w:rsidR="00357FF1">
        <w:t xml:space="preserve"> (similar to Options 2/3 in [3])</w:t>
      </w:r>
      <w:r w:rsidR="004553CD">
        <w:t>.</w:t>
      </w:r>
    </w:p>
    <w:p w14:paraId="54B17C9F" w14:textId="746BDC94" w:rsidR="00917374" w:rsidRDefault="0050043C" w:rsidP="00154926">
      <w:pPr>
        <w:pStyle w:val="ListParagraph"/>
        <w:numPr>
          <w:ilvl w:val="0"/>
          <w:numId w:val="5"/>
        </w:numPr>
      </w:pPr>
      <w:r>
        <w:t>CN</w:t>
      </w:r>
      <w:r w:rsidR="00FC07D2">
        <w:t xml:space="preserve"> does not need to be upgraded to support</w:t>
      </w:r>
      <w:r w:rsidR="00917374">
        <w:t xml:space="preserve"> </w:t>
      </w:r>
      <w:r w:rsidR="00FC07D2">
        <w:t>new security schemes</w:t>
      </w:r>
      <w:r w:rsidR="003B31B0">
        <w:t xml:space="preserve"> and signaling</w:t>
      </w:r>
      <w:r w:rsidR="000A610B">
        <w:t xml:space="preserve"> (similar to Options 1/4 in [3])</w:t>
      </w:r>
      <w:r w:rsidR="00014067">
        <w:t>.</w:t>
      </w:r>
    </w:p>
    <w:p w14:paraId="6E86A3D1" w14:textId="6812A92E" w:rsidR="0050043C" w:rsidRDefault="0050043C" w:rsidP="00154926">
      <w:pPr>
        <w:pStyle w:val="ListParagraph"/>
        <w:numPr>
          <w:ilvl w:val="0"/>
          <w:numId w:val="5"/>
        </w:numPr>
      </w:pPr>
      <w:r>
        <w:t>Dynamic signaling between RAN and CN is not needed since path switch</w:t>
      </w:r>
      <w:r w:rsidR="003B31B0">
        <w:t xml:space="preserve"> is not</w:t>
      </w:r>
      <w:r w:rsidR="00342C1D">
        <w:t xml:space="preserve"> required as long as PDCP termination point does not change</w:t>
      </w:r>
      <w:r>
        <w:t>.</w:t>
      </w:r>
    </w:p>
    <w:p w14:paraId="1294D073" w14:textId="3E9F1E56" w:rsidR="00154926" w:rsidRDefault="00C5354B" w:rsidP="00154926">
      <w:pPr>
        <w:pStyle w:val="ListParagraph"/>
        <w:numPr>
          <w:ilvl w:val="0"/>
          <w:numId w:val="5"/>
        </w:numPr>
      </w:pPr>
      <w:r>
        <w:t>Minimal</w:t>
      </w:r>
      <w:r w:rsidR="00154926">
        <w:t xml:space="preserve"> spec</w:t>
      </w:r>
      <w:r w:rsidR="003B31B0">
        <w:t>ification</w:t>
      </w:r>
      <w:r w:rsidR="00154926">
        <w:t xml:space="preserve"> effort is envisioned for </w:t>
      </w:r>
      <w:r w:rsidR="00CC20D7">
        <w:t xml:space="preserve">both </w:t>
      </w:r>
      <w:r w:rsidR="00154926">
        <w:t>RAN2 and RAN3</w:t>
      </w:r>
      <w:r w:rsidR="00E92B5B">
        <w:t xml:space="preserve"> (see next subsection</w:t>
      </w:r>
      <w:r w:rsidR="0072595F">
        <w:t>s</w:t>
      </w:r>
      <w:r w:rsidR="00E92B5B">
        <w:t>)</w:t>
      </w:r>
      <w:r w:rsidR="00154926">
        <w:t xml:space="preserve">. </w:t>
      </w:r>
      <w:r w:rsidR="006A5573">
        <w:t>SA3 and SA2 do not have to be involved</w:t>
      </w:r>
      <w:r w:rsidR="00154926">
        <w:t>.</w:t>
      </w:r>
    </w:p>
    <w:p w14:paraId="720D88B1" w14:textId="17A40A96" w:rsidR="00154926" w:rsidRDefault="0097292A" w:rsidP="00154926">
      <w:pPr>
        <w:pStyle w:val="ListParagraph"/>
        <w:numPr>
          <w:ilvl w:val="0"/>
          <w:numId w:val="5"/>
        </w:numPr>
      </w:pPr>
      <w:r>
        <w:t>By reducing the spec</w:t>
      </w:r>
      <w:r w:rsidR="003B31B0">
        <w:t>ification</w:t>
      </w:r>
      <w:r>
        <w:t xml:space="preserve"> changes, </w:t>
      </w:r>
      <w:r w:rsidR="00154926">
        <w:t xml:space="preserve">implementation effort is </w:t>
      </w:r>
      <w:r>
        <w:t>also minimized</w:t>
      </w:r>
      <w:r w:rsidR="00154926">
        <w:t xml:space="preserve">. </w:t>
      </w:r>
    </w:p>
    <w:p w14:paraId="56879222" w14:textId="079D260C" w:rsidR="00154926" w:rsidRDefault="00154926" w:rsidP="00154926">
      <w:pPr>
        <w:pStyle w:val="ListParagraph"/>
        <w:numPr>
          <w:ilvl w:val="0"/>
          <w:numId w:val="5"/>
        </w:numPr>
      </w:pPr>
      <w:r>
        <w:t xml:space="preserve">The </w:t>
      </w:r>
      <w:r w:rsidR="002F2560">
        <w:t>merits</w:t>
      </w:r>
      <w:r>
        <w:t xml:space="preserve"> of LTM over L3 mobility </w:t>
      </w:r>
      <w:r w:rsidR="002F2560">
        <w:t>are retained similar to</w:t>
      </w:r>
      <w:r>
        <w:t xml:space="preserve"> intra-gNB </w:t>
      </w:r>
      <w:r w:rsidR="00CC20D7">
        <w:t xml:space="preserve">LTM </w:t>
      </w:r>
      <w:r>
        <w:t>mobility scenario.</w:t>
      </w:r>
    </w:p>
    <w:p w14:paraId="5AFCA7EF" w14:textId="3BF405E8" w:rsidR="004F48F3" w:rsidRDefault="004F48F3" w:rsidP="004F48F3">
      <w:pPr>
        <w:rPr>
          <w:b/>
          <w:bCs/>
        </w:rPr>
      </w:pPr>
      <w:r>
        <w:rPr>
          <w:b/>
          <w:bCs/>
        </w:rPr>
        <w:t>Observation</w:t>
      </w:r>
      <w:r w:rsidR="000D057D">
        <w:rPr>
          <w:b/>
          <w:bCs/>
        </w:rPr>
        <w:t xml:space="preserve"> 2</w:t>
      </w:r>
      <w:r w:rsidR="00217D79">
        <w:rPr>
          <w:b/>
          <w:bCs/>
        </w:rPr>
        <w:t>a</w:t>
      </w:r>
      <w:r>
        <w:rPr>
          <w:b/>
          <w:bCs/>
        </w:rPr>
        <w:t xml:space="preserve">: If PDCP and RLC </w:t>
      </w:r>
      <w:r w:rsidR="00BA1BB4">
        <w:rPr>
          <w:b/>
          <w:bCs/>
        </w:rPr>
        <w:t>may</w:t>
      </w:r>
      <w:r>
        <w:rPr>
          <w:b/>
          <w:bCs/>
        </w:rPr>
        <w:t xml:space="preserve"> reside in </w:t>
      </w:r>
      <w:r w:rsidR="00BA1BB4">
        <w:rPr>
          <w:b/>
          <w:bCs/>
        </w:rPr>
        <w:t>separate</w:t>
      </w:r>
      <w:r w:rsidR="00BA1C30">
        <w:rPr>
          <w:b/>
          <w:bCs/>
        </w:rPr>
        <w:t xml:space="preserve"> LTM candidate</w:t>
      </w:r>
      <w:r>
        <w:rPr>
          <w:b/>
          <w:bCs/>
        </w:rPr>
        <w:t xml:space="preserve"> gNB</w:t>
      </w:r>
      <w:r w:rsidR="00BA1BB4">
        <w:rPr>
          <w:b/>
          <w:bCs/>
        </w:rPr>
        <w:t>s</w:t>
      </w:r>
      <w:r>
        <w:rPr>
          <w:b/>
          <w:bCs/>
        </w:rPr>
        <w:t xml:space="preserve"> </w:t>
      </w:r>
      <w:r w:rsidR="005C6F08">
        <w:rPr>
          <w:b/>
          <w:bCs/>
        </w:rPr>
        <w:t>during</w:t>
      </w:r>
      <w:r>
        <w:rPr>
          <w:b/>
          <w:bCs/>
        </w:rPr>
        <w:t xml:space="preserve"> inter-gNB LTM, </w:t>
      </w:r>
      <w:r w:rsidR="000821B9">
        <w:rPr>
          <w:b/>
          <w:bCs/>
        </w:rPr>
        <w:t>RRC/DRBs</w:t>
      </w:r>
      <w:r w:rsidR="005C6F08">
        <w:rPr>
          <w:b/>
          <w:bCs/>
        </w:rPr>
        <w:t xml:space="preserve"> </w:t>
      </w:r>
      <w:r w:rsidR="009600EE">
        <w:rPr>
          <w:b/>
          <w:bCs/>
        </w:rPr>
        <w:t xml:space="preserve">may remain connected to the same </w:t>
      </w:r>
      <w:r w:rsidR="00B904AF">
        <w:rPr>
          <w:b/>
          <w:bCs/>
        </w:rPr>
        <w:t xml:space="preserve">LTM candidate </w:t>
      </w:r>
      <w:r w:rsidR="009600EE">
        <w:rPr>
          <w:b/>
          <w:bCs/>
        </w:rPr>
        <w:t>gNB</w:t>
      </w:r>
      <w:r w:rsidR="005C6F08">
        <w:rPr>
          <w:b/>
          <w:bCs/>
        </w:rPr>
        <w:t xml:space="preserve"> </w:t>
      </w:r>
      <w:r w:rsidR="008B393F">
        <w:rPr>
          <w:b/>
          <w:bCs/>
        </w:rPr>
        <w:t>following an</w:t>
      </w:r>
      <w:r w:rsidR="005C6F08">
        <w:rPr>
          <w:b/>
          <w:bCs/>
        </w:rPr>
        <w:t xml:space="preserve"> inter-gNB cell switch. T</w:t>
      </w:r>
      <w:r>
        <w:rPr>
          <w:b/>
          <w:bCs/>
        </w:rPr>
        <w:t xml:space="preserve">his has many </w:t>
      </w:r>
      <w:r w:rsidR="005C6F08">
        <w:rPr>
          <w:b/>
          <w:bCs/>
        </w:rPr>
        <w:t>advantages</w:t>
      </w:r>
      <w:r>
        <w:rPr>
          <w:b/>
          <w:bCs/>
        </w:rPr>
        <w:t xml:space="preserve">: </w:t>
      </w:r>
    </w:p>
    <w:p w14:paraId="29C35E0F" w14:textId="0FA07E71" w:rsidR="004F48F3" w:rsidRDefault="004F48F3" w:rsidP="004F48F3">
      <w:pPr>
        <w:pStyle w:val="ListParagraph"/>
        <w:numPr>
          <w:ilvl w:val="0"/>
          <w:numId w:val="5"/>
        </w:numPr>
        <w:rPr>
          <w:b/>
          <w:bCs/>
        </w:rPr>
      </w:pPr>
      <w:r>
        <w:rPr>
          <w:b/>
          <w:bCs/>
        </w:rPr>
        <w:t>S</w:t>
      </w:r>
      <w:r w:rsidRPr="002271AF">
        <w:rPr>
          <w:b/>
          <w:bCs/>
        </w:rPr>
        <w:t xml:space="preserve">ecurity update </w:t>
      </w:r>
      <w:r>
        <w:rPr>
          <w:b/>
          <w:bCs/>
        </w:rPr>
        <w:t xml:space="preserve">is </w:t>
      </w:r>
      <w:r w:rsidR="00B77AF0">
        <w:rPr>
          <w:b/>
          <w:bCs/>
        </w:rPr>
        <w:t xml:space="preserve">not </w:t>
      </w:r>
      <w:r>
        <w:rPr>
          <w:b/>
          <w:bCs/>
        </w:rPr>
        <w:t>required.</w:t>
      </w:r>
    </w:p>
    <w:p w14:paraId="46FC1DF2" w14:textId="0B70E921" w:rsidR="004F48F3" w:rsidRDefault="004F48F3" w:rsidP="004F48F3">
      <w:pPr>
        <w:pStyle w:val="ListParagraph"/>
        <w:numPr>
          <w:ilvl w:val="0"/>
          <w:numId w:val="5"/>
        </w:numPr>
        <w:rPr>
          <w:b/>
          <w:bCs/>
        </w:rPr>
      </w:pPr>
      <w:r>
        <w:rPr>
          <w:b/>
          <w:bCs/>
        </w:rPr>
        <w:t xml:space="preserve">PDCP </w:t>
      </w:r>
      <w:r w:rsidR="00B77AF0">
        <w:rPr>
          <w:b/>
          <w:bCs/>
        </w:rPr>
        <w:t xml:space="preserve">does not have to be </w:t>
      </w:r>
      <w:r>
        <w:rPr>
          <w:b/>
          <w:bCs/>
        </w:rPr>
        <w:t xml:space="preserve">re-established. </w:t>
      </w:r>
    </w:p>
    <w:p w14:paraId="5115A51B" w14:textId="693EED3F" w:rsidR="004F48F3" w:rsidRDefault="004F48F3" w:rsidP="004F48F3">
      <w:pPr>
        <w:pStyle w:val="ListParagraph"/>
        <w:numPr>
          <w:ilvl w:val="0"/>
          <w:numId w:val="5"/>
        </w:numPr>
        <w:rPr>
          <w:b/>
          <w:bCs/>
        </w:rPr>
      </w:pPr>
      <w:r>
        <w:rPr>
          <w:b/>
          <w:bCs/>
        </w:rPr>
        <w:t xml:space="preserve">UP interruption is </w:t>
      </w:r>
      <w:r w:rsidR="00B77AF0">
        <w:rPr>
          <w:b/>
          <w:bCs/>
        </w:rPr>
        <w:t>minimal</w:t>
      </w:r>
      <w:r>
        <w:rPr>
          <w:b/>
          <w:bCs/>
        </w:rPr>
        <w:t>.</w:t>
      </w:r>
    </w:p>
    <w:p w14:paraId="62D09A8E" w14:textId="397022C4" w:rsidR="00366721" w:rsidRDefault="00366721" w:rsidP="004F48F3">
      <w:pPr>
        <w:pStyle w:val="ListParagraph"/>
        <w:numPr>
          <w:ilvl w:val="0"/>
          <w:numId w:val="5"/>
        </w:numPr>
        <w:rPr>
          <w:b/>
          <w:bCs/>
        </w:rPr>
      </w:pPr>
      <w:r>
        <w:rPr>
          <w:b/>
          <w:bCs/>
        </w:rPr>
        <w:t>RRC signaling</w:t>
      </w:r>
      <w:r w:rsidR="008A50D1">
        <w:rPr>
          <w:b/>
          <w:bCs/>
        </w:rPr>
        <w:t xml:space="preserve"> towards </w:t>
      </w:r>
      <w:r w:rsidR="001F6901">
        <w:rPr>
          <w:b/>
          <w:bCs/>
        </w:rPr>
        <w:t xml:space="preserve">the </w:t>
      </w:r>
      <w:r w:rsidR="008A50D1">
        <w:rPr>
          <w:b/>
          <w:bCs/>
        </w:rPr>
        <w:t>UE</w:t>
      </w:r>
      <w:r>
        <w:rPr>
          <w:b/>
          <w:bCs/>
        </w:rPr>
        <w:t xml:space="preserve"> is only required during LTM preparation.</w:t>
      </w:r>
    </w:p>
    <w:p w14:paraId="2771A8E5" w14:textId="2EE43EEC" w:rsidR="00CE7127" w:rsidRDefault="00563FB4" w:rsidP="004F48F3">
      <w:pPr>
        <w:pStyle w:val="ListParagraph"/>
        <w:numPr>
          <w:ilvl w:val="0"/>
          <w:numId w:val="5"/>
        </w:numPr>
        <w:rPr>
          <w:b/>
          <w:bCs/>
        </w:rPr>
      </w:pPr>
      <w:r>
        <w:rPr>
          <w:b/>
          <w:bCs/>
        </w:rPr>
        <w:t>CN upgrade to support new security schemes does not apply.</w:t>
      </w:r>
    </w:p>
    <w:p w14:paraId="34873338" w14:textId="28554C29" w:rsidR="00563FB4" w:rsidRDefault="00563FB4" w:rsidP="004F48F3">
      <w:pPr>
        <w:pStyle w:val="ListParagraph"/>
        <w:numPr>
          <w:ilvl w:val="0"/>
          <w:numId w:val="5"/>
        </w:numPr>
        <w:rPr>
          <w:b/>
          <w:bCs/>
        </w:rPr>
      </w:pPr>
      <w:r>
        <w:rPr>
          <w:b/>
          <w:bCs/>
        </w:rPr>
        <w:t>No path switch</w:t>
      </w:r>
      <w:r w:rsidR="001F6901">
        <w:rPr>
          <w:b/>
          <w:bCs/>
        </w:rPr>
        <w:t xml:space="preserve"> signaling</w:t>
      </w:r>
      <w:r>
        <w:rPr>
          <w:b/>
          <w:bCs/>
        </w:rPr>
        <w:t xml:space="preserve"> towards CN</w:t>
      </w:r>
      <w:r w:rsidR="001F6901">
        <w:rPr>
          <w:b/>
          <w:bCs/>
        </w:rPr>
        <w:t xml:space="preserve"> is needed</w:t>
      </w:r>
      <w:r w:rsidR="008D0E92">
        <w:rPr>
          <w:b/>
          <w:bCs/>
        </w:rPr>
        <w:t>.</w:t>
      </w:r>
    </w:p>
    <w:p w14:paraId="38F0158E" w14:textId="427838CA" w:rsidR="00F62E3D" w:rsidRDefault="00F62E3D" w:rsidP="004F48F3">
      <w:pPr>
        <w:pStyle w:val="ListParagraph"/>
        <w:numPr>
          <w:ilvl w:val="0"/>
          <w:numId w:val="5"/>
        </w:numPr>
        <w:rPr>
          <w:b/>
          <w:bCs/>
        </w:rPr>
      </w:pPr>
      <w:r>
        <w:rPr>
          <w:b/>
          <w:bCs/>
        </w:rPr>
        <w:t>Reduced RAN2/3 spec</w:t>
      </w:r>
      <w:r w:rsidR="001F6901">
        <w:rPr>
          <w:b/>
          <w:bCs/>
        </w:rPr>
        <w:t>ification</w:t>
      </w:r>
      <w:r>
        <w:rPr>
          <w:b/>
          <w:bCs/>
        </w:rPr>
        <w:t xml:space="preserve"> effort. No SA3/SA2 involvement needed</w:t>
      </w:r>
      <w:r w:rsidR="008D0E92">
        <w:rPr>
          <w:b/>
          <w:bCs/>
        </w:rPr>
        <w:t>.</w:t>
      </w:r>
    </w:p>
    <w:p w14:paraId="235D5E9B" w14:textId="664D2F38" w:rsidR="00F62E3D" w:rsidRDefault="00805ACF" w:rsidP="004F48F3">
      <w:pPr>
        <w:pStyle w:val="ListParagraph"/>
        <w:numPr>
          <w:ilvl w:val="0"/>
          <w:numId w:val="5"/>
        </w:numPr>
        <w:rPr>
          <w:b/>
          <w:bCs/>
        </w:rPr>
      </w:pPr>
      <w:r>
        <w:rPr>
          <w:b/>
          <w:bCs/>
        </w:rPr>
        <w:t>Reduced imple</w:t>
      </w:r>
      <w:r w:rsidR="008953F5">
        <w:rPr>
          <w:b/>
          <w:bCs/>
        </w:rPr>
        <w:t>mentation effort</w:t>
      </w:r>
      <w:r w:rsidR="008D2461">
        <w:rPr>
          <w:b/>
          <w:bCs/>
        </w:rPr>
        <w:t>.</w:t>
      </w:r>
    </w:p>
    <w:p w14:paraId="1A0B77E0" w14:textId="1CC5E6D9" w:rsidR="0006358A" w:rsidRDefault="0006358A" w:rsidP="006B7CFE">
      <w:r>
        <w:t xml:space="preserve">It should be noted that </w:t>
      </w:r>
      <w:r w:rsidR="00767E0F">
        <w:t xml:space="preserve">supporting the scenario that PDCP and RLC reside in separate gNBs </w:t>
      </w:r>
      <w:r w:rsidR="008808F9">
        <w:t xml:space="preserve">still abides by the legacy 5G </w:t>
      </w:r>
      <w:r w:rsidR="008A50D1">
        <w:t xml:space="preserve">RAN </w:t>
      </w:r>
      <w:r w:rsidR="008808F9">
        <w:t>architecture</w:t>
      </w:r>
      <w:r w:rsidR="008A50D1">
        <w:t xml:space="preserve"> principles</w:t>
      </w:r>
      <w:r w:rsidR="008808F9">
        <w:t xml:space="preserve"> where a gNB-DU is managed by </w:t>
      </w:r>
      <w:r w:rsidR="002F0F94">
        <w:t>a single gNB-CU-CP</w:t>
      </w:r>
      <w:r w:rsidR="005A7B9F">
        <w:t xml:space="preserve"> (see Figure 2)</w:t>
      </w:r>
      <w:r w:rsidR="002F0F94">
        <w:t>.</w:t>
      </w:r>
    </w:p>
    <w:p w14:paraId="39A3E35C" w14:textId="01ECCC02" w:rsidR="002F0F94" w:rsidRDefault="002F0F94" w:rsidP="006B7CFE">
      <w:pPr>
        <w:rPr>
          <w:b/>
          <w:bCs/>
        </w:rPr>
      </w:pPr>
      <w:r>
        <w:rPr>
          <w:b/>
          <w:bCs/>
        </w:rPr>
        <w:t>Observation</w:t>
      </w:r>
      <w:r w:rsidR="000D057D">
        <w:rPr>
          <w:b/>
          <w:bCs/>
        </w:rPr>
        <w:t xml:space="preserve"> 2</w:t>
      </w:r>
      <w:r w:rsidR="00217D79">
        <w:rPr>
          <w:b/>
          <w:bCs/>
        </w:rPr>
        <w:t>b</w:t>
      </w:r>
      <w:r>
        <w:rPr>
          <w:b/>
          <w:bCs/>
        </w:rPr>
        <w:t xml:space="preserve">: Assuming PDCP and RLC reside in separate gNBs for LTM does not violate the legacy 5G </w:t>
      </w:r>
      <w:r w:rsidR="008A50D1">
        <w:rPr>
          <w:b/>
          <w:bCs/>
        </w:rPr>
        <w:t xml:space="preserve">RAN </w:t>
      </w:r>
      <w:r>
        <w:rPr>
          <w:b/>
          <w:bCs/>
        </w:rPr>
        <w:t>architecture</w:t>
      </w:r>
      <w:r w:rsidR="008A50D1">
        <w:rPr>
          <w:b/>
          <w:bCs/>
        </w:rPr>
        <w:t xml:space="preserve"> principle</w:t>
      </w:r>
      <w:r>
        <w:rPr>
          <w:b/>
          <w:bCs/>
        </w:rPr>
        <w:t xml:space="preserve"> which assumes that a gNB-DU is managed by a single gNB-CU-CP</w:t>
      </w:r>
      <w:r w:rsidR="00F51F16">
        <w:rPr>
          <w:b/>
          <w:bCs/>
        </w:rPr>
        <w:t xml:space="preserve"> </w:t>
      </w:r>
      <w:r w:rsidR="007A5D5C">
        <w:rPr>
          <w:b/>
          <w:bCs/>
        </w:rPr>
        <w:t>via</w:t>
      </w:r>
      <w:r w:rsidR="00F51F16">
        <w:rPr>
          <w:b/>
          <w:bCs/>
        </w:rPr>
        <w:t xml:space="preserve"> F1-C.</w:t>
      </w:r>
    </w:p>
    <w:p w14:paraId="23D779FF" w14:textId="19F05E11" w:rsidR="004B67C1" w:rsidRDefault="00280DEC" w:rsidP="006B7CFE">
      <w:r>
        <w:t xml:space="preserve">Additionally, while some of the benefits listed above only apply to the case that CU-UP is not relocated (and thus PDCP does not have to be re-established), </w:t>
      </w:r>
      <w:r w:rsidR="007B7974">
        <w:t>support of CU-UP relocat</w:t>
      </w:r>
      <w:r w:rsidR="006E0285">
        <w:t xml:space="preserve">ion is </w:t>
      </w:r>
      <w:r w:rsidR="007B7974">
        <w:t>not precluded</w:t>
      </w:r>
      <w:r w:rsidR="008A50D1">
        <w:t xml:space="preserve"> </w:t>
      </w:r>
      <w:r w:rsidR="007B7974">
        <w:t xml:space="preserve">, where in this case </w:t>
      </w:r>
      <w:r w:rsidR="00EB6489">
        <w:t xml:space="preserve">only a subset of the benefits would apply. However, </w:t>
      </w:r>
      <w:r w:rsidR="008A50D1">
        <w:t xml:space="preserve">in prior discussions </w:t>
      </w:r>
      <w:r w:rsidR="00EB6489">
        <w:t xml:space="preserve">, it was noted that </w:t>
      </w:r>
      <w:r w:rsidR="004B67C1">
        <w:t xml:space="preserve">a shared CU-UP </w:t>
      </w:r>
      <w:r w:rsidR="006A1F54">
        <w:t xml:space="preserve">among </w:t>
      </w:r>
      <w:r w:rsidR="00E02297">
        <w:t xml:space="preserve">neighboring </w:t>
      </w:r>
      <w:r w:rsidR="006A1F54">
        <w:t xml:space="preserve">gNBs </w:t>
      </w:r>
      <w:r w:rsidR="004B67C1">
        <w:t>is a very common deployment</w:t>
      </w:r>
      <w:r w:rsidR="008A50D1">
        <w:t xml:space="preserve"> scenario</w:t>
      </w:r>
      <w:r w:rsidR="004B67C1">
        <w:t xml:space="preserve"> so most of the times all benefits of the LTM scheme of Figure 3 would still be retained.</w:t>
      </w:r>
    </w:p>
    <w:p w14:paraId="4202140B" w14:textId="64A69BF6" w:rsidR="00F51F16" w:rsidRPr="00F51F16" w:rsidRDefault="004B67C1" w:rsidP="006B7CFE">
      <w:r>
        <w:rPr>
          <w:b/>
          <w:bCs/>
        </w:rPr>
        <w:t>Observation</w:t>
      </w:r>
      <w:r w:rsidR="000D057D">
        <w:rPr>
          <w:b/>
          <w:bCs/>
        </w:rPr>
        <w:t xml:space="preserve"> 2</w:t>
      </w:r>
      <w:r w:rsidR="00217D79">
        <w:rPr>
          <w:b/>
          <w:bCs/>
        </w:rPr>
        <w:t>c</w:t>
      </w:r>
      <w:r>
        <w:rPr>
          <w:b/>
          <w:bCs/>
        </w:rPr>
        <w:t xml:space="preserve">: </w:t>
      </w:r>
      <w:r w:rsidR="005473D8">
        <w:rPr>
          <w:b/>
          <w:bCs/>
        </w:rPr>
        <w:t>Assuming PDCP and RLC reside in separate gNBs does not preclude the scenario where CU-UP is relocated</w:t>
      </w:r>
      <w:r w:rsidR="006A0956">
        <w:rPr>
          <w:b/>
          <w:bCs/>
        </w:rPr>
        <w:t xml:space="preserve"> (</w:t>
      </w:r>
      <w:r w:rsidR="00DF077A">
        <w:rPr>
          <w:b/>
          <w:bCs/>
        </w:rPr>
        <w:t xml:space="preserve">e.g., within the PDCP-terminating gNB, </w:t>
      </w:r>
      <w:r w:rsidR="006A0956">
        <w:rPr>
          <w:b/>
          <w:bCs/>
        </w:rPr>
        <w:t xml:space="preserve">in which case only a subset of LTM benefits </w:t>
      </w:r>
      <w:r w:rsidR="00731267">
        <w:rPr>
          <w:b/>
          <w:bCs/>
        </w:rPr>
        <w:t>would apply)</w:t>
      </w:r>
      <w:r w:rsidR="005C5C23">
        <w:rPr>
          <w:b/>
          <w:bCs/>
        </w:rPr>
        <w:t>.</w:t>
      </w:r>
      <w:r w:rsidR="006A0956">
        <w:rPr>
          <w:b/>
          <w:bCs/>
        </w:rPr>
        <w:t xml:space="preserve"> </w:t>
      </w:r>
    </w:p>
    <w:p w14:paraId="53708AC7" w14:textId="161BF784" w:rsidR="00AD0B2B" w:rsidRDefault="00A565A9" w:rsidP="00B9223C">
      <w:pPr>
        <w:pStyle w:val="Heading2"/>
      </w:pPr>
      <w:r>
        <w:t>3</w:t>
      </w:r>
      <w:r w:rsidR="00AD0B2B">
        <w:t>.2</w:t>
      </w:r>
      <w:r w:rsidR="00AD0B2B">
        <w:tab/>
      </w:r>
      <w:r w:rsidR="009A7D05">
        <w:t>Leveraging</w:t>
      </w:r>
      <w:r w:rsidR="00226BD6">
        <w:t xml:space="preserve"> </w:t>
      </w:r>
      <w:r w:rsidR="008A50D1">
        <w:t xml:space="preserve">legacy </w:t>
      </w:r>
      <w:r w:rsidR="00226BD6">
        <w:t>SDT</w:t>
      </w:r>
      <w:r w:rsidR="009A7D05">
        <w:t>/NR-</w:t>
      </w:r>
      <w:r w:rsidR="00226BD6">
        <w:t xml:space="preserve">DC </w:t>
      </w:r>
      <w:r w:rsidR="009A7D05">
        <w:t>procedures</w:t>
      </w:r>
      <w:r w:rsidR="00CB0ACB">
        <w:t xml:space="preserve"> for the solution</w:t>
      </w:r>
    </w:p>
    <w:p w14:paraId="7A4BDBBD" w14:textId="0625DECA" w:rsidR="00D81E07" w:rsidRPr="00D81E07" w:rsidRDefault="00A565A9" w:rsidP="00C243B1">
      <w:pPr>
        <w:pStyle w:val="Heading3"/>
      </w:pPr>
      <w:r>
        <w:t>3</w:t>
      </w:r>
      <w:r w:rsidR="00D81E07">
        <w:t>.2.1</w:t>
      </w:r>
      <w:r w:rsidR="006E267B">
        <w:tab/>
      </w:r>
      <w:r w:rsidR="00D81E07">
        <w:t>General</w:t>
      </w:r>
      <w:r w:rsidR="00907029">
        <w:t xml:space="preserve"> principle</w:t>
      </w:r>
    </w:p>
    <w:p w14:paraId="1DB91365" w14:textId="3EDCB23B" w:rsidR="0065498B" w:rsidRDefault="00791F5E" w:rsidP="00555F7B">
      <w:pPr>
        <w:spacing w:after="0"/>
      </w:pPr>
      <w:bookmarkStart w:id="0" w:name="_Hlk165470693"/>
      <w:r>
        <w:t>“</w:t>
      </w:r>
      <w:r w:rsidR="0065498B">
        <w:t>SDT without UE context relocation</w:t>
      </w:r>
      <w:r>
        <w:t>”</w:t>
      </w:r>
      <w:r w:rsidR="00830067">
        <w:t xml:space="preserve"> </w:t>
      </w:r>
      <w:bookmarkEnd w:id="0"/>
      <w:r w:rsidR="00830067">
        <w:t>(see Annex A</w:t>
      </w:r>
      <w:r w:rsidR="0042040B">
        <w:t>.1</w:t>
      </w:r>
      <w:r w:rsidR="00830067">
        <w:t>)</w:t>
      </w:r>
      <w:r w:rsidR="0065498B">
        <w:t xml:space="preserve"> </w:t>
      </w:r>
      <w:r w:rsidR="006F1E46">
        <w:t>is a precedent 3GPP framework where UE connects via PDCP to</w:t>
      </w:r>
      <w:r w:rsidR="006B35B8">
        <w:t xml:space="preserve"> the</w:t>
      </w:r>
      <w:r w:rsidR="006F1E46">
        <w:t xml:space="preserve"> </w:t>
      </w:r>
      <w:r w:rsidR="006B35B8">
        <w:t>“</w:t>
      </w:r>
      <w:r w:rsidR="006F1E46">
        <w:t>o</w:t>
      </w:r>
      <w:r w:rsidR="00572095">
        <w:t>ld serving gNB</w:t>
      </w:r>
      <w:r w:rsidR="006B35B8">
        <w:t>”</w:t>
      </w:r>
      <w:r w:rsidR="00572095">
        <w:t xml:space="preserve"> and </w:t>
      </w:r>
      <w:r w:rsidR="006B35B8">
        <w:t>connects via RLC to the “receiving gNB”.</w:t>
      </w:r>
    </w:p>
    <w:p w14:paraId="6AB266CB" w14:textId="77777777" w:rsidR="006B35B8" w:rsidRDefault="006B35B8" w:rsidP="00555F7B">
      <w:pPr>
        <w:spacing w:after="0"/>
      </w:pPr>
    </w:p>
    <w:p w14:paraId="021C024B" w14:textId="670A7504" w:rsidR="006B35B8" w:rsidRDefault="00791F5E" w:rsidP="00555F7B">
      <w:pPr>
        <w:spacing w:after="0"/>
      </w:pPr>
      <w:r>
        <w:t>“</w:t>
      </w:r>
      <w:r w:rsidR="006B35B8">
        <w:t>NR-DC with MN-terminated radio bearer with SCG leg</w:t>
      </w:r>
      <w:r>
        <w:t>”</w:t>
      </w:r>
      <w:r w:rsidR="00830067">
        <w:t xml:space="preserve"> (see Annex B</w:t>
      </w:r>
      <w:r w:rsidR="0042040B">
        <w:t>.1</w:t>
      </w:r>
      <w:r w:rsidR="00830067">
        <w:t>)</w:t>
      </w:r>
      <w:r w:rsidR="006B35B8">
        <w:t xml:space="preserve"> is another precedent 3GPP framework where </w:t>
      </w:r>
      <w:r w:rsidR="00830067">
        <w:t>UE connects via PDCP to the MN and via RLC to the SN.</w:t>
      </w:r>
    </w:p>
    <w:p w14:paraId="0384D09C" w14:textId="77777777" w:rsidR="00B26C13" w:rsidRDefault="00B26C13" w:rsidP="00555F7B">
      <w:pPr>
        <w:spacing w:after="0"/>
      </w:pPr>
    </w:p>
    <w:p w14:paraId="546A270D" w14:textId="1D44888A" w:rsidR="00B26C13" w:rsidRDefault="00B26C13" w:rsidP="00555F7B">
      <w:pPr>
        <w:spacing w:after="0"/>
      </w:pPr>
      <w:r>
        <w:t xml:space="preserve">Procedures from these two precedent frameworks can be leveraged </w:t>
      </w:r>
      <w:r w:rsidR="00A2400E">
        <w:t>to support the inter-gNB LTM scenario where, following an inter-gNB LTM cell switch, a UE may connect via PDCP to one LTM candidate gNB and via RLC to another LTM candidate gNB.</w:t>
      </w:r>
    </w:p>
    <w:p w14:paraId="2E424D37" w14:textId="77777777" w:rsidR="006B35B8" w:rsidRDefault="006B35B8" w:rsidP="00555F7B">
      <w:pPr>
        <w:spacing w:after="0"/>
      </w:pPr>
    </w:p>
    <w:p w14:paraId="0C9B93DB" w14:textId="5178D57F" w:rsidR="00A46A39" w:rsidRPr="00A46A39" w:rsidRDefault="00A46A39" w:rsidP="00555F7B">
      <w:pPr>
        <w:spacing w:after="0"/>
        <w:rPr>
          <w:b/>
          <w:bCs/>
        </w:rPr>
      </w:pPr>
      <w:r>
        <w:rPr>
          <w:b/>
          <w:bCs/>
        </w:rPr>
        <w:t>Observation</w:t>
      </w:r>
      <w:r w:rsidR="000D057D">
        <w:rPr>
          <w:b/>
          <w:bCs/>
        </w:rPr>
        <w:t xml:space="preserve"> 3</w:t>
      </w:r>
      <w:r>
        <w:rPr>
          <w:b/>
          <w:bCs/>
        </w:rPr>
        <w:t>: “</w:t>
      </w:r>
      <w:r w:rsidRPr="00A46A39">
        <w:rPr>
          <w:b/>
          <w:bCs/>
        </w:rPr>
        <w:t>SDT without UE context relocation</w:t>
      </w:r>
      <w:r>
        <w:rPr>
          <w:b/>
          <w:bCs/>
        </w:rPr>
        <w:t>” and “</w:t>
      </w:r>
      <w:r w:rsidRPr="00A46A39">
        <w:rPr>
          <w:b/>
          <w:bCs/>
        </w:rPr>
        <w:t>NR-DC with MN-terminated radio bearer with SCG leg</w:t>
      </w:r>
      <w:r>
        <w:rPr>
          <w:b/>
          <w:bCs/>
        </w:rPr>
        <w:t xml:space="preserve">” are two precedent </w:t>
      </w:r>
      <w:r w:rsidR="00FD0D53">
        <w:rPr>
          <w:b/>
          <w:bCs/>
        </w:rPr>
        <w:t>3GPP frameworks where UE connects via PDCP to one gNB and via RLC to another gNB.</w:t>
      </w:r>
      <w:r w:rsidR="00A73EC5">
        <w:rPr>
          <w:b/>
          <w:bCs/>
        </w:rPr>
        <w:t xml:space="preserve"> This principle can be carried over to LTM.</w:t>
      </w:r>
      <w:r w:rsidR="00FD0D53">
        <w:rPr>
          <w:b/>
          <w:bCs/>
        </w:rPr>
        <w:t xml:space="preserve"> </w:t>
      </w:r>
    </w:p>
    <w:p w14:paraId="00A29814" w14:textId="5EEC9C50" w:rsidR="003730FC" w:rsidRDefault="003730FC" w:rsidP="00C279DE">
      <w:pPr>
        <w:spacing w:after="0"/>
        <w:rPr>
          <w:b/>
          <w:bCs/>
        </w:rPr>
      </w:pPr>
    </w:p>
    <w:p w14:paraId="6AB7F705" w14:textId="4E5D866D" w:rsidR="001C0FCA" w:rsidRDefault="001C0FCA" w:rsidP="001C0FCA">
      <w:pPr>
        <w:spacing w:after="0"/>
        <w:rPr>
          <w:b/>
          <w:bCs/>
        </w:rPr>
      </w:pPr>
      <w:r w:rsidRPr="006C054E">
        <w:rPr>
          <w:b/>
          <w:bCs/>
        </w:rPr>
        <w:t>Proposal</w:t>
      </w:r>
      <w:r>
        <w:rPr>
          <w:b/>
          <w:bCs/>
        </w:rPr>
        <w:t xml:space="preserve"> 1</w:t>
      </w:r>
      <w:r w:rsidRPr="006C054E">
        <w:rPr>
          <w:b/>
          <w:bCs/>
        </w:rPr>
        <w:t xml:space="preserve">: </w:t>
      </w:r>
      <w:r w:rsidR="00602D77">
        <w:rPr>
          <w:b/>
          <w:bCs/>
        </w:rPr>
        <w:t>Upon</w:t>
      </w:r>
      <w:r w:rsidR="00602D77" w:rsidRPr="006C054E">
        <w:rPr>
          <w:b/>
          <w:bCs/>
        </w:rPr>
        <w:t xml:space="preserve"> </w:t>
      </w:r>
      <w:r w:rsidRPr="006C054E">
        <w:rPr>
          <w:b/>
          <w:bCs/>
        </w:rPr>
        <w:t xml:space="preserve">inter-gNB LTM cell switch, a UE </w:t>
      </w:r>
      <w:r w:rsidR="00291327">
        <w:rPr>
          <w:b/>
          <w:bCs/>
        </w:rPr>
        <w:t>may</w:t>
      </w:r>
      <w:r w:rsidR="00291327" w:rsidRPr="006C054E">
        <w:rPr>
          <w:b/>
          <w:bCs/>
        </w:rPr>
        <w:t xml:space="preserve"> </w:t>
      </w:r>
      <w:r w:rsidRPr="006C054E">
        <w:rPr>
          <w:b/>
          <w:bCs/>
        </w:rPr>
        <w:t xml:space="preserve">have </w:t>
      </w:r>
      <w:r>
        <w:rPr>
          <w:b/>
          <w:bCs/>
        </w:rPr>
        <w:t>RRC</w:t>
      </w:r>
      <w:r w:rsidR="005E56E5">
        <w:rPr>
          <w:b/>
          <w:bCs/>
        </w:rPr>
        <w:t>/</w:t>
      </w:r>
      <w:r>
        <w:rPr>
          <w:b/>
          <w:bCs/>
        </w:rPr>
        <w:t>DRB</w:t>
      </w:r>
      <w:r w:rsidR="00F62609">
        <w:rPr>
          <w:b/>
          <w:bCs/>
        </w:rPr>
        <w:t>s</w:t>
      </w:r>
      <w:r w:rsidRPr="006C054E">
        <w:rPr>
          <w:b/>
          <w:bCs/>
        </w:rPr>
        <w:t xml:space="preserve"> </w:t>
      </w:r>
      <w:r w:rsidR="00CE0C16">
        <w:rPr>
          <w:b/>
          <w:bCs/>
        </w:rPr>
        <w:t xml:space="preserve">connect </w:t>
      </w:r>
      <w:r w:rsidR="00D10E72">
        <w:rPr>
          <w:b/>
          <w:bCs/>
        </w:rPr>
        <w:t>over</w:t>
      </w:r>
      <w:r w:rsidR="00485126">
        <w:rPr>
          <w:b/>
          <w:bCs/>
        </w:rPr>
        <w:t xml:space="preserve"> PDCP </w:t>
      </w:r>
      <w:r w:rsidR="00CE0C16">
        <w:rPr>
          <w:b/>
          <w:bCs/>
        </w:rPr>
        <w:t>to</w:t>
      </w:r>
      <w:r w:rsidR="00F62609">
        <w:rPr>
          <w:b/>
          <w:bCs/>
        </w:rPr>
        <w:t xml:space="preserve"> </w:t>
      </w:r>
      <w:r w:rsidR="001F7834">
        <w:rPr>
          <w:b/>
          <w:bCs/>
        </w:rPr>
        <w:t xml:space="preserve">a gNB-CU of </w:t>
      </w:r>
      <w:r w:rsidRPr="006C054E">
        <w:rPr>
          <w:b/>
          <w:bCs/>
        </w:rPr>
        <w:t>one LTM candidate gNB</w:t>
      </w:r>
      <w:r w:rsidR="00F62609">
        <w:rPr>
          <w:b/>
          <w:bCs/>
        </w:rPr>
        <w:t xml:space="preserve"> </w:t>
      </w:r>
      <w:r w:rsidR="00504CFF">
        <w:rPr>
          <w:b/>
          <w:bCs/>
        </w:rPr>
        <w:t>using</w:t>
      </w:r>
      <w:r>
        <w:rPr>
          <w:b/>
          <w:bCs/>
        </w:rPr>
        <w:t xml:space="preserve"> </w:t>
      </w:r>
      <w:r w:rsidRPr="006C054E">
        <w:rPr>
          <w:b/>
          <w:bCs/>
        </w:rPr>
        <w:t>an RLC connection</w:t>
      </w:r>
      <w:r>
        <w:rPr>
          <w:b/>
          <w:bCs/>
        </w:rPr>
        <w:t xml:space="preserve"> </w:t>
      </w:r>
      <w:r w:rsidRPr="006C054E">
        <w:rPr>
          <w:b/>
          <w:bCs/>
        </w:rPr>
        <w:t xml:space="preserve">to </w:t>
      </w:r>
      <w:r w:rsidR="001F7834">
        <w:rPr>
          <w:b/>
          <w:bCs/>
        </w:rPr>
        <w:t xml:space="preserve">a gNB-DU of </w:t>
      </w:r>
      <w:r w:rsidRPr="006C054E">
        <w:rPr>
          <w:b/>
          <w:bCs/>
        </w:rPr>
        <w:t>another LTM candidate gNB</w:t>
      </w:r>
      <w:r>
        <w:rPr>
          <w:b/>
          <w:bCs/>
        </w:rPr>
        <w:t>.</w:t>
      </w:r>
    </w:p>
    <w:p w14:paraId="52E2B037" w14:textId="77777777" w:rsidR="001C0FCA" w:rsidRDefault="001C0FCA" w:rsidP="00C279DE">
      <w:pPr>
        <w:spacing w:after="0"/>
        <w:rPr>
          <w:b/>
          <w:bCs/>
        </w:rPr>
      </w:pPr>
    </w:p>
    <w:p w14:paraId="5ACBDD53" w14:textId="3A196C8D" w:rsidR="007C209A" w:rsidRDefault="00A565A9" w:rsidP="008E6E30">
      <w:pPr>
        <w:pStyle w:val="Heading3"/>
      </w:pPr>
      <w:r>
        <w:t>3</w:t>
      </w:r>
      <w:r w:rsidR="00D81E07" w:rsidRPr="008E0BA7">
        <w:t>.2.2</w:t>
      </w:r>
      <w:r w:rsidR="006E267B" w:rsidRPr="008E0BA7">
        <w:tab/>
      </w:r>
      <w:r w:rsidR="00D81E07" w:rsidRPr="008E0BA7">
        <w:t>Transport-related aspects</w:t>
      </w:r>
    </w:p>
    <w:p w14:paraId="707B6C39" w14:textId="089B28F2" w:rsidR="00C52972" w:rsidRPr="00C52972" w:rsidRDefault="00C52972" w:rsidP="007C0405">
      <w:r>
        <w:t xml:space="preserve">The </w:t>
      </w:r>
      <w:r w:rsidR="007217EC">
        <w:t>solution</w:t>
      </w:r>
      <w:r>
        <w:t xml:space="preserve"> outlined in Section 3.2.1 has precedence in features already </w:t>
      </w:r>
      <w:r w:rsidR="007217EC">
        <w:t>adopted</w:t>
      </w:r>
      <w:r>
        <w:t xml:space="preserve"> for NR and hence </w:t>
      </w:r>
      <w:r w:rsidR="007217EC">
        <w:t>the procedures from those features can be re-used.</w:t>
      </w:r>
    </w:p>
    <w:p w14:paraId="16CE36D8" w14:textId="1A1A7BDF" w:rsidR="00236713" w:rsidRPr="00C821D8" w:rsidRDefault="00236713" w:rsidP="00236713">
      <w:pPr>
        <w:spacing w:after="0"/>
        <w:rPr>
          <w:u w:val="single"/>
        </w:rPr>
      </w:pPr>
      <w:r w:rsidRPr="00C821D8">
        <w:rPr>
          <w:u w:val="single"/>
        </w:rPr>
        <w:t>C</w:t>
      </w:r>
      <w:r w:rsidR="00C52972">
        <w:rPr>
          <w:u w:val="single"/>
        </w:rPr>
        <w:t xml:space="preserve">ontrol </w:t>
      </w:r>
      <w:r w:rsidRPr="00C821D8">
        <w:rPr>
          <w:u w:val="single"/>
        </w:rPr>
        <w:t>P</w:t>
      </w:r>
      <w:r w:rsidR="00C52972">
        <w:rPr>
          <w:u w:val="single"/>
        </w:rPr>
        <w:t>lane</w:t>
      </w:r>
      <w:r w:rsidRPr="00C821D8">
        <w:rPr>
          <w:u w:val="single"/>
        </w:rPr>
        <w:t>:</w:t>
      </w:r>
    </w:p>
    <w:p w14:paraId="02627925" w14:textId="77777777" w:rsidR="00236713" w:rsidRDefault="00236713" w:rsidP="00555F7B">
      <w:pPr>
        <w:spacing w:after="0"/>
      </w:pPr>
    </w:p>
    <w:p w14:paraId="166A49B7" w14:textId="3E7C05E0" w:rsidR="001A2CD1" w:rsidRDefault="008E6E30" w:rsidP="00555F7B">
      <w:pPr>
        <w:spacing w:after="0"/>
      </w:pPr>
      <w:r>
        <w:t>“</w:t>
      </w:r>
      <w:r w:rsidR="001A2CD1">
        <w:t>SDT without UE context relocation</w:t>
      </w:r>
      <w:r>
        <w:t>”</w:t>
      </w:r>
      <w:r w:rsidR="001A2CD1">
        <w:t xml:space="preserve"> (see Annex A</w:t>
      </w:r>
      <w:r w:rsidR="0042040B">
        <w:t>.2</w:t>
      </w:r>
      <w:r w:rsidR="001A2CD1">
        <w:t xml:space="preserve">) supports </w:t>
      </w:r>
      <w:r w:rsidR="005C029F">
        <w:t>the transport of CP traffic between the UE and the PDCP-terminating via the RLC-terminating gNB using “Xn RRC transfer” and “F1 RRC message transfer”.</w:t>
      </w:r>
      <w:r w:rsidR="00785908">
        <w:t xml:space="preserve"> </w:t>
      </w:r>
      <w:r w:rsidR="001A5F5B" w:rsidRPr="001A5F5B">
        <w:t xml:space="preserve">The PDCP-terminating gNB provides SRB IDs to the RLC-terminating gNB to </w:t>
      </w:r>
      <w:r w:rsidR="00AE3ACD">
        <w:t>enable</w:t>
      </w:r>
      <w:r w:rsidR="001A5F5B" w:rsidRPr="001A5F5B">
        <w:t xml:space="preserve"> </w:t>
      </w:r>
      <w:r w:rsidR="00EA334E">
        <w:t>this transport.</w:t>
      </w:r>
    </w:p>
    <w:p w14:paraId="4408B452" w14:textId="77777777" w:rsidR="00791F5E" w:rsidRDefault="00791F5E" w:rsidP="00555F7B">
      <w:pPr>
        <w:spacing w:after="0"/>
      </w:pPr>
    </w:p>
    <w:p w14:paraId="4FAB3A42" w14:textId="628DDC53" w:rsidR="00791F5E" w:rsidRDefault="00791F5E" w:rsidP="00555F7B">
      <w:pPr>
        <w:spacing w:after="0"/>
      </w:pPr>
      <w:r>
        <w:t>“NR-DC with MN-terminated radio bearer with SCG leg” (see Annex B.</w:t>
      </w:r>
      <w:r w:rsidR="007D3F50">
        <w:t>2</w:t>
      </w:r>
      <w:r>
        <w:t xml:space="preserve">) uses </w:t>
      </w:r>
      <w:r w:rsidR="007D3F50">
        <w:t>the</w:t>
      </w:r>
      <w:r>
        <w:t xml:space="preserve"> same procedures</w:t>
      </w:r>
      <w:r w:rsidR="007D3F50">
        <w:t xml:space="preserve"> to support the transport </w:t>
      </w:r>
      <w:r w:rsidR="00042D20">
        <w:t xml:space="preserve">of CP traffic </w:t>
      </w:r>
      <w:r w:rsidR="007D3F50">
        <w:t xml:space="preserve">between the MN PDCP </w:t>
      </w:r>
      <w:r w:rsidR="00AC6D0A">
        <w:t xml:space="preserve">entity </w:t>
      </w:r>
      <w:r w:rsidR="007D3F50">
        <w:t>and the SN RLC</w:t>
      </w:r>
      <w:r w:rsidR="00AC6D0A">
        <w:t xml:space="preserve"> entity.</w:t>
      </w:r>
    </w:p>
    <w:p w14:paraId="77C71529" w14:textId="77777777" w:rsidR="00A617B5" w:rsidRDefault="00A617B5" w:rsidP="00555F7B">
      <w:pPr>
        <w:spacing w:after="0"/>
      </w:pPr>
    </w:p>
    <w:p w14:paraId="75CA077D" w14:textId="3B891B01" w:rsidR="00A617B5" w:rsidRDefault="00A617B5" w:rsidP="00555F7B">
      <w:pPr>
        <w:spacing w:after="0"/>
      </w:pPr>
      <w:r>
        <w:t>These procedures can be re</w:t>
      </w:r>
      <w:r w:rsidR="007217EC">
        <w:t>-</w:t>
      </w:r>
      <w:r>
        <w:t>used for LTM.</w:t>
      </w:r>
    </w:p>
    <w:p w14:paraId="64D42CEE" w14:textId="77777777" w:rsidR="00AC6D0A" w:rsidRDefault="00AC6D0A" w:rsidP="00555F7B">
      <w:pPr>
        <w:spacing w:after="0"/>
      </w:pPr>
    </w:p>
    <w:p w14:paraId="54290736" w14:textId="176DCA28" w:rsidR="00AC6D0A" w:rsidRDefault="00AC6D0A" w:rsidP="00555F7B">
      <w:pPr>
        <w:spacing w:after="0"/>
      </w:pPr>
      <w:r>
        <w:rPr>
          <w:b/>
          <w:bCs/>
        </w:rPr>
        <w:t>Observation</w:t>
      </w:r>
      <w:r w:rsidR="00FC5B5A">
        <w:rPr>
          <w:b/>
          <w:bCs/>
        </w:rPr>
        <w:t xml:space="preserve"> 4</w:t>
      </w:r>
      <w:r>
        <w:rPr>
          <w:b/>
          <w:bCs/>
        </w:rPr>
        <w:t>: Both “</w:t>
      </w:r>
      <w:r w:rsidRPr="00A46A39">
        <w:rPr>
          <w:b/>
          <w:bCs/>
        </w:rPr>
        <w:t>SDT without UE context relocation</w:t>
      </w:r>
      <w:r>
        <w:rPr>
          <w:b/>
          <w:bCs/>
        </w:rPr>
        <w:t>” and “</w:t>
      </w:r>
      <w:r w:rsidRPr="00A46A39">
        <w:rPr>
          <w:b/>
          <w:bCs/>
        </w:rPr>
        <w:t>NR-DC with MN-terminated radio bearer with SCG leg</w:t>
      </w:r>
      <w:r>
        <w:rPr>
          <w:b/>
          <w:bCs/>
        </w:rPr>
        <w:t xml:space="preserve">” use </w:t>
      </w:r>
      <w:r w:rsidR="00D05687">
        <w:rPr>
          <w:b/>
          <w:bCs/>
        </w:rPr>
        <w:t xml:space="preserve">Xn RRC transfer and F1 RRC message transfer procedures to </w:t>
      </w:r>
      <w:r w:rsidR="00200F87">
        <w:rPr>
          <w:b/>
          <w:bCs/>
        </w:rPr>
        <w:t xml:space="preserve">support transport of CP </w:t>
      </w:r>
      <w:r w:rsidR="00A617B5">
        <w:rPr>
          <w:b/>
          <w:bCs/>
        </w:rPr>
        <w:t>traffic between the UE and the PDCP-terminating gNB</w:t>
      </w:r>
      <w:r w:rsidR="00D07A30">
        <w:rPr>
          <w:b/>
          <w:bCs/>
        </w:rPr>
        <w:t xml:space="preserve"> </w:t>
      </w:r>
      <w:r w:rsidR="00CC7955">
        <w:rPr>
          <w:b/>
          <w:bCs/>
        </w:rPr>
        <w:t xml:space="preserve">via the RLC-terminating gNB </w:t>
      </w:r>
      <w:r w:rsidR="00D07A30">
        <w:rPr>
          <w:b/>
          <w:bCs/>
        </w:rPr>
        <w:t>based on exchange of SRB IDs b/w the two gNBs</w:t>
      </w:r>
      <w:r w:rsidR="00A617B5">
        <w:rPr>
          <w:b/>
          <w:bCs/>
        </w:rPr>
        <w:t xml:space="preserve">. </w:t>
      </w:r>
      <w:r w:rsidR="009E6E30">
        <w:rPr>
          <w:b/>
          <w:bCs/>
        </w:rPr>
        <w:t>These</w:t>
      </w:r>
      <w:r w:rsidR="00A617B5">
        <w:rPr>
          <w:b/>
          <w:bCs/>
        </w:rPr>
        <w:t xml:space="preserve"> proce</w:t>
      </w:r>
      <w:r w:rsidR="00D07A30">
        <w:rPr>
          <w:b/>
          <w:bCs/>
        </w:rPr>
        <w:t>dures can be reused for LTM.</w:t>
      </w:r>
    </w:p>
    <w:p w14:paraId="400080A7" w14:textId="77777777" w:rsidR="00497C1A" w:rsidRDefault="00497C1A" w:rsidP="00555F7B">
      <w:pPr>
        <w:spacing w:after="0"/>
      </w:pPr>
    </w:p>
    <w:p w14:paraId="33070CA6" w14:textId="5280D648" w:rsidR="00497C1A" w:rsidRPr="006C054E" w:rsidRDefault="00236713" w:rsidP="00497C1A">
      <w:pPr>
        <w:spacing w:after="0"/>
        <w:rPr>
          <w:b/>
          <w:bCs/>
        </w:rPr>
      </w:pPr>
      <w:r w:rsidRPr="006C054E">
        <w:rPr>
          <w:b/>
          <w:bCs/>
        </w:rPr>
        <w:t>Proposal</w:t>
      </w:r>
      <w:r w:rsidR="00FC5B5A">
        <w:rPr>
          <w:b/>
          <w:bCs/>
        </w:rPr>
        <w:t xml:space="preserve"> 2</w:t>
      </w:r>
      <w:r w:rsidR="00F0608A">
        <w:rPr>
          <w:b/>
          <w:bCs/>
        </w:rPr>
        <w:t>a</w:t>
      </w:r>
      <w:r w:rsidR="00497C1A" w:rsidRPr="006C054E">
        <w:rPr>
          <w:b/>
          <w:bCs/>
        </w:rPr>
        <w:t xml:space="preserve">: The transport of UE’s </w:t>
      </w:r>
      <w:r w:rsidR="001F4887" w:rsidRPr="006C054E">
        <w:rPr>
          <w:b/>
          <w:bCs/>
        </w:rPr>
        <w:t>RRC</w:t>
      </w:r>
      <w:r w:rsidR="00497C1A" w:rsidRPr="006C054E">
        <w:rPr>
          <w:b/>
          <w:bCs/>
        </w:rPr>
        <w:t xml:space="preserve"> </w:t>
      </w:r>
      <w:r w:rsidR="001F4887" w:rsidRPr="006C054E">
        <w:rPr>
          <w:b/>
          <w:bCs/>
        </w:rPr>
        <w:t>messag</w:t>
      </w:r>
      <w:r w:rsidR="00775182" w:rsidRPr="006C054E">
        <w:rPr>
          <w:b/>
          <w:bCs/>
        </w:rPr>
        <w:t>es</w:t>
      </w:r>
      <w:r w:rsidR="00497C1A" w:rsidRPr="006C054E">
        <w:rPr>
          <w:b/>
          <w:bCs/>
        </w:rPr>
        <w:t xml:space="preserve"> uses:</w:t>
      </w:r>
    </w:p>
    <w:p w14:paraId="307CFFBE" w14:textId="35584233" w:rsidR="00497C1A" w:rsidRPr="001F4342" w:rsidRDefault="00497C1A" w:rsidP="00497C1A">
      <w:pPr>
        <w:pStyle w:val="ListParagraph"/>
        <w:numPr>
          <w:ilvl w:val="0"/>
          <w:numId w:val="7"/>
        </w:numPr>
        <w:spacing w:after="0"/>
        <w:rPr>
          <w:b/>
          <w:bCs/>
        </w:rPr>
      </w:pPr>
      <w:r w:rsidRPr="006C054E">
        <w:rPr>
          <w:b/>
          <w:bCs/>
        </w:rPr>
        <w:t xml:space="preserve">Xn RRC </w:t>
      </w:r>
      <w:r>
        <w:rPr>
          <w:b/>
          <w:bCs/>
        </w:rPr>
        <w:t xml:space="preserve">transfer b/w the gNB-CU of the PDCP-terminating </w:t>
      </w:r>
      <w:r w:rsidR="001F4887">
        <w:rPr>
          <w:b/>
          <w:bCs/>
        </w:rPr>
        <w:t xml:space="preserve">LTM candidate </w:t>
      </w:r>
      <w:r>
        <w:rPr>
          <w:b/>
          <w:bCs/>
        </w:rPr>
        <w:t xml:space="preserve">gNB and the gNB-CU of the RLC-terminating </w:t>
      </w:r>
      <w:r w:rsidR="001F4887">
        <w:rPr>
          <w:b/>
          <w:bCs/>
        </w:rPr>
        <w:t xml:space="preserve">LTM candidate </w:t>
      </w:r>
      <w:r>
        <w:rPr>
          <w:b/>
          <w:bCs/>
        </w:rPr>
        <w:t>gNB</w:t>
      </w:r>
    </w:p>
    <w:p w14:paraId="466BE1C8" w14:textId="5236EE5C" w:rsidR="00497C1A" w:rsidRDefault="00497C1A" w:rsidP="00497C1A">
      <w:pPr>
        <w:pStyle w:val="ListParagraph"/>
        <w:numPr>
          <w:ilvl w:val="0"/>
          <w:numId w:val="7"/>
        </w:numPr>
        <w:spacing w:after="0"/>
        <w:rPr>
          <w:b/>
          <w:bCs/>
        </w:rPr>
      </w:pPr>
      <w:r w:rsidRPr="00CF3C2E">
        <w:rPr>
          <w:b/>
          <w:bCs/>
        </w:rPr>
        <w:t>F1 RRC message transfer b/w the gNB-DU</w:t>
      </w:r>
      <w:r>
        <w:rPr>
          <w:b/>
          <w:bCs/>
        </w:rPr>
        <w:t xml:space="preserve"> and the gNB-CU</w:t>
      </w:r>
      <w:r w:rsidRPr="00CF3C2E">
        <w:rPr>
          <w:b/>
          <w:bCs/>
        </w:rPr>
        <w:t xml:space="preserve"> of </w:t>
      </w:r>
      <w:r>
        <w:rPr>
          <w:b/>
          <w:bCs/>
        </w:rPr>
        <w:t>the RLC-terminating</w:t>
      </w:r>
      <w:r w:rsidR="001F4887">
        <w:rPr>
          <w:b/>
          <w:bCs/>
        </w:rPr>
        <w:t xml:space="preserve"> LTM candidate</w:t>
      </w:r>
      <w:r>
        <w:rPr>
          <w:b/>
          <w:bCs/>
        </w:rPr>
        <w:t xml:space="preserve"> gNB</w:t>
      </w:r>
    </w:p>
    <w:p w14:paraId="33C1939E" w14:textId="77777777" w:rsidR="00497C1A" w:rsidRDefault="00497C1A" w:rsidP="00497C1A">
      <w:pPr>
        <w:spacing w:after="0"/>
      </w:pPr>
    </w:p>
    <w:p w14:paraId="2448E5B3" w14:textId="55E2A770" w:rsidR="00497C1A" w:rsidRDefault="00775182" w:rsidP="00497C1A">
      <w:pPr>
        <w:spacing w:after="0"/>
      </w:pPr>
      <w:r w:rsidRPr="006C054E">
        <w:rPr>
          <w:b/>
          <w:bCs/>
        </w:rPr>
        <w:t>Proposal</w:t>
      </w:r>
      <w:r w:rsidR="00F0608A">
        <w:rPr>
          <w:b/>
          <w:bCs/>
        </w:rPr>
        <w:t xml:space="preserve"> 2b</w:t>
      </w:r>
      <w:r w:rsidR="006C054E">
        <w:rPr>
          <w:b/>
          <w:bCs/>
        </w:rPr>
        <w:t xml:space="preserve">: </w:t>
      </w:r>
      <w:r w:rsidR="002457B3" w:rsidRPr="006C054E">
        <w:rPr>
          <w:b/>
          <w:bCs/>
        </w:rPr>
        <w:t>During LTM preparation, t</w:t>
      </w:r>
      <w:r w:rsidR="00497C1A" w:rsidRPr="006C054E">
        <w:rPr>
          <w:b/>
          <w:bCs/>
        </w:rPr>
        <w:t xml:space="preserve">he PDCP-terminating </w:t>
      </w:r>
      <w:r w:rsidRPr="006C054E">
        <w:rPr>
          <w:b/>
          <w:bCs/>
        </w:rPr>
        <w:t xml:space="preserve">LTM candidate </w:t>
      </w:r>
      <w:r w:rsidR="00497C1A" w:rsidRPr="006C054E">
        <w:rPr>
          <w:b/>
          <w:bCs/>
        </w:rPr>
        <w:t xml:space="preserve">gNB provides SRB IDs to </w:t>
      </w:r>
      <w:r w:rsidR="00CB46EE" w:rsidRPr="006C054E">
        <w:rPr>
          <w:b/>
          <w:bCs/>
        </w:rPr>
        <w:t>each</w:t>
      </w:r>
      <w:r w:rsidR="00497C1A" w:rsidRPr="006C054E">
        <w:rPr>
          <w:b/>
          <w:bCs/>
        </w:rPr>
        <w:t xml:space="preserve"> </w:t>
      </w:r>
      <w:r w:rsidR="00CB46EE" w:rsidRPr="006C054E">
        <w:rPr>
          <w:b/>
          <w:bCs/>
        </w:rPr>
        <w:t xml:space="preserve">candidate </w:t>
      </w:r>
      <w:r w:rsidR="00497C1A">
        <w:rPr>
          <w:b/>
          <w:bCs/>
        </w:rPr>
        <w:t xml:space="preserve">RLC-terminating gNB to support the </w:t>
      </w:r>
      <w:r w:rsidR="00FE77A7">
        <w:rPr>
          <w:b/>
          <w:bCs/>
        </w:rPr>
        <w:t>transport</w:t>
      </w:r>
      <w:r w:rsidR="00497C1A">
        <w:rPr>
          <w:b/>
          <w:bCs/>
        </w:rPr>
        <w:t xml:space="preserve"> of PDCP PDUs of a UE’s SRB.</w:t>
      </w:r>
    </w:p>
    <w:p w14:paraId="1BA0BA94" w14:textId="77777777" w:rsidR="00497C1A" w:rsidRDefault="00497C1A" w:rsidP="00497C1A">
      <w:pPr>
        <w:spacing w:after="0"/>
        <w:rPr>
          <w:b/>
          <w:bCs/>
        </w:rPr>
      </w:pPr>
    </w:p>
    <w:p w14:paraId="00227C3D" w14:textId="64060955" w:rsidR="00497C1A" w:rsidRDefault="00497C1A" w:rsidP="00497C1A">
      <w:pPr>
        <w:spacing w:after="0"/>
        <w:rPr>
          <w:u w:val="single"/>
        </w:rPr>
      </w:pPr>
      <w:r w:rsidRPr="00C821D8">
        <w:rPr>
          <w:u w:val="single"/>
        </w:rPr>
        <w:t>U</w:t>
      </w:r>
      <w:r w:rsidR="00E20D6B">
        <w:rPr>
          <w:u w:val="single"/>
        </w:rPr>
        <w:t xml:space="preserve">ser </w:t>
      </w:r>
      <w:r w:rsidRPr="00C821D8">
        <w:rPr>
          <w:u w:val="single"/>
        </w:rPr>
        <w:t>P</w:t>
      </w:r>
      <w:r w:rsidR="00E20D6B">
        <w:rPr>
          <w:u w:val="single"/>
        </w:rPr>
        <w:t>lane</w:t>
      </w:r>
      <w:r w:rsidRPr="00C821D8">
        <w:rPr>
          <w:u w:val="single"/>
        </w:rPr>
        <w:t>:</w:t>
      </w:r>
    </w:p>
    <w:p w14:paraId="474D6567" w14:textId="77777777" w:rsidR="00D51054" w:rsidRDefault="00D51054" w:rsidP="00497C1A">
      <w:pPr>
        <w:spacing w:after="0"/>
        <w:rPr>
          <w:u w:val="single"/>
        </w:rPr>
      </w:pPr>
    </w:p>
    <w:p w14:paraId="79A92851" w14:textId="5B7946B7" w:rsidR="000803CB" w:rsidRDefault="000803CB" w:rsidP="00497C1A">
      <w:pPr>
        <w:spacing w:after="0"/>
      </w:pPr>
      <w:r>
        <w:t xml:space="preserve">“SDT without UE context relocation” (see Annex A.2) </w:t>
      </w:r>
      <w:r w:rsidR="00520F61">
        <w:t xml:space="preserve">uses </w:t>
      </w:r>
      <w:r w:rsidR="00520F61" w:rsidRPr="00727231">
        <w:rPr>
          <w:b/>
          <w:bCs/>
        </w:rPr>
        <w:t xml:space="preserve">F1-U </w:t>
      </w:r>
      <w:r w:rsidR="00727231">
        <w:t xml:space="preserve">GTP-U tunnels </w:t>
      </w:r>
      <w:r w:rsidR="00520F61">
        <w:t xml:space="preserve">between the </w:t>
      </w:r>
      <w:r w:rsidR="00511607">
        <w:t xml:space="preserve">gNB-CU of the </w:t>
      </w:r>
      <w:r w:rsidR="00520F61">
        <w:t xml:space="preserve">PDCP-terminating gNB and the </w:t>
      </w:r>
      <w:r w:rsidR="00511607">
        <w:t xml:space="preserve">gNB-DU of the </w:t>
      </w:r>
      <w:r w:rsidR="00520F61">
        <w:t xml:space="preserve">RLC-terminating gNB </w:t>
      </w:r>
      <w:r w:rsidR="009F499C">
        <w:t xml:space="preserve">to carry UP traffic between the PDCP-terminating gNB and the </w:t>
      </w:r>
      <w:r w:rsidR="00727231">
        <w:t>UE via the RLC-terminating gNB.</w:t>
      </w:r>
    </w:p>
    <w:p w14:paraId="093DD15E" w14:textId="77777777" w:rsidR="00727231" w:rsidRDefault="00727231" w:rsidP="00497C1A">
      <w:pPr>
        <w:spacing w:after="0"/>
      </w:pPr>
    </w:p>
    <w:p w14:paraId="5C4799B8" w14:textId="6F257C8B" w:rsidR="00727231" w:rsidRDefault="00727231" w:rsidP="00497C1A">
      <w:pPr>
        <w:spacing w:after="0"/>
      </w:pPr>
      <w:r>
        <w:t>“NR-DC with MN-terminated radio bearer with SCG leg” (see Annex B.2)</w:t>
      </w:r>
      <w:r w:rsidR="00722806">
        <w:t xml:space="preserve"> uses</w:t>
      </w:r>
      <w:r>
        <w:t xml:space="preserve"> </w:t>
      </w:r>
      <w:r w:rsidRPr="00727231">
        <w:rPr>
          <w:b/>
          <w:bCs/>
        </w:rPr>
        <w:t>Xn-U</w:t>
      </w:r>
      <w:r>
        <w:t xml:space="preserve"> GTP-U tunnels </w:t>
      </w:r>
      <w:r w:rsidR="00C345F8">
        <w:t xml:space="preserve">between the PDCP-terminating gNB and the RLC-terminating gNB to </w:t>
      </w:r>
      <w:r w:rsidR="007435C0">
        <w:t>carry UP traffic between the PDCP-terminating gNB and the UE via the RLC-terminating gNB</w:t>
      </w:r>
      <w:r w:rsidR="00CE0BBA">
        <w:t>.</w:t>
      </w:r>
    </w:p>
    <w:p w14:paraId="4CCEB266" w14:textId="77777777" w:rsidR="00CE0BBA" w:rsidRDefault="00CE0BBA" w:rsidP="00497C1A">
      <w:pPr>
        <w:spacing w:after="0"/>
      </w:pPr>
    </w:p>
    <w:p w14:paraId="5946866B" w14:textId="0E0B462D" w:rsidR="00CE0BBA" w:rsidRDefault="00FC40D1" w:rsidP="00497C1A">
      <w:pPr>
        <w:spacing w:after="0"/>
      </w:pPr>
      <w:r>
        <w:t xml:space="preserve">For LTM, </w:t>
      </w:r>
      <w:r w:rsidR="000E530B">
        <w:t>transport latency</w:t>
      </w:r>
      <w:r w:rsidR="001A0D09">
        <w:t xml:space="preserve"> should be minimized</w:t>
      </w:r>
      <w:r w:rsidR="000E530B">
        <w:t xml:space="preserve"> so the SDT</w:t>
      </w:r>
      <w:r w:rsidR="000D78C6">
        <w:t xml:space="preserve"> partial context transfer</w:t>
      </w:r>
      <w:r w:rsidR="000E530B">
        <w:t xml:space="preserve">-approach is more </w:t>
      </w:r>
      <w:r w:rsidR="00EE6D6E">
        <w:t>suitable</w:t>
      </w:r>
      <w:r w:rsidR="00A36289">
        <w:t>.</w:t>
      </w:r>
      <w:r w:rsidR="005E13DF">
        <w:t xml:space="preserve"> </w:t>
      </w:r>
      <w:r w:rsidR="008B6DC9">
        <w:t>UP transport layer info</w:t>
      </w:r>
      <w:r w:rsidR="00EE6D6E">
        <w:t>rmation</w:t>
      </w:r>
      <w:r w:rsidR="00FD1F4A">
        <w:t xml:space="preserve"> would have to be exchanged between the </w:t>
      </w:r>
      <w:r w:rsidR="001A0D09">
        <w:t>PDCP-terminating</w:t>
      </w:r>
      <w:r w:rsidR="00FD1F4A">
        <w:t xml:space="preserve"> gNB</w:t>
      </w:r>
      <w:r w:rsidR="001A0D09">
        <w:t xml:space="preserve"> and the candidate RLC-terminating gNB</w:t>
      </w:r>
      <w:r w:rsidR="00FD1F4A">
        <w:t xml:space="preserve"> during LTM preparation</w:t>
      </w:r>
      <w:r w:rsidR="008B6DC9">
        <w:t xml:space="preserve"> to establish the tunnel</w:t>
      </w:r>
      <w:r w:rsidR="00FD1F4A">
        <w:t>.</w:t>
      </w:r>
    </w:p>
    <w:p w14:paraId="45CB894C" w14:textId="77777777" w:rsidR="00A36289" w:rsidRDefault="00A36289" w:rsidP="00497C1A">
      <w:pPr>
        <w:spacing w:after="0"/>
      </w:pPr>
    </w:p>
    <w:p w14:paraId="55D95155" w14:textId="74FAD365" w:rsidR="00A36289" w:rsidRPr="00A36289" w:rsidRDefault="00A36289" w:rsidP="00497C1A">
      <w:pPr>
        <w:spacing w:after="0"/>
        <w:rPr>
          <w:b/>
          <w:bCs/>
        </w:rPr>
      </w:pPr>
      <w:r>
        <w:rPr>
          <w:b/>
          <w:bCs/>
        </w:rPr>
        <w:t>Observation</w:t>
      </w:r>
      <w:r w:rsidR="00F0608A">
        <w:rPr>
          <w:b/>
          <w:bCs/>
        </w:rPr>
        <w:t xml:space="preserve"> 5</w:t>
      </w:r>
      <w:r>
        <w:rPr>
          <w:b/>
          <w:bCs/>
        </w:rPr>
        <w:t xml:space="preserve">: </w:t>
      </w:r>
      <w:r w:rsidRPr="00A36289">
        <w:rPr>
          <w:b/>
          <w:bCs/>
        </w:rPr>
        <w:t>“SDT without UE context relocation”</w:t>
      </w:r>
      <w:r>
        <w:rPr>
          <w:b/>
          <w:bCs/>
        </w:rPr>
        <w:t xml:space="preserve"> and </w:t>
      </w:r>
      <w:r w:rsidRPr="00A36289">
        <w:rPr>
          <w:b/>
          <w:bCs/>
        </w:rPr>
        <w:t>“NR-DC with MN-terminated radio bearer with SCG leg”</w:t>
      </w:r>
      <w:r>
        <w:rPr>
          <w:b/>
          <w:bCs/>
        </w:rPr>
        <w:t xml:space="preserve"> respectively use </w:t>
      </w:r>
      <w:r w:rsidRPr="00EA5D1E">
        <w:rPr>
          <w:b/>
          <w:bCs/>
          <w:u w:val="single"/>
        </w:rPr>
        <w:t>F1-U</w:t>
      </w:r>
      <w:r>
        <w:rPr>
          <w:b/>
          <w:bCs/>
        </w:rPr>
        <w:t xml:space="preserve"> GTP-U tunnels and </w:t>
      </w:r>
      <w:r w:rsidRPr="00EA5D1E">
        <w:rPr>
          <w:b/>
          <w:bCs/>
          <w:u w:val="single"/>
        </w:rPr>
        <w:t>Xn-U</w:t>
      </w:r>
      <w:r>
        <w:rPr>
          <w:b/>
          <w:bCs/>
        </w:rPr>
        <w:t xml:space="preserve"> GTP-U tunnels </w:t>
      </w:r>
      <w:r w:rsidR="00AF1E68" w:rsidRPr="00AF1E68">
        <w:rPr>
          <w:b/>
          <w:bCs/>
        </w:rPr>
        <w:t>between the PDCP-terminating gNB and the RLC-terminating gNB</w:t>
      </w:r>
      <w:r w:rsidR="00AF1E68">
        <w:rPr>
          <w:b/>
          <w:bCs/>
        </w:rPr>
        <w:t xml:space="preserve"> to </w:t>
      </w:r>
      <w:r w:rsidR="00AF1E68" w:rsidRPr="00AF1E68">
        <w:rPr>
          <w:b/>
          <w:bCs/>
        </w:rPr>
        <w:t>carry UP traffic between the PDCP-terminating gNB and the UE via the RLC-terminating gNB</w:t>
      </w:r>
      <w:r w:rsidR="00D65F4C">
        <w:rPr>
          <w:b/>
          <w:bCs/>
        </w:rPr>
        <w:t xml:space="preserve">. Reusing </w:t>
      </w:r>
      <w:r w:rsidR="00F0134B">
        <w:rPr>
          <w:b/>
          <w:bCs/>
        </w:rPr>
        <w:t xml:space="preserve">cross-gNB </w:t>
      </w:r>
      <w:r w:rsidR="00DA5EC7">
        <w:rPr>
          <w:b/>
          <w:bCs/>
        </w:rPr>
        <w:t>F1-U tunnels</w:t>
      </w:r>
      <w:r w:rsidR="00D65F4C">
        <w:rPr>
          <w:b/>
          <w:bCs/>
        </w:rPr>
        <w:t xml:space="preserve"> similar to SDT for LTM </w:t>
      </w:r>
      <w:r w:rsidR="00D23C59">
        <w:rPr>
          <w:b/>
          <w:bCs/>
        </w:rPr>
        <w:t xml:space="preserve">would </w:t>
      </w:r>
      <w:r w:rsidR="00EE6D6E">
        <w:rPr>
          <w:b/>
          <w:bCs/>
        </w:rPr>
        <w:t>reduce</w:t>
      </w:r>
      <w:r w:rsidR="00D23C59">
        <w:rPr>
          <w:b/>
          <w:bCs/>
        </w:rPr>
        <w:t xml:space="preserve"> transport latency and is thus more </w:t>
      </w:r>
      <w:r w:rsidR="00EE6D6E">
        <w:rPr>
          <w:b/>
          <w:bCs/>
        </w:rPr>
        <w:t>suitable</w:t>
      </w:r>
      <w:r w:rsidR="00D23C59">
        <w:rPr>
          <w:b/>
          <w:bCs/>
        </w:rPr>
        <w:t xml:space="preserve">. </w:t>
      </w:r>
      <w:r w:rsidR="00D65F4C">
        <w:rPr>
          <w:b/>
          <w:bCs/>
        </w:rPr>
        <w:t xml:space="preserve"> </w:t>
      </w:r>
      <w:r w:rsidR="00AF1E68">
        <w:rPr>
          <w:b/>
          <w:bCs/>
        </w:rPr>
        <w:t xml:space="preserve"> </w:t>
      </w:r>
      <w:r>
        <w:rPr>
          <w:b/>
          <w:bCs/>
        </w:rPr>
        <w:t xml:space="preserve"> </w:t>
      </w:r>
    </w:p>
    <w:p w14:paraId="13FDE1A1" w14:textId="77777777" w:rsidR="00C859B9" w:rsidRPr="00816BE7" w:rsidRDefault="00C859B9" w:rsidP="00497C1A">
      <w:pPr>
        <w:spacing w:after="0"/>
      </w:pPr>
    </w:p>
    <w:p w14:paraId="4604D3AD" w14:textId="1BF1E0D0" w:rsidR="00497C1A" w:rsidRPr="004B0E6C" w:rsidRDefault="008C04D8" w:rsidP="00497C1A">
      <w:pPr>
        <w:spacing w:after="0"/>
        <w:rPr>
          <w:b/>
          <w:bCs/>
        </w:rPr>
      </w:pPr>
      <w:r>
        <w:rPr>
          <w:b/>
          <w:bCs/>
        </w:rPr>
        <w:t>Prop</w:t>
      </w:r>
      <w:r w:rsidRPr="006C054E">
        <w:rPr>
          <w:b/>
          <w:bCs/>
        </w:rPr>
        <w:t>osal</w:t>
      </w:r>
      <w:r w:rsidR="00F0608A">
        <w:rPr>
          <w:b/>
          <w:bCs/>
        </w:rPr>
        <w:t xml:space="preserve"> 3</w:t>
      </w:r>
      <w:r w:rsidR="00297E56">
        <w:rPr>
          <w:b/>
          <w:bCs/>
        </w:rPr>
        <w:t>a</w:t>
      </w:r>
      <w:r w:rsidR="006C054E">
        <w:rPr>
          <w:b/>
          <w:bCs/>
        </w:rPr>
        <w:t>:</w:t>
      </w:r>
      <w:r w:rsidR="00497C1A">
        <w:rPr>
          <w:b/>
          <w:bCs/>
        </w:rPr>
        <w:t xml:space="preserve"> The transport of UE’s UP traffic uses F1-U GTP-U tunnels b</w:t>
      </w:r>
      <w:r w:rsidR="00E503AC">
        <w:rPr>
          <w:b/>
          <w:bCs/>
        </w:rPr>
        <w:t>etween</w:t>
      </w:r>
      <w:r w:rsidR="00497C1A">
        <w:rPr>
          <w:b/>
          <w:bCs/>
        </w:rPr>
        <w:t xml:space="preserve"> the gNB-CU of the PDCP-terminating </w:t>
      </w:r>
      <w:r w:rsidR="00DF06BD">
        <w:rPr>
          <w:b/>
          <w:bCs/>
        </w:rPr>
        <w:t xml:space="preserve">LTM candidate </w:t>
      </w:r>
      <w:r w:rsidR="00497C1A">
        <w:rPr>
          <w:b/>
          <w:bCs/>
        </w:rPr>
        <w:t xml:space="preserve">gNB and the gNB-DU of the RLC-terminating </w:t>
      </w:r>
      <w:r w:rsidR="00DF06BD">
        <w:rPr>
          <w:b/>
          <w:bCs/>
        </w:rPr>
        <w:t xml:space="preserve">LTM candidate </w:t>
      </w:r>
      <w:r w:rsidR="00497C1A">
        <w:rPr>
          <w:b/>
          <w:bCs/>
        </w:rPr>
        <w:t xml:space="preserve">gNB. </w:t>
      </w:r>
    </w:p>
    <w:p w14:paraId="4239716F" w14:textId="77777777" w:rsidR="00497C1A" w:rsidRDefault="00497C1A" w:rsidP="00497C1A">
      <w:pPr>
        <w:spacing w:after="0"/>
        <w:rPr>
          <w:b/>
          <w:bCs/>
        </w:rPr>
      </w:pPr>
    </w:p>
    <w:p w14:paraId="46C55A14" w14:textId="459CB860" w:rsidR="00497C1A" w:rsidRPr="0074482F" w:rsidRDefault="00F31BC7" w:rsidP="00555F7B">
      <w:pPr>
        <w:spacing w:after="0"/>
        <w:rPr>
          <w:b/>
          <w:bCs/>
        </w:rPr>
      </w:pPr>
      <w:r w:rsidRPr="006C054E">
        <w:rPr>
          <w:b/>
          <w:bCs/>
        </w:rPr>
        <w:t>Proposal</w:t>
      </w:r>
      <w:r w:rsidR="00F0608A">
        <w:rPr>
          <w:b/>
          <w:bCs/>
        </w:rPr>
        <w:t xml:space="preserve"> </w:t>
      </w:r>
      <w:r w:rsidR="00297E56">
        <w:rPr>
          <w:b/>
          <w:bCs/>
        </w:rPr>
        <w:t>3b</w:t>
      </w:r>
      <w:r w:rsidR="00497C1A" w:rsidRPr="006C054E">
        <w:rPr>
          <w:b/>
          <w:bCs/>
        </w:rPr>
        <w:t xml:space="preserve">: </w:t>
      </w:r>
      <w:r w:rsidRPr="006C054E">
        <w:rPr>
          <w:b/>
          <w:bCs/>
        </w:rPr>
        <w:t xml:space="preserve">During LTM preparation, the PDCP-terminating LTM candidate gNB </w:t>
      </w:r>
      <w:r w:rsidR="00497C1A" w:rsidRPr="006C054E">
        <w:rPr>
          <w:b/>
          <w:bCs/>
        </w:rPr>
        <w:t xml:space="preserve">and </w:t>
      </w:r>
      <w:r w:rsidRPr="006C054E">
        <w:rPr>
          <w:b/>
          <w:bCs/>
        </w:rPr>
        <w:t xml:space="preserve">each </w:t>
      </w:r>
      <w:r w:rsidR="0074482F" w:rsidRPr="006C054E">
        <w:rPr>
          <w:b/>
          <w:bCs/>
        </w:rPr>
        <w:t>c</w:t>
      </w:r>
      <w:r w:rsidRPr="006C054E">
        <w:rPr>
          <w:b/>
          <w:bCs/>
        </w:rPr>
        <w:t>andidate</w:t>
      </w:r>
      <w:r w:rsidR="00497C1A" w:rsidRPr="006C054E">
        <w:rPr>
          <w:b/>
          <w:bCs/>
        </w:rPr>
        <w:t xml:space="preserve"> </w:t>
      </w:r>
      <w:r w:rsidR="00497C1A">
        <w:rPr>
          <w:b/>
          <w:bCs/>
        </w:rPr>
        <w:t xml:space="preserve">RLC-terminating gNB exchange UP transport layer info for the </w:t>
      </w:r>
      <w:r w:rsidR="00497C1A" w:rsidRPr="004B0E6C">
        <w:rPr>
          <w:b/>
          <w:bCs/>
        </w:rPr>
        <w:t>establishment</w:t>
      </w:r>
      <w:r w:rsidR="00497C1A">
        <w:rPr>
          <w:b/>
          <w:bCs/>
        </w:rPr>
        <w:t xml:space="preserve"> of the tunnel that transports the PDCP PDUs of a UE’s</w:t>
      </w:r>
      <w:r w:rsidR="00A42D39">
        <w:rPr>
          <w:b/>
          <w:bCs/>
        </w:rPr>
        <w:t xml:space="preserve"> </w:t>
      </w:r>
      <w:r w:rsidR="00497C1A">
        <w:rPr>
          <w:b/>
          <w:bCs/>
        </w:rPr>
        <w:t>DRB</w:t>
      </w:r>
      <w:r w:rsidR="00497C1A" w:rsidRPr="004B0E6C">
        <w:rPr>
          <w:b/>
          <w:bCs/>
        </w:rPr>
        <w:t>.</w:t>
      </w:r>
    </w:p>
    <w:p w14:paraId="74BA7BC5" w14:textId="3B8AE4E2" w:rsidR="00D81E07" w:rsidRPr="008E0BA7" w:rsidRDefault="00A565A9" w:rsidP="00C243B1">
      <w:pPr>
        <w:pStyle w:val="Heading3"/>
      </w:pPr>
      <w:r>
        <w:lastRenderedPageBreak/>
        <w:t>3</w:t>
      </w:r>
      <w:r w:rsidR="006E267B" w:rsidRPr="008E0BA7">
        <w:t>.2.3</w:t>
      </w:r>
      <w:r w:rsidR="006E267B" w:rsidRPr="008E0BA7">
        <w:tab/>
        <w:t>Configuration-related aspects</w:t>
      </w:r>
    </w:p>
    <w:p w14:paraId="303FEADA" w14:textId="77777777" w:rsidR="00CA77B9" w:rsidRDefault="005450C9" w:rsidP="00555F7B">
      <w:pPr>
        <w:spacing w:after="0"/>
      </w:pPr>
      <w:r>
        <w:t xml:space="preserve">In </w:t>
      </w:r>
      <w:r w:rsidR="003462BF">
        <w:t>“</w:t>
      </w:r>
      <w:r w:rsidR="00750B30">
        <w:t>SDT without UE context relocation</w:t>
      </w:r>
      <w:r w:rsidR="003462BF">
        <w:t>” (see Annex A.3)</w:t>
      </w:r>
      <w:r w:rsidR="00750B30">
        <w:t>, the PDCP-terminating gNB decides on both PDCP-config and RLC-bearerConfig</w:t>
      </w:r>
      <w:r w:rsidR="004C09D5">
        <w:t xml:space="preserve"> for the UE</w:t>
      </w:r>
      <w:r w:rsidR="00750B30">
        <w:t>.</w:t>
      </w:r>
      <w:r w:rsidR="00CA77B9">
        <w:t xml:space="preserve"> Any CellGroupConfig generated by the gNB-DU of the RLC-terminating gNB is simply ignored and never configured on the UE.</w:t>
      </w:r>
    </w:p>
    <w:p w14:paraId="64D31D3D" w14:textId="77777777" w:rsidR="00CA77B9" w:rsidRDefault="00CA77B9" w:rsidP="00555F7B">
      <w:pPr>
        <w:spacing w:after="0"/>
      </w:pPr>
    </w:p>
    <w:p w14:paraId="173E94F9" w14:textId="6D2CFBD0" w:rsidR="00CE3B81" w:rsidRDefault="00750B30" w:rsidP="00555F7B">
      <w:pPr>
        <w:spacing w:after="0"/>
      </w:pPr>
      <w:r>
        <w:t xml:space="preserve">In </w:t>
      </w:r>
      <w:r w:rsidR="00CA77B9">
        <w:t>“</w:t>
      </w:r>
      <w:r>
        <w:t>NR-DC with MN-terminated radio bearer with SCG leg</w:t>
      </w:r>
      <w:r w:rsidR="00CA77B9">
        <w:t>”</w:t>
      </w:r>
      <w:r w:rsidR="00967B63">
        <w:t xml:space="preserve"> (see Annex B.3)</w:t>
      </w:r>
      <w:r>
        <w:t xml:space="preserve">, </w:t>
      </w:r>
      <w:r w:rsidR="000B6ED0">
        <w:t xml:space="preserve">the MN PDCP-terminating gNB decides on </w:t>
      </w:r>
      <w:r w:rsidR="00C150E2" w:rsidRPr="00C150E2">
        <w:t>radioBearerConfig</w:t>
      </w:r>
      <w:r w:rsidR="00C150E2">
        <w:t xml:space="preserve">, whereas the SN RLC-terminating gNB decides on </w:t>
      </w:r>
      <w:r w:rsidR="00B021EE">
        <w:t xml:space="preserve">the full </w:t>
      </w:r>
      <w:r w:rsidR="00B021EE" w:rsidRPr="00B021EE">
        <w:t>secondary CellGroupConfig including RLC-BearerConfig for the SCG leg</w:t>
      </w:r>
      <w:r w:rsidR="00B021EE">
        <w:t>.</w:t>
      </w:r>
    </w:p>
    <w:p w14:paraId="788DED17" w14:textId="77777777" w:rsidR="00CE3B81" w:rsidRDefault="00CE3B81" w:rsidP="00555F7B">
      <w:pPr>
        <w:spacing w:after="0"/>
      </w:pPr>
    </w:p>
    <w:p w14:paraId="1F734C89" w14:textId="439E319D" w:rsidR="00CE3B81" w:rsidRDefault="00CE3B81" w:rsidP="00555F7B">
      <w:pPr>
        <w:spacing w:after="0"/>
      </w:pPr>
      <w:r>
        <w:t>For LTM, each LTM candidate gNB generate</w:t>
      </w:r>
      <w:r w:rsidR="00F02A0B">
        <w:t>s</w:t>
      </w:r>
      <w:r>
        <w:t xml:space="preserve"> the </w:t>
      </w:r>
      <w:r w:rsidRPr="00B021EE">
        <w:t>CellGroupConfig</w:t>
      </w:r>
      <w:r>
        <w:t xml:space="preserve"> for its own LTM candidate cells,</w:t>
      </w:r>
      <w:r w:rsidR="00F02A0B">
        <w:t xml:space="preserve"> so the NR-DC approach is more </w:t>
      </w:r>
      <w:r w:rsidR="00E503AC">
        <w:t>suitable</w:t>
      </w:r>
      <w:r w:rsidR="00F02A0B">
        <w:t xml:space="preserve">. In this case, </w:t>
      </w:r>
      <w:r w:rsidR="005407FE">
        <w:t xml:space="preserve">each candidate </w:t>
      </w:r>
      <w:r w:rsidR="000B1FAB">
        <w:t xml:space="preserve">RLC-terminating </w:t>
      </w:r>
      <w:r w:rsidR="005407FE">
        <w:t xml:space="preserve">gNB provides </w:t>
      </w:r>
      <w:r w:rsidR="000B1FAB">
        <w:t xml:space="preserve">the CellGroupConfig to the PDCP-terminating gNB during LTM preparation. </w:t>
      </w:r>
      <w:r w:rsidR="00EC46FB">
        <w:t>On the other hand, the PDCP-terminating gNB generates the radioBearerConfig for all the LTM candidate configurations.</w:t>
      </w:r>
      <w:r w:rsidR="001E5D1D">
        <w:t xml:space="preserve"> </w:t>
      </w:r>
      <w:r w:rsidR="007E6026">
        <w:t xml:space="preserve">The PDCP-terminating gNB </w:t>
      </w:r>
      <w:r w:rsidR="003314D7">
        <w:t xml:space="preserve">combines </w:t>
      </w:r>
      <w:r w:rsidR="007E6026">
        <w:t>a</w:t>
      </w:r>
      <w:r w:rsidR="001E5D1D">
        <w:t xml:space="preserve">ll the configurations into an RRC message </w:t>
      </w:r>
      <w:r w:rsidR="007E6026">
        <w:t>and sends it</w:t>
      </w:r>
      <w:r w:rsidR="00422FA9">
        <w:t xml:space="preserve"> t</w:t>
      </w:r>
      <w:r w:rsidR="001E5D1D">
        <w:t>o</w:t>
      </w:r>
      <w:r w:rsidR="00422FA9">
        <w:t xml:space="preserve"> the UE.</w:t>
      </w:r>
    </w:p>
    <w:p w14:paraId="73C954B3" w14:textId="77777777" w:rsidR="004C09D5" w:rsidRDefault="004C09D5" w:rsidP="00555F7B">
      <w:pPr>
        <w:spacing w:after="0"/>
      </w:pPr>
    </w:p>
    <w:p w14:paraId="1A4F6BA3" w14:textId="04020214" w:rsidR="004C09D5" w:rsidRDefault="00967B63" w:rsidP="00555F7B">
      <w:pPr>
        <w:spacing w:after="0"/>
        <w:rPr>
          <w:b/>
          <w:bCs/>
        </w:rPr>
      </w:pPr>
      <w:r>
        <w:rPr>
          <w:b/>
          <w:bCs/>
        </w:rPr>
        <w:t>Observation</w:t>
      </w:r>
      <w:r w:rsidR="00F0608A">
        <w:rPr>
          <w:b/>
          <w:bCs/>
        </w:rPr>
        <w:t xml:space="preserve"> 6</w:t>
      </w:r>
      <w:r>
        <w:rPr>
          <w:b/>
          <w:bCs/>
        </w:rPr>
        <w:t xml:space="preserve">: </w:t>
      </w:r>
      <w:r w:rsidR="005C1E8D" w:rsidRPr="005C1E8D">
        <w:rPr>
          <w:b/>
          <w:bCs/>
        </w:rPr>
        <w:t>In “SDT without UE context relocation”</w:t>
      </w:r>
      <w:r w:rsidR="005C1E8D">
        <w:rPr>
          <w:b/>
          <w:bCs/>
        </w:rPr>
        <w:t xml:space="preserve">, </w:t>
      </w:r>
      <w:r w:rsidR="005F2ED7">
        <w:rPr>
          <w:b/>
          <w:bCs/>
        </w:rPr>
        <w:t xml:space="preserve">a CellGroupConfig generated by the RLC-terminating gNB is discarded. In </w:t>
      </w:r>
      <w:r w:rsidR="005F2ED7" w:rsidRPr="00A36289">
        <w:rPr>
          <w:b/>
          <w:bCs/>
        </w:rPr>
        <w:t>“NR-DC with MN-terminated radio bearer with SCG leg”</w:t>
      </w:r>
      <w:r w:rsidR="005F2ED7">
        <w:rPr>
          <w:b/>
          <w:bCs/>
        </w:rPr>
        <w:t xml:space="preserve">, the SN </w:t>
      </w:r>
      <w:r w:rsidR="00326829">
        <w:rPr>
          <w:b/>
          <w:bCs/>
        </w:rPr>
        <w:t xml:space="preserve">generates the full CellGroupConfig, which is then configured on the UE by the MN. </w:t>
      </w:r>
      <w:r w:rsidR="00B95934">
        <w:rPr>
          <w:b/>
          <w:bCs/>
        </w:rPr>
        <w:t xml:space="preserve">In LTM, each candidate gNB decides on the CellGroupConfig for its own cells so the NR-DC approach is more </w:t>
      </w:r>
      <w:r w:rsidR="001323D8">
        <w:rPr>
          <w:b/>
          <w:bCs/>
        </w:rPr>
        <w:t>adequate</w:t>
      </w:r>
      <w:r w:rsidR="00B95934">
        <w:rPr>
          <w:b/>
          <w:bCs/>
        </w:rPr>
        <w:t>.</w:t>
      </w:r>
    </w:p>
    <w:p w14:paraId="4CDF2CAF" w14:textId="77777777" w:rsidR="005450C9" w:rsidRDefault="005450C9" w:rsidP="00555F7B">
      <w:pPr>
        <w:spacing w:after="0"/>
      </w:pPr>
    </w:p>
    <w:p w14:paraId="6C3CD253" w14:textId="26E23345" w:rsidR="005450C9" w:rsidRDefault="007B28F9" w:rsidP="005450C9">
      <w:pPr>
        <w:spacing w:after="0"/>
        <w:rPr>
          <w:b/>
          <w:bCs/>
        </w:rPr>
      </w:pPr>
      <w:r w:rsidRPr="006C054E">
        <w:rPr>
          <w:b/>
          <w:bCs/>
        </w:rPr>
        <w:t>Proposal</w:t>
      </w:r>
      <w:r w:rsidR="00F0608A">
        <w:rPr>
          <w:b/>
          <w:bCs/>
        </w:rPr>
        <w:t xml:space="preserve"> </w:t>
      </w:r>
      <w:r w:rsidR="0005301B">
        <w:rPr>
          <w:b/>
          <w:bCs/>
        </w:rPr>
        <w:t>4</w:t>
      </w:r>
      <w:r w:rsidR="005450C9" w:rsidRPr="006C054E">
        <w:rPr>
          <w:b/>
          <w:bCs/>
        </w:rPr>
        <w:t xml:space="preserve">: </w:t>
      </w:r>
      <w:r w:rsidR="003314D7">
        <w:rPr>
          <w:b/>
          <w:bCs/>
        </w:rPr>
        <w:t>Similar to NR-DC procedure, d</w:t>
      </w:r>
      <w:r>
        <w:rPr>
          <w:b/>
          <w:bCs/>
        </w:rPr>
        <w:t>uring LTM preparation</w:t>
      </w:r>
      <w:r w:rsidR="005450C9">
        <w:rPr>
          <w:b/>
          <w:bCs/>
        </w:rPr>
        <w:t>:</w:t>
      </w:r>
    </w:p>
    <w:p w14:paraId="31B869A1" w14:textId="464EB64C" w:rsidR="00887615" w:rsidRPr="00887615" w:rsidRDefault="00887615" w:rsidP="00887615">
      <w:pPr>
        <w:pStyle w:val="ListParagraph"/>
        <w:numPr>
          <w:ilvl w:val="0"/>
          <w:numId w:val="7"/>
        </w:numPr>
        <w:spacing w:after="0"/>
        <w:rPr>
          <w:b/>
          <w:bCs/>
        </w:rPr>
      </w:pPr>
      <w:r w:rsidRPr="008649E7">
        <w:rPr>
          <w:b/>
          <w:bCs/>
        </w:rPr>
        <w:t>The PDCP-terminating gNB generates</w:t>
      </w:r>
      <w:r>
        <w:rPr>
          <w:b/>
          <w:bCs/>
        </w:rPr>
        <w:t xml:space="preserve"> the radioBearerConfig for all LTM candidate configurations.</w:t>
      </w:r>
    </w:p>
    <w:p w14:paraId="344D0C69" w14:textId="42D8DE46" w:rsidR="00152344" w:rsidRDefault="00152344" w:rsidP="00152344">
      <w:pPr>
        <w:pStyle w:val="ListParagraph"/>
        <w:numPr>
          <w:ilvl w:val="0"/>
          <w:numId w:val="7"/>
        </w:numPr>
        <w:spacing w:after="0"/>
        <w:rPr>
          <w:b/>
          <w:bCs/>
        </w:rPr>
      </w:pPr>
      <w:r>
        <w:rPr>
          <w:b/>
          <w:bCs/>
        </w:rPr>
        <w:t>Each candidate</w:t>
      </w:r>
      <w:r w:rsidRPr="00C150E2">
        <w:rPr>
          <w:b/>
          <w:bCs/>
        </w:rPr>
        <w:t xml:space="preserve"> RLC-terminating gNB generates the CellGroupConfig for </w:t>
      </w:r>
      <w:r w:rsidR="00D75A54">
        <w:rPr>
          <w:b/>
          <w:bCs/>
        </w:rPr>
        <w:t>its own LTM</w:t>
      </w:r>
      <w:r w:rsidR="00D23A35">
        <w:rPr>
          <w:b/>
          <w:bCs/>
        </w:rPr>
        <w:t xml:space="preserve"> candidate configuration</w:t>
      </w:r>
      <w:r w:rsidR="00D75A54">
        <w:rPr>
          <w:b/>
          <w:bCs/>
        </w:rPr>
        <w:t xml:space="preserve">s and shares </w:t>
      </w:r>
      <w:r w:rsidR="00320498">
        <w:rPr>
          <w:b/>
          <w:bCs/>
        </w:rPr>
        <w:t xml:space="preserve">it </w:t>
      </w:r>
      <w:r w:rsidR="00D75A54">
        <w:rPr>
          <w:b/>
          <w:bCs/>
        </w:rPr>
        <w:t xml:space="preserve">with the </w:t>
      </w:r>
      <w:r w:rsidR="00D75A54" w:rsidRPr="008649E7">
        <w:rPr>
          <w:b/>
          <w:bCs/>
        </w:rPr>
        <w:t xml:space="preserve">PDCP-terminating </w:t>
      </w:r>
      <w:r w:rsidR="00D75A54">
        <w:rPr>
          <w:b/>
          <w:bCs/>
        </w:rPr>
        <w:t xml:space="preserve">LTM candidate </w:t>
      </w:r>
      <w:r w:rsidR="00D75A54" w:rsidRPr="008649E7">
        <w:rPr>
          <w:b/>
          <w:bCs/>
        </w:rPr>
        <w:t>gNB</w:t>
      </w:r>
      <w:r w:rsidRPr="00C150E2">
        <w:rPr>
          <w:b/>
          <w:bCs/>
        </w:rPr>
        <w:t>.</w:t>
      </w:r>
    </w:p>
    <w:p w14:paraId="75FBA8FD" w14:textId="4ED5B2BC" w:rsidR="00CB35F3" w:rsidRPr="00C150E2" w:rsidRDefault="00CB35F3" w:rsidP="00152344">
      <w:pPr>
        <w:pStyle w:val="ListParagraph"/>
        <w:numPr>
          <w:ilvl w:val="0"/>
          <w:numId w:val="7"/>
        </w:numPr>
        <w:spacing w:after="0"/>
        <w:rPr>
          <w:b/>
          <w:bCs/>
        </w:rPr>
      </w:pPr>
      <w:r>
        <w:rPr>
          <w:b/>
          <w:bCs/>
        </w:rPr>
        <w:t xml:space="preserve">The </w:t>
      </w:r>
      <w:r w:rsidRPr="008649E7">
        <w:rPr>
          <w:b/>
          <w:bCs/>
        </w:rPr>
        <w:t>PDCP-terminating gNB</w:t>
      </w:r>
      <w:r>
        <w:rPr>
          <w:b/>
          <w:bCs/>
        </w:rPr>
        <w:t xml:space="preserve"> </w:t>
      </w:r>
      <w:r w:rsidR="003314D7">
        <w:rPr>
          <w:b/>
          <w:bCs/>
        </w:rPr>
        <w:t xml:space="preserve">combines </w:t>
      </w:r>
      <w:r w:rsidR="004307A7">
        <w:rPr>
          <w:b/>
          <w:bCs/>
        </w:rPr>
        <w:t>all configurations into an RRC message and sends it to the UE</w:t>
      </w:r>
      <w:r w:rsidR="00841FF6">
        <w:rPr>
          <w:b/>
          <w:bCs/>
        </w:rPr>
        <w:t>.</w:t>
      </w:r>
    </w:p>
    <w:p w14:paraId="5C6A3F08" w14:textId="4D30B6B3" w:rsidR="006E267B" w:rsidRPr="008E0BA7" w:rsidRDefault="00A565A9" w:rsidP="00C243B1">
      <w:pPr>
        <w:pStyle w:val="Heading3"/>
      </w:pPr>
      <w:r>
        <w:t>3</w:t>
      </w:r>
      <w:r w:rsidR="006E267B" w:rsidRPr="008E0BA7">
        <w:t>.2.4</w:t>
      </w:r>
      <w:r w:rsidR="006E267B" w:rsidRPr="008E0BA7">
        <w:tab/>
        <w:t>Security-related aspects</w:t>
      </w:r>
    </w:p>
    <w:p w14:paraId="1B81A590" w14:textId="77777777" w:rsidR="005273C0" w:rsidRDefault="00164109" w:rsidP="00555F7B">
      <w:pPr>
        <w:spacing w:after="0"/>
      </w:pPr>
      <w:r>
        <w:t xml:space="preserve">In </w:t>
      </w:r>
      <w:r w:rsidR="005273C0">
        <w:t>“</w:t>
      </w:r>
      <w:r>
        <w:t>SDT</w:t>
      </w:r>
      <w:r w:rsidR="00C8330B">
        <w:t xml:space="preserve"> without UE context relocation</w:t>
      </w:r>
      <w:r w:rsidR="005273C0">
        <w:t>” (see Annex A.4)</w:t>
      </w:r>
      <w:r w:rsidR="00C8330B">
        <w:t>, the UE transitions to RRC_INACTIVE, so security update is mandatory and PDCP has to be re-established.</w:t>
      </w:r>
      <w:r w:rsidR="007618A6">
        <w:t xml:space="preserve"> </w:t>
      </w:r>
    </w:p>
    <w:p w14:paraId="7A765003" w14:textId="77777777" w:rsidR="005273C0" w:rsidRDefault="005273C0" w:rsidP="00555F7B">
      <w:pPr>
        <w:spacing w:after="0"/>
      </w:pPr>
    </w:p>
    <w:p w14:paraId="065A006B" w14:textId="79F6FC8E" w:rsidR="001774FC" w:rsidRDefault="004E7F56" w:rsidP="00555F7B">
      <w:pPr>
        <w:spacing w:after="0"/>
      </w:pPr>
      <w:r>
        <w:t xml:space="preserve">In </w:t>
      </w:r>
      <w:r w:rsidR="005273C0">
        <w:t>“NR-DC with MN-terminated radio bearer with SCG leg” (see Annex B.4)</w:t>
      </w:r>
      <w:r>
        <w:t xml:space="preserve">, </w:t>
      </w:r>
      <w:r w:rsidR="007618A6">
        <w:t xml:space="preserve">during SN mobility with no MN change, </w:t>
      </w:r>
      <w:r>
        <w:t xml:space="preserve">the UE </w:t>
      </w:r>
      <w:r w:rsidR="007618A6">
        <w:t xml:space="preserve">remains in </w:t>
      </w:r>
      <w:r w:rsidR="007618A6" w:rsidRPr="007618A6">
        <w:t>RRC_CONNECTED</w:t>
      </w:r>
      <w:r w:rsidR="007618A6">
        <w:t xml:space="preserve">, so </w:t>
      </w:r>
      <w:r w:rsidR="003313B2">
        <w:t>MN security update is optional.</w:t>
      </w:r>
    </w:p>
    <w:p w14:paraId="29A90DA4" w14:textId="77777777" w:rsidR="001774FC" w:rsidRDefault="001774FC" w:rsidP="00555F7B">
      <w:pPr>
        <w:spacing w:after="0"/>
      </w:pPr>
    </w:p>
    <w:p w14:paraId="3596A7A4" w14:textId="5E9E2951" w:rsidR="003313B2" w:rsidRDefault="008717B3" w:rsidP="00555F7B">
      <w:pPr>
        <w:spacing w:after="0"/>
      </w:pPr>
      <w:r>
        <w:t>Since LTM is a mobility solution for</w:t>
      </w:r>
      <w:r w:rsidR="003B7A87">
        <w:t xml:space="preserve"> RRC_CONNECTED</w:t>
      </w:r>
      <w:r>
        <w:t xml:space="preserve"> state </w:t>
      </w:r>
      <w:r w:rsidR="00BE22FC">
        <w:t xml:space="preserve">and assuming PDCP is not relocated during </w:t>
      </w:r>
      <w:r w:rsidR="009523A7">
        <w:t xml:space="preserve">inter-gNB cell switches, this would resemble the NR-DC scenario </w:t>
      </w:r>
      <w:r w:rsidR="001E1C56">
        <w:t>where</w:t>
      </w:r>
      <w:r w:rsidR="009523A7">
        <w:t xml:space="preserve"> security update is optional.</w:t>
      </w:r>
    </w:p>
    <w:p w14:paraId="5C375F63" w14:textId="5C978993" w:rsidR="007618A6" w:rsidRDefault="007618A6" w:rsidP="00555F7B">
      <w:pPr>
        <w:spacing w:after="0"/>
      </w:pPr>
    </w:p>
    <w:p w14:paraId="6FFF3668" w14:textId="19B5D1CD" w:rsidR="003D1A12" w:rsidRPr="003D1A12" w:rsidRDefault="003D1A12" w:rsidP="00555F7B">
      <w:pPr>
        <w:spacing w:after="0"/>
        <w:rPr>
          <w:b/>
          <w:bCs/>
        </w:rPr>
      </w:pPr>
      <w:r>
        <w:rPr>
          <w:b/>
          <w:bCs/>
        </w:rPr>
        <w:t>Observation</w:t>
      </w:r>
      <w:r w:rsidR="00F0608A">
        <w:rPr>
          <w:b/>
          <w:bCs/>
        </w:rPr>
        <w:t xml:space="preserve"> 7</w:t>
      </w:r>
      <w:r>
        <w:rPr>
          <w:b/>
          <w:bCs/>
        </w:rPr>
        <w:t xml:space="preserve">: </w:t>
      </w:r>
      <w:r w:rsidR="007F1EF4">
        <w:rPr>
          <w:b/>
          <w:bCs/>
        </w:rPr>
        <w:t xml:space="preserve">In </w:t>
      </w:r>
      <w:r w:rsidR="00D76AC8" w:rsidRPr="005C1E8D">
        <w:rPr>
          <w:b/>
          <w:bCs/>
        </w:rPr>
        <w:t>“SDT without UE context relocation”</w:t>
      </w:r>
      <w:r w:rsidR="00D76AC8">
        <w:rPr>
          <w:b/>
          <w:bCs/>
        </w:rPr>
        <w:t xml:space="preserve"> </w:t>
      </w:r>
      <w:r w:rsidR="007F1EF4">
        <w:rPr>
          <w:b/>
          <w:bCs/>
        </w:rPr>
        <w:t>the PDCP-terminating</w:t>
      </w:r>
      <w:r w:rsidR="009D35CA">
        <w:rPr>
          <w:b/>
          <w:bCs/>
        </w:rPr>
        <w:t xml:space="preserve"> gNB</w:t>
      </w:r>
      <w:r w:rsidR="007F1EF4">
        <w:rPr>
          <w:b/>
          <w:bCs/>
        </w:rPr>
        <w:t xml:space="preserve"> </w:t>
      </w:r>
      <w:r w:rsidR="009D35CA">
        <w:rPr>
          <w:b/>
          <w:bCs/>
        </w:rPr>
        <w:t xml:space="preserve">must </w:t>
      </w:r>
      <w:r w:rsidR="007F1EF4">
        <w:rPr>
          <w:b/>
          <w:bCs/>
        </w:rPr>
        <w:t>reconfigure security</w:t>
      </w:r>
      <w:r w:rsidR="00D76AC8">
        <w:rPr>
          <w:b/>
          <w:bCs/>
        </w:rPr>
        <w:t xml:space="preserve"> on the UE due to transition to RRC_INACTIVE. </w:t>
      </w:r>
      <w:r w:rsidR="009D35CA">
        <w:rPr>
          <w:b/>
          <w:bCs/>
        </w:rPr>
        <w:t>In</w:t>
      </w:r>
      <w:r w:rsidR="006D05F2">
        <w:rPr>
          <w:b/>
          <w:bCs/>
        </w:rPr>
        <w:t xml:space="preserve"> </w:t>
      </w:r>
      <w:r w:rsidR="006D05F2" w:rsidRPr="00A36289">
        <w:rPr>
          <w:b/>
          <w:bCs/>
        </w:rPr>
        <w:t>“NR-DC with MN-terminated radio bearer with SCG leg”</w:t>
      </w:r>
      <w:r w:rsidR="006D05F2">
        <w:rPr>
          <w:b/>
          <w:bCs/>
        </w:rPr>
        <w:t xml:space="preserve">, </w:t>
      </w:r>
      <w:r w:rsidR="009D35CA">
        <w:rPr>
          <w:b/>
          <w:bCs/>
        </w:rPr>
        <w:t xml:space="preserve">the MN PDCP-terminating gNB does not have to reconfigure MN security </w:t>
      </w:r>
      <w:r w:rsidR="00A82709">
        <w:rPr>
          <w:b/>
          <w:bCs/>
        </w:rPr>
        <w:t xml:space="preserve">during </w:t>
      </w:r>
      <w:r w:rsidR="006D05F2">
        <w:rPr>
          <w:b/>
          <w:bCs/>
        </w:rPr>
        <w:t>SN mobility with no MN change</w:t>
      </w:r>
      <w:r w:rsidR="00A82709">
        <w:rPr>
          <w:b/>
          <w:bCs/>
        </w:rPr>
        <w:t xml:space="preserve"> since the UE remains in RRC_CONNECTED. Since LTM is a connected-mode mobility solution, </w:t>
      </w:r>
      <w:r w:rsidR="004E1D05">
        <w:rPr>
          <w:b/>
          <w:bCs/>
        </w:rPr>
        <w:t xml:space="preserve">no </w:t>
      </w:r>
      <w:r w:rsidR="00536DC2">
        <w:rPr>
          <w:b/>
          <w:bCs/>
        </w:rPr>
        <w:t xml:space="preserve">security </w:t>
      </w:r>
      <w:r w:rsidR="004E1D05">
        <w:rPr>
          <w:b/>
          <w:bCs/>
        </w:rPr>
        <w:t xml:space="preserve">requirement applies </w:t>
      </w:r>
      <w:r w:rsidR="00B7409D">
        <w:rPr>
          <w:b/>
          <w:bCs/>
        </w:rPr>
        <w:t>upon</w:t>
      </w:r>
      <w:r w:rsidR="00536DC2">
        <w:rPr>
          <w:b/>
          <w:bCs/>
        </w:rPr>
        <w:t xml:space="preserve"> sole change of RLC-termination point </w:t>
      </w:r>
      <w:r w:rsidR="004E1D05">
        <w:rPr>
          <w:b/>
          <w:bCs/>
        </w:rPr>
        <w:t>similar to the NR-DC scenario.</w:t>
      </w:r>
      <w:r w:rsidR="00A82709">
        <w:rPr>
          <w:b/>
          <w:bCs/>
        </w:rPr>
        <w:t xml:space="preserve"> </w:t>
      </w:r>
      <w:r w:rsidR="007F1EF4">
        <w:rPr>
          <w:b/>
          <w:bCs/>
        </w:rPr>
        <w:t xml:space="preserve"> </w:t>
      </w:r>
    </w:p>
    <w:p w14:paraId="545FD9FC" w14:textId="77777777" w:rsidR="003D1A12" w:rsidRDefault="003D1A12" w:rsidP="00555F7B">
      <w:pPr>
        <w:spacing w:after="0"/>
      </w:pPr>
    </w:p>
    <w:p w14:paraId="12180388" w14:textId="1B0655E4" w:rsidR="001F6839" w:rsidRPr="006B6896" w:rsidRDefault="00891FD1" w:rsidP="00555F7B">
      <w:pPr>
        <w:spacing w:after="0"/>
        <w:rPr>
          <w:b/>
          <w:bCs/>
        </w:rPr>
      </w:pPr>
      <w:r>
        <w:rPr>
          <w:b/>
          <w:bCs/>
        </w:rPr>
        <w:t>Proposal</w:t>
      </w:r>
      <w:r w:rsidR="00F0608A">
        <w:rPr>
          <w:b/>
          <w:bCs/>
        </w:rPr>
        <w:t xml:space="preserve"> </w:t>
      </w:r>
      <w:r w:rsidR="0005301B">
        <w:rPr>
          <w:b/>
          <w:bCs/>
        </w:rPr>
        <w:t>5</w:t>
      </w:r>
      <w:r w:rsidR="00095C6F" w:rsidRPr="004F74B6">
        <w:rPr>
          <w:b/>
          <w:bCs/>
        </w:rPr>
        <w:t xml:space="preserve">: </w:t>
      </w:r>
      <w:r w:rsidR="00095C6F">
        <w:rPr>
          <w:b/>
          <w:bCs/>
        </w:rPr>
        <w:t>For LTM with fixed PDCP-terminating LTM candidate gNB,</w:t>
      </w:r>
      <w:r w:rsidR="003314D7">
        <w:rPr>
          <w:b/>
          <w:bCs/>
        </w:rPr>
        <w:t xml:space="preserve"> similar to NR-DC bearer switch without PDCP termination point change,</w:t>
      </w:r>
      <w:r w:rsidR="00095C6F">
        <w:rPr>
          <w:b/>
          <w:bCs/>
        </w:rPr>
        <w:t xml:space="preserve"> </w:t>
      </w:r>
      <w:r w:rsidR="00B220A4">
        <w:rPr>
          <w:b/>
          <w:bCs/>
        </w:rPr>
        <w:t xml:space="preserve">there is no need </w:t>
      </w:r>
      <w:r w:rsidR="00095C6F">
        <w:rPr>
          <w:b/>
          <w:bCs/>
        </w:rPr>
        <w:t xml:space="preserve">to </w:t>
      </w:r>
      <w:r w:rsidR="002B3CB9">
        <w:rPr>
          <w:b/>
          <w:bCs/>
        </w:rPr>
        <w:t xml:space="preserve">always </w:t>
      </w:r>
      <w:r w:rsidR="00095C6F">
        <w:rPr>
          <w:b/>
          <w:bCs/>
        </w:rPr>
        <w:t>reconfigure K</w:t>
      </w:r>
      <w:r w:rsidR="00095C6F" w:rsidRPr="00EE6D0D">
        <w:rPr>
          <w:b/>
          <w:bCs/>
          <w:vertAlign w:val="subscript"/>
        </w:rPr>
        <w:t>gNB</w:t>
      </w:r>
      <w:r w:rsidR="00095C6F">
        <w:rPr>
          <w:b/>
          <w:bCs/>
        </w:rPr>
        <w:t xml:space="preserve"> </w:t>
      </w:r>
      <w:r w:rsidR="00C467BB">
        <w:rPr>
          <w:b/>
          <w:bCs/>
        </w:rPr>
        <w:t>for inter-gNB cell switches</w:t>
      </w:r>
      <w:r w:rsidR="00095C6F">
        <w:rPr>
          <w:b/>
          <w:bCs/>
        </w:rPr>
        <w:t>.</w:t>
      </w:r>
    </w:p>
    <w:p w14:paraId="391C9F01" w14:textId="1FBF60AF" w:rsidR="00B9223C" w:rsidRDefault="009B2D62" w:rsidP="006064AE">
      <w:pPr>
        <w:pStyle w:val="Heading2"/>
      </w:pPr>
      <w:r>
        <w:t>3</w:t>
      </w:r>
      <w:r w:rsidR="00B9223C">
        <w:t>.3</w:t>
      </w:r>
      <w:r w:rsidR="00B9223C">
        <w:tab/>
      </w:r>
      <w:r w:rsidR="002D67CE">
        <w:t>Support of</w:t>
      </w:r>
      <w:r w:rsidR="00B9223C">
        <w:t xml:space="preserve"> subsequent LTM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131E1" w14:paraId="06551202" w14:textId="77777777" w:rsidTr="00611C58">
        <w:tc>
          <w:tcPr>
            <w:tcW w:w="9631" w:type="dxa"/>
          </w:tcPr>
          <w:p w14:paraId="46ECD285" w14:textId="5D70EE93" w:rsidR="00B131E1" w:rsidRDefault="00611C58" w:rsidP="00611C58">
            <w:pPr>
              <w:spacing w:after="0"/>
              <w:jc w:val="center"/>
            </w:pPr>
            <w:r>
              <w:rPr>
                <w:noProof/>
              </w:rPr>
              <w:drawing>
                <wp:inline distT="0" distB="0" distL="0" distR="0" wp14:anchorId="15069240" wp14:editId="5901DE3C">
                  <wp:extent cx="5970270" cy="1291703"/>
                  <wp:effectExtent l="0" t="0" r="0" b="3810"/>
                  <wp:docPr id="1755552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7517" cy="1306252"/>
                          </a:xfrm>
                          <a:prstGeom prst="rect">
                            <a:avLst/>
                          </a:prstGeom>
                          <a:noFill/>
                        </pic:spPr>
                      </pic:pic>
                    </a:graphicData>
                  </a:graphic>
                </wp:inline>
              </w:drawing>
            </w:r>
          </w:p>
        </w:tc>
      </w:tr>
      <w:tr w:rsidR="00B131E1" w14:paraId="14528280" w14:textId="77777777" w:rsidTr="00611C58">
        <w:tc>
          <w:tcPr>
            <w:tcW w:w="9631" w:type="dxa"/>
          </w:tcPr>
          <w:p w14:paraId="08A09A77" w14:textId="2528905D" w:rsidR="00B131E1" w:rsidRDefault="00611C58" w:rsidP="00611C58">
            <w:pPr>
              <w:spacing w:after="0"/>
              <w:jc w:val="center"/>
            </w:pPr>
            <w:r>
              <w:rPr>
                <w:b/>
                <w:bCs/>
              </w:rPr>
              <w:t>Figure 3 – Subsequent inter-gNB LTM with fixed PDCP-terminating LTM candidate gNB</w:t>
            </w:r>
            <w:r w:rsidR="002278A8">
              <w:rPr>
                <w:b/>
                <w:bCs/>
              </w:rPr>
              <w:t xml:space="preserve"> and changing RLC-terminating LTM candidate gNB</w:t>
            </w:r>
          </w:p>
        </w:tc>
      </w:tr>
    </w:tbl>
    <w:p w14:paraId="0684610B" w14:textId="77777777" w:rsidR="006064AE" w:rsidRDefault="006064AE" w:rsidP="00555F7B">
      <w:pPr>
        <w:spacing w:after="0"/>
      </w:pPr>
    </w:p>
    <w:p w14:paraId="25A5E2BA" w14:textId="282A8A66" w:rsidR="00B735A4" w:rsidRDefault="00B735A4" w:rsidP="00555F7B">
      <w:pPr>
        <w:spacing w:after="0"/>
      </w:pPr>
      <w:r>
        <w:lastRenderedPageBreak/>
        <w:t>Per the WID objective, RAN2#125bis confirmed the support of subsequent LTM, captured in the Chair notes as follows::</w:t>
      </w:r>
    </w:p>
    <w:p w14:paraId="257402FD" w14:textId="5601CCA4" w:rsidR="00B735A4" w:rsidRPr="00101482" w:rsidRDefault="00B735A4" w:rsidP="00101482">
      <w:pPr>
        <w:pStyle w:val="ListParagraph"/>
        <w:numPr>
          <w:ilvl w:val="0"/>
          <w:numId w:val="13"/>
        </w:numPr>
        <w:spacing w:after="0"/>
        <w:rPr>
          <w:i/>
          <w:iCs/>
        </w:rPr>
      </w:pPr>
      <w:r w:rsidRPr="00101482">
        <w:rPr>
          <w:i/>
          <w:iCs/>
        </w:rPr>
        <w:t>Rel-19 inter-CU LTM also supports mixture of subsequent inter-CU LTM and subsequent intra-CU LTM after an inter-CU or intra-CU LTM switch</w:t>
      </w:r>
    </w:p>
    <w:p w14:paraId="4D0FBA6B" w14:textId="77777777" w:rsidR="00B735A4" w:rsidRDefault="00B735A4" w:rsidP="00555F7B">
      <w:pPr>
        <w:spacing w:after="0"/>
      </w:pPr>
    </w:p>
    <w:p w14:paraId="7999CC10" w14:textId="0C1179CA" w:rsidR="00B735A4" w:rsidRDefault="00B735A4" w:rsidP="00555F7B">
      <w:pPr>
        <w:spacing w:after="0"/>
      </w:pPr>
      <w:r>
        <w:t xml:space="preserve">In this section, we describe how subsequent LTM can easily be supported by the solution in Section 3.2.1. </w:t>
      </w:r>
    </w:p>
    <w:p w14:paraId="3D1AF605" w14:textId="77777777" w:rsidR="00B735A4" w:rsidRDefault="00B735A4" w:rsidP="00555F7B">
      <w:pPr>
        <w:spacing w:after="0"/>
      </w:pPr>
    </w:p>
    <w:p w14:paraId="2CC1B0BD" w14:textId="2997BC2E" w:rsidR="00611C58" w:rsidRDefault="00416688" w:rsidP="00555F7B">
      <w:pPr>
        <w:spacing w:after="0"/>
      </w:pPr>
      <w:r>
        <w:t xml:space="preserve">Figure 3 shows a subsequent inter-gNB LTM scenario where the UE </w:t>
      </w:r>
      <w:r w:rsidR="001E2B6C">
        <w:t xml:space="preserve">performs multiple </w:t>
      </w:r>
      <w:r w:rsidR="00543478">
        <w:t>LTM executions</w:t>
      </w:r>
      <w:r w:rsidR="001E2B6C">
        <w:t xml:space="preserve">, where </w:t>
      </w:r>
      <w:r w:rsidR="00543478">
        <w:t xml:space="preserve">the UE </w:t>
      </w:r>
      <w:r w:rsidR="00B651E2">
        <w:t xml:space="preserve">switches its RLC connection to the new target gNB per cell switch, but it always retains its PDCP connection to </w:t>
      </w:r>
      <w:r w:rsidR="00C0666C">
        <w:t>a fixed</w:t>
      </w:r>
      <w:r w:rsidR="000702AC">
        <w:t xml:space="preserve"> </w:t>
      </w:r>
      <w:r w:rsidR="00C0666C">
        <w:t xml:space="preserve">LTM candidate </w:t>
      </w:r>
      <w:r w:rsidR="000702AC">
        <w:t xml:space="preserve">gNB </w:t>
      </w:r>
      <w:r w:rsidR="00C0666C">
        <w:t>throughout the cell switches.</w:t>
      </w:r>
      <w:r w:rsidR="0043189D">
        <w:t xml:space="preserve"> </w:t>
      </w:r>
      <w:r w:rsidR="001117BD">
        <w:t>While t</w:t>
      </w:r>
      <w:r w:rsidR="00C9045E">
        <w:t>he</w:t>
      </w:r>
      <w:r w:rsidR="0043189D">
        <w:t xml:space="preserve"> figure assumes each cell switch is </w:t>
      </w:r>
      <w:r w:rsidR="00AE74E2">
        <w:t>towards a new gNB, this does not</w:t>
      </w:r>
      <w:r w:rsidR="00C9045E">
        <w:t xml:space="preserve"> preclud</w:t>
      </w:r>
      <w:r w:rsidR="00AE74E2">
        <w:t>e</w:t>
      </w:r>
      <w:r w:rsidR="00C9045E">
        <w:t xml:space="preserve"> other scenarios, e.g., </w:t>
      </w:r>
      <w:r w:rsidR="00AE74E2">
        <w:t>mix of intra-gNB cell switches and inter-gNB cell switches, or ping-ponging b</w:t>
      </w:r>
      <w:r w:rsidR="00E3679D">
        <w:t>/w the same pair of gNBs, etc.</w:t>
      </w:r>
    </w:p>
    <w:p w14:paraId="0AE9877A" w14:textId="77777777" w:rsidR="00AD0450" w:rsidRDefault="00AD0450" w:rsidP="00555F7B">
      <w:pPr>
        <w:spacing w:after="0"/>
      </w:pPr>
    </w:p>
    <w:p w14:paraId="1DD2A68B" w14:textId="0AB80150" w:rsidR="003079BA" w:rsidRDefault="00F96966" w:rsidP="00555F7B">
      <w:pPr>
        <w:spacing w:after="0"/>
      </w:pPr>
      <w:r>
        <w:t>The</w:t>
      </w:r>
      <w:r w:rsidR="009F3D18">
        <w:t xml:space="preserve"> scenario of Figure 3 </w:t>
      </w:r>
      <w:r>
        <w:t xml:space="preserve">can be easily supported using the same solution </w:t>
      </w:r>
      <w:r w:rsidR="00B735A4">
        <w:t xml:space="preserve">components </w:t>
      </w:r>
      <w:r>
        <w:t>as the scenario of Figure 2</w:t>
      </w:r>
      <w:r w:rsidR="003079BA">
        <w:t>:</w:t>
      </w:r>
    </w:p>
    <w:p w14:paraId="21BF197B" w14:textId="0EA86922" w:rsidR="0025139B" w:rsidRDefault="001032E8" w:rsidP="003079BA">
      <w:pPr>
        <w:pStyle w:val="ListParagraph"/>
        <w:numPr>
          <w:ilvl w:val="0"/>
          <w:numId w:val="7"/>
        </w:numPr>
        <w:spacing w:after="0"/>
      </w:pPr>
      <w:r>
        <w:t>The</w:t>
      </w:r>
      <w:r w:rsidR="00B51F9D">
        <w:t xml:space="preserve"> </w:t>
      </w:r>
      <w:r w:rsidR="009D33F6">
        <w:t>PDCP-terminating</w:t>
      </w:r>
      <w:r w:rsidR="004E1D92">
        <w:t xml:space="preserve"> gNB</w:t>
      </w:r>
      <w:r w:rsidR="009D33F6">
        <w:t xml:space="preserve"> </w:t>
      </w:r>
      <w:r>
        <w:t>performs LTM preparation with</w:t>
      </w:r>
      <w:r w:rsidR="00431A77">
        <w:t xml:space="preserve"> each candidate RLC-terminating gNB </w:t>
      </w:r>
      <w:r w:rsidR="00531BE2">
        <w:t>for  various LTM candidate configurations</w:t>
      </w:r>
    </w:p>
    <w:p w14:paraId="5C05B159" w14:textId="25713A31" w:rsidR="008A7B93" w:rsidRDefault="00847253" w:rsidP="003079BA">
      <w:pPr>
        <w:pStyle w:val="ListParagraph"/>
        <w:numPr>
          <w:ilvl w:val="0"/>
          <w:numId w:val="7"/>
        </w:numPr>
        <w:spacing w:after="0"/>
      </w:pPr>
      <w:r>
        <w:t>After each</w:t>
      </w:r>
      <w:r w:rsidR="00262730">
        <w:t xml:space="preserve"> LTM execution, </w:t>
      </w:r>
      <w:r w:rsidR="00A34168">
        <w:t xml:space="preserve">the UE sends an </w:t>
      </w:r>
      <w:r w:rsidR="00B66388">
        <w:rPr>
          <w:i/>
          <w:iCs/>
          <w:lang w:val="en-US"/>
        </w:rPr>
        <w:t>RRCReconfigurationComplete</w:t>
      </w:r>
      <w:r w:rsidR="00B66388">
        <w:t xml:space="preserve"> </w:t>
      </w:r>
      <w:r w:rsidR="00A34168">
        <w:t xml:space="preserve">message to the </w:t>
      </w:r>
      <w:r w:rsidR="00E21F36">
        <w:t xml:space="preserve">PDCP-terminating LTM candidate gNB </w:t>
      </w:r>
      <w:r w:rsidR="00A34168">
        <w:t xml:space="preserve">via the </w:t>
      </w:r>
      <w:r w:rsidR="0010620D">
        <w:t>new</w:t>
      </w:r>
      <w:r w:rsidR="00E21F36">
        <w:t xml:space="preserve"> serving </w:t>
      </w:r>
      <w:r w:rsidR="00A34168">
        <w:t>RLC-terminating LTM candidate gNB</w:t>
      </w:r>
      <w:r w:rsidR="00E21F36">
        <w:t>.</w:t>
      </w:r>
    </w:p>
    <w:p w14:paraId="200E29DF" w14:textId="77777777" w:rsidR="006874EB" w:rsidRDefault="002A580C" w:rsidP="003079BA">
      <w:pPr>
        <w:pStyle w:val="ListParagraph"/>
        <w:numPr>
          <w:ilvl w:val="0"/>
          <w:numId w:val="7"/>
        </w:numPr>
        <w:spacing w:after="0"/>
      </w:pPr>
      <w:r>
        <w:t xml:space="preserve">The PDCP-terminating LTM candidate gNB infers the new serving location of the UE from the </w:t>
      </w:r>
      <w:r>
        <w:rPr>
          <w:i/>
          <w:iCs/>
          <w:lang w:val="en-US"/>
        </w:rPr>
        <w:t>RRCReconfigurationComplete</w:t>
      </w:r>
      <w:r>
        <w:t xml:space="preserve"> message</w:t>
      </w:r>
      <w:r w:rsidR="006874EB">
        <w:t>.</w:t>
      </w:r>
    </w:p>
    <w:p w14:paraId="443486F4" w14:textId="02F8DBA0" w:rsidR="00847253" w:rsidRDefault="006647C9" w:rsidP="006874EB">
      <w:pPr>
        <w:pStyle w:val="ListParagraph"/>
        <w:numPr>
          <w:ilvl w:val="1"/>
          <w:numId w:val="7"/>
        </w:numPr>
        <w:spacing w:after="0"/>
      </w:pPr>
      <w:r>
        <w:t xml:space="preserve">UP </w:t>
      </w:r>
      <w:r w:rsidR="00EC59FC">
        <w:t>transport is initiated</w:t>
      </w:r>
      <w:r w:rsidR="00C322E5">
        <w:t>/resumed</w:t>
      </w:r>
      <w:r>
        <w:t xml:space="preserve"> </w:t>
      </w:r>
      <w:r w:rsidR="00751804">
        <w:t>between the PDCP-terminating LTM candidate gNB</w:t>
      </w:r>
      <w:r w:rsidR="00EC59FC">
        <w:t xml:space="preserve"> and the new </w:t>
      </w:r>
      <w:r w:rsidR="008155DA">
        <w:t xml:space="preserve">serving </w:t>
      </w:r>
      <w:r w:rsidR="00EC59FC">
        <w:t>RLC-terminating LTM candidate gNB</w:t>
      </w:r>
      <w:r w:rsidR="006874EB">
        <w:t xml:space="preserve"> </w:t>
      </w:r>
      <w:r w:rsidR="00EC59FC">
        <w:t>.</w:t>
      </w:r>
    </w:p>
    <w:p w14:paraId="0BE28221" w14:textId="20824803" w:rsidR="006874EB" w:rsidRDefault="006874EB" w:rsidP="006874EB">
      <w:pPr>
        <w:pStyle w:val="ListParagraph"/>
        <w:numPr>
          <w:ilvl w:val="1"/>
          <w:numId w:val="7"/>
        </w:numPr>
        <w:spacing w:after="0"/>
      </w:pPr>
      <w:r>
        <w:t>UP transport is deactivated/released between the PDCP-terminating LTM candidate gNB and the old serving RLC-terminating LTM candidate gNB</w:t>
      </w:r>
    </w:p>
    <w:p w14:paraId="4574C952" w14:textId="5AA3118C" w:rsidR="00495EBA" w:rsidRDefault="00495EBA" w:rsidP="00495EBA">
      <w:pPr>
        <w:pStyle w:val="ListParagraph"/>
        <w:numPr>
          <w:ilvl w:val="0"/>
          <w:numId w:val="7"/>
        </w:numPr>
        <w:spacing w:after="0"/>
      </w:pPr>
      <w:r>
        <w:t>No RRC signaling is required towards the UE between LTM cell switches</w:t>
      </w:r>
      <w:r w:rsidR="00376CEF">
        <w:t>.</w:t>
      </w:r>
    </w:p>
    <w:p w14:paraId="50841C66" w14:textId="77777777" w:rsidR="006874EB" w:rsidRDefault="006874EB" w:rsidP="006874EB">
      <w:pPr>
        <w:spacing w:after="0"/>
      </w:pPr>
    </w:p>
    <w:p w14:paraId="08A19939" w14:textId="7C056E28" w:rsidR="005732D0" w:rsidRDefault="00916DE0" w:rsidP="006874EB">
      <w:pPr>
        <w:spacing w:after="0"/>
        <w:rPr>
          <w:b/>
          <w:bCs/>
        </w:rPr>
      </w:pPr>
      <w:r>
        <w:rPr>
          <w:b/>
          <w:bCs/>
        </w:rPr>
        <w:t>Proposal</w:t>
      </w:r>
      <w:r w:rsidR="00F0608A">
        <w:rPr>
          <w:b/>
          <w:bCs/>
        </w:rPr>
        <w:t xml:space="preserve"> </w:t>
      </w:r>
      <w:r w:rsidR="0005301B">
        <w:rPr>
          <w:b/>
          <w:bCs/>
        </w:rPr>
        <w:t>6</w:t>
      </w:r>
      <w:r w:rsidR="00F0608A">
        <w:rPr>
          <w:b/>
          <w:bCs/>
        </w:rPr>
        <w:t>a</w:t>
      </w:r>
      <w:r>
        <w:rPr>
          <w:b/>
          <w:bCs/>
        </w:rPr>
        <w:t xml:space="preserve">: Subsequent </w:t>
      </w:r>
      <w:r w:rsidR="005732D0">
        <w:rPr>
          <w:b/>
          <w:bCs/>
        </w:rPr>
        <w:t xml:space="preserve">inter-gNB </w:t>
      </w:r>
      <w:r>
        <w:rPr>
          <w:b/>
          <w:bCs/>
        </w:rPr>
        <w:t xml:space="preserve">LTM </w:t>
      </w:r>
      <w:r w:rsidR="005732D0">
        <w:rPr>
          <w:b/>
          <w:bCs/>
        </w:rPr>
        <w:t>with fixed PDCP-terminating gNB and moving RLC-terminating gNB is supported.</w:t>
      </w:r>
    </w:p>
    <w:p w14:paraId="5373F3A7" w14:textId="77777777" w:rsidR="005732D0" w:rsidRDefault="005732D0" w:rsidP="006874EB">
      <w:pPr>
        <w:spacing w:after="0"/>
        <w:rPr>
          <w:b/>
          <w:bCs/>
        </w:rPr>
      </w:pPr>
    </w:p>
    <w:p w14:paraId="58D867D3" w14:textId="77777777" w:rsidR="00E67979" w:rsidRDefault="00E67979" w:rsidP="00E67979">
      <w:pPr>
        <w:spacing w:after="0"/>
        <w:rPr>
          <w:b/>
          <w:bCs/>
        </w:rPr>
      </w:pPr>
      <w:r>
        <w:rPr>
          <w:b/>
          <w:bCs/>
        </w:rPr>
        <w:t>Proposal 6b: The UE sends an RRCReconfigurationComplete message following each LTM inter-gNB cell switch (as in Rel-18 LTM), which is forwarded by the new serving RLC-terminating gNB to the PDCP-terminating gNB. The message indicates the new serving location of the UE.</w:t>
      </w:r>
    </w:p>
    <w:p w14:paraId="3384458F" w14:textId="77777777" w:rsidR="006874EB" w:rsidRDefault="006874EB" w:rsidP="006874EB">
      <w:pPr>
        <w:spacing w:after="0"/>
        <w:rPr>
          <w:b/>
          <w:bCs/>
        </w:rPr>
      </w:pPr>
    </w:p>
    <w:p w14:paraId="43BCDA60" w14:textId="3B28D214" w:rsidR="00AD0450" w:rsidRDefault="00A258D4" w:rsidP="00555F7B">
      <w:pPr>
        <w:spacing w:after="0"/>
        <w:rPr>
          <w:b/>
          <w:bCs/>
        </w:rPr>
      </w:pPr>
      <w:r>
        <w:rPr>
          <w:b/>
          <w:bCs/>
        </w:rPr>
        <w:t>Proposal</w:t>
      </w:r>
      <w:r w:rsidR="00F0608A">
        <w:rPr>
          <w:b/>
          <w:bCs/>
        </w:rPr>
        <w:t xml:space="preserve"> </w:t>
      </w:r>
      <w:r w:rsidR="0005301B">
        <w:rPr>
          <w:b/>
          <w:bCs/>
        </w:rPr>
        <w:t>6</w:t>
      </w:r>
      <w:r w:rsidR="00F0608A">
        <w:rPr>
          <w:b/>
          <w:bCs/>
        </w:rPr>
        <w:t>c</w:t>
      </w:r>
      <w:r>
        <w:rPr>
          <w:b/>
          <w:bCs/>
        </w:rPr>
        <w:t xml:space="preserve">: The PDCP-terminating gNB starts/resumes UP transport towards the new serving RLC-terminating gNB and deactivates/releases UP transport towards the old serving RLC-terminating gNB following the reception of the </w:t>
      </w:r>
      <w:r w:rsidR="003A7CEB">
        <w:rPr>
          <w:b/>
          <w:bCs/>
        </w:rPr>
        <w:t>RRCReconfigurationComplete message</w:t>
      </w:r>
      <w:r w:rsidR="00D722CD">
        <w:rPr>
          <w:b/>
          <w:bCs/>
        </w:rPr>
        <w:t xml:space="preserve"> from the UE.</w:t>
      </w:r>
    </w:p>
    <w:p w14:paraId="5AE3282F" w14:textId="77777777" w:rsidR="00C87143" w:rsidRDefault="00C87143" w:rsidP="00555F7B">
      <w:pPr>
        <w:spacing w:after="0"/>
        <w:rPr>
          <w:b/>
          <w:bCs/>
        </w:rPr>
      </w:pPr>
    </w:p>
    <w:p w14:paraId="73FAA70D" w14:textId="08E255C9" w:rsidR="00C87143" w:rsidRPr="000B267F" w:rsidRDefault="003026DD" w:rsidP="000B267F">
      <w:pPr>
        <w:pStyle w:val="Heading2"/>
      </w:pPr>
      <w:r w:rsidRPr="000B267F">
        <w:t>3.4</w:t>
      </w:r>
      <w:r w:rsidRPr="000B267F">
        <w:tab/>
      </w:r>
      <w:r w:rsidR="00120F3E">
        <w:t>Remaining aspects</w:t>
      </w:r>
    </w:p>
    <w:p w14:paraId="08B0B3B2" w14:textId="37CD602D" w:rsidR="002D07AC" w:rsidRPr="000B267F" w:rsidRDefault="00B6429A" w:rsidP="00555F7B">
      <w:pPr>
        <w:spacing w:after="0"/>
      </w:pPr>
      <w:r w:rsidRPr="000B267F">
        <w:t>The</w:t>
      </w:r>
      <w:r w:rsidR="00120F3E" w:rsidRPr="000B267F">
        <w:t xml:space="preserve"> PDCP-terminating gNB </w:t>
      </w:r>
      <w:r w:rsidRPr="000B267F">
        <w:t>may decide to relocate the UE’s context for a UE</w:t>
      </w:r>
      <w:r w:rsidR="000C5553" w:rsidRPr="000B267F">
        <w:t xml:space="preserve"> served by the RLC-terminating gNB. This </w:t>
      </w:r>
      <w:r w:rsidR="002D07AC">
        <w:t>could</w:t>
      </w:r>
      <w:r w:rsidR="000C5553" w:rsidRPr="000B267F">
        <w:t xml:space="preserve"> be</w:t>
      </w:r>
      <w:r w:rsidR="008F28D9">
        <w:t xml:space="preserve"> due to any number of reasons</w:t>
      </w:r>
      <w:r w:rsidR="00151718">
        <w:t xml:space="preserve"> (mostly implementation</w:t>
      </w:r>
      <w:r w:rsidR="00FB0F52">
        <w:t>-based</w:t>
      </w:r>
      <w:r w:rsidR="00151718">
        <w:t>)</w:t>
      </w:r>
      <w:r w:rsidR="000C5553" w:rsidRPr="000B267F">
        <w:t>, e.g., variation of load conditions on the PDCP-terminating gNB,</w:t>
      </w:r>
      <w:r w:rsidR="00684A85" w:rsidRPr="000B267F">
        <w:t xml:space="preserve"> or </w:t>
      </w:r>
      <w:r w:rsidR="000C64DE" w:rsidRPr="000B267F">
        <w:t>accumulation of transport latency</w:t>
      </w:r>
      <w:r w:rsidR="002D07AC">
        <w:t xml:space="preserve"> on the backhaul</w:t>
      </w:r>
      <w:r w:rsidR="00E51C56" w:rsidRPr="000B267F">
        <w:t xml:space="preserve">, or </w:t>
      </w:r>
      <w:r w:rsidR="00684A85" w:rsidRPr="000B267F">
        <w:t xml:space="preserve">based on more recent measurement reports </w:t>
      </w:r>
      <w:r w:rsidR="00E51C56" w:rsidRPr="000B267F">
        <w:t xml:space="preserve">from the UE </w:t>
      </w:r>
      <w:r w:rsidR="00915857" w:rsidRPr="000B267F">
        <w:t xml:space="preserve">that indicate </w:t>
      </w:r>
      <w:r w:rsidR="00725676" w:rsidRPr="000B267F">
        <w:t xml:space="preserve">that the </w:t>
      </w:r>
      <w:r w:rsidR="008F28D9">
        <w:t>LTM configuration needs to be updated</w:t>
      </w:r>
      <w:r w:rsidR="000C64DE" w:rsidRPr="000B267F">
        <w:t xml:space="preserve">, </w:t>
      </w:r>
      <w:r w:rsidR="00E51C56" w:rsidRPr="000B267F">
        <w:t xml:space="preserve">etc. </w:t>
      </w:r>
      <w:r w:rsidR="006F7234" w:rsidRPr="000B267F">
        <w:t xml:space="preserve">In </w:t>
      </w:r>
      <w:r w:rsidR="00FB0F52">
        <w:t>such scenario</w:t>
      </w:r>
      <w:r w:rsidR="00C03DC0">
        <w:t>s</w:t>
      </w:r>
      <w:r w:rsidR="006F7234" w:rsidRPr="000B267F">
        <w:t>, the PDCP-terminating gNB may initiate UE context transfer, e.g., towards the RLC-terminating gNB, which would invoke a security update on the UE via a reconfiguration with sync.</w:t>
      </w:r>
    </w:p>
    <w:p w14:paraId="046E524A" w14:textId="77777777" w:rsidR="002D07AC" w:rsidRDefault="002D07AC" w:rsidP="00555F7B">
      <w:pPr>
        <w:spacing w:after="0"/>
        <w:rPr>
          <w:b/>
          <w:bCs/>
        </w:rPr>
      </w:pPr>
    </w:p>
    <w:p w14:paraId="499D092D" w14:textId="30A5BFDC" w:rsidR="007920DD" w:rsidRPr="007920DD" w:rsidRDefault="007920DD" w:rsidP="00555F7B">
      <w:pPr>
        <w:spacing w:after="0"/>
        <w:rPr>
          <w:b/>
          <w:bCs/>
        </w:rPr>
      </w:pPr>
      <w:r>
        <w:rPr>
          <w:b/>
          <w:bCs/>
        </w:rPr>
        <w:t>Proposal 7: If the PDCP-terminating gNB decides to fully relocate the UE’s context</w:t>
      </w:r>
      <w:r w:rsidR="009E51BF">
        <w:rPr>
          <w:b/>
          <w:bCs/>
        </w:rPr>
        <w:t xml:space="preserve"> to the RLC-terminating gNB</w:t>
      </w:r>
      <w:r>
        <w:rPr>
          <w:b/>
          <w:bCs/>
        </w:rPr>
        <w:t xml:space="preserve">, </w:t>
      </w:r>
      <w:r w:rsidR="009E51BF">
        <w:rPr>
          <w:b/>
          <w:bCs/>
        </w:rPr>
        <w:t xml:space="preserve">it can initiate UE context transfer, which invokes </w:t>
      </w:r>
      <w:r w:rsidR="009E51BF" w:rsidRPr="009E51BF">
        <w:rPr>
          <w:b/>
          <w:bCs/>
        </w:rPr>
        <w:t>security update on the UE via a reconfiguration with sync</w:t>
      </w:r>
      <w:r w:rsidR="009E51BF">
        <w:rPr>
          <w:b/>
          <w:bCs/>
        </w:rPr>
        <w:t>.</w:t>
      </w:r>
      <w:r w:rsidR="00A72801">
        <w:rPr>
          <w:b/>
          <w:bCs/>
        </w:rPr>
        <w:t xml:space="preserve"> However,</w:t>
      </w:r>
      <w:r w:rsidR="00A72801" w:rsidRPr="00A72801">
        <w:rPr>
          <w:b/>
          <w:bCs/>
        </w:rPr>
        <w:t xml:space="preserve"> this would not be necessary to be done very often and could also consider an ongoing traffic.</w:t>
      </w:r>
    </w:p>
    <w:p w14:paraId="2D1407DD" w14:textId="77777777" w:rsidR="001E5583" w:rsidRDefault="001E5583" w:rsidP="00555F7B">
      <w:pPr>
        <w:spacing w:after="0"/>
        <w:rPr>
          <w:b/>
          <w:bCs/>
        </w:rPr>
      </w:pPr>
    </w:p>
    <w:p w14:paraId="378782CC" w14:textId="5BFBE99D" w:rsidR="00297CFC" w:rsidRDefault="009156A7" w:rsidP="00555F7B">
      <w:pPr>
        <w:spacing w:after="0"/>
      </w:pPr>
      <w:r>
        <w:t xml:space="preserve">The </w:t>
      </w:r>
      <w:r w:rsidR="00FD30AB">
        <w:t xml:space="preserve">connection via PDCP towards one gNB and via RLC towards another gNB may last for an extended time. </w:t>
      </w:r>
      <w:r w:rsidR="00060B00">
        <w:t xml:space="preserve">There may be new aspects to be addressed, e.g., whether to support </w:t>
      </w:r>
      <w:r w:rsidR="004D1DB0">
        <w:t xml:space="preserve">initiation of </w:t>
      </w:r>
      <w:r w:rsidR="00060B00">
        <w:t>update of the UE</w:t>
      </w:r>
      <w:r w:rsidR="004D1DB0">
        <w:t>’s CellGroupConfig by the RLC-terminating gNB</w:t>
      </w:r>
      <w:r w:rsidR="00024310">
        <w:t xml:space="preserve"> for candidate cells served by the latter gNB</w:t>
      </w:r>
      <w:r w:rsidR="004D1DB0">
        <w:t xml:space="preserve">. </w:t>
      </w:r>
      <w:r w:rsidR="00297CFC">
        <w:t>This can be further discussed.</w:t>
      </w:r>
    </w:p>
    <w:p w14:paraId="20CFB1B5" w14:textId="77777777" w:rsidR="00F3663B" w:rsidRDefault="00F3663B" w:rsidP="00555F7B">
      <w:pPr>
        <w:spacing w:after="0"/>
      </w:pPr>
    </w:p>
    <w:p w14:paraId="2E1FD50F" w14:textId="11B6DE41" w:rsidR="00F3663B" w:rsidRPr="00F3663B" w:rsidRDefault="00F3663B" w:rsidP="00555F7B">
      <w:pPr>
        <w:spacing w:after="0"/>
        <w:rPr>
          <w:b/>
          <w:bCs/>
        </w:rPr>
      </w:pPr>
      <w:r>
        <w:rPr>
          <w:b/>
          <w:bCs/>
        </w:rPr>
        <w:t xml:space="preserve">Proposal 8: Discuss how to support </w:t>
      </w:r>
      <w:r w:rsidR="005C14CE">
        <w:rPr>
          <w:b/>
          <w:bCs/>
        </w:rPr>
        <w:t>the inter-gNB LTM scenario with separate PDCP/RLC-terminating gNBs for an extended period.</w:t>
      </w:r>
    </w:p>
    <w:p w14:paraId="23DA704C" w14:textId="0DB1EF42" w:rsidR="0096408F" w:rsidRDefault="0096408F" w:rsidP="0096408F">
      <w:pPr>
        <w:pStyle w:val="Heading1"/>
      </w:pPr>
      <w:r>
        <w:lastRenderedPageBreak/>
        <w:t>Conclusion</w:t>
      </w:r>
    </w:p>
    <w:p w14:paraId="3BA37977" w14:textId="3D11F94F" w:rsidR="007B2558" w:rsidRDefault="008F2D46" w:rsidP="00BE6F7F">
      <w:pPr>
        <w:spacing w:after="120"/>
      </w:pPr>
      <w:r>
        <w:t xml:space="preserve">This contribution </w:t>
      </w:r>
      <w:r w:rsidR="00050B17">
        <w:t xml:space="preserve">discussed the downsides of the current direction </w:t>
      </w:r>
      <w:r w:rsidR="00AE40EB">
        <w:t>considered</w:t>
      </w:r>
      <w:r w:rsidR="00AE40EB" w:rsidRPr="00A5146C">
        <w:t xml:space="preserve"> </w:t>
      </w:r>
      <w:r w:rsidR="00AE40EB">
        <w:t>in the first RAN2/RAN3 meeting</w:t>
      </w:r>
      <w:r w:rsidR="00AE40EB" w:rsidRPr="00A5146C">
        <w:t xml:space="preserve"> for inter-gNB LTM</w:t>
      </w:r>
      <w:r w:rsidR="00AE40EB">
        <w:t xml:space="preserve">, </w:t>
      </w:r>
      <w:r w:rsidR="00AC1BA1">
        <w:t xml:space="preserve">which assumes PDCP and RLC always reside in the </w:t>
      </w:r>
      <w:r w:rsidR="00AC1BA1">
        <w:rPr>
          <w:u w:val="single"/>
        </w:rPr>
        <w:t>same</w:t>
      </w:r>
      <w:r w:rsidR="00AC1BA1">
        <w:t xml:space="preserve"> LTM candidate gNB following any sequence of LTM cell switches</w:t>
      </w:r>
      <w:r w:rsidR="00050B17">
        <w:t xml:space="preserve">. This contribution proposed an alternative direction </w:t>
      </w:r>
      <w:r w:rsidR="009D4975">
        <w:t xml:space="preserve">for inter-gNB LTM based on the idea that PDCP and RLC may reside in </w:t>
      </w:r>
      <w:r w:rsidR="009D4975">
        <w:rPr>
          <w:u w:val="single"/>
        </w:rPr>
        <w:t>separate</w:t>
      </w:r>
      <w:r w:rsidR="009D4975">
        <w:t xml:space="preserve"> gNBs following an inter-gNB LTM cell switch</w:t>
      </w:r>
      <w:r w:rsidR="00936657">
        <w:t>.</w:t>
      </w:r>
      <w:r w:rsidR="002E46BC">
        <w:t xml:space="preserve"> </w:t>
      </w:r>
      <w:r w:rsidR="00D418EC">
        <w:t>The contribution illustrates the numerous advantages for the alternative approach</w:t>
      </w:r>
      <w:r w:rsidR="009B41E2">
        <w:t xml:space="preserve">, where </w:t>
      </w:r>
      <w:r w:rsidR="005E2814">
        <w:t>we leverage legacy SDT/NR-DC procedures</w:t>
      </w:r>
      <w:r w:rsidR="00D418EC">
        <w:t xml:space="preserve">.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7110FE38" w14:textId="7702A5E7" w:rsidR="00EF0237" w:rsidRPr="00F90139" w:rsidRDefault="007B2558" w:rsidP="00200E06">
      <w:pPr>
        <w:rPr>
          <w:sz w:val="24"/>
          <w:szCs w:val="24"/>
          <w:u w:val="single"/>
        </w:rPr>
      </w:pPr>
      <w:r w:rsidRPr="00F90139">
        <w:rPr>
          <w:sz w:val="24"/>
          <w:szCs w:val="24"/>
          <w:u w:val="single"/>
        </w:rPr>
        <w:t xml:space="preserve">Inter-gNB LTM where PDCP and RLC always reside in the </w:t>
      </w:r>
      <w:r w:rsidRPr="00F90139">
        <w:rPr>
          <w:sz w:val="24"/>
          <w:szCs w:val="24"/>
          <w:highlight w:val="yellow"/>
          <w:u w:val="single"/>
        </w:rPr>
        <w:t>same</w:t>
      </w:r>
      <w:r w:rsidRPr="00F90139">
        <w:rPr>
          <w:sz w:val="24"/>
          <w:szCs w:val="24"/>
          <w:u w:val="single"/>
        </w:rPr>
        <w:t xml:space="preserve"> LTM candidate gNB:</w:t>
      </w:r>
    </w:p>
    <w:p w14:paraId="07B9862A" w14:textId="77777777" w:rsidR="009D1CFF" w:rsidRDefault="009D1CFF" w:rsidP="009D1CFF">
      <w:pPr>
        <w:ind w:left="360"/>
        <w:rPr>
          <w:b/>
          <w:bCs/>
        </w:rPr>
      </w:pPr>
      <w:r>
        <w:rPr>
          <w:b/>
          <w:bCs/>
        </w:rPr>
        <w:t xml:space="preserve">Observation 1: If UE’s PDCP connection always has to terminate at the same gNB as the UE’s RLC connection, RRC/DRBs would have to be switched to the target gNB per inter-gNB cell switch. This has many downsides: </w:t>
      </w:r>
    </w:p>
    <w:p w14:paraId="735CBB7E" w14:textId="77777777" w:rsidR="009D1CFF" w:rsidRDefault="009D1CFF" w:rsidP="009D1CFF">
      <w:pPr>
        <w:pStyle w:val="ListParagraph"/>
        <w:numPr>
          <w:ilvl w:val="0"/>
          <w:numId w:val="5"/>
        </w:numPr>
        <w:ind w:left="1080"/>
        <w:rPr>
          <w:b/>
          <w:bCs/>
        </w:rPr>
      </w:pPr>
      <w:r>
        <w:rPr>
          <w:b/>
          <w:bCs/>
        </w:rPr>
        <w:t>S</w:t>
      </w:r>
      <w:r w:rsidRPr="002271AF">
        <w:rPr>
          <w:b/>
          <w:bCs/>
        </w:rPr>
        <w:t xml:space="preserve">ecurity update </w:t>
      </w:r>
      <w:r>
        <w:rPr>
          <w:b/>
          <w:bCs/>
        </w:rPr>
        <w:t>is required per inter-gNB cell switch.</w:t>
      </w:r>
    </w:p>
    <w:p w14:paraId="4791C07E" w14:textId="77777777" w:rsidR="009D1CFF" w:rsidRDefault="009D1CFF" w:rsidP="009D1CFF">
      <w:pPr>
        <w:pStyle w:val="ListParagraph"/>
        <w:numPr>
          <w:ilvl w:val="0"/>
          <w:numId w:val="5"/>
        </w:numPr>
        <w:ind w:left="1080"/>
        <w:rPr>
          <w:b/>
          <w:bCs/>
        </w:rPr>
      </w:pPr>
      <w:r>
        <w:rPr>
          <w:b/>
          <w:bCs/>
        </w:rPr>
        <w:t xml:space="preserve">PDCP has to be re-established per inter-gNB cell switch. </w:t>
      </w:r>
    </w:p>
    <w:p w14:paraId="3D927505" w14:textId="77777777" w:rsidR="009D1CFF" w:rsidRDefault="009D1CFF" w:rsidP="009D1CFF">
      <w:pPr>
        <w:pStyle w:val="ListParagraph"/>
        <w:numPr>
          <w:ilvl w:val="0"/>
          <w:numId w:val="5"/>
        </w:numPr>
        <w:ind w:left="1080"/>
        <w:rPr>
          <w:b/>
          <w:bCs/>
        </w:rPr>
      </w:pPr>
      <w:r>
        <w:rPr>
          <w:b/>
          <w:bCs/>
        </w:rPr>
        <w:t>UP interruption is large.</w:t>
      </w:r>
    </w:p>
    <w:p w14:paraId="36A01317" w14:textId="77777777" w:rsidR="009D1CFF" w:rsidRDefault="009D1CFF" w:rsidP="009D1CFF">
      <w:pPr>
        <w:pStyle w:val="ListParagraph"/>
        <w:numPr>
          <w:ilvl w:val="0"/>
          <w:numId w:val="5"/>
        </w:numPr>
        <w:ind w:left="1080"/>
        <w:rPr>
          <w:b/>
          <w:bCs/>
        </w:rPr>
      </w:pPr>
      <w:r>
        <w:rPr>
          <w:b/>
          <w:bCs/>
        </w:rPr>
        <w:t>Depending on security solution, at least subset of below issues cannot be avoided:</w:t>
      </w:r>
    </w:p>
    <w:p w14:paraId="36091DC4" w14:textId="77777777" w:rsidR="009D1CFF" w:rsidRDefault="009D1CFF" w:rsidP="009D1CFF">
      <w:pPr>
        <w:pStyle w:val="ListParagraph"/>
        <w:numPr>
          <w:ilvl w:val="1"/>
          <w:numId w:val="5"/>
        </w:numPr>
        <w:ind w:left="1800"/>
        <w:rPr>
          <w:b/>
          <w:bCs/>
        </w:rPr>
      </w:pPr>
      <w:r>
        <w:rPr>
          <w:b/>
          <w:bCs/>
        </w:rPr>
        <w:t>Large signaling overhead</w:t>
      </w:r>
    </w:p>
    <w:p w14:paraId="16C7BBD3" w14:textId="77777777" w:rsidR="009D1CFF" w:rsidRDefault="009D1CFF" w:rsidP="009D1CFF">
      <w:pPr>
        <w:pStyle w:val="ListParagraph"/>
        <w:numPr>
          <w:ilvl w:val="1"/>
          <w:numId w:val="5"/>
        </w:numPr>
        <w:ind w:left="1800"/>
        <w:rPr>
          <w:b/>
          <w:bCs/>
        </w:rPr>
      </w:pPr>
      <w:r>
        <w:rPr>
          <w:b/>
          <w:bCs/>
        </w:rPr>
        <w:t>Large core network impact</w:t>
      </w:r>
    </w:p>
    <w:p w14:paraId="077D5C68" w14:textId="77777777" w:rsidR="009D1CFF" w:rsidRDefault="009D1CFF" w:rsidP="009D1CFF">
      <w:pPr>
        <w:pStyle w:val="ListParagraph"/>
        <w:numPr>
          <w:ilvl w:val="1"/>
          <w:numId w:val="5"/>
        </w:numPr>
        <w:ind w:left="1800"/>
        <w:rPr>
          <w:b/>
          <w:bCs/>
        </w:rPr>
      </w:pPr>
      <w:r>
        <w:rPr>
          <w:b/>
          <w:bCs/>
        </w:rPr>
        <w:t>RLF</w:t>
      </w:r>
    </w:p>
    <w:p w14:paraId="6F4EB195" w14:textId="77777777" w:rsidR="009D1CFF" w:rsidRDefault="009D1CFF" w:rsidP="009D1CFF">
      <w:pPr>
        <w:pStyle w:val="ListParagraph"/>
        <w:numPr>
          <w:ilvl w:val="1"/>
          <w:numId w:val="5"/>
        </w:numPr>
        <w:ind w:left="1800"/>
        <w:rPr>
          <w:b/>
          <w:bCs/>
        </w:rPr>
      </w:pPr>
      <w:r>
        <w:rPr>
          <w:b/>
          <w:bCs/>
        </w:rPr>
        <w:t>Significant spec effort for RAN2, RAN3, SA3 and/or SA2</w:t>
      </w:r>
    </w:p>
    <w:p w14:paraId="77A3F61A" w14:textId="77777777" w:rsidR="009D1CFF" w:rsidRDefault="009D1CFF" w:rsidP="009D1CFF">
      <w:pPr>
        <w:pStyle w:val="ListParagraph"/>
        <w:numPr>
          <w:ilvl w:val="1"/>
          <w:numId w:val="5"/>
        </w:numPr>
        <w:ind w:left="1800"/>
        <w:rPr>
          <w:b/>
          <w:bCs/>
        </w:rPr>
      </w:pPr>
      <w:r>
        <w:rPr>
          <w:b/>
          <w:bCs/>
        </w:rPr>
        <w:t>Significant implementation effort</w:t>
      </w:r>
    </w:p>
    <w:p w14:paraId="5A40A652" w14:textId="1991562F" w:rsidR="003A3CE2" w:rsidRPr="009D1CFF" w:rsidRDefault="009D1CFF" w:rsidP="009D1CFF">
      <w:pPr>
        <w:pStyle w:val="ListParagraph"/>
        <w:numPr>
          <w:ilvl w:val="0"/>
          <w:numId w:val="5"/>
        </w:numPr>
        <w:ind w:left="1080"/>
        <w:rPr>
          <w:b/>
          <w:bCs/>
        </w:rPr>
      </w:pPr>
      <w:r w:rsidRPr="009D1CFF">
        <w:rPr>
          <w:b/>
          <w:bCs/>
        </w:rPr>
        <w:t>Dynamic signaling b/w RAN and CN is required per inter-gNB cell switch.</w:t>
      </w:r>
    </w:p>
    <w:p w14:paraId="5EF1F98F" w14:textId="3208D53A" w:rsidR="009E2B4C" w:rsidRPr="0007153F" w:rsidRDefault="009E2B4C" w:rsidP="00200E06">
      <w:pPr>
        <w:rPr>
          <w:sz w:val="24"/>
          <w:szCs w:val="24"/>
          <w:u w:val="single"/>
        </w:rPr>
      </w:pPr>
      <w:r w:rsidRPr="0007153F">
        <w:rPr>
          <w:sz w:val="24"/>
          <w:szCs w:val="24"/>
          <w:u w:val="single"/>
        </w:rPr>
        <w:t xml:space="preserve">Inter-gNB LTM where PDCP and RLC may reside in </w:t>
      </w:r>
      <w:r w:rsidRPr="0007153F">
        <w:rPr>
          <w:sz w:val="24"/>
          <w:szCs w:val="24"/>
          <w:highlight w:val="yellow"/>
          <w:u w:val="single"/>
        </w:rPr>
        <w:t>separate</w:t>
      </w:r>
      <w:r w:rsidRPr="0007153F">
        <w:rPr>
          <w:sz w:val="24"/>
          <w:szCs w:val="24"/>
          <w:u w:val="single"/>
        </w:rPr>
        <w:t xml:space="preserve"> LTM candidate gNBs:</w:t>
      </w:r>
    </w:p>
    <w:p w14:paraId="5BF18F5C" w14:textId="3834C99F" w:rsidR="009E2B4C" w:rsidRPr="009C16A1" w:rsidRDefault="009C16A1" w:rsidP="00200E06">
      <w:pPr>
        <w:rPr>
          <w:u w:val="single"/>
        </w:rPr>
      </w:pPr>
      <w:r w:rsidRPr="009C16A1">
        <w:rPr>
          <w:u w:val="single"/>
        </w:rPr>
        <w:t>Motivation:</w:t>
      </w:r>
    </w:p>
    <w:p w14:paraId="047FF34D" w14:textId="77777777" w:rsidR="00217D79" w:rsidRDefault="00217D79" w:rsidP="00217D79">
      <w:pPr>
        <w:ind w:left="360"/>
        <w:rPr>
          <w:b/>
          <w:bCs/>
        </w:rPr>
      </w:pPr>
      <w:r>
        <w:rPr>
          <w:b/>
          <w:bCs/>
        </w:rPr>
        <w:t xml:space="preserve">Observation 2a: If PDCP and RLC may reside in separate LTM candidate gNBs during inter-gNB LTM, RRC/DRBs may remain connected to the same LTM candidate gNB following an inter-gNB cell switch. This has many advantages: </w:t>
      </w:r>
    </w:p>
    <w:p w14:paraId="3BA58293" w14:textId="77777777" w:rsidR="00217D79" w:rsidRDefault="00217D79" w:rsidP="00217D79">
      <w:pPr>
        <w:pStyle w:val="ListParagraph"/>
        <w:numPr>
          <w:ilvl w:val="0"/>
          <w:numId w:val="5"/>
        </w:numPr>
        <w:ind w:left="1080"/>
        <w:rPr>
          <w:b/>
          <w:bCs/>
        </w:rPr>
      </w:pPr>
      <w:r>
        <w:rPr>
          <w:b/>
          <w:bCs/>
        </w:rPr>
        <w:t>S</w:t>
      </w:r>
      <w:r w:rsidRPr="002271AF">
        <w:rPr>
          <w:b/>
          <w:bCs/>
        </w:rPr>
        <w:t xml:space="preserve">ecurity update </w:t>
      </w:r>
      <w:r>
        <w:rPr>
          <w:b/>
          <w:bCs/>
        </w:rPr>
        <w:t>is not required.</w:t>
      </w:r>
    </w:p>
    <w:p w14:paraId="578F24AE" w14:textId="77777777" w:rsidR="00217D79" w:rsidRDefault="00217D79" w:rsidP="00217D79">
      <w:pPr>
        <w:pStyle w:val="ListParagraph"/>
        <w:numPr>
          <w:ilvl w:val="0"/>
          <w:numId w:val="5"/>
        </w:numPr>
        <w:ind w:left="1080"/>
        <w:rPr>
          <w:b/>
          <w:bCs/>
        </w:rPr>
      </w:pPr>
      <w:r>
        <w:rPr>
          <w:b/>
          <w:bCs/>
        </w:rPr>
        <w:t xml:space="preserve">PDCP does not have to be re-established. </w:t>
      </w:r>
    </w:p>
    <w:p w14:paraId="297F1AE7" w14:textId="77777777" w:rsidR="00217D79" w:rsidRDefault="00217D79" w:rsidP="00217D79">
      <w:pPr>
        <w:pStyle w:val="ListParagraph"/>
        <w:numPr>
          <w:ilvl w:val="0"/>
          <w:numId w:val="5"/>
        </w:numPr>
        <w:ind w:left="1080"/>
        <w:rPr>
          <w:b/>
          <w:bCs/>
        </w:rPr>
      </w:pPr>
      <w:r>
        <w:rPr>
          <w:b/>
          <w:bCs/>
        </w:rPr>
        <w:t>UP interruption is minimal.</w:t>
      </w:r>
    </w:p>
    <w:p w14:paraId="0C37D4C8" w14:textId="77777777" w:rsidR="00217D79" w:rsidRDefault="00217D79" w:rsidP="00217D79">
      <w:pPr>
        <w:pStyle w:val="ListParagraph"/>
        <w:numPr>
          <w:ilvl w:val="0"/>
          <w:numId w:val="5"/>
        </w:numPr>
        <w:ind w:left="1080"/>
        <w:rPr>
          <w:b/>
          <w:bCs/>
        </w:rPr>
      </w:pPr>
      <w:r>
        <w:rPr>
          <w:b/>
          <w:bCs/>
        </w:rPr>
        <w:t>RRC signaling towards the UE is only required during LTM preparation.</w:t>
      </w:r>
    </w:p>
    <w:p w14:paraId="54EAAD5C" w14:textId="77777777" w:rsidR="00217D79" w:rsidRDefault="00217D79" w:rsidP="00217D79">
      <w:pPr>
        <w:pStyle w:val="ListParagraph"/>
        <w:numPr>
          <w:ilvl w:val="0"/>
          <w:numId w:val="5"/>
        </w:numPr>
        <w:ind w:left="1080"/>
        <w:rPr>
          <w:b/>
          <w:bCs/>
        </w:rPr>
      </w:pPr>
      <w:r>
        <w:rPr>
          <w:b/>
          <w:bCs/>
        </w:rPr>
        <w:t>CN upgrade to support new security schemes does not apply.</w:t>
      </w:r>
    </w:p>
    <w:p w14:paraId="4A097ECF" w14:textId="77777777" w:rsidR="00217D79" w:rsidRDefault="00217D79" w:rsidP="00217D79">
      <w:pPr>
        <w:pStyle w:val="ListParagraph"/>
        <w:numPr>
          <w:ilvl w:val="0"/>
          <w:numId w:val="5"/>
        </w:numPr>
        <w:ind w:left="1080"/>
        <w:rPr>
          <w:b/>
          <w:bCs/>
        </w:rPr>
      </w:pPr>
      <w:r>
        <w:rPr>
          <w:b/>
          <w:bCs/>
        </w:rPr>
        <w:t>No path switch signaling towards CN is needed.</w:t>
      </w:r>
    </w:p>
    <w:p w14:paraId="6952A39D" w14:textId="77777777" w:rsidR="00217D79" w:rsidRDefault="00217D79" w:rsidP="00217D79">
      <w:pPr>
        <w:pStyle w:val="ListParagraph"/>
        <w:numPr>
          <w:ilvl w:val="0"/>
          <w:numId w:val="5"/>
        </w:numPr>
        <w:ind w:left="1080"/>
        <w:rPr>
          <w:b/>
          <w:bCs/>
        </w:rPr>
      </w:pPr>
      <w:r>
        <w:rPr>
          <w:b/>
          <w:bCs/>
        </w:rPr>
        <w:t>Reduced RAN2/3 specification effort. No SA3/SA2 involvement needed.</w:t>
      </w:r>
    </w:p>
    <w:p w14:paraId="225BA4C4" w14:textId="77777777" w:rsidR="00217D79" w:rsidRDefault="00217D79" w:rsidP="00217D79">
      <w:pPr>
        <w:pStyle w:val="ListParagraph"/>
        <w:numPr>
          <w:ilvl w:val="0"/>
          <w:numId w:val="5"/>
        </w:numPr>
        <w:ind w:left="1080"/>
        <w:rPr>
          <w:b/>
          <w:bCs/>
        </w:rPr>
      </w:pPr>
      <w:r>
        <w:rPr>
          <w:b/>
          <w:bCs/>
        </w:rPr>
        <w:t>Reduced implementation effort.</w:t>
      </w:r>
    </w:p>
    <w:p w14:paraId="30CCA7CE" w14:textId="77777777" w:rsidR="00217D79" w:rsidRDefault="00217D79" w:rsidP="00217D79">
      <w:pPr>
        <w:ind w:left="360"/>
        <w:rPr>
          <w:b/>
          <w:bCs/>
        </w:rPr>
      </w:pPr>
      <w:r>
        <w:rPr>
          <w:b/>
          <w:bCs/>
        </w:rPr>
        <w:t>Observation 2b: Assuming PDCP and RLC reside in separate gNBs for LTM does not violate the legacy 5G RAN architecture principle which assumes that a gNB-DU is managed by a single gNB-CU-CP via F1-C.</w:t>
      </w:r>
    </w:p>
    <w:p w14:paraId="45ED997D" w14:textId="68056E94" w:rsidR="006557A7" w:rsidRPr="006557A7" w:rsidRDefault="00217D79" w:rsidP="00217D79">
      <w:pPr>
        <w:ind w:left="360"/>
      </w:pPr>
      <w:r>
        <w:rPr>
          <w:b/>
          <w:bCs/>
        </w:rPr>
        <w:t xml:space="preserve">Observation 2c: Assuming PDCP and RLC reside in separate gNBs does not preclude the scenario where CU-UP is relocated (e.g., within the PDCP-terminating gNB, in which case only a subset of LTM benefits would apply). </w:t>
      </w:r>
    </w:p>
    <w:p w14:paraId="382A7CD5" w14:textId="34FCB6D9" w:rsidR="00CE27D3" w:rsidRPr="00CF79B4" w:rsidRDefault="00CF79B4" w:rsidP="00200E06">
      <w:pPr>
        <w:rPr>
          <w:u w:val="single"/>
        </w:rPr>
      </w:pPr>
      <w:r w:rsidRPr="00CF79B4">
        <w:rPr>
          <w:u w:val="single"/>
        </w:rPr>
        <w:t>General</w:t>
      </w:r>
      <w:r w:rsidR="00907029">
        <w:rPr>
          <w:u w:val="single"/>
        </w:rPr>
        <w:t xml:space="preserve"> principle</w:t>
      </w:r>
      <w:r w:rsidR="00576387">
        <w:rPr>
          <w:u w:val="single"/>
        </w:rPr>
        <w:t xml:space="preserve"> [</w:t>
      </w:r>
      <w:r w:rsidR="006557A7">
        <w:rPr>
          <w:u w:val="single"/>
        </w:rPr>
        <w:t>leverage SDT/NR-DC]</w:t>
      </w:r>
      <w:r w:rsidRPr="00CF79B4">
        <w:rPr>
          <w:u w:val="single"/>
        </w:rPr>
        <w:t>:</w:t>
      </w:r>
    </w:p>
    <w:p w14:paraId="0BC157B7" w14:textId="77777777" w:rsidR="00243BAC" w:rsidRPr="00A46A39" w:rsidRDefault="00243BAC" w:rsidP="00243BAC">
      <w:pPr>
        <w:spacing w:after="0"/>
        <w:ind w:left="432"/>
        <w:rPr>
          <w:b/>
          <w:bCs/>
        </w:rPr>
      </w:pPr>
      <w:r>
        <w:rPr>
          <w:b/>
          <w:bCs/>
        </w:rPr>
        <w:t>Observation 3: “</w:t>
      </w:r>
      <w:r w:rsidRPr="00A46A39">
        <w:rPr>
          <w:b/>
          <w:bCs/>
        </w:rPr>
        <w:t>SDT without UE context relocation</w:t>
      </w:r>
      <w:r>
        <w:rPr>
          <w:b/>
          <w:bCs/>
        </w:rPr>
        <w:t>” and “</w:t>
      </w:r>
      <w:r w:rsidRPr="00A46A39">
        <w:rPr>
          <w:b/>
          <w:bCs/>
        </w:rPr>
        <w:t>NR-DC with MN-terminated radio bearer with SCG leg</w:t>
      </w:r>
      <w:r>
        <w:rPr>
          <w:b/>
          <w:bCs/>
        </w:rPr>
        <w:t xml:space="preserve">” are two precedent 3GPP frameworks where UE connects via PDCP to one gNB and via RLC to another gNB. This principle can be carried over to LTM. </w:t>
      </w:r>
    </w:p>
    <w:p w14:paraId="134EB6EA" w14:textId="77777777" w:rsidR="00243BAC" w:rsidRDefault="00243BAC" w:rsidP="00243BAC">
      <w:pPr>
        <w:spacing w:after="0"/>
        <w:rPr>
          <w:b/>
          <w:bCs/>
        </w:rPr>
      </w:pPr>
    </w:p>
    <w:p w14:paraId="437F6353" w14:textId="4DCBE1A9" w:rsidR="00B65493" w:rsidRDefault="00243BAC" w:rsidP="00243BAC">
      <w:pPr>
        <w:spacing w:after="0"/>
        <w:ind w:left="432"/>
        <w:rPr>
          <w:b/>
          <w:bCs/>
        </w:rPr>
      </w:pPr>
      <w:r w:rsidRPr="006C054E">
        <w:rPr>
          <w:b/>
          <w:bCs/>
        </w:rPr>
        <w:t>Proposal</w:t>
      </w:r>
      <w:r>
        <w:rPr>
          <w:b/>
          <w:bCs/>
        </w:rPr>
        <w:t xml:space="preserve"> 1</w:t>
      </w:r>
      <w:r w:rsidRPr="006C054E">
        <w:rPr>
          <w:b/>
          <w:bCs/>
        </w:rPr>
        <w:t xml:space="preserve">: </w:t>
      </w:r>
      <w:r>
        <w:rPr>
          <w:b/>
          <w:bCs/>
        </w:rPr>
        <w:t>Upon</w:t>
      </w:r>
      <w:r w:rsidRPr="006C054E">
        <w:rPr>
          <w:b/>
          <w:bCs/>
        </w:rPr>
        <w:t xml:space="preserve"> inter-gNB LTM cell switch, a UE </w:t>
      </w:r>
      <w:r>
        <w:rPr>
          <w:b/>
          <w:bCs/>
        </w:rPr>
        <w:t>may</w:t>
      </w:r>
      <w:r w:rsidRPr="006C054E">
        <w:rPr>
          <w:b/>
          <w:bCs/>
        </w:rPr>
        <w:t xml:space="preserve"> have </w:t>
      </w:r>
      <w:r>
        <w:rPr>
          <w:b/>
          <w:bCs/>
        </w:rPr>
        <w:t>RRC/DRBs</w:t>
      </w:r>
      <w:r w:rsidRPr="006C054E">
        <w:rPr>
          <w:b/>
          <w:bCs/>
        </w:rPr>
        <w:t xml:space="preserve"> </w:t>
      </w:r>
      <w:r>
        <w:rPr>
          <w:b/>
          <w:bCs/>
        </w:rPr>
        <w:t xml:space="preserve">connect over PDCP to a gNB-CU of </w:t>
      </w:r>
      <w:r w:rsidRPr="006C054E">
        <w:rPr>
          <w:b/>
          <w:bCs/>
        </w:rPr>
        <w:t>one LTM candidate gNB</w:t>
      </w:r>
      <w:r>
        <w:rPr>
          <w:b/>
          <w:bCs/>
        </w:rPr>
        <w:t xml:space="preserve"> using </w:t>
      </w:r>
      <w:r w:rsidRPr="006C054E">
        <w:rPr>
          <w:b/>
          <w:bCs/>
        </w:rPr>
        <w:t>an RLC connection</w:t>
      </w:r>
      <w:r>
        <w:rPr>
          <w:b/>
          <w:bCs/>
        </w:rPr>
        <w:t xml:space="preserve"> </w:t>
      </w:r>
      <w:r w:rsidRPr="006C054E">
        <w:rPr>
          <w:b/>
          <w:bCs/>
        </w:rPr>
        <w:t xml:space="preserve">to </w:t>
      </w:r>
      <w:r>
        <w:rPr>
          <w:b/>
          <w:bCs/>
        </w:rPr>
        <w:t xml:space="preserve">a gNB-DU of </w:t>
      </w:r>
      <w:r w:rsidRPr="006C054E">
        <w:rPr>
          <w:b/>
          <w:bCs/>
        </w:rPr>
        <w:t>another LTM candidate gNB</w:t>
      </w:r>
      <w:r>
        <w:rPr>
          <w:b/>
          <w:bCs/>
        </w:rPr>
        <w:t>.</w:t>
      </w:r>
    </w:p>
    <w:p w14:paraId="755EDC51" w14:textId="77777777" w:rsidR="00907029" w:rsidRPr="00907029" w:rsidRDefault="00907029" w:rsidP="00907029">
      <w:pPr>
        <w:spacing w:after="0"/>
        <w:rPr>
          <w:b/>
          <w:bCs/>
        </w:rPr>
      </w:pPr>
    </w:p>
    <w:p w14:paraId="40E9974D" w14:textId="633148DF" w:rsidR="00907029" w:rsidRDefault="00907029" w:rsidP="00200E06">
      <w:pPr>
        <w:rPr>
          <w:u w:val="single"/>
        </w:rPr>
      </w:pPr>
      <w:r w:rsidRPr="00907029">
        <w:rPr>
          <w:u w:val="single"/>
        </w:rPr>
        <w:t>Transport-related aspects</w:t>
      </w:r>
      <w:r w:rsidR="006557A7">
        <w:rPr>
          <w:u w:val="single"/>
        </w:rPr>
        <w:t xml:space="preserve"> [CP: leverage SDT/NR-DC, UP: leverage SDT]</w:t>
      </w:r>
      <w:r w:rsidRPr="00907029">
        <w:rPr>
          <w:u w:val="single"/>
        </w:rPr>
        <w:t>:</w:t>
      </w:r>
    </w:p>
    <w:p w14:paraId="74B99AC9" w14:textId="211DEB91" w:rsidR="00C54554" w:rsidRPr="00C54554" w:rsidRDefault="00C54554" w:rsidP="00C54554">
      <w:pPr>
        <w:spacing w:after="0"/>
        <w:rPr>
          <w:u w:val="single"/>
        </w:rPr>
      </w:pPr>
      <w:r w:rsidRPr="00C54554">
        <w:rPr>
          <w:u w:val="single"/>
        </w:rPr>
        <w:t>CP:</w:t>
      </w:r>
    </w:p>
    <w:p w14:paraId="1F8FE791" w14:textId="77777777" w:rsidR="0062784B" w:rsidRDefault="0062784B" w:rsidP="0062784B">
      <w:pPr>
        <w:spacing w:after="0"/>
        <w:ind w:left="432"/>
      </w:pPr>
      <w:r>
        <w:rPr>
          <w:b/>
          <w:bCs/>
        </w:rPr>
        <w:lastRenderedPageBreak/>
        <w:t>Observation 4: Both “</w:t>
      </w:r>
      <w:r w:rsidRPr="00A46A39">
        <w:rPr>
          <w:b/>
          <w:bCs/>
        </w:rPr>
        <w:t>SDT without UE context relocation</w:t>
      </w:r>
      <w:r>
        <w:rPr>
          <w:b/>
          <w:bCs/>
        </w:rPr>
        <w:t>” and “</w:t>
      </w:r>
      <w:r w:rsidRPr="00A46A39">
        <w:rPr>
          <w:b/>
          <w:bCs/>
        </w:rPr>
        <w:t>NR-DC with MN-terminated radio bearer with SCG leg</w:t>
      </w:r>
      <w:r>
        <w:rPr>
          <w:b/>
          <w:bCs/>
        </w:rPr>
        <w:t>” use Xn RRC transfer and F1 RRC message transfer procedures to support transport of CP traffic between the UE and the PDCP-terminating gNB via the RLC-terminating gNB based on exchange of SRB IDs b/w the two gNBs. These procedures can be reused for LTM.</w:t>
      </w:r>
    </w:p>
    <w:p w14:paraId="6EB3625D" w14:textId="77777777" w:rsidR="0062784B" w:rsidRDefault="0062784B" w:rsidP="0062784B">
      <w:pPr>
        <w:spacing w:after="0"/>
        <w:ind w:left="432"/>
      </w:pPr>
    </w:p>
    <w:p w14:paraId="72D18EEE" w14:textId="77777777" w:rsidR="0062784B" w:rsidRPr="006C054E" w:rsidRDefault="0062784B" w:rsidP="0062784B">
      <w:pPr>
        <w:spacing w:after="0"/>
        <w:ind w:left="432"/>
        <w:rPr>
          <w:b/>
          <w:bCs/>
        </w:rPr>
      </w:pPr>
      <w:r w:rsidRPr="006C054E">
        <w:rPr>
          <w:b/>
          <w:bCs/>
        </w:rPr>
        <w:t>Proposal</w:t>
      </w:r>
      <w:r>
        <w:rPr>
          <w:b/>
          <w:bCs/>
        </w:rPr>
        <w:t xml:space="preserve"> 2a</w:t>
      </w:r>
      <w:r w:rsidRPr="006C054E">
        <w:rPr>
          <w:b/>
          <w:bCs/>
        </w:rPr>
        <w:t>: The transport of UE’s RRC messages uses:</w:t>
      </w:r>
    </w:p>
    <w:p w14:paraId="6C65381E" w14:textId="77777777" w:rsidR="0062784B" w:rsidRPr="001F4342" w:rsidRDefault="0062784B" w:rsidP="0062784B">
      <w:pPr>
        <w:pStyle w:val="ListParagraph"/>
        <w:numPr>
          <w:ilvl w:val="0"/>
          <w:numId w:val="7"/>
        </w:numPr>
        <w:spacing w:after="0"/>
        <w:ind w:left="1152"/>
        <w:rPr>
          <w:b/>
          <w:bCs/>
        </w:rPr>
      </w:pPr>
      <w:r w:rsidRPr="006C054E">
        <w:rPr>
          <w:b/>
          <w:bCs/>
        </w:rPr>
        <w:t xml:space="preserve">Xn RRC </w:t>
      </w:r>
      <w:r>
        <w:rPr>
          <w:b/>
          <w:bCs/>
        </w:rPr>
        <w:t>transfer b/w the gNB-CU of the PDCP-terminating LTM candidate gNB and the gNB-CU of the RLC-terminating LTM candidate gNB</w:t>
      </w:r>
    </w:p>
    <w:p w14:paraId="0226DA40" w14:textId="77777777" w:rsidR="0062784B" w:rsidRDefault="0062784B" w:rsidP="0062784B">
      <w:pPr>
        <w:pStyle w:val="ListParagraph"/>
        <w:numPr>
          <w:ilvl w:val="0"/>
          <w:numId w:val="7"/>
        </w:numPr>
        <w:spacing w:after="0"/>
        <w:ind w:left="1152"/>
        <w:rPr>
          <w:b/>
          <w:bCs/>
        </w:rPr>
      </w:pPr>
      <w:r w:rsidRPr="00CF3C2E">
        <w:rPr>
          <w:b/>
          <w:bCs/>
        </w:rPr>
        <w:t>F1 RRC message transfer b/w the gNB-DU</w:t>
      </w:r>
      <w:r>
        <w:rPr>
          <w:b/>
          <w:bCs/>
        </w:rPr>
        <w:t xml:space="preserve"> and the gNB-CU</w:t>
      </w:r>
      <w:r w:rsidRPr="00CF3C2E">
        <w:rPr>
          <w:b/>
          <w:bCs/>
        </w:rPr>
        <w:t xml:space="preserve"> of </w:t>
      </w:r>
      <w:r>
        <w:rPr>
          <w:b/>
          <w:bCs/>
        </w:rPr>
        <w:t>the RLC-terminating LTM candidate gNB</w:t>
      </w:r>
    </w:p>
    <w:p w14:paraId="278F8CC3" w14:textId="77777777" w:rsidR="0062784B" w:rsidRDefault="0062784B" w:rsidP="0062784B">
      <w:pPr>
        <w:spacing w:after="0"/>
        <w:ind w:left="432"/>
      </w:pPr>
    </w:p>
    <w:p w14:paraId="4CAF872C" w14:textId="4917E192" w:rsidR="00C54554" w:rsidRDefault="0062784B" w:rsidP="0062784B">
      <w:pPr>
        <w:spacing w:after="0"/>
        <w:ind w:left="432"/>
        <w:rPr>
          <w:b/>
          <w:bCs/>
        </w:rPr>
      </w:pPr>
      <w:r w:rsidRPr="006C054E">
        <w:rPr>
          <w:b/>
          <w:bCs/>
        </w:rPr>
        <w:t>Proposal</w:t>
      </w:r>
      <w:r>
        <w:rPr>
          <w:b/>
          <w:bCs/>
        </w:rPr>
        <w:t xml:space="preserve"> 2b: </w:t>
      </w:r>
      <w:r w:rsidRPr="006C054E">
        <w:rPr>
          <w:b/>
          <w:bCs/>
        </w:rPr>
        <w:t xml:space="preserve">During LTM preparation, the PDCP-terminating LTM candidate gNB provides SRB IDs to each candidate </w:t>
      </w:r>
      <w:r>
        <w:rPr>
          <w:b/>
          <w:bCs/>
        </w:rPr>
        <w:t>RLC-terminating gNB to support the transport of PDCP PDUs of a UE’s SRB.</w:t>
      </w:r>
    </w:p>
    <w:p w14:paraId="6B1B812B" w14:textId="77777777" w:rsidR="0062784B" w:rsidRDefault="0062784B" w:rsidP="0062784B">
      <w:pPr>
        <w:spacing w:after="0"/>
      </w:pPr>
    </w:p>
    <w:p w14:paraId="7B3BA37E" w14:textId="31024174" w:rsidR="00C54554" w:rsidRPr="00C54554" w:rsidRDefault="00C54554" w:rsidP="00C54554">
      <w:pPr>
        <w:spacing w:after="0"/>
        <w:rPr>
          <w:u w:val="single"/>
        </w:rPr>
      </w:pPr>
      <w:r w:rsidRPr="00C54554">
        <w:rPr>
          <w:u w:val="single"/>
        </w:rPr>
        <w:t>UP:</w:t>
      </w:r>
    </w:p>
    <w:p w14:paraId="516494FC" w14:textId="77777777" w:rsidR="0062784B" w:rsidRPr="00A36289" w:rsidRDefault="0062784B" w:rsidP="0062784B">
      <w:pPr>
        <w:spacing w:after="0"/>
        <w:ind w:left="432"/>
        <w:rPr>
          <w:b/>
          <w:bCs/>
        </w:rPr>
      </w:pPr>
      <w:r>
        <w:rPr>
          <w:b/>
          <w:bCs/>
        </w:rPr>
        <w:t xml:space="preserve">Observation 5: </w:t>
      </w:r>
      <w:r w:rsidRPr="00A36289">
        <w:rPr>
          <w:b/>
          <w:bCs/>
        </w:rPr>
        <w:t>“SDT without UE context relocation”</w:t>
      </w:r>
      <w:r>
        <w:rPr>
          <w:b/>
          <w:bCs/>
        </w:rPr>
        <w:t xml:space="preserve"> and </w:t>
      </w:r>
      <w:r w:rsidRPr="00A36289">
        <w:rPr>
          <w:b/>
          <w:bCs/>
        </w:rPr>
        <w:t>“NR-DC with MN-terminated radio bearer with SCG leg”</w:t>
      </w:r>
      <w:r>
        <w:rPr>
          <w:b/>
          <w:bCs/>
        </w:rPr>
        <w:t xml:space="preserve"> respectively use </w:t>
      </w:r>
      <w:r w:rsidRPr="00EA5D1E">
        <w:rPr>
          <w:b/>
          <w:bCs/>
          <w:u w:val="single"/>
        </w:rPr>
        <w:t>F1-U</w:t>
      </w:r>
      <w:r>
        <w:rPr>
          <w:b/>
          <w:bCs/>
        </w:rPr>
        <w:t xml:space="preserve"> GTP-U tunnels and </w:t>
      </w:r>
      <w:r w:rsidRPr="00EA5D1E">
        <w:rPr>
          <w:b/>
          <w:bCs/>
          <w:u w:val="single"/>
        </w:rPr>
        <w:t>Xn-U</w:t>
      </w:r>
      <w:r>
        <w:rPr>
          <w:b/>
          <w:bCs/>
        </w:rPr>
        <w:t xml:space="preserve"> GTP-U tunnels </w:t>
      </w:r>
      <w:r w:rsidRPr="00AF1E68">
        <w:rPr>
          <w:b/>
          <w:bCs/>
        </w:rPr>
        <w:t>between the PDCP-terminating gNB and the RLC-terminating gNB</w:t>
      </w:r>
      <w:r>
        <w:rPr>
          <w:b/>
          <w:bCs/>
        </w:rPr>
        <w:t xml:space="preserve"> to </w:t>
      </w:r>
      <w:r w:rsidRPr="00AF1E68">
        <w:rPr>
          <w:b/>
          <w:bCs/>
        </w:rPr>
        <w:t>carry UP traffic between the PDCP-terminating gNB and the UE via the RLC-terminating gNB</w:t>
      </w:r>
      <w:r>
        <w:rPr>
          <w:b/>
          <w:bCs/>
        </w:rPr>
        <w:t xml:space="preserve">. Reusing cross-gNB F1-U tunnels similar to SDT for LTM would reduce transport latency and is thus more suitable.    </w:t>
      </w:r>
    </w:p>
    <w:p w14:paraId="1AB46B34" w14:textId="77777777" w:rsidR="0062784B" w:rsidRPr="00816BE7" w:rsidRDefault="0062784B" w:rsidP="0062784B">
      <w:pPr>
        <w:spacing w:after="0"/>
        <w:ind w:left="432"/>
      </w:pPr>
    </w:p>
    <w:p w14:paraId="168173B3" w14:textId="77777777" w:rsidR="0062784B" w:rsidRPr="004B0E6C" w:rsidRDefault="0062784B" w:rsidP="0062784B">
      <w:pPr>
        <w:spacing w:after="0"/>
        <w:ind w:left="432"/>
        <w:rPr>
          <w:b/>
          <w:bCs/>
        </w:rPr>
      </w:pPr>
      <w:r>
        <w:rPr>
          <w:b/>
          <w:bCs/>
        </w:rPr>
        <w:t>Prop</w:t>
      </w:r>
      <w:r w:rsidRPr="006C054E">
        <w:rPr>
          <w:b/>
          <w:bCs/>
        </w:rPr>
        <w:t>osal</w:t>
      </w:r>
      <w:r>
        <w:rPr>
          <w:b/>
          <w:bCs/>
        </w:rPr>
        <w:t xml:space="preserve"> 3a: The transport of UE’s UP traffic uses F1-U GTP-U tunnels between the gNB-CU of the PDCP-terminating LTM candidate gNB and the gNB-DU of the RLC-terminating LTM candidate gNB. </w:t>
      </w:r>
    </w:p>
    <w:p w14:paraId="7F404A47" w14:textId="77777777" w:rsidR="0062784B" w:rsidRDefault="0062784B" w:rsidP="0062784B">
      <w:pPr>
        <w:spacing w:after="0"/>
        <w:ind w:left="432"/>
        <w:rPr>
          <w:b/>
          <w:bCs/>
        </w:rPr>
      </w:pPr>
    </w:p>
    <w:p w14:paraId="606E8518" w14:textId="77777777" w:rsidR="0062784B" w:rsidRPr="0074482F" w:rsidRDefault="0062784B" w:rsidP="0062784B">
      <w:pPr>
        <w:spacing w:after="0"/>
        <w:ind w:left="432"/>
        <w:rPr>
          <w:b/>
          <w:bCs/>
        </w:rPr>
      </w:pPr>
      <w:r w:rsidRPr="006C054E">
        <w:rPr>
          <w:b/>
          <w:bCs/>
        </w:rPr>
        <w:t>Proposal</w:t>
      </w:r>
      <w:r>
        <w:rPr>
          <w:b/>
          <w:bCs/>
        </w:rPr>
        <w:t xml:space="preserve"> 3b</w:t>
      </w:r>
      <w:r w:rsidRPr="006C054E">
        <w:rPr>
          <w:b/>
          <w:bCs/>
        </w:rPr>
        <w:t xml:space="preserve">: During LTM preparation, the PDCP-terminating LTM candidate gNB and each candidate </w:t>
      </w:r>
      <w:r>
        <w:rPr>
          <w:b/>
          <w:bCs/>
        </w:rPr>
        <w:t xml:space="preserve">RLC-terminating gNB exchange UP transport layer info for the </w:t>
      </w:r>
      <w:r w:rsidRPr="004B0E6C">
        <w:rPr>
          <w:b/>
          <w:bCs/>
        </w:rPr>
        <w:t>establishment</w:t>
      </w:r>
      <w:r>
        <w:rPr>
          <w:b/>
          <w:bCs/>
        </w:rPr>
        <w:t xml:space="preserve"> of the tunnel that transports the PDCP PDUs of a UE’s DRB</w:t>
      </w:r>
      <w:r w:rsidRPr="004B0E6C">
        <w:rPr>
          <w:b/>
          <w:bCs/>
        </w:rPr>
        <w:t>.</w:t>
      </w:r>
    </w:p>
    <w:p w14:paraId="715D28A4" w14:textId="77777777" w:rsidR="00E76F3A" w:rsidRPr="00E76F3A" w:rsidRDefault="00E76F3A" w:rsidP="0062784B">
      <w:pPr>
        <w:spacing w:after="0"/>
        <w:rPr>
          <w:b/>
          <w:bCs/>
        </w:rPr>
      </w:pPr>
    </w:p>
    <w:p w14:paraId="61D3ED06" w14:textId="0E7CC6F2" w:rsidR="006557A7" w:rsidRPr="005514B4" w:rsidRDefault="005514B4" w:rsidP="00200E06">
      <w:pPr>
        <w:rPr>
          <w:u w:val="single"/>
        </w:rPr>
      </w:pPr>
      <w:r w:rsidRPr="005514B4">
        <w:rPr>
          <w:u w:val="single"/>
        </w:rPr>
        <w:t>Configuration-related aspects</w:t>
      </w:r>
      <w:r>
        <w:rPr>
          <w:u w:val="single"/>
        </w:rPr>
        <w:t xml:space="preserve"> [leverage NR-DC]</w:t>
      </w:r>
      <w:r w:rsidRPr="005514B4">
        <w:rPr>
          <w:u w:val="single"/>
        </w:rPr>
        <w:t>:</w:t>
      </w:r>
    </w:p>
    <w:p w14:paraId="3F1E187A" w14:textId="77777777" w:rsidR="0062784B" w:rsidRDefault="0062784B" w:rsidP="0062784B">
      <w:pPr>
        <w:spacing w:after="0"/>
        <w:ind w:left="432"/>
        <w:rPr>
          <w:b/>
          <w:bCs/>
        </w:rPr>
      </w:pPr>
      <w:r>
        <w:rPr>
          <w:b/>
          <w:bCs/>
        </w:rPr>
        <w:t xml:space="preserve">Observation 6: </w:t>
      </w:r>
      <w:r w:rsidRPr="005C1E8D">
        <w:rPr>
          <w:b/>
          <w:bCs/>
        </w:rPr>
        <w:t>In “SDT without UE context relocation”</w:t>
      </w:r>
      <w:r>
        <w:rPr>
          <w:b/>
          <w:bCs/>
        </w:rPr>
        <w:t xml:space="preserve">, a CellGroupConfig generated by the RLC-terminating gNB is discarded. In </w:t>
      </w:r>
      <w:r w:rsidRPr="00A36289">
        <w:rPr>
          <w:b/>
          <w:bCs/>
        </w:rPr>
        <w:t>“NR-DC with MN-terminated radio bearer with SCG leg”</w:t>
      </w:r>
      <w:r>
        <w:rPr>
          <w:b/>
          <w:bCs/>
        </w:rPr>
        <w:t>, the SN generates the full CellGroupConfig, which is then configured on the UE by the MN. In LTM, each candidate gNB decides on the CellGroupConfig for its own cells so the NR-DC approach is more adequate.</w:t>
      </w:r>
    </w:p>
    <w:p w14:paraId="009DCE7A" w14:textId="77777777" w:rsidR="0062784B" w:rsidRDefault="0062784B" w:rsidP="0062784B">
      <w:pPr>
        <w:spacing w:after="0"/>
        <w:ind w:left="432"/>
      </w:pPr>
    </w:p>
    <w:p w14:paraId="4106BCBE" w14:textId="77777777" w:rsidR="0062784B" w:rsidRDefault="0062784B" w:rsidP="0062784B">
      <w:pPr>
        <w:spacing w:after="0"/>
        <w:ind w:left="432"/>
        <w:rPr>
          <w:b/>
          <w:bCs/>
        </w:rPr>
      </w:pPr>
      <w:r w:rsidRPr="006C054E">
        <w:rPr>
          <w:b/>
          <w:bCs/>
        </w:rPr>
        <w:t>Proposal</w:t>
      </w:r>
      <w:r>
        <w:rPr>
          <w:b/>
          <w:bCs/>
        </w:rPr>
        <w:t xml:space="preserve"> 4</w:t>
      </w:r>
      <w:r w:rsidRPr="006C054E">
        <w:rPr>
          <w:b/>
          <w:bCs/>
        </w:rPr>
        <w:t xml:space="preserve">: </w:t>
      </w:r>
      <w:r>
        <w:rPr>
          <w:b/>
          <w:bCs/>
        </w:rPr>
        <w:t>Similar to NR-DC procedure, during LTM preparation:</w:t>
      </w:r>
    </w:p>
    <w:p w14:paraId="3A839520" w14:textId="77777777" w:rsidR="0062784B" w:rsidRPr="00887615" w:rsidRDefault="0062784B" w:rsidP="0062784B">
      <w:pPr>
        <w:pStyle w:val="ListParagraph"/>
        <w:numPr>
          <w:ilvl w:val="0"/>
          <w:numId w:val="7"/>
        </w:numPr>
        <w:spacing w:after="0"/>
        <w:ind w:left="1152"/>
        <w:rPr>
          <w:b/>
          <w:bCs/>
        </w:rPr>
      </w:pPr>
      <w:r w:rsidRPr="008649E7">
        <w:rPr>
          <w:b/>
          <w:bCs/>
        </w:rPr>
        <w:t>The PDCP-terminating gNB generates</w:t>
      </w:r>
      <w:r>
        <w:rPr>
          <w:b/>
          <w:bCs/>
        </w:rPr>
        <w:t xml:space="preserve"> the radioBearerConfig for all LTM candidate configurations.</w:t>
      </w:r>
    </w:p>
    <w:p w14:paraId="64FCB23B" w14:textId="77777777" w:rsidR="0062784B" w:rsidRDefault="0062784B" w:rsidP="0062784B">
      <w:pPr>
        <w:pStyle w:val="ListParagraph"/>
        <w:numPr>
          <w:ilvl w:val="0"/>
          <w:numId w:val="7"/>
        </w:numPr>
        <w:spacing w:after="0"/>
        <w:ind w:left="1152"/>
        <w:rPr>
          <w:b/>
          <w:bCs/>
        </w:rPr>
      </w:pPr>
      <w:r>
        <w:rPr>
          <w:b/>
          <w:bCs/>
        </w:rPr>
        <w:t>Each candidate</w:t>
      </w:r>
      <w:r w:rsidRPr="00C150E2">
        <w:rPr>
          <w:b/>
          <w:bCs/>
        </w:rPr>
        <w:t xml:space="preserve"> RLC-terminating gNB generates the CellGroupConfig for </w:t>
      </w:r>
      <w:r>
        <w:rPr>
          <w:b/>
          <w:bCs/>
        </w:rPr>
        <w:t xml:space="preserve">its own LTM candidate configurations and shares it with the </w:t>
      </w:r>
      <w:r w:rsidRPr="008649E7">
        <w:rPr>
          <w:b/>
          <w:bCs/>
        </w:rPr>
        <w:t xml:space="preserve">PDCP-terminating </w:t>
      </w:r>
      <w:r>
        <w:rPr>
          <w:b/>
          <w:bCs/>
        </w:rPr>
        <w:t xml:space="preserve">LTM candidate </w:t>
      </w:r>
      <w:r w:rsidRPr="008649E7">
        <w:rPr>
          <w:b/>
          <w:bCs/>
        </w:rPr>
        <w:t>gNB</w:t>
      </w:r>
      <w:r w:rsidRPr="00C150E2">
        <w:rPr>
          <w:b/>
          <w:bCs/>
        </w:rPr>
        <w:t>.</w:t>
      </w:r>
    </w:p>
    <w:p w14:paraId="4D4E77D2" w14:textId="77777777" w:rsidR="0062784B" w:rsidRPr="00C150E2" w:rsidRDefault="0062784B" w:rsidP="0062784B">
      <w:pPr>
        <w:pStyle w:val="ListParagraph"/>
        <w:numPr>
          <w:ilvl w:val="0"/>
          <w:numId w:val="7"/>
        </w:numPr>
        <w:spacing w:after="0"/>
        <w:ind w:left="1152"/>
        <w:rPr>
          <w:b/>
          <w:bCs/>
        </w:rPr>
      </w:pPr>
      <w:r>
        <w:rPr>
          <w:b/>
          <w:bCs/>
        </w:rPr>
        <w:t xml:space="preserve">The </w:t>
      </w:r>
      <w:r w:rsidRPr="008649E7">
        <w:rPr>
          <w:b/>
          <w:bCs/>
        </w:rPr>
        <w:t>PDCP-terminating gNB</w:t>
      </w:r>
      <w:r>
        <w:rPr>
          <w:b/>
          <w:bCs/>
        </w:rPr>
        <w:t xml:space="preserve"> combines all configurations into an RRC message and sends it to the UE.</w:t>
      </w:r>
    </w:p>
    <w:p w14:paraId="2B4231B0" w14:textId="77777777" w:rsidR="00967045" w:rsidRPr="0062784B" w:rsidRDefault="00967045" w:rsidP="0062784B">
      <w:pPr>
        <w:spacing w:after="0"/>
        <w:rPr>
          <w:b/>
          <w:bCs/>
        </w:rPr>
      </w:pPr>
    </w:p>
    <w:p w14:paraId="339365BB" w14:textId="29F97395" w:rsidR="00FD680B" w:rsidRPr="00E76F3A" w:rsidRDefault="00E76F3A" w:rsidP="00200E06">
      <w:pPr>
        <w:rPr>
          <w:u w:val="single"/>
        </w:rPr>
      </w:pPr>
      <w:r w:rsidRPr="00E76F3A">
        <w:rPr>
          <w:u w:val="single"/>
        </w:rPr>
        <w:t>Security-related aspects</w:t>
      </w:r>
      <w:r w:rsidR="006557A7">
        <w:rPr>
          <w:u w:val="single"/>
        </w:rPr>
        <w:t xml:space="preserve"> [leverage NR-DC]</w:t>
      </w:r>
      <w:r w:rsidRPr="00E76F3A">
        <w:rPr>
          <w:u w:val="single"/>
        </w:rPr>
        <w:t>:</w:t>
      </w:r>
    </w:p>
    <w:p w14:paraId="010CC4BA" w14:textId="77777777" w:rsidR="0062784B" w:rsidRPr="003D1A12" w:rsidRDefault="0062784B" w:rsidP="0062784B">
      <w:pPr>
        <w:spacing w:after="0"/>
        <w:ind w:left="432"/>
        <w:rPr>
          <w:b/>
          <w:bCs/>
        </w:rPr>
      </w:pPr>
      <w:r>
        <w:rPr>
          <w:b/>
          <w:bCs/>
        </w:rPr>
        <w:t xml:space="preserve">Observation 7: In </w:t>
      </w:r>
      <w:r w:rsidRPr="005C1E8D">
        <w:rPr>
          <w:b/>
          <w:bCs/>
        </w:rPr>
        <w:t>“SDT without UE context relocation”</w:t>
      </w:r>
      <w:r>
        <w:rPr>
          <w:b/>
          <w:bCs/>
        </w:rPr>
        <w:t xml:space="preserve"> the PDCP-terminating gNB must reconfigure security on the UE due to transition to RRC_INACTIVE. In </w:t>
      </w:r>
      <w:r w:rsidRPr="00A36289">
        <w:rPr>
          <w:b/>
          <w:bCs/>
        </w:rPr>
        <w:t>“NR-DC with MN-terminated radio bearer with SCG leg”</w:t>
      </w:r>
      <w:r>
        <w:rPr>
          <w:b/>
          <w:bCs/>
        </w:rPr>
        <w:t xml:space="preserve">, the MN PDCP-terminating gNB does not have to reconfigure MN security during SN mobility with no MN change since the UE remains in RRC_CONNECTED. Since LTM is a connected-mode mobility solution, no security requirement applies upon sole change of RLC-termination point similar to the NR-DC scenario.  </w:t>
      </w:r>
    </w:p>
    <w:p w14:paraId="61E3D727" w14:textId="77777777" w:rsidR="0062784B" w:rsidRDefault="0062784B" w:rsidP="0062784B">
      <w:pPr>
        <w:spacing w:after="0"/>
      </w:pPr>
    </w:p>
    <w:p w14:paraId="37917E75" w14:textId="77777777" w:rsidR="00EC0D81" w:rsidRPr="006B6896" w:rsidRDefault="00EC0D81" w:rsidP="00EC0D81">
      <w:pPr>
        <w:spacing w:after="0"/>
        <w:ind w:left="432"/>
        <w:rPr>
          <w:b/>
          <w:bCs/>
        </w:rPr>
      </w:pPr>
      <w:r>
        <w:rPr>
          <w:b/>
          <w:bCs/>
        </w:rPr>
        <w:t>Proposal 5</w:t>
      </w:r>
      <w:r w:rsidRPr="004F74B6">
        <w:rPr>
          <w:b/>
          <w:bCs/>
        </w:rPr>
        <w:t xml:space="preserve">: </w:t>
      </w:r>
      <w:r>
        <w:rPr>
          <w:b/>
          <w:bCs/>
        </w:rPr>
        <w:t>For LTM with fixed PDCP-terminating LTM candidate gNB, similar to NR-DC bearer switch without PDCP termination point change, there is no need to always reconfigure K</w:t>
      </w:r>
      <w:r w:rsidRPr="00EE6D0D">
        <w:rPr>
          <w:b/>
          <w:bCs/>
          <w:vertAlign w:val="subscript"/>
        </w:rPr>
        <w:t>gNB</w:t>
      </w:r>
      <w:r>
        <w:rPr>
          <w:b/>
          <w:bCs/>
        </w:rPr>
        <w:t xml:space="preserve"> for inter-gNB cell switches.</w:t>
      </w:r>
    </w:p>
    <w:p w14:paraId="5B7D83CF" w14:textId="77777777" w:rsidR="00EC0D81" w:rsidRDefault="00EC0D81" w:rsidP="00EA4768">
      <w:pPr>
        <w:rPr>
          <w:u w:val="single"/>
        </w:rPr>
      </w:pPr>
    </w:p>
    <w:p w14:paraId="4E1B62D0" w14:textId="5F08464B" w:rsidR="00EA4768" w:rsidRPr="00F95B43" w:rsidRDefault="00F95B43" w:rsidP="00EA4768">
      <w:pPr>
        <w:rPr>
          <w:u w:val="single"/>
        </w:rPr>
      </w:pPr>
      <w:r w:rsidRPr="00F95B43">
        <w:rPr>
          <w:u w:val="single"/>
        </w:rPr>
        <w:t>Support of subsequent LTM:</w:t>
      </w:r>
    </w:p>
    <w:p w14:paraId="3BD76F2E" w14:textId="77777777" w:rsidR="0062784B" w:rsidRDefault="0062784B" w:rsidP="0062784B">
      <w:pPr>
        <w:spacing w:after="0"/>
        <w:ind w:left="432"/>
        <w:rPr>
          <w:b/>
          <w:bCs/>
        </w:rPr>
      </w:pPr>
      <w:r>
        <w:rPr>
          <w:b/>
          <w:bCs/>
        </w:rPr>
        <w:t>Proposal 6a: Subsequent inter-gNB LTM with fixed PDCP-terminating gNB and moving RLC-terminating gNB is supported.</w:t>
      </w:r>
    </w:p>
    <w:p w14:paraId="52D11DC3" w14:textId="77777777" w:rsidR="0062784B" w:rsidRDefault="0062784B" w:rsidP="0062784B">
      <w:pPr>
        <w:spacing w:after="0"/>
        <w:ind w:left="432"/>
        <w:rPr>
          <w:b/>
          <w:bCs/>
        </w:rPr>
      </w:pPr>
    </w:p>
    <w:p w14:paraId="3B6FAAD1" w14:textId="50F52AD5" w:rsidR="0062784B" w:rsidRDefault="0062784B" w:rsidP="0062784B">
      <w:pPr>
        <w:spacing w:after="0"/>
        <w:ind w:left="432"/>
        <w:rPr>
          <w:b/>
          <w:bCs/>
        </w:rPr>
      </w:pPr>
      <w:r>
        <w:rPr>
          <w:b/>
          <w:bCs/>
        </w:rPr>
        <w:lastRenderedPageBreak/>
        <w:t>Proposal 6b: The UE sends an RRCReconfigurationComplete message following each LTM inter-gNB cell switch</w:t>
      </w:r>
      <w:r w:rsidR="00E67979">
        <w:rPr>
          <w:b/>
          <w:bCs/>
        </w:rPr>
        <w:t xml:space="preserve"> (as in Rel-18 LTM)</w:t>
      </w:r>
      <w:r>
        <w:rPr>
          <w:b/>
          <w:bCs/>
        </w:rPr>
        <w:t>, which is forwarded by the new serving RLC-terminating gNB to the PDCP-terminating gNB. The message indicates the new serving location of the UE.</w:t>
      </w:r>
    </w:p>
    <w:p w14:paraId="45F8D9C2" w14:textId="77777777" w:rsidR="0062784B" w:rsidRDefault="0062784B" w:rsidP="0062784B">
      <w:pPr>
        <w:spacing w:after="0"/>
        <w:ind w:left="432"/>
        <w:rPr>
          <w:b/>
          <w:bCs/>
        </w:rPr>
      </w:pPr>
    </w:p>
    <w:p w14:paraId="770AC34E" w14:textId="76C6CC67" w:rsidR="00F95B43" w:rsidRDefault="0062784B" w:rsidP="0062784B">
      <w:pPr>
        <w:ind w:left="432"/>
        <w:rPr>
          <w:b/>
          <w:bCs/>
        </w:rPr>
      </w:pPr>
      <w:r>
        <w:rPr>
          <w:b/>
          <w:bCs/>
        </w:rPr>
        <w:t>Proposal 6c: The PDCP-terminating gNB starts/resumes UP transport towards the new serving RLC-terminating gNB and deactivates/releases UP transport towards the old serving RLC-terminating gNB following the reception of the RRCReconfigurationComplete message from the UE.</w:t>
      </w:r>
    </w:p>
    <w:p w14:paraId="22294546" w14:textId="25D98162" w:rsidR="0062784B" w:rsidRDefault="00B50ADC" w:rsidP="0062784B">
      <w:pPr>
        <w:rPr>
          <w:b/>
          <w:bCs/>
        </w:rPr>
      </w:pPr>
      <w:r w:rsidRPr="00B50ADC">
        <w:rPr>
          <w:u w:val="single"/>
        </w:rPr>
        <w:t>Remaining aspects:</w:t>
      </w:r>
    </w:p>
    <w:p w14:paraId="51289EB0" w14:textId="77777777" w:rsidR="00B50ADC" w:rsidRDefault="00B50ADC" w:rsidP="00B50ADC">
      <w:pPr>
        <w:ind w:left="432"/>
      </w:pPr>
      <w:r>
        <w:rPr>
          <w:b/>
          <w:bCs/>
        </w:rPr>
        <w:t xml:space="preserve">Proposal 7: If the PDCP-terminating gNB decides to fully relocate the UE’s context to the RLC-terminating gNB, it can initiate UE context transfer, which invokes </w:t>
      </w:r>
      <w:r w:rsidRPr="009E51BF">
        <w:rPr>
          <w:b/>
          <w:bCs/>
        </w:rPr>
        <w:t>security update on the UE via a reconfiguration with sync</w:t>
      </w:r>
      <w:r>
        <w:rPr>
          <w:b/>
          <w:bCs/>
        </w:rPr>
        <w:t>. However,</w:t>
      </w:r>
      <w:r w:rsidRPr="00A72801">
        <w:rPr>
          <w:b/>
          <w:bCs/>
        </w:rPr>
        <w:t xml:space="preserve"> this would not be necessary to be done very often and could also consider an ongoing traffic.</w:t>
      </w:r>
    </w:p>
    <w:p w14:paraId="1141DF39" w14:textId="411E8284" w:rsidR="00B50ADC" w:rsidRPr="00B50ADC" w:rsidRDefault="00B50ADC" w:rsidP="00B50ADC">
      <w:pPr>
        <w:ind w:left="432"/>
      </w:pPr>
      <w:r>
        <w:rPr>
          <w:b/>
          <w:bCs/>
        </w:rPr>
        <w:t>Proposal 8: Discuss how to support the inter-gNB LTM scenario with separate PDCP/RLC-terminating gNBs for an extended period.</w:t>
      </w:r>
    </w:p>
    <w:p w14:paraId="7F9A5B2E" w14:textId="77777777" w:rsidR="00CD4C7B" w:rsidRPr="00320A6B" w:rsidRDefault="00CD4C7B" w:rsidP="00CD4C7B">
      <w:pPr>
        <w:pStyle w:val="Heading1"/>
      </w:pPr>
      <w:r w:rsidRPr="00320A6B">
        <w:t>References</w:t>
      </w:r>
    </w:p>
    <w:p w14:paraId="261519F3" w14:textId="0FD1683E" w:rsidR="00453EFC" w:rsidRDefault="00986987" w:rsidP="00FB428A">
      <w:pPr>
        <w:pStyle w:val="ListParagraph"/>
        <w:widowControl w:val="0"/>
        <w:numPr>
          <w:ilvl w:val="0"/>
          <w:numId w:val="1"/>
        </w:numPr>
        <w:autoSpaceDE w:val="0"/>
        <w:autoSpaceDN w:val="0"/>
        <w:adjustRightInd w:val="0"/>
        <w:spacing w:after="0" w:line="360" w:lineRule="auto"/>
        <w:contextualSpacing w:val="0"/>
        <w:rPr>
          <w:lang w:val="en-US" w:eastAsia="zh-CN"/>
        </w:rPr>
      </w:pPr>
      <w:r w:rsidRPr="00986987">
        <w:rPr>
          <w:lang w:val="en-US" w:eastAsia="zh-CN"/>
        </w:rPr>
        <w:t>RP-234006</w:t>
      </w:r>
      <w:r>
        <w:rPr>
          <w:lang w:val="en-US" w:eastAsia="zh-CN"/>
        </w:rPr>
        <w:t xml:space="preserve">, </w:t>
      </w:r>
      <w:r w:rsidR="005B4B92" w:rsidRPr="005B4B92">
        <w:rPr>
          <w:lang w:val="en-US" w:eastAsia="zh-CN"/>
        </w:rPr>
        <w:t>New WID: NR mobility enhancements Phase 4</w:t>
      </w:r>
      <w:r w:rsidR="005B4B92">
        <w:rPr>
          <w:lang w:val="en-US" w:eastAsia="zh-CN"/>
        </w:rPr>
        <w:t xml:space="preserve">, </w:t>
      </w:r>
      <w:r w:rsidR="00B272C3" w:rsidRPr="00B272C3">
        <w:rPr>
          <w:lang w:val="en-US" w:eastAsia="zh-CN"/>
        </w:rPr>
        <w:t>3GPP TSG RAN Meeting #102</w:t>
      </w:r>
      <w:r w:rsidR="00B272C3">
        <w:rPr>
          <w:lang w:val="en-US" w:eastAsia="zh-CN"/>
        </w:rPr>
        <w:t xml:space="preserve">, </w:t>
      </w:r>
      <w:r w:rsidR="00036166" w:rsidRPr="00036166">
        <w:rPr>
          <w:lang w:val="en-US" w:eastAsia="zh-CN"/>
        </w:rPr>
        <w:t>Edinburgh, Scotland, December 11-15, 2023</w:t>
      </w:r>
    </w:p>
    <w:p w14:paraId="5D2D7016" w14:textId="0E95C74E" w:rsidR="00822502" w:rsidRDefault="00776F42" w:rsidP="00776F42">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Pr>
          <w:lang w:eastAsia="zh-CN"/>
        </w:rPr>
        <w:t>Chairman Notes</w:t>
      </w:r>
      <w:r w:rsidRPr="00F04C08">
        <w:rPr>
          <w:lang w:val="en-US" w:eastAsia="zh-CN"/>
        </w:rPr>
        <w:t xml:space="preserve">; TSG RAN </w:t>
      </w:r>
      <w:r>
        <w:rPr>
          <w:lang w:val="en-US" w:eastAsia="zh-CN"/>
        </w:rPr>
        <w:t>WG</w:t>
      </w:r>
      <w:r w:rsidR="00133674">
        <w:rPr>
          <w:lang w:val="en-US" w:eastAsia="zh-CN"/>
        </w:rPr>
        <w:t>2</w:t>
      </w:r>
      <w:r>
        <w:rPr>
          <w:lang w:val="en-US" w:eastAsia="zh-CN"/>
        </w:rPr>
        <w:t xml:space="preserve"> </w:t>
      </w:r>
      <w:r w:rsidRPr="00F04C08">
        <w:rPr>
          <w:lang w:val="en-US" w:eastAsia="zh-CN"/>
        </w:rPr>
        <w:t>Meeting #</w:t>
      </w:r>
      <w:r>
        <w:rPr>
          <w:lang w:val="en-US" w:eastAsia="zh-CN"/>
        </w:rPr>
        <w:t>12</w:t>
      </w:r>
      <w:bookmarkEnd w:id="1"/>
      <w:r w:rsidR="00133674">
        <w:rPr>
          <w:lang w:val="en-US" w:eastAsia="zh-CN"/>
        </w:rPr>
        <w:t>5</w:t>
      </w:r>
      <w:r>
        <w:rPr>
          <w:lang w:val="en-US" w:eastAsia="zh-CN"/>
        </w:rPr>
        <w:t>bis</w:t>
      </w:r>
    </w:p>
    <w:p w14:paraId="7C87B2AB" w14:textId="66E6D7EC" w:rsidR="002C1B95" w:rsidRDefault="00557253" w:rsidP="00776F42">
      <w:pPr>
        <w:pStyle w:val="ListParagraph"/>
        <w:widowControl w:val="0"/>
        <w:numPr>
          <w:ilvl w:val="0"/>
          <w:numId w:val="1"/>
        </w:numPr>
        <w:autoSpaceDE w:val="0"/>
        <w:autoSpaceDN w:val="0"/>
        <w:adjustRightInd w:val="0"/>
        <w:spacing w:after="0" w:line="360" w:lineRule="auto"/>
        <w:contextualSpacing w:val="0"/>
        <w:rPr>
          <w:lang w:val="en-US" w:eastAsia="zh-CN"/>
        </w:rPr>
      </w:pPr>
      <w:r w:rsidRPr="00557253">
        <w:rPr>
          <w:lang w:val="en-US" w:eastAsia="zh-CN"/>
        </w:rPr>
        <w:t>R2-2403929</w:t>
      </w:r>
      <w:r>
        <w:rPr>
          <w:lang w:val="en-US" w:eastAsia="zh-CN"/>
        </w:rPr>
        <w:t xml:space="preserve">, </w:t>
      </w:r>
      <w:r w:rsidR="002852B2" w:rsidRPr="002852B2">
        <w:rPr>
          <w:lang w:val="en-US" w:eastAsia="zh-CN"/>
        </w:rPr>
        <w:t>LS on security handling for inter-CU LTM in non-DC cases</w:t>
      </w:r>
      <w:r w:rsidR="002852B2">
        <w:rPr>
          <w:lang w:val="en-US" w:eastAsia="zh-CN"/>
        </w:rPr>
        <w:t xml:space="preserve">, </w:t>
      </w:r>
      <w:r w:rsidR="00481CD2" w:rsidRPr="00481CD2">
        <w:rPr>
          <w:lang w:val="en-US" w:eastAsia="zh-CN"/>
        </w:rPr>
        <w:t>3GPP TSG RAN WG2#125bis</w:t>
      </w:r>
      <w:r w:rsidR="00481CD2">
        <w:rPr>
          <w:lang w:val="en-US" w:eastAsia="zh-CN"/>
        </w:rPr>
        <w:t xml:space="preserve">, </w:t>
      </w:r>
      <w:r w:rsidR="00746883" w:rsidRPr="00746883">
        <w:rPr>
          <w:lang w:val="en-US" w:eastAsia="zh-CN"/>
        </w:rPr>
        <w:t>Changsha, China, 15th - 19th April 2024</w:t>
      </w:r>
    </w:p>
    <w:p w14:paraId="6DE7FD2A" w14:textId="77777777" w:rsidR="006B12B1" w:rsidRDefault="006B12B1" w:rsidP="006B12B1">
      <w:pPr>
        <w:widowControl w:val="0"/>
        <w:autoSpaceDE w:val="0"/>
        <w:autoSpaceDN w:val="0"/>
        <w:adjustRightInd w:val="0"/>
        <w:spacing w:after="0" w:line="360" w:lineRule="auto"/>
        <w:rPr>
          <w:lang w:val="en-US" w:eastAsia="zh-CN"/>
        </w:rPr>
      </w:pPr>
    </w:p>
    <w:p w14:paraId="36645F45" w14:textId="77777777" w:rsidR="006B12B1" w:rsidRDefault="006B12B1" w:rsidP="006B12B1">
      <w:pPr>
        <w:widowControl w:val="0"/>
        <w:autoSpaceDE w:val="0"/>
        <w:autoSpaceDN w:val="0"/>
        <w:adjustRightInd w:val="0"/>
        <w:spacing w:after="0" w:line="360" w:lineRule="auto"/>
        <w:rPr>
          <w:lang w:val="en-US" w:eastAsia="zh-CN"/>
        </w:rPr>
      </w:pPr>
    </w:p>
    <w:p w14:paraId="15290BE3" w14:textId="77777777" w:rsidR="006B12B1" w:rsidRDefault="006B12B1" w:rsidP="006B12B1">
      <w:pPr>
        <w:widowControl w:val="0"/>
        <w:autoSpaceDE w:val="0"/>
        <w:autoSpaceDN w:val="0"/>
        <w:adjustRightInd w:val="0"/>
        <w:spacing w:after="0" w:line="360" w:lineRule="auto"/>
        <w:rPr>
          <w:lang w:val="en-US" w:eastAsia="zh-CN"/>
        </w:rPr>
      </w:pPr>
    </w:p>
    <w:p w14:paraId="089259E6" w14:textId="77777777" w:rsidR="006B12B1" w:rsidRDefault="006B12B1" w:rsidP="006B12B1">
      <w:pPr>
        <w:widowControl w:val="0"/>
        <w:autoSpaceDE w:val="0"/>
        <w:autoSpaceDN w:val="0"/>
        <w:adjustRightInd w:val="0"/>
        <w:spacing w:after="0" w:line="360" w:lineRule="auto"/>
        <w:rPr>
          <w:lang w:val="en-US" w:eastAsia="zh-CN"/>
        </w:rPr>
      </w:pPr>
    </w:p>
    <w:p w14:paraId="2C266270" w14:textId="77777777" w:rsidR="006B12B1" w:rsidRDefault="006B12B1" w:rsidP="006B12B1">
      <w:pPr>
        <w:widowControl w:val="0"/>
        <w:autoSpaceDE w:val="0"/>
        <w:autoSpaceDN w:val="0"/>
        <w:adjustRightInd w:val="0"/>
        <w:spacing w:after="0" w:line="360" w:lineRule="auto"/>
        <w:rPr>
          <w:lang w:val="en-US" w:eastAsia="zh-CN"/>
        </w:rPr>
      </w:pPr>
    </w:p>
    <w:p w14:paraId="77517106" w14:textId="77777777" w:rsidR="006B12B1" w:rsidRDefault="006B12B1" w:rsidP="006B12B1">
      <w:pPr>
        <w:widowControl w:val="0"/>
        <w:autoSpaceDE w:val="0"/>
        <w:autoSpaceDN w:val="0"/>
        <w:adjustRightInd w:val="0"/>
        <w:spacing w:after="0" w:line="360" w:lineRule="auto"/>
        <w:rPr>
          <w:lang w:val="en-US" w:eastAsia="zh-CN"/>
        </w:rPr>
      </w:pPr>
    </w:p>
    <w:p w14:paraId="1EB8FC32" w14:textId="77777777" w:rsidR="006B12B1" w:rsidRDefault="006B12B1" w:rsidP="006B12B1">
      <w:pPr>
        <w:widowControl w:val="0"/>
        <w:autoSpaceDE w:val="0"/>
        <w:autoSpaceDN w:val="0"/>
        <w:adjustRightInd w:val="0"/>
        <w:spacing w:after="0" w:line="360" w:lineRule="auto"/>
        <w:rPr>
          <w:lang w:val="en-US" w:eastAsia="zh-CN"/>
        </w:rPr>
      </w:pPr>
    </w:p>
    <w:p w14:paraId="26756977" w14:textId="77777777" w:rsidR="006B12B1" w:rsidRDefault="006B12B1" w:rsidP="006B12B1">
      <w:pPr>
        <w:widowControl w:val="0"/>
        <w:autoSpaceDE w:val="0"/>
        <w:autoSpaceDN w:val="0"/>
        <w:adjustRightInd w:val="0"/>
        <w:spacing w:after="0" w:line="360" w:lineRule="auto"/>
        <w:rPr>
          <w:lang w:val="en-US" w:eastAsia="zh-CN"/>
        </w:rPr>
      </w:pPr>
    </w:p>
    <w:p w14:paraId="3AF7A74E" w14:textId="77777777" w:rsidR="006B12B1" w:rsidRDefault="006B12B1" w:rsidP="006B12B1">
      <w:pPr>
        <w:widowControl w:val="0"/>
        <w:autoSpaceDE w:val="0"/>
        <w:autoSpaceDN w:val="0"/>
        <w:adjustRightInd w:val="0"/>
        <w:spacing w:after="0" w:line="360" w:lineRule="auto"/>
        <w:rPr>
          <w:lang w:val="en-US" w:eastAsia="zh-CN"/>
        </w:rPr>
      </w:pPr>
    </w:p>
    <w:p w14:paraId="5492ACD6" w14:textId="77777777" w:rsidR="006B12B1" w:rsidRDefault="006B12B1" w:rsidP="006B12B1">
      <w:pPr>
        <w:widowControl w:val="0"/>
        <w:autoSpaceDE w:val="0"/>
        <w:autoSpaceDN w:val="0"/>
        <w:adjustRightInd w:val="0"/>
        <w:spacing w:after="0" w:line="360" w:lineRule="auto"/>
        <w:rPr>
          <w:lang w:val="en-US" w:eastAsia="zh-CN"/>
        </w:rPr>
      </w:pPr>
    </w:p>
    <w:p w14:paraId="28399F49" w14:textId="77777777" w:rsidR="006B12B1" w:rsidRDefault="006B12B1" w:rsidP="006B12B1">
      <w:pPr>
        <w:widowControl w:val="0"/>
        <w:autoSpaceDE w:val="0"/>
        <w:autoSpaceDN w:val="0"/>
        <w:adjustRightInd w:val="0"/>
        <w:spacing w:after="0" w:line="360" w:lineRule="auto"/>
        <w:rPr>
          <w:lang w:val="en-US" w:eastAsia="zh-CN"/>
        </w:rPr>
      </w:pPr>
    </w:p>
    <w:p w14:paraId="3B7892CD" w14:textId="77777777" w:rsidR="006B12B1" w:rsidRDefault="006B12B1" w:rsidP="006B12B1">
      <w:pPr>
        <w:widowControl w:val="0"/>
        <w:autoSpaceDE w:val="0"/>
        <w:autoSpaceDN w:val="0"/>
        <w:adjustRightInd w:val="0"/>
        <w:spacing w:after="0" w:line="360" w:lineRule="auto"/>
        <w:rPr>
          <w:lang w:val="en-US" w:eastAsia="zh-CN"/>
        </w:rPr>
      </w:pPr>
    </w:p>
    <w:p w14:paraId="148F006D" w14:textId="77777777" w:rsidR="006B12B1" w:rsidRDefault="006B12B1" w:rsidP="006B12B1">
      <w:pPr>
        <w:widowControl w:val="0"/>
        <w:autoSpaceDE w:val="0"/>
        <w:autoSpaceDN w:val="0"/>
        <w:adjustRightInd w:val="0"/>
        <w:spacing w:after="0" w:line="360" w:lineRule="auto"/>
        <w:rPr>
          <w:lang w:val="en-US" w:eastAsia="zh-CN"/>
        </w:rPr>
      </w:pPr>
    </w:p>
    <w:p w14:paraId="7F55003D" w14:textId="77777777" w:rsidR="006B12B1" w:rsidRDefault="006B12B1" w:rsidP="006B12B1">
      <w:pPr>
        <w:widowControl w:val="0"/>
        <w:autoSpaceDE w:val="0"/>
        <w:autoSpaceDN w:val="0"/>
        <w:adjustRightInd w:val="0"/>
        <w:spacing w:after="0" w:line="360" w:lineRule="auto"/>
        <w:rPr>
          <w:lang w:val="en-US" w:eastAsia="zh-CN"/>
        </w:rPr>
      </w:pPr>
    </w:p>
    <w:p w14:paraId="7457EB41" w14:textId="77777777" w:rsidR="006B12B1" w:rsidRPr="006B12B1" w:rsidRDefault="006B12B1" w:rsidP="006B12B1">
      <w:pPr>
        <w:widowControl w:val="0"/>
        <w:autoSpaceDE w:val="0"/>
        <w:autoSpaceDN w:val="0"/>
        <w:adjustRightInd w:val="0"/>
        <w:spacing w:after="0" w:line="360" w:lineRule="auto"/>
        <w:rPr>
          <w:lang w:val="en-US" w:eastAsia="zh-CN"/>
        </w:rPr>
      </w:pPr>
    </w:p>
    <w:p w14:paraId="4F6406F8" w14:textId="6B32D373" w:rsidR="004E7465" w:rsidRPr="00D074A7" w:rsidRDefault="00F64238" w:rsidP="00D074A7">
      <w:pPr>
        <w:pStyle w:val="Heading1"/>
      </w:pPr>
      <w:r w:rsidRPr="00D074A7">
        <w:t xml:space="preserve">Annex A – </w:t>
      </w:r>
      <w:r w:rsidR="00A2235F">
        <w:t>B</w:t>
      </w:r>
      <w:r w:rsidRPr="00D074A7">
        <w:t xml:space="preserve">ackground information </w:t>
      </w:r>
      <w:r w:rsidR="00D074A7" w:rsidRPr="00D074A7">
        <w:t>on</w:t>
      </w:r>
      <w:r w:rsidRPr="00D074A7">
        <w:t xml:space="preserve"> Rel-17 SDT</w:t>
      </w:r>
      <w:r w:rsidR="000A3373">
        <w:t xml:space="preserve"> without UE context relocation</w:t>
      </w:r>
    </w:p>
    <w:p w14:paraId="4ADB0F8A" w14:textId="3DAFECB9" w:rsidR="00D074A7" w:rsidRDefault="00D074A7" w:rsidP="008A07B9">
      <w:pPr>
        <w:pStyle w:val="Heading2"/>
      </w:pPr>
      <w:r>
        <w:t>A.1</w:t>
      </w:r>
      <w:r>
        <w:tab/>
        <w:t>General</w:t>
      </w:r>
    </w:p>
    <w:p w14:paraId="50F00563" w14:textId="77777777" w:rsidR="00D074A7" w:rsidRDefault="00D074A7" w:rsidP="00D074A7">
      <w:pPr>
        <w:spacing w:after="0"/>
      </w:pPr>
      <w:r>
        <w:t>TS 38.300 Section 18.3 includes the following:</w:t>
      </w:r>
    </w:p>
    <w:p w14:paraId="230B8228"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389A36A6" w14:textId="77777777" w:rsidTr="006A514F">
        <w:tc>
          <w:tcPr>
            <w:tcW w:w="9631" w:type="dxa"/>
          </w:tcPr>
          <w:p w14:paraId="0B8CEE2F" w14:textId="77777777" w:rsidR="00D074A7" w:rsidRDefault="00D074A7" w:rsidP="006A514F">
            <w:pPr>
              <w:spacing w:after="0"/>
            </w:pPr>
            <w:r>
              <w:rPr>
                <w:noProof/>
              </w:rPr>
              <w:lastRenderedPageBreak/>
              <w:drawing>
                <wp:inline distT="0" distB="0" distL="0" distR="0" wp14:anchorId="56513E39" wp14:editId="20077435">
                  <wp:extent cx="5956523" cy="3199751"/>
                  <wp:effectExtent l="0" t="0" r="0" b="1270"/>
                  <wp:docPr id="2021641229"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641229" name="Picture 3"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7773" cy="3216538"/>
                          </a:xfrm>
                          <a:prstGeom prst="rect">
                            <a:avLst/>
                          </a:prstGeom>
                          <a:noFill/>
                        </pic:spPr>
                      </pic:pic>
                    </a:graphicData>
                  </a:graphic>
                </wp:inline>
              </w:drawing>
            </w:r>
          </w:p>
        </w:tc>
      </w:tr>
    </w:tbl>
    <w:p w14:paraId="0F2F5347" w14:textId="77777777" w:rsidR="00D074A7" w:rsidRDefault="00D074A7" w:rsidP="00D074A7">
      <w:pPr>
        <w:spacing w:after="0"/>
      </w:pPr>
    </w:p>
    <w:p w14:paraId="259A7D85" w14:textId="77777777" w:rsidR="00D074A7" w:rsidRDefault="00D074A7" w:rsidP="00D074A7">
      <w:pPr>
        <w:spacing w:after="0"/>
        <w:rPr>
          <w:b/>
          <w:bCs/>
        </w:rPr>
      </w:pPr>
      <w:r>
        <w:rPr>
          <w:b/>
          <w:bCs/>
        </w:rPr>
        <w:t>Observation: Rel-17 SDT supports the scenario where a UE concurrently has a PDCP connection with one gNB that runs on top of an RLC connection to another gNB.</w:t>
      </w:r>
    </w:p>
    <w:p w14:paraId="32CE3008" w14:textId="77777777" w:rsidR="00D074A7" w:rsidRDefault="00D074A7" w:rsidP="00D074A7">
      <w:pPr>
        <w:spacing w:after="0"/>
        <w:rPr>
          <w:b/>
          <w:bCs/>
        </w:rPr>
      </w:pPr>
    </w:p>
    <w:p w14:paraId="2B157F25" w14:textId="77777777" w:rsidR="00D074A7" w:rsidRPr="00E938B9" w:rsidRDefault="00D074A7" w:rsidP="00D074A7">
      <w:pPr>
        <w:spacing w:after="0"/>
        <w:rPr>
          <w:b/>
          <w:bCs/>
        </w:rPr>
      </w:pPr>
      <w:r>
        <w:rPr>
          <w:b/>
          <w:bCs/>
        </w:rPr>
        <w:t xml:space="preserve">Observation: Rel-17 SDT supports transport of CP traffic and UP traffic in DL and UL between the UE and the PDCP-terminating gNB via the RLC-terminating gNB. </w:t>
      </w:r>
    </w:p>
    <w:p w14:paraId="72BB78EB" w14:textId="77777777" w:rsidR="00D074A7" w:rsidRDefault="00D074A7" w:rsidP="00D074A7">
      <w:pPr>
        <w:spacing w:after="0"/>
      </w:pPr>
    </w:p>
    <w:p w14:paraId="1D1ABE58" w14:textId="58F7258C" w:rsidR="00D074A7" w:rsidRDefault="00D074A7" w:rsidP="008A07B9">
      <w:pPr>
        <w:pStyle w:val="Heading2"/>
      </w:pPr>
      <w:r>
        <w:t>A.2</w:t>
      </w:r>
      <w:r>
        <w:tab/>
        <w:t>Transport-related aspects</w:t>
      </w:r>
    </w:p>
    <w:p w14:paraId="2604E9E5" w14:textId="77777777" w:rsidR="00D074A7" w:rsidRDefault="00D074A7" w:rsidP="00D074A7">
      <w:pPr>
        <w:spacing w:after="0"/>
      </w:pPr>
      <w:r>
        <w:t>TS 38.300 Section 18.1 additionally states the following:</w:t>
      </w:r>
    </w:p>
    <w:p w14:paraId="258DCB50"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7B395CFB" w14:textId="77777777" w:rsidTr="006A514F">
        <w:tc>
          <w:tcPr>
            <w:tcW w:w="9631" w:type="dxa"/>
          </w:tcPr>
          <w:p w14:paraId="4BBD7CBA" w14:textId="77777777" w:rsidR="00D074A7" w:rsidRPr="00A42FD0" w:rsidRDefault="00D074A7" w:rsidP="006A514F">
            <w:pPr>
              <w:spacing w:after="120"/>
              <w:rPr>
                <w:lang w:eastAsia="zh-CN"/>
              </w:rPr>
            </w:pPr>
            <w:r w:rsidRPr="00A42FD0">
              <w:rPr>
                <w:lang w:eastAsia="zh-CN"/>
              </w:rPr>
              <w:t xml:space="preserve">If the last serving gNB decides not to relocate the full UE context, it </w:t>
            </w:r>
            <w:r w:rsidRPr="001916FC">
              <w:rPr>
                <w:b/>
                <w:bCs/>
                <w:lang w:eastAsia="zh-CN"/>
              </w:rPr>
              <w:t>transfers a partial UE context</w:t>
            </w:r>
            <w:r w:rsidRPr="001916FC">
              <w:rPr>
                <w:lang w:eastAsia="zh-CN"/>
              </w:rPr>
              <w:t xml:space="preserve"> containing SDT RLC context</w:t>
            </w:r>
            <w:r w:rsidRPr="00A42FD0">
              <w:rPr>
                <w:lang w:eastAsia="zh-CN"/>
              </w:rPr>
              <w:t xml:space="preserve"> information necessary for the receiving gNB to handle SDT via the Partial UE Context Transfer procedure.</w:t>
            </w:r>
          </w:p>
          <w:p w14:paraId="3F66BC0B" w14:textId="77777777" w:rsidR="00D074A7" w:rsidRPr="00A42FD0" w:rsidRDefault="00D074A7" w:rsidP="006A514F">
            <w:pPr>
              <w:spacing w:after="120"/>
              <w:rPr>
                <w:lang w:eastAsia="zh-CN"/>
              </w:rPr>
            </w:pPr>
            <w:r w:rsidRPr="00A42FD0">
              <w:rPr>
                <w:lang w:eastAsia="zh-CN"/>
              </w:rPr>
              <w:t xml:space="preserve">Then, in case SDT is used </w:t>
            </w:r>
            <w:r w:rsidRPr="00B30BB7">
              <w:rPr>
                <w:highlight w:val="blue"/>
                <w:lang w:eastAsia="zh-CN"/>
              </w:rPr>
              <w:t xml:space="preserve">for user </w:t>
            </w:r>
            <w:r w:rsidRPr="00760FD0">
              <w:rPr>
                <w:highlight w:val="blue"/>
                <w:lang w:eastAsia="zh-CN"/>
              </w:rPr>
              <w:t>data over DRBs, UL/DL tunnels are established for DRBs configured for SDT between the receiving gNB and the last serving gNB</w:t>
            </w:r>
            <w:r w:rsidRPr="00A42FD0">
              <w:rPr>
                <w:lang w:eastAsia="zh-CN"/>
              </w:rPr>
              <w:t xml:space="preserve">. The </w:t>
            </w:r>
            <w:r w:rsidRPr="00760FD0">
              <w:rPr>
                <w:highlight w:val="blue"/>
                <w:lang w:eastAsia="zh-CN"/>
              </w:rPr>
              <w:t>PDCP PDU of UL/DL data is transferred over the tunnels</w:t>
            </w:r>
            <w:r w:rsidRPr="00A42FD0">
              <w:rPr>
                <w:lang w:eastAsia="zh-CN"/>
              </w:rPr>
              <w:t xml:space="preserve">, until the last serving gNB terminates the SDT session and directs the UE to continue in RRC_INACTIVE by sending the </w:t>
            </w:r>
            <w:r w:rsidRPr="00A42FD0">
              <w:rPr>
                <w:i/>
                <w:lang w:eastAsia="zh-CN"/>
              </w:rPr>
              <w:t>RRCRelease</w:t>
            </w:r>
            <w:r w:rsidRPr="00A42FD0">
              <w:rPr>
                <w:lang w:eastAsia="zh-CN"/>
              </w:rPr>
              <w:t xml:space="preserve"> message.</w:t>
            </w:r>
          </w:p>
          <w:p w14:paraId="6348CEFB" w14:textId="77777777" w:rsidR="00D074A7" w:rsidRDefault="00D074A7" w:rsidP="006A514F">
            <w:pPr>
              <w:rPr>
                <w:lang w:eastAsia="zh-CN"/>
              </w:rPr>
            </w:pPr>
            <w:r w:rsidRPr="00A42FD0">
              <w:rPr>
                <w:lang w:eastAsia="zh-CN"/>
              </w:rPr>
              <w:t xml:space="preserve">Or in case SDT is used </w:t>
            </w:r>
            <w:r w:rsidRPr="00B30BB7">
              <w:rPr>
                <w:highlight w:val="magenta"/>
                <w:lang w:eastAsia="zh-CN"/>
              </w:rPr>
              <w:t>for signalling, SRB PDCP PDUs are transferred between the receiving gNB and the last serving gNB via the XnAP RRC Transfer procedure</w:t>
            </w:r>
            <w:r w:rsidRPr="00A42FD0">
              <w:rPr>
                <w:lang w:eastAsia="zh-CN"/>
              </w:rPr>
              <w:t xml:space="preserve">, until the last serving gNB terminates the SDT session and directs the UE to continue in RRC_INACTIVE by sending the </w:t>
            </w:r>
            <w:r w:rsidRPr="00A42FD0">
              <w:rPr>
                <w:i/>
                <w:lang w:eastAsia="zh-CN"/>
              </w:rPr>
              <w:t>RRCRelease</w:t>
            </w:r>
            <w:r w:rsidRPr="00A42FD0">
              <w:rPr>
                <w:lang w:eastAsia="zh-CN"/>
              </w:rPr>
              <w:t xml:space="preserve"> message.</w:t>
            </w:r>
          </w:p>
        </w:tc>
      </w:tr>
    </w:tbl>
    <w:p w14:paraId="62B0F54E" w14:textId="77777777" w:rsidR="00D074A7" w:rsidRDefault="00D074A7" w:rsidP="00D074A7">
      <w:pPr>
        <w:spacing w:after="0"/>
      </w:pPr>
    </w:p>
    <w:p w14:paraId="39BF8F5F" w14:textId="77777777" w:rsidR="00D074A7" w:rsidRDefault="00D074A7" w:rsidP="00D074A7">
      <w:pPr>
        <w:spacing w:after="0"/>
      </w:pPr>
      <w:r>
        <w:t>TS 38.300 Section 18.3 additionally states the following:</w:t>
      </w:r>
    </w:p>
    <w:p w14:paraId="04EC07C8"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59D97C6D" w14:textId="77777777" w:rsidTr="006A514F">
        <w:tc>
          <w:tcPr>
            <w:tcW w:w="9631" w:type="dxa"/>
          </w:tcPr>
          <w:p w14:paraId="6DF33615" w14:textId="77777777" w:rsidR="00D074A7" w:rsidRPr="00A42FD0" w:rsidRDefault="00D074A7" w:rsidP="006A514F">
            <w:pPr>
              <w:pStyle w:val="B1"/>
            </w:pPr>
            <w:r w:rsidRPr="00A42FD0">
              <w:t>4.</w:t>
            </w:r>
            <w:r w:rsidRPr="00A42FD0">
              <w:tab/>
              <w:t>The last</w:t>
            </w:r>
            <w:r w:rsidRPr="00A42FD0">
              <w:rPr>
                <w:lang w:eastAsia="zh-CN"/>
              </w:rPr>
              <w:t xml:space="preserve"> serving</w:t>
            </w:r>
            <w:r w:rsidRPr="00A42FD0">
              <w:t xml:space="preserve"> gNB </w:t>
            </w:r>
            <w:r w:rsidRPr="001916FC">
              <w:rPr>
                <w:b/>
                <w:bCs/>
              </w:rPr>
              <w:t>transfers a partial UE context</w:t>
            </w:r>
            <w:r w:rsidRPr="001916FC">
              <w:t xml:space="preserve"> including the SDT related RLC context</w:t>
            </w:r>
            <w:r w:rsidRPr="00A42FD0">
              <w:t>.</w:t>
            </w:r>
          </w:p>
          <w:p w14:paraId="266EA6D6" w14:textId="77777777" w:rsidR="00D074A7" w:rsidRPr="00A42FD0" w:rsidRDefault="00D074A7" w:rsidP="006A514F">
            <w:pPr>
              <w:pStyle w:val="B1"/>
              <w:rPr>
                <w:lang w:eastAsia="zh-CN"/>
              </w:rPr>
            </w:pPr>
            <w:r w:rsidRPr="00A42FD0">
              <w:t>5.</w:t>
            </w:r>
            <w:r w:rsidRPr="00A42FD0">
              <w:tab/>
              <w:t>The receiving gNB acknowledges receiving the partial UE context and provides associated DL TNL address. The UE context is kept at the last serving gNB</w:t>
            </w:r>
            <w:r w:rsidRPr="00A42FD0">
              <w:rPr>
                <w:lang w:eastAsia="zh-CN"/>
              </w:rPr>
              <w:t xml:space="preserve"> and the SDT related RLC context is established at the receiving gNB. Then </w:t>
            </w:r>
            <w:r w:rsidRPr="00CF15DD">
              <w:rPr>
                <w:highlight w:val="blue"/>
                <w:lang w:eastAsia="zh-CN"/>
              </w:rPr>
              <w:t>UL/DL</w:t>
            </w:r>
            <w:r w:rsidRPr="00CF15DD">
              <w:rPr>
                <w:highlight w:val="blue"/>
              </w:rPr>
              <w:t xml:space="preserve"> GTP-U tunnels</w:t>
            </w:r>
            <w:r w:rsidRPr="00A42FD0">
              <w:t xml:space="preserve"> are established for DRBs configured for SDT, if any,</w:t>
            </w:r>
            <w:r w:rsidRPr="00A42FD0">
              <w:rPr>
                <w:lang w:eastAsia="zh-CN"/>
              </w:rPr>
              <w:t xml:space="preserve"> and the UL SDT data and/or signalling, if any, are forwarded to the last serving gNB, and then delivered to the core network.</w:t>
            </w:r>
          </w:p>
          <w:p w14:paraId="7E032619" w14:textId="77777777" w:rsidR="00D074A7" w:rsidRDefault="00D074A7" w:rsidP="006A514F">
            <w:pPr>
              <w:pStyle w:val="NO"/>
              <w:rPr>
                <w:lang w:eastAsia="zh-CN"/>
              </w:rPr>
            </w:pPr>
            <w:r w:rsidRPr="00A42FD0">
              <w:rPr>
                <w:lang w:eastAsia="zh-CN"/>
              </w:rPr>
              <w:t>NOTE 1:</w:t>
            </w:r>
            <w:r w:rsidRPr="00A42FD0">
              <w:rPr>
                <w:lang w:eastAsia="zh-CN"/>
              </w:rPr>
              <w:tab/>
              <w:t xml:space="preserve">The </w:t>
            </w:r>
            <w:r w:rsidRPr="00432844">
              <w:rPr>
                <w:highlight w:val="magenta"/>
                <w:lang w:eastAsia="zh-CN"/>
              </w:rPr>
              <w:t>DL signalling from the last serving gNB, if any, is forwarded to the receiving gNB via the RRC TRANSFER message</w:t>
            </w:r>
            <w:r w:rsidRPr="00B96485">
              <w:rPr>
                <w:highlight w:val="magenta"/>
                <w:lang w:eastAsia="zh-CN"/>
              </w:rPr>
              <w:t>, for which the receiving gNB delivers it to the UE</w:t>
            </w:r>
            <w:r w:rsidRPr="00A42FD0">
              <w:rPr>
                <w:lang w:eastAsia="zh-CN"/>
              </w:rPr>
              <w:t>.</w:t>
            </w:r>
          </w:p>
        </w:tc>
      </w:tr>
    </w:tbl>
    <w:p w14:paraId="07873871" w14:textId="77777777" w:rsidR="00D074A7" w:rsidRDefault="00D074A7" w:rsidP="00D074A7">
      <w:pPr>
        <w:spacing w:after="0"/>
      </w:pPr>
      <w:r>
        <w:t xml:space="preserve"> </w:t>
      </w:r>
    </w:p>
    <w:p w14:paraId="698D0E88" w14:textId="77777777" w:rsidR="00D074A7" w:rsidRDefault="00D074A7" w:rsidP="00D074A7">
      <w:pPr>
        <w:spacing w:after="0"/>
      </w:pPr>
      <w:r>
        <w:t>TS 38.401 Section 8.18.1 states the following:</w:t>
      </w:r>
    </w:p>
    <w:p w14:paraId="63735C2F"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4B843E60" w14:textId="77777777" w:rsidTr="006A514F">
        <w:tc>
          <w:tcPr>
            <w:tcW w:w="9631" w:type="dxa"/>
          </w:tcPr>
          <w:p w14:paraId="5BA45CAD" w14:textId="77777777" w:rsidR="00D074A7" w:rsidRDefault="00D074A7" w:rsidP="006A514F">
            <w:pPr>
              <w:spacing w:after="0"/>
            </w:pPr>
            <w:r w:rsidRPr="006736E2">
              <w:t>NOTE 2:</w:t>
            </w:r>
            <w:r w:rsidRPr="006736E2">
              <w:tab/>
              <w:t xml:space="preserve">In case that only partial UE context for SDT including </w:t>
            </w:r>
            <w:r w:rsidRPr="00CF15DD">
              <w:rPr>
                <w:highlight w:val="blue"/>
              </w:rPr>
              <w:t>F1-U UL TEIDs is retrieved from another gNB-CU-CP</w:t>
            </w:r>
            <w:r w:rsidRPr="006736E2">
              <w:t xml:space="preserve"> as specified in TS 38.300 [2], the gNB-CU-CP uses those F1-U UL TEIDs for steps 4-5, and the subsequent steps 6-7 are not executed. The </w:t>
            </w:r>
            <w:r w:rsidRPr="00CF15DD">
              <w:rPr>
                <w:highlight w:val="blue"/>
              </w:rPr>
              <w:t>F1-U DL TEIDs received from the gNB-DU in step 5 should be forwarded to the other gNB-CU-CP</w:t>
            </w:r>
            <w:r w:rsidRPr="006736E2">
              <w:t xml:space="preserve">, to be used for transferring of the DL SDT data. In addition, the UL SDT data, if any, is forwarded from the gNB-DU to the gNB-CU-UP of the other gNB-CU-CP for which the partial context is retrieved, and the </w:t>
            </w:r>
            <w:r w:rsidRPr="00432844">
              <w:rPr>
                <w:highlight w:val="magenta"/>
              </w:rPr>
              <w:t>UL signalling, if any, is forwarded from the gNB-CU-CP to the other gNB-CU-CP (the last serving gNB-CU-CP) via the XnAP RRC TRANSFER message</w:t>
            </w:r>
            <w:r w:rsidRPr="006736E2">
              <w:t>.</w:t>
            </w:r>
          </w:p>
        </w:tc>
      </w:tr>
    </w:tbl>
    <w:p w14:paraId="1CFA05DA" w14:textId="77777777" w:rsidR="00D074A7" w:rsidRPr="00F26047" w:rsidRDefault="00D074A7" w:rsidP="00D074A7">
      <w:pPr>
        <w:spacing w:after="0"/>
      </w:pPr>
    </w:p>
    <w:p w14:paraId="3EBF2D93" w14:textId="77777777" w:rsidR="00D074A7" w:rsidRDefault="00D074A7" w:rsidP="00D074A7">
      <w:pPr>
        <w:spacing w:after="0"/>
      </w:pPr>
      <w:r>
        <w:t>TS 38.423 Section 9.2.3.164 includes:</w:t>
      </w:r>
    </w:p>
    <w:p w14:paraId="47442EC7"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45ED6909" w14:textId="77777777" w:rsidTr="006A514F">
        <w:tc>
          <w:tcPr>
            <w:tcW w:w="9631" w:type="dxa"/>
          </w:tcPr>
          <w:p w14:paraId="1DC361FC" w14:textId="77777777" w:rsidR="00D074A7" w:rsidRPr="00EF2617" w:rsidRDefault="00D074A7" w:rsidP="006A514F">
            <w:pPr>
              <w:spacing w:after="0"/>
            </w:pPr>
            <w:r w:rsidRPr="00EF2617">
              <w:t>9.2.3.164</w:t>
            </w:r>
            <w:r w:rsidRPr="00EF2617">
              <w:tab/>
              <w:t>Partial UE Context Information for SDT</w:t>
            </w:r>
          </w:p>
          <w:p w14:paraId="6B92C448" w14:textId="77777777" w:rsidR="00D074A7" w:rsidRDefault="00D074A7" w:rsidP="006A514F">
            <w:pPr>
              <w:spacing w:after="0"/>
            </w:pPr>
            <w:r w:rsidRPr="00EF2617">
              <w:t>This IE contains the UE context information within the PARTIAL UE CONTEXT TRANSFER message for NR SDT.</w:t>
            </w:r>
          </w:p>
          <w:p w14:paraId="7880DFC9" w14:textId="77777777" w:rsidR="00D074A7" w:rsidRPr="00EF2617" w:rsidRDefault="00D074A7" w:rsidP="006A514F">
            <w:pPr>
              <w:spacing w:after="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3"/>
              <w:gridCol w:w="1019"/>
              <w:gridCol w:w="2009"/>
              <w:gridCol w:w="1318"/>
              <w:gridCol w:w="1493"/>
              <w:gridCol w:w="1094"/>
              <w:gridCol w:w="1094"/>
            </w:tblGrid>
            <w:tr w:rsidR="00D074A7" w:rsidRPr="00EF2617" w14:paraId="1DD70D08" w14:textId="77777777" w:rsidTr="006A514F">
              <w:trPr>
                <w:tblHeader/>
              </w:trPr>
              <w:tc>
                <w:tcPr>
                  <w:tcW w:w="1693" w:type="dxa"/>
                </w:tcPr>
                <w:p w14:paraId="031615F0" w14:textId="77777777" w:rsidR="00D074A7" w:rsidRPr="00EF2617" w:rsidRDefault="00D074A7" w:rsidP="006A514F">
                  <w:pPr>
                    <w:spacing w:after="0"/>
                    <w:rPr>
                      <w:b/>
                    </w:rPr>
                  </w:pPr>
                  <w:r w:rsidRPr="00EF2617">
                    <w:rPr>
                      <w:b/>
                    </w:rPr>
                    <w:t>IE/Group Name</w:t>
                  </w:r>
                </w:p>
              </w:tc>
              <w:tc>
                <w:tcPr>
                  <w:tcW w:w="1019" w:type="dxa"/>
                </w:tcPr>
                <w:p w14:paraId="01544BAB" w14:textId="77777777" w:rsidR="00D074A7" w:rsidRPr="00EF2617" w:rsidRDefault="00D074A7" w:rsidP="006A514F">
                  <w:pPr>
                    <w:spacing w:after="0"/>
                    <w:rPr>
                      <w:b/>
                    </w:rPr>
                  </w:pPr>
                  <w:r w:rsidRPr="00EF2617">
                    <w:rPr>
                      <w:b/>
                    </w:rPr>
                    <w:t>Presence</w:t>
                  </w:r>
                </w:p>
              </w:tc>
              <w:tc>
                <w:tcPr>
                  <w:tcW w:w="2009" w:type="dxa"/>
                </w:tcPr>
                <w:p w14:paraId="19E78A6F" w14:textId="77777777" w:rsidR="00D074A7" w:rsidRPr="00EF2617" w:rsidRDefault="00D074A7" w:rsidP="006A514F">
                  <w:pPr>
                    <w:spacing w:after="0"/>
                    <w:rPr>
                      <w:b/>
                    </w:rPr>
                  </w:pPr>
                  <w:r w:rsidRPr="00EF2617">
                    <w:rPr>
                      <w:b/>
                    </w:rPr>
                    <w:t>Range</w:t>
                  </w:r>
                </w:p>
              </w:tc>
              <w:tc>
                <w:tcPr>
                  <w:tcW w:w="1318" w:type="dxa"/>
                </w:tcPr>
                <w:p w14:paraId="62B68E59" w14:textId="77777777" w:rsidR="00D074A7" w:rsidRPr="00EF2617" w:rsidRDefault="00D074A7" w:rsidP="006A514F">
                  <w:pPr>
                    <w:spacing w:after="0"/>
                    <w:rPr>
                      <w:b/>
                    </w:rPr>
                  </w:pPr>
                  <w:r w:rsidRPr="00EF2617">
                    <w:rPr>
                      <w:b/>
                    </w:rPr>
                    <w:t>IE type and reference</w:t>
                  </w:r>
                </w:p>
              </w:tc>
              <w:tc>
                <w:tcPr>
                  <w:tcW w:w="1493" w:type="dxa"/>
                </w:tcPr>
                <w:p w14:paraId="107FC4BB" w14:textId="77777777" w:rsidR="00D074A7" w:rsidRPr="00EF2617" w:rsidRDefault="00D074A7" w:rsidP="006A514F">
                  <w:pPr>
                    <w:spacing w:after="0"/>
                    <w:rPr>
                      <w:b/>
                    </w:rPr>
                  </w:pPr>
                  <w:r w:rsidRPr="00EF2617">
                    <w:rPr>
                      <w:b/>
                    </w:rPr>
                    <w:t>Semantics description</w:t>
                  </w:r>
                </w:p>
              </w:tc>
              <w:tc>
                <w:tcPr>
                  <w:tcW w:w="1094" w:type="dxa"/>
                </w:tcPr>
                <w:p w14:paraId="10AB022B" w14:textId="77777777" w:rsidR="00D074A7" w:rsidRPr="00EF2617" w:rsidRDefault="00D074A7" w:rsidP="006A514F">
                  <w:pPr>
                    <w:spacing w:after="0"/>
                    <w:rPr>
                      <w:b/>
                    </w:rPr>
                  </w:pPr>
                  <w:r w:rsidRPr="00EF2617">
                    <w:rPr>
                      <w:b/>
                    </w:rPr>
                    <w:t>Criticality</w:t>
                  </w:r>
                </w:p>
              </w:tc>
              <w:tc>
                <w:tcPr>
                  <w:tcW w:w="1094" w:type="dxa"/>
                </w:tcPr>
                <w:p w14:paraId="0B7EE2FF" w14:textId="77777777" w:rsidR="00D074A7" w:rsidRPr="00EF2617" w:rsidRDefault="00D074A7" w:rsidP="006A514F">
                  <w:pPr>
                    <w:spacing w:after="0"/>
                    <w:rPr>
                      <w:b/>
                    </w:rPr>
                  </w:pPr>
                  <w:r w:rsidRPr="00EF2617">
                    <w:rPr>
                      <w:b/>
                    </w:rPr>
                    <w:t>Assigned Criticality</w:t>
                  </w:r>
                </w:p>
              </w:tc>
            </w:tr>
            <w:tr w:rsidR="00D074A7" w:rsidRPr="00EF2617" w14:paraId="6200A49A" w14:textId="77777777" w:rsidTr="006A514F">
              <w:tc>
                <w:tcPr>
                  <w:tcW w:w="1693" w:type="dxa"/>
                </w:tcPr>
                <w:p w14:paraId="5E1BAED1" w14:textId="77777777" w:rsidR="00D074A7" w:rsidRPr="00EF2617" w:rsidRDefault="00D074A7" w:rsidP="006A514F">
                  <w:pPr>
                    <w:spacing w:after="0"/>
                    <w:rPr>
                      <w:b/>
                      <w:bCs/>
                    </w:rPr>
                  </w:pPr>
                  <w:r w:rsidRPr="00EF2617">
                    <w:rPr>
                      <w:b/>
                      <w:bCs/>
                    </w:rPr>
                    <w:t>SDT DRBs To Be Setup List</w:t>
                  </w:r>
                </w:p>
              </w:tc>
              <w:tc>
                <w:tcPr>
                  <w:tcW w:w="1019" w:type="dxa"/>
                </w:tcPr>
                <w:p w14:paraId="670E69A1" w14:textId="77777777" w:rsidR="00D074A7" w:rsidRPr="00EF2617" w:rsidRDefault="00D074A7" w:rsidP="006A514F">
                  <w:pPr>
                    <w:spacing w:after="0"/>
                    <w:rPr>
                      <w:b/>
                      <w:bCs/>
                    </w:rPr>
                  </w:pPr>
                </w:p>
              </w:tc>
              <w:tc>
                <w:tcPr>
                  <w:tcW w:w="2009" w:type="dxa"/>
                </w:tcPr>
                <w:p w14:paraId="2EF7404C" w14:textId="77777777" w:rsidR="00D074A7" w:rsidRPr="00EF2617" w:rsidRDefault="00D074A7" w:rsidP="006A514F">
                  <w:pPr>
                    <w:spacing w:after="0"/>
                    <w:rPr>
                      <w:i/>
                      <w:iCs/>
                    </w:rPr>
                  </w:pPr>
                  <w:r w:rsidRPr="00EF2617">
                    <w:rPr>
                      <w:i/>
                      <w:iCs/>
                    </w:rPr>
                    <w:t>0..1</w:t>
                  </w:r>
                </w:p>
              </w:tc>
              <w:tc>
                <w:tcPr>
                  <w:tcW w:w="1318" w:type="dxa"/>
                </w:tcPr>
                <w:p w14:paraId="5E6A7248" w14:textId="77777777" w:rsidR="00D074A7" w:rsidRPr="00EF2617" w:rsidRDefault="00D074A7" w:rsidP="006A514F">
                  <w:pPr>
                    <w:spacing w:after="0"/>
                    <w:rPr>
                      <w:b/>
                      <w:bCs/>
                    </w:rPr>
                  </w:pPr>
                </w:p>
              </w:tc>
              <w:tc>
                <w:tcPr>
                  <w:tcW w:w="1493" w:type="dxa"/>
                </w:tcPr>
                <w:p w14:paraId="34AF29B8" w14:textId="77777777" w:rsidR="00D074A7" w:rsidRPr="00EF2617" w:rsidRDefault="00D074A7" w:rsidP="006A514F">
                  <w:pPr>
                    <w:spacing w:after="0"/>
                  </w:pPr>
                </w:p>
              </w:tc>
              <w:tc>
                <w:tcPr>
                  <w:tcW w:w="1094" w:type="dxa"/>
                </w:tcPr>
                <w:p w14:paraId="3EE05175" w14:textId="77777777" w:rsidR="00D074A7" w:rsidRPr="00EF2617" w:rsidRDefault="00D074A7" w:rsidP="006A514F">
                  <w:pPr>
                    <w:spacing w:after="0"/>
                  </w:pPr>
                  <w:r w:rsidRPr="00EF2617">
                    <w:t>YES</w:t>
                  </w:r>
                </w:p>
              </w:tc>
              <w:tc>
                <w:tcPr>
                  <w:tcW w:w="1094" w:type="dxa"/>
                </w:tcPr>
                <w:p w14:paraId="3EA1D8A2" w14:textId="77777777" w:rsidR="00D074A7" w:rsidRPr="00EF2617" w:rsidRDefault="00D074A7" w:rsidP="006A514F">
                  <w:pPr>
                    <w:spacing w:after="0"/>
                  </w:pPr>
                  <w:r w:rsidRPr="00EF2617">
                    <w:t>ignore</w:t>
                  </w:r>
                </w:p>
              </w:tc>
            </w:tr>
            <w:tr w:rsidR="00D074A7" w:rsidRPr="00EF2617" w14:paraId="377BDD99" w14:textId="77777777" w:rsidTr="006A514F">
              <w:tc>
                <w:tcPr>
                  <w:tcW w:w="1693" w:type="dxa"/>
                </w:tcPr>
                <w:p w14:paraId="4DB79B69" w14:textId="77777777" w:rsidR="00D074A7" w:rsidRPr="00EF2617" w:rsidRDefault="00D074A7" w:rsidP="006A514F">
                  <w:pPr>
                    <w:spacing w:after="0"/>
                    <w:rPr>
                      <w:b/>
                    </w:rPr>
                  </w:pPr>
                  <w:r w:rsidRPr="00EF2617">
                    <w:rPr>
                      <w:b/>
                    </w:rPr>
                    <w:t>&gt;SDT DRBs to Be Setup Item</w:t>
                  </w:r>
                </w:p>
              </w:tc>
              <w:tc>
                <w:tcPr>
                  <w:tcW w:w="1019" w:type="dxa"/>
                </w:tcPr>
                <w:p w14:paraId="17D1E177" w14:textId="77777777" w:rsidR="00D074A7" w:rsidRPr="00EF2617" w:rsidRDefault="00D074A7" w:rsidP="006A514F">
                  <w:pPr>
                    <w:spacing w:after="0"/>
                  </w:pPr>
                </w:p>
              </w:tc>
              <w:tc>
                <w:tcPr>
                  <w:tcW w:w="2009" w:type="dxa"/>
                </w:tcPr>
                <w:p w14:paraId="69C34F4B" w14:textId="77777777" w:rsidR="00D074A7" w:rsidRPr="00EF2617" w:rsidRDefault="00D074A7" w:rsidP="006A514F">
                  <w:pPr>
                    <w:spacing w:after="0"/>
                    <w:rPr>
                      <w:bCs/>
                      <w:i/>
                    </w:rPr>
                  </w:pPr>
                  <w:r w:rsidRPr="00EF2617">
                    <w:rPr>
                      <w:bCs/>
                      <w:i/>
                    </w:rPr>
                    <w:t>1 .. &lt;maxnoofDRBs&gt;</w:t>
                  </w:r>
                </w:p>
              </w:tc>
              <w:tc>
                <w:tcPr>
                  <w:tcW w:w="1318" w:type="dxa"/>
                </w:tcPr>
                <w:p w14:paraId="04C5F1E0" w14:textId="77777777" w:rsidR="00D074A7" w:rsidRPr="00EF2617" w:rsidRDefault="00D074A7" w:rsidP="006A514F">
                  <w:pPr>
                    <w:spacing w:after="0"/>
                  </w:pPr>
                </w:p>
              </w:tc>
              <w:tc>
                <w:tcPr>
                  <w:tcW w:w="1493" w:type="dxa"/>
                </w:tcPr>
                <w:p w14:paraId="38DCDAFE" w14:textId="77777777" w:rsidR="00D074A7" w:rsidRPr="00EF2617" w:rsidRDefault="00D074A7" w:rsidP="006A514F">
                  <w:pPr>
                    <w:spacing w:after="0"/>
                  </w:pPr>
                </w:p>
              </w:tc>
              <w:tc>
                <w:tcPr>
                  <w:tcW w:w="1094" w:type="dxa"/>
                </w:tcPr>
                <w:p w14:paraId="0BCA1A18" w14:textId="77777777" w:rsidR="00D074A7" w:rsidRPr="00EF2617" w:rsidRDefault="00D074A7" w:rsidP="006A514F">
                  <w:pPr>
                    <w:spacing w:after="0"/>
                    <w:rPr>
                      <w:iCs/>
                    </w:rPr>
                  </w:pPr>
                  <w:r w:rsidRPr="00EF2617">
                    <w:t>–</w:t>
                  </w:r>
                </w:p>
              </w:tc>
              <w:tc>
                <w:tcPr>
                  <w:tcW w:w="1094" w:type="dxa"/>
                </w:tcPr>
                <w:p w14:paraId="6357B9B2" w14:textId="77777777" w:rsidR="00D074A7" w:rsidRPr="00EF2617" w:rsidRDefault="00D074A7" w:rsidP="006A514F">
                  <w:pPr>
                    <w:spacing w:after="0"/>
                    <w:rPr>
                      <w:iCs/>
                    </w:rPr>
                  </w:pPr>
                </w:p>
              </w:tc>
            </w:tr>
            <w:tr w:rsidR="00D074A7" w:rsidRPr="00EF2617" w14:paraId="5505F690" w14:textId="77777777" w:rsidTr="006A514F">
              <w:tc>
                <w:tcPr>
                  <w:tcW w:w="1693" w:type="dxa"/>
                </w:tcPr>
                <w:p w14:paraId="25F0FAB2" w14:textId="77777777" w:rsidR="00D074A7" w:rsidRPr="00EF2617" w:rsidRDefault="00D074A7" w:rsidP="006A514F">
                  <w:pPr>
                    <w:spacing w:after="0"/>
                  </w:pPr>
                  <w:r w:rsidRPr="00EF2617">
                    <w:t>&gt;&gt;</w:t>
                  </w:r>
                  <w:r w:rsidRPr="00EF2617">
                    <w:rPr>
                      <w:highlight w:val="blue"/>
                    </w:rPr>
                    <w:t>DRB ID</w:t>
                  </w:r>
                </w:p>
              </w:tc>
              <w:tc>
                <w:tcPr>
                  <w:tcW w:w="1019" w:type="dxa"/>
                </w:tcPr>
                <w:p w14:paraId="28CE366A" w14:textId="77777777" w:rsidR="00D074A7" w:rsidRPr="00EF2617" w:rsidRDefault="00D074A7" w:rsidP="006A514F">
                  <w:pPr>
                    <w:spacing w:after="0"/>
                  </w:pPr>
                  <w:r w:rsidRPr="00EF2617">
                    <w:t>M</w:t>
                  </w:r>
                </w:p>
              </w:tc>
              <w:tc>
                <w:tcPr>
                  <w:tcW w:w="2009" w:type="dxa"/>
                </w:tcPr>
                <w:p w14:paraId="0A0A3962" w14:textId="77777777" w:rsidR="00D074A7" w:rsidRPr="00EF2617" w:rsidRDefault="00D074A7" w:rsidP="006A514F">
                  <w:pPr>
                    <w:spacing w:after="0"/>
                    <w:rPr>
                      <w:bCs/>
                      <w:i/>
                    </w:rPr>
                  </w:pPr>
                </w:p>
              </w:tc>
              <w:tc>
                <w:tcPr>
                  <w:tcW w:w="1318" w:type="dxa"/>
                </w:tcPr>
                <w:p w14:paraId="454812E8" w14:textId="77777777" w:rsidR="00D074A7" w:rsidRPr="00EF2617" w:rsidRDefault="00D074A7" w:rsidP="006A514F">
                  <w:pPr>
                    <w:spacing w:after="0"/>
                  </w:pPr>
                  <w:r w:rsidRPr="00EF2617">
                    <w:t>9.2.3.33</w:t>
                  </w:r>
                </w:p>
              </w:tc>
              <w:tc>
                <w:tcPr>
                  <w:tcW w:w="1493" w:type="dxa"/>
                </w:tcPr>
                <w:p w14:paraId="790A31DC" w14:textId="77777777" w:rsidR="00D074A7" w:rsidRPr="00EF2617" w:rsidRDefault="00D074A7" w:rsidP="006A514F">
                  <w:pPr>
                    <w:spacing w:after="0"/>
                  </w:pPr>
                </w:p>
              </w:tc>
              <w:tc>
                <w:tcPr>
                  <w:tcW w:w="1094" w:type="dxa"/>
                </w:tcPr>
                <w:p w14:paraId="1727AE20" w14:textId="77777777" w:rsidR="00D074A7" w:rsidRPr="00EF2617" w:rsidRDefault="00D074A7" w:rsidP="006A514F">
                  <w:pPr>
                    <w:spacing w:after="0"/>
                    <w:rPr>
                      <w:iCs/>
                    </w:rPr>
                  </w:pPr>
                  <w:r w:rsidRPr="00EF2617">
                    <w:t>–</w:t>
                  </w:r>
                </w:p>
              </w:tc>
              <w:tc>
                <w:tcPr>
                  <w:tcW w:w="1094" w:type="dxa"/>
                </w:tcPr>
                <w:p w14:paraId="684FB5FF" w14:textId="77777777" w:rsidR="00D074A7" w:rsidRPr="00EF2617" w:rsidRDefault="00D074A7" w:rsidP="006A514F">
                  <w:pPr>
                    <w:spacing w:after="0"/>
                    <w:rPr>
                      <w:iCs/>
                    </w:rPr>
                  </w:pPr>
                </w:p>
              </w:tc>
            </w:tr>
            <w:tr w:rsidR="00D074A7" w:rsidRPr="00EF2617" w14:paraId="047CC814" w14:textId="77777777" w:rsidTr="006A514F">
              <w:tc>
                <w:tcPr>
                  <w:tcW w:w="1693" w:type="dxa"/>
                </w:tcPr>
                <w:p w14:paraId="60D0E6F9" w14:textId="77777777" w:rsidR="00D074A7" w:rsidRPr="00EF2617" w:rsidRDefault="00D074A7" w:rsidP="006A514F">
                  <w:pPr>
                    <w:spacing w:after="0"/>
                  </w:pPr>
                  <w:r w:rsidRPr="00EF2617">
                    <w:t>&gt;&gt;</w:t>
                  </w:r>
                  <w:r w:rsidRPr="00EF2617">
                    <w:rPr>
                      <w:highlight w:val="blue"/>
                    </w:rPr>
                    <w:t>UL TNL Information</w:t>
                  </w:r>
                </w:p>
              </w:tc>
              <w:tc>
                <w:tcPr>
                  <w:tcW w:w="1019" w:type="dxa"/>
                </w:tcPr>
                <w:p w14:paraId="4939D78A" w14:textId="77777777" w:rsidR="00D074A7" w:rsidRPr="00EF2617" w:rsidRDefault="00D074A7" w:rsidP="006A514F">
                  <w:pPr>
                    <w:spacing w:after="0"/>
                  </w:pPr>
                  <w:r w:rsidRPr="00EF2617">
                    <w:t>M</w:t>
                  </w:r>
                </w:p>
              </w:tc>
              <w:tc>
                <w:tcPr>
                  <w:tcW w:w="2009" w:type="dxa"/>
                </w:tcPr>
                <w:p w14:paraId="4B0EB75A" w14:textId="77777777" w:rsidR="00D074A7" w:rsidRPr="00EF2617" w:rsidRDefault="00D074A7" w:rsidP="006A514F">
                  <w:pPr>
                    <w:spacing w:after="0"/>
                    <w:rPr>
                      <w:bCs/>
                      <w:i/>
                    </w:rPr>
                  </w:pPr>
                </w:p>
              </w:tc>
              <w:tc>
                <w:tcPr>
                  <w:tcW w:w="1318" w:type="dxa"/>
                </w:tcPr>
                <w:p w14:paraId="0E9CD8F5" w14:textId="77777777" w:rsidR="00D074A7" w:rsidRPr="00EF2617" w:rsidRDefault="00D074A7" w:rsidP="006A514F">
                  <w:pPr>
                    <w:spacing w:after="0"/>
                  </w:pPr>
                  <w:r w:rsidRPr="00EF2617">
                    <w:rPr>
                      <w:highlight w:val="blue"/>
                    </w:rPr>
                    <w:t>UP Transport Layer Information 9.2.3.30</w:t>
                  </w:r>
                </w:p>
              </w:tc>
              <w:tc>
                <w:tcPr>
                  <w:tcW w:w="1493" w:type="dxa"/>
                </w:tcPr>
                <w:p w14:paraId="323BD9A4" w14:textId="77777777" w:rsidR="00D074A7" w:rsidRPr="00EF2617" w:rsidRDefault="00D074A7" w:rsidP="006A514F">
                  <w:pPr>
                    <w:spacing w:after="0"/>
                  </w:pPr>
                </w:p>
              </w:tc>
              <w:tc>
                <w:tcPr>
                  <w:tcW w:w="1094" w:type="dxa"/>
                </w:tcPr>
                <w:p w14:paraId="3D19299E" w14:textId="77777777" w:rsidR="00D074A7" w:rsidRPr="00EF2617" w:rsidRDefault="00D074A7" w:rsidP="006A514F">
                  <w:pPr>
                    <w:spacing w:after="0"/>
                  </w:pPr>
                  <w:r w:rsidRPr="00EF2617">
                    <w:t>–</w:t>
                  </w:r>
                </w:p>
              </w:tc>
              <w:tc>
                <w:tcPr>
                  <w:tcW w:w="1094" w:type="dxa"/>
                </w:tcPr>
                <w:p w14:paraId="095E5F5A" w14:textId="77777777" w:rsidR="00D074A7" w:rsidRPr="00EF2617" w:rsidRDefault="00D074A7" w:rsidP="006A514F">
                  <w:pPr>
                    <w:spacing w:after="0"/>
                  </w:pPr>
                </w:p>
              </w:tc>
            </w:tr>
            <w:tr w:rsidR="00D074A7" w:rsidRPr="00EF2617" w14:paraId="24961DEB" w14:textId="77777777" w:rsidTr="006A514F">
              <w:tc>
                <w:tcPr>
                  <w:tcW w:w="9720" w:type="dxa"/>
                  <w:gridSpan w:val="7"/>
                </w:tcPr>
                <w:p w14:paraId="42146C93" w14:textId="77777777" w:rsidR="00D074A7" w:rsidRPr="00EF2617" w:rsidRDefault="00D074A7" w:rsidP="006A514F">
                  <w:pPr>
                    <w:spacing w:after="0"/>
                  </w:pPr>
                  <w:r>
                    <w:t>…</w:t>
                  </w:r>
                </w:p>
              </w:tc>
            </w:tr>
            <w:tr w:rsidR="00D074A7" w:rsidRPr="00EF2617" w14:paraId="20F18C99" w14:textId="77777777" w:rsidTr="006A514F">
              <w:tc>
                <w:tcPr>
                  <w:tcW w:w="1693" w:type="dxa"/>
                </w:tcPr>
                <w:p w14:paraId="2E068408" w14:textId="77777777" w:rsidR="00D074A7" w:rsidRPr="00EF2617" w:rsidRDefault="00D074A7" w:rsidP="006A514F">
                  <w:pPr>
                    <w:spacing w:after="0"/>
                  </w:pPr>
                  <w:r w:rsidRPr="00EF2617">
                    <w:rPr>
                      <w:b/>
                    </w:rPr>
                    <w:t>SDT SRBs to Be Setup List</w:t>
                  </w:r>
                </w:p>
              </w:tc>
              <w:tc>
                <w:tcPr>
                  <w:tcW w:w="1019" w:type="dxa"/>
                </w:tcPr>
                <w:p w14:paraId="4B040192" w14:textId="77777777" w:rsidR="00D074A7" w:rsidRPr="00EF2617" w:rsidRDefault="00D074A7" w:rsidP="006A514F">
                  <w:pPr>
                    <w:spacing w:after="0"/>
                  </w:pPr>
                </w:p>
              </w:tc>
              <w:tc>
                <w:tcPr>
                  <w:tcW w:w="2009" w:type="dxa"/>
                </w:tcPr>
                <w:p w14:paraId="73BD0FA2" w14:textId="77777777" w:rsidR="00D074A7" w:rsidRPr="00EF2617" w:rsidRDefault="00D074A7" w:rsidP="006A514F">
                  <w:pPr>
                    <w:spacing w:after="0"/>
                  </w:pPr>
                  <w:r w:rsidRPr="00EF2617">
                    <w:rPr>
                      <w:bCs/>
                      <w:i/>
                    </w:rPr>
                    <w:t>1</w:t>
                  </w:r>
                </w:p>
              </w:tc>
              <w:tc>
                <w:tcPr>
                  <w:tcW w:w="1318" w:type="dxa"/>
                </w:tcPr>
                <w:p w14:paraId="370DB2A3" w14:textId="77777777" w:rsidR="00D074A7" w:rsidRPr="00EF2617" w:rsidRDefault="00D074A7" w:rsidP="006A514F">
                  <w:pPr>
                    <w:spacing w:after="0"/>
                  </w:pPr>
                </w:p>
              </w:tc>
              <w:tc>
                <w:tcPr>
                  <w:tcW w:w="1493" w:type="dxa"/>
                </w:tcPr>
                <w:p w14:paraId="238AE990" w14:textId="77777777" w:rsidR="00D074A7" w:rsidRPr="00EF2617" w:rsidRDefault="00D074A7" w:rsidP="006A514F">
                  <w:pPr>
                    <w:spacing w:after="0"/>
                  </w:pPr>
                  <w:r w:rsidRPr="00EF2617">
                    <w:rPr>
                      <w:rFonts w:hint="eastAsia"/>
                    </w:rPr>
                    <w:t>S</w:t>
                  </w:r>
                  <w:r w:rsidRPr="00EF2617">
                    <w:t>RB1 is always included.</w:t>
                  </w:r>
                </w:p>
              </w:tc>
              <w:tc>
                <w:tcPr>
                  <w:tcW w:w="1094" w:type="dxa"/>
                </w:tcPr>
                <w:p w14:paraId="232F04B1" w14:textId="77777777" w:rsidR="00D074A7" w:rsidRPr="00EF2617" w:rsidRDefault="00D074A7" w:rsidP="006A514F">
                  <w:pPr>
                    <w:spacing w:after="0"/>
                  </w:pPr>
                  <w:r w:rsidRPr="00EF2617">
                    <w:rPr>
                      <w:bCs/>
                    </w:rPr>
                    <w:t>YES</w:t>
                  </w:r>
                </w:p>
              </w:tc>
              <w:tc>
                <w:tcPr>
                  <w:tcW w:w="1094" w:type="dxa"/>
                </w:tcPr>
                <w:p w14:paraId="5DD3C9CC" w14:textId="77777777" w:rsidR="00D074A7" w:rsidRPr="00EF2617" w:rsidRDefault="00D074A7" w:rsidP="006A514F">
                  <w:pPr>
                    <w:spacing w:after="0"/>
                  </w:pPr>
                  <w:r w:rsidRPr="00EF2617">
                    <w:rPr>
                      <w:bCs/>
                    </w:rPr>
                    <w:t>ignore</w:t>
                  </w:r>
                </w:p>
              </w:tc>
            </w:tr>
            <w:tr w:rsidR="00D074A7" w:rsidRPr="00EF2617" w14:paraId="43FF6DD4" w14:textId="77777777" w:rsidTr="006A514F">
              <w:tc>
                <w:tcPr>
                  <w:tcW w:w="1693" w:type="dxa"/>
                </w:tcPr>
                <w:p w14:paraId="6DAB9C3A" w14:textId="77777777" w:rsidR="00D074A7" w:rsidRPr="00EF2617" w:rsidRDefault="00D074A7" w:rsidP="006A514F">
                  <w:pPr>
                    <w:spacing w:after="0"/>
                    <w:rPr>
                      <w:bCs/>
                    </w:rPr>
                  </w:pPr>
                  <w:r w:rsidRPr="00EF2617">
                    <w:rPr>
                      <w:b/>
                    </w:rPr>
                    <w:t>&gt;SDT SRBs to Be Setup Item</w:t>
                  </w:r>
                </w:p>
              </w:tc>
              <w:tc>
                <w:tcPr>
                  <w:tcW w:w="1019" w:type="dxa"/>
                </w:tcPr>
                <w:p w14:paraId="6B954452" w14:textId="77777777" w:rsidR="00D074A7" w:rsidRPr="00EF2617" w:rsidRDefault="00D074A7" w:rsidP="006A514F">
                  <w:pPr>
                    <w:spacing w:after="0"/>
                  </w:pPr>
                </w:p>
              </w:tc>
              <w:tc>
                <w:tcPr>
                  <w:tcW w:w="2009" w:type="dxa"/>
                </w:tcPr>
                <w:p w14:paraId="586AE351" w14:textId="77777777" w:rsidR="00D074A7" w:rsidRPr="00EF2617" w:rsidRDefault="00D074A7" w:rsidP="006A514F">
                  <w:pPr>
                    <w:spacing w:after="0"/>
                    <w:rPr>
                      <w:bCs/>
                      <w:i/>
                    </w:rPr>
                  </w:pPr>
                  <w:r w:rsidRPr="00EF2617">
                    <w:rPr>
                      <w:bCs/>
                      <w:i/>
                    </w:rPr>
                    <w:t>1 .. &lt;maxnoofSRBs&gt;</w:t>
                  </w:r>
                </w:p>
              </w:tc>
              <w:tc>
                <w:tcPr>
                  <w:tcW w:w="1318" w:type="dxa"/>
                </w:tcPr>
                <w:p w14:paraId="179F7910" w14:textId="77777777" w:rsidR="00D074A7" w:rsidRPr="00EF2617" w:rsidRDefault="00D074A7" w:rsidP="006A514F">
                  <w:pPr>
                    <w:spacing w:after="0"/>
                  </w:pPr>
                </w:p>
              </w:tc>
              <w:tc>
                <w:tcPr>
                  <w:tcW w:w="1493" w:type="dxa"/>
                </w:tcPr>
                <w:p w14:paraId="5BF41E19" w14:textId="77777777" w:rsidR="00D074A7" w:rsidRPr="00EF2617" w:rsidRDefault="00D074A7" w:rsidP="006A514F">
                  <w:pPr>
                    <w:spacing w:after="0"/>
                  </w:pPr>
                </w:p>
              </w:tc>
              <w:tc>
                <w:tcPr>
                  <w:tcW w:w="1094" w:type="dxa"/>
                </w:tcPr>
                <w:p w14:paraId="3F338344" w14:textId="77777777" w:rsidR="00D074A7" w:rsidRPr="00EF2617" w:rsidRDefault="00D074A7" w:rsidP="006A514F">
                  <w:pPr>
                    <w:spacing w:after="0"/>
                    <w:rPr>
                      <w:bCs/>
                    </w:rPr>
                  </w:pPr>
                  <w:r w:rsidRPr="00EF2617">
                    <w:t>–</w:t>
                  </w:r>
                </w:p>
              </w:tc>
              <w:tc>
                <w:tcPr>
                  <w:tcW w:w="1094" w:type="dxa"/>
                </w:tcPr>
                <w:p w14:paraId="363FADE8" w14:textId="77777777" w:rsidR="00D074A7" w:rsidRPr="00EF2617" w:rsidRDefault="00D074A7" w:rsidP="006A514F">
                  <w:pPr>
                    <w:spacing w:after="0"/>
                    <w:rPr>
                      <w:bCs/>
                    </w:rPr>
                  </w:pPr>
                </w:p>
              </w:tc>
            </w:tr>
            <w:tr w:rsidR="00D074A7" w:rsidRPr="00EF2617" w14:paraId="1BFE87FE" w14:textId="77777777" w:rsidTr="006A514F">
              <w:tc>
                <w:tcPr>
                  <w:tcW w:w="1693" w:type="dxa"/>
                </w:tcPr>
                <w:p w14:paraId="392541F9" w14:textId="77777777" w:rsidR="00D074A7" w:rsidRPr="00EF2617" w:rsidRDefault="00D074A7" w:rsidP="006A514F">
                  <w:pPr>
                    <w:spacing w:after="0"/>
                    <w:rPr>
                      <w:b/>
                    </w:rPr>
                  </w:pPr>
                  <w:r w:rsidRPr="00EF2617">
                    <w:t>&gt;&gt;</w:t>
                  </w:r>
                  <w:r w:rsidRPr="00EF2617">
                    <w:rPr>
                      <w:highlight w:val="magenta"/>
                    </w:rPr>
                    <w:t>SRB ID</w:t>
                  </w:r>
                </w:p>
              </w:tc>
              <w:tc>
                <w:tcPr>
                  <w:tcW w:w="1019" w:type="dxa"/>
                </w:tcPr>
                <w:p w14:paraId="6560ACC5" w14:textId="77777777" w:rsidR="00D074A7" w:rsidRPr="00EF2617" w:rsidRDefault="00D074A7" w:rsidP="006A514F">
                  <w:pPr>
                    <w:spacing w:after="0"/>
                  </w:pPr>
                  <w:r w:rsidRPr="00EF2617">
                    <w:t>M</w:t>
                  </w:r>
                </w:p>
              </w:tc>
              <w:tc>
                <w:tcPr>
                  <w:tcW w:w="2009" w:type="dxa"/>
                </w:tcPr>
                <w:p w14:paraId="48D0EE10" w14:textId="77777777" w:rsidR="00D074A7" w:rsidRPr="00EF2617" w:rsidRDefault="00D074A7" w:rsidP="006A514F">
                  <w:pPr>
                    <w:spacing w:after="0"/>
                    <w:rPr>
                      <w:bCs/>
                      <w:i/>
                    </w:rPr>
                  </w:pPr>
                </w:p>
              </w:tc>
              <w:tc>
                <w:tcPr>
                  <w:tcW w:w="1318" w:type="dxa"/>
                </w:tcPr>
                <w:p w14:paraId="1249B641" w14:textId="77777777" w:rsidR="00D074A7" w:rsidRPr="00EF2617" w:rsidRDefault="00D074A7" w:rsidP="006A514F">
                  <w:pPr>
                    <w:spacing w:after="0"/>
                  </w:pPr>
                  <w:r w:rsidRPr="00EF2617">
                    <w:t>9.2.3.165</w:t>
                  </w:r>
                </w:p>
              </w:tc>
              <w:tc>
                <w:tcPr>
                  <w:tcW w:w="1493" w:type="dxa"/>
                </w:tcPr>
                <w:p w14:paraId="30E1984E" w14:textId="77777777" w:rsidR="00D074A7" w:rsidRPr="00EF2617" w:rsidRDefault="00D074A7" w:rsidP="006A514F">
                  <w:pPr>
                    <w:spacing w:after="0"/>
                  </w:pPr>
                  <w:r w:rsidRPr="00EF2617">
                    <w:t>In this version of the specification, values "0", "3", and "4" are not set by the sender and ignored by the receiver.</w:t>
                  </w:r>
                </w:p>
              </w:tc>
              <w:tc>
                <w:tcPr>
                  <w:tcW w:w="1094" w:type="dxa"/>
                </w:tcPr>
                <w:p w14:paraId="599CC71E" w14:textId="77777777" w:rsidR="00D074A7" w:rsidRPr="00EF2617" w:rsidRDefault="00D074A7" w:rsidP="006A514F">
                  <w:pPr>
                    <w:spacing w:after="0"/>
                  </w:pPr>
                  <w:r w:rsidRPr="00EF2617">
                    <w:t>–</w:t>
                  </w:r>
                </w:p>
              </w:tc>
              <w:tc>
                <w:tcPr>
                  <w:tcW w:w="1094" w:type="dxa"/>
                </w:tcPr>
                <w:p w14:paraId="6E8FC17B" w14:textId="77777777" w:rsidR="00D074A7" w:rsidRPr="00EF2617" w:rsidRDefault="00D074A7" w:rsidP="006A514F">
                  <w:pPr>
                    <w:spacing w:after="0"/>
                    <w:rPr>
                      <w:bCs/>
                    </w:rPr>
                  </w:pPr>
                </w:p>
              </w:tc>
            </w:tr>
            <w:tr w:rsidR="00D074A7" w:rsidRPr="00EF2617" w14:paraId="250956AA" w14:textId="77777777" w:rsidTr="006A514F">
              <w:tc>
                <w:tcPr>
                  <w:tcW w:w="9720" w:type="dxa"/>
                  <w:gridSpan w:val="7"/>
                </w:tcPr>
                <w:p w14:paraId="0EB3DBF1" w14:textId="77777777" w:rsidR="00D074A7" w:rsidRPr="00EF2617" w:rsidRDefault="00D074A7" w:rsidP="006A514F">
                  <w:pPr>
                    <w:spacing w:after="0"/>
                    <w:rPr>
                      <w:bCs/>
                    </w:rPr>
                  </w:pPr>
                  <w:r>
                    <w:rPr>
                      <w:bCs/>
                    </w:rPr>
                    <w:t>…</w:t>
                  </w:r>
                </w:p>
              </w:tc>
            </w:tr>
          </w:tbl>
          <w:p w14:paraId="724E6E61" w14:textId="77777777" w:rsidR="00D074A7" w:rsidRDefault="00D074A7" w:rsidP="006A514F">
            <w:pPr>
              <w:spacing w:after="0"/>
            </w:pPr>
          </w:p>
        </w:tc>
      </w:tr>
    </w:tbl>
    <w:p w14:paraId="3FE36A64" w14:textId="77777777" w:rsidR="00D074A7" w:rsidRDefault="00D074A7" w:rsidP="00D074A7">
      <w:pPr>
        <w:spacing w:after="0"/>
      </w:pPr>
    </w:p>
    <w:p w14:paraId="12755C4B" w14:textId="77777777" w:rsidR="00D074A7" w:rsidRDefault="00D074A7" w:rsidP="00D074A7">
      <w:pPr>
        <w:spacing w:after="0"/>
      </w:pPr>
      <w:r>
        <w:t>TS 38.423 Section 9.1.1.18 includes:</w:t>
      </w:r>
    </w:p>
    <w:p w14:paraId="3B62542E"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0475A0C3" w14:textId="77777777" w:rsidTr="006A514F">
        <w:tc>
          <w:tcPr>
            <w:tcW w:w="9631" w:type="dxa"/>
          </w:tcPr>
          <w:p w14:paraId="4644459F" w14:textId="77777777" w:rsidR="00D074A7" w:rsidRPr="00E70B26" w:rsidRDefault="00D074A7" w:rsidP="006A514F">
            <w:pPr>
              <w:spacing w:after="0"/>
            </w:pPr>
            <w:r w:rsidRPr="00E70B26">
              <w:t>9.1.1.18</w:t>
            </w:r>
            <w:r w:rsidRPr="00E70B26">
              <w:tab/>
              <w:t>PARTIAL UE CONTEXT TRANSFER ACKNOWLEDGE</w:t>
            </w:r>
          </w:p>
          <w:p w14:paraId="442FC798" w14:textId="77777777" w:rsidR="00D074A7" w:rsidRPr="00E70B26" w:rsidRDefault="00D074A7" w:rsidP="006A514F">
            <w:pPr>
              <w:spacing w:after="0"/>
            </w:pPr>
            <w:r w:rsidRPr="00E70B26">
              <w:t>This message is sent by the new NG-RAN node to acknowledge the transferring part of the UE context from the old NG-RAN node. This message is also used to provide data forwarding related information for NR SDT.</w:t>
            </w:r>
          </w:p>
          <w:p w14:paraId="7808DC18" w14:textId="77777777" w:rsidR="00D074A7" w:rsidRPr="00E70B26" w:rsidRDefault="00D074A7" w:rsidP="006A514F">
            <w:pPr>
              <w:spacing w:after="0"/>
            </w:pPr>
            <w:r w:rsidRPr="00E70B26">
              <w:t xml:space="preserve">Direction: new NG-RAN node </w:t>
            </w:r>
            <w:r w:rsidRPr="00E70B26">
              <w:sym w:font="Symbol" w:char="F0AE"/>
            </w:r>
            <w:r w:rsidRPr="00E70B26">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036"/>
              <w:gridCol w:w="1842"/>
              <w:gridCol w:w="1372"/>
              <w:gridCol w:w="1500"/>
              <w:gridCol w:w="1094"/>
              <w:gridCol w:w="1094"/>
            </w:tblGrid>
            <w:tr w:rsidR="00D074A7" w:rsidRPr="00E70B26" w14:paraId="0AD46F14" w14:textId="77777777" w:rsidTr="006A514F">
              <w:trPr>
                <w:tblHeader/>
              </w:trPr>
              <w:tc>
                <w:tcPr>
                  <w:tcW w:w="1782" w:type="dxa"/>
                </w:tcPr>
                <w:p w14:paraId="06F088AC" w14:textId="77777777" w:rsidR="00D074A7" w:rsidRPr="00E70B26" w:rsidRDefault="00D074A7" w:rsidP="006A514F">
                  <w:pPr>
                    <w:spacing w:after="0"/>
                    <w:rPr>
                      <w:b/>
                    </w:rPr>
                  </w:pPr>
                  <w:r w:rsidRPr="00E70B26">
                    <w:rPr>
                      <w:b/>
                    </w:rPr>
                    <w:t>IE/Group Name</w:t>
                  </w:r>
                </w:p>
              </w:tc>
              <w:tc>
                <w:tcPr>
                  <w:tcW w:w="1036" w:type="dxa"/>
                </w:tcPr>
                <w:p w14:paraId="54B7DD04" w14:textId="77777777" w:rsidR="00D074A7" w:rsidRPr="00E70B26" w:rsidRDefault="00D074A7" w:rsidP="006A514F">
                  <w:pPr>
                    <w:spacing w:after="0"/>
                    <w:rPr>
                      <w:b/>
                    </w:rPr>
                  </w:pPr>
                  <w:r w:rsidRPr="00E70B26">
                    <w:rPr>
                      <w:b/>
                    </w:rPr>
                    <w:t>Presence</w:t>
                  </w:r>
                </w:p>
              </w:tc>
              <w:tc>
                <w:tcPr>
                  <w:tcW w:w="1842" w:type="dxa"/>
                </w:tcPr>
                <w:p w14:paraId="2CA6B493" w14:textId="77777777" w:rsidR="00D074A7" w:rsidRPr="00E70B26" w:rsidRDefault="00D074A7" w:rsidP="006A514F">
                  <w:pPr>
                    <w:spacing w:after="0"/>
                    <w:rPr>
                      <w:b/>
                    </w:rPr>
                  </w:pPr>
                  <w:r w:rsidRPr="00E70B26">
                    <w:rPr>
                      <w:b/>
                    </w:rPr>
                    <w:t>Range</w:t>
                  </w:r>
                </w:p>
              </w:tc>
              <w:tc>
                <w:tcPr>
                  <w:tcW w:w="1372" w:type="dxa"/>
                </w:tcPr>
                <w:p w14:paraId="126A483E" w14:textId="77777777" w:rsidR="00D074A7" w:rsidRPr="00E70B26" w:rsidRDefault="00D074A7" w:rsidP="006A514F">
                  <w:pPr>
                    <w:spacing w:after="0"/>
                    <w:rPr>
                      <w:b/>
                    </w:rPr>
                  </w:pPr>
                  <w:r w:rsidRPr="00E70B26">
                    <w:rPr>
                      <w:b/>
                    </w:rPr>
                    <w:t>IE type and reference</w:t>
                  </w:r>
                </w:p>
              </w:tc>
              <w:tc>
                <w:tcPr>
                  <w:tcW w:w="1500" w:type="dxa"/>
                </w:tcPr>
                <w:p w14:paraId="12622806" w14:textId="77777777" w:rsidR="00D074A7" w:rsidRPr="00E70B26" w:rsidRDefault="00D074A7" w:rsidP="006A514F">
                  <w:pPr>
                    <w:spacing w:after="0"/>
                    <w:rPr>
                      <w:b/>
                    </w:rPr>
                  </w:pPr>
                  <w:r w:rsidRPr="00E70B26">
                    <w:rPr>
                      <w:b/>
                    </w:rPr>
                    <w:t>Semantics description</w:t>
                  </w:r>
                </w:p>
              </w:tc>
              <w:tc>
                <w:tcPr>
                  <w:tcW w:w="1094" w:type="dxa"/>
                </w:tcPr>
                <w:p w14:paraId="5AA63C2E" w14:textId="77777777" w:rsidR="00D074A7" w:rsidRPr="00E70B26" w:rsidRDefault="00D074A7" w:rsidP="006A514F">
                  <w:pPr>
                    <w:spacing w:after="0"/>
                    <w:rPr>
                      <w:b/>
                    </w:rPr>
                  </w:pPr>
                  <w:r w:rsidRPr="00E70B26">
                    <w:rPr>
                      <w:b/>
                    </w:rPr>
                    <w:t>Criticality</w:t>
                  </w:r>
                </w:p>
              </w:tc>
              <w:tc>
                <w:tcPr>
                  <w:tcW w:w="1094" w:type="dxa"/>
                </w:tcPr>
                <w:p w14:paraId="365F8DEC" w14:textId="77777777" w:rsidR="00D074A7" w:rsidRPr="00E70B26" w:rsidRDefault="00D074A7" w:rsidP="006A514F">
                  <w:pPr>
                    <w:spacing w:after="0"/>
                  </w:pPr>
                  <w:r w:rsidRPr="00E70B26">
                    <w:rPr>
                      <w:b/>
                    </w:rPr>
                    <w:t>Assigned Criticality</w:t>
                  </w:r>
                </w:p>
              </w:tc>
            </w:tr>
            <w:tr w:rsidR="00D074A7" w:rsidRPr="00E70B26" w14:paraId="6CEA317A" w14:textId="77777777" w:rsidTr="006A514F">
              <w:tc>
                <w:tcPr>
                  <w:tcW w:w="9720" w:type="dxa"/>
                  <w:gridSpan w:val="7"/>
                </w:tcPr>
                <w:p w14:paraId="12B60BAA" w14:textId="77777777" w:rsidR="00D074A7" w:rsidRPr="00E70B26" w:rsidRDefault="00D074A7" w:rsidP="006A514F">
                  <w:pPr>
                    <w:spacing w:after="0"/>
                  </w:pPr>
                  <w:r>
                    <w:t>…</w:t>
                  </w:r>
                </w:p>
              </w:tc>
            </w:tr>
            <w:tr w:rsidR="00D074A7" w:rsidRPr="00E70B26" w14:paraId="194C4EEA" w14:textId="77777777" w:rsidTr="006A514F">
              <w:tc>
                <w:tcPr>
                  <w:tcW w:w="1782" w:type="dxa"/>
                  <w:tcBorders>
                    <w:top w:val="single" w:sz="4" w:space="0" w:color="auto"/>
                    <w:left w:val="single" w:sz="4" w:space="0" w:color="auto"/>
                    <w:bottom w:val="single" w:sz="4" w:space="0" w:color="auto"/>
                    <w:right w:val="single" w:sz="4" w:space="0" w:color="auto"/>
                  </w:tcBorders>
                </w:tcPr>
                <w:p w14:paraId="6F79026A" w14:textId="77777777" w:rsidR="00D074A7" w:rsidRPr="00E70B26" w:rsidRDefault="00D074A7" w:rsidP="006A514F">
                  <w:pPr>
                    <w:spacing w:after="0"/>
                  </w:pPr>
                  <w:r w:rsidRPr="00E70B26">
                    <w:rPr>
                      <w:b/>
                    </w:rPr>
                    <w:t>SDT Data Forwarding DRB List</w:t>
                  </w:r>
                </w:p>
              </w:tc>
              <w:tc>
                <w:tcPr>
                  <w:tcW w:w="1036" w:type="dxa"/>
                  <w:tcBorders>
                    <w:top w:val="single" w:sz="4" w:space="0" w:color="auto"/>
                    <w:left w:val="single" w:sz="4" w:space="0" w:color="auto"/>
                    <w:bottom w:val="single" w:sz="4" w:space="0" w:color="auto"/>
                    <w:right w:val="single" w:sz="4" w:space="0" w:color="auto"/>
                  </w:tcBorders>
                </w:tcPr>
                <w:p w14:paraId="105E8855" w14:textId="77777777" w:rsidR="00D074A7" w:rsidRPr="00E70B26" w:rsidRDefault="00D074A7" w:rsidP="006A514F">
                  <w:pPr>
                    <w:spacing w:after="0"/>
                  </w:pPr>
                </w:p>
              </w:tc>
              <w:tc>
                <w:tcPr>
                  <w:tcW w:w="1842" w:type="dxa"/>
                  <w:tcBorders>
                    <w:top w:val="single" w:sz="4" w:space="0" w:color="auto"/>
                    <w:left w:val="single" w:sz="4" w:space="0" w:color="auto"/>
                    <w:bottom w:val="single" w:sz="4" w:space="0" w:color="auto"/>
                    <w:right w:val="single" w:sz="4" w:space="0" w:color="auto"/>
                  </w:tcBorders>
                </w:tcPr>
                <w:p w14:paraId="15A0E70B" w14:textId="77777777" w:rsidR="00D074A7" w:rsidRPr="00E70B26" w:rsidRDefault="00D074A7" w:rsidP="006A514F">
                  <w:pPr>
                    <w:spacing w:after="0"/>
                  </w:pPr>
                  <w:r w:rsidRPr="00E70B26">
                    <w:rPr>
                      <w:bCs/>
                      <w:i/>
                    </w:rPr>
                    <w:t>0..1</w:t>
                  </w:r>
                </w:p>
              </w:tc>
              <w:tc>
                <w:tcPr>
                  <w:tcW w:w="1372" w:type="dxa"/>
                  <w:tcBorders>
                    <w:top w:val="single" w:sz="4" w:space="0" w:color="auto"/>
                    <w:left w:val="single" w:sz="4" w:space="0" w:color="auto"/>
                    <w:bottom w:val="single" w:sz="4" w:space="0" w:color="auto"/>
                    <w:right w:val="single" w:sz="4" w:space="0" w:color="auto"/>
                  </w:tcBorders>
                </w:tcPr>
                <w:p w14:paraId="58CC5362" w14:textId="77777777" w:rsidR="00D074A7" w:rsidRPr="00E70B26" w:rsidRDefault="00D074A7" w:rsidP="006A514F">
                  <w:pPr>
                    <w:spacing w:after="0"/>
                  </w:pPr>
                </w:p>
              </w:tc>
              <w:tc>
                <w:tcPr>
                  <w:tcW w:w="1500" w:type="dxa"/>
                  <w:tcBorders>
                    <w:top w:val="single" w:sz="4" w:space="0" w:color="auto"/>
                    <w:left w:val="single" w:sz="4" w:space="0" w:color="auto"/>
                    <w:bottom w:val="single" w:sz="4" w:space="0" w:color="auto"/>
                    <w:right w:val="single" w:sz="4" w:space="0" w:color="auto"/>
                  </w:tcBorders>
                </w:tcPr>
                <w:p w14:paraId="31A7ADE5" w14:textId="77777777" w:rsidR="00D074A7" w:rsidRPr="00E70B26" w:rsidRDefault="00D074A7" w:rsidP="006A514F">
                  <w:pPr>
                    <w:spacing w:after="0"/>
                  </w:pPr>
                </w:p>
              </w:tc>
              <w:tc>
                <w:tcPr>
                  <w:tcW w:w="1094" w:type="dxa"/>
                  <w:tcBorders>
                    <w:top w:val="single" w:sz="4" w:space="0" w:color="auto"/>
                    <w:left w:val="single" w:sz="4" w:space="0" w:color="auto"/>
                    <w:bottom w:val="single" w:sz="4" w:space="0" w:color="auto"/>
                    <w:right w:val="single" w:sz="4" w:space="0" w:color="auto"/>
                  </w:tcBorders>
                </w:tcPr>
                <w:p w14:paraId="08C6F520" w14:textId="77777777" w:rsidR="00D074A7" w:rsidRPr="00E70B26" w:rsidRDefault="00D074A7" w:rsidP="006A514F">
                  <w:pPr>
                    <w:spacing w:after="0"/>
                  </w:pPr>
                  <w:r w:rsidRPr="00E70B26">
                    <w:t>YES</w:t>
                  </w:r>
                </w:p>
              </w:tc>
              <w:tc>
                <w:tcPr>
                  <w:tcW w:w="1094" w:type="dxa"/>
                  <w:tcBorders>
                    <w:top w:val="single" w:sz="4" w:space="0" w:color="auto"/>
                    <w:left w:val="single" w:sz="4" w:space="0" w:color="auto"/>
                    <w:bottom w:val="single" w:sz="4" w:space="0" w:color="auto"/>
                    <w:right w:val="single" w:sz="4" w:space="0" w:color="auto"/>
                  </w:tcBorders>
                </w:tcPr>
                <w:p w14:paraId="53B67250" w14:textId="77777777" w:rsidR="00D074A7" w:rsidRPr="00E70B26" w:rsidRDefault="00D074A7" w:rsidP="006A514F">
                  <w:pPr>
                    <w:spacing w:after="0"/>
                  </w:pPr>
                  <w:r w:rsidRPr="00E70B26">
                    <w:t>ignore</w:t>
                  </w:r>
                </w:p>
              </w:tc>
            </w:tr>
            <w:tr w:rsidR="00D074A7" w:rsidRPr="00E70B26" w14:paraId="09911124" w14:textId="77777777" w:rsidTr="006A514F">
              <w:tc>
                <w:tcPr>
                  <w:tcW w:w="1782" w:type="dxa"/>
                  <w:tcBorders>
                    <w:top w:val="single" w:sz="4" w:space="0" w:color="auto"/>
                    <w:left w:val="single" w:sz="4" w:space="0" w:color="auto"/>
                    <w:bottom w:val="single" w:sz="4" w:space="0" w:color="auto"/>
                    <w:right w:val="single" w:sz="4" w:space="0" w:color="auto"/>
                  </w:tcBorders>
                </w:tcPr>
                <w:p w14:paraId="1F7C3768" w14:textId="77777777" w:rsidR="00D074A7" w:rsidRPr="00E70B26" w:rsidRDefault="00D074A7" w:rsidP="006A514F">
                  <w:pPr>
                    <w:spacing w:after="0"/>
                    <w:rPr>
                      <w:b/>
                      <w:bCs/>
                    </w:rPr>
                  </w:pPr>
                  <w:r w:rsidRPr="00E70B26">
                    <w:rPr>
                      <w:b/>
                      <w:bCs/>
                    </w:rPr>
                    <w:t>&gt;SDT Data Forwarding DRB Item</w:t>
                  </w:r>
                </w:p>
              </w:tc>
              <w:tc>
                <w:tcPr>
                  <w:tcW w:w="1036" w:type="dxa"/>
                  <w:tcBorders>
                    <w:top w:val="single" w:sz="4" w:space="0" w:color="auto"/>
                    <w:left w:val="single" w:sz="4" w:space="0" w:color="auto"/>
                    <w:bottom w:val="single" w:sz="4" w:space="0" w:color="auto"/>
                    <w:right w:val="single" w:sz="4" w:space="0" w:color="auto"/>
                  </w:tcBorders>
                </w:tcPr>
                <w:p w14:paraId="7B6666CC" w14:textId="77777777" w:rsidR="00D074A7" w:rsidRPr="00E70B26" w:rsidRDefault="00D074A7" w:rsidP="006A514F">
                  <w:pPr>
                    <w:spacing w:after="0"/>
                  </w:pPr>
                </w:p>
              </w:tc>
              <w:tc>
                <w:tcPr>
                  <w:tcW w:w="1842" w:type="dxa"/>
                  <w:tcBorders>
                    <w:top w:val="single" w:sz="4" w:space="0" w:color="auto"/>
                    <w:left w:val="single" w:sz="4" w:space="0" w:color="auto"/>
                    <w:bottom w:val="single" w:sz="4" w:space="0" w:color="auto"/>
                    <w:right w:val="single" w:sz="4" w:space="0" w:color="auto"/>
                  </w:tcBorders>
                </w:tcPr>
                <w:p w14:paraId="22828E08" w14:textId="77777777" w:rsidR="00D074A7" w:rsidRPr="00E70B26" w:rsidRDefault="00D074A7" w:rsidP="006A514F">
                  <w:pPr>
                    <w:spacing w:after="0"/>
                  </w:pPr>
                  <w:r w:rsidRPr="00E70B26">
                    <w:rPr>
                      <w:bCs/>
                      <w:i/>
                    </w:rPr>
                    <w:t>1..&lt;maxnoofDRBs&gt;</w:t>
                  </w:r>
                </w:p>
              </w:tc>
              <w:tc>
                <w:tcPr>
                  <w:tcW w:w="1372" w:type="dxa"/>
                  <w:tcBorders>
                    <w:top w:val="single" w:sz="4" w:space="0" w:color="auto"/>
                    <w:left w:val="single" w:sz="4" w:space="0" w:color="auto"/>
                    <w:bottom w:val="single" w:sz="4" w:space="0" w:color="auto"/>
                    <w:right w:val="single" w:sz="4" w:space="0" w:color="auto"/>
                  </w:tcBorders>
                </w:tcPr>
                <w:p w14:paraId="058F8E5E" w14:textId="77777777" w:rsidR="00D074A7" w:rsidRPr="00E70B26" w:rsidRDefault="00D074A7" w:rsidP="006A514F">
                  <w:pPr>
                    <w:spacing w:after="0"/>
                  </w:pPr>
                </w:p>
              </w:tc>
              <w:tc>
                <w:tcPr>
                  <w:tcW w:w="1500" w:type="dxa"/>
                  <w:tcBorders>
                    <w:top w:val="single" w:sz="4" w:space="0" w:color="auto"/>
                    <w:left w:val="single" w:sz="4" w:space="0" w:color="auto"/>
                    <w:bottom w:val="single" w:sz="4" w:space="0" w:color="auto"/>
                    <w:right w:val="single" w:sz="4" w:space="0" w:color="auto"/>
                  </w:tcBorders>
                </w:tcPr>
                <w:p w14:paraId="6F556E3C" w14:textId="77777777" w:rsidR="00D074A7" w:rsidRPr="00E70B26" w:rsidRDefault="00D074A7" w:rsidP="006A514F">
                  <w:pPr>
                    <w:spacing w:after="0"/>
                  </w:pPr>
                </w:p>
              </w:tc>
              <w:tc>
                <w:tcPr>
                  <w:tcW w:w="1094" w:type="dxa"/>
                  <w:tcBorders>
                    <w:top w:val="single" w:sz="4" w:space="0" w:color="auto"/>
                    <w:left w:val="single" w:sz="4" w:space="0" w:color="auto"/>
                    <w:bottom w:val="single" w:sz="4" w:space="0" w:color="auto"/>
                    <w:right w:val="single" w:sz="4" w:space="0" w:color="auto"/>
                  </w:tcBorders>
                </w:tcPr>
                <w:p w14:paraId="3B72D594" w14:textId="77777777" w:rsidR="00D074A7" w:rsidRPr="00E70B26" w:rsidRDefault="00D074A7" w:rsidP="006A514F">
                  <w:pPr>
                    <w:spacing w:after="0"/>
                  </w:pPr>
                  <w:r w:rsidRPr="00E70B26">
                    <w:t>–</w:t>
                  </w:r>
                </w:p>
              </w:tc>
              <w:tc>
                <w:tcPr>
                  <w:tcW w:w="1094" w:type="dxa"/>
                  <w:tcBorders>
                    <w:top w:val="single" w:sz="4" w:space="0" w:color="auto"/>
                    <w:left w:val="single" w:sz="4" w:space="0" w:color="auto"/>
                    <w:bottom w:val="single" w:sz="4" w:space="0" w:color="auto"/>
                    <w:right w:val="single" w:sz="4" w:space="0" w:color="auto"/>
                  </w:tcBorders>
                </w:tcPr>
                <w:p w14:paraId="3F786A41" w14:textId="77777777" w:rsidR="00D074A7" w:rsidRPr="00E70B26" w:rsidRDefault="00D074A7" w:rsidP="006A514F">
                  <w:pPr>
                    <w:spacing w:after="0"/>
                  </w:pPr>
                </w:p>
              </w:tc>
            </w:tr>
            <w:tr w:rsidR="00D074A7" w:rsidRPr="00E70B26" w14:paraId="34D202D2" w14:textId="77777777" w:rsidTr="006A514F">
              <w:tc>
                <w:tcPr>
                  <w:tcW w:w="1782" w:type="dxa"/>
                  <w:tcBorders>
                    <w:top w:val="single" w:sz="4" w:space="0" w:color="auto"/>
                    <w:left w:val="single" w:sz="4" w:space="0" w:color="auto"/>
                    <w:bottom w:val="single" w:sz="4" w:space="0" w:color="auto"/>
                    <w:right w:val="single" w:sz="4" w:space="0" w:color="auto"/>
                  </w:tcBorders>
                </w:tcPr>
                <w:p w14:paraId="1D4B372C" w14:textId="77777777" w:rsidR="00D074A7" w:rsidRPr="00E70B26" w:rsidRDefault="00D074A7" w:rsidP="006A514F">
                  <w:pPr>
                    <w:spacing w:after="0"/>
                  </w:pPr>
                  <w:r w:rsidRPr="00E70B26">
                    <w:t>&gt;&gt;</w:t>
                  </w:r>
                  <w:r w:rsidRPr="00E70B26">
                    <w:rPr>
                      <w:rFonts w:hint="eastAsia"/>
                      <w:highlight w:val="blue"/>
                    </w:rPr>
                    <w:t>DRB ID</w:t>
                  </w:r>
                </w:p>
              </w:tc>
              <w:tc>
                <w:tcPr>
                  <w:tcW w:w="1036" w:type="dxa"/>
                  <w:tcBorders>
                    <w:top w:val="single" w:sz="4" w:space="0" w:color="auto"/>
                    <w:left w:val="single" w:sz="4" w:space="0" w:color="auto"/>
                    <w:bottom w:val="single" w:sz="4" w:space="0" w:color="auto"/>
                    <w:right w:val="single" w:sz="4" w:space="0" w:color="auto"/>
                  </w:tcBorders>
                </w:tcPr>
                <w:p w14:paraId="69904316" w14:textId="77777777" w:rsidR="00D074A7" w:rsidRPr="00E70B26" w:rsidRDefault="00D074A7" w:rsidP="006A514F">
                  <w:pPr>
                    <w:spacing w:after="0"/>
                  </w:pPr>
                  <w:r w:rsidRPr="00E70B26">
                    <w:t>M</w:t>
                  </w:r>
                </w:p>
              </w:tc>
              <w:tc>
                <w:tcPr>
                  <w:tcW w:w="1842" w:type="dxa"/>
                  <w:tcBorders>
                    <w:top w:val="single" w:sz="4" w:space="0" w:color="auto"/>
                    <w:left w:val="single" w:sz="4" w:space="0" w:color="auto"/>
                    <w:bottom w:val="single" w:sz="4" w:space="0" w:color="auto"/>
                    <w:right w:val="single" w:sz="4" w:space="0" w:color="auto"/>
                  </w:tcBorders>
                </w:tcPr>
                <w:p w14:paraId="5E6A945B" w14:textId="77777777" w:rsidR="00D074A7" w:rsidRPr="00E70B26" w:rsidRDefault="00D074A7" w:rsidP="006A514F">
                  <w:pPr>
                    <w:spacing w:after="0"/>
                  </w:pPr>
                </w:p>
              </w:tc>
              <w:tc>
                <w:tcPr>
                  <w:tcW w:w="1372" w:type="dxa"/>
                  <w:tcBorders>
                    <w:top w:val="single" w:sz="4" w:space="0" w:color="auto"/>
                    <w:left w:val="single" w:sz="4" w:space="0" w:color="auto"/>
                    <w:bottom w:val="single" w:sz="4" w:space="0" w:color="auto"/>
                    <w:right w:val="single" w:sz="4" w:space="0" w:color="auto"/>
                  </w:tcBorders>
                </w:tcPr>
                <w:p w14:paraId="39CA6071" w14:textId="77777777" w:rsidR="00D074A7" w:rsidRPr="00E70B26" w:rsidRDefault="00D074A7" w:rsidP="006A514F">
                  <w:pPr>
                    <w:spacing w:after="0"/>
                  </w:pPr>
                  <w:r w:rsidRPr="00E70B26">
                    <w:t>9.2.3.33</w:t>
                  </w:r>
                </w:p>
              </w:tc>
              <w:tc>
                <w:tcPr>
                  <w:tcW w:w="1500" w:type="dxa"/>
                  <w:tcBorders>
                    <w:top w:val="single" w:sz="4" w:space="0" w:color="auto"/>
                    <w:left w:val="single" w:sz="4" w:space="0" w:color="auto"/>
                    <w:bottom w:val="single" w:sz="4" w:space="0" w:color="auto"/>
                    <w:right w:val="single" w:sz="4" w:space="0" w:color="auto"/>
                  </w:tcBorders>
                </w:tcPr>
                <w:p w14:paraId="23E2B2C8" w14:textId="77777777" w:rsidR="00D074A7" w:rsidRPr="00E70B26" w:rsidRDefault="00D074A7" w:rsidP="006A514F">
                  <w:pPr>
                    <w:spacing w:after="0"/>
                  </w:pPr>
                </w:p>
              </w:tc>
              <w:tc>
                <w:tcPr>
                  <w:tcW w:w="1094" w:type="dxa"/>
                  <w:tcBorders>
                    <w:top w:val="single" w:sz="4" w:space="0" w:color="auto"/>
                    <w:left w:val="single" w:sz="4" w:space="0" w:color="auto"/>
                    <w:bottom w:val="single" w:sz="4" w:space="0" w:color="auto"/>
                    <w:right w:val="single" w:sz="4" w:space="0" w:color="auto"/>
                  </w:tcBorders>
                </w:tcPr>
                <w:p w14:paraId="4AF1736E" w14:textId="77777777" w:rsidR="00D074A7" w:rsidRPr="00E70B26" w:rsidRDefault="00D074A7" w:rsidP="006A514F">
                  <w:pPr>
                    <w:spacing w:after="0"/>
                  </w:pPr>
                  <w:r w:rsidRPr="00E70B26">
                    <w:t>–</w:t>
                  </w:r>
                </w:p>
              </w:tc>
              <w:tc>
                <w:tcPr>
                  <w:tcW w:w="1094" w:type="dxa"/>
                  <w:tcBorders>
                    <w:top w:val="single" w:sz="4" w:space="0" w:color="auto"/>
                    <w:left w:val="single" w:sz="4" w:space="0" w:color="auto"/>
                    <w:bottom w:val="single" w:sz="4" w:space="0" w:color="auto"/>
                    <w:right w:val="single" w:sz="4" w:space="0" w:color="auto"/>
                  </w:tcBorders>
                </w:tcPr>
                <w:p w14:paraId="2BE61575" w14:textId="77777777" w:rsidR="00D074A7" w:rsidRPr="00E70B26" w:rsidRDefault="00D074A7" w:rsidP="006A514F">
                  <w:pPr>
                    <w:spacing w:after="0"/>
                  </w:pPr>
                </w:p>
              </w:tc>
            </w:tr>
            <w:tr w:rsidR="00D074A7" w:rsidRPr="00E70B26" w14:paraId="10CB5C13" w14:textId="77777777" w:rsidTr="006A514F">
              <w:tc>
                <w:tcPr>
                  <w:tcW w:w="1782" w:type="dxa"/>
                  <w:tcBorders>
                    <w:top w:val="single" w:sz="4" w:space="0" w:color="auto"/>
                    <w:left w:val="single" w:sz="4" w:space="0" w:color="auto"/>
                    <w:bottom w:val="single" w:sz="4" w:space="0" w:color="auto"/>
                    <w:right w:val="single" w:sz="4" w:space="0" w:color="auto"/>
                  </w:tcBorders>
                </w:tcPr>
                <w:p w14:paraId="77C2F98B" w14:textId="77777777" w:rsidR="00D074A7" w:rsidRPr="00E70B26" w:rsidRDefault="00D074A7" w:rsidP="006A514F">
                  <w:pPr>
                    <w:spacing w:after="0"/>
                  </w:pPr>
                  <w:r w:rsidRPr="00E70B26">
                    <w:t>&gt;&gt;</w:t>
                  </w:r>
                  <w:r w:rsidRPr="00E70B26">
                    <w:rPr>
                      <w:highlight w:val="blue"/>
                    </w:rPr>
                    <w:t>DL TNL Information</w:t>
                  </w:r>
                </w:p>
              </w:tc>
              <w:tc>
                <w:tcPr>
                  <w:tcW w:w="1036" w:type="dxa"/>
                  <w:tcBorders>
                    <w:top w:val="single" w:sz="4" w:space="0" w:color="auto"/>
                    <w:left w:val="single" w:sz="4" w:space="0" w:color="auto"/>
                    <w:bottom w:val="single" w:sz="4" w:space="0" w:color="auto"/>
                    <w:right w:val="single" w:sz="4" w:space="0" w:color="auto"/>
                  </w:tcBorders>
                </w:tcPr>
                <w:p w14:paraId="0DEC3FBD" w14:textId="77777777" w:rsidR="00D074A7" w:rsidRPr="00E70B26" w:rsidRDefault="00D074A7" w:rsidP="006A514F">
                  <w:pPr>
                    <w:spacing w:after="0"/>
                  </w:pPr>
                  <w:r w:rsidRPr="00E70B26">
                    <w:t>O</w:t>
                  </w:r>
                </w:p>
              </w:tc>
              <w:tc>
                <w:tcPr>
                  <w:tcW w:w="1842" w:type="dxa"/>
                  <w:tcBorders>
                    <w:top w:val="single" w:sz="4" w:space="0" w:color="auto"/>
                    <w:left w:val="single" w:sz="4" w:space="0" w:color="auto"/>
                    <w:bottom w:val="single" w:sz="4" w:space="0" w:color="auto"/>
                    <w:right w:val="single" w:sz="4" w:space="0" w:color="auto"/>
                  </w:tcBorders>
                </w:tcPr>
                <w:p w14:paraId="3B55DB0D" w14:textId="77777777" w:rsidR="00D074A7" w:rsidRPr="00E70B26" w:rsidRDefault="00D074A7" w:rsidP="006A514F">
                  <w:pPr>
                    <w:spacing w:after="0"/>
                  </w:pPr>
                </w:p>
              </w:tc>
              <w:tc>
                <w:tcPr>
                  <w:tcW w:w="1372" w:type="dxa"/>
                  <w:tcBorders>
                    <w:top w:val="single" w:sz="4" w:space="0" w:color="auto"/>
                    <w:left w:val="single" w:sz="4" w:space="0" w:color="auto"/>
                    <w:bottom w:val="single" w:sz="4" w:space="0" w:color="auto"/>
                    <w:right w:val="single" w:sz="4" w:space="0" w:color="auto"/>
                  </w:tcBorders>
                </w:tcPr>
                <w:p w14:paraId="67C14DB3" w14:textId="77777777" w:rsidR="00D074A7" w:rsidRPr="00E70B26" w:rsidRDefault="00D074A7" w:rsidP="006A514F">
                  <w:pPr>
                    <w:spacing w:after="0"/>
                  </w:pPr>
                  <w:r w:rsidRPr="00E70B26">
                    <w:rPr>
                      <w:highlight w:val="blue"/>
                    </w:rPr>
                    <w:t xml:space="preserve">UP Transport Layer </w:t>
                  </w:r>
                  <w:r w:rsidRPr="00E70B26">
                    <w:rPr>
                      <w:highlight w:val="blue"/>
                    </w:rPr>
                    <w:lastRenderedPageBreak/>
                    <w:t>Information</w:t>
                  </w:r>
                  <w:r w:rsidRPr="00E70B26">
                    <w:rPr>
                      <w:highlight w:val="blue"/>
                      <w:lang w:val="sv-SE"/>
                    </w:rPr>
                    <w:t xml:space="preserve"> </w:t>
                  </w:r>
                  <w:r w:rsidRPr="00E70B26">
                    <w:rPr>
                      <w:highlight w:val="blue"/>
                    </w:rPr>
                    <w:t>9.2.3.30</w:t>
                  </w:r>
                </w:p>
              </w:tc>
              <w:tc>
                <w:tcPr>
                  <w:tcW w:w="1500" w:type="dxa"/>
                  <w:tcBorders>
                    <w:top w:val="single" w:sz="4" w:space="0" w:color="auto"/>
                    <w:left w:val="single" w:sz="4" w:space="0" w:color="auto"/>
                    <w:bottom w:val="single" w:sz="4" w:space="0" w:color="auto"/>
                    <w:right w:val="single" w:sz="4" w:space="0" w:color="auto"/>
                  </w:tcBorders>
                </w:tcPr>
                <w:p w14:paraId="7DCEACE8" w14:textId="77777777" w:rsidR="00D074A7" w:rsidRPr="00E70B26" w:rsidRDefault="00D074A7" w:rsidP="006A514F">
                  <w:pPr>
                    <w:spacing w:after="0"/>
                  </w:pPr>
                </w:p>
              </w:tc>
              <w:tc>
                <w:tcPr>
                  <w:tcW w:w="1094" w:type="dxa"/>
                  <w:tcBorders>
                    <w:top w:val="single" w:sz="4" w:space="0" w:color="auto"/>
                    <w:left w:val="single" w:sz="4" w:space="0" w:color="auto"/>
                    <w:bottom w:val="single" w:sz="4" w:space="0" w:color="auto"/>
                    <w:right w:val="single" w:sz="4" w:space="0" w:color="auto"/>
                  </w:tcBorders>
                </w:tcPr>
                <w:p w14:paraId="7CCC3B29" w14:textId="77777777" w:rsidR="00D074A7" w:rsidRPr="00E70B26" w:rsidRDefault="00D074A7" w:rsidP="006A514F">
                  <w:pPr>
                    <w:spacing w:after="0"/>
                  </w:pPr>
                  <w:r w:rsidRPr="00E70B26">
                    <w:t>–</w:t>
                  </w:r>
                </w:p>
              </w:tc>
              <w:tc>
                <w:tcPr>
                  <w:tcW w:w="1094" w:type="dxa"/>
                  <w:tcBorders>
                    <w:top w:val="single" w:sz="4" w:space="0" w:color="auto"/>
                    <w:left w:val="single" w:sz="4" w:space="0" w:color="auto"/>
                    <w:bottom w:val="single" w:sz="4" w:space="0" w:color="auto"/>
                    <w:right w:val="single" w:sz="4" w:space="0" w:color="auto"/>
                  </w:tcBorders>
                </w:tcPr>
                <w:p w14:paraId="42068FE7" w14:textId="77777777" w:rsidR="00D074A7" w:rsidRPr="00E70B26" w:rsidRDefault="00D074A7" w:rsidP="006A514F">
                  <w:pPr>
                    <w:spacing w:after="0"/>
                  </w:pPr>
                </w:p>
              </w:tc>
            </w:tr>
            <w:tr w:rsidR="00D074A7" w:rsidRPr="00E70B26" w14:paraId="363186A0" w14:textId="77777777" w:rsidTr="006A514F">
              <w:tc>
                <w:tcPr>
                  <w:tcW w:w="9720" w:type="dxa"/>
                  <w:gridSpan w:val="7"/>
                  <w:tcBorders>
                    <w:top w:val="single" w:sz="4" w:space="0" w:color="auto"/>
                    <w:left w:val="single" w:sz="4" w:space="0" w:color="auto"/>
                    <w:bottom w:val="single" w:sz="4" w:space="0" w:color="auto"/>
                    <w:right w:val="single" w:sz="4" w:space="0" w:color="auto"/>
                  </w:tcBorders>
                </w:tcPr>
                <w:p w14:paraId="6497FF7F" w14:textId="77777777" w:rsidR="00D074A7" w:rsidRPr="00E70B26" w:rsidRDefault="00D074A7" w:rsidP="006A514F">
                  <w:pPr>
                    <w:spacing w:after="0"/>
                  </w:pPr>
                  <w:r>
                    <w:t>…</w:t>
                  </w:r>
                </w:p>
              </w:tc>
            </w:tr>
          </w:tbl>
          <w:p w14:paraId="250679A6" w14:textId="77777777" w:rsidR="00D074A7" w:rsidRDefault="00D074A7" w:rsidP="006A514F">
            <w:pPr>
              <w:spacing w:after="0"/>
            </w:pPr>
          </w:p>
        </w:tc>
      </w:tr>
    </w:tbl>
    <w:p w14:paraId="2FA508F2" w14:textId="77777777" w:rsidR="00D074A7" w:rsidRPr="004C16B4" w:rsidRDefault="00D074A7" w:rsidP="00D074A7">
      <w:pPr>
        <w:spacing w:after="0"/>
      </w:pPr>
    </w:p>
    <w:p w14:paraId="1470AC16" w14:textId="6A9AD047" w:rsidR="00637232" w:rsidRPr="00791501" w:rsidRDefault="00637232" w:rsidP="00083E15">
      <w:pPr>
        <w:spacing w:after="0"/>
        <w:rPr>
          <w:u w:val="single"/>
        </w:rPr>
      </w:pPr>
      <w:r w:rsidRPr="00791501">
        <w:rPr>
          <w:u w:val="single"/>
        </w:rPr>
        <w:t>CP:</w:t>
      </w:r>
    </w:p>
    <w:p w14:paraId="6811BF4C" w14:textId="2F308246" w:rsidR="00083E15" w:rsidRDefault="00083E15" w:rsidP="00083E15">
      <w:pPr>
        <w:spacing w:after="0"/>
        <w:rPr>
          <w:b/>
          <w:bCs/>
        </w:rPr>
      </w:pPr>
      <w:r>
        <w:rPr>
          <w:b/>
          <w:bCs/>
        </w:rPr>
        <w:t>Observation: The transport of UE’s [SDT-related] CP traffic uses:</w:t>
      </w:r>
    </w:p>
    <w:p w14:paraId="0BE4A83F" w14:textId="77777777" w:rsidR="00083E15" w:rsidRPr="001F4342" w:rsidRDefault="00083E15" w:rsidP="00083E15">
      <w:pPr>
        <w:pStyle w:val="ListParagraph"/>
        <w:numPr>
          <w:ilvl w:val="0"/>
          <w:numId w:val="7"/>
        </w:numPr>
        <w:spacing w:after="0"/>
        <w:rPr>
          <w:b/>
          <w:bCs/>
        </w:rPr>
      </w:pPr>
      <w:r>
        <w:rPr>
          <w:b/>
          <w:bCs/>
        </w:rPr>
        <w:t>Xn RRC transfer b/w the gNB-CU of the PDCP-terminating gNB and the gNB-CU of the RLC-terminating gNB</w:t>
      </w:r>
    </w:p>
    <w:p w14:paraId="5E171FFF" w14:textId="77777777" w:rsidR="00083E15" w:rsidRDefault="00083E15" w:rsidP="00083E15">
      <w:pPr>
        <w:pStyle w:val="ListParagraph"/>
        <w:numPr>
          <w:ilvl w:val="0"/>
          <w:numId w:val="7"/>
        </w:numPr>
        <w:spacing w:after="0"/>
        <w:rPr>
          <w:b/>
          <w:bCs/>
        </w:rPr>
      </w:pPr>
      <w:r w:rsidRPr="00CF3C2E">
        <w:rPr>
          <w:b/>
          <w:bCs/>
        </w:rPr>
        <w:t>F1 RRC message transfer b/w the gNB-DU</w:t>
      </w:r>
      <w:r>
        <w:rPr>
          <w:b/>
          <w:bCs/>
        </w:rPr>
        <w:t xml:space="preserve"> and the gNB-CU</w:t>
      </w:r>
      <w:r w:rsidRPr="00CF3C2E">
        <w:rPr>
          <w:b/>
          <w:bCs/>
        </w:rPr>
        <w:t xml:space="preserve"> of </w:t>
      </w:r>
      <w:r>
        <w:rPr>
          <w:b/>
          <w:bCs/>
        </w:rPr>
        <w:t>the RLC-terminating gNB</w:t>
      </w:r>
    </w:p>
    <w:p w14:paraId="383372CC" w14:textId="77777777" w:rsidR="00083E15" w:rsidRDefault="00083E15" w:rsidP="00083E15">
      <w:pPr>
        <w:spacing w:after="0"/>
      </w:pPr>
    </w:p>
    <w:p w14:paraId="28C7CAF0" w14:textId="484245D5" w:rsidR="00083E15" w:rsidRDefault="00083E15" w:rsidP="00083E15">
      <w:pPr>
        <w:spacing w:after="0"/>
      </w:pPr>
      <w:r>
        <w:rPr>
          <w:b/>
          <w:bCs/>
        </w:rPr>
        <w:t xml:space="preserve">Observation: The PDCP-terminating gNB provides SRB IDs to the RLC-terminating gNB to support the </w:t>
      </w:r>
      <w:r w:rsidR="00FE77A7">
        <w:rPr>
          <w:b/>
          <w:bCs/>
        </w:rPr>
        <w:t>transport</w:t>
      </w:r>
      <w:r>
        <w:rPr>
          <w:b/>
          <w:bCs/>
        </w:rPr>
        <w:t xml:space="preserve"> of PDCP PDUs of a UE’s [SDT-related] SRB.</w:t>
      </w:r>
    </w:p>
    <w:p w14:paraId="4C8010CF" w14:textId="77777777" w:rsidR="00083E15" w:rsidRDefault="00083E15" w:rsidP="00B01941">
      <w:pPr>
        <w:spacing w:after="0"/>
        <w:rPr>
          <w:b/>
          <w:bCs/>
        </w:rPr>
      </w:pPr>
    </w:p>
    <w:p w14:paraId="362FD0C8" w14:textId="071C336B" w:rsidR="00637232" w:rsidRPr="00791501" w:rsidRDefault="00637232" w:rsidP="00B01941">
      <w:pPr>
        <w:spacing w:after="0"/>
        <w:rPr>
          <w:u w:val="single"/>
        </w:rPr>
      </w:pPr>
      <w:r w:rsidRPr="00791501">
        <w:rPr>
          <w:u w:val="single"/>
        </w:rPr>
        <w:t>UP:</w:t>
      </w:r>
    </w:p>
    <w:p w14:paraId="362E74C7" w14:textId="491883AB" w:rsidR="00B01941" w:rsidRPr="004B0E6C" w:rsidRDefault="00B01941" w:rsidP="00B01941">
      <w:pPr>
        <w:spacing w:after="0"/>
        <w:rPr>
          <w:b/>
          <w:bCs/>
        </w:rPr>
      </w:pPr>
      <w:r>
        <w:rPr>
          <w:b/>
          <w:bCs/>
        </w:rPr>
        <w:t xml:space="preserve">Observation: The transport of UE’s [SDT-related] UP traffic uses F1-U GTP-U tunnels b/w the gNB-CU of the PDCP-terminating gNB and the gNB-DU of the RLC-terminating gNB. </w:t>
      </w:r>
    </w:p>
    <w:p w14:paraId="2F42BE60" w14:textId="77777777" w:rsidR="00B01941" w:rsidRDefault="00B01941" w:rsidP="00B01941">
      <w:pPr>
        <w:spacing w:after="0"/>
        <w:rPr>
          <w:b/>
          <w:bCs/>
        </w:rPr>
      </w:pPr>
    </w:p>
    <w:p w14:paraId="49F82405" w14:textId="54A13FC6" w:rsidR="0029351C" w:rsidRDefault="0029351C" w:rsidP="00B01941">
      <w:pPr>
        <w:spacing w:after="0"/>
        <w:rPr>
          <w:b/>
          <w:bCs/>
        </w:rPr>
      </w:pPr>
      <w:r>
        <w:rPr>
          <w:b/>
          <w:bCs/>
        </w:rPr>
        <w:t xml:space="preserve">Observation: The PDCP-terminating gNB and the RLC-terminating gNB exchange UP transport layer info for the </w:t>
      </w:r>
      <w:r w:rsidRPr="004B0E6C">
        <w:rPr>
          <w:b/>
          <w:bCs/>
        </w:rPr>
        <w:t>establishment</w:t>
      </w:r>
      <w:r>
        <w:rPr>
          <w:b/>
          <w:bCs/>
        </w:rPr>
        <w:t xml:space="preserve"> of the tunnel that transports the PDCP PDUs of a UE’s [SDT-related] DRB</w:t>
      </w:r>
      <w:r w:rsidRPr="004B0E6C">
        <w:rPr>
          <w:b/>
          <w:bCs/>
        </w:rPr>
        <w:t>.</w:t>
      </w:r>
    </w:p>
    <w:p w14:paraId="0E62184D" w14:textId="6E71BB78" w:rsidR="00D074A7" w:rsidRDefault="00D074A7" w:rsidP="008A07B9">
      <w:pPr>
        <w:pStyle w:val="Heading2"/>
      </w:pPr>
      <w:r>
        <w:t>A.3</w:t>
      </w:r>
      <w:r>
        <w:tab/>
        <w:t>Configuration-related aspects</w:t>
      </w:r>
    </w:p>
    <w:p w14:paraId="644AF512" w14:textId="77777777" w:rsidR="00D074A7" w:rsidRDefault="00D074A7" w:rsidP="00D074A7">
      <w:pPr>
        <w:spacing w:after="0"/>
      </w:pPr>
      <w:r>
        <w:t>TS 38.300 Section 18.1 includes the following:</w:t>
      </w:r>
    </w:p>
    <w:p w14:paraId="2AA8AF19"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7CB14DD4" w14:textId="77777777" w:rsidTr="006A514F">
        <w:tc>
          <w:tcPr>
            <w:tcW w:w="9631" w:type="dxa"/>
          </w:tcPr>
          <w:p w14:paraId="245219B7" w14:textId="77777777" w:rsidR="00D074A7" w:rsidRDefault="00D074A7" w:rsidP="006A514F">
            <w:pPr>
              <w:spacing w:after="120"/>
              <w:rPr>
                <w:lang w:eastAsia="zh-CN"/>
              </w:rPr>
            </w:pPr>
            <w:r w:rsidRPr="00A42FD0">
              <w:rPr>
                <w:lang w:eastAsia="zh-CN"/>
              </w:rPr>
              <w:t xml:space="preserve">If the last serving gNB decides not to relocate the full UE context, it transfers a </w:t>
            </w:r>
            <w:r w:rsidRPr="001538F0">
              <w:rPr>
                <w:highlight w:val="yellow"/>
                <w:lang w:eastAsia="zh-CN"/>
              </w:rPr>
              <w:t>partial UE context containing SDT RLC context information</w:t>
            </w:r>
            <w:r w:rsidRPr="00A42FD0">
              <w:rPr>
                <w:lang w:eastAsia="zh-CN"/>
              </w:rPr>
              <w:t xml:space="preserve"> necessary for the receiving gNB to handle SDT via the Partial UE Context Transfer procedure.</w:t>
            </w:r>
          </w:p>
        </w:tc>
      </w:tr>
    </w:tbl>
    <w:p w14:paraId="3903C1BE" w14:textId="77777777" w:rsidR="00D074A7" w:rsidRDefault="00D074A7" w:rsidP="00D074A7">
      <w:pPr>
        <w:spacing w:after="0"/>
      </w:pPr>
    </w:p>
    <w:p w14:paraId="602C5616" w14:textId="77777777" w:rsidR="00D074A7" w:rsidRDefault="00D074A7" w:rsidP="00D074A7">
      <w:pPr>
        <w:spacing w:after="0"/>
      </w:pPr>
      <w:r>
        <w:t>TS 38.331 Section 5.3.13.3 includes:</w:t>
      </w:r>
    </w:p>
    <w:p w14:paraId="1FEF6F73"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00FC4FB3" w14:textId="77777777" w:rsidTr="006A514F">
        <w:tc>
          <w:tcPr>
            <w:tcW w:w="9631" w:type="dxa"/>
          </w:tcPr>
          <w:p w14:paraId="3F934001" w14:textId="77777777" w:rsidR="00D074A7" w:rsidRPr="0035111B" w:rsidRDefault="00D074A7" w:rsidP="006A514F">
            <w:pPr>
              <w:pStyle w:val="B1"/>
            </w:pPr>
            <w:r w:rsidRPr="0035111B">
              <w:t>1&gt;</w:t>
            </w:r>
            <w:r w:rsidRPr="0035111B">
              <w:tab/>
              <w:t>if the resume procedure is initiated for SDT:</w:t>
            </w:r>
          </w:p>
          <w:p w14:paraId="0F0B4D2B" w14:textId="77777777" w:rsidR="00D074A7" w:rsidRPr="0035111B" w:rsidRDefault="00D074A7" w:rsidP="006A514F">
            <w:pPr>
              <w:pStyle w:val="B2"/>
            </w:pPr>
            <w:r w:rsidRPr="0035111B">
              <w:t>2&gt;</w:t>
            </w:r>
            <w:r w:rsidRPr="0035111B">
              <w:tab/>
              <w:t>for each radio bearer that is configured for SDT and for SRB1:</w:t>
            </w:r>
          </w:p>
          <w:p w14:paraId="3F9C2630" w14:textId="77777777" w:rsidR="00D074A7" w:rsidRDefault="00D074A7" w:rsidP="006A514F">
            <w:pPr>
              <w:pStyle w:val="B3"/>
            </w:pPr>
            <w:r w:rsidRPr="0035111B">
              <w:t>3&gt;</w:t>
            </w:r>
            <w:r w:rsidRPr="0035111B">
              <w:tab/>
            </w:r>
            <w:r w:rsidRPr="004A6DA8">
              <w:rPr>
                <w:highlight w:val="yellow"/>
              </w:rPr>
              <w:t xml:space="preserve">restore the </w:t>
            </w:r>
            <w:r w:rsidRPr="004A6DA8">
              <w:rPr>
                <w:i/>
                <w:iCs/>
                <w:highlight w:val="yellow"/>
              </w:rPr>
              <w:t>RLC-BearerConfig</w:t>
            </w:r>
            <w:r w:rsidRPr="0035111B">
              <w:t xml:space="preserve"> associated with the RLC bearers of </w:t>
            </w:r>
            <w:r w:rsidRPr="0035111B">
              <w:rPr>
                <w:i/>
                <w:iCs/>
              </w:rPr>
              <w:t>masterCellGroup</w:t>
            </w:r>
            <w:r w:rsidRPr="0035111B">
              <w:t xml:space="preserve"> </w:t>
            </w:r>
            <w:r w:rsidRPr="004A6DA8">
              <w:rPr>
                <w:highlight w:val="yellow"/>
              </w:rPr>
              <w:t xml:space="preserve">and </w:t>
            </w:r>
            <w:r w:rsidRPr="004A6DA8">
              <w:rPr>
                <w:i/>
                <w:iCs/>
                <w:highlight w:val="yellow"/>
              </w:rPr>
              <w:t>pdcp-Config</w:t>
            </w:r>
            <w:r w:rsidRPr="0035111B">
              <w:t xml:space="preserve"> </w:t>
            </w:r>
            <w:r w:rsidRPr="004A6DA8">
              <w:rPr>
                <w:highlight w:val="yellow"/>
              </w:rPr>
              <w:t>from the UE Inactive AS context</w:t>
            </w:r>
            <w:r w:rsidRPr="0035111B">
              <w:t>;</w:t>
            </w:r>
          </w:p>
          <w:p w14:paraId="6471E8C9" w14:textId="77777777" w:rsidR="00D074A7" w:rsidRDefault="00D074A7" w:rsidP="006A514F">
            <w:pPr>
              <w:pStyle w:val="B3"/>
            </w:pPr>
            <w:r>
              <w:t>3&gt;  …</w:t>
            </w:r>
          </w:p>
        </w:tc>
      </w:tr>
    </w:tbl>
    <w:p w14:paraId="6A8A2FFC" w14:textId="77777777" w:rsidR="00D074A7" w:rsidRDefault="00D074A7" w:rsidP="00D074A7">
      <w:pPr>
        <w:spacing w:after="0"/>
      </w:pPr>
    </w:p>
    <w:p w14:paraId="525FCBF6" w14:textId="77777777" w:rsidR="00D074A7" w:rsidRDefault="00D074A7" w:rsidP="00D074A7">
      <w:pPr>
        <w:spacing w:after="0"/>
      </w:pPr>
      <w:r>
        <w:t>TS 38.423 Section 9.2.3.164 includes:</w:t>
      </w:r>
    </w:p>
    <w:p w14:paraId="40207382"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00BDBF3C" w14:textId="77777777" w:rsidTr="006A514F">
        <w:tc>
          <w:tcPr>
            <w:tcW w:w="9631" w:type="dxa"/>
          </w:tcPr>
          <w:p w14:paraId="37FC2595" w14:textId="77777777" w:rsidR="00D074A7" w:rsidRPr="00FD0425" w:rsidRDefault="00D074A7" w:rsidP="006A514F">
            <w:pPr>
              <w:pStyle w:val="Heading4"/>
              <w:keepNext w:val="0"/>
              <w:keepLines w:val="0"/>
              <w:widowControl w:val="0"/>
            </w:pPr>
            <w:r w:rsidRPr="00FD0425">
              <w:t>9.2.</w:t>
            </w:r>
            <w:r>
              <w:t>3</w:t>
            </w:r>
            <w:r w:rsidRPr="00FD0425">
              <w:t>.</w:t>
            </w:r>
            <w:r>
              <w:t>164</w:t>
            </w:r>
            <w:r w:rsidRPr="00FD0425">
              <w:tab/>
            </w:r>
            <w:r>
              <w:t xml:space="preserve">Partial </w:t>
            </w:r>
            <w:r w:rsidRPr="00FD0425">
              <w:t xml:space="preserve">UE Context Information </w:t>
            </w:r>
            <w:r>
              <w:t>for SDT</w:t>
            </w:r>
          </w:p>
          <w:p w14:paraId="5F3A996C" w14:textId="77777777" w:rsidR="00D074A7" w:rsidRPr="004C5D0A" w:rsidRDefault="00D074A7" w:rsidP="006A514F">
            <w:pPr>
              <w:widowControl w:val="0"/>
            </w:pPr>
            <w:r w:rsidRPr="00FD0425">
              <w:t>This IE contains the UE context information</w:t>
            </w:r>
            <w:r>
              <w:t xml:space="preserve"> within the PARTIAL UE CONTEXT TRANSFER message for NR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2"/>
              <w:gridCol w:w="1044"/>
              <w:gridCol w:w="1947"/>
              <w:gridCol w:w="1304"/>
              <w:gridCol w:w="1471"/>
              <w:gridCol w:w="1056"/>
              <w:gridCol w:w="1056"/>
            </w:tblGrid>
            <w:tr w:rsidR="00D074A7" w:rsidRPr="00D32C6B" w14:paraId="16A94018" w14:textId="77777777" w:rsidTr="006A514F">
              <w:trPr>
                <w:tblHeader/>
              </w:trPr>
              <w:tc>
                <w:tcPr>
                  <w:tcW w:w="1842" w:type="dxa"/>
                </w:tcPr>
                <w:p w14:paraId="661CAB55" w14:textId="77777777" w:rsidR="00D074A7" w:rsidRPr="00D32C6B" w:rsidRDefault="00D074A7" w:rsidP="006A514F">
                  <w:pPr>
                    <w:pStyle w:val="TAH"/>
                    <w:keepNext w:val="0"/>
                    <w:keepLines w:val="0"/>
                    <w:widowControl w:val="0"/>
                    <w:rPr>
                      <w:lang w:eastAsia="ja-JP"/>
                    </w:rPr>
                  </w:pPr>
                  <w:r w:rsidRPr="000E6E27">
                    <w:rPr>
                      <w:lang w:eastAsia="ja-JP"/>
                    </w:rPr>
                    <w:t>IE/Group Name</w:t>
                  </w:r>
                </w:p>
              </w:tc>
              <w:tc>
                <w:tcPr>
                  <w:tcW w:w="1044" w:type="dxa"/>
                </w:tcPr>
                <w:p w14:paraId="74E5D9AE" w14:textId="77777777" w:rsidR="00D074A7" w:rsidRPr="00D32C6B" w:rsidRDefault="00D074A7" w:rsidP="006A514F">
                  <w:pPr>
                    <w:pStyle w:val="TAH"/>
                    <w:keepNext w:val="0"/>
                    <w:keepLines w:val="0"/>
                    <w:widowControl w:val="0"/>
                    <w:rPr>
                      <w:lang w:eastAsia="ja-JP"/>
                    </w:rPr>
                  </w:pPr>
                  <w:r w:rsidRPr="000E6E27">
                    <w:rPr>
                      <w:lang w:eastAsia="ja-JP"/>
                    </w:rPr>
                    <w:t>Presence</w:t>
                  </w:r>
                </w:p>
              </w:tc>
              <w:tc>
                <w:tcPr>
                  <w:tcW w:w="1947" w:type="dxa"/>
                </w:tcPr>
                <w:p w14:paraId="30DCE771" w14:textId="77777777" w:rsidR="00D074A7" w:rsidRPr="00D32C6B" w:rsidRDefault="00D074A7" w:rsidP="006A514F">
                  <w:pPr>
                    <w:pStyle w:val="TAH"/>
                    <w:keepNext w:val="0"/>
                    <w:keepLines w:val="0"/>
                    <w:widowControl w:val="0"/>
                    <w:rPr>
                      <w:lang w:eastAsia="ja-JP"/>
                    </w:rPr>
                  </w:pPr>
                  <w:r w:rsidRPr="000E6E27">
                    <w:rPr>
                      <w:lang w:eastAsia="ja-JP"/>
                    </w:rPr>
                    <w:t>Range</w:t>
                  </w:r>
                </w:p>
              </w:tc>
              <w:tc>
                <w:tcPr>
                  <w:tcW w:w="1304" w:type="dxa"/>
                </w:tcPr>
                <w:p w14:paraId="25A79E03" w14:textId="77777777" w:rsidR="00D074A7" w:rsidRPr="00FD0425" w:rsidRDefault="00D074A7" w:rsidP="006A514F">
                  <w:pPr>
                    <w:pStyle w:val="TAH"/>
                    <w:keepNext w:val="0"/>
                    <w:keepLines w:val="0"/>
                    <w:widowControl w:val="0"/>
                    <w:rPr>
                      <w:lang w:eastAsia="ja-JP"/>
                    </w:rPr>
                  </w:pPr>
                  <w:r w:rsidRPr="000E6E27">
                    <w:rPr>
                      <w:lang w:eastAsia="ja-JP"/>
                    </w:rPr>
                    <w:t>IE type and reference</w:t>
                  </w:r>
                </w:p>
              </w:tc>
              <w:tc>
                <w:tcPr>
                  <w:tcW w:w="1471" w:type="dxa"/>
                </w:tcPr>
                <w:p w14:paraId="2A65A944" w14:textId="77777777" w:rsidR="00D074A7" w:rsidRPr="00D32C6B" w:rsidRDefault="00D074A7" w:rsidP="006A514F">
                  <w:pPr>
                    <w:pStyle w:val="TAH"/>
                    <w:keepNext w:val="0"/>
                    <w:keepLines w:val="0"/>
                    <w:widowControl w:val="0"/>
                    <w:rPr>
                      <w:lang w:eastAsia="ja-JP"/>
                    </w:rPr>
                  </w:pPr>
                  <w:r w:rsidRPr="000E6E27">
                    <w:rPr>
                      <w:lang w:eastAsia="ja-JP"/>
                    </w:rPr>
                    <w:t>Semantics description</w:t>
                  </w:r>
                </w:p>
              </w:tc>
              <w:tc>
                <w:tcPr>
                  <w:tcW w:w="1056" w:type="dxa"/>
                </w:tcPr>
                <w:p w14:paraId="191B56D2" w14:textId="77777777" w:rsidR="00D074A7" w:rsidRPr="00D32C6B" w:rsidRDefault="00D074A7" w:rsidP="006A514F">
                  <w:pPr>
                    <w:pStyle w:val="TAH"/>
                    <w:keepNext w:val="0"/>
                    <w:keepLines w:val="0"/>
                    <w:widowControl w:val="0"/>
                    <w:rPr>
                      <w:lang w:eastAsia="ja-JP"/>
                    </w:rPr>
                  </w:pPr>
                  <w:r w:rsidRPr="000E6E27">
                    <w:rPr>
                      <w:lang w:eastAsia="ja-JP"/>
                    </w:rPr>
                    <w:t>Criticality</w:t>
                  </w:r>
                </w:p>
              </w:tc>
              <w:tc>
                <w:tcPr>
                  <w:tcW w:w="1056" w:type="dxa"/>
                </w:tcPr>
                <w:p w14:paraId="48DE63D8" w14:textId="77777777" w:rsidR="00D074A7" w:rsidRPr="00D32C6B" w:rsidRDefault="00D074A7" w:rsidP="006A514F">
                  <w:pPr>
                    <w:pStyle w:val="TAH"/>
                    <w:keepNext w:val="0"/>
                    <w:keepLines w:val="0"/>
                    <w:widowControl w:val="0"/>
                    <w:rPr>
                      <w:lang w:eastAsia="ja-JP"/>
                    </w:rPr>
                  </w:pPr>
                  <w:r w:rsidRPr="000E6E27">
                    <w:rPr>
                      <w:lang w:eastAsia="ja-JP"/>
                    </w:rPr>
                    <w:t>Assigned Criticality</w:t>
                  </w:r>
                </w:p>
              </w:tc>
            </w:tr>
            <w:tr w:rsidR="00D074A7" w:rsidRPr="00D32C6B" w14:paraId="79C8EC9E" w14:textId="77777777" w:rsidTr="006A514F">
              <w:tc>
                <w:tcPr>
                  <w:tcW w:w="1842" w:type="dxa"/>
                </w:tcPr>
                <w:p w14:paraId="760C9E66" w14:textId="77777777" w:rsidR="00D074A7" w:rsidRPr="00791720" w:rsidRDefault="00D074A7" w:rsidP="006A514F">
                  <w:pPr>
                    <w:pStyle w:val="TAL"/>
                    <w:keepNext w:val="0"/>
                    <w:keepLines w:val="0"/>
                    <w:widowControl w:val="0"/>
                    <w:rPr>
                      <w:rFonts w:cs="Arial"/>
                      <w:b/>
                      <w:bCs/>
                      <w:lang w:eastAsia="ja-JP"/>
                    </w:rPr>
                  </w:pPr>
                  <w:r w:rsidRPr="00791720">
                    <w:rPr>
                      <w:b/>
                      <w:bCs/>
                      <w:lang w:eastAsia="ja-JP"/>
                    </w:rPr>
                    <w:t>SDT DRBs To Be Setup List</w:t>
                  </w:r>
                </w:p>
              </w:tc>
              <w:tc>
                <w:tcPr>
                  <w:tcW w:w="1044" w:type="dxa"/>
                </w:tcPr>
                <w:p w14:paraId="5D25AC69" w14:textId="77777777" w:rsidR="00D074A7" w:rsidRPr="002F3BC7" w:rsidRDefault="00D074A7" w:rsidP="006A514F">
                  <w:pPr>
                    <w:pStyle w:val="TAH"/>
                    <w:keepNext w:val="0"/>
                    <w:keepLines w:val="0"/>
                    <w:widowControl w:val="0"/>
                    <w:jc w:val="left"/>
                    <w:rPr>
                      <w:bCs/>
                      <w:lang w:eastAsia="ja-JP"/>
                    </w:rPr>
                  </w:pPr>
                </w:p>
              </w:tc>
              <w:tc>
                <w:tcPr>
                  <w:tcW w:w="1947" w:type="dxa"/>
                </w:tcPr>
                <w:p w14:paraId="09540DA4" w14:textId="77777777" w:rsidR="00D074A7" w:rsidRPr="00791720" w:rsidRDefault="00D074A7" w:rsidP="006A514F">
                  <w:pPr>
                    <w:pStyle w:val="TAL"/>
                    <w:keepNext w:val="0"/>
                    <w:keepLines w:val="0"/>
                    <w:widowControl w:val="0"/>
                    <w:rPr>
                      <w:i/>
                      <w:iCs/>
                      <w:lang w:eastAsia="ja-JP"/>
                    </w:rPr>
                  </w:pPr>
                  <w:r>
                    <w:rPr>
                      <w:i/>
                      <w:iCs/>
                      <w:lang w:eastAsia="ja-JP"/>
                    </w:rPr>
                    <w:t>0..</w:t>
                  </w:r>
                  <w:r w:rsidRPr="00791720">
                    <w:rPr>
                      <w:i/>
                      <w:iCs/>
                      <w:lang w:eastAsia="ja-JP"/>
                    </w:rPr>
                    <w:t>1</w:t>
                  </w:r>
                </w:p>
              </w:tc>
              <w:tc>
                <w:tcPr>
                  <w:tcW w:w="1304" w:type="dxa"/>
                </w:tcPr>
                <w:p w14:paraId="789C09B7" w14:textId="77777777" w:rsidR="00D074A7" w:rsidRPr="002F3BC7" w:rsidRDefault="00D074A7" w:rsidP="006A514F">
                  <w:pPr>
                    <w:pStyle w:val="TAH"/>
                    <w:keepNext w:val="0"/>
                    <w:keepLines w:val="0"/>
                    <w:widowControl w:val="0"/>
                    <w:jc w:val="left"/>
                    <w:rPr>
                      <w:bCs/>
                      <w:lang w:eastAsia="ja-JP"/>
                    </w:rPr>
                  </w:pPr>
                </w:p>
              </w:tc>
              <w:tc>
                <w:tcPr>
                  <w:tcW w:w="1471" w:type="dxa"/>
                </w:tcPr>
                <w:p w14:paraId="152DBA14" w14:textId="77777777" w:rsidR="00D074A7" w:rsidRPr="00791720" w:rsidRDefault="00D074A7" w:rsidP="006A514F">
                  <w:pPr>
                    <w:pStyle w:val="TAL"/>
                    <w:keepNext w:val="0"/>
                    <w:keepLines w:val="0"/>
                    <w:widowControl w:val="0"/>
                    <w:rPr>
                      <w:lang w:eastAsia="en-GB"/>
                    </w:rPr>
                  </w:pPr>
                </w:p>
              </w:tc>
              <w:tc>
                <w:tcPr>
                  <w:tcW w:w="1056" w:type="dxa"/>
                </w:tcPr>
                <w:p w14:paraId="164849D7" w14:textId="77777777" w:rsidR="00D074A7" w:rsidRPr="002F3BC7" w:rsidRDefault="00D074A7" w:rsidP="006A514F">
                  <w:pPr>
                    <w:pStyle w:val="TAC"/>
                    <w:keepNext w:val="0"/>
                    <w:keepLines w:val="0"/>
                    <w:widowControl w:val="0"/>
                    <w:rPr>
                      <w:lang w:eastAsia="ja-JP"/>
                    </w:rPr>
                  </w:pPr>
                  <w:r w:rsidRPr="00CB38CF">
                    <w:rPr>
                      <w:lang w:eastAsia="ja-JP"/>
                    </w:rPr>
                    <w:t>YES</w:t>
                  </w:r>
                </w:p>
              </w:tc>
              <w:tc>
                <w:tcPr>
                  <w:tcW w:w="1056" w:type="dxa"/>
                </w:tcPr>
                <w:p w14:paraId="6E4575E6" w14:textId="77777777" w:rsidR="00D074A7" w:rsidRPr="002F3BC7" w:rsidRDefault="00D074A7" w:rsidP="006A514F">
                  <w:pPr>
                    <w:pStyle w:val="TAC"/>
                    <w:keepNext w:val="0"/>
                    <w:keepLines w:val="0"/>
                    <w:widowControl w:val="0"/>
                    <w:rPr>
                      <w:lang w:eastAsia="ja-JP"/>
                    </w:rPr>
                  </w:pPr>
                  <w:r w:rsidRPr="00CB38CF">
                    <w:rPr>
                      <w:lang w:eastAsia="ja-JP"/>
                    </w:rPr>
                    <w:t>ignore</w:t>
                  </w:r>
                </w:p>
              </w:tc>
            </w:tr>
            <w:tr w:rsidR="00D074A7" w:rsidRPr="00FD0425" w14:paraId="6C1FE842" w14:textId="77777777" w:rsidTr="006A514F">
              <w:tc>
                <w:tcPr>
                  <w:tcW w:w="1842" w:type="dxa"/>
                </w:tcPr>
                <w:p w14:paraId="2C2A512D" w14:textId="77777777" w:rsidR="00D074A7" w:rsidRPr="00FD0425" w:rsidRDefault="00D074A7" w:rsidP="006A514F">
                  <w:pPr>
                    <w:pStyle w:val="TAL"/>
                    <w:keepNext w:val="0"/>
                    <w:keepLines w:val="0"/>
                    <w:widowControl w:val="0"/>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44" w:type="dxa"/>
                </w:tcPr>
                <w:p w14:paraId="6E78F4DA" w14:textId="77777777" w:rsidR="00D074A7" w:rsidRPr="00FD0425" w:rsidRDefault="00D074A7" w:rsidP="006A514F">
                  <w:pPr>
                    <w:pStyle w:val="TAL"/>
                    <w:keepNext w:val="0"/>
                    <w:keepLines w:val="0"/>
                    <w:widowControl w:val="0"/>
                    <w:rPr>
                      <w:rFonts w:eastAsia="Batang"/>
                      <w:lang w:eastAsia="ja-JP"/>
                    </w:rPr>
                  </w:pPr>
                </w:p>
              </w:tc>
              <w:tc>
                <w:tcPr>
                  <w:tcW w:w="1947" w:type="dxa"/>
                </w:tcPr>
                <w:p w14:paraId="3156304E" w14:textId="77777777" w:rsidR="00D074A7" w:rsidRPr="00FD0425" w:rsidRDefault="00D074A7" w:rsidP="006A514F">
                  <w:pPr>
                    <w:pStyle w:val="TAL"/>
                    <w:keepNext w:val="0"/>
                    <w:keepLines w:val="0"/>
                    <w:widowControl w:val="0"/>
                    <w:rPr>
                      <w:bCs/>
                      <w:i/>
                      <w:szCs w:val="18"/>
                      <w:lang w:eastAsia="ja-JP"/>
                    </w:rPr>
                  </w:pPr>
                  <w:r w:rsidRPr="00FD0425">
                    <w:rPr>
                      <w:bCs/>
                      <w:i/>
                      <w:szCs w:val="18"/>
                      <w:lang w:eastAsia="ja-JP"/>
                    </w:rPr>
                    <w:t>1 .. &lt;maxnoofDRBs&gt;</w:t>
                  </w:r>
                </w:p>
              </w:tc>
              <w:tc>
                <w:tcPr>
                  <w:tcW w:w="1304" w:type="dxa"/>
                </w:tcPr>
                <w:p w14:paraId="5287E365" w14:textId="77777777" w:rsidR="00D074A7" w:rsidRPr="00FD0425" w:rsidRDefault="00D074A7" w:rsidP="006A514F">
                  <w:pPr>
                    <w:pStyle w:val="TAL"/>
                    <w:keepNext w:val="0"/>
                    <w:keepLines w:val="0"/>
                    <w:widowControl w:val="0"/>
                    <w:rPr>
                      <w:lang w:eastAsia="ja-JP"/>
                    </w:rPr>
                  </w:pPr>
                </w:p>
              </w:tc>
              <w:tc>
                <w:tcPr>
                  <w:tcW w:w="1471" w:type="dxa"/>
                </w:tcPr>
                <w:p w14:paraId="422B8956" w14:textId="77777777" w:rsidR="00D074A7" w:rsidRPr="00791720" w:rsidRDefault="00D074A7" w:rsidP="006A514F">
                  <w:pPr>
                    <w:pStyle w:val="TAL"/>
                    <w:keepNext w:val="0"/>
                    <w:keepLines w:val="0"/>
                    <w:widowControl w:val="0"/>
                    <w:rPr>
                      <w:lang w:eastAsia="en-GB"/>
                    </w:rPr>
                  </w:pPr>
                </w:p>
              </w:tc>
              <w:tc>
                <w:tcPr>
                  <w:tcW w:w="1056" w:type="dxa"/>
                </w:tcPr>
                <w:p w14:paraId="1B407472" w14:textId="77777777" w:rsidR="00D074A7" w:rsidRPr="00FD0425" w:rsidRDefault="00D074A7" w:rsidP="006A514F">
                  <w:pPr>
                    <w:pStyle w:val="TAC"/>
                    <w:keepNext w:val="0"/>
                    <w:keepLines w:val="0"/>
                    <w:widowControl w:val="0"/>
                    <w:rPr>
                      <w:iCs/>
                      <w:lang w:eastAsia="ja-JP"/>
                    </w:rPr>
                  </w:pPr>
                  <w:r w:rsidRPr="00FD0425">
                    <w:rPr>
                      <w:lang w:eastAsia="ja-JP"/>
                    </w:rPr>
                    <w:t>–</w:t>
                  </w:r>
                </w:p>
              </w:tc>
              <w:tc>
                <w:tcPr>
                  <w:tcW w:w="1056" w:type="dxa"/>
                </w:tcPr>
                <w:p w14:paraId="12C008D7" w14:textId="77777777" w:rsidR="00D074A7" w:rsidRPr="00FD0425" w:rsidRDefault="00D074A7" w:rsidP="006A514F">
                  <w:pPr>
                    <w:pStyle w:val="TAC"/>
                    <w:keepNext w:val="0"/>
                    <w:keepLines w:val="0"/>
                    <w:widowControl w:val="0"/>
                    <w:rPr>
                      <w:iCs/>
                      <w:lang w:eastAsia="ja-JP"/>
                    </w:rPr>
                  </w:pPr>
                </w:p>
              </w:tc>
            </w:tr>
            <w:tr w:rsidR="00D074A7" w:rsidRPr="00FD0425" w14:paraId="1CB2CDCB" w14:textId="77777777" w:rsidTr="006A514F">
              <w:tc>
                <w:tcPr>
                  <w:tcW w:w="1842" w:type="dxa"/>
                </w:tcPr>
                <w:p w14:paraId="1F1E291C" w14:textId="77777777" w:rsidR="00D074A7" w:rsidRPr="00FD0425" w:rsidRDefault="00D074A7" w:rsidP="006A514F">
                  <w:pPr>
                    <w:pStyle w:val="TAL"/>
                    <w:keepNext w:val="0"/>
                    <w:keepLines w:val="0"/>
                    <w:widowControl w:val="0"/>
                    <w:ind w:left="227"/>
                    <w:rPr>
                      <w:lang w:eastAsia="ja-JP"/>
                    </w:rPr>
                  </w:pPr>
                  <w:r w:rsidRPr="00FD0425">
                    <w:rPr>
                      <w:lang w:eastAsia="ja-JP"/>
                    </w:rPr>
                    <w:t>&gt;&gt;DRB ID</w:t>
                  </w:r>
                </w:p>
              </w:tc>
              <w:tc>
                <w:tcPr>
                  <w:tcW w:w="1044" w:type="dxa"/>
                </w:tcPr>
                <w:p w14:paraId="631BD7D5" w14:textId="77777777" w:rsidR="00D074A7" w:rsidRPr="00FD0425" w:rsidRDefault="00D074A7" w:rsidP="006A514F">
                  <w:pPr>
                    <w:pStyle w:val="TAL"/>
                    <w:keepNext w:val="0"/>
                    <w:keepLines w:val="0"/>
                    <w:widowControl w:val="0"/>
                    <w:rPr>
                      <w:rFonts w:eastAsia="Batang"/>
                      <w:lang w:eastAsia="ja-JP"/>
                    </w:rPr>
                  </w:pPr>
                  <w:r w:rsidRPr="00FD0425">
                    <w:rPr>
                      <w:rFonts w:eastAsia="Batang"/>
                      <w:lang w:eastAsia="ja-JP"/>
                    </w:rPr>
                    <w:t>M</w:t>
                  </w:r>
                </w:p>
              </w:tc>
              <w:tc>
                <w:tcPr>
                  <w:tcW w:w="1947" w:type="dxa"/>
                </w:tcPr>
                <w:p w14:paraId="3E33FD37" w14:textId="77777777" w:rsidR="00D074A7" w:rsidRPr="00FD0425" w:rsidRDefault="00D074A7" w:rsidP="006A514F">
                  <w:pPr>
                    <w:pStyle w:val="TAL"/>
                    <w:keepNext w:val="0"/>
                    <w:keepLines w:val="0"/>
                    <w:widowControl w:val="0"/>
                    <w:rPr>
                      <w:bCs/>
                      <w:i/>
                      <w:szCs w:val="18"/>
                      <w:lang w:eastAsia="ja-JP"/>
                    </w:rPr>
                  </w:pPr>
                </w:p>
              </w:tc>
              <w:tc>
                <w:tcPr>
                  <w:tcW w:w="1304" w:type="dxa"/>
                </w:tcPr>
                <w:p w14:paraId="6B8603F7" w14:textId="77777777" w:rsidR="00D074A7" w:rsidRPr="00FD0425" w:rsidRDefault="00D074A7" w:rsidP="006A514F">
                  <w:pPr>
                    <w:pStyle w:val="TAL"/>
                    <w:keepNext w:val="0"/>
                    <w:keepLines w:val="0"/>
                    <w:widowControl w:val="0"/>
                    <w:rPr>
                      <w:lang w:eastAsia="ja-JP"/>
                    </w:rPr>
                  </w:pPr>
                  <w:r w:rsidRPr="00FD0425">
                    <w:rPr>
                      <w:lang w:eastAsia="ja-JP"/>
                    </w:rPr>
                    <w:t>9.2.3.33</w:t>
                  </w:r>
                </w:p>
              </w:tc>
              <w:tc>
                <w:tcPr>
                  <w:tcW w:w="1471" w:type="dxa"/>
                </w:tcPr>
                <w:p w14:paraId="0F530488" w14:textId="77777777" w:rsidR="00D074A7" w:rsidRPr="00791720" w:rsidRDefault="00D074A7" w:rsidP="006A514F">
                  <w:pPr>
                    <w:pStyle w:val="TAL"/>
                    <w:keepNext w:val="0"/>
                    <w:keepLines w:val="0"/>
                    <w:widowControl w:val="0"/>
                    <w:rPr>
                      <w:lang w:eastAsia="en-GB"/>
                    </w:rPr>
                  </w:pPr>
                </w:p>
              </w:tc>
              <w:tc>
                <w:tcPr>
                  <w:tcW w:w="1056" w:type="dxa"/>
                </w:tcPr>
                <w:p w14:paraId="7EE19B29" w14:textId="77777777" w:rsidR="00D074A7" w:rsidRPr="00FD0425" w:rsidRDefault="00D074A7" w:rsidP="006A514F">
                  <w:pPr>
                    <w:pStyle w:val="TAC"/>
                    <w:keepNext w:val="0"/>
                    <w:keepLines w:val="0"/>
                    <w:widowControl w:val="0"/>
                    <w:rPr>
                      <w:iCs/>
                      <w:lang w:eastAsia="ja-JP"/>
                    </w:rPr>
                  </w:pPr>
                  <w:r w:rsidRPr="00FD0425">
                    <w:rPr>
                      <w:lang w:eastAsia="ja-JP"/>
                    </w:rPr>
                    <w:t>–</w:t>
                  </w:r>
                </w:p>
              </w:tc>
              <w:tc>
                <w:tcPr>
                  <w:tcW w:w="1056" w:type="dxa"/>
                </w:tcPr>
                <w:p w14:paraId="300A7838" w14:textId="77777777" w:rsidR="00D074A7" w:rsidRPr="00FD0425" w:rsidRDefault="00D074A7" w:rsidP="006A514F">
                  <w:pPr>
                    <w:pStyle w:val="TAC"/>
                    <w:keepNext w:val="0"/>
                    <w:keepLines w:val="0"/>
                    <w:widowControl w:val="0"/>
                    <w:rPr>
                      <w:iCs/>
                      <w:lang w:eastAsia="ja-JP"/>
                    </w:rPr>
                  </w:pPr>
                </w:p>
              </w:tc>
            </w:tr>
            <w:tr w:rsidR="00D074A7" w:rsidRPr="00FD0425" w14:paraId="5FA21705" w14:textId="77777777" w:rsidTr="006A514F">
              <w:tc>
                <w:tcPr>
                  <w:tcW w:w="9720" w:type="dxa"/>
                  <w:gridSpan w:val="7"/>
                </w:tcPr>
                <w:p w14:paraId="128DA93C" w14:textId="77777777" w:rsidR="00D074A7" w:rsidRPr="00FD0425" w:rsidRDefault="00D074A7" w:rsidP="006A514F">
                  <w:pPr>
                    <w:pStyle w:val="TAC"/>
                    <w:keepNext w:val="0"/>
                    <w:keepLines w:val="0"/>
                    <w:widowControl w:val="0"/>
                    <w:rPr>
                      <w:lang w:eastAsia="ja-JP"/>
                    </w:rPr>
                  </w:pPr>
                  <w:r>
                    <w:rPr>
                      <w:lang w:eastAsia="ja-JP"/>
                    </w:rPr>
                    <w:t>…</w:t>
                  </w:r>
                </w:p>
              </w:tc>
            </w:tr>
            <w:tr w:rsidR="00D074A7" w:rsidRPr="00FD0425" w14:paraId="4394C1AF" w14:textId="77777777" w:rsidTr="006A514F">
              <w:tc>
                <w:tcPr>
                  <w:tcW w:w="1842" w:type="dxa"/>
                </w:tcPr>
                <w:p w14:paraId="685A0BCE" w14:textId="77777777" w:rsidR="00D074A7" w:rsidRPr="004F258F" w:rsidRDefault="00D074A7" w:rsidP="006A514F">
                  <w:pPr>
                    <w:pStyle w:val="TAL"/>
                    <w:keepNext w:val="0"/>
                    <w:keepLines w:val="0"/>
                    <w:widowControl w:val="0"/>
                    <w:ind w:left="227"/>
                    <w:rPr>
                      <w:rFonts w:cs="Arial"/>
                      <w:lang w:eastAsia="zh-CN"/>
                    </w:rPr>
                  </w:pPr>
                  <w:r w:rsidRPr="005358E8">
                    <w:rPr>
                      <w:rFonts w:cs="Arial"/>
                      <w:highlight w:val="yellow"/>
                      <w:lang w:eastAsia="zh-CN"/>
                    </w:rPr>
                    <w:t>&gt;&gt;DRB RLC Bearer Configuration</w:t>
                  </w:r>
                </w:p>
              </w:tc>
              <w:tc>
                <w:tcPr>
                  <w:tcW w:w="1044" w:type="dxa"/>
                </w:tcPr>
                <w:p w14:paraId="6183DABD" w14:textId="77777777" w:rsidR="00D074A7" w:rsidRPr="004F258F" w:rsidRDefault="00D074A7" w:rsidP="006A514F">
                  <w:pPr>
                    <w:pStyle w:val="TAL"/>
                    <w:keepNext w:val="0"/>
                    <w:keepLines w:val="0"/>
                    <w:widowControl w:val="0"/>
                    <w:rPr>
                      <w:rFonts w:cs="Arial"/>
                      <w:lang w:eastAsia="zh-CN"/>
                    </w:rPr>
                  </w:pPr>
                  <w:r w:rsidRPr="004F258F">
                    <w:rPr>
                      <w:rFonts w:cs="Arial"/>
                      <w:lang w:eastAsia="zh-CN"/>
                    </w:rPr>
                    <w:t>M</w:t>
                  </w:r>
                </w:p>
              </w:tc>
              <w:tc>
                <w:tcPr>
                  <w:tcW w:w="1947" w:type="dxa"/>
                </w:tcPr>
                <w:p w14:paraId="1A6B7CFF" w14:textId="77777777" w:rsidR="00D074A7" w:rsidRPr="004F258F" w:rsidRDefault="00D074A7" w:rsidP="006A514F">
                  <w:pPr>
                    <w:pStyle w:val="TAL"/>
                    <w:keepNext w:val="0"/>
                    <w:keepLines w:val="0"/>
                    <w:widowControl w:val="0"/>
                    <w:rPr>
                      <w:rFonts w:cs="Arial"/>
                      <w:lang w:eastAsia="zh-CN"/>
                    </w:rPr>
                  </w:pPr>
                </w:p>
              </w:tc>
              <w:tc>
                <w:tcPr>
                  <w:tcW w:w="1304" w:type="dxa"/>
                </w:tcPr>
                <w:p w14:paraId="28A7118A" w14:textId="77777777" w:rsidR="00D074A7" w:rsidRPr="004F258F" w:rsidRDefault="00D074A7" w:rsidP="006A514F">
                  <w:pPr>
                    <w:pStyle w:val="TAL"/>
                    <w:keepNext w:val="0"/>
                    <w:keepLines w:val="0"/>
                    <w:widowControl w:val="0"/>
                    <w:rPr>
                      <w:rFonts w:cs="Arial"/>
                      <w:lang w:eastAsia="zh-CN"/>
                    </w:rPr>
                  </w:pPr>
                  <w:r w:rsidRPr="004F258F">
                    <w:rPr>
                      <w:rFonts w:cs="Arial"/>
                      <w:lang w:eastAsia="zh-CN"/>
                    </w:rPr>
                    <w:t>OCTET STRING</w:t>
                  </w:r>
                </w:p>
              </w:tc>
              <w:tc>
                <w:tcPr>
                  <w:tcW w:w="1471" w:type="dxa"/>
                </w:tcPr>
                <w:p w14:paraId="2C5898E0" w14:textId="77777777" w:rsidR="00D074A7" w:rsidRPr="00791720" w:rsidRDefault="00D074A7" w:rsidP="006A514F">
                  <w:pPr>
                    <w:pStyle w:val="TAL"/>
                    <w:keepNext w:val="0"/>
                    <w:keepLines w:val="0"/>
                    <w:widowControl w:val="0"/>
                    <w:rPr>
                      <w:lang w:eastAsia="en-GB"/>
                    </w:rPr>
                  </w:pPr>
                  <w:r w:rsidRPr="005358E8">
                    <w:rPr>
                      <w:highlight w:val="yellow"/>
                      <w:lang w:eastAsia="en-GB"/>
                    </w:rPr>
                    <w:t xml:space="preserve">Includes the </w:t>
                  </w:r>
                  <w:r w:rsidRPr="005358E8">
                    <w:rPr>
                      <w:i/>
                      <w:iCs/>
                      <w:highlight w:val="yellow"/>
                      <w:lang w:eastAsia="en-GB"/>
                    </w:rPr>
                    <w:t>RLC-BearerConfig</w:t>
                  </w:r>
                  <w:r w:rsidRPr="005358E8">
                    <w:rPr>
                      <w:highlight w:val="yellow"/>
                      <w:lang w:eastAsia="en-GB"/>
                    </w:rPr>
                    <w:t xml:space="preserve"> IE</w:t>
                  </w:r>
                  <w:r w:rsidRPr="00791720">
                    <w:rPr>
                      <w:lang w:eastAsia="en-GB"/>
                    </w:rPr>
                    <w:t xml:space="preserve"> </w:t>
                  </w:r>
                  <w:r w:rsidRPr="005468C0">
                    <w:rPr>
                      <w:lang w:eastAsia="en-GB"/>
                    </w:rPr>
                    <w:t xml:space="preserve">as </w:t>
                  </w:r>
                  <w:r w:rsidRPr="00791720">
                    <w:rPr>
                      <w:lang w:eastAsia="en-GB"/>
                    </w:rPr>
                    <w:t>defined in subclause 6.3.2 of TS 38.331</w:t>
                  </w:r>
                  <w:r>
                    <w:t xml:space="preserve"> [10]</w:t>
                  </w:r>
                </w:p>
                <w:p w14:paraId="5DED96A0" w14:textId="77777777" w:rsidR="00D074A7" w:rsidRPr="00791720" w:rsidRDefault="00D074A7" w:rsidP="006A514F">
                  <w:pPr>
                    <w:pStyle w:val="TAL"/>
                    <w:keepNext w:val="0"/>
                    <w:keepLines w:val="0"/>
                    <w:widowControl w:val="0"/>
                    <w:rPr>
                      <w:lang w:eastAsia="en-GB"/>
                    </w:rPr>
                  </w:pPr>
                </w:p>
              </w:tc>
              <w:tc>
                <w:tcPr>
                  <w:tcW w:w="1056" w:type="dxa"/>
                </w:tcPr>
                <w:p w14:paraId="7EB85C60" w14:textId="77777777" w:rsidR="00D074A7" w:rsidRPr="004F258F" w:rsidRDefault="00D074A7" w:rsidP="006A514F">
                  <w:pPr>
                    <w:pStyle w:val="TAC"/>
                    <w:keepNext w:val="0"/>
                    <w:keepLines w:val="0"/>
                    <w:widowControl w:val="0"/>
                    <w:rPr>
                      <w:rFonts w:cs="Arial"/>
                      <w:lang w:eastAsia="zh-CN"/>
                    </w:rPr>
                  </w:pPr>
                  <w:r w:rsidRPr="00FD0425">
                    <w:rPr>
                      <w:lang w:eastAsia="ja-JP"/>
                    </w:rPr>
                    <w:lastRenderedPageBreak/>
                    <w:t>–</w:t>
                  </w:r>
                </w:p>
              </w:tc>
              <w:tc>
                <w:tcPr>
                  <w:tcW w:w="1056" w:type="dxa"/>
                </w:tcPr>
                <w:p w14:paraId="01BCD06E" w14:textId="77777777" w:rsidR="00D074A7" w:rsidRPr="004F258F" w:rsidRDefault="00D074A7" w:rsidP="006A514F">
                  <w:pPr>
                    <w:pStyle w:val="TAC"/>
                    <w:keepNext w:val="0"/>
                    <w:keepLines w:val="0"/>
                    <w:widowControl w:val="0"/>
                    <w:rPr>
                      <w:rFonts w:cs="Arial"/>
                      <w:lang w:eastAsia="zh-CN"/>
                    </w:rPr>
                  </w:pPr>
                </w:p>
              </w:tc>
            </w:tr>
            <w:tr w:rsidR="00D074A7" w:rsidRPr="00FD0425" w14:paraId="27C50B89" w14:textId="77777777" w:rsidTr="006A514F">
              <w:tc>
                <w:tcPr>
                  <w:tcW w:w="9720" w:type="dxa"/>
                  <w:gridSpan w:val="7"/>
                </w:tcPr>
                <w:p w14:paraId="3CD7397C" w14:textId="77777777" w:rsidR="00D074A7" w:rsidRPr="004F258F" w:rsidRDefault="00D074A7" w:rsidP="006A514F">
                  <w:pPr>
                    <w:pStyle w:val="TAC"/>
                    <w:keepNext w:val="0"/>
                    <w:keepLines w:val="0"/>
                    <w:widowControl w:val="0"/>
                    <w:rPr>
                      <w:rFonts w:cs="Arial"/>
                      <w:lang w:eastAsia="zh-CN"/>
                    </w:rPr>
                  </w:pPr>
                  <w:r>
                    <w:rPr>
                      <w:rFonts w:cs="Arial"/>
                      <w:lang w:eastAsia="zh-CN"/>
                    </w:rPr>
                    <w:t>…</w:t>
                  </w:r>
                </w:p>
              </w:tc>
            </w:tr>
            <w:tr w:rsidR="00D074A7" w:rsidRPr="00FD0425" w14:paraId="504921E5" w14:textId="77777777" w:rsidTr="006A514F">
              <w:tc>
                <w:tcPr>
                  <w:tcW w:w="1842" w:type="dxa"/>
                </w:tcPr>
                <w:p w14:paraId="4D58572B" w14:textId="77777777" w:rsidR="00D074A7" w:rsidRPr="00AE399D" w:rsidRDefault="00D074A7" w:rsidP="006A514F">
                  <w:pPr>
                    <w:pStyle w:val="TAL"/>
                    <w:keepNext w:val="0"/>
                    <w:keepLines w:val="0"/>
                    <w:widowControl w:val="0"/>
                    <w:rPr>
                      <w:lang w:eastAsia="ja-JP"/>
                    </w:rPr>
                  </w:pPr>
                  <w:r>
                    <w:rPr>
                      <w:b/>
                      <w:lang w:eastAsia="ja-JP"/>
                    </w:rPr>
                    <w:t xml:space="preserve">SDT </w:t>
                  </w:r>
                  <w:r w:rsidRPr="00863538">
                    <w:rPr>
                      <w:b/>
                      <w:lang w:eastAsia="ja-JP"/>
                    </w:rPr>
                    <w:t>SRBs to Be Setup List</w:t>
                  </w:r>
                </w:p>
              </w:tc>
              <w:tc>
                <w:tcPr>
                  <w:tcW w:w="1044" w:type="dxa"/>
                </w:tcPr>
                <w:p w14:paraId="5114E2A3" w14:textId="77777777" w:rsidR="00D074A7" w:rsidRDefault="00D074A7" w:rsidP="006A514F">
                  <w:pPr>
                    <w:pStyle w:val="TAL"/>
                    <w:keepNext w:val="0"/>
                    <w:keepLines w:val="0"/>
                    <w:widowControl w:val="0"/>
                    <w:rPr>
                      <w:lang w:eastAsia="zh-CN"/>
                    </w:rPr>
                  </w:pPr>
                </w:p>
              </w:tc>
              <w:tc>
                <w:tcPr>
                  <w:tcW w:w="1947" w:type="dxa"/>
                </w:tcPr>
                <w:p w14:paraId="29477523" w14:textId="77777777" w:rsidR="00D074A7" w:rsidRPr="004F258F" w:rsidRDefault="00D074A7" w:rsidP="006A514F">
                  <w:pPr>
                    <w:pStyle w:val="TAL"/>
                    <w:keepNext w:val="0"/>
                    <w:keepLines w:val="0"/>
                    <w:widowControl w:val="0"/>
                    <w:rPr>
                      <w:rFonts w:cs="Arial"/>
                      <w:lang w:eastAsia="zh-CN"/>
                    </w:rPr>
                  </w:pPr>
                  <w:r>
                    <w:rPr>
                      <w:bCs/>
                      <w:i/>
                      <w:szCs w:val="18"/>
                      <w:lang w:eastAsia="ja-JP"/>
                    </w:rPr>
                    <w:t>1</w:t>
                  </w:r>
                </w:p>
              </w:tc>
              <w:tc>
                <w:tcPr>
                  <w:tcW w:w="1304" w:type="dxa"/>
                </w:tcPr>
                <w:p w14:paraId="35658519" w14:textId="77777777" w:rsidR="00D074A7" w:rsidRPr="00CE2449" w:rsidRDefault="00D074A7" w:rsidP="006A514F">
                  <w:pPr>
                    <w:pStyle w:val="TAL"/>
                    <w:keepNext w:val="0"/>
                    <w:keepLines w:val="0"/>
                    <w:widowControl w:val="0"/>
                    <w:rPr>
                      <w:lang w:eastAsia="ja-JP"/>
                    </w:rPr>
                  </w:pPr>
                </w:p>
              </w:tc>
              <w:tc>
                <w:tcPr>
                  <w:tcW w:w="1471" w:type="dxa"/>
                </w:tcPr>
                <w:p w14:paraId="12AFF191" w14:textId="77777777" w:rsidR="00D074A7" w:rsidRPr="00791720" w:rsidRDefault="00D074A7" w:rsidP="006A514F">
                  <w:pPr>
                    <w:pStyle w:val="TAL"/>
                    <w:keepNext w:val="0"/>
                    <w:keepLines w:val="0"/>
                    <w:widowControl w:val="0"/>
                    <w:rPr>
                      <w:lang w:eastAsia="en-GB"/>
                    </w:rPr>
                  </w:pPr>
                  <w:r>
                    <w:rPr>
                      <w:rFonts w:hint="eastAsia"/>
                      <w:lang w:eastAsia="zh-CN"/>
                    </w:rPr>
                    <w:t>S</w:t>
                  </w:r>
                  <w:r>
                    <w:rPr>
                      <w:lang w:eastAsia="zh-CN"/>
                    </w:rPr>
                    <w:t>RB1 is always included.</w:t>
                  </w:r>
                </w:p>
              </w:tc>
              <w:tc>
                <w:tcPr>
                  <w:tcW w:w="1056" w:type="dxa"/>
                </w:tcPr>
                <w:p w14:paraId="02D30738" w14:textId="77777777" w:rsidR="00D074A7" w:rsidRPr="00406352" w:rsidRDefault="00D074A7" w:rsidP="006A514F">
                  <w:pPr>
                    <w:pStyle w:val="TAC"/>
                    <w:keepNext w:val="0"/>
                    <w:keepLines w:val="0"/>
                    <w:widowControl w:val="0"/>
                    <w:rPr>
                      <w:lang w:eastAsia="ja-JP"/>
                    </w:rPr>
                  </w:pPr>
                  <w:r w:rsidRPr="00FD0516">
                    <w:rPr>
                      <w:bCs/>
                      <w:lang w:eastAsia="ja-JP"/>
                    </w:rPr>
                    <w:t>YES</w:t>
                  </w:r>
                </w:p>
              </w:tc>
              <w:tc>
                <w:tcPr>
                  <w:tcW w:w="1056" w:type="dxa"/>
                </w:tcPr>
                <w:p w14:paraId="74C8A404" w14:textId="77777777" w:rsidR="00D074A7" w:rsidRPr="00406352" w:rsidRDefault="00D074A7" w:rsidP="006A514F">
                  <w:pPr>
                    <w:pStyle w:val="TAC"/>
                    <w:keepNext w:val="0"/>
                    <w:keepLines w:val="0"/>
                    <w:widowControl w:val="0"/>
                    <w:rPr>
                      <w:lang w:eastAsia="ja-JP"/>
                    </w:rPr>
                  </w:pPr>
                  <w:r w:rsidRPr="00CB38CF">
                    <w:rPr>
                      <w:bCs/>
                      <w:lang w:eastAsia="ja-JP"/>
                    </w:rPr>
                    <w:t>ignore</w:t>
                  </w:r>
                </w:p>
              </w:tc>
            </w:tr>
            <w:tr w:rsidR="00D074A7" w:rsidRPr="00FD0425" w14:paraId="3FE15923" w14:textId="77777777" w:rsidTr="006A514F">
              <w:tc>
                <w:tcPr>
                  <w:tcW w:w="1842" w:type="dxa"/>
                </w:tcPr>
                <w:p w14:paraId="20A62316" w14:textId="77777777" w:rsidR="00D074A7" w:rsidRPr="00656EBE" w:rsidRDefault="00D074A7" w:rsidP="006A514F">
                  <w:pPr>
                    <w:pStyle w:val="TAL"/>
                    <w:keepNext w:val="0"/>
                    <w:keepLines w:val="0"/>
                    <w:widowControl w:val="0"/>
                    <w:ind w:left="113"/>
                    <w:rPr>
                      <w:bCs/>
                      <w:lang w:eastAsia="ja-JP"/>
                    </w:rPr>
                  </w:pPr>
                  <w:r w:rsidRPr="00FD0425">
                    <w:rPr>
                      <w:b/>
                      <w:lang w:eastAsia="ja-JP"/>
                    </w:rPr>
                    <w:t>&gt;</w:t>
                  </w:r>
                  <w:r>
                    <w:rPr>
                      <w:b/>
                      <w:lang w:eastAsia="ja-JP"/>
                    </w:rPr>
                    <w:t>SDT S</w:t>
                  </w:r>
                  <w:r w:rsidRPr="00FD0425">
                    <w:rPr>
                      <w:b/>
                      <w:lang w:eastAsia="ja-JP"/>
                    </w:rPr>
                    <w:t>RBs to Be Setup Item</w:t>
                  </w:r>
                </w:p>
              </w:tc>
              <w:tc>
                <w:tcPr>
                  <w:tcW w:w="1044" w:type="dxa"/>
                </w:tcPr>
                <w:p w14:paraId="209CD51E" w14:textId="77777777" w:rsidR="00D074A7" w:rsidRDefault="00D074A7" w:rsidP="006A514F">
                  <w:pPr>
                    <w:pStyle w:val="TAL"/>
                    <w:keepNext w:val="0"/>
                    <w:keepLines w:val="0"/>
                    <w:widowControl w:val="0"/>
                    <w:rPr>
                      <w:lang w:eastAsia="zh-CN"/>
                    </w:rPr>
                  </w:pPr>
                </w:p>
              </w:tc>
              <w:tc>
                <w:tcPr>
                  <w:tcW w:w="1947" w:type="dxa"/>
                </w:tcPr>
                <w:p w14:paraId="3BA8965F" w14:textId="77777777" w:rsidR="00D074A7" w:rsidRPr="00E06069" w:rsidRDefault="00D074A7" w:rsidP="006A514F">
                  <w:pPr>
                    <w:pStyle w:val="TAL"/>
                    <w:keepNext w:val="0"/>
                    <w:keepLines w:val="0"/>
                    <w:widowControl w:val="0"/>
                    <w:rPr>
                      <w:bCs/>
                      <w:i/>
                      <w:szCs w:val="18"/>
                      <w:lang w:eastAsia="ja-JP"/>
                    </w:rPr>
                  </w:pPr>
                  <w:r w:rsidRPr="00FD0425">
                    <w:rPr>
                      <w:bCs/>
                      <w:i/>
                      <w:szCs w:val="18"/>
                      <w:lang w:eastAsia="ja-JP"/>
                    </w:rPr>
                    <w:t>1 .. &lt;maxnoof</w:t>
                  </w:r>
                  <w:r>
                    <w:rPr>
                      <w:bCs/>
                      <w:i/>
                      <w:szCs w:val="18"/>
                      <w:lang w:eastAsia="ja-JP"/>
                    </w:rPr>
                    <w:t>S</w:t>
                  </w:r>
                  <w:r w:rsidRPr="00FD0425">
                    <w:rPr>
                      <w:bCs/>
                      <w:i/>
                      <w:szCs w:val="18"/>
                      <w:lang w:eastAsia="ja-JP"/>
                    </w:rPr>
                    <w:t>RBs&gt;</w:t>
                  </w:r>
                </w:p>
              </w:tc>
              <w:tc>
                <w:tcPr>
                  <w:tcW w:w="1304" w:type="dxa"/>
                </w:tcPr>
                <w:p w14:paraId="4D9D9660" w14:textId="77777777" w:rsidR="00D074A7" w:rsidRPr="00CE2449" w:rsidRDefault="00D074A7" w:rsidP="006A514F">
                  <w:pPr>
                    <w:pStyle w:val="TAL"/>
                    <w:keepNext w:val="0"/>
                    <w:keepLines w:val="0"/>
                    <w:widowControl w:val="0"/>
                    <w:rPr>
                      <w:lang w:eastAsia="ja-JP"/>
                    </w:rPr>
                  </w:pPr>
                </w:p>
              </w:tc>
              <w:tc>
                <w:tcPr>
                  <w:tcW w:w="1471" w:type="dxa"/>
                </w:tcPr>
                <w:p w14:paraId="319EAEE0" w14:textId="77777777" w:rsidR="00D074A7" w:rsidRPr="00791720" w:rsidRDefault="00D074A7" w:rsidP="006A514F">
                  <w:pPr>
                    <w:pStyle w:val="TAL"/>
                    <w:keepNext w:val="0"/>
                    <w:keepLines w:val="0"/>
                    <w:widowControl w:val="0"/>
                    <w:rPr>
                      <w:lang w:eastAsia="en-GB"/>
                    </w:rPr>
                  </w:pPr>
                </w:p>
              </w:tc>
              <w:tc>
                <w:tcPr>
                  <w:tcW w:w="1056" w:type="dxa"/>
                </w:tcPr>
                <w:p w14:paraId="2FA7A496" w14:textId="77777777" w:rsidR="00D074A7" w:rsidRPr="00FD0516" w:rsidRDefault="00D074A7" w:rsidP="006A514F">
                  <w:pPr>
                    <w:pStyle w:val="TAC"/>
                    <w:keepNext w:val="0"/>
                    <w:keepLines w:val="0"/>
                    <w:widowControl w:val="0"/>
                    <w:rPr>
                      <w:bCs/>
                      <w:lang w:eastAsia="ja-JP"/>
                    </w:rPr>
                  </w:pPr>
                  <w:r w:rsidRPr="00FD0425">
                    <w:rPr>
                      <w:lang w:eastAsia="ja-JP"/>
                    </w:rPr>
                    <w:t>–</w:t>
                  </w:r>
                </w:p>
              </w:tc>
              <w:tc>
                <w:tcPr>
                  <w:tcW w:w="1056" w:type="dxa"/>
                </w:tcPr>
                <w:p w14:paraId="4D61E6D5" w14:textId="77777777" w:rsidR="00D074A7" w:rsidRPr="00CB38CF" w:rsidRDefault="00D074A7" w:rsidP="006A514F">
                  <w:pPr>
                    <w:pStyle w:val="TAC"/>
                    <w:keepNext w:val="0"/>
                    <w:keepLines w:val="0"/>
                    <w:widowControl w:val="0"/>
                    <w:rPr>
                      <w:bCs/>
                      <w:lang w:eastAsia="ja-JP"/>
                    </w:rPr>
                  </w:pPr>
                </w:p>
              </w:tc>
            </w:tr>
            <w:tr w:rsidR="00D074A7" w:rsidRPr="00FD0425" w14:paraId="741A44AB" w14:textId="77777777" w:rsidTr="006A514F">
              <w:tc>
                <w:tcPr>
                  <w:tcW w:w="1842" w:type="dxa"/>
                </w:tcPr>
                <w:p w14:paraId="432572CD" w14:textId="77777777" w:rsidR="00D074A7" w:rsidRPr="00FD0425" w:rsidRDefault="00D074A7" w:rsidP="006A514F">
                  <w:pPr>
                    <w:pStyle w:val="TAL"/>
                    <w:keepNext w:val="0"/>
                    <w:keepLines w:val="0"/>
                    <w:widowControl w:val="0"/>
                    <w:ind w:left="227"/>
                    <w:rPr>
                      <w:b/>
                      <w:lang w:eastAsia="ja-JP"/>
                    </w:rPr>
                  </w:pPr>
                  <w:r w:rsidRPr="00E2411E">
                    <w:rPr>
                      <w:lang w:eastAsia="ja-JP"/>
                    </w:rPr>
                    <w:t>&gt;&gt;SRB ID</w:t>
                  </w:r>
                </w:p>
              </w:tc>
              <w:tc>
                <w:tcPr>
                  <w:tcW w:w="1044" w:type="dxa"/>
                </w:tcPr>
                <w:p w14:paraId="0EB1E935" w14:textId="77777777" w:rsidR="00D074A7" w:rsidRDefault="00D074A7" w:rsidP="006A514F">
                  <w:pPr>
                    <w:pStyle w:val="TAL"/>
                    <w:keepNext w:val="0"/>
                    <w:keepLines w:val="0"/>
                    <w:widowControl w:val="0"/>
                    <w:rPr>
                      <w:lang w:eastAsia="zh-CN"/>
                    </w:rPr>
                  </w:pPr>
                  <w:r w:rsidRPr="00656EBE">
                    <w:rPr>
                      <w:lang w:eastAsia="zh-CN"/>
                    </w:rPr>
                    <w:t>M</w:t>
                  </w:r>
                </w:p>
              </w:tc>
              <w:tc>
                <w:tcPr>
                  <w:tcW w:w="1947" w:type="dxa"/>
                </w:tcPr>
                <w:p w14:paraId="5A4C5BB6" w14:textId="77777777" w:rsidR="00D074A7" w:rsidRPr="00FD0425" w:rsidRDefault="00D074A7" w:rsidP="006A514F">
                  <w:pPr>
                    <w:pStyle w:val="TAL"/>
                    <w:keepNext w:val="0"/>
                    <w:keepLines w:val="0"/>
                    <w:widowControl w:val="0"/>
                    <w:rPr>
                      <w:bCs/>
                      <w:i/>
                      <w:szCs w:val="18"/>
                      <w:lang w:eastAsia="ja-JP"/>
                    </w:rPr>
                  </w:pPr>
                </w:p>
              </w:tc>
              <w:tc>
                <w:tcPr>
                  <w:tcW w:w="1304" w:type="dxa"/>
                </w:tcPr>
                <w:p w14:paraId="3E673D91" w14:textId="77777777" w:rsidR="00D074A7" w:rsidRPr="00264E2F" w:rsidRDefault="00D074A7" w:rsidP="006A514F">
                  <w:pPr>
                    <w:pStyle w:val="TAL"/>
                    <w:keepNext w:val="0"/>
                    <w:keepLines w:val="0"/>
                    <w:widowControl w:val="0"/>
                    <w:rPr>
                      <w:lang w:eastAsia="ja-JP"/>
                    </w:rPr>
                  </w:pPr>
                  <w:r w:rsidRPr="00264E2F">
                    <w:rPr>
                      <w:lang w:eastAsia="ja-JP"/>
                    </w:rPr>
                    <w:t>9.2.3.</w:t>
                  </w:r>
                  <w:r>
                    <w:rPr>
                      <w:lang w:eastAsia="ja-JP"/>
                    </w:rPr>
                    <w:t>165</w:t>
                  </w:r>
                </w:p>
              </w:tc>
              <w:tc>
                <w:tcPr>
                  <w:tcW w:w="1471" w:type="dxa"/>
                </w:tcPr>
                <w:p w14:paraId="19B1C576" w14:textId="77777777" w:rsidR="00D074A7" w:rsidRPr="00791720" w:rsidRDefault="00D074A7" w:rsidP="006A514F">
                  <w:pPr>
                    <w:pStyle w:val="TAL"/>
                    <w:keepNext w:val="0"/>
                    <w:keepLines w:val="0"/>
                    <w:widowControl w:val="0"/>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056" w:type="dxa"/>
                </w:tcPr>
                <w:p w14:paraId="53F0F4EA" w14:textId="77777777" w:rsidR="00D074A7" w:rsidRPr="00FD0425" w:rsidRDefault="00D074A7" w:rsidP="006A514F">
                  <w:pPr>
                    <w:pStyle w:val="TAC"/>
                    <w:keepNext w:val="0"/>
                    <w:keepLines w:val="0"/>
                    <w:widowControl w:val="0"/>
                    <w:rPr>
                      <w:lang w:eastAsia="ja-JP"/>
                    </w:rPr>
                  </w:pPr>
                  <w:r w:rsidRPr="00C214D1">
                    <w:rPr>
                      <w:lang w:eastAsia="ja-JP"/>
                    </w:rPr>
                    <w:t>–</w:t>
                  </w:r>
                </w:p>
              </w:tc>
              <w:tc>
                <w:tcPr>
                  <w:tcW w:w="1056" w:type="dxa"/>
                </w:tcPr>
                <w:p w14:paraId="5DF0A5EC" w14:textId="77777777" w:rsidR="00D074A7" w:rsidRPr="00CB38CF" w:rsidRDefault="00D074A7" w:rsidP="006A514F">
                  <w:pPr>
                    <w:pStyle w:val="TAC"/>
                    <w:keepNext w:val="0"/>
                    <w:keepLines w:val="0"/>
                    <w:widowControl w:val="0"/>
                    <w:rPr>
                      <w:bCs/>
                      <w:lang w:eastAsia="ja-JP"/>
                    </w:rPr>
                  </w:pPr>
                </w:p>
              </w:tc>
            </w:tr>
            <w:tr w:rsidR="00D074A7" w:rsidRPr="00FD0425" w14:paraId="17FEAF37" w14:textId="77777777" w:rsidTr="006A514F">
              <w:tc>
                <w:tcPr>
                  <w:tcW w:w="1842" w:type="dxa"/>
                </w:tcPr>
                <w:p w14:paraId="2EC95094" w14:textId="77777777" w:rsidR="00D074A7" w:rsidRPr="00E2411E" w:rsidRDefault="00D074A7" w:rsidP="006A514F">
                  <w:pPr>
                    <w:pStyle w:val="TAL"/>
                    <w:keepNext w:val="0"/>
                    <w:keepLines w:val="0"/>
                    <w:widowControl w:val="0"/>
                    <w:ind w:left="227"/>
                    <w:rPr>
                      <w:lang w:eastAsia="ja-JP"/>
                    </w:rPr>
                  </w:pPr>
                  <w:r w:rsidRPr="005358E8">
                    <w:rPr>
                      <w:highlight w:val="yellow"/>
                      <w:lang w:eastAsia="ja-JP"/>
                    </w:rPr>
                    <w:t>&gt;&gt;SRB RLC Bearer Configuration</w:t>
                  </w:r>
                </w:p>
              </w:tc>
              <w:tc>
                <w:tcPr>
                  <w:tcW w:w="1044" w:type="dxa"/>
                </w:tcPr>
                <w:p w14:paraId="7C250C5D" w14:textId="77777777" w:rsidR="00D074A7" w:rsidRPr="00656EBE" w:rsidRDefault="00D074A7" w:rsidP="006A514F">
                  <w:pPr>
                    <w:pStyle w:val="TAL"/>
                    <w:keepNext w:val="0"/>
                    <w:keepLines w:val="0"/>
                    <w:widowControl w:val="0"/>
                    <w:rPr>
                      <w:lang w:eastAsia="zh-CN"/>
                    </w:rPr>
                  </w:pPr>
                  <w:r w:rsidRPr="00656EBE">
                    <w:rPr>
                      <w:lang w:eastAsia="zh-CN"/>
                    </w:rPr>
                    <w:t>M</w:t>
                  </w:r>
                </w:p>
              </w:tc>
              <w:tc>
                <w:tcPr>
                  <w:tcW w:w="1947" w:type="dxa"/>
                </w:tcPr>
                <w:p w14:paraId="34583A61" w14:textId="77777777" w:rsidR="00D074A7" w:rsidRPr="00FD0425" w:rsidRDefault="00D074A7" w:rsidP="006A514F">
                  <w:pPr>
                    <w:pStyle w:val="TAL"/>
                    <w:keepNext w:val="0"/>
                    <w:keepLines w:val="0"/>
                    <w:widowControl w:val="0"/>
                    <w:rPr>
                      <w:bCs/>
                      <w:i/>
                      <w:szCs w:val="18"/>
                      <w:lang w:eastAsia="ja-JP"/>
                    </w:rPr>
                  </w:pPr>
                </w:p>
              </w:tc>
              <w:tc>
                <w:tcPr>
                  <w:tcW w:w="1304" w:type="dxa"/>
                </w:tcPr>
                <w:p w14:paraId="37C478F9" w14:textId="77777777" w:rsidR="00D074A7" w:rsidRPr="00656EBE" w:rsidRDefault="00D074A7" w:rsidP="006A514F">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471" w:type="dxa"/>
                </w:tcPr>
                <w:p w14:paraId="0761CB37" w14:textId="77777777" w:rsidR="00D074A7" w:rsidRPr="00791720" w:rsidRDefault="00D074A7" w:rsidP="006A514F">
                  <w:pPr>
                    <w:pStyle w:val="TAL"/>
                    <w:keepNext w:val="0"/>
                    <w:keepLines w:val="0"/>
                    <w:widowControl w:val="0"/>
                    <w:rPr>
                      <w:lang w:eastAsia="en-GB"/>
                    </w:rPr>
                  </w:pPr>
                  <w:r w:rsidRPr="005358E8">
                    <w:rPr>
                      <w:highlight w:val="yellow"/>
                      <w:lang w:eastAsia="en-GB"/>
                    </w:rPr>
                    <w:t xml:space="preserve">Includes the </w:t>
                  </w:r>
                  <w:r w:rsidRPr="005358E8">
                    <w:rPr>
                      <w:i/>
                      <w:iCs/>
                      <w:highlight w:val="yellow"/>
                      <w:lang w:eastAsia="en-GB"/>
                    </w:rPr>
                    <w:t>RLC-BearerConfig</w:t>
                  </w:r>
                  <w:r w:rsidRPr="005358E8" w:rsidDel="005468C0">
                    <w:rPr>
                      <w:highlight w:val="yellow"/>
                      <w:lang w:eastAsia="en-GB"/>
                    </w:rPr>
                    <w:t xml:space="preserve"> </w:t>
                  </w:r>
                  <w:r w:rsidRPr="005358E8">
                    <w:rPr>
                      <w:highlight w:val="yellow"/>
                      <w:lang w:eastAsia="en-GB"/>
                    </w:rPr>
                    <w:t>IE</w:t>
                  </w:r>
                  <w:r w:rsidRPr="00791720">
                    <w:rPr>
                      <w:lang w:eastAsia="en-GB"/>
                    </w:rPr>
                    <w:t xml:space="preserve"> </w:t>
                  </w:r>
                  <w:r w:rsidRPr="005468C0">
                    <w:rPr>
                      <w:lang w:eastAsia="en-GB"/>
                    </w:rPr>
                    <w:t xml:space="preserve">as </w:t>
                  </w:r>
                  <w:r w:rsidRPr="00791720">
                    <w:rPr>
                      <w:lang w:eastAsia="en-GB"/>
                    </w:rPr>
                    <w:t>defined in subclause 6.3.2 of TS 38.331 [10].</w:t>
                  </w:r>
                </w:p>
              </w:tc>
              <w:tc>
                <w:tcPr>
                  <w:tcW w:w="1056" w:type="dxa"/>
                </w:tcPr>
                <w:p w14:paraId="4DBDBFE4" w14:textId="77777777" w:rsidR="00D074A7" w:rsidRPr="00C214D1" w:rsidRDefault="00D074A7" w:rsidP="006A514F">
                  <w:pPr>
                    <w:pStyle w:val="TAC"/>
                    <w:keepNext w:val="0"/>
                    <w:keepLines w:val="0"/>
                    <w:widowControl w:val="0"/>
                    <w:rPr>
                      <w:lang w:eastAsia="ja-JP"/>
                    </w:rPr>
                  </w:pPr>
                  <w:r w:rsidRPr="00C214D1">
                    <w:rPr>
                      <w:lang w:eastAsia="ja-JP"/>
                    </w:rPr>
                    <w:t>–</w:t>
                  </w:r>
                </w:p>
              </w:tc>
              <w:tc>
                <w:tcPr>
                  <w:tcW w:w="1056" w:type="dxa"/>
                </w:tcPr>
                <w:p w14:paraId="03776F8A" w14:textId="77777777" w:rsidR="00D074A7" w:rsidRPr="00CB38CF" w:rsidRDefault="00D074A7" w:rsidP="006A514F">
                  <w:pPr>
                    <w:pStyle w:val="TAC"/>
                    <w:keepNext w:val="0"/>
                    <w:keepLines w:val="0"/>
                    <w:widowControl w:val="0"/>
                    <w:rPr>
                      <w:bCs/>
                      <w:lang w:eastAsia="ja-JP"/>
                    </w:rPr>
                  </w:pPr>
                </w:p>
              </w:tc>
            </w:tr>
          </w:tbl>
          <w:p w14:paraId="20949FA8" w14:textId="77777777" w:rsidR="00D074A7" w:rsidRDefault="00D074A7" w:rsidP="006A514F">
            <w:pPr>
              <w:spacing w:after="0"/>
            </w:pPr>
          </w:p>
        </w:tc>
      </w:tr>
    </w:tbl>
    <w:p w14:paraId="0A5E140D" w14:textId="77777777" w:rsidR="00D074A7" w:rsidRDefault="00D074A7" w:rsidP="00D074A7">
      <w:pPr>
        <w:spacing w:after="0"/>
      </w:pPr>
    </w:p>
    <w:p w14:paraId="5633F37D" w14:textId="77777777" w:rsidR="00D074A7" w:rsidRDefault="00D074A7" w:rsidP="00D074A7">
      <w:pPr>
        <w:spacing w:after="0"/>
      </w:pPr>
      <w:r>
        <w:t>TS 38.473 Section 8.3.1 includes:</w:t>
      </w:r>
    </w:p>
    <w:p w14:paraId="2210F3AB"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070038F2" w14:textId="77777777" w:rsidTr="006A514F">
        <w:tc>
          <w:tcPr>
            <w:tcW w:w="9631" w:type="dxa"/>
          </w:tcPr>
          <w:p w14:paraId="7F609C77" w14:textId="77777777" w:rsidR="00D074A7" w:rsidRDefault="00D074A7" w:rsidP="006A514F">
            <w:r w:rsidRPr="00EA5FA7">
              <w:t xml:space="preserve">The gNB-CU initiates the procedure by sending UE CONTEXT SETUP REQUEST message to the gNB-DU. If the gNB-DU succeeds to establish the UE context, it replies to the gNB-CU with UE CONTEXT SETUP RESPONSE. </w:t>
            </w:r>
            <w:r>
              <w:t>...</w:t>
            </w:r>
          </w:p>
          <w:p w14:paraId="385F8E06" w14:textId="77777777" w:rsidR="00D074A7" w:rsidRDefault="00D074A7" w:rsidP="006A514F">
            <w:r w:rsidRPr="00854D59">
              <w:rPr>
                <w:highlight w:val="yellow"/>
              </w:rPr>
              <w:t>In the cases of RACH based SDT procedure</w:t>
            </w:r>
            <w:r w:rsidRPr="00644324">
              <w:t xml:space="preserve"> and UE configured with BWP specific ServingCellMO</w:t>
            </w:r>
            <w:r w:rsidRPr="000E790E">
              <w:t xml:space="preserve">, </w:t>
            </w:r>
            <w:r w:rsidRPr="00854D59">
              <w:rPr>
                <w:highlight w:val="yellow"/>
              </w:rPr>
              <w:t xml:space="preserve">the </w:t>
            </w:r>
            <w:r w:rsidRPr="00854D59">
              <w:rPr>
                <w:i/>
                <w:highlight w:val="yellow"/>
              </w:rPr>
              <w:t>CellGroupConfig</w:t>
            </w:r>
            <w:r w:rsidRPr="00854D59">
              <w:rPr>
                <w:highlight w:val="yellow"/>
              </w:rPr>
              <w:t xml:space="preserve"> IE shall be ignored by the gNB-CU.</w:t>
            </w:r>
          </w:p>
          <w:p w14:paraId="44D83B58" w14:textId="77777777" w:rsidR="00D074A7" w:rsidRDefault="00D074A7" w:rsidP="006A514F">
            <w:r>
              <w:t>…</w:t>
            </w:r>
          </w:p>
          <w:p w14:paraId="36697D87" w14:textId="77777777" w:rsidR="00D074A7" w:rsidRDefault="00D074A7" w:rsidP="006A514F">
            <w:pPr>
              <w:rPr>
                <w:rFonts w:eastAsia="SimSun"/>
              </w:rPr>
            </w:pPr>
            <w:r w:rsidRPr="00430233">
              <w:rPr>
                <w:rFonts w:eastAsia="MS Mincho"/>
              </w:rPr>
              <w:t xml:space="preserve">If the </w:t>
            </w:r>
            <w:r w:rsidRPr="008E335C">
              <w:rPr>
                <w:rFonts w:eastAsia="SimSun" w:cs="Arial"/>
                <w:bCs/>
                <w:i/>
                <w:highlight w:val="yellow"/>
                <w:lang w:eastAsia="zh-CN"/>
              </w:rPr>
              <w:t xml:space="preserve">SDT RLC Bearer Configuration </w:t>
            </w:r>
            <w:r w:rsidRPr="008E335C">
              <w:rPr>
                <w:rFonts w:eastAsia="SimSun" w:cs="Arial"/>
                <w:bCs/>
                <w:highlight w:val="yellow"/>
                <w:lang w:eastAsia="zh-CN"/>
              </w:rPr>
              <w:t>IE</w:t>
            </w:r>
            <w:r w:rsidRPr="00430233">
              <w:rPr>
                <w:rFonts w:eastAsia="SimSun" w:cs="Arial"/>
                <w:bCs/>
                <w:lang w:eastAsia="zh-CN"/>
              </w:rPr>
              <w:t xml:space="preserv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w:t>
            </w:r>
            <w:r w:rsidRPr="003E423C">
              <w:rPr>
                <w:rFonts w:eastAsia="SimSun"/>
                <w:highlight w:val="yellow"/>
              </w:rPr>
              <w:t>SDT SRB</w:t>
            </w:r>
            <w:r w:rsidRPr="00430233">
              <w:rPr>
                <w:rFonts w:eastAsia="SimSun"/>
              </w:rPr>
              <w:t xml:space="preserve"> indicated by the </w:t>
            </w:r>
            <w:r w:rsidRPr="00430233">
              <w:rPr>
                <w:rFonts w:eastAsia="SimSun"/>
                <w:i/>
              </w:rPr>
              <w:t>SRB ID</w:t>
            </w:r>
            <w:r w:rsidRPr="00430233">
              <w:rPr>
                <w:rFonts w:eastAsia="SimSun"/>
              </w:rPr>
              <w:t xml:space="preserve"> IE</w:t>
            </w:r>
            <w:r>
              <w:rPr>
                <w:rFonts w:eastAsia="SimSun"/>
              </w:rPr>
              <w:t>.</w:t>
            </w:r>
          </w:p>
          <w:p w14:paraId="080186BA" w14:textId="77777777" w:rsidR="00D074A7" w:rsidRDefault="00D074A7" w:rsidP="006A514F">
            <w:pPr>
              <w:rPr>
                <w:rFonts w:eastAsia="SimSun"/>
              </w:rPr>
            </w:pPr>
            <w:r>
              <w:rPr>
                <w:rFonts w:eastAsia="SimSun"/>
              </w:rPr>
              <w:t>…</w:t>
            </w:r>
          </w:p>
          <w:p w14:paraId="3D9A4983" w14:textId="77777777" w:rsidR="00D074A7" w:rsidRDefault="00D074A7" w:rsidP="006A514F">
            <w:pPr>
              <w:rPr>
                <w:rFonts w:eastAsia="SimSun"/>
              </w:rPr>
            </w:pPr>
            <w:r w:rsidRPr="00430233">
              <w:rPr>
                <w:rFonts w:eastAsia="MS Mincho"/>
              </w:rPr>
              <w:t xml:space="preserve">If the </w:t>
            </w:r>
            <w:r w:rsidRPr="00F92197">
              <w:rPr>
                <w:rFonts w:eastAsia="SimSun" w:cs="Arial"/>
                <w:bCs/>
                <w:i/>
                <w:highlight w:val="yellow"/>
                <w:lang w:eastAsia="zh-CN"/>
              </w:rPr>
              <w:t xml:space="preserve">SDT RLC Bearer Configuration </w:t>
            </w:r>
            <w:r w:rsidRPr="00F92197">
              <w:rPr>
                <w:rFonts w:eastAsia="SimSun" w:cs="Arial"/>
                <w:bCs/>
                <w:highlight w:val="yellow"/>
                <w:lang w:eastAsia="zh-CN"/>
              </w:rPr>
              <w:t>IE</w:t>
            </w:r>
            <w:r w:rsidRPr="00430233">
              <w:rPr>
                <w:rFonts w:eastAsia="SimSun" w:cs="Arial"/>
                <w:bCs/>
                <w:lang w:eastAsia="zh-CN"/>
              </w:rPr>
              <w:t xml:space="preserv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w:t>
            </w:r>
            <w:r w:rsidRPr="00F92197">
              <w:rPr>
                <w:rFonts w:eastAsia="SimSun"/>
                <w:highlight w:val="yellow"/>
              </w:rPr>
              <w:t>SDT DRB</w:t>
            </w:r>
            <w:r w:rsidRPr="00430233">
              <w:rPr>
                <w:rFonts w:eastAsia="SimSun"/>
              </w:rPr>
              <w:t xml:space="preserve"> indicated by the </w:t>
            </w:r>
            <w:r w:rsidRPr="00430233">
              <w:rPr>
                <w:rFonts w:eastAsia="SimSun"/>
                <w:i/>
              </w:rPr>
              <w:t>DRB ID</w:t>
            </w:r>
            <w:r w:rsidRPr="00430233">
              <w:rPr>
                <w:rFonts w:eastAsia="SimSun"/>
              </w:rPr>
              <w:t xml:space="preserve"> IE</w:t>
            </w:r>
            <w:r>
              <w:rPr>
                <w:rFonts w:eastAsia="SimSun"/>
              </w:rPr>
              <w:t>.</w:t>
            </w:r>
          </w:p>
          <w:p w14:paraId="63030C6A" w14:textId="77777777" w:rsidR="00D074A7" w:rsidRPr="00F92197" w:rsidRDefault="00D074A7" w:rsidP="006A514F">
            <w:pPr>
              <w:rPr>
                <w:rFonts w:eastAsia="SimSun"/>
              </w:rPr>
            </w:pPr>
            <w:r>
              <w:rPr>
                <w:rFonts w:eastAsia="SimSun"/>
              </w:rPr>
              <w:t>…</w:t>
            </w:r>
          </w:p>
        </w:tc>
      </w:tr>
    </w:tbl>
    <w:p w14:paraId="2E9547C0" w14:textId="77777777" w:rsidR="00D074A7" w:rsidRDefault="00D074A7" w:rsidP="00D074A7">
      <w:pPr>
        <w:spacing w:after="0"/>
      </w:pPr>
    </w:p>
    <w:p w14:paraId="41466331" w14:textId="77777777" w:rsidR="00CF0F49" w:rsidRDefault="00CF0F49" w:rsidP="00CF0F49">
      <w:pPr>
        <w:spacing w:after="0"/>
        <w:rPr>
          <w:b/>
          <w:bCs/>
        </w:rPr>
      </w:pPr>
      <w:r>
        <w:rPr>
          <w:b/>
          <w:bCs/>
        </w:rPr>
        <w:t>Observation: For SDT without UE-context relocation, a CellGroupConfig generated by the gNB-DU of the RLC-terminating gNB is ignored.</w:t>
      </w:r>
    </w:p>
    <w:p w14:paraId="44582665" w14:textId="77777777" w:rsidR="00CF0F49" w:rsidRDefault="00CF0F49" w:rsidP="00CF0F49">
      <w:pPr>
        <w:spacing w:after="0"/>
        <w:rPr>
          <w:b/>
          <w:bCs/>
        </w:rPr>
      </w:pPr>
    </w:p>
    <w:p w14:paraId="2FEE4E31" w14:textId="04C5BC99" w:rsidR="00D074A7" w:rsidRPr="00E82FDA" w:rsidRDefault="00CF0F49" w:rsidP="00CF0F49">
      <w:pPr>
        <w:spacing w:after="0"/>
        <w:rPr>
          <w:b/>
          <w:bCs/>
        </w:rPr>
      </w:pPr>
      <w:r>
        <w:rPr>
          <w:b/>
          <w:bCs/>
        </w:rPr>
        <w:t>Observation: For SDT without UE-context relocation, the PDCP-terminating gNB generates both pdcp-Config and RLC-Bearer-Config for the [SDT-related] DRBs/SRBs of the UE. The PDCP-terminating gNB provides a copy of RLC-Bearer-Config to the RLC-terminating gNB. The gNB-CU of the RLC-terminating gNB forwards the copy to the gNB-DU of the RLC-terminating gNB.</w:t>
      </w:r>
    </w:p>
    <w:p w14:paraId="643A858A" w14:textId="5251267D" w:rsidR="00D074A7" w:rsidRDefault="00D074A7" w:rsidP="008A07B9">
      <w:pPr>
        <w:pStyle w:val="Heading2"/>
      </w:pPr>
      <w:r>
        <w:t>A.4</w:t>
      </w:r>
      <w:r>
        <w:tab/>
        <w:t>Security-related aspects</w:t>
      </w:r>
    </w:p>
    <w:p w14:paraId="3421F3DF" w14:textId="77777777" w:rsidR="00D074A7" w:rsidRDefault="00D074A7" w:rsidP="00D074A7">
      <w:pPr>
        <w:spacing w:after="0"/>
      </w:pPr>
      <w:r>
        <w:t>TS 38.331 Section 5.3.8.3 includes:</w:t>
      </w:r>
    </w:p>
    <w:tbl>
      <w:tblPr>
        <w:tblStyle w:val="TableGrid"/>
        <w:tblW w:w="0" w:type="auto"/>
        <w:tblLook w:val="04A0" w:firstRow="1" w:lastRow="0" w:firstColumn="1" w:lastColumn="0" w:noHBand="0" w:noVBand="1"/>
      </w:tblPr>
      <w:tblGrid>
        <w:gridCol w:w="9631"/>
      </w:tblGrid>
      <w:tr w:rsidR="00D074A7" w14:paraId="0FB42403" w14:textId="77777777" w:rsidTr="006A514F">
        <w:tc>
          <w:tcPr>
            <w:tcW w:w="9631" w:type="dxa"/>
          </w:tcPr>
          <w:p w14:paraId="15958BB4" w14:textId="77777777" w:rsidR="00D074A7" w:rsidRPr="0035111B" w:rsidRDefault="00D074A7" w:rsidP="006A514F">
            <w:pPr>
              <w:pStyle w:val="B1"/>
            </w:pPr>
            <w:r w:rsidRPr="0035111B">
              <w:t>1&gt;</w:t>
            </w:r>
            <w:r w:rsidRPr="0035111B">
              <w:tab/>
              <w:t xml:space="preserve">if the </w:t>
            </w:r>
            <w:r w:rsidRPr="0035111B">
              <w:rPr>
                <w:i/>
              </w:rPr>
              <w:t>RRCRelease</w:t>
            </w:r>
            <w:r w:rsidRPr="0035111B">
              <w:t xml:space="preserve"> includes </w:t>
            </w:r>
            <w:r w:rsidRPr="0035111B">
              <w:rPr>
                <w:i/>
              </w:rPr>
              <w:t>suspendConfig</w:t>
            </w:r>
            <w:r w:rsidRPr="0035111B">
              <w:t>:</w:t>
            </w:r>
          </w:p>
          <w:p w14:paraId="251D3C21" w14:textId="77777777" w:rsidR="00D074A7" w:rsidRPr="0035111B" w:rsidRDefault="00D074A7" w:rsidP="006A514F">
            <w:pPr>
              <w:pStyle w:val="B3"/>
            </w:pPr>
            <w:r>
              <w:t>…</w:t>
            </w:r>
          </w:p>
          <w:p w14:paraId="6D987941" w14:textId="77777777" w:rsidR="00D074A7" w:rsidRPr="0035111B" w:rsidRDefault="00D074A7" w:rsidP="006A514F">
            <w:pPr>
              <w:pStyle w:val="B2"/>
            </w:pPr>
            <w:r w:rsidRPr="0035111B">
              <w:t>2&gt;</w:t>
            </w:r>
            <w:r w:rsidRPr="0035111B">
              <w:tab/>
              <w:t xml:space="preserve">if the </w:t>
            </w:r>
            <w:r w:rsidRPr="0035111B">
              <w:rPr>
                <w:i/>
              </w:rPr>
              <w:t>RRCRelease</w:t>
            </w:r>
            <w:r w:rsidRPr="0035111B">
              <w:t xml:space="preserve"> message with </w:t>
            </w:r>
            <w:r w:rsidRPr="0035111B">
              <w:rPr>
                <w:i/>
              </w:rPr>
              <w:t>suspendConfig</w:t>
            </w:r>
            <w:r w:rsidRPr="0035111B">
              <w:t xml:space="preserve"> was received in response to an </w:t>
            </w:r>
            <w:r w:rsidRPr="0035111B">
              <w:rPr>
                <w:i/>
              </w:rPr>
              <w:t xml:space="preserve">RRCResumeRequest </w:t>
            </w:r>
            <w:r w:rsidRPr="0035111B">
              <w:t xml:space="preserve">or an </w:t>
            </w:r>
            <w:r w:rsidRPr="0035111B">
              <w:rPr>
                <w:i/>
              </w:rPr>
              <w:t>RRCResumeRequest1</w:t>
            </w:r>
            <w:r w:rsidRPr="0035111B">
              <w:t>:</w:t>
            </w:r>
          </w:p>
          <w:p w14:paraId="0D70A675" w14:textId="77777777" w:rsidR="00D074A7" w:rsidRPr="0035111B" w:rsidRDefault="00D074A7" w:rsidP="006A514F">
            <w:pPr>
              <w:pStyle w:val="B3"/>
            </w:pPr>
            <w:r>
              <w:t>…</w:t>
            </w:r>
          </w:p>
          <w:p w14:paraId="35AE8316" w14:textId="77777777" w:rsidR="00D074A7" w:rsidRPr="0035111B" w:rsidRDefault="00D074A7" w:rsidP="006A514F">
            <w:pPr>
              <w:pStyle w:val="B2"/>
            </w:pPr>
            <w:r w:rsidRPr="0035111B">
              <w:lastRenderedPageBreak/>
              <w:t>2&gt;</w:t>
            </w:r>
            <w:r w:rsidRPr="0035111B">
              <w:tab/>
              <w:t>else:</w:t>
            </w:r>
          </w:p>
          <w:p w14:paraId="02E7BFC2" w14:textId="77777777" w:rsidR="00D074A7" w:rsidRDefault="00D074A7" w:rsidP="006A514F">
            <w:pPr>
              <w:pStyle w:val="B3"/>
            </w:pPr>
            <w:r w:rsidRPr="0035111B">
              <w:t>3&gt;</w:t>
            </w:r>
            <w:r w:rsidRPr="0035111B">
              <w:tab/>
            </w:r>
            <w:r w:rsidRPr="00321159">
              <w:rPr>
                <w:highlight w:val="yellow"/>
              </w:rPr>
              <w:t xml:space="preserve">store in the UE Inactive AS Context the </w:t>
            </w:r>
            <w:r w:rsidRPr="00321159">
              <w:rPr>
                <w:i/>
                <w:iCs/>
                <w:highlight w:val="yellow"/>
              </w:rPr>
              <w:t xml:space="preserve">nextHopChainingCount </w:t>
            </w:r>
            <w:r w:rsidRPr="00321159">
              <w:rPr>
                <w:highlight w:val="yellow"/>
              </w:rPr>
              <w:t xml:space="preserve">received in the </w:t>
            </w:r>
            <w:r w:rsidRPr="00321159">
              <w:rPr>
                <w:i/>
                <w:highlight w:val="yellow"/>
              </w:rPr>
              <w:t xml:space="preserve">RRCRelease </w:t>
            </w:r>
            <w:r w:rsidRPr="00321159">
              <w:rPr>
                <w:iCs/>
                <w:highlight w:val="yellow"/>
              </w:rPr>
              <w:t>message</w:t>
            </w:r>
            <w:r w:rsidRPr="0035111B">
              <w:rPr>
                <w:i/>
                <w:iCs/>
              </w:rPr>
              <w:t>,</w:t>
            </w:r>
            <w:r w:rsidRPr="0035111B">
              <w:t xml:space="preserve"> the current K</w:t>
            </w:r>
            <w:r w:rsidRPr="0035111B">
              <w:rPr>
                <w:vertAlign w:val="subscript"/>
              </w:rPr>
              <w:t>gNB</w:t>
            </w:r>
            <w:r w:rsidRPr="0035111B">
              <w:t xml:space="preserve"> and K</w:t>
            </w:r>
            <w:r w:rsidRPr="0035111B">
              <w:rPr>
                <w:vertAlign w:val="subscript"/>
              </w:rPr>
              <w:t xml:space="preserve">RRCint </w:t>
            </w:r>
            <w:r w:rsidRPr="0035111B">
              <w:t xml:space="preserve">keys </w:t>
            </w:r>
            <w:r>
              <w:t>…</w:t>
            </w:r>
          </w:p>
        </w:tc>
      </w:tr>
    </w:tbl>
    <w:p w14:paraId="0CD632DB" w14:textId="77777777" w:rsidR="00D074A7" w:rsidRDefault="00D074A7" w:rsidP="00D074A7">
      <w:pPr>
        <w:spacing w:after="0"/>
      </w:pPr>
    </w:p>
    <w:p w14:paraId="1069A2AD" w14:textId="77777777" w:rsidR="00D074A7" w:rsidRDefault="00D074A7" w:rsidP="00D074A7">
      <w:pPr>
        <w:spacing w:after="0"/>
      </w:pPr>
      <w:r>
        <w:t>TS 38.331 Section 5.3.13.3 includes:</w:t>
      </w:r>
    </w:p>
    <w:p w14:paraId="3F927348" w14:textId="77777777" w:rsidR="00D074A7" w:rsidRDefault="00D074A7" w:rsidP="00D074A7">
      <w:pPr>
        <w:spacing w:after="0"/>
      </w:pPr>
    </w:p>
    <w:tbl>
      <w:tblPr>
        <w:tblStyle w:val="TableGrid"/>
        <w:tblW w:w="0" w:type="auto"/>
        <w:tblLook w:val="04A0" w:firstRow="1" w:lastRow="0" w:firstColumn="1" w:lastColumn="0" w:noHBand="0" w:noVBand="1"/>
      </w:tblPr>
      <w:tblGrid>
        <w:gridCol w:w="9631"/>
      </w:tblGrid>
      <w:tr w:rsidR="00D074A7" w14:paraId="30132BD0" w14:textId="77777777" w:rsidTr="006A514F">
        <w:tc>
          <w:tcPr>
            <w:tcW w:w="9631" w:type="dxa"/>
          </w:tcPr>
          <w:p w14:paraId="705D5FFA" w14:textId="77777777" w:rsidR="00D074A7" w:rsidRDefault="00D074A7" w:rsidP="00D074A7">
            <w:pPr>
              <w:pStyle w:val="B1"/>
              <w:numPr>
                <w:ilvl w:val="0"/>
                <w:numId w:val="8"/>
              </w:numPr>
            </w:pPr>
            <w:r w:rsidRPr="005A3571">
              <w:rPr>
                <w:highlight w:val="yellow"/>
              </w:rPr>
              <w:t>derive the K</w:t>
            </w:r>
            <w:r w:rsidRPr="005A3571">
              <w:rPr>
                <w:highlight w:val="yellow"/>
                <w:vertAlign w:val="subscript"/>
              </w:rPr>
              <w:t>gNB</w:t>
            </w:r>
            <w:r w:rsidRPr="005A3571">
              <w:rPr>
                <w:highlight w:val="yellow"/>
              </w:rPr>
              <w:t xml:space="preserve"> key based on the current K</w:t>
            </w:r>
            <w:r w:rsidRPr="005A3571">
              <w:rPr>
                <w:highlight w:val="yellow"/>
                <w:vertAlign w:val="subscript"/>
              </w:rPr>
              <w:t>gNB</w:t>
            </w:r>
            <w:r w:rsidRPr="005A3571">
              <w:rPr>
                <w:highlight w:val="yellow"/>
              </w:rPr>
              <w:t xml:space="preserve"> key or the NH, using the </w:t>
            </w:r>
            <w:r w:rsidRPr="005A3571">
              <w:rPr>
                <w:i/>
                <w:highlight w:val="yellow"/>
              </w:rPr>
              <w:t>nextHopChainingCount</w:t>
            </w:r>
            <w:r w:rsidRPr="005A3571">
              <w:rPr>
                <w:highlight w:val="yellow"/>
              </w:rPr>
              <w:t xml:space="preserve"> value received in the previous </w:t>
            </w:r>
            <w:r w:rsidRPr="005A3571">
              <w:rPr>
                <w:i/>
                <w:iCs/>
                <w:highlight w:val="yellow"/>
              </w:rPr>
              <w:t>RRCRelease</w:t>
            </w:r>
            <w:r w:rsidRPr="005A3571">
              <w:rPr>
                <w:highlight w:val="yellow"/>
              </w:rPr>
              <w:t xml:space="preserve"> message and stored in the UE Inactive AS Context</w:t>
            </w:r>
            <w:r w:rsidRPr="0035111B">
              <w:t>, as specified in TS 33.501 [11];</w:t>
            </w:r>
          </w:p>
          <w:p w14:paraId="4937FD52" w14:textId="77777777" w:rsidR="00D074A7" w:rsidRDefault="00D074A7" w:rsidP="006A514F">
            <w:pPr>
              <w:pStyle w:val="B1"/>
              <w:ind w:left="644" w:firstLine="0"/>
            </w:pPr>
            <w:r>
              <w:t>…</w:t>
            </w:r>
          </w:p>
          <w:p w14:paraId="03FE043D" w14:textId="77777777" w:rsidR="00D074A7" w:rsidRPr="0035111B" w:rsidRDefault="00D074A7" w:rsidP="006A514F">
            <w:pPr>
              <w:pStyle w:val="B1"/>
            </w:pPr>
            <w:r w:rsidRPr="0035111B">
              <w:t>1&gt;</w:t>
            </w:r>
            <w:r w:rsidRPr="0035111B">
              <w:tab/>
              <w:t>if the resume procedure is initiated for SDT:</w:t>
            </w:r>
          </w:p>
          <w:p w14:paraId="42F55CA5" w14:textId="77777777" w:rsidR="00D074A7" w:rsidRPr="0035111B" w:rsidRDefault="00D074A7" w:rsidP="006A514F">
            <w:pPr>
              <w:pStyle w:val="B2"/>
            </w:pPr>
            <w:r w:rsidRPr="0035111B">
              <w:t>2&gt;</w:t>
            </w:r>
            <w:r w:rsidRPr="0035111B">
              <w:tab/>
              <w:t>for each radio bearer that is configured for SDT and for SRB1:</w:t>
            </w:r>
          </w:p>
          <w:p w14:paraId="59F00087" w14:textId="77777777" w:rsidR="00D074A7" w:rsidRPr="0035111B" w:rsidRDefault="00D074A7" w:rsidP="006A514F">
            <w:pPr>
              <w:pStyle w:val="B3"/>
            </w:pPr>
            <w:r w:rsidRPr="0035111B">
              <w:t>3&gt;</w:t>
            </w:r>
            <w:r w:rsidRPr="0035111B">
              <w:tab/>
            </w:r>
            <w:r>
              <w:t>…</w:t>
            </w:r>
          </w:p>
          <w:p w14:paraId="67512C08" w14:textId="77777777" w:rsidR="00D074A7" w:rsidRDefault="00D074A7" w:rsidP="006A514F">
            <w:pPr>
              <w:pStyle w:val="B3"/>
            </w:pPr>
            <w:r w:rsidRPr="0035111B">
              <w:t>3&gt;</w:t>
            </w:r>
            <w:r w:rsidRPr="0035111B">
              <w:tab/>
            </w:r>
            <w:r w:rsidRPr="009D663A">
              <w:rPr>
                <w:highlight w:val="yellow"/>
              </w:rPr>
              <w:t>re-establish PDCP entity</w:t>
            </w:r>
            <w:r w:rsidRPr="0035111B">
              <w:t xml:space="preserve"> for the radio bearer that is configured for SDT without triggering PDCP status report;</w:t>
            </w:r>
          </w:p>
        </w:tc>
      </w:tr>
    </w:tbl>
    <w:p w14:paraId="6A849C88" w14:textId="77777777" w:rsidR="00D074A7" w:rsidRDefault="00D074A7" w:rsidP="00D074A7">
      <w:pPr>
        <w:spacing w:after="0"/>
      </w:pPr>
    </w:p>
    <w:p w14:paraId="08B10DE5" w14:textId="1E1C89E8" w:rsidR="004E7465" w:rsidRPr="00D74FCF" w:rsidRDefault="00D074A7" w:rsidP="00D74FCF">
      <w:pPr>
        <w:spacing w:after="0"/>
        <w:rPr>
          <w:b/>
          <w:bCs/>
        </w:rPr>
      </w:pPr>
      <w:r>
        <w:rPr>
          <w:b/>
          <w:bCs/>
        </w:rPr>
        <w:t>Observation: For SDT, the UE transitions to RRC_INACTIVE, so the PDCP-terminating gNB must reconfigure security in RRC release message, which requires PDCP reestablishment upon connection resume.</w:t>
      </w:r>
    </w:p>
    <w:p w14:paraId="71A8E596" w14:textId="0D3D245A" w:rsidR="004D4536" w:rsidRDefault="004D4536" w:rsidP="004D4536">
      <w:pPr>
        <w:pStyle w:val="Heading1"/>
      </w:pPr>
      <w:r w:rsidRPr="004D4536">
        <w:t xml:space="preserve">Annex B - </w:t>
      </w:r>
      <w:r w:rsidR="00A2235F">
        <w:t>B</w:t>
      </w:r>
      <w:r w:rsidRPr="00D074A7">
        <w:t>ackground information on</w:t>
      </w:r>
      <w:r>
        <w:t xml:space="preserve"> </w:t>
      </w:r>
      <w:r w:rsidR="00557E8A">
        <w:t>NR-DC</w:t>
      </w:r>
      <w:r w:rsidR="00A23BE0">
        <w:t xml:space="preserve"> with MN-terminated radio bearer</w:t>
      </w:r>
      <w:r w:rsidR="00E77DCE">
        <w:t xml:space="preserve"> with SCG leg</w:t>
      </w:r>
    </w:p>
    <w:p w14:paraId="49D7E210" w14:textId="03190D5D" w:rsidR="00440BE6" w:rsidRDefault="00440BE6" w:rsidP="00440BE6">
      <w:pPr>
        <w:pStyle w:val="Heading2"/>
      </w:pPr>
      <w:r>
        <w:t>B.1</w:t>
      </w:r>
      <w:r>
        <w:tab/>
        <w:t>General</w:t>
      </w:r>
    </w:p>
    <w:p w14:paraId="7A08638A" w14:textId="77777777" w:rsidR="00440BE6" w:rsidRDefault="00440BE6" w:rsidP="00440BE6">
      <w:pPr>
        <w:spacing w:after="0"/>
      </w:pPr>
      <w:r>
        <w:t>TS 37.340 Section 7.6 states the following:</w:t>
      </w:r>
    </w:p>
    <w:p w14:paraId="2EDF9C45"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2A658E5F" w14:textId="77777777" w:rsidTr="006A514F">
        <w:tc>
          <w:tcPr>
            <w:tcW w:w="9631" w:type="dxa"/>
          </w:tcPr>
          <w:p w14:paraId="537AD5B6" w14:textId="77777777" w:rsidR="00440BE6" w:rsidRDefault="00440BE6" w:rsidP="006A514F">
            <w:pPr>
              <w:spacing w:after="0"/>
            </w:pPr>
            <w:r w:rsidRPr="00673FAC">
              <w:rPr>
                <w:highlight w:val="magenta"/>
              </w:rPr>
              <w:t>Split SRB is supported</w:t>
            </w:r>
            <w:r w:rsidRPr="00FC5CBF">
              <w:t xml:space="preserve"> for both SRB1 and SRB2 (split SRB is not supported for SRB0 and SRB3) in all MR-DC cases. </w:t>
            </w:r>
            <w:r w:rsidRPr="000D1FF6">
              <w:rPr>
                <w:highlight w:val="magenta"/>
              </w:rPr>
              <w:t>RRC PDUs on split SRB</w:t>
            </w:r>
            <w:r w:rsidRPr="00FC5CBF">
              <w:t xml:space="preserve"> are ciphered and integrity protected </w:t>
            </w:r>
            <w:r w:rsidRPr="000D1FF6">
              <w:rPr>
                <w:highlight w:val="magenta"/>
              </w:rPr>
              <w:t>using NR PDCP</w:t>
            </w:r>
            <w:r w:rsidRPr="00FC5CBF">
              <w:t>.</w:t>
            </w:r>
          </w:p>
        </w:tc>
      </w:tr>
    </w:tbl>
    <w:p w14:paraId="15139188" w14:textId="77777777" w:rsidR="00440BE6" w:rsidRDefault="00440BE6" w:rsidP="00440BE6">
      <w:pPr>
        <w:spacing w:after="0"/>
      </w:pPr>
    </w:p>
    <w:p w14:paraId="2AC2B8AB" w14:textId="77777777" w:rsidR="00440BE6" w:rsidRDefault="00440BE6" w:rsidP="00440BE6">
      <w:pPr>
        <w:spacing w:after="0"/>
      </w:pPr>
      <w:r>
        <w:t>TS 37.340 Section 4.2.2 includes:</w:t>
      </w:r>
    </w:p>
    <w:p w14:paraId="0B333CAF" w14:textId="77777777" w:rsidR="00440BE6" w:rsidRDefault="00440BE6" w:rsidP="00440BE6">
      <w:pPr>
        <w:spacing w:after="0"/>
      </w:pPr>
    </w:p>
    <w:tbl>
      <w:tblPr>
        <w:tblStyle w:val="TableGrid"/>
        <w:tblW w:w="0" w:type="auto"/>
        <w:tblLook w:val="04A0" w:firstRow="1" w:lastRow="0" w:firstColumn="1" w:lastColumn="0" w:noHBand="0" w:noVBand="1"/>
      </w:tblPr>
      <w:tblGrid>
        <w:gridCol w:w="6389"/>
      </w:tblGrid>
      <w:tr w:rsidR="00440BE6" w14:paraId="230F0C13" w14:textId="77777777" w:rsidTr="006A514F">
        <w:tc>
          <w:tcPr>
            <w:tcW w:w="6389" w:type="dxa"/>
          </w:tcPr>
          <w:p w14:paraId="47ABC0C4" w14:textId="77777777" w:rsidR="00440BE6" w:rsidRDefault="00440BE6" w:rsidP="006A514F">
            <w:pPr>
              <w:spacing w:after="0"/>
              <w:jc w:val="center"/>
            </w:pPr>
            <w:r>
              <w:rPr>
                <w:noProof/>
              </w:rPr>
              <w:drawing>
                <wp:inline distT="0" distB="0" distL="0" distR="0" wp14:anchorId="282DC9D7" wp14:editId="7FA509E8">
                  <wp:extent cx="3920295" cy="2330881"/>
                  <wp:effectExtent l="0" t="0" r="0" b="0"/>
                  <wp:docPr id="130380532"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80532" name="Picture 1" descr="A diagram of a diagram&#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54171" cy="2351023"/>
                          </a:xfrm>
                          <a:prstGeom prst="rect">
                            <a:avLst/>
                          </a:prstGeom>
                          <a:noFill/>
                        </pic:spPr>
                      </pic:pic>
                    </a:graphicData>
                  </a:graphic>
                </wp:inline>
              </w:drawing>
            </w:r>
          </w:p>
        </w:tc>
      </w:tr>
    </w:tbl>
    <w:p w14:paraId="134F0BD2" w14:textId="77777777" w:rsidR="00440BE6" w:rsidRDefault="00440BE6" w:rsidP="00440BE6">
      <w:pPr>
        <w:spacing w:after="0"/>
      </w:pPr>
    </w:p>
    <w:p w14:paraId="5A8545BD" w14:textId="77777777" w:rsidR="00440BE6" w:rsidRDefault="00440BE6" w:rsidP="00440BE6">
      <w:pPr>
        <w:spacing w:after="0"/>
        <w:rPr>
          <w:b/>
          <w:bCs/>
        </w:rPr>
      </w:pPr>
      <w:r>
        <w:rPr>
          <w:b/>
          <w:bCs/>
        </w:rPr>
        <w:t>Observation: NR-DC supports the scenario where a UE concurrently has an MN PDCP connection with one gNB that runs on top of an SN RLC connection to another gNB.</w:t>
      </w:r>
    </w:p>
    <w:p w14:paraId="45D14451" w14:textId="77777777" w:rsidR="00440BE6" w:rsidRDefault="00440BE6" w:rsidP="00440BE6">
      <w:pPr>
        <w:spacing w:after="0"/>
        <w:rPr>
          <w:b/>
          <w:bCs/>
        </w:rPr>
      </w:pPr>
    </w:p>
    <w:p w14:paraId="0836BD68" w14:textId="77777777" w:rsidR="00440BE6" w:rsidRDefault="00440BE6" w:rsidP="00440BE6">
      <w:pPr>
        <w:spacing w:after="0"/>
      </w:pPr>
      <w:r>
        <w:rPr>
          <w:b/>
          <w:bCs/>
        </w:rPr>
        <w:lastRenderedPageBreak/>
        <w:t>Observation: NR-DC supports transport of CP traffic (e.g., split SRB1/2) and UP traffic (e.g., MN-terminated/split DRB) in DL and UL between the UE and the MN PDCP-terminating gNB via the SN RLC-terminating gNB.</w:t>
      </w:r>
    </w:p>
    <w:p w14:paraId="370CFA6D" w14:textId="0AB2AB91" w:rsidR="00440BE6" w:rsidRDefault="00440BE6" w:rsidP="00440BE6">
      <w:pPr>
        <w:pStyle w:val="Heading2"/>
      </w:pPr>
      <w:r>
        <w:t>B.2</w:t>
      </w:r>
      <w:r>
        <w:tab/>
        <w:t>Transport-related aspects</w:t>
      </w:r>
    </w:p>
    <w:p w14:paraId="07EFF18E" w14:textId="77777777" w:rsidR="00440BE6" w:rsidRDefault="00440BE6" w:rsidP="00440BE6">
      <w:pPr>
        <w:spacing w:after="0"/>
      </w:pPr>
      <w:r>
        <w:t>TS 38.423 Section 9.2.1.7 includes:</w:t>
      </w:r>
    </w:p>
    <w:p w14:paraId="1B1292C7"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4380D9F3" w14:textId="77777777" w:rsidTr="006A514F">
        <w:tc>
          <w:tcPr>
            <w:tcW w:w="9631" w:type="dxa"/>
          </w:tcPr>
          <w:p w14:paraId="3295ACFE" w14:textId="77777777" w:rsidR="00440BE6" w:rsidRPr="002A5AE1" w:rsidRDefault="00440BE6" w:rsidP="006A514F">
            <w:pPr>
              <w:spacing w:after="0"/>
            </w:pPr>
            <w:r w:rsidRPr="002A5AE1">
              <w:t>9.2.1.7</w:t>
            </w:r>
            <w:r w:rsidRPr="002A5AE1">
              <w:tab/>
              <w:t>PDU Session Resource Setup Info – MN terminated</w:t>
            </w:r>
          </w:p>
          <w:p w14:paraId="331A57CD" w14:textId="77777777" w:rsidR="00440BE6" w:rsidRPr="002A5AE1" w:rsidRDefault="00440BE6" w:rsidP="006A514F">
            <w:pPr>
              <w:spacing w:after="0"/>
            </w:pPr>
            <w:r w:rsidRPr="002A5AE1">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7"/>
              <w:gridCol w:w="1049"/>
              <w:gridCol w:w="1642"/>
              <w:gridCol w:w="1395"/>
              <w:gridCol w:w="1569"/>
              <w:gridCol w:w="1094"/>
              <w:gridCol w:w="1094"/>
            </w:tblGrid>
            <w:tr w:rsidR="00440BE6" w:rsidRPr="002A5AE1" w14:paraId="3433D8A6" w14:textId="77777777" w:rsidTr="006A514F">
              <w:trPr>
                <w:tblHeader/>
              </w:trPr>
              <w:tc>
                <w:tcPr>
                  <w:tcW w:w="1877" w:type="dxa"/>
                </w:tcPr>
                <w:p w14:paraId="14A730E9" w14:textId="77777777" w:rsidR="00440BE6" w:rsidRPr="002A5AE1" w:rsidRDefault="00440BE6" w:rsidP="006A514F">
                  <w:pPr>
                    <w:spacing w:after="0"/>
                    <w:rPr>
                      <w:b/>
                    </w:rPr>
                  </w:pPr>
                  <w:r w:rsidRPr="002A5AE1">
                    <w:rPr>
                      <w:b/>
                    </w:rPr>
                    <w:t>IE/Group Name</w:t>
                  </w:r>
                </w:p>
              </w:tc>
              <w:tc>
                <w:tcPr>
                  <w:tcW w:w="1049" w:type="dxa"/>
                </w:tcPr>
                <w:p w14:paraId="6D0C2186" w14:textId="77777777" w:rsidR="00440BE6" w:rsidRPr="002A5AE1" w:rsidRDefault="00440BE6" w:rsidP="006A514F">
                  <w:pPr>
                    <w:spacing w:after="0"/>
                    <w:rPr>
                      <w:b/>
                    </w:rPr>
                  </w:pPr>
                  <w:r w:rsidRPr="002A5AE1">
                    <w:rPr>
                      <w:b/>
                    </w:rPr>
                    <w:t>Presence</w:t>
                  </w:r>
                </w:p>
              </w:tc>
              <w:tc>
                <w:tcPr>
                  <w:tcW w:w="1642" w:type="dxa"/>
                </w:tcPr>
                <w:p w14:paraId="056F0B71" w14:textId="77777777" w:rsidR="00440BE6" w:rsidRPr="002A5AE1" w:rsidRDefault="00440BE6" w:rsidP="006A514F">
                  <w:pPr>
                    <w:spacing w:after="0"/>
                    <w:rPr>
                      <w:b/>
                    </w:rPr>
                  </w:pPr>
                  <w:r w:rsidRPr="002A5AE1">
                    <w:rPr>
                      <w:b/>
                    </w:rPr>
                    <w:t>Range</w:t>
                  </w:r>
                </w:p>
              </w:tc>
              <w:tc>
                <w:tcPr>
                  <w:tcW w:w="1395" w:type="dxa"/>
                </w:tcPr>
                <w:p w14:paraId="1016A7F9" w14:textId="77777777" w:rsidR="00440BE6" w:rsidRPr="002A5AE1" w:rsidRDefault="00440BE6" w:rsidP="006A514F">
                  <w:pPr>
                    <w:spacing w:after="0"/>
                    <w:rPr>
                      <w:b/>
                    </w:rPr>
                  </w:pPr>
                  <w:r w:rsidRPr="002A5AE1">
                    <w:rPr>
                      <w:b/>
                    </w:rPr>
                    <w:t>IE type and reference</w:t>
                  </w:r>
                </w:p>
              </w:tc>
              <w:tc>
                <w:tcPr>
                  <w:tcW w:w="1569" w:type="dxa"/>
                </w:tcPr>
                <w:p w14:paraId="5036BE98" w14:textId="77777777" w:rsidR="00440BE6" w:rsidRPr="002A5AE1" w:rsidRDefault="00440BE6" w:rsidP="006A514F">
                  <w:pPr>
                    <w:spacing w:after="0"/>
                    <w:rPr>
                      <w:b/>
                    </w:rPr>
                  </w:pPr>
                  <w:r w:rsidRPr="002A5AE1">
                    <w:rPr>
                      <w:b/>
                    </w:rPr>
                    <w:t>Semantics description</w:t>
                  </w:r>
                </w:p>
              </w:tc>
              <w:tc>
                <w:tcPr>
                  <w:tcW w:w="1094" w:type="dxa"/>
                </w:tcPr>
                <w:p w14:paraId="5F3A9D77" w14:textId="77777777" w:rsidR="00440BE6" w:rsidRPr="002A5AE1" w:rsidRDefault="00440BE6" w:rsidP="006A514F">
                  <w:pPr>
                    <w:spacing w:after="0"/>
                    <w:rPr>
                      <w:b/>
                    </w:rPr>
                  </w:pPr>
                  <w:r w:rsidRPr="002A5AE1">
                    <w:rPr>
                      <w:b/>
                    </w:rPr>
                    <w:t>Criticality</w:t>
                  </w:r>
                </w:p>
              </w:tc>
              <w:tc>
                <w:tcPr>
                  <w:tcW w:w="1094" w:type="dxa"/>
                </w:tcPr>
                <w:p w14:paraId="66B7CCAC" w14:textId="77777777" w:rsidR="00440BE6" w:rsidRPr="002A5AE1" w:rsidRDefault="00440BE6" w:rsidP="006A514F">
                  <w:pPr>
                    <w:spacing w:after="0"/>
                    <w:rPr>
                      <w:b/>
                    </w:rPr>
                  </w:pPr>
                  <w:r w:rsidRPr="002A5AE1">
                    <w:rPr>
                      <w:b/>
                    </w:rPr>
                    <w:t>Assigned Criticality</w:t>
                  </w:r>
                </w:p>
              </w:tc>
            </w:tr>
            <w:tr w:rsidR="00440BE6" w:rsidRPr="002A5AE1" w14:paraId="79620BB6" w14:textId="77777777" w:rsidTr="006A514F">
              <w:tc>
                <w:tcPr>
                  <w:tcW w:w="9720" w:type="dxa"/>
                  <w:gridSpan w:val="7"/>
                </w:tcPr>
                <w:p w14:paraId="440B1CF0" w14:textId="77777777" w:rsidR="00440BE6" w:rsidRPr="002A5AE1" w:rsidRDefault="00440BE6" w:rsidP="006A514F">
                  <w:pPr>
                    <w:spacing w:after="0"/>
                  </w:pPr>
                  <w:r>
                    <w:t>…</w:t>
                  </w:r>
                </w:p>
              </w:tc>
            </w:tr>
            <w:tr w:rsidR="00440BE6" w:rsidRPr="002A5AE1" w14:paraId="5FE13EA8" w14:textId="77777777" w:rsidTr="006A514F">
              <w:tc>
                <w:tcPr>
                  <w:tcW w:w="1877" w:type="dxa"/>
                </w:tcPr>
                <w:p w14:paraId="41682DDE" w14:textId="77777777" w:rsidR="00440BE6" w:rsidRPr="002A5AE1" w:rsidRDefault="00440BE6" w:rsidP="006A514F">
                  <w:pPr>
                    <w:spacing w:after="0"/>
                    <w:rPr>
                      <w:b/>
                    </w:rPr>
                  </w:pPr>
                  <w:r w:rsidRPr="002A5AE1">
                    <w:rPr>
                      <w:b/>
                    </w:rPr>
                    <w:t>DRBs To Be Setup List</w:t>
                  </w:r>
                </w:p>
              </w:tc>
              <w:tc>
                <w:tcPr>
                  <w:tcW w:w="1049" w:type="dxa"/>
                </w:tcPr>
                <w:p w14:paraId="54B47517" w14:textId="77777777" w:rsidR="00440BE6" w:rsidRPr="002A5AE1" w:rsidRDefault="00440BE6" w:rsidP="006A514F">
                  <w:pPr>
                    <w:spacing w:after="0"/>
                  </w:pPr>
                </w:p>
              </w:tc>
              <w:tc>
                <w:tcPr>
                  <w:tcW w:w="1642" w:type="dxa"/>
                </w:tcPr>
                <w:p w14:paraId="29FCCC39" w14:textId="77777777" w:rsidR="00440BE6" w:rsidRPr="002A5AE1" w:rsidRDefault="00440BE6" w:rsidP="006A514F">
                  <w:pPr>
                    <w:spacing w:after="0"/>
                    <w:rPr>
                      <w:bCs/>
                      <w:i/>
                    </w:rPr>
                  </w:pPr>
                  <w:r w:rsidRPr="002A5AE1">
                    <w:rPr>
                      <w:bCs/>
                      <w:i/>
                    </w:rPr>
                    <w:t>1</w:t>
                  </w:r>
                </w:p>
              </w:tc>
              <w:tc>
                <w:tcPr>
                  <w:tcW w:w="1395" w:type="dxa"/>
                </w:tcPr>
                <w:p w14:paraId="62336A84" w14:textId="77777777" w:rsidR="00440BE6" w:rsidRPr="002A5AE1" w:rsidRDefault="00440BE6" w:rsidP="006A514F">
                  <w:pPr>
                    <w:spacing w:after="0"/>
                  </w:pPr>
                </w:p>
              </w:tc>
              <w:tc>
                <w:tcPr>
                  <w:tcW w:w="1569" w:type="dxa"/>
                </w:tcPr>
                <w:p w14:paraId="698A328D" w14:textId="77777777" w:rsidR="00440BE6" w:rsidRPr="002A5AE1" w:rsidRDefault="00440BE6" w:rsidP="006A514F">
                  <w:pPr>
                    <w:spacing w:after="0"/>
                    <w:rPr>
                      <w:iCs/>
                    </w:rPr>
                  </w:pPr>
                </w:p>
              </w:tc>
              <w:tc>
                <w:tcPr>
                  <w:tcW w:w="1094" w:type="dxa"/>
                </w:tcPr>
                <w:p w14:paraId="75C23AF0" w14:textId="77777777" w:rsidR="00440BE6" w:rsidRPr="002A5AE1" w:rsidRDefault="00440BE6" w:rsidP="006A514F">
                  <w:pPr>
                    <w:spacing w:after="0"/>
                  </w:pPr>
                  <w:r w:rsidRPr="002A5AE1">
                    <w:t>–</w:t>
                  </w:r>
                </w:p>
              </w:tc>
              <w:tc>
                <w:tcPr>
                  <w:tcW w:w="1094" w:type="dxa"/>
                </w:tcPr>
                <w:p w14:paraId="375C02B9" w14:textId="77777777" w:rsidR="00440BE6" w:rsidRPr="002A5AE1" w:rsidRDefault="00440BE6" w:rsidP="006A514F">
                  <w:pPr>
                    <w:spacing w:after="0"/>
                  </w:pPr>
                </w:p>
              </w:tc>
            </w:tr>
            <w:tr w:rsidR="00440BE6" w:rsidRPr="002A5AE1" w14:paraId="4B3DFFCA" w14:textId="77777777" w:rsidTr="006A514F">
              <w:tc>
                <w:tcPr>
                  <w:tcW w:w="1877" w:type="dxa"/>
                </w:tcPr>
                <w:p w14:paraId="5F2DAFDC" w14:textId="77777777" w:rsidR="00440BE6" w:rsidRPr="002A5AE1" w:rsidRDefault="00440BE6" w:rsidP="006A514F">
                  <w:pPr>
                    <w:spacing w:after="0"/>
                    <w:rPr>
                      <w:b/>
                    </w:rPr>
                  </w:pPr>
                  <w:r w:rsidRPr="002A5AE1">
                    <w:rPr>
                      <w:b/>
                    </w:rPr>
                    <w:t>&gt;DRBs to Be Setup Item</w:t>
                  </w:r>
                </w:p>
              </w:tc>
              <w:tc>
                <w:tcPr>
                  <w:tcW w:w="1049" w:type="dxa"/>
                </w:tcPr>
                <w:p w14:paraId="76C07C49" w14:textId="77777777" w:rsidR="00440BE6" w:rsidRPr="002A5AE1" w:rsidRDefault="00440BE6" w:rsidP="006A514F">
                  <w:pPr>
                    <w:spacing w:after="0"/>
                  </w:pPr>
                </w:p>
              </w:tc>
              <w:tc>
                <w:tcPr>
                  <w:tcW w:w="1642" w:type="dxa"/>
                </w:tcPr>
                <w:p w14:paraId="516CF5E7" w14:textId="77777777" w:rsidR="00440BE6" w:rsidRPr="002A5AE1" w:rsidRDefault="00440BE6" w:rsidP="006A514F">
                  <w:pPr>
                    <w:spacing w:after="0"/>
                    <w:rPr>
                      <w:bCs/>
                      <w:i/>
                    </w:rPr>
                  </w:pPr>
                  <w:r w:rsidRPr="002A5AE1">
                    <w:rPr>
                      <w:bCs/>
                      <w:i/>
                    </w:rPr>
                    <w:t>1 .. &lt;maxnoofDRBs&gt;</w:t>
                  </w:r>
                </w:p>
              </w:tc>
              <w:tc>
                <w:tcPr>
                  <w:tcW w:w="1395" w:type="dxa"/>
                </w:tcPr>
                <w:p w14:paraId="5C2282A5" w14:textId="77777777" w:rsidR="00440BE6" w:rsidRPr="002A5AE1" w:rsidRDefault="00440BE6" w:rsidP="006A514F">
                  <w:pPr>
                    <w:spacing w:after="0"/>
                  </w:pPr>
                </w:p>
              </w:tc>
              <w:tc>
                <w:tcPr>
                  <w:tcW w:w="1569" w:type="dxa"/>
                </w:tcPr>
                <w:p w14:paraId="32FAEB14" w14:textId="77777777" w:rsidR="00440BE6" w:rsidRPr="002A5AE1" w:rsidRDefault="00440BE6" w:rsidP="006A514F">
                  <w:pPr>
                    <w:spacing w:after="0"/>
                    <w:rPr>
                      <w:iCs/>
                    </w:rPr>
                  </w:pPr>
                </w:p>
              </w:tc>
              <w:tc>
                <w:tcPr>
                  <w:tcW w:w="1094" w:type="dxa"/>
                </w:tcPr>
                <w:p w14:paraId="5F1930C3" w14:textId="77777777" w:rsidR="00440BE6" w:rsidRPr="002A5AE1" w:rsidRDefault="00440BE6" w:rsidP="006A514F">
                  <w:pPr>
                    <w:spacing w:after="0"/>
                  </w:pPr>
                  <w:r w:rsidRPr="002A5AE1">
                    <w:t>–</w:t>
                  </w:r>
                </w:p>
              </w:tc>
              <w:tc>
                <w:tcPr>
                  <w:tcW w:w="1094" w:type="dxa"/>
                </w:tcPr>
                <w:p w14:paraId="64708227" w14:textId="77777777" w:rsidR="00440BE6" w:rsidRPr="002A5AE1" w:rsidRDefault="00440BE6" w:rsidP="006A514F">
                  <w:pPr>
                    <w:spacing w:after="0"/>
                  </w:pPr>
                </w:p>
              </w:tc>
            </w:tr>
            <w:tr w:rsidR="00440BE6" w:rsidRPr="002A5AE1" w14:paraId="4629B03D" w14:textId="77777777" w:rsidTr="006A514F">
              <w:tc>
                <w:tcPr>
                  <w:tcW w:w="1877" w:type="dxa"/>
                </w:tcPr>
                <w:p w14:paraId="248AB842" w14:textId="77777777" w:rsidR="00440BE6" w:rsidRPr="002A5AE1" w:rsidRDefault="00440BE6" w:rsidP="006A514F">
                  <w:pPr>
                    <w:spacing w:after="0"/>
                  </w:pPr>
                  <w:r w:rsidRPr="002A5AE1">
                    <w:t>&gt;&gt;</w:t>
                  </w:r>
                  <w:r w:rsidRPr="002A5AE1">
                    <w:rPr>
                      <w:highlight w:val="blue"/>
                    </w:rPr>
                    <w:t>DRB ID</w:t>
                  </w:r>
                </w:p>
              </w:tc>
              <w:tc>
                <w:tcPr>
                  <w:tcW w:w="1049" w:type="dxa"/>
                </w:tcPr>
                <w:p w14:paraId="78CB8793" w14:textId="77777777" w:rsidR="00440BE6" w:rsidRPr="002A5AE1" w:rsidRDefault="00440BE6" w:rsidP="006A514F">
                  <w:pPr>
                    <w:spacing w:after="0"/>
                  </w:pPr>
                  <w:r w:rsidRPr="002A5AE1">
                    <w:t>M</w:t>
                  </w:r>
                </w:p>
              </w:tc>
              <w:tc>
                <w:tcPr>
                  <w:tcW w:w="1642" w:type="dxa"/>
                </w:tcPr>
                <w:p w14:paraId="331D1D2C" w14:textId="77777777" w:rsidR="00440BE6" w:rsidRPr="002A5AE1" w:rsidRDefault="00440BE6" w:rsidP="006A514F">
                  <w:pPr>
                    <w:spacing w:after="0"/>
                    <w:rPr>
                      <w:bCs/>
                      <w:i/>
                    </w:rPr>
                  </w:pPr>
                </w:p>
              </w:tc>
              <w:tc>
                <w:tcPr>
                  <w:tcW w:w="1395" w:type="dxa"/>
                </w:tcPr>
                <w:p w14:paraId="7EF4E3BE" w14:textId="77777777" w:rsidR="00440BE6" w:rsidRPr="002A5AE1" w:rsidRDefault="00440BE6" w:rsidP="006A514F">
                  <w:pPr>
                    <w:spacing w:after="0"/>
                  </w:pPr>
                  <w:r w:rsidRPr="002A5AE1">
                    <w:t>9.2.3.33</w:t>
                  </w:r>
                </w:p>
              </w:tc>
              <w:tc>
                <w:tcPr>
                  <w:tcW w:w="1569" w:type="dxa"/>
                </w:tcPr>
                <w:p w14:paraId="13D1EA29" w14:textId="77777777" w:rsidR="00440BE6" w:rsidRPr="002A5AE1" w:rsidRDefault="00440BE6" w:rsidP="006A514F">
                  <w:pPr>
                    <w:spacing w:after="0"/>
                  </w:pPr>
                </w:p>
              </w:tc>
              <w:tc>
                <w:tcPr>
                  <w:tcW w:w="1094" w:type="dxa"/>
                </w:tcPr>
                <w:p w14:paraId="7710DD5D" w14:textId="77777777" w:rsidR="00440BE6" w:rsidRPr="002A5AE1" w:rsidRDefault="00440BE6" w:rsidP="006A514F">
                  <w:pPr>
                    <w:spacing w:after="0"/>
                  </w:pPr>
                  <w:r w:rsidRPr="002A5AE1">
                    <w:t>–</w:t>
                  </w:r>
                </w:p>
              </w:tc>
              <w:tc>
                <w:tcPr>
                  <w:tcW w:w="1094" w:type="dxa"/>
                </w:tcPr>
                <w:p w14:paraId="5D093B02" w14:textId="77777777" w:rsidR="00440BE6" w:rsidRPr="002A5AE1" w:rsidRDefault="00440BE6" w:rsidP="006A514F">
                  <w:pPr>
                    <w:spacing w:after="0"/>
                  </w:pPr>
                </w:p>
              </w:tc>
            </w:tr>
            <w:tr w:rsidR="00440BE6" w:rsidRPr="002A5AE1" w14:paraId="7089906C" w14:textId="77777777" w:rsidTr="006A514F">
              <w:tc>
                <w:tcPr>
                  <w:tcW w:w="1877" w:type="dxa"/>
                </w:tcPr>
                <w:p w14:paraId="485AFF4F" w14:textId="77777777" w:rsidR="00440BE6" w:rsidRPr="002A5AE1" w:rsidRDefault="00440BE6" w:rsidP="006A514F">
                  <w:pPr>
                    <w:spacing w:after="0"/>
                  </w:pPr>
                  <w:r w:rsidRPr="002A5AE1">
                    <w:t>&gt;&gt;</w:t>
                  </w:r>
                  <w:r w:rsidRPr="002A5AE1">
                    <w:rPr>
                      <w:highlight w:val="blue"/>
                    </w:rPr>
                    <w:t>MN UL PDCP UP TNL Information</w:t>
                  </w:r>
                </w:p>
              </w:tc>
              <w:tc>
                <w:tcPr>
                  <w:tcW w:w="1049" w:type="dxa"/>
                </w:tcPr>
                <w:p w14:paraId="660149CC" w14:textId="77777777" w:rsidR="00440BE6" w:rsidRPr="002A5AE1" w:rsidRDefault="00440BE6" w:rsidP="006A514F">
                  <w:pPr>
                    <w:spacing w:after="0"/>
                  </w:pPr>
                  <w:r w:rsidRPr="002A5AE1">
                    <w:t>M</w:t>
                  </w:r>
                </w:p>
              </w:tc>
              <w:tc>
                <w:tcPr>
                  <w:tcW w:w="1642" w:type="dxa"/>
                </w:tcPr>
                <w:p w14:paraId="5A78F79E" w14:textId="77777777" w:rsidR="00440BE6" w:rsidRPr="002A5AE1" w:rsidRDefault="00440BE6" w:rsidP="006A514F">
                  <w:pPr>
                    <w:spacing w:after="0"/>
                    <w:rPr>
                      <w:bCs/>
                      <w:i/>
                    </w:rPr>
                  </w:pPr>
                </w:p>
              </w:tc>
              <w:tc>
                <w:tcPr>
                  <w:tcW w:w="1395" w:type="dxa"/>
                </w:tcPr>
                <w:p w14:paraId="6DC04070" w14:textId="77777777" w:rsidR="00440BE6" w:rsidRPr="002A5AE1" w:rsidRDefault="00440BE6" w:rsidP="006A514F">
                  <w:pPr>
                    <w:spacing w:after="0"/>
                  </w:pPr>
                  <w:r w:rsidRPr="002A5AE1">
                    <w:rPr>
                      <w:highlight w:val="blue"/>
                    </w:rPr>
                    <w:t>UP Transport Parameters 9.2.3.76</w:t>
                  </w:r>
                </w:p>
              </w:tc>
              <w:tc>
                <w:tcPr>
                  <w:tcW w:w="1569" w:type="dxa"/>
                </w:tcPr>
                <w:p w14:paraId="0374F2F1" w14:textId="77777777" w:rsidR="00440BE6" w:rsidRPr="002A5AE1" w:rsidRDefault="00440BE6" w:rsidP="006A514F">
                  <w:pPr>
                    <w:spacing w:after="0"/>
                  </w:pPr>
                  <w:r w:rsidRPr="002A5AE1">
                    <w:rPr>
                      <w:highlight w:val="blue"/>
                    </w:rPr>
                    <w:t>M-NG-RAN node endpoint(s) of a DRB’s Xn-U transport bearer</w:t>
                  </w:r>
                  <w:r w:rsidRPr="002A5AE1">
                    <w:t xml:space="preserve"> at its PDCP resource. For delivery of UL PDUs.</w:t>
                  </w:r>
                </w:p>
              </w:tc>
              <w:tc>
                <w:tcPr>
                  <w:tcW w:w="1094" w:type="dxa"/>
                </w:tcPr>
                <w:p w14:paraId="3898AA8B" w14:textId="77777777" w:rsidR="00440BE6" w:rsidRPr="002A5AE1" w:rsidRDefault="00440BE6" w:rsidP="006A514F">
                  <w:pPr>
                    <w:spacing w:after="0"/>
                  </w:pPr>
                  <w:r w:rsidRPr="002A5AE1">
                    <w:t>–</w:t>
                  </w:r>
                </w:p>
              </w:tc>
              <w:tc>
                <w:tcPr>
                  <w:tcW w:w="1094" w:type="dxa"/>
                </w:tcPr>
                <w:p w14:paraId="53D369AA" w14:textId="77777777" w:rsidR="00440BE6" w:rsidRPr="002A5AE1" w:rsidRDefault="00440BE6" w:rsidP="006A514F">
                  <w:pPr>
                    <w:spacing w:after="0"/>
                  </w:pPr>
                </w:p>
              </w:tc>
            </w:tr>
            <w:tr w:rsidR="00440BE6" w:rsidRPr="002A5AE1" w14:paraId="226BBB3C" w14:textId="77777777" w:rsidTr="006A514F">
              <w:tc>
                <w:tcPr>
                  <w:tcW w:w="9720" w:type="dxa"/>
                  <w:gridSpan w:val="7"/>
                </w:tcPr>
                <w:p w14:paraId="68766E20" w14:textId="77777777" w:rsidR="00440BE6" w:rsidRPr="002A5AE1" w:rsidRDefault="00440BE6" w:rsidP="006A514F">
                  <w:pPr>
                    <w:spacing w:after="0"/>
                  </w:pPr>
                  <w:r>
                    <w:t>…</w:t>
                  </w:r>
                </w:p>
              </w:tc>
            </w:tr>
          </w:tbl>
          <w:p w14:paraId="19FABF12" w14:textId="77777777" w:rsidR="00440BE6" w:rsidRDefault="00440BE6" w:rsidP="006A514F">
            <w:pPr>
              <w:spacing w:after="0"/>
            </w:pPr>
          </w:p>
        </w:tc>
      </w:tr>
    </w:tbl>
    <w:p w14:paraId="413612E6" w14:textId="77777777" w:rsidR="00440BE6" w:rsidRDefault="00440BE6" w:rsidP="00440BE6">
      <w:pPr>
        <w:spacing w:after="0"/>
      </w:pPr>
    </w:p>
    <w:p w14:paraId="527FD04E" w14:textId="77777777" w:rsidR="00440BE6" w:rsidRDefault="00440BE6" w:rsidP="00440BE6">
      <w:pPr>
        <w:spacing w:after="0"/>
      </w:pPr>
      <w:r>
        <w:t>TS 38.423 Section 9.2.1.8 includes:</w:t>
      </w:r>
    </w:p>
    <w:p w14:paraId="0C671682"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6E0DCC5F" w14:textId="77777777" w:rsidTr="006A514F">
        <w:tc>
          <w:tcPr>
            <w:tcW w:w="9631" w:type="dxa"/>
          </w:tcPr>
          <w:p w14:paraId="69D7285B" w14:textId="77777777" w:rsidR="00440BE6" w:rsidRPr="00545E26" w:rsidRDefault="00440BE6" w:rsidP="006A514F">
            <w:pPr>
              <w:spacing w:after="0"/>
            </w:pPr>
            <w:r w:rsidRPr="00545E26">
              <w:t>9.2.1.8</w:t>
            </w:r>
            <w:r w:rsidRPr="00545E26">
              <w:tab/>
              <w:t>PDU Session Resource Setup Response Info – MN terminated</w:t>
            </w:r>
          </w:p>
          <w:p w14:paraId="7E340E8F" w14:textId="77777777" w:rsidR="00440BE6" w:rsidRPr="00545E26" w:rsidRDefault="00440BE6" w:rsidP="006A514F">
            <w:pPr>
              <w:spacing w:after="0"/>
            </w:pPr>
            <w:r w:rsidRPr="00545E26">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7"/>
              <w:gridCol w:w="1049"/>
              <w:gridCol w:w="1642"/>
              <w:gridCol w:w="1395"/>
              <w:gridCol w:w="1569"/>
              <w:gridCol w:w="1094"/>
              <w:gridCol w:w="1094"/>
            </w:tblGrid>
            <w:tr w:rsidR="00440BE6" w:rsidRPr="00545E26" w14:paraId="72512F3D" w14:textId="77777777" w:rsidTr="006A514F">
              <w:trPr>
                <w:tblHeader/>
              </w:trPr>
              <w:tc>
                <w:tcPr>
                  <w:tcW w:w="1877" w:type="dxa"/>
                </w:tcPr>
                <w:p w14:paraId="2E1F8C8B" w14:textId="77777777" w:rsidR="00440BE6" w:rsidRPr="00545E26" w:rsidRDefault="00440BE6" w:rsidP="006A514F">
                  <w:pPr>
                    <w:spacing w:after="0"/>
                    <w:rPr>
                      <w:b/>
                    </w:rPr>
                  </w:pPr>
                  <w:r w:rsidRPr="00545E26">
                    <w:rPr>
                      <w:b/>
                    </w:rPr>
                    <w:t>IE/Group Name</w:t>
                  </w:r>
                </w:p>
              </w:tc>
              <w:tc>
                <w:tcPr>
                  <w:tcW w:w="1049" w:type="dxa"/>
                </w:tcPr>
                <w:p w14:paraId="0B5F8F6F" w14:textId="77777777" w:rsidR="00440BE6" w:rsidRPr="00545E26" w:rsidRDefault="00440BE6" w:rsidP="006A514F">
                  <w:pPr>
                    <w:spacing w:after="0"/>
                    <w:rPr>
                      <w:b/>
                    </w:rPr>
                  </w:pPr>
                  <w:r w:rsidRPr="00545E26">
                    <w:rPr>
                      <w:b/>
                    </w:rPr>
                    <w:t>Presence</w:t>
                  </w:r>
                </w:p>
              </w:tc>
              <w:tc>
                <w:tcPr>
                  <w:tcW w:w="1642" w:type="dxa"/>
                </w:tcPr>
                <w:p w14:paraId="6C0E4E1E" w14:textId="77777777" w:rsidR="00440BE6" w:rsidRPr="00545E26" w:rsidRDefault="00440BE6" w:rsidP="006A514F">
                  <w:pPr>
                    <w:spacing w:after="0"/>
                    <w:rPr>
                      <w:b/>
                    </w:rPr>
                  </w:pPr>
                  <w:r w:rsidRPr="00545E26">
                    <w:rPr>
                      <w:b/>
                    </w:rPr>
                    <w:t>Range</w:t>
                  </w:r>
                </w:p>
              </w:tc>
              <w:tc>
                <w:tcPr>
                  <w:tcW w:w="1395" w:type="dxa"/>
                </w:tcPr>
                <w:p w14:paraId="7BD7C8F6" w14:textId="77777777" w:rsidR="00440BE6" w:rsidRPr="00545E26" w:rsidRDefault="00440BE6" w:rsidP="006A514F">
                  <w:pPr>
                    <w:spacing w:after="0"/>
                    <w:rPr>
                      <w:b/>
                    </w:rPr>
                  </w:pPr>
                  <w:r w:rsidRPr="00545E26">
                    <w:rPr>
                      <w:b/>
                    </w:rPr>
                    <w:t>IE type and reference</w:t>
                  </w:r>
                </w:p>
              </w:tc>
              <w:tc>
                <w:tcPr>
                  <w:tcW w:w="1569" w:type="dxa"/>
                </w:tcPr>
                <w:p w14:paraId="20456D25" w14:textId="77777777" w:rsidR="00440BE6" w:rsidRPr="00545E26" w:rsidRDefault="00440BE6" w:rsidP="006A514F">
                  <w:pPr>
                    <w:spacing w:after="0"/>
                    <w:rPr>
                      <w:b/>
                    </w:rPr>
                  </w:pPr>
                  <w:r w:rsidRPr="00545E26">
                    <w:rPr>
                      <w:b/>
                    </w:rPr>
                    <w:t>Semantics description</w:t>
                  </w:r>
                </w:p>
              </w:tc>
              <w:tc>
                <w:tcPr>
                  <w:tcW w:w="1094" w:type="dxa"/>
                </w:tcPr>
                <w:p w14:paraId="2278EDF3" w14:textId="77777777" w:rsidR="00440BE6" w:rsidRPr="00545E26" w:rsidRDefault="00440BE6" w:rsidP="006A514F">
                  <w:pPr>
                    <w:spacing w:after="0"/>
                    <w:rPr>
                      <w:b/>
                    </w:rPr>
                  </w:pPr>
                  <w:r w:rsidRPr="00545E26">
                    <w:rPr>
                      <w:b/>
                    </w:rPr>
                    <w:t>Criticality</w:t>
                  </w:r>
                </w:p>
              </w:tc>
              <w:tc>
                <w:tcPr>
                  <w:tcW w:w="1094" w:type="dxa"/>
                </w:tcPr>
                <w:p w14:paraId="144D3E06" w14:textId="77777777" w:rsidR="00440BE6" w:rsidRPr="00545E26" w:rsidRDefault="00440BE6" w:rsidP="006A514F">
                  <w:pPr>
                    <w:spacing w:after="0"/>
                    <w:rPr>
                      <w:b/>
                    </w:rPr>
                  </w:pPr>
                  <w:r w:rsidRPr="00545E26">
                    <w:rPr>
                      <w:b/>
                    </w:rPr>
                    <w:t>Assigned Criticality</w:t>
                  </w:r>
                </w:p>
              </w:tc>
            </w:tr>
            <w:tr w:rsidR="00440BE6" w:rsidRPr="00545E26" w14:paraId="6E135213" w14:textId="77777777" w:rsidTr="006A514F">
              <w:tc>
                <w:tcPr>
                  <w:tcW w:w="1877" w:type="dxa"/>
                </w:tcPr>
                <w:p w14:paraId="2F8E26CE" w14:textId="77777777" w:rsidR="00440BE6" w:rsidRPr="00545E26" w:rsidRDefault="00440BE6" w:rsidP="006A514F">
                  <w:pPr>
                    <w:spacing w:after="0"/>
                    <w:rPr>
                      <w:b/>
                    </w:rPr>
                  </w:pPr>
                  <w:r w:rsidRPr="00545E26">
                    <w:rPr>
                      <w:b/>
                    </w:rPr>
                    <w:t>DRBs Admitted List</w:t>
                  </w:r>
                </w:p>
              </w:tc>
              <w:tc>
                <w:tcPr>
                  <w:tcW w:w="1049" w:type="dxa"/>
                </w:tcPr>
                <w:p w14:paraId="7B73792F" w14:textId="77777777" w:rsidR="00440BE6" w:rsidRPr="00545E26" w:rsidRDefault="00440BE6" w:rsidP="006A514F">
                  <w:pPr>
                    <w:spacing w:after="0"/>
                  </w:pPr>
                </w:p>
              </w:tc>
              <w:tc>
                <w:tcPr>
                  <w:tcW w:w="1642" w:type="dxa"/>
                </w:tcPr>
                <w:p w14:paraId="17FD03CD" w14:textId="77777777" w:rsidR="00440BE6" w:rsidRPr="00545E26" w:rsidRDefault="00440BE6" w:rsidP="006A514F">
                  <w:pPr>
                    <w:spacing w:after="0"/>
                    <w:rPr>
                      <w:bCs/>
                      <w:i/>
                    </w:rPr>
                  </w:pPr>
                  <w:r w:rsidRPr="00545E26">
                    <w:rPr>
                      <w:bCs/>
                      <w:i/>
                    </w:rPr>
                    <w:t>1</w:t>
                  </w:r>
                </w:p>
              </w:tc>
              <w:tc>
                <w:tcPr>
                  <w:tcW w:w="1395" w:type="dxa"/>
                </w:tcPr>
                <w:p w14:paraId="60878F89" w14:textId="77777777" w:rsidR="00440BE6" w:rsidRPr="00545E26" w:rsidRDefault="00440BE6" w:rsidP="006A514F">
                  <w:pPr>
                    <w:spacing w:after="0"/>
                  </w:pPr>
                </w:p>
              </w:tc>
              <w:tc>
                <w:tcPr>
                  <w:tcW w:w="1569" w:type="dxa"/>
                </w:tcPr>
                <w:p w14:paraId="4B9A6039" w14:textId="77777777" w:rsidR="00440BE6" w:rsidRPr="00545E26" w:rsidRDefault="00440BE6" w:rsidP="006A514F">
                  <w:pPr>
                    <w:spacing w:after="0"/>
                    <w:rPr>
                      <w:iCs/>
                    </w:rPr>
                  </w:pPr>
                </w:p>
              </w:tc>
              <w:tc>
                <w:tcPr>
                  <w:tcW w:w="1094" w:type="dxa"/>
                </w:tcPr>
                <w:p w14:paraId="7C6A424B" w14:textId="77777777" w:rsidR="00440BE6" w:rsidRPr="00545E26" w:rsidRDefault="00440BE6" w:rsidP="006A514F">
                  <w:pPr>
                    <w:spacing w:after="0"/>
                  </w:pPr>
                  <w:r w:rsidRPr="00545E26">
                    <w:t>–</w:t>
                  </w:r>
                </w:p>
              </w:tc>
              <w:tc>
                <w:tcPr>
                  <w:tcW w:w="1094" w:type="dxa"/>
                </w:tcPr>
                <w:p w14:paraId="137E446A" w14:textId="77777777" w:rsidR="00440BE6" w:rsidRPr="00545E26" w:rsidRDefault="00440BE6" w:rsidP="006A514F">
                  <w:pPr>
                    <w:spacing w:after="0"/>
                  </w:pPr>
                </w:p>
              </w:tc>
            </w:tr>
            <w:tr w:rsidR="00440BE6" w:rsidRPr="00545E26" w14:paraId="30F5A14A" w14:textId="77777777" w:rsidTr="006A514F">
              <w:tc>
                <w:tcPr>
                  <w:tcW w:w="1877" w:type="dxa"/>
                </w:tcPr>
                <w:p w14:paraId="76408C40" w14:textId="77777777" w:rsidR="00440BE6" w:rsidRPr="00545E26" w:rsidRDefault="00440BE6" w:rsidP="006A514F">
                  <w:pPr>
                    <w:spacing w:after="0"/>
                    <w:rPr>
                      <w:b/>
                    </w:rPr>
                  </w:pPr>
                  <w:r w:rsidRPr="00545E26">
                    <w:rPr>
                      <w:b/>
                    </w:rPr>
                    <w:t>&gt;DRBs Admitted Item</w:t>
                  </w:r>
                </w:p>
              </w:tc>
              <w:tc>
                <w:tcPr>
                  <w:tcW w:w="1049" w:type="dxa"/>
                </w:tcPr>
                <w:p w14:paraId="25515C14" w14:textId="77777777" w:rsidR="00440BE6" w:rsidRPr="00545E26" w:rsidRDefault="00440BE6" w:rsidP="006A514F">
                  <w:pPr>
                    <w:spacing w:after="0"/>
                  </w:pPr>
                </w:p>
              </w:tc>
              <w:tc>
                <w:tcPr>
                  <w:tcW w:w="1642" w:type="dxa"/>
                </w:tcPr>
                <w:p w14:paraId="3D46233D" w14:textId="77777777" w:rsidR="00440BE6" w:rsidRPr="00545E26" w:rsidRDefault="00440BE6" w:rsidP="006A514F">
                  <w:pPr>
                    <w:spacing w:after="0"/>
                    <w:rPr>
                      <w:bCs/>
                      <w:i/>
                    </w:rPr>
                  </w:pPr>
                  <w:r w:rsidRPr="00545E26">
                    <w:rPr>
                      <w:bCs/>
                      <w:i/>
                    </w:rPr>
                    <w:t>1 .. &lt;maxnoofDRBs&gt;</w:t>
                  </w:r>
                </w:p>
              </w:tc>
              <w:tc>
                <w:tcPr>
                  <w:tcW w:w="1395" w:type="dxa"/>
                </w:tcPr>
                <w:p w14:paraId="46C2A8F0" w14:textId="77777777" w:rsidR="00440BE6" w:rsidRPr="00545E26" w:rsidRDefault="00440BE6" w:rsidP="006A514F">
                  <w:pPr>
                    <w:spacing w:after="0"/>
                  </w:pPr>
                </w:p>
              </w:tc>
              <w:tc>
                <w:tcPr>
                  <w:tcW w:w="1569" w:type="dxa"/>
                </w:tcPr>
                <w:p w14:paraId="34D7C77F" w14:textId="77777777" w:rsidR="00440BE6" w:rsidRPr="00545E26" w:rsidRDefault="00440BE6" w:rsidP="006A514F">
                  <w:pPr>
                    <w:spacing w:after="0"/>
                    <w:rPr>
                      <w:iCs/>
                    </w:rPr>
                  </w:pPr>
                </w:p>
              </w:tc>
              <w:tc>
                <w:tcPr>
                  <w:tcW w:w="1094" w:type="dxa"/>
                </w:tcPr>
                <w:p w14:paraId="550D117A" w14:textId="77777777" w:rsidR="00440BE6" w:rsidRPr="00545E26" w:rsidRDefault="00440BE6" w:rsidP="006A514F">
                  <w:pPr>
                    <w:spacing w:after="0"/>
                  </w:pPr>
                  <w:r w:rsidRPr="00545E26">
                    <w:t>–</w:t>
                  </w:r>
                </w:p>
              </w:tc>
              <w:tc>
                <w:tcPr>
                  <w:tcW w:w="1094" w:type="dxa"/>
                </w:tcPr>
                <w:p w14:paraId="716453F4" w14:textId="77777777" w:rsidR="00440BE6" w:rsidRPr="00545E26" w:rsidRDefault="00440BE6" w:rsidP="006A514F">
                  <w:pPr>
                    <w:spacing w:after="0"/>
                  </w:pPr>
                </w:p>
              </w:tc>
            </w:tr>
            <w:tr w:rsidR="00440BE6" w:rsidRPr="00545E26" w14:paraId="0EAECBF9" w14:textId="77777777" w:rsidTr="006A514F">
              <w:tc>
                <w:tcPr>
                  <w:tcW w:w="1877" w:type="dxa"/>
                </w:tcPr>
                <w:p w14:paraId="5A397237" w14:textId="77777777" w:rsidR="00440BE6" w:rsidRPr="00545E26" w:rsidRDefault="00440BE6" w:rsidP="006A514F">
                  <w:pPr>
                    <w:spacing w:after="0"/>
                  </w:pPr>
                  <w:r w:rsidRPr="00545E26">
                    <w:t>&gt;&gt;</w:t>
                  </w:r>
                  <w:r w:rsidRPr="00545E26">
                    <w:rPr>
                      <w:highlight w:val="blue"/>
                    </w:rPr>
                    <w:t>DRB ID</w:t>
                  </w:r>
                </w:p>
              </w:tc>
              <w:tc>
                <w:tcPr>
                  <w:tcW w:w="1049" w:type="dxa"/>
                </w:tcPr>
                <w:p w14:paraId="68DF9C1E" w14:textId="77777777" w:rsidR="00440BE6" w:rsidRPr="00545E26" w:rsidRDefault="00440BE6" w:rsidP="006A514F">
                  <w:pPr>
                    <w:spacing w:after="0"/>
                  </w:pPr>
                  <w:r w:rsidRPr="00545E26">
                    <w:t>M</w:t>
                  </w:r>
                </w:p>
              </w:tc>
              <w:tc>
                <w:tcPr>
                  <w:tcW w:w="1642" w:type="dxa"/>
                </w:tcPr>
                <w:p w14:paraId="65751991" w14:textId="77777777" w:rsidR="00440BE6" w:rsidRPr="00545E26" w:rsidRDefault="00440BE6" w:rsidP="006A514F">
                  <w:pPr>
                    <w:spacing w:after="0"/>
                    <w:rPr>
                      <w:bCs/>
                      <w:i/>
                    </w:rPr>
                  </w:pPr>
                </w:p>
              </w:tc>
              <w:tc>
                <w:tcPr>
                  <w:tcW w:w="1395" w:type="dxa"/>
                </w:tcPr>
                <w:p w14:paraId="5862B461" w14:textId="77777777" w:rsidR="00440BE6" w:rsidRPr="00545E26" w:rsidRDefault="00440BE6" w:rsidP="006A514F">
                  <w:pPr>
                    <w:spacing w:after="0"/>
                  </w:pPr>
                  <w:r w:rsidRPr="00545E26">
                    <w:t>9.2.3.33</w:t>
                  </w:r>
                </w:p>
              </w:tc>
              <w:tc>
                <w:tcPr>
                  <w:tcW w:w="1569" w:type="dxa"/>
                </w:tcPr>
                <w:p w14:paraId="5DAECBDF" w14:textId="77777777" w:rsidR="00440BE6" w:rsidRPr="00545E26" w:rsidRDefault="00440BE6" w:rsidP="006A514F">
                  <w:pPr>
                    <w:spacing w:after="0"/>
                    <w:rPr>
                      <w:iCs/>
                    </w:rPr>
                  </w:pPr>
                </w:p>
              </w:tc>
              <w:tc>
                <w:tcPr>
                  <w:tcW w:w="1094" w:type="dxa"/>
                </w:tcPr>
                <w:p w14:paraId="15D013AA" w14:textId="77777777" w:rsidR="00440BE6" w:rsidRPr="00545E26" w:rsidRDefault="00440BE6" w:rsidP="006A514F">
                  <w:pPr>
                    <w:spacing w:after="0"/>
                  </w:pPr>
                  <w:r w:rsidRPr="00545E26">
                    <w:t>–</w:t>
                  </w:r>
                </w:p>
              </w:tc>
              <w:tc>
                <w:tcPr>
                  <w:tcW w:w="1094" w:type="dxa"/>
                </w:tcPr>
                <w:p w14:paraId="6A8F1894" w14:textId="77777777" w:rsidR="00440BE6" w:rsidRPr="00545E26" w:rsidRDefault="00440BE6" w:rsidP="006A514F">
                  <w:pPr>
                    <w:spacing w:after="0"/>
                  </w:pPr>
                </w:p>
              </w:tc>
            </w:tr>
            <w:tr w:rsidR="00440BE6" w:rsidRPr="00545E26" w14:paraId="2992BB03" w14:textId="77777777" w:rsidTr="006A514F">
              <w:tc>
                <w:tcPr>
                  <w:tcW w:w="1877" w:type="dxa"/>
                </w:tcPr>
                <w:p w14:paraId="62D3B9A4" w14:textId="77777777" w:rsidR="00440BE6" w:rsidRPr="00545E26" w:rsidRDefault="00440BE6" w:rsidP="006A514F">
                  <w:pPr>
                    <w:spacing w:after="0"/>
                  </w:pPr>
                  <w:r w:rsidRPr="00545E26">
                    <w:t>&gt;&gt;</w:t>
                  </w:r>
                  <w:r w:rsidRPr="00545E26">
                    <w:rPr>
                      <w:highlight w:val="blue"/>
                    </w:rPr>
                    <w:t>SN DL SCG UP TNL Information</w:t>
                  </w:r>
                </w:p>
              </w:tc>
              <w:tc>
                <w:tcPr>
                  <w:tcW w:w="1049" w:type="dxa"/>
                </w:tcPr>
                <w:p w14:paraId="6F85AC88" w14:textId="77777777" w:rsidR="00440BE6" w:rsidRPr="00545E26" w:rsidRDefault="00440BE6" w:rsidP="006A514F">
                  <w:pPr>
                    <w:spacing w:after="0"/>
                  </w:pPr>
                  <w:r w:rsidRPr="00545E26">
                    <w:t>M</w:t>
                  </w:r>
                </w:p>
              </w:tc>
              <w:tc>
                <w:tcPr>
                  <w:tcW w:w="1642" w:type="dxa"/>
                </w:tcPr>
                <w:p w14:paraId="7638C315" w14:textId="77777777" w:rsidR="00440BE6" w:rsidRPr="00545E26" w:rsidRDefault="00440BE6" w:rsidP="006A514F">
                  <w:pPr>
                    <w:spacing w:after="0"/>
                    <w:rPr>
                      <w:bCs/>
                      <w:i/>
                    </w:rPr>
                  </w:pPr>
                </w:p>
              </w:tc>
              <w:tc>
                <w:tcPr>
                  <w:tcW w:w="1395" w:type="dxa"/>
                </w:tcPr>
                <w:p w14:paraId="7AA0E932" w14:textId="77777777" w:rsidR="00440BE6" w:rsidRPr="00545E26" w:rsidRDefault="00440BE6" w:rsidP="006A514F">
                  <w:pPr>
                    <w:spacing w:after="0"/>
                  </w:pPr>
                  <w:r w:rsidRPr="00545E26">
                    <w:rPr>
                      <w:highlight w:val="blue"/>
                    </w:rPr>
                    <w:t>UP Transport Parameters</w:t>
                  </w:r>
                  <w:r w:rsidRPr="00545E26">
                    <w:t xml:space="preserve"> 9.2.3.76</w:t>
                  </w:r>
                </w:p>
              </w:tc>
              <w:tc>
                <w:tcPr>
                  <w:tcW w:w="1569" w:type="dxa"/>
                </w:tcPr>
                <w:p w14:paraId="0A1F2B03" w14:textId="77777777" w:rsidR="00440BE6" w:rsidRPr="00545E26" w:rsidRDefault="00440BE6" w:rsidP="006A514F">
                  <w:pPr>
                    <w:spacing w:after="0"/>
                    <w:rPr>
                      <w:iCs/>
                    </w:rPr>
                  </w:pPr>
                  <w:r w:rsidRPr="00545E26">
                    <w:rPr>
                      <w:iCs/>
                      <w:highlight w:val="blue"/>
                    </w:rPr>
                    <w:t>S-NG-RAN node GTP-U tunnel endpoint(s) of the DRB’s Xn transport</w:t>
                  </w:r>
                  <w:r w:rsidRPr="00545E26">
                    <w:rPr>
                      <w:iCs/>
                    </w:rPr>
                    <w:t xml:space="preserve"> at its Lower Layer SCG resource. For delivery of DL PDUs.</w:t>
                  </w:r>
                </w:p>
              </w:tc>
              <w:tc>
                <w:tcPr>
                  <w:tcW w:w="1094" w:type="dxa"/>
                </w:tcPr>
                <w:p w14:paraId="68C1D1B4" w14:textId="77777777" w:rsidR="00440BE6" w:rsidRPr="00545E26" w:rsidRDefault="00440BE6" w:rsidP="006A514F">
                  <w:pPr>
                    <w:spacing w:after="0"/>
                  </w:pPr>
                  <w:r w:rsidRPr="00545E26">
                    <w:t>–</w:t>
                  </w:r>
                </w:p>
              </w:tc>
              <w:tc>
                <w:tcPr>
                  <w:tcW w:w="1094" w:type="dxa"/>
                </w:tcPr>
                <w:p w14:paraId="6E96C865" w14:textId="77777777" w:rsidR="00440BE6" w:rsidRPr="00545E26" w:rsidRDefault="00440BE6" w:rsidP="006A514F">
                  <w:pPr>
                    <w:spacing w:after="0"/>
                  </w:pPr>
                </w:p>
              </w:tc>
            </w:tr>
            <w:tr w:rsidR="00440BE6" w:rsidRPr="00545E26" w14:paraId="616F1AB9" w14:textId="77777777" w:rsidTr="006A514F">
              <w:tc>
                <w:tcPr>
                  <w:tcW w:w="9720" w:type="dxa"/>
                  <w:gridSpan w:val="7"/>
                </w:tcPr>
                <w:p w14:paraId="7D1D205A" w14:textId="77777777" w:rsidR="00440BE6" w:rsidRPr="00545E26" w:rsidRDefault="00440BE6" w:rsidP="006A514F">
                  <w:pPr>
                    <w:spacing w:after="0"/>
                  </w:pPr>
                  <w:r>
                    <w:t>…</w:t>
                  </w:r>
                </w:p>
              </w:tc>
            </w:tr>
          </w:tbl>
          <w:p w14:paraId="7E611920" w14:textId="77777777" w:rsidR="00440BE6" w:rsidRDefault="00440BE6" w:rsidP="006A514F">
            <w:pPr>
              <w:spacing w:after="0"/>
            </w:pPr>
          </w:p>
        </w:tc>
      </w:tr>
    </w:tbl>
    <w:p w14:paraId="22663A25" w14:textId="77777777" w:rsidR="00440BE6" w:rsidRDefault="00440BE6" w:rsidP="00440BE6">
      <w:pPr>
        <w:spacing w:after="0"/>
      </w:pPr>
    </w:p>
    <w:p w14:paraId="46D16AFE" w14:textId="77777777" w:rsidR="00440BE6" w:rsidRDefault="00440BE6" w:rsidP="00440BE6">
      <w:pPr>
        <w:spacing w:after="0"/>
      </w:pPr>
      <w:r>
        <w:t>TS 38.423 Section 8.3.9.1 states the following:</w:t>
      </w:r>
    </w:p>
    <w:p w14:paraId="6B026C09"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70E96ED3" w14:textId="77777777" w:rsidTr="006A514F">
        <w:tc>
          <w:tcPr>
            <w:tcW w:w="9631" w:type="dxa"/>
          </w:tcPr>
          <w:p w14:paraId="56F78656" w14:textId="77777777" w:rsidR="00440BE6" w:rsidRDefault="00440BE6" w:rsidP="006A514F">
            <w:pPr>
              <w:spacing w:after="0"/>
            </w:pPr>
            <w:r w:rsidRPr="00FD0425">
              <w:t xml:space="preserve">The purpose of the </w:t>
            </w:r>
            <w:r w:rsidRPr="00670743">
              <w:rPr>
                <w:highlight w:val="magenta"/>
              </w:rPr>
              <w:t>RRC Transfer procedure is to deliver a PDCP-C PDU encapsulating</w:t>
            </w:r>
            <w:r w:rsidRPr="00FD0425">
              <w:t xml:space="preserve"> an LTE RRC message or </w:t>
            </w:r>
            <w:r w:rsidRPr="00670743">
              <w:rPr>
                <w:highlight w:val="magenta"/>
              </w:rPr>
              <w:t>NR RRC message to the S-NG-RAN-NODE that it may then be forwarded to the UE, or from the S-NG-RAN-NODE, if it was received from the UE.</w:t>
            </w:r>
          </w:p>
        </w:tc>
      </w:tr>
    </w:tbl>
    <w:p w14:paraId="464D8FD6" w14:textId="77777777" w:rsidR="00440BE6" w:rsidRDefault="00440BE6" w:rsidP="00440BE6">
      <w:pPr>
        <w:spacing w:after="0"/>
      </w:pPr>
    </w:p>
    <w:p w14:paraId="2893CFE6" w14:textId="77777777" w:rsidR="00440BE6" w:rsidRDefault="00440BE6" w:rsidP="00440BE6">
      <w:pPr>
        <w:spacing w:after="0"/>
      </w:pPr>
      <w:r>
        <w:t>TS 38.423 Section 9.1.2.1 includes:</w:t>
      </w:r>
    </w:p>
    <w:p w14:paraId="499B6526"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3F77DFC7" w14:textId="77777777" w:rsidTr="006A514F">
        <w:tc>
          <w:tcPr>
            <w:tcW w:w="9631" w:type="dxa"/>
          </w:tcPr>
          <w:p w14:paraId="69843E4A" w14:textId="77777777" w:rsidR="00440BE6" w:rsidRPr="00CB77F1" w:rsidRDefault="00440BE6" w:rsidP="006A514F">
            <w:pPr>
              <w:spacing w:after="0"/>
            </w:pPr>
            <w:r w:rsidRPr="00CB77F1">
              <w:lastRenderedPageBreak/>
              <w:t>9.1.2.1</w:t>
            </w:r>
            <w:r w:rsidRPr="00CB77F1">
              <w:tab/>
              <w:t>S-NODE ADDITION REQUEST</w:t>
            </w:r>
          </w:p>
          <w:p w14:paraId="115694C5" w14:textId="77777777" w:rsidR="00440BE6" w:rsidRPr="00CB77F1" w:rsidRDefault="00440BE6" w:rsidP="006A514F">
            <w:pPr>
              <w:spacing w:after="0"/>
            </w:pPr>
            <w:r w:rsidRPr="00CB77F1">
              <w:t>This message is sent by the M-NG-RAN node to the S-NG-RAN node to request the preparation of resources for dual connectivity operation for a specific UE.</w:t>
            </w:r>
          </w:p>
          <w:p w14:paraId="41961505" w14:textId="77777777" w:rsidR="00440BE6" w:rsidRPr="00CB77F1" w:rsidRDefault="00440BE6" w:rsidP="006A514F">
            <w:pPr>
              <w:spacing w:after="0"/>
            </w:pPr>
            <w:r w:rsidRPr="00CB77F1">
              <w:t xml:space="preserve">Direction: M-NG-RAN node </w:t>
            </w:r>
            <w:r w:rsidRPr="00CB77F1">
              <w:sym w:font="Symbol" w:char="F0AE"/>
            </w:r>
            <w:r w:rsidRPr="00CB77F1">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00"/>
              <w:gridCol w:w="2264"/>
              <w:gridCol w:w="1594"/>
              <w:gridCol w:w="1315"/>
              <w:gridCol w:w="1094"/>
              <w:gridCol w:w="1094"/>
            </w:tblGrid>
            <w:tr w:rsidR="00440BE6" w:rsidRPr="00CB77F1" w14:paraId="6E6529BD" w14:textId="77777777" w:rsidTr="006A514F">
              <w:trPr>
                <w:tblHeader/>
              </w:trPr>
              <w:tc>
                <w:tcPr>
                  <w:tcW w:w="1359" w:type="dxa"/>
                </w:tcPr>
                <w:p w14:paraId="35B13749" w14:textId="77777777" w:rsidR="00440BE6" w:rsidRPr="00CB77F1" w:rsidRDefault="00440BE6" w:rsidP="006A514F">
                  <w:pPr>
                    <w:spacing w:after="0"/>
                    <w:rPr>
                      <w:b/>
                    </w:rPr>
                  </w:pPr>
                  <w:r w:rsidRPr="00CB77F1">
                    <w:rPr>
                      <w:b/>
                    </w:rPr>
                    <w:t>IE/Group Name</w:t>
                  </w:r>
                </w:p>
              </w:tc>
              <w:tc>
                <w:tcPr>
                  <w:tcW w:w="1000" w:type="dxa"/>
                </w:tcPr>
                <w:p w14:paraId="6AA2B685" w14:textId="77777777" w:rsidR="00440BE6" w:rsidRPr="00CB77F1" w:rsidRDefault="00440BE6" w:rsidP="006A514F">
                  <w:pPr>
                    <w:spacing w:after="0"/>
                    <w:rPr>
                      <w:b/>
                    </w:rPr>
                  </w:pPr>
                  <w:r w:rsidRPr="00CB77F1">
                    <w:rPr>
                      <w:b/>
                    </w:rPr>
                    <w:t>Presence</w:t>
                  </w:r>
                </w:p>
              </w:tc>
              <w:tc>
                <w:tcPr>
                  <w:tcW w:w="2264" w:type="dxa"/>
                </w:tcPr>
                <w:p w14:paraId="7F4105B2" w14:textId="77777777" w:rsidR="00440BE6" w:rsidRPr="00CB77F1" w:rsidRDefault="00440BE6" w:rsidP="006A514F">
                  <w:pPr>
                    <w:spacing w:after="0"/>
                    <w:rPr>
                      <w:b/>
                    </w:rPr>
                  </w:pPr>
                  <w:r w:rsidRPr="00CB77F1">
                    <w:rPr>
                      <w:b/>
                    </w:rPr>
                    <w:t>Range</w:t>
                  </w:r>
                </w:p>
              </w:tc>
              <w:tc>
                <w:tcPr>
                  <w:tcW w:w="1594" w:type="dxa"/>
                </w:tcPr>
                <w:p w14:paraId="7C8487C1" w14:textId="77777777" w:rsidR="00440BE6" w:rsidRPr="00CB77F1" w:rsidRDefault="00440BE6" w:rsidP="006A514F">
                  <w:pPr>
                    <w:spacing w:after="0"/>
                    <w:rPr>
                      <w:b/>
                    </w:rPr>
                  </w:pPr>
                  <w:r w:rsidRPr="00CB77F1">
                    <w:rPr>
                      <w:b/>
                    </w:rPr>
                    <w:t>IE type and reference</w:t>
                  </w:r>
                </w:p>
              </w:tc>
              <w:tc>
                <w:tcPr>
                  <w:tcW w:w="1315" w:type="dxa"/>
                </w:tcPr>
                <w:p w14:paraId="0358EE54" w14:textId="77777777" w:rsidR="00440BE6" w:rsidRPr="00CB77F1" w:rsidRDefault="00440BE6" w:rsidP="006A514F">
                  <w:pPr>
                    <w:spacing w:after="0"/>
                    <w:rPr>
                      <w:b/>
                    </w:rPr>
                  </w:pPr>
                  <w:r w:rsidRPr="00CB77F1">
                    <w:rPr>
                      <w:b/>
                    </w:rPr>
                    <w:t>Semantics description</w:t>
                  </w:r>
                </w:p>
              </w:tc>
              <w:tc>
                <w:tcPr>
                  <w:tcW w:w="1094" w:type="dxa"/>
                </w:tcPr>
                <w:p w14:paraId="05BBBFB2" w14:textId="77777777" w:rsidR="00440BE6" w:rsidRPr="00CB77F1" w:rsidRDefault="00440BE6" w:rsidP="006A514F">
                  <w:pPr>
                    <w:spacing w:after="0"/>
                  </w:pPr>
                  <w:r w:rsidRPr="00CB77F1">
                    <w:rPr>
                      <w:b/>
                    </w:rPr>
                    <w:t>Criticality</w:t>
                  </w:r>
                </w:p>
              </w:tc>
              <w:tc>
                <w:tcPr>
                  <w:tcW w:w="1094" w:type="dxa"/>
                </w:tcPr>
                <w:p w14:paraId="0EB5C577" w14:textId="77777777" w:rsidR="00440BE6" w:rsidRPr="00CB77F1" w:rsidRDefault="00440BE6" w:rsidP="006A514F">
                  <w:pPr>
                    <w:spacing w:after="0"/>
                  </w:pPr>
                  <w:r w:rsidRPr="00CB77F1">
                    <w:rPr>
                      <w:b/>
                    </w:rPr>
                    <w:t>Assigned Criticality</w:t>
                  </w:r>
                </w:p>
              </w:tc>
            </w:tr>
            <w:tr w:rsidR="00440BE6" w:rsidRPr="00CB77F1" w14:paraId="0D17E198" w14:textId="77777777" w:rsidTr="006A514F">
              <w:tc>
                <w:tcPr>
                  <w:tcW w:w="9720" w:type="dxa"/>
                  <w:gridSpan w:val="7"/>
                </w:tcPr>
                <w:p w14:paraId="39FF2AC0" w14:textId="77777777" w:rsidR="00440BE6" w:rsidRPr="00CB77F1" w:rsidRDefault="00440BE6" w:rsidP="006A514F">
                  <w:pPr>
                    <w:spacing w:after="0"/>
                  </w:pPr>
                  <w:r>
                    <w:t>…</w:t>
                  </w:r>
                </w:p>
              </w:tc>
            </w:tr>
            <w:tr w:rsidR="00440BE6" w:rsidRPr="00CB77F1" w14:paraId="7B6A3AA3" w14:textId="77777777" w:rsidTr="006A514F">
              <w:tc>
                <w:tcPr>
                  <w:tcW w:w="1359" w:type="dxa"/>
                </w:tcPr>
                <w:p w14:paraId="68362F86" w14:textId="77777777" w:rsidR="00440BE6" w:rsidRPr="00CB77F1" w:rsidRDefault="00440BE6" w:rsidP="006A514F">
                  <w:pPr>
                    <w:spacing w:after="0"/>
                  </w:pPr>
                  <w:r w:rsidRPr="00CB77F1">
                    <w:rPr>
                      <w:highlight w:val="magenta"/>
                    </w:rPr>
                    <w:t>Requested Split SRBs</w:t>
                  </w:r>
                </w:p>
              </w:tc>
              <w:tc>
                <w:tcPr>
                  <w:tcW w:w="1000" w:type="dxa"/>
                </w:tcPr>
                <w:p w14:paraId="01CA2770" w14:textId="77777777" w:rsidR="00440BE6" w:rsidRPr="00CB77F1" w:rsidRDefault="00440BE6" w:rsidP="006A514F">
                  <w:pPr>
                    <w:spacing w:after="0"/>
                  </w:pPr>
                  <w:r w:rsidRPr="00CB77F1">
                    <w:t>O</w:t>
                  </w:r>
                </w:p>
              </w:tc>
              <w:tc>
                <w:tcPr>
                  <w:tcW w:w="2264" w:type="dxa"/>
                </w:tcPr>
                <w:p w14:paraId="43579B8D" w14:textId="77777777" w:rsidR="00440BE6" w:rsidRPr="00CB77F1" w:rsidRDefault="00440BE6" w:rsidP="006A514F">
                  <w:pPr>
                    <w:spacing w:after="0"/>
                  </w:pPr>
                </w:p>
              </w:tc>
              <w:tc>
                <w:tcPr>
                  <w:tcW w:w="1594" w:type="dxa"/>
                </w:tcPr>
                <w:p w14:paraId="12F73BFB" w14:textId="77777777" w:rsidR="00440BE6" w:rsidRPr="00CB77F1" w:rsidRDefault="00440BE6" w:rsidP="006A514F">
                  <w:pPr>
                    <w:spacing w:after="0"/>
                  </w:pPr>
                  <w:r w:rsidRPr="00CB77F1">
                    <w:t>ENUMERATED (srb1, srb2, srb1&amp;2, ...)</w:t>
                  </w:r>
                </w:p>
              </w:tc>
              <w:tc>
                <w:tcPr>
                  <w:tcW w:w="1315" w:type="dxa"/>
                </w:tcPr>
                <w:p w14:paraId="31C4C8CD" w14:textId="77777777" w:rsidR="00440BE6" w:rsidRPr="00CB77F1" w:rsidRDefault="00440BE6" w:rsidP="006A514F">
                  <w:pPr>
                    <w:spacing w:after="0"/>
                  </w:pPr>
                  <w:r w:rsidRPr="00CB77F1">
                    <w:t>Indicates that resources for Split SRBs are requested.</w:t>
                  </w:r>
                </w:p>
              </w:tc>
              <w:tc>
                <w:tcPr>
                  <w:tcW w:w="1094" w:type="dxa"/>
                </w:tcPr>
                <w:p w14:paraId="65583849" w14:textId="77777777" w:rsidR="00440BE6" w:rsidRPr="00CB77F1" w:rsidRDefault="00440BE6" w:rsidP="006A514F">
                  <w:pPr>
                    <w:spacing w:after="0"/>
                  </w:pPr>
                  <w:r w:rsidRPr="00CB77F1">
                    <w:t>YES</w:t>
                  </w:r>
                </w:p>
              </w:tc>
              <w:tc>
                <w:tcPr>
                  <w:tcW w:w="1094" w:type="dxa"/>
                </w:tcPr>
                <w:p w14:paraId="0474443B" w14:textId="77777777" w:rsidR="00440BE6" w:rsidRPr="00CB77F1" w:rsidRDefault="00440BE6" w:rsidP="006A514F">
                  <w:pPr>
                    <w:spacing w:after="0"/>
                  </w:pPr>
                  <w:r w:rsidRPr="00CB77F1">
                    <w:t>reject</w:t>
                  </w:r>
                </w:p>
              </w:tc>
            </w:tr>
            <w:tr w:rsidR="00440BE6" w:rsidRPr="00CB77F1" w14:paraId="1BDB6320" w14:textId="77777777" w:rsidTr="006A514F">
              <w:tc>
                <w:tcPr>
                  <w:tcW w:w="9720" w:type="dxa"/>
                  <w:gridSpan w:val="7"/>
                </w:tcPr>
                <w:p w14:paraId="355869B0" w14:textId="77777777" w:rsidR="00440BE6" w:rsidRPr="00CB77F1" w:rsidRDefault="00440BE6" w:rsidP="006A514F">
                  <w:pPr>
                    <w:spacing w:after="0"/>
                  </w:pPr>
                  <w:r>
                    <w:t>...</w:t>
                  </w:r>
                </w:p>
              </w:tc>
            </w:tr>
          </w:tbl>
          <w:p w14:paraId="4A768277" w14:textId="77777777" w:rsidR="00440BE6" w:rsidRDefault="00440BE6" w:rsidP="006A514F">
            <w:pPr>
              <w:spacing w:after="0"/>
            </w:pPr>
          </w:p>
        </w:tc>
      </w:tr>
    </w:tbl>
    <w:p w14:paraId="74D0B93F" w14:textId="77777777" w:rsidR="00440BE6" w:rsidRDefault="00440BE6" w:rsidP="00440BE6">
      <w:pPr>
        <w:spacing w:after="0"/>
      </w:pPr>
    </w:p>
    <w:p w14:paraId="065F8B91" w14:textId="77777777" w:rsidR="00440BE6" w:rsidRDefault="00440BE6" w:rsidP="00440BE6">
      <w:pPr>
        <w:spacing w:after="0"/>
      </w:pPr>
      <w:r>
        <w:t>TS 38.423 Section 9.1.2.2 includes:</w:t>
      </w:r>
    </w:p>
    <w:p w14:paraId="1A79FFE3"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1F45150A" w14:textId="77777777" w:rsidTr="006A514F">
        <w:tc>
          <w:tcPr>
            <w:tcW w:w="9631" w:type="dxa"/>
          </w:tcPr>
          <w:p w14:paraId="555A6282" w14:textId="77777777" w:rsidR="00440BE6" w:rsidRPr="00F36F29" w:rsidRDefault="00440BE6" w:rsidP="006A514F">
            <w:pPr>
              <w:spacing w:after="0"/>
            </w:pPr>
            <w:r w:rsidRPr="00F36F29">
              <w:t>9.1.2.2</w:t>
            </w:r>
            <w:r w:rsidRPr="00F36F29">
              <w:tab/>
              <w:t>S-NODE ADDITION REQUEST ACKNOWLEDGE</w:t>
            </w:r>
          </w:p>
          <w:p w14:paraId="0781F42A" w14:textId="77777777" w:rsidR="00440BE6" w:rsidRPr="00F36F29" w:rsidRDefault="00440BE6" w:rsidP="006A514F">
            <w:pPr>
              <w:spacing w:after="0"/>
            </w:pPr>
            <w:r w:rsidRPr="00F36F29">
              <w:t>This message is sent by the S-NG-RAN node to confirm the M-NG-RAN node about the S-NG-RAN node addition preparation.</w:t>
            </w:r>
          </w:p>
          <w:p w14:paraId="1F80A80E" w14:textId="77777777" w:rsidR="00440BE6" w:rsidRPr="00F36F29" w:rsidRDefault="00440BE6" w:rsidP="006A514F">
            <w:pPr>
              <w:spacing w:after="0"/>
            </w:pPr>
            <w:r w:rsidRPr="00F36F29">
              <w:t xml:space="preserve">Direction: S-NG-RAN node </w:t>
            </w:r>
            <w:r w:rsidRPr="00F36F29">
              <w:sym w:font="Symbol" w:char="F0AE"/>
            </w:r>
            <w:r w:rsidRPr="00F36F29">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1074"/>
              <w:gridCol w:w="1063"/>
              <w:gridCol w:w="1594"/>
              <w:gridCol w:w="1699"/>
              <w:gridCol w:w="1094"/>
              <w:gridCol w:w="1094"/>
            </w:tblGrid>
            <w:tr w:rsidR="00440BE6" w:rsidRPr="00F36F29" w14:paraId="605F784E" w14:textId="77777777" w:rsidTr="006A514F">
              <w:trPr>
                <w:tblHeader/>
              </w:trPr>
              <w:tc>
                <w:tcPr>
                  <w:tcW w:w="2102" w:type="dxa"/>
                </w:tcPr>
                <w:p w14:paraId="25BBEECA" w14:textId="77777777" w:rsidR="00440BE6" w:rsidRPr="00F36F29" w:rsidRDefault="00440BE6" w:rsidP="006A514F">
                  <w:pPr>
                    <w:spacing w:after="0"/>
                    <w:rPr>
                      <w:b/>
                    </w:rPr>
                  </w:pPr>
                  <w:r w:rsidRPr="00F36F29">
                    <w:rPr>
                      <w:b/>
                    </w:rPr>
                    <w:t>IE/Group Name</w:t>
                  </w:r>
                </w:p>
              </w:tc>
              <w:tc>
                <w:tcPr>
                  <w:tcW w:w="1074" w:type="dxa"/>
                </w:tcPr>
                <w:p w14:paraId="35C47CB9" w14:textId="77777777" w:rsidR="00440BE6" w:rsidRPr="00F36F29" w:rsidRDefault="00440BE6" w:rsidP="006A514F">
                  <w:pPr>
                    <w:spacing w:after="0"/>
                    <w:rPr>
                      <w:b/>
                    </w:rPr>
                  </w:pPr>
                  <w:r w:rsidRPr="00F36F29">
                    <w:rPr>
                      <w:b/>
                    </w:rPr>
                    <w:t>Presence</w:t>
                  </w:r>
                </w:p>
              </w:tc>
              <w:tc>
                <w:tcPr>
                  <w:tcW w:w="1063" w:type="dxa"/>
                </w:tcPr>
                <w:p w14:paraId="4DF187AB" w14:textId="77777777" w:rsidR="00440BE6" w:rsidRPr="00F36F29" w:rsidRDefault="00440BE6" w:rsidP="006A514F">
                  <w:pPr>
                    <w:spacing w:after="0"/>
                    <w:rPr>
                      <w:b/>
                    </w:rPr>
                  </w:pPr>
                  <w:r w:rsidRPr="00F36F29">
                    <w:rPr>
                      <w:b/>
                    </w:rPr>
                    <w:t>Range</w:t>
                  </w:r>
                </w:p>
              </w:tc>
              <w:tc>
                <w:tcPr>
                  <w:tcW w:w="1594" w:type="dxa"/>
                </w:tcPr>
                <w:p w14:paraId="45EE8961" w14:textId="77777777" w:rsidR="00440BE6" w:rsidRPr="00F36F29" w:rsidRDefault="00440BE6" w:rsidP="006A514F">
                  <w:pPr>
                    <w:spacing w:after="0"/>
                    <w:rPr>
                      <w:b/>
                    </w:rPr>
                  </w:pPr>
                  <w:r w:rsidRPr="00F36F29">
                    <w:rPr>
                      <w:b/>
                    </w:rPr>
                    <w:t>IE type and reference</w:t>
                  </w:r>
                </w:p>
              </w:tc>
              <w:tc>
                <w:tcPr>
                  <w:tcW w:w="1699" w:type="dxa"/>
                </w:tcPr>
                <w:p w14:paraId="6B193B68" w14:textId="77777777" w:rsidR="00440BE6" w:rsidRPr="00F36F29" w:rsidRDefault="00440BE6" w:rsidP="006A514F">
                  <w:pPr>
                    <w:spacing w:after="0"/>
                    <w:rPr>
                      <w:b/>
                    </w:rPr>
                  </w:pPr>
                  <w:r w:rsidRPr="00F36F29">
                    <w:rPr>
                      <w:b/>
                    </w:rPr>
                    <w:t>Semantics description</w:t>
                  </w:r>
                </w:p>
              </w:tc>
              <w:tc>
                <w:tcPr>
                  <w:tcW w:w="1094" w:type="dxa"/>
                </w:tcPr>
                <w:p w14:paraId="4208F792" w14:textId="77777777" w:rsidR="00440BE6" w:rsidRPr="00F36F29" w:rsidRDefault="00440BE6" w:rsidP="006A514F">
                  <w:pPr>
                    <w:spacing w:after="0"/>
                  </w:pPr>
                  <w:r w:rsidRPr="00F36F29">
                    <w:rPr>
                      <w:b/>
                    </w:rPr>
                    <w:t>Criticality</w:t>
                  </w:r>
                </w:p>
              </w:tc>
              <w:tc>
                <w:tcPr>
                  <w:tcW w:w="1094" w:type="dxa"/>
                </w:tcPr>
                <w:p w14:paraId="6D0E805E" w14:textId="77777777" w:rsidR="00440BE6" w:rsidRPr="00F36F29" w:rsidRDefault="00440BE6" w:rsidP="006A514F">
                  <w:pPr>
                    <w:spacing w:after="0"/>
                  </w:pPr>
                  <w:r w:rsidRPr="00F36F29">
                    <w:rPr>
                      <w:b/>
                    </w:rPr>
                    <w:t>Assigned Criticality</w:t>
                  </w:r>
                </w:p>
              </w:tc>
            </w:tr>
            <w:tr w:rsidR="00440BE6" w:rsidRPr="00F36F29" w14:paraId="45C1ED20" w14:textId="77777777" w:rsidTr="006A514F">
              <w:tc>
                <w:tcPr>
                  <w:tcW w:w="9720" w:type="dxa"/>
                  <w:gridSpan w:val="7"/>
                </w:tcPr>
                <w:p w14:paraId="49972060" w14:textId="77777777" w:rsidR="00440BE6" w:rsidRPr="00F36F29" w:rsidRDefault="00440BE6" w:rsidP="006A514F">
                  <w:pPr>
                    <w:spacing w:after="0"/>
                  </w:pPr>
                  <w:r>
                    <w:t>…</w:t>
                  </w:r>
                </w:p>
              </w:tc>
            </w:tr>
            <w:tr w:rsidR="00440BE6" w:rsidRPr="00F36F29" w14:paraId="21E131A5" w14:textId="77777777" w:rsidTr="006A514F">
              <w:tc>
                <w:tcPr>
                  <w:tcW w:w="2102" w:type="dxa"/>
                  <w:tcBorders>
                    <w:top w:val="single" w:sz="4" w:space="0" w:color="auto"/>
                    <w:left w:val="single" w:sz="4" w:space="0" w:color="auto"/>
                    <w:bottom w:val="single" w:sz="4" w:space="0" w:color="auto"/>
                    <w:right w:val="single" w:sz="4" w:space="0" w:color="auto"/>
                  </w:tcBorders>
                </w:tcPr>
                <w:p w14:paraId="3BB2ADD5" w14:textId="77777777" w:rsidR="00440BE6" w:rsidRPr="00F36F29" w:rsidRDefault="00440BE6" w:rsidP="006A514F">
                  <w:pPr>
                    <w:spacing w:after="0"/>
                    <w:rPr>
                      <w:highlight w:val="magenta"/>
                    </w:rPr>
                  </w:pPr>
                  <w:r w:rsidRPr="00F36F29">
                    <w:rPr>
                      <w:highlight w:val="magenta"/>
                    </w:rPr>
                    <w:t>Admitted Split SRBs</w:t>
                  </w:r>
                </w:p>
              </w:tc>
              <w:tc>
                <w:tcPr>
                  <w:tcW w:w="1074" w:type="dxa"/>
                  <w:tcBorders>
                    <w:top w:val="single" w:sz="4" w:space="0" w:color="auto"/>
                    <w:left w:val="single" w:sz="4" w:space="0" w:color="auto"/>
                    <w:bottom w:val="single" w:sz="4" w:space="0" w:color="auto"/>
                    <w:right w:val="single" w:sz="4" w:space="0" w:color="auto"/>
                  </w:tcBorders>
                </w:tcPr>
                <w:p w14:paraId="50C3899D" w14:textId="77777777" w:rsidR="00440BE6" w:rsidRPr="00F36F29" w:rsidRDefault="00440BE6" w:rsidP="006A514F">
                  <w:pPr>
                    <w:spacing w:after="0"/>
                  </w:pPr>
                  <w:r w:rsidRPr="00F36F29">
                    <w:t>O</w:t>
                  </w:r>
                </w:p>
              </w:tc>
              <w:tc>
                <w:tcPr>
                  <w:tcW w:w="1063" w:type="dxa"/>
                  <w:tcBorders>
                    <w:top w:val="single" w:sz="4" w:space="0" w:color="auto"/>
                    <w:left w:val="single" w:sz="4" w:space="0" w:color="auto"/>
                    <w:bottom w:val="single" w:sz="4" w:space="0" w:color="auto"/>
                    <w:right w:val="single" w:sz="4" w:space="0" w:color="auto"/>
                  </w:tcBorders>
                </w:tcPr>
                <w:p w14:paraId="78831F94" w14:textId="77777777" w:rsidR="00440BE6" w:rsidRPr="00F36F29" w:rsidRDefault="00440BE6" w:rsidP="006A514F">
                  <w:pPr>
                    <w:spacing w:after="0"/>
                  </w:pPr>
                </w:p>
              </w:tc>
              <w:tc>
                <w:tcPr>
                  <w:tcW w:w="1594" w:type="dxa"/>
                  <w:tcBorders>
                    <w:top w:val="single" w:sz="4" w:space="0" w:color="auto"/>
                    <w:left w:val="single" w:sz="4" w:space="0" w:color="auto"/>
                    <w:bottom w:val="single" w:sz="4" w:space="0" w:color="auto"/>
                    <w:right w:val="single" w:sz="4" w:space="0" w:color="auto"/>
                  </w:tcBorders>
                </w:tcPr>
                <w:p w14:paraId="595F5EE9" w14:textId="77777777" w:rsidR="00440BE6" w:rsidRPr="00F36F29" w:rsidRDefault="00440BE6" w:rsidP="006A514F">
                  <w:pPr>
                    <w:spacing w:after="0"/>
                    <w:rPr>
                      <w:lang w:val="sv-SE"/>
                    </w:rPr>
                  </w:pPr>
                  <w:r w:rsidRPr="00F36F29">
                    <w:t>ENUMERATED (srb1, srb2, srb1&amp;2, ...)</w:t>
                  </w:r>
                </w:p>
              </w:tc>
              <w:tc>
                <w:tcPr>
                  <w:tcW w:w="1699" w:type="dxa"/>
                  <w:tcBorders>
                    <w:top w:val="single" w:sz="4" w:space="0" w:color="auto"/>
                    <w:left w:val="single" w:sz="4" w:space="0" w:color="auto"/>
                    <w:bottom w:val="single" w:sz="4" w:space="0" w:color="auto"/>
                    <w:right w:val="single" w:sz="4" w:space="0" w:color="auto"/>
                  </w:tcBorders>
                </w:tcPr>
                <w:p w14:paraId="3AC8EB15" w14:textId="77777777" w:rsidR="00440BE6" w:rsidRPr="00F36F29" w:rsidRDefault="00440BE6" w:rsidP="006A514F">
                  <w:pPr>
                    <w:spacing w:after="0"/>
                  </w:pPr>
                  <w:r w:rsidRPr="00F36F29">
                    <w:t>Indicates admitted SRBs</w:t>
                  </w:r>
                </w:p>
              </w:tc>
              <w:tc>
                <w:tcPr>
                  <w:tcW w:w="1094" w:type="dxa"/>
                  <w:tcBorders>
                    <w:top w:val="single" w:sz="4" w:space="0" w:color="auto"/>
                    <w:left w:val="single" w:sz="4" w:space="0" w:color="auto"/>
                    <w:bottom w:val="single" w:sz="4" w:space="0" w:color="auto"/>
                    <w:right w:val="single" w:sz="4" w:space="0" w:color="auto"/>
                  </w:tcBorders>
                </w:tcPr>
                <w:p w14:paraId="48EF67AF" w14:textId="77777777" w:rsidR="00440BE6" w:rsidRPr="00F36F29" w:rsidRDefault="00440BE6" w:rsidP="006A514F">
                  <w:pPr>
                    <w:spacing w:after="0"/>
                  </w:pPr>
                  <w:r w:rsidRPr="00F36F29">
                    <w:t>YES</w:t>
                  </w:r>
                </w:p>
              </w:tc>
              <w:tc>
                <w:tcPr>
                  <w:tcW w:w="1094" w:type="dxa"/>
                  <w:tcBorders>
                    <w:top w:val="single" w:sz="4" w:space="0" w:color="auto"/>
                    <w:left w:val="single" w:sz="4" w:space="0" w:color="auto"/>
                    <w:bottom w:val="single" w:sz="4" w:space="0" w:color="auto"/>
                    <w:right w:val="single" w:sz="4" w:space="0" w:color="auto"/>
                  </w:tcBorders>
                </w:tcPr>
                <w:p w14:paraId="2369835C" w14:textId="77777777" w:rsidR="00440BE6" w:rsidRPr="00F36F29" w:rsidRDefault="00440BE6" w:rsidP="006A514F">
                  <w:pPr>
                    <w:spacing w:after="0"/>
                  </w:pPr>
                  <w:r w:rsidRPr="00F36F29">
                    <w:t>reject</w:t>
                  </w:r>
                </w:p>
              </w:tc>
            </w:tr>
            <w:tr w:rsidR="00440BE6" w:rsidRPr="00F36F29" w14:paraId="750A310D" w14:textId="77777777" w:rsidTr="006A514F">
              <w:tc>
                <w:tcPr>
                  <w:tcW w:w="9720" w:type="dxa"/>
                  <w:gridSpan w:val="7"/>
                  <w:tcBorders>
                    <w:top w:val="single" w:sz="4" w:space="0" w:color="auto"/>
                    <w:left w:val="single" w:sz="4" w:space="0" w:color="auto"/>
                    <w:bottom w:val="single" w:sz="4" w:space="0" w:color="auto"/>
                    <w:right w:val="single" w:sz="4" w:space="0" w:color="auto"/>
                  </w:tcBorders>
                </w:tcPr>
                <w:p w14:paraId="573A5CE2" w14:textId="77777777" w:rsidR="00440BE6" w:rsidRPr="00F36F29" w:rsidRDefault="00440BE6" w:rsidP="006A514F">
                  <w:pPr>
                    <w:spacing w:after="0"/>
                  </w:pPr>
                  <w:r>
                    <w:t>…</w:t>
                  </w:r>
                </w:p>
              </w:tc>
            </w:tr>
          </w:tbl>
          <w:p w14:paraId="2308AF98" w14:textId="77777777" w:rsidR="00440BE6" w:rsidRDefault="00440BE6" w:rsidP="006A514F">
            <w:pPr>
              <w:spacing w:after="0"/>
            </w:pPr>
          </w:p>
        </w:tc>
      </w:tr>
    </w:tbl>
    <w:p w14:paraId="3844EAAA" w14:textId="77777777" w:rsidR="00440BE6" w:rsidRDefault="00440BE6" w:rsidP="00440BE6">
      <w:pPr>
        <w:spacing w:after="0"/>
      </w:pPr>
    </w:p>
    <w:p w14:paraId="3F4D3BD9" w14:textId="730C9D5E" w:rsidR="007C0177" w:rsidRPr="00791501" w:rsidRDefault="007C0177" w:rsidP="000860C9">
      <w:pPr>
        <w:spacing w:after="0"/>
        <w:rPr>
          <w:u w:val="single"/>
        </w:rPr>
      </w:pPr>
      <w:r w:rsidRPr="00791501">
        <w:rPr>
          <w:u w:val="single"/>
        </w:rPr>
        <w:t>CP:</w:t>
      </w:r>
    </w:p>
    <w:p w14:paraId="3C23511F" w14:textId="13B4D058" w:rsidR="000860C9" w:rsidRDefault="000860C9" w:rsidP="000860C9">
      <w:pPr>
        <w:spacing w:after="0"/>
        <w:rPr>
          <w:b/>
          <w:bCs/>
        </w:rPr>
      </w:pPr>
      <w:r>
        <w:rPr>
          <w:b/>
          <w:bCs/>
        </w:rPr>
        <w:t xml:space="preserve">Observation: The transport of UE’s MN-terminated CP traffic </w:t>
      </w:r>
      <w:r w:rsidR="00C375FA">
        <w:rPr>
          <w:b/>
          <w:bCs/>
        </w:rPr>
        <w:t xml:space="preserve">via the SCG leg </w:t>
      </w:r>
      <w:r>
        <w:rPr>
          <w:b/>
          <w:bCs/>
        </w:rPr>
        <w:t>uses:</w:t>
      </w:r>
    </w:p>
    <w:p w14:paraId="31EBF0E6" w14:textId="77777777" w:rsidR="000860C9" w:rsidRPr="001F4342" w:rsidRDefault="000860C9" w:rsidP="000860C9">
      <w:pPr>
        <w:pStyle w:val="ListParagraph"/>
        <w:numPr>
          <w:ilvl w:val="0"/>
          <w:numId w:val="7"/>
        </w:numPr>
        <w:spacing w:after="0"/>
        <w:rPr>
          <w:b/>
          <w:bCs/>
        </w:rPr>
      </w:pPr>
      <w:r>
        <w:rPr>
          <w:b/>
          <w:bCs/>
        </w:rPr>
        <w:t>Xn RRC transfer b/w the gNB-CU of the MN PDCP-terminating gNB and the gNB-CU of the SN RLC-terminating gNB</w:t>
      </w:r>
    </w:p>
    <w:p w14:paraId="4385764E" w14:textId="77777777" w:rsidR="000860C9" w:rsidRDefault="000860C9" w:rsidP="000860C9">
      <w:pPr>
        <w:pStyle w:val="ListParagraph"/>
        <w:numPr>
          <w:ilvl w:val="0"/>
          <w:numId w:val="7"/>
        </w:numPr>
        <w:spacing w:after="0"/>
        <w:rPr>
          <w:b/>
          <w:bCs/>
        </w:rPr>
      </w:pPr>
      <w:r w:rsidRPr="00CF3C2E">
        <w:rPr>
          <w:b/>
          <w:bCs/>
        </w:rPr>
        <w:t>F1 RRC message transfer b/w the gNB-DU</w:t>
      </w:r>
      <w:r>
        <w:rPr>
          <w:b/>
          <w:bCs/>
        </w:rPr>
        <w:t xml:space="preserve"> and the gNB-CU</w:t>
      </w:r>
      <w:r w:rsidRPr="00CF3C2E">
        <w:rPr>
          <w:b/>
          <w:bCs/>
        </w:rPr>
        <w:t xml:space="preserve"> of </w:t>
      </w:r>
      <w:r>
        <w:rPr>
          <w:b/>
          <w:bCs/>
        </w:rPr>
        <w:t>the SN RLC-terminating gNB</w:t>
      </w:r>
    </w:p>
    <w:p w14:paraId="72186480" w14:textId="77777777" w:rsidR="000860C9" w:rsidRDefault="000860C9" w:rsidP="000860C9">
      <w:pPr>
        <w:spacing w:after="0"/>
      </w:pPr>
    </w:p>
    <w:p w14:paraId="2CD47E5C" w14:textId="288BA47B" w:rsidR="000860C9" w:rsidRDefault="000860C9" w:rsidP="000860C9">
      <w:pPr>
        <w:spacing w:after="0"/>
      </w:pPr>
      <w:r>
        <w:rPr>
          <w:b/>
          <w:bCs/>
        </w:rPr>
        <w:t xml:space="preserve">Observation: The MN PDCP-terminating gNB provides SRB IDs to the SN RLC-terminating gNB to support the </w:t>
      </w:r>
      <w:r w:rsidR="00FE77A7">
        <w:rPr>
          <w:b/>
          <w:bCs/>
        </w:rPr>
        <w:t>transport</w:t>
      </w:r>
      <w:r>
        <w:rPr>
          <w:b/>
          <w:bCs/>
        </w:rPr>
        <w:t xml:space="preserve"> of PDCP PDUs of a UE’s MN-terminated SRB</w:t>
      </w:r>
      <w:r w:rsidR="004A7BB1">
        <w:rPr>
          <w:b/>
          <w:bCs/>
        </w:rPr>
        <w:t xml:space="preserve"> via the SCG leg</w:t>
      </w:r>
      <w:r>
        <w:rPr>
          <w:b/>
          <w:bCs/>
        </w:rPr>
        <w:t>.</w:t>
      </w:r>
    </w:p>
    <w:p w14:paraId="01192168" w14:textId="77777777" w:rsidR="000860C9" w:rsidRDefault="000860C9" w:rsidP="00440BE6">
      <w:pPr>
        <w:spacing w:after="0"/>
        <w:rPr>
          <w:b/>
          <w:bCs/>
        </w:rPr>
      </w:pPr>
    </w:p>
    <w:p w14:paraId="41BD892A" w14:textId="372B44FE" w:rsidR="007C0177" w:rsidRPr="00791501" w:rsidRDefault="007C0177" w:rsidP="00440BE6">
      <w:pPr>
        <w:spacing w:after="0"/>
        <w:rPr>
          <w:u w:val="single"/>
        </w:rPr>
      </w:pPr>
      <w:r w:rsidRPr="00791501">
        <w:rPr>
          <w:u w:val="single"/>
        </w:rPr>
        <w:t>UP:</w:t>
      </w:r>
    </w:p>
    <w:p w14:paraId="46EB40EB" w14:textId="40A65796" w:rsidR="00440BE6" w:rsidRDefault="00440BE6" w:rsidP="00440BE6">
      <w:pPr>
        <w:spacing w:after="0"/>
        <w:rPr>
          <w:b/>
          <w:bCs/>
        </w:rPr>
      </w:pPr>
      <w:r>
        <w:rPr>
          <w:b/>
          <w:bCs/>
        </w:rPr>
        <w:t xml:space="preserve">Observation: The transport of UE’s MN-terminated UP traffic </w:t>
      </w:r>
      <w:r w:rsidR="00B04C28">
        <w:rPr>
          <w:b/>
          <w:bCs/>
        </w:rPr>
        <w:t xml:space="preserve">via the SCG leg </w:t>
      </w:r>
      <w:r>
        <w:rPr>
          <w:b/>
          <w:bCs/>
        </w:rPr>
        <w:t xml:space="preserve">uses Xn-U/F1-U GTP-U tunnels b/w the gNB-CU of the MN PDCP-terminating gNB and the gNB-DU of the SN RLC-terminating gNB. </w:t>
      </w:r>
    </w:p>
    <w:p w14:paraId="72F4A6D5" w14:textId="77777777" w:rsidR="00C87D09" w:rsidRDefault="00C87D09" w:rsidP="00440BE6">
      <w:pPr>
        <w:spacing w:after="0"/>
        <w:rPr>
          <w:b/>
          <w:bCs/>
        </w:rPr>
      </w:pPr>
    </w:p>
    <w:p w14:paraId="4A2643F3" w14:textId="506DAE8E" w:rsidR="00440BE6" w:rsidRDefault="00C87D09" w:rsidP="00440BE6">
      <w:pPr>
        <w:spacing w:after="0"/>
        <w:rPr>
          <w:b/>
          <w:bCs/>
        </w:rPr>
      </w:pPr>
      <w:r>
        <w:rPr>
          <w:b/>
          <w:bCs/>
        </w:rPr>
        <w:t xml:space="preserve">Observation: The MN PDCP-terminating gNB and the SN RLC-terminating gNB exchange UP transport layer info for the </w:t>
      </w:r>
      <w:r w:rsidRPr="004B0E6C">
        <w:rPr>
          <w:b/>
          <w:bCs/>
        </w:rPr>
        <w:t>establishment</w:t>
      </w:r>
      <w:r>
        <w:rPr>
          <w:b/>
          <w:bCs/>
        </w:rPr>
        <w:t xml:space="preserve"> of the tunnel that transports the PDCP PDUs of a UE’s MN-terminated DRB</w:t>
      </w:r>
      <w:r w:rsidR="00F709F5">
        <w:rPr>
          <w:b/>
          <w:bCs/>
        </w:rPr>
        <w:t xml:space="preserve"> via the SCG leg</w:t>
      </w:r>
      <w:r w:rsidRPr="004B0E6C">
        <w:rPr>
          <w:b/>
          <w:bCs/>
        </w:rPr>
        <w:t>.</w:t>
      </w:r>
    </w:p>
    <w:p w14:paraId="523490AC" w14:textId="7630A5AF" w:rsidR="00440BE6" w:rsidRDefault="00440BE6" w:rsidP="00440BE6">
      <w:pPr>
        <w:pStyle w:val="Heading2"/>
      </w:pPr>
      <w:r>
        <w:t>B.3</w:t>
      </w:r>
      <w:r>
        <w:tab/>
        <w:t>Configuration-related aspects</w:t>
      </w:r>
    </w:p>
    <w:p w14:paraId="459EE80B" w14:textId="77777777" w:rsidR="00440BE6" w:rsidRDefault="00440BE6" w:rsidP="00440BE6">
      <w:pPr>
        <w:spacing w:after="0"/>
      </w:pPr>
      <w:r>
        <w:t>TS 38.331 Section 11.2.2 includes:</w:t>
      </w:r>
    </w:p>
    <w:p w14:paraId="7C38D026"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0292E2B9" w14:textId="77777777" w:rsidTr="006A514F">
        <w:tc>
          <w:tcPr>
            <w:tcW w:w="9631" w:type="dxa"/>
          </w:tcPr>
          <w:p w14:paraId="2A96400F" w14:textId="77777777" w:rsidR="00440BE6" w:rsidRPr="00B17411" w:rsidRDefault="00440BE6" w:rsidP="006A51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17411">
              <w:rPr>
                <w:rFonts w:ascii="Arial" w:eastAsia="Times New Roman" w:hAnsi="Arial"/>
                <w:sz w:val="24"/>
                <w:lang w:eastAsia="ja-JP"/>
              </w:rPr>
              <w:lastRenderedPageBreak/>
              <w:t>–</w:t>
            </w:r>
            <w:r w:rsidRPr="00B17411">
              <w:rPr>
                <w:rFonts w:ascii="Arial" w:eastAsia="Times New Roman" w:hAnsi="Arial"/>
                <w:sz w:val="24"/>
                <w:lang w:eastAsia="ja-JP"/>
              </w:rPr>
              <w:tab/>
            </w:r>
            <w:r w:rsidRPr="00B17411">
              <w:rPr>
                <w:rFonts w:ascii="Arial" w:eastAsia="Times New Roman" w:hAnsi="Arial"/>
                <w:i/>
                <w:sz w:val="24"/>
                <w:lang w:eastAsia="ja-JP"/>
              </w:rPr>
              <w:t>CG-Config</w:t>
            </w:r>
          </w:p>
          <w:p w14:paraId="61245BD6" w14:textId="77777777" w:rsidR="00440BE6" w:rsidRPr="00B17411" w:rsidRDefault="00440BE6" w:rsidP="006A514F">
            <w:pPr>
              <w:overflowPunct w:val="0"/>
              <w:autoSpaceDE w:val="0"/>
              <w:autoSpaceDN w:val="0"/>
              <w:adjustRightInd w:val="0"/>
              <w:textAlignment w:val="baseline"/>
              <w:rPr>
                <w:rFonts w:eastAsia="Times New Roman"/>
                <w:lang w:eastAsia="ja-JP"/>
              </w:rPr>
            </w:pPr>
            <w:r w:rsidRPr="00B17411">
              <w:rPr>
                <w:rFonts w:eastAsia="Times New Roman"/>
                <w:lang w:eastAsia="ja-JP"/>
              </w:rPr>
              <w:t xml:space="preserve">This message is used to transfer the </w:t>
            </w:r>
            <w:r w:rsidRPr="00B17411">
              <w:rPr>
                <w:rFonts w:eastAsia="Times New Roman"/>
                <w:highlight w:val="yellow"/>
                <w:lang w:eastAsia="ja-JP"/>
              </w:rPr>
              <w:t>SCG radio configuration</w:t>
            </w:r>
            <w:r w:rsidRPr="00B17411">
              <w:rPr>
                <w:rFonts w:eastAsia="Times New Roman"/>
                <w:lang w:eastAsia="ja-JP"/>
              </w:rPr>
              <w:t xml:space="preserve"> as generated by the SgNB or SeNB.</w:t>
            </w:r>
            <w:r w:rsidRPr="00B17411">
              <w:rPr>
                <w:rFonts w:eastAsia="Times New Roman"/>
                <w:lang w:eastAsia="zh-CN"/>
              </w:rPr>
              <w:t xml:space="preserve"> </w:t>
            </w:r>
            <w:r w:rsidRPr="00B17411">
              <w:rPr>
                <w:rFonts w:eastAsia="Times New Roman"/>
                <w:lang w:eastAsia="ja-JP"/>
              </w:rPr>
              <w:t xml:space="preserve">It can also be used by a CU to request a DU to perform certain actions, e.g. to </w:t>
            </w:r>
            <w:r w:rsidRPr="00B17411">
              <w:rPr>
                <w:rFonts w:eastAsia="Times New Roman"/>
                <w:lang w:eastAsia="zh-CN"/>
              </w:rPr>
              <w:t>request the DU to perform a new lower layer configuration.</w:t>
            </w:r>
          </w:p>
          <w:p w14:paraId="4AE3F928" w14:textId="77777777" w:rsidR="00440BE6" w:rsidRPr="00B17411" w:rsidRDefault="00440BE6" w:rsidP="006A514F">
            <w:pPr>
              <w:overflowPunct w:val="0"/>
              <w:autoSpaceDE w:val="0"/>
              <w:autoSpaceDN w:val="0"/>
              <w:adjustRightInd w:val="0"/>
              <w:ind w:left="568" w:hanging="284"/>
              <w:textAlignment w:val="baseline"/>
              <w:rPr>
                <w:rFonts w:eastAsia="Times New Roman"/>
                <w:lang w:eastAsia="ja-JP"/>
              </w:rPr>
            </w:pPr>
            <w:r w:rsidRPr="00B17411">
              <w:rPr>
                <w:rFonts w:eastAsia="Times New Roman"/>
                <w:lang w:eastAsia="ja-JP"/>
              </w:rPr>
              <w:t>Direction: Secondary gNB or eNB to master gNB or eNB</w:t>
            </w:r>
            <w:r w:rsidRPr="00B17411">
              <w:rPr>
                <w:rFonts w:eastAsia="Times New Roman"/>
                <w:lang w:eastAsia="zh-CN"/>
              </w:rPr>
              <w:t>, alternatively CU to DU</w:t>
            </w:r>
            <w:r w:rsidRPr="00B17411">
              <w:rPr>
                <w:rFonts w:eastAsia="Times New Roman"/>
                <w:lang w:eastAsia="ja-JP"/>
              </w:rPr>
              <w:t>.</w:t>
            </w:r>
          </w:p>
          <w:p w14:paraId="26DA5A43" w14:textId="77777777" w:rsidR="00440BE6" w:rsidRPr="00B17411" w:rsidRDefault="00440BE6" w:rsidP="006A51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17411">
              <w:rPr>
                <w:rFonts w:ascii="Arial" w:eastAsia="Times New Roman" w:hAnsi="Arial"/>
                <w:b/>
                <w:i/>
                <w:lang w:eastAsia="ja-JP"/>
              </w:rPr>
              <w:t>CG-Config</w:t>
            </w:r>
            <w:r w:rsidRPr="00B17411">
              <w:rPr>
                <w:rFonts w:ascii="Arial" w:eastAsia="Times New Roman" w:hAnsi="Arial"/>
                <w:b/>
                <w:lang w:eastAsia="ja-JP"/>
              </w:rPr>
              <w:t xml:space="preserve"> message</w:t>
            </w:r>
          </w:p>
          <w:p w14:paraId="21C570F1"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7411">
              <w:rPr>
                <w:rFonts w:ascii="Courier New" w:eastAsia="Times New Roman" w:hAnsi="Courier New"/>
                <w:noProof/>
                <w:color w:val="808080"/>
                <w:sz w:val="16"/>
                <w:lang w:eastAsia="en-GB"/>
              </w:rPr>
              <w:t>-- ASN1START</w:t>
            </w:r>
          </w:p>
          <w:p w14:paraId="2E8A94A9"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7411">
              <w:rPr>
                <w:rFonts w:ascii="Courier New" w:eastAsia="Times New Roman" w:hAnsi="Courier New"/>
                <w:noProof/>
                <w:color w:val="808080"/>
                <w:sz w:val="16"/>
                <w:lang w:eastAsia="en-GB"/>
              </w:rPr>
              <w:t>-- TAG-CG-CONFIG-START</w:t>
            </w:r>
          </w:p>
          <w:p w14:paraId="1575D956"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F65B9"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CG-Config ::=                   </w:t>
            </w:r>
            <w:r w:rsidRPr="00B17411">
              <w:rPr>
                <w:rFonts w:ascii="Courier New" w:eastAsia="Times New Roman" w:hAnsi="Courier New"/>
                <w:noProof/>
                <w:color w:val="993366"/>
                <w:sz w:val="16"/>
                <w:lang w:eastAsia="en-GB"/>
              </w:rPr>
              <w:t>SEQUENCE</w:t>
            </w:r>
            <w:r w:rsidRPr="00B17411">
              <w:rPr>
                <w:rFonts w:ascii="Courier New" w:eastAsia="Times New Roman" w:hAnsi="Courier New"/>
                <w:noProof/>
                <w:sz w:val="16"/>
                <w:lang w:eastAsia="en-GB"/>
              </w:rPr>
              <w:t xml:space="preserve"> {</w:t>
            </w:r>
          </w:p>
          <w:p w14:paraId="008E4DDE"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criticalExtensions                  </w:t>
            </w:r>
            <w:r w:rsidRPr="00B17411">
              <w:rPr>
                <w:rFonts w:ascii="Courier New" w:eastAsia="Times New Roman" w:hAnsi="Courier New"/>
                <w:noProof/>
                <w:color w:val="993366"/>
                <w:sz w:val="16"/>
                <w:lang w:eastAsia="en-GB"/>
              </w:rPr>
              <w:t>CHOICE</w:t>
            </w:r>
            <w:r w:rsidRPr="00B17411">
              <w:rPr>
                <w:rFonts w:ascii="Courier New" w:eastAsia="Times New Roman" w:hAnsi="Courier New"/>
                <w:noProof/>
                <w:sz w:val="16"/>
                <w:lang w:eastAsia="en-GB"/>
              </w:rPr>
              <w:t xml:space="preserve"> {</w:t>
            </w:r>
          </w:p>
          <w:p w14:paraId="6E4DE116"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c1                                  </w:t>
            </w:r>
            <w:r w:rsidRPr="00B17411">
              <w:rPr>
                <w:rFonts w:ascii="Courier New" w:eastAsia="Times New Roman" w:hAnsi="Courier New"/>
                <w:noProof/>
                <w:color w:val="993366"/>
                <w:sz w:val="16"/>
                <w:lang w:eastAsia="en-GB"/>
              </w:rPr>
              <w:t>CHOICE</w:t>
            </w:r>
            <w:r w:rsidRPr="00B17411">
              <w:rPr>
                <w:rFonts w:ascii="Courier New" w:eastAsia="Times New Roman" w:hAnsi="Courier New"/>
                <w:noProof/>
                <w:sz w:val="16"/>
                <w:lang w:eastAsia="en-GB"/>
              </w:rPr>
              <w:t>{</w:t>
            </w:r>
          </w:p>
          <w:p w14:paraId="3CC105F9"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cg-Config                           CG-Config-IEs,</w:t>
            </w:r>
          </w:p>
          <w:p w14:paraId="540F05EF"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spare3 </w:t>
            </w:r>
            <w:r w:rsidRPr="00B17411">
              <w:rPr>
                <w:rFonts w:ascii="Courier New" w:eastAsia="Times New Roman" w:hAnsi="Courier New"/>
                <w:noProof/>
                <w:color w:val="993366"/>
                <w:sz w:val="16"/>
                <w:lang w:eastAsia="en-GB"/>
              </w:rPr>
              <w:t>NULL</w:t>
            </w:r>
            <w:r w:rsidRPr="00B17411">
              <w:rPr>
                <w:rFonts w:ascii="Courier New" w:eastAsia="Times New Roman" w:hAnsi="Courier New"/>
                <w:noProof/>
                <w:sz w:val="16"/>
                <w:lang w:eastAsia="en-GB"/>
              </w:rPr>
              <w:t xml:space="preserve">, spare2 </w:t>
            </w:r>
            <w:r w:rsidRPr="00B17411">
              <w:rPr>
                <w:rFonts w:ascii="Courier New" w:eastAsia="Times New Roman" w:hAnsi="Courier New"/>
                <w:noProof/>
                <w:color w:val="993366"/>
                <w:sz w:val="16"/>
                <w:lang w:eastAsia="en-GB"/>
              </w:rPr>
              <w:t>NULL</w:t>
            </w:r>
            <w:r w:rsidRPr="00B17411">
              <w:rPr>
                <w:rFonts w:ascii="Courier New" w:eastAsia="Times New Roman" w:hAnsi="Courier New"/>
                <w:noProof/>
                <w:sz w:val="16"/>
                <w:lang w:eastAsia="en-GB"/>
              </w:rPr>
              <w:t xml:space="preserve">, spare1 </w:t>
            </w:r>
            <w:r w:rsidRPr="00B17411">
              <w:rPr>
                <w:rFonts w:ascii="Courier New" w:eastAsia="Times New Roman" w:hAnsi="Courier New"/>
                <w:noProof/>
                <w:color w:val="993366"/>
                <w:sz w:val="16"/>
                <w:lang w:eastAsia="en-GB"/>
              </w:rPr>
              <w:t>NULL</w:t>
            </w:r>
          </w:p>
          <w:p w14:paraId="5F6391EA"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w:t>
            </w:r>
          </w:p>
          <w:p w14:paraId="09E1B406"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criticalExtensionsFuture            </w:t>
            </w:r>
            <w:r w:rsidRPr="00B17411">
              <w:rPr>
                <w:rFonts w:ascii="Courier New" w:eastAsia="Times New Roman" w:hAnsi="Courier New"/>
                <w:noProof/>
                <w:color w:val="993366"/>
                <w:sz w:val="16"/>
                <w:lang w:eastAsia="en-GB"/>
              </w:rPr>
              <w:t>SEQUENCE</w:t>
            </w:r>
            <w:r w:rsidRPr="00B17411">
              <w:rPr>
                <w:rFonts w:ascii="Courier New" w:eastAsia="Times New Roman" w:hAnsi="Courier New"/>
                <w:noProof/>
                <w:sz w:val="16"/>
                <w:lang w:eastAsia="en-GB"/>
              </w:rPr>
              <w:t xml:space="preserve"> {}</w:t>
            </w:r>
          </w:p>
          <w:p w14:paraId="32C400E1"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w:t>
            </w:r>
          </w:p>
          <w:p w14:paraId="24628225"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w:t>
            </w:r>
          </w:p>
          <w:p w14:paraId="72278713"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5E899"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CG-Config-IEs ::=                   </w:t>
            </w:r>
            <w:r w:rsidRPr="00B17411">
              <w:rPr>
                <w:rFonts w:ascii="Courier New" w:eastAsia="Times New Roman" w:hAnsi="Courier New"/>
                <w:noProof/>
                <w:color w:val="993366"/>
                <w:sz w:val="16"/>
                <w:lang w:eastAsia="en-GB"/>
              </w:rPr>
              <w:t>SEQUENCE</w:t>
            </w:r>
            <w:r w:rsidRPr="00B17411">
              <w:rPr>
                <w:rFonts w:ascii="Courier New" w:eastAsia="Times New Roman" w:hAnsi="Courier New"/>
                <w:noProof/>
                <w:sz w:val="16"/>
                <w:lang w:eastAsia="en-GB"/>
              </w:rPr>
              <w:t xml:space="preserve"> {</w:t>
            </w:r>
          </w:p>
          <w:p w14:paraId="536929CC"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w:t>
            </w:r>
            <w:r w:rsidRPr="00B17411">
              <w:rPr>
                <w:rFonts w:ascii="Courier New" w:eastAsia="Times New Roman" w:hAnsi="Courier New"/>
                <w:noProof/>
                <w:sz w:val="16"/>
                <w:highlight w:val="yellow"/>
                <w:lang w:eastAsia="en-GB"/>
              </w:rPr>
              <w:t xml:space="preserve">scg-CellGroupConfig                 </w:t>
            </w:r>
            <w:r w:rsidRPr="00B17411">
              <w:rPr>
                <w:rFonts w:ascii="Courier New" w:eastAsia="Times New Roman" w:hAnsi="Courier New"/>
                <w:noProof/>
                <w:color w:val="993366"/>
                <w:sz w:val="16"/>
                <w:highlight w:val="yellow"/>
                <w:lang w:eastAsia="en-GB"/>
              </w:rPr>
              <w:t>OCTET</w:t>
            </w:r>
            <w:r w:rsidRPr="00B17411">
              <w:rPr>
                <w:rFonts w:ascii="Courier New" w:eastAsia="Times New Roman" w:hAnsi="Courier New"/>
                <w:noProof/>
                <w:sz w:val="16"/>
                <w:highlight w:val="yellow"/>
                <w:lang w:eastAsia="en-GB"/>
              </w:rPr>
              <w:t xml:space="preserve"> </w:t>
            </w:r>
            <w:r w:rsidRPr="00B17411">
              <w:rPr>
                <w:rFonts w:ascii="Courier New" w:eastAsia="Times New Roman" w:hAnsi="Courier New"/>
                <w:noProof/>
                <w:color w:val="993366"/>
                <w:sz w:val="16"/>
                <w:highlight w:val="yellow"/>
                <w:lang w:eastAsia="en-GB"/>
              </w:rPr>
              <w:t>STRING</w:t>
            </w:r>
            <w:r w:rsidRPr="00B17411">
              <w:rPr>
                <w:rFonts w:ascii="Courier New" w:eastAsia="Times New Roman" w:hAnsi="Courier New"/>
                <w:noProof/>
                <w:sz w:val="16"/>
                <w:highlight w:val="yellow"/>
                <w:lang w:eastAsia="en-GB"/>
              </w:rPr>
              <w:t xml:space="preserve"> (CONTAINING RRCReconfiguration)</w:t>
            </w:r>
            <w:r w:rsidRPr="00B17411">
              <w:rPr>
                <w:rFonts w:ascii="Courier New" w:eastAsia="Times New Roman" w:hAnsi="Courier New"/>
                <w:noProof/>
                <w:sz w:val="16"/>
                <w:lang w:eastAsia="en-GB"/>
              </w:rPr>
              <w:t xml:space="preserve">    </w:t>
            </w:r>
            <w:r w:rsidRPr="00B17411">
              <w:rPr>
                <w:rFonts w:ascii="Courier New" w:eastAsia="Times New Roman" w:hAnsi="Courier New"/>
                <w:noProof/>
                <w:color w:val="993366"/>
                <w:sz w:val="16"/>
                <w:lang w:eastAsia="en-GB"/>
              </w:rPr>
              <w:t>OPTIONAL</w:t>
            </w:r>
            <w:r w:rsidRPr="00B17411">
              <w:rPr>
                <w:rFonts w:ascii="Courier New" w:eastAsia="Times New Roman" w:hAnsi="Courier New"/>
                <w:noProof/>
                <w:sz w:val="16"/>
                <w:lang w:eastAsia="en-GB"/>
              </w:rPr>
              <w:t>,</w:t>
            </w:r>
          </w:p>
          <w:p w14:paraId="04754676"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21CDE0F" w14:textId="77777777" w:rsidR="00440BE6"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7411">
              <w:rPr>
                <w:rFonts w:ascii="Courier New" w:eastAsia="Times New Roman" w:hAnsi="Courier New"/>
                <w:noProof/>
                <w:sz w:val="16"/>
                <w:lang w:eastAsia="en-GB"/>
              </w:rPr>
              <w:t>}</w:t>
            </w:r>
          </w:p>
          <w:p w14:paraId="487F99F9" w14:textId="77777777" w:rsidR="00440BE6"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2CBF5" w14:textId="77777777" w:rsidR="00440BE6" w:rsidRPr="00B17411"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797626D" w14:textId="77777777" w:rsidR="00440BE6" w:rsidRDefault="00440BE6" w:rsidP="006A514F">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BE6" w:rsidRPr="0035111B" w14:paraId="4FF34A5A" w14:textId="77777777" w:rsidTr="006A514F">
              <w:tc>
                <w:tcPr>
                  <w:tcW w:w="14173" w:type="dxa"/>
                  <w:tcBorders>
                    <w:top w:val="single" w:sz="4" w:space="0" w:color="auto"/>
                    <w:left w:val="single" w:sz="4" w:space="0" w:color="auto"/>
                    <w:bottom w:val="single" w:sz="4" w:space="0" w:color="auto"/>
                    <w:right w:val="single" w:sz="4" w:space="0" w:color="auto"/>
                  </w:tcBorders>
                  <w:hideMark/>
                </w:tcPr>
                <w:p w14:paraId="45A7C311" w14:textId="77777777" w:rsidR="00440BE6" w:rsidRPr="0035111B" w:rsidRDefault="00440BE6" w:rsidP="006A514F">
                  <w:pPr>
                    <w:pStyle w:val="TAH"/>
                    <w:rPr>
                      <w:lang w:eastAsia="sv-SE"/>
                    </w:rPr>
                  </w:pPr>
                  <w:r w:rsidRPr="0035111B">
                    <w:rPr>
                      <w:i/>
                      <w:lang w:eastAsia="sv-SE"/>
                    </w:rPr>
                    <w:t xml:space="preserve">CG-Config </w:t>
                  </w:r>
                  <w:r w:rsidRPr="0035111B">
                    <w:rPr>
                      <w:lang w:eastAsia="sv-SE"/>
                    </w:rPr>
                    <w:t>field descriptions</w:t>
                  </w:r>
                </w:p>
              </w:tc>
            </w:tr>
            <w:tr w:rsidR="00440BE6" w:rsidRPr="0035111B" w14:paraId="76CD098D" w14:textId="77777777" w:rsidTr="006A514F">
              <w:tc>
                <w:tcPr>
                  <w:tcW w:w="14173" w:type="dxa"/>
                  <w:tcBorders>
                    <w:top w:val="single" w:sz="4" w:space="0" w:color="auto"/>
                    <w:left w:val="single" w:sz="4" w:space="0" w:color="auto"/>
                    <w:bottom w:val="single" w:sz="4" w:space="0" w:color="auto"/>
                    <w:right w:val="single" w:sz="4" w:space="0" w:color="auto"/>
                  </w:tcBorders>
                </w:tcPr>
                <w:p w14:paraId="43783D1B" w14:textId="77777777" w:rsidR="00440BE6" w:rsidRPr="0035111B" w:rsidRDefault="00440BE6" w:rsidP="006A514F">
                  <w:pPr>
                    <w:pStyle w:val="TAL"/>
                    <w:rPr>
                      <w:lang w:eastAsia="sv-SE"/>
                    </w:rPr>
                  </w:pPr>
                  <w:r>
                    <w:rPr>
                      <w:lang w:eastAsia="sv-SE"/>
                    </w:rPr>
                    <w:t>…</w:t>
                  </w:r>
                </w:p>
              </w:tc>
            </w:tr>
            <w:tr w:rsidR="00440BE6" w:rsidRPr="0035111B" w14:paraId="69EA3210" w14:textId="77777777" w:rsidTr="006A514F">
              <w:tc>
                <w:tcPr>
                  <w:tcW w:w="14173" w:type="dxa"/>
                  <w:tcBorders>
                    <w:top w:val="single" w:sz="4" w:space="0" w:color="auto"/>
                    <w:left w:val="single" w:sz="4" w:space="0" w:color="auto"/>
                    <w:bottom w:val="single" w:sz="4" w:space="0" w:color="auto"/>
                    <w:right w:val="single" w:sz="4" w:space="0" w:color="auto"/>
                  </w:tcBorders>
                  <w:hideMark/>
                </w:tcPr>
                <w:p w14:paraId="32F450C6" w14:textId="77777777" w:rsidR="00440BE6" w:rsidRPr="005F4706" w:rsidRDefault="00440BE6" w:rsidP="006A514F">
                  <w:pPr>
                    <w:pStyle w:val="TAL"/>
                    <w:rPr>
                      <w:b/>
                      <w:i/>
                      <w:highlight w:val="yellow"/>
                      <w:lang w:eastAsia="sv-SE"/>
                    </w:rPr>
                  </w:pPr>
                  <w:r w:rsidRPr="005F4706">
                    <w:rPr>
                      <w:b/>
                      <w:i/>
                      <w:highlight w:val="yellow"/>
                      <w:lang w:eastAsia="sv-SE"/>
                    </w:rPr>
                    <w:t>scg-CellGroupConfig</w:t>
                  </w:r>
                </w:p>
                <w:p w14:paraId="61CB7ACB" w14:textId="77777777" w:rsidR="00440BE6" w:rsidRPr="0035111B" w:rsidRDefault="00440BE6" w:rsidP="006A514F">
                  <w:pPr>
                    <w:pStyle w:val="TAL"/>
                    <w:rPr>
                      <w:lang w:eastAsia="sv-SE"/>
                    </w:rPr>
                  </w:pPr>
                  <w:r w:rsidRPr="005F4706">
                    <w:rPr>
                      <w:highlight w:val="yellow"/>
                      <w:lang w:eastAsia="sv-SE"/>
                    </w:rPr>
                    <w:t xml:space="preserve">Contains the </w:t>
                  </w:r>
                  <w:r w:rsidRPr="005F4706">
                    <w:rPr>
                      <w:i/>
                      <w:highlight w:val="yellow"/>
                      <w:lang w:eastAsia="sv-SE"/>
                    </w:rPr>
                    <w:t>RRCReconfiguration</w:t>
                  </w:r>
                  <w:r w:rsidRPr="005F4706">
                    <w:rPr>
                      <w:highlight w:val="yellow"/>
                      <w:lang w:eastAsia="sv-SE"/>
                    </w:rPr>
                    <w:t xml:space="preserve"> message (containing only </w:t>
                  </w:r>
                  <w:r w:rsidRPr="005F4706">
                    <w:rPr>
                      <w:i/>
                      <w:highlight w:val="yellow"/>
                      <w:lang w:eastAsia="sv-SE"/>
                    </w:rPr>
                    <w:t>secondaryCellGroup</w:t>
                  </w:r>
                  <w:r w:rsidRPr="0035111B">
                    <w:rPr>
                      <w:lang w:eastAsia="sv-SE"/>
                    </w:rPr>
                    <w:t xml:space="preserve"> and/or </w:t>
                  </w:r>
                  <w:r w:rsidRPr="0035111B">
                    <w:rPr>
                      <w:i/>
                      <w:lang w:eastAsia="sv-SE"/>
                    </w:rPr>
                    <w:t>measConfig</w:t>
                  </w:r>
                  <w:r w:rsidRPr="0035111B">
                    <w:t xml:space="preserve"> and/or </w:t>
                  </w:r>
                  <w:r w:rsidRPr="0035111B">
                    <w:rPr>
                      <w:i/>
                    </w:rPr>
                    <w:t>otherConfig</w:t>
                  </w:r>
                  <w:r w:rsidRPr="0035111B">
                    <w:t xml:space="preserve"> and/or </w:t>
                  </w:r>
                  <w:r w:rsidRPr="0035111B">
                    <w:rPr>
                      <w:i/>
                    </w:rPr>
                    <w:t>conditionalReconfiguration</w:t>
                  </w:r>
                  <w:r w:rsidRPr="0035111B">
                    <w:t xml:space="preserve"> and/or </w:t>
                  </w:r>
                  <w:r w:rsidRPr="0035111B">
                    <w:rPr>
                      <w:i/>
                    </w:rPr>
                    <w:t>bap-Config</w:t>
                  </w:r>
                  <w:r w:rsidRPr="0035111B">
                    <w:t xml:space="preserve"> and/or </w:t>
                  </w:r>
                  <w:r w:rsidRPr="0035111B">
                    <w:rPr>
                      <w:i/>
                    </w:rPr>
                    <w:t>iab-IP-AddressConfigurationList</w:t>
                  </w:r>
                  <w:r w:rsidRPr="0035111B">
                    <w:rPr>
                      <w:iCs/>
                    </w:rPr>
                    <w:t>)</w:t>
                  </w:r>
                  <w:r w:rsidRPr="0035111B">
                    <w:rPr>
                      <w:lang w:eastAsia="sv-SE"/>
                    </w:rPr>
                    <w:t>:</w:t>
                  </w:r>
                </w:p>
                <w:p w14:paraId="5632A6CB" w14:textId="77777777" w:rsidR="00440BE6" w:rsidRPr="0035111B" w:rsidRDefault="00440BE6" w:rsidP="006A514F">
                  <w:pPr>
                    <w:pStyle w:val="B1"/>
                    <w:rPr>
                      <w:rFonts w:ascii="Arial" w:hAnsi="Arial" w:cs="Arial"/>
                      <w:sz w:val="18"/>
                      <w:szCs w:val="18"/>
                      <w:lang w:eastAsia="sv-SE"/>
                    </w:rPr>
                  </w:pPr>
                  <w:r w:rsidRPr="0035111B">
                    <w:rPr>
                      <w:rFonts w:ascii="Arial" w:hAnsi="Arial" w:cs="Arial"/>
                      <w:sz w:val="18"/>
                      <w:szCs w:val="18"/>
                      <w:lang w:eastAsia="sv-SE"/>
                    </w:rPr>
                    <w:t>-</w:t>
                  </w:r>
                  <w:r w:rsidRPr="0035111B">
                    <w:rPr>
                      <w:rFonts w:ascii="Arial" w:hAnsi="Arial" w:cs="Arial"/>
                      <w:sz w:val="18"/>
                      <w:szCs w:val="18"/>
                      <w:lang w:eastAsia="sv-SE"/>
                    </w:rPr>
                    <w:tab/>
                  </w:r>
                  <w:r w:rsidRPr="005F4706">
                    <w:rPr>
                      <w:rFonts w:ascii="Arial" w:hAnsi="Arial" w:cs="Arial"/>
                      <w:sz w:val="18"/>
                      <w:szCs w:val="18"/>
                      <w:highlight w:val="yellow"/>
                      <w:lang w:eastAsia="sv-SE"/>
                    </w:rPr>
                    <w:t>to be sent to the UE, used upon SCG establishment or modification</w:t>
                  </w:r>
                  <w:r w:rsidRPr="0035111B">
                    <w:rPr>
                      <w:rFonts w:ascii="Arial" w:hAnsi="Arial" w:cs="Arial"/>
                      <w:sz w:val="18"/>
                      <w:szCs w:val="18"/>
                      <w:lang w:eastAsia="sv-SE"/>
                    </w:rPr>
                    <w:t xml:space="preserve"> (only when the SCG is not released by the SN), as generated (entirely) by the (target) SgNB. In this case, the SN sets the </w:t>
                  </w:r>
                  <w:r w:rsidRPr="0035111B">
                    <w:rPr>
                      <w:rFonts w:ascii="Arial" w:hAnsi="Arial" w:cs="Arial"/>
                      <w:i/>
                      <w:sz w:val="18"/>
                      <w:szCs w:val="18"/>
                      <w:lang w:eastAsia="sv-SE"/>
                    </w:rPr>
                    <w:t>RRCReconfiguration</w:t>
                  </w:r>
                  <w:r w:rsidRPr="0035111B">
                    <w:rPr>
                      <w:rFonts w:ascii="Arial" w:hAnsi="Arial" w:cs="Arial"/>
                      <w:sz w:val="18"/>
                      <w:szCs w:val="18"/>
                      <w:lang w:eastAsia="sv-SE"/>
                    </w:rPr>
                    <w:t xml:space="preserve"> message in accordance with clause 6 e.g. regarding the "Need" or "Cond" statements.</w:t>
                  </w:r>
                </w:p>
                <w:p w14:paraId="7035ACE9" w14:textId="77777777" w:rsidR="00440BE6" w:rsidRPr="0035111B" w:rsidRDefault="00440BE6" w:rsidP="006A514F">
                  <w:pPr>
                    <w:pStyle w:val="B1"/>
                    <w:rPr>
                      <w:rFonts w:cs="Arial"/>
                      <w:szCs w:val="18"/>
                      <w:lang w:eastAsia="sv-SE"/>
                    </w:rPr>
                  </w:pPr>
                  <w:r w:rsidRPr="0035111B">
                    <w:rPr>
                      <w:rFonts w:ascii="Arial" w:hAnsi="Arial" w:cs="Arial"/>
                      <w:sz w:val="18"/>
                      <w:szCs w:val="18"/>
                      <w:lang w:eastAsia="sv-SE"/>
                    </w:rPr>
                    <w:t xml:space="preserve"> or</w:t>
                  </w:r>
                </w:p>
                <w:p w14:paraId="56374773" w14:textId="77777777" w:rsidR="00440BE6" w:rsidRPr="0035111B" w:rsidRDefault="00440BE6" w:rsidP="006A514F">
                  <w:pPr>
                    <w:pStyle w:val="B1"/>
                    <w:rPr>
                      <w:rFonts w:ascii="Arial" w:hAnsi="Arial" w:cs="Arial"/>
                      <w:sz w:val="18"/>
                      <w:szCs w:val="18"/>
                      <w:lang w:eastAsia="sv-SE"/>
                    </w:rPr>
                  </w:pPr>
                  <w:r w:rsidRPr="0035111B">
                    <w:rPr>
                      <w:rFonts w:ascii="Arial" w:hAnsi="Arial" w:cs="Arial"/>
                      <w:sz w:val="18"/>
                      <w:szCs w:val="18"/>
                      <w:lang w:eastAsia="sv-SE"/>
                    </w:rPr>
                    <w:t>-</w:t>
                  </w:r>
                  <w:r w:rsidRPr="0035111B">
                    <w:rPr>
                      <w:rFonts w:ascii="Arial" w:hAnsi="Arial" w:cs="Arial"/>
                      <w:sz w:val="18"/>
                      <w:szCs w:val="18"/>
                      <w:lang w:eastAsia="sv-SE"/>
                    </w:rPr>
                    <w:tab/>
                  </w:r>
                  <w:r>
                    <w:rPr>
                      <w:rFonts w:ascii="Arial" w:hAnsi="Arial" w:cs="Arial"/>
                      <w:sz w:val="18"/>
                      <w:szCs w:val="18"/>
                      <w:lang w:eastAsia="sv-SE"/>
                    </w:rPr>
                    <w:t>..</w:t>
                  </w:r>
                  <w:r w:rsidRPr="0035111B">
                    <w:rPr>
                      <w:rFonts w:ascii="Arial" w:hAnsi="Arial" w:cs="Arial"/>
                      <w:sz w:val="18"/>
                      <w:szCs w:val="18"/>
                      <w:lang w:eastAsia="sv-SE"/>
                    </w:rPr>
                    <w:t>.</w:t>
                  </w:r>
                </w:p>
                <w:p w14:paraId="21BCFAB2" w14:textId="77777777" w:rsidR="00440BE6" w:rsidRPr="0035111B" w:rsidRDefault="00440BE6" w:rsidP="006A514F">
                  <w:pPr>
                    <w:pStyle w:val="TAL"/>
                    <w:rPr>
                      <w:rFonts w:ascii="Times New Roman" w:hAnsi="Times New Roman" w:cs="Arial"/>
                      <w:sz w:val="20"/>
                      <w:szCs w:val="18"/>
                      <w:lang w:eastAsia="sv-SE"/>
                    </w:rPr>
                  </w:pPr>
                  <w:r>
                    <w:rPr>
                      <w:rFonts w:cs="Arial"/>
                      <w:szCs w:val="18"/>
                      <w:lang w:eastAsia="sv-SE"/>
                    </w:rPr>
                    <w:t>…</w:t>
                  </w:r>
                </w:p>
              </w:tc>
            </w:tr>
            <w:tr w:rsidR="00440BE6" w:rsidRPr="0035111B" w14:paraId="14501540" w14:textId="77777777" w:rsidTr="006A514F">
              <w:tc>
                <w:tcPr>
                  <w:tcW w:w="14173" w:type="dxa"/>
                  <w:tcBorders>
                    <w:top w:val="single" w:sz="4" w:space="0" w:color="auto"/>
                    <w:left w:val="single" w:sz="4" w:space="0" w:color="auto"/>
                    <w:bottom w:val="single" w:sz="4" w:space="0" w:color="auto"/>
                    <w:right w:val="single" w:sz="4" w:space="0" w:color="auto"/>
                  </w:tcBorders>
                  <w:hideMark/>
                </w:tcPr>
                <w:p w14:paraId="588F80E1" w14:textId="77777777" w:rsidR="00440BE6" w:rsidRPr="0035111B" w:rsidRDefault="00440BE6" w:rsidP="006A514F">
                  <w:pPr>
                    <w:pStyle w:val="TAL"/>
                    <w:rPr>
                      <w:b/>
                      <w:i/>
                      <w:lang w:eastAsia="sv-SE"/>
                    </w:rPr>
                  </w:pPr>
                  <w:r>
                    <w:rPr>
                      <w:b/>
                      <w:i/>
                      <w:lang w:eastAsia="sv-SE"/>
                    </w:rPr>
                    <w:t>…</w:t>
                  </w:r>
                </w:p>
              </w:tc>
            </w:tr>
          </w:tbl>
          <w:p w14:paraId="5F4C0619" w14:textId="77777777" w:rsidR="00440BE6" w:rsidRDefault="00440BE6" w:rsidP="006A514F">
            <w:pPr>
              <w:spacing w:after="0"/>
            </w:pPr>
          </w:p>
        </w:tc>
      </w:tr>
    </w:tbl>
    <w:p w14:paraId="58108D6D" w14:textId="77777777" w:rsidR="00440BE6" w:rsidRDefault="00440BE6" w:rsidP="00440BE6">
      <w:pPr>
        <w:spacing w:after="0"/>
      </w:pPr>
    </w:p>
    <w:p w14:paraId="0E0E6D9D" w14:textId="77777777" w:rsidR="00440BE6" w:rsidRDefault="00440BE6" w:rsidP="00440BE6">
      <w:pPr>
        <w:spacing w:after="0"/>
      </w:pPr>
      <w:r>
        <w:t>TS 38.331 Section 6.2.2 includes:</w:t>
      </w:r>
    </w:p>
    <w:p w14:paraId="5A8FD070"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01201215" w14:textId="77777777" w:rsidTr="006A514F">
        <w:tc>
          <w:tcPr>
            <w:tcW w:w="9631" w:type="dxa"/>
          </w:tcPr>
          <w:p w14:paraId="5A3C3F90" w14:textId="77777777" w:rsidR="00440BE6" w:rsidRPr="00566754" w:rsidRDefault="00440BE6" w:rsidP="006A514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66754">
              <w:rPr>
                <w:rFonts w:ascii="Arial" w:eastAsia="Times New Roman" w:hAnsi="Arial"/>
                <w:b/>
                <w:bCs/>
                <w:i/>
                <w:iCs/>
                <w:lang w:eastAsia="ja-JP"/>
              </w:rPr>
              <w:lastRenderedPageBreak/>
              <w:t>RRCReconfiguration message</w:t>
            </w:r>
          </w:p>
          <w:p w14:paraId="545F6036"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6754">
              <w:rPr>
                <w:rFonts w:ascii="Courier New" w:eastAsia="Times New Roman" w:hAnsi="Courier New"/>
                <w:noProof/>
                <w:color w:val="808080"/>
                <w:sz w:val="16"/>
                <w:lang w:eastAsia="en-GB"/>
              </w:rPr>
              <w:t>-- ASN1START</w:t>
            </w:r>
          </w:p>
          <w:p w14:paraId="69FADCD8"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6754">
              <w:rPr>
                <w:rFonts w:ascii="Courier New" w:eastAsia="Times New Roman" w:hAnsi="Courier New"/>
                <w:noProof/>
                <w:color w:val="808080"/>
                <w:sz w:val="16"/>
                <w:lang w:eastAsia="en-GB"/>
              </w:rPr>
              <w:t>-- TAG-RRCRECONFIGURATION-START</w:t>
            </w:r>
          </w:p>
          <w:p w14:paraId="57F73384"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80421E"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RRCReconfiguration ::=                  </w:t>
            </w:r>
            <w:r w:rsidRPr="00566754">
              <w:rPr>
                <w:rFonts w:ascii="Courier New" w:eastAsia="Times New Roman" w:hAnsi="Courier New"/>
                <w:noProof/>
                <w:color w:val="993366"/>
                <w:sz w:val="16"/>
                <w:lang w:eastAsia="en-GB"/>
              </w:rPr>
              <w:t>SEQUENCE</w:t>
            </w:r>
            <w:r w:rsidRPr="00566754">
              <w:rPr>
                <w:rFonts w:ascii="Courier New" w:eastAsia="Times New Roman" w:hAnsi="Courier New"/>
                <w:noProof/>
                <w:sz w:val="16"/>
                <w:lang w:eastAsia="en-GB"/>
              </w:rPr>
              <w:t xml:space="preserve"> {</w:t>
            </w:r>
          </w:p>
          <w:p w14:paraId="707559B4"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    rrc-TransactionIdentifier               RRC-TransactionIdentifier,</w:t>
            </w:r>
          </w:p>
          <w:p w14:paraId="60FF424E"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    criticalExtensions                      </w:t>
            </w:r>
            <w:r w:rsidRPr="00566754">
              <w:rPr>
                <w:rFonts w:ascii="Courier New" w:eastAsia="Times New Roman" w:hAnsi="Courier New"/>
                <w:noProof/>
                <w:color w:val="993366"/>
                <w:sz w:val="16"/>
                <w:lang w:eastAsia="en-GB"/>
              </w:rPr>
              <w:t>CHOICE</w:t>
            </w:r>
            <w:r w:rsidRPr="00566754">
              <w:rPr>
                <w:rFonts w:ascii="Courier New" w:eastAsia="Times New Roman" w:hAnsi="Courier New"/>
                <w:noProof/>
                <w:sz w:val="16"/>
                <w:lang w:eastAsia="en-GB"/>
              </w:rPr>
              <w:t xml:space="preserve"> {</w:t>
            </w:r>
          </w:p>
          <w:p w14:paraId="3B9F842D"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        rrcReconfiguration                      RRCReconfiguration-IEs,</w:t>
            </w:r>
          </w:p>
          <w:p w14:paraId="719E8404"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        criticalExtensionsFuture                </w:t>
            </w:r>
            <w:r w:rsidRPr="00566754">
              <w:rPr>
                <w:rFonts w:ascii="Courier New" w:eastAsia="Times New Roman" w:hAnsi="Courier New"/>
                <w:noProof/>
                <w:color w:val="993366"/>
                <w:sz w:val="16"/>
                <w:lang w:eastAsia="en-GB"/>
              </w:rPr>
              <w:t>SEQUENCE</w:t>
            </w:r>
            <w:r w:rsidRPr="00566754">
              <w:rPr>
                <w:rFonts w:ascii="Courier New" w:eastAsia="Times New Roman" w:hAnsi="Courier New"/>
                <w:noProof/>
                <w:sz w:val="16"/>
                <w:lang w:eastAsia="en-GB"/>
              </w:rPr>
              <w:t xml:space="preserve"> {}</w:t>
            </w:r>
          </w:p>
          <w:p w14:paraId="693B8D34"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    }</w:t>
            </w:r>
          </w:p>
          <w:p w14:paraId="2CA4F88E"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w:t>
            </w:r>
          </w:p>
          <w:p w14:paraId="4FE0324E"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6C88E"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RRCReconfiguration-IEs ::=              </w:t>
            </w:r>
            <w:r w:rsidRPr="00566754">
              <w:rPr>
                <w:rFonts w:ascii="Courier New" w:eastAsia="Times New Roman" w:hAnsi="Courier New"/>
                <w:noProof/>
                <w:color w:val="993366"/>
                <w:sz w:val="16"/>
                <w:lang w:eastAsia="en-GB"/>
              </w:rPr>
              <w:t>SEQUENCE</w:t>
            </w:r>
            <w:r w:rsidRPr="00566754">
              <w:rPr>
                <w:rFonts w:ascii="Courier New" w:eastAsia="Times New Roman" w:hAnsi="Courier New"/>
                <w:noProof/>
                <w:sz w:val="16"/>
                <w:lang w:eastAsia="en-GB"/>
              </w:rPr>
              <w:t xml:space="preserve"> {</w:t>
            </w:r>
          </w:p>
          <w:p w14:paraId="2478D0D8"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6754">
              <w:rPr>
                <w:rFonts w:ascii="Courier New" w:eastAsia="Times New Roman" w:hAnsi="Courier New"/>
                <w:noProof/>
                <w:sz w:val="16"/>
                <w:lang w:eastAsia="en-GB"/>
              </w:rPr>
              <w:t xml:space="preserve">    </w:t>
            </w:r>
            <w:r w:rsidRPr="00566754">
              <w:rPr>
                <w:rFonts w:ascii="Courier New" w:eastAsia="Times New Roman" w:hAnsi="Courier New"/>
                <w:noProof/>
                <w:sz w:val="16"/>
                <w:highlight w:val="yellow"/>
                <w:lang w:eastAsia="en-GB"/>
              </w:rPr>
              <w:t>radioBearerConfig                       RadioBearerConfig</w:t>
            </w:r>
            <w:r w:rsidRPr="00566754">
              <w:rPr>
                <w:rFonts w:ascii="Courier New" w:eastAsia="Times New Roman" w:hAnsi="Courier New"/>
                <w:noProof/>
                <w:sz w:val="16"/>
                <w:lang w:eastAsia="en-GB"/>
              </w:rPr>
              <w:t xml:space="preserve">                                                      </w:t>
            </w:r>
            <w:r w:rsidRPr="00566754">
              <w:rPr>
                <w:rFonts w:ascii="Courier New" w:eastAsia="Times New Roman" w:hAnsi="Courier New"/>
                <w:noProof/>
                <w:color w:val="993366"/>
                <w:sz w:val="16"/>
                <w:lang w:eastAsia="en-GB"/>
              </w:rPr>
              <w:t>OPTIONAL</w:t>
            </w:r>
            <w:r w:rsidRPr="00566754">
              <w:rPr>
                <w:rFonts w:ascii="Courier New" w:eastAsia="Times New Roman" w:hAnsi="Courier New"/>
                <w:noProof/>
                <w:sz w:val="16"/>
                <w:lang w:eastAsia="en-GB"/>
              </w:rPr>
              <w:t xml:space="preserve">, </w:t>
            </w:r>
            <w:r w:rsidRPr="00566754">
              <w:rPr>
                <w:rFonts w:ascii="Courier New" w:eastAsia="Times New Roman" w:hAnsi="Courier New"/>
                <w:noProof/>
                <w:color w:val="808080"/>
                <w:sz w:val="16"/>
                <w:lang w:eastAsia="en-GB"/>
              </w:rPr>
              <w:t>-- Need M</w:t>
            </w:r>
          </w:p>
          <w:p w14:paraId="49F0BF77"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6754">
              <w:rPr>
                <w:rFonts w:ascii="Courier New" w:eastAsia="Times New Roman" w:hAnsi="Courier New"/>
                <w:noProof/>
                <w:sz w:val="16"/>
                <w:lang w:eastAsia="en-GB"/>
              </w:rPr>
              <w:t xml:space="preserve">    </w:t>
            </w:r>
            <w:r w:rsidRPr="00566754">
              <w:rPr>
                <w:rFonts w:ascii="Courier New" w:eastAsia="Times New Roman" w:hAnsi="Courier New"/>
                <w:noProof/>
                <w:sz w:val="16"/>
                <w:highlight w:val="yellow"/>
                <w:lang w:eastAsia="en-GB"/>
              </w:rPr>
              <w:t xml:space="preserve">secondaryCellGroup                      </w:t>
            </w:r>
            <w:r w:rsidRPr="00566754">
              <w:rPr>
                <w:rFonts w:ascii="Courier New" w:eastAsia="Times New Roman" w:hAnsi="Courier New"/>
                <w:noProof/>
                <w:color w:val="993366"/>
                <w:sz w:val="16"/>
                <w:highlight w:val="yellow"/>
                <w:lang w:eastAsia="en-GB"/>
              </w:rPr>
              <w:t>OCTET</w:t>
            </w:r>
            <w:r w:rsidRPr="00566754">
              <w:rPr>
                <w:rFonts w:ascii="Courier New" w:eastAsia="Times New Roman" w:hAnsi="Courier New"/>
                <w:noProof/>
                <w:sz w:val="16"/>
                <w:highlight w:val="yellow"/>
                <w:lang w:eastAsia="en-GB"/>
              </w:rPr>
              <w:t xml:space="preserve"> </w:t>
            </w:r>
            <w:r w:rsidRPr="00566754">
              <w:rPr>
                <w:rFonts w:ascii="Courier New" w:eastAsia="Times New Roman" w:hAnsi="Courier New"/>
                <w:noProof/>
                <w:color w:val="993366"/>
                <w:sz w:val="16"/>
                <w:highlight w:val="yellow"/>
                <w:lang w:eastAsia="en-GB"/>
              </w:rPr>
              <w:t>STRING</w:t>
            </w:r>
            <w:r w:rsidRPr="00566754">
              <w:rPr>
                <w:rFonts w:ascii="Courier New" w:eastAsia="Times New Roman" w:hAnsi="Courier New"/>
                <w:noProof/>
                <w:sz w:val="16"/>
                <w:highlight w:val="yellow"/>
                <w:lang w:eastAsia="en-GB"/>
              </w:rPr>
              <w:t xml:space="preserve"> (CONTAINING CellGroupConfig)</w:t>
            </w:r>
            <w:r w:rsidRPr="00566754">
              <w:rPr>
                <w:rFonts w:ascii="Courier New" w:eastAsia="Times New Roman" w:hAnsi="Courier New"/>
                <w:noProof/>
                <w:sz w:val="16"/>
                <w:lang w:eastAsia="en-GB"/>
              </w:rPr>
              <w:t xml:space="preserve">                              </w:t>
            </w:r>
            <w:r w:rsidRPr="00566754">
              <w:rPr>
                <w:rFonts w:ascii="Courier New" w:eastAsia="Times New Roman" w:hAnsi="Courier New"/>
                <w:noProof/>
                <w:color w:val="993366"/>
                <w:sz w:val="16"/>
                <w:lang w:eastAsia="en-GB"/>
              </w:rPr>
              <w:t>OPTIONAL</w:t>
            </w:r>
            <w:r w:rsidRPr="00566754">
              <w:rPr>
                <w:rFonts w:ascii="Courier New" w:eastAsia="Times New Roman" w:hAnsi="Courier New"/>
                <w:noProof/>
                <w:sz w:val="16"/>
                <w:lang w:eastAsia="en-GB"/>
              </w:rPr>
              <w:t xml:space="preserve">, </w:t>
            </w:r>
            <w:r w:rsidRPr="00566754">
              <w:rPr>
                <w:rFonts w:ascii="Courier New" w:eastAsia="Times New Roman" w:hAnsi="Courier New"/>
                <w:noProof/>
                <w:color w:val="808080"/>
                <w:sz w:val="16"/>
                <w:lang w:eastAsia="en-GB"/>
              </w:rPr>
              <w:t>-- Cond SCG</w:t>
            </w:r>
          </w:p>
          <w:p w14:paraId="33EE1FA2"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514056CD" w14:textId="77777777" w:rsidR="00440BE6"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6754">
              <w:rPr>
                <w:rFonts w:ascii="Courier New" w:eastAsia="Times New Roman" w:hAnsi="Courier New"/>
                <w:noProof/>
                <w:sz w:val="16"/>
                <w:lang w:eastAsia="en-GB"/>
              </w:rPr>
              <w:t>}</w:t>
            </w:r>
          </w:p>
          <w:p w14:paraId="2C4EE538" w14:textId="77777777" w:rsidR="00440BE6"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BC5AA6" w14:textId="77777777" w:rsidR="00440BE6" w:rsidRPr="00566754" w:rsidRDefault="00440BE6" w:rsidP="006A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9EE932E" w14:textId="77777777" w:rsidR="00440BE6" w:rsidRDefault="00440BE6" w:rsidP="006A514F">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BE6" w:rsidRPr="0035111B" w14:paraId="6DC74808" w14:textId="77777777" w:rsidTr="006A514F">
              <w:tc>
                <w:tcPr>
                  <w:tcW w:w="14173" w:type="dxa"/>
                  <w:tcBorders>
                    <w:top w:val="single" w:sz="4" w:space="0" w:color="auto"/>
                    <w:left w:val="single" w:sz="4" w:space="0" w:color="auto"/>
                    <w:bottom w:val="single" w:sz="4" w:space="0" w:color="auto"/>
                    <w:right w:val="single" w:sz="4" w:space="0" w:color="auto"/>
                  </w:tcBorders>
                  <w:hideMark/>
                </w:tcPr>
                <w:p w14:paraId="509135BC" w14:textId="77777777" w:rsidR="00440BE6" w:rsidRPr="0035111B" w:rsidRDefault="00440BE6" w:rsidP="006A514F">
                  <w:pPr>
                    <w:pStyle w:val="TAH"/>
                    <w:rPr>
                      <w:szCs w:val="22"/>
                      <w:lang w:eastAsia="sv-SE"/>
                    </w:rPr>
                  </w:pPr>
                  <w:r w:rsidRPr="0035111B">
                    <w:rPr>
                      <w:i/>
                      <w:szCs w:val="22"/>
                      <w:lang w:eastAsia="sv-SE"/>
                    </w:rPr>
                    <w:t xml:space="preserve">RRCReconfiguration-IEs </w:t>
                  </w:r>
                  <w:r w:rsidRPr="0035111B">
                    <w:rPr>
                      <w:szCs w:val="22"/>
                      <w:lang w:eastAsia="sv-SE"/>
                    </w:rPr>
                    <w:t>field descriptions</w:t>
                  </w:r>
                </w:p>
              </w:tc>
            </w:tr>
            <w:tr w:rsidR="00440BE6" w:rsidRPr="0035111B" w14:paraId="143A3532" w14:textId="77777777" w:rsidTr="006A514F">
              <w:tc>
                <w:tcPr>
                  <w:tcW w:w="14173" w:type="dxa"/>
                  <w:tcBorders>
                    <w:top w:val="single" w:sz="4" w:space="0" w:color="auto"/>
                    <w:left w:val="single" w:sz="4" w:space="0" w:color="auto"/>
                    <w:bottom w:val="single" w:sz="4" w:space="0" w:color="auto"/>
                    <w:right w:val="single" w:sz="4" w:space="0" w:color="auto"/>
                  </w:tcBorders>
                </w:tcPr>
                <w:p w14:paraId="112359D7" w14:textId="77777777" w:rsidR="00440BE6" w:rsidRPr="0035111B" w:rsidRDefault="00440BE6" w:rsidP="006A514F">
                  <w:pPr>
                    <w:pStyle w:val="TAL"/>
                    <w:rPr>
                      <w:b/>
                      <w:bCs/>
                      <w:i/>
                      <w:lang w:eastAsia="en-GB"/>
                    </w:rPr>
                  </w:pPr>
                  <w:r>
                    <w:rPr>
                      <w:b/>
                      <w:bCs/>
                      <w:i/>
                      <w:iCs/>
                      <w:lang w:eastAsia="en-GB"/>
                    </w:rPr>
                    <w:t>…</w:t>
                  </w:r>
                </w:p>
              </w:tc>
            </w:tr>
            <w:tr w:rsidR="00440BE6" w:rsidRPr="0035111B" w14:paraId="7F4447B0" w14:textId="77777777" w:rsidTr="006A514F">
              <w:tc>
                <w:tcPr>
                  <w:tcW w:w="14173" w:type="dxa"/>
                  <w:tcBorders>
                    <w:top w:val="single" w:sz="4" w:space="0" w:color="auto"/>
                    <w:left w:val="single" w:sz="4" w:space="0" w:color="auto"/>
                    <w:bottom w:val="single" w:sz="4" w:space="0" w:color="auto"/>
                    <w:right w:val="single" w:sz="4" w:space="0" w:color="auto"/>
                  </w:tcBorders>
                  <w:hideMark/>
                </w:tcPr>
                <w:p w14:paraId="18177976" w14:textId="77777777" w:rsidR="00440BE6" w:rsidRPr="0035111B" w:rsidRDefault="00440BE6" w:rsidP="006A514F">
                  <w:pPr>
                    <w:pStyle w:val="TAL"/>
                    <w:rPr>
                      <w:szCs w:val="22"/>
                      <w:lang w:eastAsia="sv-SE"/>
                    </w:rPr>
                  </w:pPr>
                  <w:r w:rsidRPr="0035111B">
                    <w:rPr>
                      <w:b/>
                      <w:i/>
                      <w:szCs w:val="22"/>
                      <w:lang w:eastAsia="sv-SE"/>
                    </w:rPr>
                    <w:t>radioBearerConfig</w:t>
                  </w:r>
                </w:p>
                <w:p w14:paraId="579B637B" w14:textId="77777777" w:rsidR="00440BE6" w:rsidRPr="0035111B" w:rsidRDefault="00440BE6" w:rsidP="006A514F">
                  <w:pPr>
                    <w:pStyle w:val="TAL"/>
                    <w:rPr>
                      <w:szCs w:val="22"/>
                      <w:lang w:eastAsia="sv-SE"/>
                    </w:rPr>
                  </w:pPr>
                  <w:r w:rsidRPr="00364F8E">
                    <w:rPr>
                      <w:szCs w:val="22"/>
                      <w:highlight w:val="yellow"/>
                      <w:lang w:eastAsia="sv-SE"/>
                    </w:rPr>
                    <w:t>Configuration of Radio Bearers (DRBs, SRBs</w:t>
                  </w:r>
                  <w:r w:rsidRPr="0035111B">
                    <w:rPr>
                      <w:szCs w:val="22"/>
                      <w:lang w:eastAsia="sv-SE"/>
                    </w:rPr>
                    <w:t xml:space="preserve">, multicast MRBs) </w:t>
                  </w:r>
                  <w:r w:rsidRPr="00364F8E">
                    <w:rPr>
                      <w:szCs w:val="22"/>
                      <w:highlight w:val="yellow"/>
                      <w:lang w:eastAsia="sv-SE"/>
                    </w:rPr>
                    <w:t>including</w:t>
                  </w:r>
                  <w:r w:rsidRPr="0035111B">
                    <w:rPr>
                      <w:szCs w:val="22"/>
                      <w:lang w:eastAsia="sv-SE"/>
                    </w:rPr>
                    <w:t xml:space="preserve"> SDAP/</w:t>
                  </w:r>
                  <w:r w:rsidRPr="00364F8E">
                    <w:rPr>
                      <w:szCs w:val="22"/>
                      <w:highlight w:val="yellow"/>
                      <w:lang w:eastAsia="sv-SE"/>
                    </w:rPr>
                    <w:t>PDCP</w:t>
                  </w:r>
                  <w:r w:rsidRPr="0035111B">
                    <w:rPr>
                      <w:szCs w:val="22"/>
                      <w:lang w:eastAsia="sv-SE"/>
                    </w:rPr>
                    <w:t>.</w:t>
                  </w:r>
                  <w:r>
                    <w:rPr>
                      <w:szCs w:val="22"/>
                      <w:lang w:eastAsia="sv-SE"/>
                    </w:rPr>
                    <w:t>..</w:t>
                  </w:r>
                </w:p>
              </w:tc>
            </w:tr>
            <w:tr w:rsidR="00440BE6" w:rsidRPr="0035111B" w14:paraId="1C45713F" w14:textId="77777777" w:rsidTr="006A514F">
              <w:tc>
                <w:tcPr>
                  <w:tcW w:w="14173" w:type="dxa"/>
                  <w:tcBorders>
                    <w:top w:val="single" w:sz="4" w:space="0" w:color="auto"/>
                    <w:left w:val="single" w:sz="4" w:space="0" w:color="auto"/>
                    <w:bottom w:val="single" w:sz="4" w:space="0" w:color="auto"/>
                    <w:right w:val="single" w:sz="4" w:space="0" w:color="auto"/>
                  </w:tcBorders>
                  <w:hideMark/>
                </w:tcPr>
                <w:p w14:paraId="797F1B40" w14:textId="77777777" w:rsidR="00440BE6" w:rsidRPr="0035111B" w:rsidRDefault="00440BE6" w:rsidP="006A514F">
                  <w:pPr>
                    <w:pStyle w:val="TAL"/>
                    <w:rPr>
                      <w:szCs w:val="22"/>
                      <w:lang w:eastAsia="sv-SE"/>
                    </w:rPr>
                  </w:pPr>
                  <w:r>
                    <w:rPr>
                      <w:b/>
                      <w:i/>
                      <w:szCs w:val="22"/>
                      <w:lang w:eastAsia="sv-SE"/>
                    </w:rPr>
                    <w:t>…</w:t>
                  </w:r>
                </w:p>
              </w:tc>
            </w:tr>
          </w:tbl>
          <w:p w14:paraId="2F162F44" w14:textId="77777777" w:rsidR="00440BE6" w:rsidRDefault="00440BE6" w:rsidP="006A514F">
            <w:pPr>
              <w:spacing w:after="0"/>
            </w:pPr>
          </w:p>
        </w:tc>
      </w:tr>
    </w:tbl>
    <w:p w14:paraId="466262F4" w14:textId="77777777" w:rsidR="00440BE6" w:rsidRDefault="00440BE6" w:rsidP="00440BE6">
      <w:pPr>
        <w:spacing w:after="0"/>
      </w:pPr>
    </w:p>
    <w:p w14:paraId="477B14BD" w14:textId="25AF99B9" w:rsidR="00440BE6" w:rsidRDefault="00440BE6" w:rsidP="00440BE6">
      <w:pPr>
        <w:spacing w:after="0"/>
        <w:rPr>
          <w:b/>
          <w:bCs/>
        </w:rPr>
      </w:pPr>
      <w:r>
        <w:rPr>
          <w:b/>
          <w:bCs/>
        </w:rPr>
        <w:t>Observation: For MN-terminated bearers</w:t>
      </w:r>
      <w:r w:rsidR="001614F4">
        <w:rPr>
          <w:b/>
          <w:bCs/>
        </w:rPr>
        <w:t xml:space="preserve"> with SCG leg</w:t>
      </w:r>
      <w:r>
        <w:rPr>
          <w:b/>
          <w:bCs/>
        </w:rPr>
        <w:t>:</w:t>
      </w:r>
    </w:p>
    <w:p w14:paraId="57D783C1" w14:textId="073BF708" w:rsidR="00440BE6" w:rsidRDefault="00440BE6" w:rsidP="00440BE6">
      <w:pPr>
        <w:pStyle w:val="ListParagraph"/>
        <w:numPr>
          <w:ilvl w:val="0"/>
          <w:numId w:val="7"/>
        </w:numPr>
        <w:spacing w:after="0"/>
        <w:rPr>
          <w:b/>
          <w:bCs/>
        </w:rPr>
      </w:pPr>
      <w:r w:rsidRPr="008649E7">
        <w:rPr>
          <w:b/>
          <w:bCs/>
        </w:rPr>
        <w:t>The MN PDCP-terminating gNB generates</w:t>
      </w:r>
      <w:r>
        <w:rPr>
          <w:b/>
          <w:bCs/>
        </w:rPr>
        <w:t xml:space="preserve"> radioBearerConfig including</w:t>
      </w:r>
      <w:r w:rsidRPr="008649E7">
        <w:rPr>
          <w:b/>
          <w:bCs/>
        </w:rPr>
        <w:t xml:space="preserve"> PDCP-config</w:t>
      </w:r>
      <w:r w:rsidR="0031353C">
        <w:rPr>
          <w:b/>
          <w:bCs/>
        </w:rPr>
        <w:t>.</w:t>
      </w:r>
      <w:r w:rsidRPr="008649E7">
        <w:rPr>
          <w:b/>
          <w:bCs/>
        </w:rPr>
        <w:t xml:space="preserve"> </w:t>
      </w:r>
    </w:p>
    <w:p w14:paraId="01E66EF0" w14:textId="2280B577" w:rsidR="00440BE6" w:rsidRPr="00CA2F77" w:rsidRDefault="00440BE6" w:rsidP="00440BE6">
      <w:pPr>
        <w:pStyle w:val="ListParagraph"/>
        <w:numPr>
          <w:ilvl w:val="0"/>
          <w:numId w:val="7"/>
        </w:numPr>
        <w:spacing w:after="0"/>
        <w:rPr>
          <w:b/>
          <w:bCs/>
        </w:rPr>
      </w:pPr>
      <w:r>
        <w:rPr>
          <w:b/>
          <w:bCs/>
        </w:rPr>
        <w:t xml:space="preserve">The SN </w:t>
      </w:r>
      <w:r w:rsidRPr="008649E7">
        <w:rPr>
          <w:b/>
          <w:bCs/>
        </w:rPr>
        <w:t xml:space="preserve">RLC-terminating gNB </w:t>
      </w:r>
      <w:r>
        <w:rPr>
          <w:b/>
          <w:bCs/>
        </w:rPr>
        <w:t xml:space="preserve">generates the secondary CellGroupConfig including </w:t>
      </w:r>
      <w:r w:rsidRPr="00E07960">
        <w:rPr>
          <w:b/>
          <w:bCs/>
        </w:rPr>
        <w:t>RLC-BearerConfig</w:t>
      </w:r>
      <w:r w:rsidR="007B6B1D">
        <w:rPr>
          <w:b/>
          <w:bCs/>
        </w:rPr>
        <w:t xml:space="preserve"> for the SCG leg</w:t>
      </w:r>
      <w:r w:rsidR="0031353C">
        <w:rPr>
          <w:b/>
          <w:bCs/>
        </w:rPr>
        <w:t>.</w:t>
      </w:r>
    </w:p>
    <w:p w14:paraId="003AAF47" w14:textId="182890FB" w:rsidR="00440BE6" w:rsidRDefault="00440BE6" w:rsidP="00440BE6">
      <w:pPr>
        <w:pStyle w:val="Heading2"/>
      </w:pPr>
      <w:r>
        <w:t>B.4</w:t>
      </w:r>
      <w:r>
        <w:tab/>
        <w:t>Security-related aspects</w:t>
      </w:r>
    </w:p>
    <w:p w14:paraId="6662F236" w14:textId="77777777" w:rsidR="00440BE6" w:rsidRDefault="00440BE6" w:rsidP="00440BE6">
      <w:pPr>
        <w:spacing w:after="0"/>
      </w:pPr>
      <w:r>
        <w:t>TS 37.340 Section 9 includes:</w:t>
      </w:r>
    </w:p>
    <w:p w14:paraId="7CF2F406" w14:textId="77777777" w:rsidR="00440BE6" w:rsidRDefault="00440BE6" w:rsidP="00440BE6">
      <w:pPr>
        <w:spacing w:after="0"/>
      </w:pPr>
    </w:p>
    <w:tbl>
      <w:tblPr>
        <w:tblStyle w:val="TableGrid"/>
        <w:tblW w:w="0" w:type="auto"/>
        <w:tblLook w:val="04A0" w:firstRow="1" w:lastRow="0" w:firstColumn="1" w:lastColumn="0" w:noHBand="0" w:noVBand="1"/>
      </w:tblPr>
      <w:tblGrid>
        <w:gridCol w:w="9631"/>
      </w:tblGrid>
      <w:tr w:rsidR="00440BE6" w14:paraId="03DB673B" w14:textId="77777777" w:rsidTr="006A514F">
        <w:tc>
          <w:tcPr>
            <w:tcW w:w="9631" w:type="dxa"/>
          </w:tcPr>
          <w:p w14:paraId="0F888823" w14:textId="77777777" w:rsidR="00440BE6" w:rsidRDefault="00440BE6" w:rsidP="006A514F">
            <w:r w:rsidRPr="00FC5CBF">
              <w:t xml:space="preserve">In EN-DC, NGEN-DC and NR-DC, </w:t>
            </w:r>
            <w:r w:rsidRPr="0095341F">
              <w:rPr>
                <w:highlight w:val="yellow"/>
              </w:rPr>
              <w:t xml:space="preserve">for a PSCell change that does not </w:t>
            </w:r>
            <w:r w:rsidRPr="0033771B">
              <w:rPr>
                <w:highlight w:val="yellow"/>
              </w:rPr>
              <w:t>require a K</w:t>
            </w:r>
            <w:r w:rsidRPr="0033771B">
              <w:rPr>
                <w:highlight w:val="yellow"/>
                <w:vertAlign w:val="subscript"/>
              </w:rPr>
              <w:t>eNB</w:t>
            </w:r>
            <w:r w:rsidRPr="0033771B">
              <w:rPr>
                <w:highlight w:val="yellow"/>
              </w:rPr>
              <w:t xml:space="preserve"> change (i</w:t>
            </w:r>
            <w:r w:rsidRPr="0095341F">
              <w:rPr>
                <w:highlight w:val="yellow"/>
              </w:rPr>
              <w:t>.e. no simultaneous PCell handover in EN-DC and NGEN-DC) or a K</w:t>
            </w:r>
            <w:r w:rsidRPr="0095341F">
              <w:rPr>
                <w:highlight w:val="yellow"/>
                <w:vertAlign w:val="subscript"/>
              </w:rPr>
              <w:t>gNB</w:t>
            </w:r>
            <w:r w:rsidRPr="0095341F">
              <w:rPr>
                <w:highlight w:val="yellow"/>
              </w:rPr>
              <w:t xml:space="preserve"> change (in NR-DC)</w:t>
            </w:r>
            <w:r w:rsidRPr="00FC5CBF">
              <w:t>, S-K</w:t>
            </w:r>
            <w:r w:rsidRPr="00FC5CBF">
              <w:rPr>
                <w:vertAlign w:val="subscript"/>
              </w:rPr>
              <w:t>gNB</w:t>
            </w:r>
            <w:r w:rsidRPr="00FC5CBF">
              <w:t xml:space="preserve"> key refresh is not required if the PDCP termination point of the SN is not changed. In NE-DC, a PSCell change always requires a S-K</w:t>
            </w:r>
            <w:r w:rsidRPr="00FC5CBF">
              <w:rPr>
                <w:vertAlign w:val="subscript"/>
              </w:rPr>
              <w:t>eNB</w:t>
            </w:r>
            <w:r w:rsidRPr="00FC5CBF">
              <w:t xml:space="preserve"> change.</w:t>
            </w:r>
          </w:p>
        </w:tc>
      </w:tr>
    </w:tbl>
    <w:p w14:paraId="131404F9" w14:textId="77777777" w:rsidR="00440BE6" w:rsidRDefault="00440BE6" w:rsidP="00440BE6">
      <w:pPr>
        <w:spacing w:after="0"/>
      </w:pPr>
    </w:p>
    <w:p w14:paraId="020F8353" w14:textId="0D13686A" w:rsidR="00440BE6" w:rsidRPr="00E17BC2" w:rsidRDefault="00440BE6" w:rsidP="00440BE6">
      <w:pPr>
        <w:spacing w:after="0"/>
        <w:rPr>
          <w:b/>
          <w:bCs/>
        </w:rPr>
      </w:pPr>
      <w:r>
        <w:rPr>
          <w:b/>
          <w:bCs/>
        </w:rPr>
        <w:t xml:space="preserve">Observation: For NR-DC, the MN PDCP-terminating gNB </w:t>
      </w:r>
      <w:r w:rsidR="009E02F7">
        <w:rPr>
          <w:b/>
          <w:bCs/>
        </w:rPr>
        <w:t>is</w:t>
      </w:r>
      <w:r>
        <w:rPr>
          <w:b/>
          <w:bCs/>
        </w:rPr>
        <w:t xml:space="preserve"> NOT require</w:t>
      </w:r>
      <w:r w:rsidR="009E02F7">
        <w:rPr>
          <w:b/>
          <w:bCs/>
        </w:rPr>
        <w:t>d</w:t>
      </w:r>
      <w:r>
        <w:rPr>
          <w:b/>
          <w:bCs/>
        </w:rPr>
        <w:t xml:space="preserve"> to reconfigure K</w:t>
      </w:r>
      <w:r w:rsidRPr="00EE6D0D">
        <w:rPr>
          <w:b/>
          <w:bCs/>
          <w:vertAlign w:val="subscript"/>
        </w:rPr>
        <w:t>gNB</w:t>
      </w:r>
      <w:r>
        <w:rPr>
          <w:b/>
          <w:bCs/>
        </w:rPr>
        <w:t xml:space="preserve"> upon SN RLC-terminating gNB change with no MN PDCP-termination point change.</w:t>
      </w:r>
    </w:p>
    <w:p w14:paraId="506BC403" w14:textId="77777777" w:rsidR="004D4536" w:rsidRPr="004E7465" w:rsidRDefault="004D4536" w:rsidP="004E7465">
      <w:pPr>
        <w:widowControl w:val="0"/>
        <w:autoSpaceDE w:val="0"/>
        <w:autoSpaceDN w:val="0"/>
        <w:adjustRightInd w:val="0"/>
        <w:spacing w:after="0" w:line="360" w:lineRule="auto"/>
        <w:rPr>
          <w:lang w:val="en-US" w:eastAsia="zh-CN"/>
        </w:rPr>
      </w:pPr>
    </w:p>
    <w:sectPr w:rsidR="004D4536" w:rsidRPr="004E74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3AE0" w14:textId="77777777" w:rsidR="002A633E" w:rsidRDefault="002A633E">
      <w:r>
        <w:separator/>
      </w:r>
    </w:p>
  </w:endnote>
  <w:endnote w:type="continuationSeparator" w:id="0">
    <w:p w14:paraId="2A898542" w14:textId="77777777" w:rsidR="002A633E" w:rsidRDefault="002A633E">
      <w:r>
        <w:continuationSeparator/>
      </w:r>
    </w:p>
  </w:endnote>
  <w:endnote w:type="continuationNotice" w:id="1">
    <w:p w14:paraId="774BC043" w14:textId="77777777" w:rsidR="002A633E" w:rsidRDefault="002A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FCA7A" w14:textId="77777777" w:rsidR="002A633E" w:rsidRDefault="002A633E">
      <w:r>
        <w:separator/>
      </w:r>
    </w:p>
  </w:footnote>
  <w:footnote w:type="continuationSeparator" w:id="0">
    <w:p w14:paraId="0D501606" w14:textId="77777777" w:rsidR="002A633E" w:rsidRDefault="002A633E">
      <w:r>
        <w:continuationSeparator/>
      </w:r>
    </w:p>
  </w:footnote>
  <w:footnote w:type="continuationNotice" w:id="1">
    <w:p w14:paraId="726A5403" w14:textId="77777777" w:rsidR="002A633E" w:rsidRDefault="002A6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num w:numId="1" w16cid:durableId="1825201637">
    <w:abstractNumId w:val="6"/>
  </w:num>
  <w:num w:numId="2" w16cid:durableId="337000327">
    <w:abstractNumId w:val="12"/>
  </w:num>
  <w:num w:numId="3" w16cid:durableId="297147906">
    <w:abstractNumId w:val="9"/>
  </w:num>
  <w:num w:numId="4" w16cid:durableId="1567648578">
    <w:abstractNumId w:val="0"/>
  </w:num>
  <w:num w:numId="5" w16cid:durableId="765881323">
    <w:abstractNumId w:val="8"/>
  </w:num>
  <w:num w:numId="6" w16cid:durableId="579565847">
    <w:abstractNumId w:val="11"/>
  </w:num>
  <w:num w:numId="7" w16cid:durableId="102724696">
    <w:abstractNumId w:val="7"/>
  </w:num>
  <w:num w:numId="8" w16cid:durableId="1324773345">
    <w:abstractNumId w:val="2"/>
  </w:num>
  <w:num w:numId="9" w16cid:durableId="17775443">
    <w:abstractNumId w:val="10"/>
  </w:num>
  <w:num w:numId="10" w16cid:durableId="1065686306">
    <w:abstractNumId w:val="4"/>
  </w:num>
  <w:num w:numId="11" w16cid:durableId="237445605">
    <w:abstractNumId w:val="1"/>
  </w:num>
  <w:num w:numId="12" w16cid:durableId="888609260">
    <w:abstractNumId w:val="5"/>
  </w:num>
  <w:num w:numId="13" w16cid:durableId="2309610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3C23"/>
    <w:rsid w:val="00014067"/>
    <w:rsid w:val="000143F9"/>
    <w:rsid w:val="000147A7"/>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FAA"/>
    <w:rsid w:val="00025CE4"/>
    <w:rsid w:val="0002693E"/>
    <w:rsid w:val="00026FC4"/>
    <w:rsid w:val="000276A3"/>
    <w:rsid w:val="000305FF"/>
    <w:rsid w:val="00030761"/>
    <w:rsid w:val="00030D3B"/>
    <w:rsid w:val="00030DC5"/>
    <w:rsid w:val="00030F55"/>
    <w:rsid w:val="00030F69"/>
    <w:rsid w:val="0003101C"/>
    <w:rsid w:val="00032EA4"/>
    <w:rsid w:val="00032EED"/>
    <w:rsid w:val="0003329D"/>
    <w:rsid w:val="00033397"/>
    <w:rsid w:val="000338DD"/>
    <w:rsid w:val="000342FC"/>
    <w:rsid w:val="00034BF8"/>
    <w:rsid w:val="00034CBF"/>
    <w:rsid w:val="00034D12"/>
    <w:rsid w:val="0003553F"/>
    <w:rsid w:val="00035677"/>
    <w:rsid w:val="00036008"/>
    <w:rsid w:val="00036166"/>
    <w:rsid w:val="000365C3"/>
    <w:rsid w:val="000368BE"/>
    <w:rsid w:val="00037528"/>
    <w:rsid w:val="0003767C"/>
    <w:rsid w:val="00037A01"/>
    <w:rsid w:val="00037AFB"/>
    <w:rsid w:val="00040095"/>
    <w:rsid w:val="0004017A"/>
    <w:rsid w:val="00040BB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ED2"/>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4320"/>
    <w:rsid w:val="000559A2"/>
    <w:rsid w:val="00056B50"/>
    <w:rsid w:val="00056DB2"/>
    <w:rsid w:val="00060B00"/>
    <w:rsid w:val="0006135D"/>
    <w:rsid w:val="00061505"/>
    <w:rsid w:val="0006358A"/>
    <w:rsid w:val="00063A4C"/>
    <w:rsid w:val="00064091"/>
    <w:rsid w:val="00064A8B"/>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71A2"/>
    <w:rsid w:val="0007762E"/>
    <w:rsid w:val="00077C88"/>
    <w:rsid w:val="00077D82"/>
    <w:rsid w:val="00077DC4"/>
    <w:rsid w:val="000803CB"/>
    <w:rsid w:val="00080512"/>
    <w:rsid w:val="000812F8"/>
    <w:rsid w:val="000821B9"/>
    <w:rsid w:val="00082723"/>
    <w:rsid w:val="00082872"/>
    <w:rsid w:val="00083E15"/>
    <w:rsid w:val="0008429B"/>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93F"/>
    <w:rsid w:val="000A11F0"/>
    <w:rsid w:val="000A13A5"/>
    <w:rsid w:val="000A1C98"/>
    <w:rsid w:val="000A31B9"/>
    <w:rsid w:val="000A3373"/>
    <w:rsid w:val="000A3981"/>
    <w:rsid w:val="000A3F9B"/>
    <w:rsid w:val="000A5628"/>
    <w:rsid w:val="000A59FD"/>
    <w:rsid w:val="000A5AD5"/>
    <w:rsid w:val="000A5FB3"/>
    <w:rsid w:val="000A610B"/>
    <w:rsid w:val="000B0052"/>
    <w:rsid w:val="000B0C46"/>
    <w:rsid w:val="000B0D71"/>
    <w:rsid w:val="000B1613"/>
    <w:rsid w:val="000B1637"/>
    <w:rsid w:val="000B19D0"/>
    <w:rsid w:val="000B19D1"/>
    <w:rsid w:val="000B1B2F"/>
    <w:rsid w:val="000B1FAB"/>
    <w:rsid w:val="000B267F"/>
    <w:rsid w:val="000B277C"/>
    <w:rsid w:val="000B2CBF"/>
    <w:rsid w:val="000B3DB5"/>
    <w:rsid w:val="000B4145"/>
    <w:rsid w:val="000B4310"/>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DF5"/>
    <w:rsid w:val="000C64DE"/>
    <w:rsid w:val="000C7102"/>
    <w:rsid w:val="000C718E"/>
    <w:rsid w:val="000C74B9"/>
    <w:rsid w:val="000C77C8"/>
    <w:rsid w:val="000C7894"/>
    <w:rsid w:val="000D023A"/>
    <w:rsid w:val="000D03ED"/>
    <w:rsid w:val="000D057D"/>
    <w:rsid w:val="000D0B0C"/>
    <w:rsid w:val="000D137A"/>
    <w:rsid w:val="000D1FF6"/>
    <w:rsid w:val="000D2711"/>
    <w:rsid w:val="000D30A2"/>
    <w:rsid w:val="000D3C9D"/>
    <w:rsid w:val="000D4A15"/>
    <w:rsid w:val="000D4B32"/>
    <w:rsid w:val="000D58AB"/>
    <w:rsid w:val="000D5B53"/>
    <w:rsid w:val="000D5D2A"/>
    <w:rsid w:val="000D6673"/>
    <w:rsid w:val="000D6ABB"/>
    <w:rsid w:val="000D6B39"/>
    <w:rsid w:val="000D78C6"/>
    <w:rsid w:val="000D7982"/>
    <w:rsid w:val="000D7F23"/>
    <w:rsid w:val="000E00F3"/>
    <w:rsid w:val="000E0388"/>
    <w:rsid w:val="000E0694"/>
    <w:rsid w:val="000E07E3"/>
    <w:rsid w:val="000E2444"/>
    <w:rsid w:val="000E253B"/>
    <w:rsid w:val="000E31FD"/>
    <w:rsid w:val="000E427B"/>
    <w:rsid w:val="000E49BE"/>
    <w:rsid w:val="000E530B"/>
    <w:rsid w:val="000E537A"/>
    <w:rsid w:val="000E55A2"/>
    <w:rsid w:val="000E5617"/>
    <w:rsid w:val="000E5F0C"/>
    <w:rsid w:val="000E6697"/>
    <w:rsid w:val="000E6B11"/>
    <w:rsid w:val="000F03B7"/>
    <w:rsid w:val="000F19FE"/>
    <w:rsid w:val="000F267D"/>
    <w:rsid w:val="000F2F84"/>
    <w:rsid w:val="000F30BC"/>
    <w:rsid w:val="000F342D"/>
    <w:rsid w:val="000F3484"/>
    <w:rsid w:val="000F5314"/>
    <w:rsid w:val="000F5547"/>
    <w:rsid w:val="000F5CC9"/>
    <w:rsid w:val="000F5DDE"/>
    <w:rsid w:val="000F64BF"/>
    <w:rsid w:val="000F6E63"/>
    <w:rsid w:val="000F796E"/>
    <w:rsid w:val="000F7B20"/>
    <w:rsid w:val="0010099D"/>
    <w:rsid w:val="00100ACD"/>
    <w:rsid w:val="00101232"/>
    <w:rsid w:val="00101482"/>
    <w:rsid w:val="00101B0E"/>
    <w:rsid w:val="00101BA1"/>
    <w:rsid w:val="00101CAE"/>
    <w:rsid w:val="00101DEC"/>
    <w:rsid w:val="00102DAD"/>
    <w:rsid w:val="001032E8"/>
    <w:rsid w:val="00104704"/>
    <w:rsid w:val="0010588F"/>
    <w:rsid w:val="0010620D"/>
    <w:rsid w:val="00106455"/>
    <w:rsid w:val="00106C74"/>
    <w:rsid w:val="00106EFF"/>
    <w:rsid w:val="001071AE"/>
    <w:rsid w:val="00107C2F"/>
    <w:rsid w:val="00107EE0"/>
    <w:rsid w:val="00110512"/>
    <w:rsid w:val="001117BD"/>
    <w:rsid w:val="00111B4D"/>
    <w:rsid w:val="0011222A"/>
    <w:rsid w:val="00112267"/>
    <w:rsid w:val="00113379"/>
    <w:rsid w:val="0011492A"/>
    <w:rsid w:val="001158B5"/>
    <w:rsid w:val="00116DE8"/>
    <w:rsid w:val="001170EE"/>
    <w:rsid w:val="00120844"/>
    <w:rsid w:val="00120C3C"/>
    <w:rsid w:val="00120C85"/>
    <w:rsid w:val="00120E78"/>
    <w:rsid w:val="00120F3E"/>
    <w:rsid w:val="00121B45"/>
    <w:rsid w:val="00121DD7"/>
    <w:rsid w:val="00121FB7"/>
    <w:rsid w:val="001223E0"/>
    <w:rsid w:val="001224F1"/>
    <w:rsid w:val="00122700"/>
    <w:rsid w:val="001229E1"/>
    <w:rsid w:val="00123920"/>
    <w:rsid w:val="00123DB1"/>
    <w:rsid w:val="00123E9D"/>
    <w:rsid w:val="001241A8"/>
    <w:rsid w:val="00124B3D"/>
    <w:rsid w:val="00126209"/>
    <w:rsid w:val="00126D29"/>
    <w:rsid w:val="001271C1"/>
    <w:rsid w:val="001272A3"/>
    <w:rsid w:val="00130949"/>
    <w:rsid w:val="00131495"/>
    <w:rsid w:val="001316EB"/>
    <w:rsid w:val="00132323"/>
    <w:rsid w:val="0013234A"/>
    <w:rsid w:val="001323D8"/>
    <w:rsid w:val="00132506"/>
    <w:rsid w:val="0013276A"/>
    <w:rsid w:val="00132A97"/>
    <w:rsid w:val="00132E1E"/>
    <w:rsid w:val="00133674"/>
    <w:rsid w:val="00133B16"/>
    <w:rsid w:val="00134105"/>
    <w:rsid w:val="0013487C"/>
    <w:rsid w:val="00134AB1"/>
    <w:rsid w:val="00135C51"/>
    <w:rsid w:val="00135EC2"/>
    <w:rsid w:val="00136055"/>
    <w:rsid w:val="00137741"/>
    <w:rsid w:val="00137B44"/>
    <w:rsid w:val="00140907"/>
    <w:rsid w:val="00140C86"/>
    <w:rsid w:val="0014111B"/>
    <w:rsid w:val="00141AA9"/>
    <w:rsid w:val="0014357A"/>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DF7"/>
    <w:rsid w:val="00163E1F"/>
    <w:rsid w:val="00164109"/>
    <w:rsid w:val="001644B8"/>
    <w:rsid w:val="001645DF"/>
    <w:rsid w:val="00164EDE"/>
    <w:rsid w:val="00165EF0"/>
    <w:rsid w:val="001662B4"/>
    <w:rsid w:val="0016717F"/>
    <w:rsid w:val="00167246"/>
    <w:rsid w:val="001675FE"/>
    <w:rsid w:val="00167A87"/>
    <w:rsid w:val="00170876"/>
    <w:rsid w:val="00171800"/>
    <w:rsid w:val="00171E1A"/>
    <w:rsid w:val="00172208"/>
    <w:rsid w:val="001725F6"/>
    <w:rsid w:val="00172665"/>
    <w:rsid w:val="0017283B"/>
    <w:rsid w:val="00174173"/>
    <w:rsid w:val="001741A0"/>
    <w:rsid w:val="001745D0"/>
    <w:rsid w:val="001752F1"/>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FE1"/>
    <w:rsid w:val="00186DE6"/>
    <w:rsid w:val="00187CDA"/>
    <w:rsid w:val="00190142"/>
    <w:rsid w:val="0019028B"/>
    <w:rsid w:val="00190C58"/>
    <w:rsid w:val="001916FC"/>
    <w:rsid w:val="00191DD5"/>
    <w:rsid w:val="0019236F"/>
    <w:rsid w:val="00192549"/>
    <w:rsid w:val="00192BE6"/>
    <w:rsid w:val="00193DA3"/>
    <w:rsid w:val="00194CC5"/>
    <w:rsid w:val="00194CD0"/>
    <w:rsid w:val="00195332"/>
    <w:rsid w:val="001958DA"/>
    <w:rsid w:val="001963D6"/>
    <w:rsid w:val="001967E2"/>
    <w:rsid w:val="001967FC"/>
    <w:rsid w:val="00196C23"/>
    <w:rsid w:val="00196DF8"/>
    <w:rsid w:val="001972B1"/>
    <w:rsid w:val="0019788E"/>
    <w:rsid w:val="001A0D09"/>
    <w:rsid w:val="001A161B"/>
    <w:rsid w:val="001A16DE"/>
    <w:rsid w:val="001A2460"/>
    <w:rsid w:val="001A2B4C"/>
    <w:rsid w:val="001A2CD1"/>
    <w:rsid w:val="001A3098"/>
    <w:rsid w:val="001A3142"/>
    <w:rsid w:val="001A320D"/>
    <w:rsid w:val="001A33F0"/>
    <w:rsid w:val="001A5095"/>
    <w:rsid w:val="001A552F"/>
    <w:rsid w:val="001A583E"/>
    <w:rsid w:val="001A5B5B"/>
    <w:rsid w:val="001A5D96"/>
    <w:rsid w:val="001A5E58"/>
    <w:rsid w:val="001A5F5B"/>
    <w:rsid w:val="001A68CD"/>
    <w:rsid w:val="001A6D8E"/>
    <w:rsid w:val="001A70E9"/>
    <w:rsid w:val="001A7342"/>
    <w:rsid w:val="001A7C5A"/>
    <w:rsid w:val="001B059A"/>
    <w:rsid w:val="001B1293"/>
    <w:rsid w:val="001B1863"/>
    <w:rsid w:val="001B23BA"/>
    <w:rsid w:val="001B2D29"/>
    <w:rsid w:val="001B3250"/>
    <w:rsid w:val="001B39BC"/>
    <w:rsid w:val="001B3DF2"/>
    <w:rsid w:val="001B4091"/>
    <w:rsid w:val="001B49C9"/>
    <w:rsid w:val="001B560A"/>
    <w:rsid w:val="001B5A2E"/>
    <w:rsid w:val="001B5B58"/>
    <w:rsid w:val="001B5FCC"/>
    <w:rsid w:val="001B6282"/>
    <w:rsid w:val="001B6D4D"/>
    <w:rsid w:val="001B6FF1"/>
    <w:rsid w:val="001B7140"/>
    <w:rsid w:val="001B720E"/>
    <w:rsid w:val="001B7C2D"/>
    <w:rsid w:val="001C0180"/>
    <w:rsid w:val="001C01CB"/>
    <w:rsid w:val="001C09D7"/>
    <w:rsid w:val="001C0CD7"/>
    <w:rsid w:val="001C0FCA"/>
    <w:rsid w:val="001C1697"/>
    <w:rsid w:val="001C28B2"/>
    <w:rsid w:val="001C2B2E"/>
    <w:rsid w:val="001C2E7A"/>
    <w:rsid w:val="001C595C"/>
    <w:rsid w:val="001C6634"/>
    <w:rsid w:val="001C6E7C"/>
    <w:rsid w:val="001C7590"/>
    <w:rsid w:val="001C78BB"/>
    <w:rsid w:val="001C7C88"/>
    <w:rsid w:val="001D0BA4"/>
    <w:rsid w:val="001D0EF4"/>
    <w:rsid w:val="001D15C1"/>
    <w:rsid w:val="001D2E58"/>
    <w:rsid w:val="001D379F"/>
    <w:rsid w:val="001D3975"/>
    <w:rsid w:val="001D3A7D"/>
    <w:rsid w:val="001D41C2"/>
    <w:rsid w:val="001D4B32"/>
    <w:rsid w:val="001D4E13"/>
    <w:rsid w:val="001D4FB0"/>
    <w:rsid w:val="001D521F"/>
    <w:rsid w:val="001D599B"/>
    <w:rsid w:val="001D623C"/>
    <w:rsid w:val="001D6CF3"/>
    <w:rsid w:val="001D788F"/>
    <w:rsid w:val="001E017F"/>
    <w:rsid w:val="001E0586"/>
    <w:rsid w:val="001E0694"/>
    <w:rsid w:val="001E0E63"/>
    <w:rsid w:val="001E1C56"/>
    <w:rsid w:val="001E284D"/>
    <w:rsid w:val="001E2B6C"/>
    <w:rsid w:val="001E2EEA"/>
    <w:rsid w:val="001E53A0"/>
    <w:rsid w:val="001E5436"/>
    <w:rsid w:val="001E5583"/>
    <w:rsid w:val="001E58D7"/>
    <w:rsid w:val="001E5C04"/>
    <w:rsid w:val="001E5D1D"/>
    <w:rsid w:val="001E5D94"/>
    <w:rsid w:val="001E602B"/>
    <w:rsid w:val="001E6059"/>
    <w:rsid w:val="001E64FC"/>
    <w:rsid w:val="001E667A"/>
    <w:rsid w:val="001E70D7"/>
    <w:rsid w:val="001E79A4"/>
    <w:rsid w:val="001F00A8"/>
    <w:rsid w:val="001F168B"/>
    <w:rsid w:val="001F1ABB"/>
    <w:rsid w:val="001F1CFE"/>
    <w:rsid w:val="001F2E7F"/>
    <w:rsid w:val="001F3207"/>
    <w:rsid w:val="001F34F3"/>
    <w:rsid w:val="001F4342"/>
    <w:rsid w:val="001F4887"/>
    <w:rsid w:val="001F55C1"/>
    <w:rsid w:val="001F5770"/>
    <w:rsid w:val="001F5C44"/>
    <w:rsid w:val="001F5CC4"/>
    <w:rsid w:val="001F615C"/>
    <w:rsid w:val="001F632B"/>
    <w:rsid w:val="001F6839"/>
    <w:rsid w:val="001F6901"/>
    <w:rsid w:val="001F6B3C"/>
    <w:rsid w:val="001F7023"/>
    <w:rsid w:val="001F7831"/>
    <w:rsid w:val="001F7834"/>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ED3"/>
    <w:rsid w:val="00207079"/>
    <w:rsid w:val="00207223"/>
    <w:rsid w:val="00207BB9"/>
    <w:rsid w:val="00210089"/>
    <w:rsid w:val="002112CF"/>
    <w:rsid w:val="00211542"/>
    <w:rsid w:val="00211EF6"/>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A4C"/>
    <w:rsid w:val="00217CBC"/>
    <w:rsid w:val="00217D79"/>
    <w:rsid w:val="00220600"/>
    <w:rsid w:val="00220646"/>
    <w:rsid w:val="0022086B"/>
    <w:rsid w:val="00221497"/>
    <w:rsid w:val="00221DC7"/>
    <w:rsid w:val="00221E06"/>
    <w:rsid w:val="00222E1E"/>
    <w:rsid w:val="00222E9B"/>
    <w:rsid w:val="0022361C"/>
    <w:rsid w:val="00223A13"/>
    <w:rsid w:val="00223AD3"/>
    <w:rsid w:val="00224198"/>
    <w:rsid w:val="002244A9"/>
    <w:rsid w:val="00225498"/>
    <w:rsid w:val="0022573F"/>
    <w:rsid w:val="0022589F"/>
    <w:rsid w:val="00225C84"/>
    <w:rsid w:val="0022606D"/>
    <w:rsid w:val="0022609C"/>
    <w:rsid w:val="00226205"/>
    <w:rsid w:val="00226347"/>
    <w:rsid w:val="00226BD6"/>
    <w:rsid w:val="002271AF"/>
    <w:rsid w:val="002278A8"/>
    <w:rsid w:val="00231757"/>
    <w:rsid w:val="00233196"/>
    <w:rsid w:val="0023335F"/>
    <w:rsid w:val="00233904"/>
    <w:rsid w:val="00233A4C"/>
    <w:rsid w:val="00233C17"/>
    <w:rsid w:val="00233CCF"/>
    <w:rsid w:val="0023417C"/>
    <w:rsid w:val="00234C4B"/>
    <w:rsid w:val="00234D51"/>
    <w:rsid w:val="00235144"/>
    <w:rsid w:val="00235C8E"/>
    <w:rsid w:val="00235E96"/>
    <w:rsid w:val="0023614D"/>
    <w:rsid w:val="002364A5"/>
    <w:rsid w:val="00236713"/>
    <w:rsid w:val="00236CE0"/>
    <w:rsid w:val="0024073E"/>
    <w:rsid w:val="00241B9A"/>
    <w:rsid w:val="00242BC2"/>
    <w:rsid w:val="00242D19"/>
    <w:rsid w:val="00243757"/>
    <w:rsid w:val="00243BAC"/>
    <w:rsid w:val="0024485F"/>
    <w:rsid w:val="00244AC1"/>
    <w:rsid w:val="0024521D"/>
    <w:rsid w:val="002457B3"/>
    <w:rsid w:val="00245B7D"/>
    <w:rsid w:val="00247D9E"/>
    <w:rsid w:val="00247FC8"/>
    <w:rsid w:val="00250812"/>
    <w:rsid w:val="00250B04"/>
    <w:rsid w:val="0025139B"/>
    <w:rsid w:val="002514E4"/>
    <w:rsid w:val="00252958"/>
    <w:rsid w:val="002537A7"/>
    <w:rsid w:val="0025406F"/>
    <w:rsid w:val="00254484"/>
    <w:rsid w:val="00254DB8"/>
    <w:rsid w:val="002553B3"/>
    <w:rsid w:val="0025560D"/>
    <w:rsid w:val="00255A7B"/>
    <w:rsid w:val="00255B4F"/>
    <w:rsid w:val="00256B66"/>
    <w:rsid w:val="002573AA"/>
    <w:rsid w:val="00257C5B"/>
    <w:rsid w:val="00260AE7"/>
    <w:rsid w:val="00260CB6"/>
    <w:rsid w:val="00261537"/>
    <w:rsid w:val="00261551"/>
    <w:rsid w:val="00261EFC"/>
    <w:rsid w:val="00262113"/>
    <w:rsid w:val="00262730"/>
    <w:rsid w:val="00262ABE"/>
    <w:rsid w:val="00262C41"/>
    <w:rsid w:val="00262EDD"/>
    <w:rsid w:val="002639BD"/>
    <w:rsid w:val="0026614D"/>
    <w:rsid w:val="0027053F"/>
    <w:rsid w:val="002705D2"/>
    <w:rsid w:val="00270ED2"/>
    <w:rsid w:val="00270F19"/>
    <w:rsid w:val="00271935"/>
    <w:rsid w:val="002719F7"/>
    <w:rsid w:val="00271B79"/>
    <w:rsid w:val="00271E30"/>
    <w:rsid w:val="00271E96"/>
    <w:rsid w:val="00272C79"/>
    <w:rsid w:val="002747EC"/>
    <w:rsid w:val="00274E15"/>
    <w:rsid w:val="00274E85"/>
    <w:rsid w:val="0027537D"/>
    <w:rsid w:val="0027606F"/>
    <w:rsid w:val="00276D25"/>
    <w:rsid w:val="002778A3"/>
    <w:rsid w:val="002779A1"/>
    <w:rsid w:val="002805EC"/>
    <w:rsid w:val="00280648"/>
    <w:rsid w:val="00280DEC"/>
    <w:rsid w:val="002818B2"/>
    <w:rsid w:val="00281980"/>
    <w:rsid w:val="00281DC1"/>
    <w:rsid w:val="002828C0"/>
    <w:rsid w:val="00282E36"/>
    <w:rsid w:val="0028311E"/>
    <w:rsid w:val="00283377"/>
    <w:rsid w:val="002844D9"/>
    <w:rsid w:val="00284D00"/>
    <w:rsid w:val="002852B2"/>
    <w:rsid w:val="002855BF"/>
    <w:rsid w:val="00290479"/>
    <w:rsid w:val="00290663"/>
    <w:rsid w:val="0029098A"/>
    <w:rsid w:val="00290FC1"/>
    <w:rsid w:val="00291327"/>
    <w:rsid w:val="002915E1"/>
    <w:rsid w:val="002927F2"/>
    <w:rsid w:val="00292B32"/>
    <w:rsid w:val="00293031"/>
    <w:rsid w:val="0029351C"/>
    <w:rsid w:val="00294708"/>
    <w:rsid w:val="00294D7C"/>
    <w:rsid w:val="00294DC0"/>
    <w:rsid w:val="002956AA"/>
    <w:rsid w:val="0029570F"/>
    <w:rsid w:val="00295BD8"/>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463F"/>
    <w:rsid w:val="002A4AD1"/>
    <w:rsid w:val="002A52EB"/>
    <w:rsid w:val="002A580C"/>
    <w:rsid w:val="002A5AE1"/>
    <w:rsid w:val="002A633E"/>
    <w:rsid w:val="002A64CB"/>
    <w:rsid w:val="002A717B"/>
    <w:rsid w:val="002A798F"/>
    <w:rsid w:val="002A79C0"/>
    <w:rsid w:val="002B017B"/>
    <w:rsid w:val="002B0EC2"/>
    <w:rsid w:val="002B17AD"/>
    <w:rsid w:val="002B2BE3"/>
    <w:rsid w:val="002B2FC5"/>
    <w:rsid w:val="002B3A68"/>
    <w:rsid w:val="002B3CB9"/>
    <w:rsid w:val="002B3E0B"/>
    <w:rsid w:val="002B3E0F"/>
    <w:rsid w:val="002B42EC"/>
    <w:rsid w:val="002B4A31"/>
    <w:rsid w:val="002B4AC3"/>
    <w:rsid w:val="002B4BA8"/>
    <w:rsid w:val="002B5B4A"/>
    <w:rsid w:val="002B69DE"/>
    <w:rsid w:val="002B7133"/>
    <w:rsid w:val="002C037E"/>
    <w:rsid w:val="002C07D8"/>
    <w:rsid w:val="002C102C"/>
    <w:rsid w:val="002C1749"/>
    <w:rsid w:val="002C1B95"/>
    <w:rsid w:val="002C20DD"/>
    <w:rsid w:val="002C2E8F"/>
    <w:rsid w:val="002C3919"/>
    <w:rsid w:val="002C3AF1"/>
    <w:rsid w:val="002C3C20"/>
    <w:rsid w:val="002C4A37"/>
    <w:rsid w:val="002C4B01"/>
    <w:rsid w:val="002C4FF8"/>
    <w:rsid w:val="002C6EDD"/>
    <w:rsid w:val="002C708A"/>
    <w:rsid w:val="002C72D4"/>
    <w:rsid w:val="002C7C92"/>
    <w:rsid w:val="002D07AC"/>
    <w:rsid w:val="002D0C29"/>
    <w:rsid w:val="002D10D9"/>
    <w:rsid w:val="002D1D6B"/>
    <w:rsid w:val="002D2415"/>
    <w:rsid w:val="002D2AB9"/>
    <w:rsid w:val="002D2DCB"/>
    <w:rsid w:val="002D3172"/>
    <w:rsid w:val="002D4340"/>
    <w:rsid w:val="002D50EB"/>
    <w:rsid w:val="002D62E4"/>
    <w:rsid w:val="002D65AA"/>
    <w:rsid w:val="002D6687"/>
    <w:rsid w:val="002D67CE"/>
    <w:rsid w:val="002D6857"/>
    <w:rsid w:val="002E13C5"/>
    <w:rsid w:val="002E17A8"/>
    <w:rsid w:val="002E18BB"/>
    <w:rsid w:val="002E1AB4"/>
    <w:rsid w:val="002E1D57"/>
    <w:rsid w:val="002E1E21"/>
    <w:rsid w:val="002E21F6"/>
    <w:rsid w:val="002E2CD5"/>
    <w:rsid w:val="002E3585"/>
    <w:rsid w:val="002E386F"/>
    <w:rsid w:val="002E3CCA"/>
    <w:rsid w:val="002E4270"/>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39BB"/>
    <w:rsid w:val="002F3C58"/>
    <w:rsid w:val="002F55AC"/>
    <w:rsid w:val="002F61D6"/>
    <w:rsid w:val="002F6918"/>
    <w:rsid w:val="002F73E8"/>
    <w:rsid w:val="0030002C"/>
    <w:rsid w:val="003007BF"/>
    <w:rsid w:val="00301D12"/>
    <w:rsid w:val="0030249C"/>
    <w:rsid w:val="003025AD"/>
    <w:rsid w:val="003026DD"/>
    <w:rsid w:val="00302AFC"/>
    <w:rsid w:val="003037DE"/>
    <w:rsid w:val="00303A17"/>
    <w:rsid w:val="00303EE5"/>
    <w:rsid w:val="00304765"/>
    <w:rsid w:val="00305868"/>
    <w:rsid w:val="00305A52"/>
    <w:rsid w:val="00305ECA"/>
    <w:rsid w:val="00306271"/>
    <w:rsid w:val="00307039"/>
    <w:rsid w:val="003078D1"/>
    <w:rsid w:val="003079BA"/>
    <w:rsid w:val="00307DD1"/>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7E8"/>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356"/>
    <w:rsid w:val="003329AD"/>
    <w:rsid w:val="003329B6"/>
    <w:rsid w:val="00333081"/>
    <w:rsid w:val="0033320C"/>
    <w:rsid w:val="00333BDE"/>
    <w:rsid w:val="00333C15"/>
    <w:rsid w:val="00334544"/>
    <w:rsid w:val="00335983"/>
    <w:rsid w:val="00335990"/>
    <w:rsid w:val="00335A2A"/>
    <w:rsid w:val="003360BD"/>
    <w:rsid w:val="00336957"/>
    <w:rsid w:val="0033695D"/>
    <w:rsid w:val="00336CEE"/>
    <w:rsid w:val="00336E66"/>
    <w:rsid w:val="00336E72"/>
    <w:rsid w:val="0033771B"/>
    <w:rsid w:val="00337B1A"/>
    <w:rsid w:val="003408F6"/>
    <w:rsid w:val="00340AC4"/>
    <w:rsid w:val="00341408"/>
    <w:rsid w:val="003414FC"/>
    <w:rsid w:val="003417CA"/>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563"/>
    <w:rsid w:val="0034687E"/>
    <w:rsid w:val="003468B9"/>
    <w:rsid w:val="00346B5D"/>
    <w:rsid w:val="00346D47"/>
    <w:rsid w:val="00347001"/>
    <w:rsid w:val="003502C3"/>
    <w:rsid w:val="00350E3B"/>
    <w:rsid w:val="003512E5"/>
    <w:rsid w:val="00351DDD"/>
    <w:rsid w:val="00353AC9"/>
    <w:rsid w:val="00353EFF"/>
    <w:rsid w:val="003543AB"/>
    <w:rsid w:val="0035462D"/>
    <w:rsid w:val="00354E1B"/>
    <w:rsid w:val="00355989"/>
    <w:rsid w:val="003560E4"/>
    <w:rsid w:val="00356AAA"/>
    <w:rsid w:val="00356CC3"/>
    <w:rsid w:val="0035701C"/>
    <w:rsid w:val="003577E7"/>
    <w:rsid w:val="00357FF1"/>
    <w:rsid w:val="003603A9"/>
    <w:rsid w:val="0036066F"/>
    <w:rsid w:val="00360AEC"/>
    <w:rsid w:val="00360E1A"/>
    <w:rsid w:val="003611C1"/>
    <w:rsid w:val="00361273"/>
    <w:rsid w:val="00362020"/>
    <w:rsid w:val="00362050"/>
    <w:rsid w:val="0036248E"/>
    <w:rsid w:val="00362567"/>
    <w:rsid w:val="00363636"/>
    <w:rsid w:val="00363BCA"/>
    <w:rsid w:val="003647FF"/>
    <w:rsid w:val="00364820"/>
    <w:rsid w:val="00364F8E"/>
    <w:rsid w:val="003650E7"/>
    <w:rsid w:val="00365361"/>
    <w:rsid w:val="00365F68"/>
    <w:rsid w:val="003665E1"/>
    <w:rsid w:val="00366721"/>
    <w:rsid w:val="0036720B"/>
    <w:rsid w:val="0036742E"/>
    <w:rsid w:val="003701B6"/>
    <w:rsid w:val="00370364"/>
    <w:rsid w:val="00370436"/>
    <w:rsid w:val="00370473"/>
    <w:rsid w:val="00371744"/>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73C6"/>
    <w:rsid w:val="0038021B"/>
    <w:rsid w:val="00380A4A"/>
    <w:rsid w:val="00380A53"/>
    <w:rsid w:val="003811DA"/>
    <w:rsid w:val="00381F76"/>
    <w:rsid w:val="00381FB6"/>
    <w:rsid w:val="0038214D"/>
    <w:rsid w:val="00382A17"/>
    <w:rsid w:val="00382AC9"/>
    <w:rsid w:val="00382B15"/>
    <w:rsid w:val="00383752"/>
    <w:rsid w:val="003839E9"/>
    <w:rsid w:val="00383D39"/>
    <w:rsid w:val="00384448"/>
    <w:rsid w:val="00384E6A"/>
    <w:rsid w:val="0038520B"/>
    <w:rsid w:val="00385910"/>
    <w:rsid w:val="00385A28"/>
    <w:rsid w:val="003860EA"/>
    <w:rsid w:val="00386326"/>
    <w:rsid w:val="0038664C"/>
    <w:rsid w:val="0038677D"/>
    <w:rsid w:val="00387E54"/>
    <w:rsid w:val="003900E7"/>
    <w:rsid w:val="00390B57"/>
    <w:rsid w:val="0039145F"/>
    <w:rsid w:val="003921CE"/>
    <w:rsid w:val="00392F03"/>
    <w:rsid w:val="0039311F"/>
    <w:rsid w:val="00394322"/>
    <w:rsid w:val="00394409"/>
    <w:rsid w:val="00394D47"/>
    <w:rsid w:val="00395806"/>
    <w:rsid w:val="00395ADA"/>
    <w:rsid w:val="003973B6"/>
    <w:rsid w:val="00397BE9"/>
    <w:rsid w:val="00397D5D"/>
    <w:rsid w:val="00397D9F"/>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DA4"/>
    <w:rsid w:val="003A4E37"/>
    <w:rsid w:val="003A4EBF"/>
    <w:rsid w:val="003A50F8"/>
    <w:rsid w:val="003A5117"/>
    <w:rsid w:val="003A5BEE"/>
    <w:rsid w:val="003A5C13"/>
    <w:rsid w:val="003A71DD"/>
    <w:rsid w:val="003A7CEB"/>
    <w:rsid w:val="003B00FC"/>
    <w:rsid w:val="003B05A1"/>
    <w:rsid w:val="003B0C5F"/>
    <w:rsid w:val="003B17A1"/>
    <w:rsid w:val="003B1B8C"/>
    <w:rsid w:val="003B268F"/>
    <w:rsid w:val="003B30F9"/>
    <w:rsid w:val="003B31B0"/>
    <w:rsid w:val="003B372F"/>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194"/>
    <w:rsid w:val="003C43AB"/>
    <w:rsid w:val="003C4451"/>
    <w:rsid w:val="003C4E37"/>
    <w:rsid w:val="003C5715"/>
    <w:rsid w:val="003C6194"/>
    <w:rsid w:val="003C66DE"/>
    <w:rsid w:val="003C6BCE"/>
    <w:rsid w:val="003C6E89"/>
    <w:rsid w:val="003C7337"/>
    <w:rsid w:val="003D0468"/>
    <w:rsid w:val="003D0570"/>
    <w:rsid w:val="003D0659"/>
    <w:rsid w:val="003D0AEF"/>
    <w:rsid w:val="003D1462"/>
    <w:rsid w:val="003D159B"/>
    <w:rsid w:val="003D1A12"/>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6749"/>
    <w:rsid w:val="003F7693"/>
    <w:rsid w:val="003F799F"/>
    <w:rsid w:val="003F7BB3"/>
    <w:rsid w:val="00400113"/>
    <w:rsid w:val="00400591"/>
    <w:rsid w:val="00400701"/>
    <w:rsid w:val="00400AF9"/>
    <w:rsid w:val="00401520"/>
    <w:rsid w:val="00401855"/>
    <w:rsid w:val="00401A43"/>
    <w:rsid w:val="00402AC2"/>
    <w:rsid w:val="004032C7"/>
    <w:rsid w:val="004032E4"/>
    <w:rsid w:val="00403C9A"/>
    <w:rsid w:val="00404328"/>
    <w:rsid w:val="00405800"/>
    <w:rsid w:val="0040734B"/>
    <w:rsid w:val="00410637"/>
    <w:rsid w:val="004109AF"/>
    <w:rsid w:val="004119E9"/>
    <w:rsid w:val="004123E8"/>
    <w:rsid w:val="00412662"/>
    <w:rsid w:val="0041286F"/>
    <w:rsid w:val="0041296E"/>
    <w:rsid w:val="00413649"/>
    <w:rsid w:val="00413AE2"/>
    <w:rsid w:val="004141FF"/>
    <w:rsid w:val="00414A8D"/>
    <w:rsid w:val="00414DE8"/>
    <w:rsid w:val="004165E2"/>
    <w:rsid w:val="00416688"/>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D0C"/>
    <w:rsid w:val="004269D0"/>
    <w:rsid w:val="00426CC8"/>
    <w:rsid w:val="004275A9"/>
    <w:rsid w:val="004307A7"/>
    <w:rsid w:val="00430A74"/>
    <w:rsid w:val="00430D92"/>
    <w:rsid w:val="004310A3"/>
    <w:rsid w:val="004316D5"/>
    <w:rsid w:val="0043189D"/>
    <w:rsid w:val="00431A77"/>
    <w:rsid w:val="0043235D"/>
    <w:rsid w:val="00432844"/>
    <w:rsid w:val="0043311F"/>
    <w:rsid w:val="0043393F"/>
    <w:rsid w:val="00433AE9"/>
    <w:rsid w:val="00434681"/>
    <w:rsid w:val="0043492C"/>
    <w:rsid w:val="00434D94"/>
    <w:rsid w:val="00435311"/>
    <w:rsid w:val="004359B7"/>
    <w:rsid w:val="00437409"/>
    <w:rsid w:val="004378F1"/>
    <w:rsid w:val="00437E0C"/>
    <w:rsid w:val="00440891"/>
    <w:rsid w:val="00440AA6"/>
    <w:rsid w:val="00440BE6"/>
    <w:rsid w:val="00440EFF"/>
    <w:rsid w:val="00441777"/>
    <w:rsid w:val="00441F4C"/>
    <w:rsid w:val="004423B4"/>
    <w:rsid w:val="004423EE"/>
    <w:rsid w:val="00442AB4"/>
    <w:rsid w:val="00443341"/>
    <w:rsid w:val="004439D5"/>
    <w:rsid w:val="00443F2A"/>
    <w:rsid w:val="004452E8"/>
    <w:rsid w:val="004455F8"/>
    <w:rsid w:val="00445A94"/>
    <w:rsid w:val="00446683"/>
    <w:rsid w:val="00446BEB"/>
    <w:rsid w:val="00447102"/>
    <w:rsid w:val="00447717"/>
    <w:rsid w:val="004477E7"/>
    <w:rsid w:val="00447946"/>
    <w:rsid w:val="004515E0"/>
    <w:rsid w:val="00451FF3"/>
    <w:rsid w:val="004522C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2BC9"/>
    <w:rsid w:val="00462EDD"/>
    <w:rsid w:val="00463569"/>
    <w:rsid w:val="004649E0"/>
    <w:rsid w:val="00464E0E"/>
    <w:rsid w:val="0046510C"/>
    <w:rsid w:val="00465CB0"/>
    <w:rsid w:val="00465E1B"/>
    <w:rsid w:val="00466468"/>
    <w:rsid w:val="004666C1"/>
    <w:rsid w:val="00466DD5"/>
    <w:rsid w:val="004672EE"/>
    <w:rsid w:val="00467446"/>
    <w:rsid w:val="00467A94"/>
    <w:rsid w:val="00467DBF"/>
    <w:rsid w:val="00470799"/>
    <w:rsid w:val="00470D8F"/>
    <w:rsid w:val="00471CDE"/>
    <w:rsid w:val="00472A8B"/>
    <w:rsid w:val="00472A9D"/>
    <w:rsid w:val="0047331C"/>
    <w:rsid w:val="00473A27"/>
    <w:rsid w:val="00473AAE"/>
    <w:rsid w:val="00474110"/>
    <w:rsid w:val="00474C33"/>
    <w:rsid w:val="0047536C"/>
    <w:rsid w:val="0047662E"/>
    <w:rsid w:val="00476C52"/>
    <w:rsid w:val="00476CAD"/>
    <w:rsid w:val="00476D3C"/>
    <w:rsid w:val="00477455"/>
    <w:rsid w:val="00480428"/>
    <w:rsid w:val="004807E3"/>
    <w:rsid w:val="0048130D"/>
    <w:rsid w:val="00481CD2"/>
    <w:rsid w:val="00481FC7"/>
    <w:rsid w:val="00482B57"/>
    <w:rsid w:val="00482C65"/>
    <w:rsid w:val="004832C4"/>
    <w:rsid w:val="00483C1D"/>
    <w:rsid w:val="00483C82"/>
    <w:rsid w:val="00485126"/>
    <w:rsid w:val="0048523B"/>
    <w:rsid w:val="00485492"/>
    <w:rsid w:val="00485BDB"/>
    <w:rsid w:val="00486410"/>
    <w:rsid w:val="004864C2"/>
    <w:rsid w:val="00486B43"/>
    <w:rsid w:val="00486FEA"/>
    <w:rsid w:val="00487EDE"/>
    <w:rsid w:val="00490470"/>
    <w:rsid w:val="00490D4E"/>
    <w:rsid w:val="0049106E"/>
    <w:rsid w:val="00491B86"/>
    <w:rsid w:val="00492258"/>
    <w:rsid w:val="00492558"/>
    <w:rsid w:val="00492562"/>
    <w:rsid w:val="004925DF"/>
    <w:rsid w:val="00493287"/>
    <w:rsid w:val="004935D5"/>
    <w:rsid w:val="00493D2B"/>
    <w:rsid w:val="00494EA9"/>
    <w:rsid w:val="00495EBA"/>
    <w:rsid w:val="0049656C"/>
    <w:rsid w:val="004972DD"/>
    <w:rsid w:val="00497C1A"/>
    <w:rsid w:val="004A0319"/>
    <w:rsid w:val="004A087E"/>
    <w:rsid w:val="004A0D80"/>
    <w:rsid w:val="004A2B72"/>
    <w:rsid w:val="004A2D7D"/>
    <w:rsid w:val="004A32F3"/>
    <w:rsid w:val="004A333B"/>
    <w:rsid w:val="004A3441"/>
    <w:rsid w:val="004A4700"/>
    <w:rsid w:val="004A59FA"/>
    <w:rsid w:val="004A68F4"/>
    <w:rsid w:val="004A6DA8"/>
    <w:rsid w:val="004A7BB1"/>
    <w:rsid w:val="004A7CA1"/>
    <w:rsid w:val="004A7CCA"/>
    <w:rsid w:val="004B0AAB"/>
    <w:rsid w:val="004B0E6C"/>
    <w:rsid w:val="004B20E3"/>
    <w:rsid w:val="004B21E0"/>
    <w:rsid w:val="004B2A10"/>
    <w:rsid w:val="004B31AA"/>
    <w:rsid w:val="004B3659"/>
    <w:rsid w:val="004B39DD"/>
    <w:rsid w:val="004B3B18"/>
    <w:rsid w:val="004B41F8"/>
    <w:rsid w:val="004B5CED"/>
    <w:rsid w:val="004B6126"/>
    <w:rsid w:val="004B6388"/>
    <w:rsid w:val="004B67C1"/>
    <w:rsid w:val="004B6840"/>
    <w:rsid w:val="004B68D7"/>
    <w:rsid w:val="004B7120"/>
    <w:rsid w:val="004B7886"/>
    <w:rsid w:val="004B7A0B"/>
    <w:rsid w:val="004C09D5"/>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4536"/>
    <w:rsid w:val="004D4976"/>
    <w:rsid w:val="004D4E02"/>
    <w:rsid w:val="004D57A9"/>
    <w:rsid w:val="004E0137"/>
    <w:rsid w:val="004E01D9"/>
    <w:rsid w:val="004E0243"/>
    <w:rsid w:val="004E0926"/>
    <w:rsid w:val="004E0C79"/>
    <w:rsid w:val="004E0CD4"/>
    <w:rsid w:val="004E0EE9"/>
    <w:rsid w:val="004E1D05"/>
    <w:rsid w:val="004E1D92"/>
    <w:rsid w:val="004E213A"/>
    <w:rsid w:val="004E23D7"/>
    <w:rsid w:val="004E2528"/>
    <w:rsid w:val="004E2917"/>
    <w:rsid w:val="004E383E"/>
    <w:rsid w:val="004E48C4"/>
    <w:rsid w:val="004E4A02"/>
    <w:rsid w:val="004E4B53"/>
    <w:rsid w:val="004E4DEC"/>
    <w:rsid w:val="004E5142"/>
    <w:rsid w:val="004E59E1"/>
    <w:rsid w:val="004E7369"/>
    <w:rsid w:val="004E7465"/>
    <w:rsid w:val="004E7CCA"/>
    <w:rsid w:val="004E7F56"/>
    <w:rsid w:val="004F0A84"/>
    <w:rsid w:val="004F0DE1"/>
    <w:rsid w:val="004F10A5"/>
    <w:rsid w:val="004F156A"/>
    <w:rsid w:val="004F158C"/>
    <w:rsid w:val="004F2110"/>
    <w:rsid w:val="004F220B"/>
    <w:rsid w:val="004F2DDE"/>
    <w:rsid w:val="004F34FB"/>
    <w:rsid w:val="004F389E"/>
    <w:rsid w:val="004F3CFE"/>
    <w:rsid w:val="004F41B5"/>
    <w:rsid w:val="004F48EC"/>
    <w:rsid w:val="004F48F3"/>
    <w:rsid w:val="004F51B8"/>
    <w:rsid w:val="004F5E81"/>
    <w:rsid w:val="004F74B6"/>
    <w:rsid w:val="004F7631"/>
    <w:rsid w:val="004F76F3"/>
    <w:rsid w:val="005001F2"/>
    <w:rsid w:val="0050043C"/>
    <w:rsid w:val="0050055F"/>
    <w:rsid w:val="00500F72"/>
    <w:rsid w:val="005014C3"/>
    <w:rsid w:val="00501C45"/>
    <w:rsid w:val="00501ECC"/>
    <w:rsid w:val="00502735"/>
    <w:rsid w:val="00502BC6"/>
    <w:rsid w:val="00502C9E"/>
    <w:rsid w:val="00502D91"/>
    <w:rsid w:val="00503171"/>
    <w:rsid w:val="005031C6"/>
    <w:rsid w:val="005037A0"/>
    <w:rsid w:val="00503C29"/>
    <w:rsid w:val="00503E61"/>
    <w:rsid w:val="00504CFF"/>
    <w:rsid w:val="0050524D"/>
    <w:rsid w:val="0050543D"/>
    <w:rsid w:val="00505BF0"/>
    <w:rsid w:val="00505E9B"/>
    <w:rsid w:val="005063E6"/>
    <w:rsid w:val="00506C28"/>
    <w:rsid w:val="00510AF8"/>
    <w:rsid w:val="0051137B"/>
    <w:rsid w:val="0051153F"/>
    <w:rsid w:val="00511607"/>
    <w:rsid w:val="00511F56"/>
    <w:rsid w:val="00512674"/>
    <w:rsid w:val="0051299A"/>
    <w:rsid w:val="00513BFF"/>
    <w:rsid w:val="00514541"/>
    <w:rsid w:val="005147BD"/>
    <w:rsid w:val="005148BF"/>
    <w:rsid w:val="005148F1"/>
    <w:rsid w:val="00514A09"/>
    <w:rsid w:val="00515B4E"/>
    <w:rsid w:val="00515B9F"/>
    <w:rsid w:val="00515D32"/>
    <w:rsid w:val="00516225"/>
    <w:rsid w:val="00516518"/>
    <w:rsid w:val="005166D3"/>
    <w:rsid w:val="005169F2"/>
    <w:rsid w:val="0051770A"/>
    <w:rsid w:val="005208AC"/>
    <w:rsid w:val="00520F61"/>
    <w:rsid w:val="005214EB"/>
    <w:rsid w:val="005216B5"/>
    <w:rsid w:val="00522978"/>
    <w:rsid w:val="005234CD"/>
    <w:rsid w:val="00523543"/>
    <w:rsid w:val="00523AF1"/>
    <w:rsid w:val="00523F98"/>
    <w:rsid w:val="00523FEE"/>
    <w:rsid w:val="00524EDA"/>
    <w:rsid w:val="00526FED"/>
    <w:rsid w:val="005273C0"/>
    <w:rsid w:val="00527DE0"/>
    <w:rsid w:val="005308A2"/>
    <w:rsid w:val="00530B20"/>
    <w:rsid w:val="00531145"/>
    <w:rsid w:val="00531BE2"/>
    <w:rsid w:val="00532A92"/>
    <w:rsid w:val="00532B12"/>
    <w:rsid w:val="00534DA0"/>
    <w:rsid w:val="00534F86"/>
    <w:rsid w:val="0053506A"/>
    <w:rsid w:val="0053529C"/>
    <w:rsid w:val="0053556B"/>
    <w:rsid w:val="005358E8"/>
    <w:rsid w:val="00535C0F"/>
    <w:rsid w:val="00535F73"/>
    <w:rsid w:val="00536DC2"/>
    <w:rsid w:val="00536F33"/>
    <w:rsid w:val="00540007"/>
    <w:rsid w:val="005407FE"/>
    <w:rsid w:val="00540F10"/>
    <w:rsid w:val="00541610"/>
    <w:rsid w:val="00543478"/>
    <w:rsid w:val="005434EB"/>
    <w:rsid w:val="00543855"/>
    <w:rsid w:val="00543E6C"/>
    <w:rsid w:val="00543F5F"/>
    <w:rsid w:val="0054417F"/>
    <w:rsid w:val="005450C9"/>
    <w:rsid w:val="005458E5"/>
    <w:rsid w:val="00545E26"/>
    <w:rsid w:val="00545FC0"/>
    <w:rsid w:val="00546319"/>
    <w:rsid w:val="00546749"/>
    <w:rsid w:val="00546C98"/>
    <w:rsid w:val="00546CB4"/>
    <w:rsid w:val="005473D8"/>
    <w:rsid w:val="0055050A"/>
    <w:rsid w:val="005506D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702AA"/>
    <w:rsid w:val="00570466"/>
    <w:rsid w:val="005704EA"/>
    <w:rsid w:val="0057072F"/>
    <w:rsid w:val="00570858"/>
    <w:rsid w:val="0057085C"/>
    <w:rsid w:val="00571414"/>
    <w:rsid w:val="00571D6A"/>
    <w:rsid w:val="00571FB4"/>
    <w:rsid w:val="00572081"/>
    <w:rsid w:val="00572095"/>
    <w:rsid w:val="00572B99"/>
    <w:rsid w:val="005731F8"/>
    <w:rsid w:val="005732D0"/>
    <w:rsid w:val="0057346D"/>
    <w:rsid w:val="0057356F"/>
    <w:rsid w:val="00573B7D"/>
    <w:rsid w:val="00573DDF"/>
    <w:rsid w:val="005740A5"/>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E96"/>
    <w:rsid w:val="00581892"/>
    <w:rsid w:val="005818DB"/>
    <w:rsid w:val="00581B86"/>
    <w:rsid w:val="005829B4"/>
    <w:rsid w:val="00582B71"/>
    <w:rsid w:val="00582CDB"/>
    <w:rsid w:val="00583265"/>
    <w:rsid w:val="00583FB8"/>
    <w:rsid w:val="00584632"/>
    <w:rsid w:val="00584B26"/>
    <w:rsid w:val="00584D30"/>
    <w:rsid w:val="00584EE9"/>
    <w:rsid w:val="005855AB"/>
    <w:rsid w:val="00586023"/>
    <w:rsid w:val="005862E2"/>
    <w:rsid w:val="005867E6"/>
    <w:rsid w:val="00586897"/>
    <w:rsid w:val="00586CF6"/>
    <w:rsid w:val="00586EA2"/>
    <w:rsid w:val="00586F6E"/>
    <w:rsid w:val="005878CB"/>
    <w:rsid w:val="00587B48"/>
    <w:rsid w:val="0059000C"/>
    <w:rsid w:val="005900CE"/>
    <w:rsid w:val="0059049F"/>
    <w:rsid w:val="00590690"/>
    <w:rsid w:val="00590DC8"/>
    <w:rsid w:val="005910E6"/>
    <w:rsid w:val="00591100"/>
    <w:rsid w:val="00591783"/>
    <w:rsid w:val="005920E6"/>
    <w:rsid w:val="00592432"/>
    <w:rsid w:val="00592637"/>
    <w:rsid w:val="00592CA3"/>
    <w:rsid w:val="00593B6E"/>
    <w:rsid w:val="00593BDE"/>
    <w:rsid w:val="00593D72"/>
    <w:rsid w:val="005959FC"/>
    <w:rsid w:val="00595E80"/>
    <w:rsid w:val="005960C1"/>
    <w:rsid w:val="0059633C"/>
    <w:rsid w:val="0059652A"/>
    <w:rsid w:val="0059654C"/>
    <w:rsid w:val="005A0B84"/>
    <w:rsid w:val="005A0BC5"/>
    <w:rsid w:val="005A14B6"/>
    <w:rsid w:val="005A166D"/>
    <w:rsid w:val="005A1D32"/>
    <w:rsid w:val="005A1E04"/>
    <w:rsid w:val="005A1EB8"/>
    <w:rsid w:val="005A33B5"/>
    <w:rsid w:val="005A3571"/>
    <w:rsid w:val="005A52D1"/>
    <w:rsid w:val="005A5478"/>
    <w:rsid w:val="005A6916"/>
    <w:rsid w:val="005A71AD"/>
    <w:rsid w:val="005A7235"/>
    <w:rsid w:val="005A73AD"/>
    <w:rsid w:val="005A76F2"/>
    <w:rsid w:val="005A7B9F"/>
    <w:rsid w:val="005B0E76"/>
    <w:rsid w:val="005B158C"/>
    <w:rsid w:val="005B1DC5"/>
    <w:rsid w:val="005B20B7"/>
    <w:rsid w:val="005B249B"/>
    <w:rsid w:val="005B2659"/>
    <w:rsid w:val="005B3C9A"/>
    <w:rsid w:val="005B3F3E"/>
    <w:rsid w:val="005B4474"/>
    <w:rsid w:val="005B46AD"/>
    <w:rsid w:val="005B4903"/>
    <w:rsid w:val="005B4B92"/>
    <w:rsid w:val="005B50EA"/>
    <w:rsid w:val="005B5177"/>
    <w:rsid w:val="005B68A3"/>
    <w:rsid w:val="005B735A"/>
    <w:rsid w:val="005B7E46"/>
    <w:rsid w:val="005C0207"/>
    <w:rsid w:val="005C029F"/>
    <w:rsid w:val="005C0F6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F6B"/>
    <w:rsid w:val="005C528A"/>
    <w:rsid w:val="005C5C23"/>
    <w:rsid w:val="005C679D"/>
    <w:rsid w:val="005C6F08"/>
    <w:rsid w:val="005C71E8"/>
    <w:rsid w:val="005C7E45"/>
    <w:rsid w:val="005D00BE"/>
    <w:rsid w:val="005D06C2"/>
    <w:rsid w:val="005D0756"/>
    <w:rsid w:val="005D07DE"/>
    <w:rsid w:val="005D1C9B"/>
    <w:rsid w:val="005D25A3"/>
    <w:rsid w:val="005D3307"/>
    <w:rsid w:val="005D4E7C"/>
    <w:rsid w:val="005D5311"/>
    <w:rsid w:val="005D53AD"/>
    <w:rsid w:val="005D5447"/>
    <w:rsid w:val="005D5BA5"/>
    <w:rsid w:val="005D5D11"/>
    <w:rsid w:val="005D661E"/>
    <w:rsid w:val="005D6C5B"/>
    <w:rsid w:val="005D70C4"/>
    <w:rsid w:val="005D7987"/>
    <w:rsid w:val="005D79C5"/>
    <w:rsid w:val="005D7B38"/>
    <w:rsid w:val="005D7F8B"/>
    <w:rsid w:val="005E0496"/>
    <w:rsid w:val="005E1080"/>
    <w:rsid w:val="005E1354"/>
    <w:rsid w:val="005E13DF"/>
    <w:rsid w:val="005E1669"/>
    <w:rsid w:val="005E1A07"/>
    <w:rsid w:val="005E1DD4"/>
    <w:rsid w:val="005E2266"/>
    <w:rsid w:val="005E2590"/>
    <w:rsid w:val="005E2814"/>
    <w:rsid w:val="005E2884"/>
    <w:rsid w:val="005E359C"/>
    <w:rsid w:val="005E401B"/>
    <w:rsid w:val="005E4486"/>
    <w:rsid w:val="005E44BE"/>
    <w:rsid w:val="005E4BEE"/>
    <w:rsid w:val="005E4DF7"/>
    <w:rsid w:val="005E56E5"/>
    <w:rsid w:val="005E5D4F"/>
    <w:rsid w:val="005E6196"/>
    <w:rsid w:val="005E6235"/>
    <w:rsid w:val="005E6A6C"/>
    <w:rsid w:val="005E6E6B"/>
    <w:rsid w:val="005E74AA"/>
    <w:rsid w:val="005E74FD"/>
    <w:rsid w:val="005F071B"/>
    <w:rsid w:val="005F1A14"/>
    <w:rsid w:val="005F1C94"/>
    <w:rsid w:val="005F1CD9"/>
    <w:rsid w:val="005F21F1"/>
    <w:rsid w:val="005F2295"/>
    <w:rsid w:val="005F2551"/>
    <w:rsid w:val="005F2ED7"/>
    <w:rsid w:val="005F2EDF"/>
    <w:rsid w:val="005F31C6"/>
    <w:rsid w:val="005F3692"/>
    <w:rsid w:val="005F3922"/>
    <w:rsid w:val="005F4706"/>
    <w:rsid w:val="005F4E8E"/>
    <w:rsid w:val="005F54B2"/>
    <w:rsid w:val="005F70C3"/>
    <w:rsid w:val="005F7710"/>
    <w:rsid w:val="005F783A"/>
    <w:rsid w:val="005F7843"/>
    <w:rsid w:val="006006D9"/>
    <w:rsid w:val="0060164A"/>
    <w:rsid w:val="00602641"/>
    <w:rsid w:val="0060285E"/>
    <w:rsid w:val="00602D77"/>
    <w:rsid w:val="00603219"/>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951"/>
    <w:rsid w:val="00613340"/>
    <w:rsid w:val="00613BE2"/>
    <w:rsid w:val="00613C5E"/>
    <w:rsid w:val="00613E26"/>
    <w:rsid w:val="00614757"/>
    <w:rsid w:val="00614EE6"/>
    <w:rsid w:val="00615BC1"/>
    <w:rsid w:val="00615CCD"/>
    <w:rsid w:val="006160C0"/>
    <w:rsid w:val="006168F2"/>
    <w:rsid w:val="00616D86"/>
    <w:rsid w:val="00620974"/>
    <w:rsid w:val="00621140"/>
    <w:rsid w:val="006211DA"/>
    <w:rsid w:val="00621371"/>
    <w:rsid w:val="00621EBC"/>
    <w:rsid w:val="00622C58"/>
    <w:rsid w:val="00623713"/>
    <w:rsid w:val="00623A25"/>
    <w:rsid w:val="00623A65"/>
    <w:rsid w:val="00624145"/>
    <w:rsid w:val="0062427C"/>
    <w:rsid w:val="00624826"/>
    <w:rsid w:val="00624A06"/>
    <w:rsid w:val="00624A67"/>
    <w:rsid w:val="00625522"/>
    <w:rsid w:val="00625618"/>
    <w:rsid w:val="00626696"/>
    <w:rsid w:val="00626997"/>
    <w:rsid w:val="00626B96"/>
    <w:rsid w:val="0062739F"/>
    <w:rsid w:val="0062784B"/>
    <w:rsid w:val="00627B6F"/>
    <w:rsid w:val="00627F74"/>
    <w:rsid w:val="00630301"/>
    <w:rsid w:val="00631DBD"/>
    <w:rsid w:val="00632222"/>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3AF9"/>
    <w:rsid w:val="0064411C"/>
    <w:rsid w:val="006447F9"/>
    <w:rsid w:val="006454FE"/>
    <w:rsid w:val="006455EE"/>
    <w:rsid w:val="00645D44"/>
    <w:rsid w:val="006465F3"/>
    <w:rsid w:val="00646AD5"/>
    <w:rsid w:val="00646B77"/>
    <w:rsid w:val="00646D99"/>
    <w:rsid w:val="00647E08"/>
    <w:rsid w:val="00647E8B"/>
    <w:rsid w:val="00650084"/>
    <w:rsid w:val="00650C29"/>
    <w:rsid w:val="00650F33"/>
    <w:rsid w:val="00651125"/>
    <w:rsid w:val="00651481"/>
    <w:rsid w:val="00651930"/>
    <w:rsid w:val="00651A6B"/>
    <w:rsid w:val="00651E3B"/>
    <w:rsid w:val="00652646"/>
    <w:rsid w:val="00652926"/>
    <w:rsid w:val="00652BC9"/>
    <w:rsid w:val="00652CF2"/>
    <w:rsid w:val="00652CFE"/>
    <w:rsid w:val="006531CD"/>
    <w:rsid w:val="0065498B"/>
    <w:rsid w:val="006557A7"/>
    <w:rsid w:val="00656910"/>
    <w:rsid w:val="00656B57"/>
    <w:rsid w:val="00657362"/>
    <w:rsid w:val="00657969"/>
    <w:rsid w:val="00657C9E"/>
    <w:rsid w:val="006600CD"/>
    <w:rsid w:val="00660764"/>
    <w:rsid w:val="00660C1B"/>
    <w:rsid w:val="00660C51"/>
    <w:rsid w:val="006615DA"/>
    <w:rsid w:val="00661676"/>
    <w:rsid w:val="00662320"/>
    <w:rsid w:val="00662592"/>
    <w:rsid w:val="00662E3D"/>
    <w:rsid w:val="0066344B"/>
    <w:rsid w:val="00663AAF"/>
    <w:rsid w:val="00664631"/>
    <w:rsid w:val="006647C9"/>
    <w:rsid w:val="00665BE7"/>
    <w:rsid w:val="00666483"/>
    <w:rsid w:val="00666DD5"/>
    <w:rsid w:val="00666EE6"/>
    <w:rsid w:val="00667885"/>
    <w:rsid w:val="006678B0"/>
    <w:rsid w:val="00670743"/>
    <w:rsid w:val="00670D63"/>
    <w:rsid w:val="00670FA9"/>
    <w:rsid w:val="00671987"/>
    <w:rsid w:val="0067236E"/>
    <w:rsid w:val="006729E9"/>
    <w:rsid w:val="00672B57"/>
    <w:rsid w:val="00672E6C"/>
    <w:rsid w:val="006731E0"/>
    <w:rsid w:val="00673251"/>
    <w:rsid w:val="006736E2"/>
    <w:rsid w:val="00673FAC"/>
    <w:rsid w:val="0067477D"/>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9F2"/>
    <w:rsid w:val="00682D58"/>
    <w:rsid w:val="00682FA2"/>
    <w:rsid w:val="00684A85"/>
    <w:rsid w:val="0068513B"/>
    <w:rsid w:val="006856CF"/>
    <w:rsid w:val="00685E23"/>
    <w:rsid w:val="006874EB"/>
    <w:rsid w:val="00687CDB"/>
    <w:rsid w:val="00687E4D"/>
    <w:rsid w:val="006901D6"/>
    <w:rsid w:val="0069105F"/>
    <w:rsid w:val="0069179C"/>
    <w:rsid w:val="00691909"/>
    <w:rsid w:val="006919F8"/>
    <w:rsid w:val="006926BA"/>
    <w:rsid w:val="00692981"/>
    <w:rsid w:val="00692FC3"/>
    <w:rsid w:val="006931E4"/>
    <w:rsid w:val="00693373"/>
    <w:rsid w:val="00694012"/>
    <w:rsid w:val="00694B00"/>
    <w:rsid w:val="00694D2A"/>
    <w:rsid w:val="006959BA"/>
    <w:rsid w:val="00695E92"/>
    <w:rsid w:val="006965CD"/>
    <w:rsid w:val="006969F8"/>
    <w:rsid w:val="00696C1B"/>
    <w:rsid w:val="00696DF2"/>
    <w:rsid w:val="006970C7"/>
    <w:rsid w:val="00697858"/>
    <w:rsid w:val="00697F25"/>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620"/>
    <w:rsid w:val="006A6944"/>
    <w:rsid w:val="006A7B31"/>
    <w:rsid w:val="006B01A8"/>
    <w:rsid w:val="006B0254"/>
    <w:rsid w:val="006B07AB"/>
    <w:rsid w:val="006B08D9"/>
    <w:rsid w:val="006B12B1"/>
    <w:rsid w:val="006B1EBB"/>
    <w:rsid w:val="006B24DF"/>
    <w:rsid w:val="006B35B8"/>
    <w:rsid w:val="006B35EC"/>
    <w:rsid w:val="006B4A9B"/>
    <w:rsid w:val="006B4D84"/>
    <w:rsid w:val="006B523D"/>
    <w:rsid w:val="006B585D"/>
    <w:rsid w:val="006B5887"/>
    <w:rsid w:val="006B605E"/>
    <w:rsid w:val="006B6466"/>
    <w:rsid w:val="006B6896"/>
    <w:rsid w:val="006B7719"/>
    <w:rsid w:val="006B7943"/>
    <w:rsid w:val="006B7CFE"/>
    <w:rsid w:val="006C0204"/>
    <w:rsid w:val="006C054E"/>
    <w:rsid w:val="006C1519"/>
    <w:rsid w:val="006C1850"/>
    <w:rsid w:val="006C217A"/>
    <w:rsid w:val="006C2FE2"/>
    <w:rsid w:val="006C46DA"/>
    <w:rsid w:val="006C4CB7"/>
    <w:rsid w:val="006C4CC8"/>
    <w:rsid w:val="006C4CEF"/>
    <w:rsid w:val="006C5474"/>
    <w:rsid w:val="006C6225"/>
    <w:rsid w:val="006C66D8"/>
    <w:rsid w:val="006C6706"/>
    <w:rsid w:val="006C70C6"/>
    <w:rsid w:val="006C768F"/>
    <w:rsid w:val="006C7F23"/>
    <w:rsid w:val="006D00B9"/>
    <w:rsid w:val="006D05F2"/>
    <w:rsid w:val="006D09C3"/>
    <w:rsid w:val="006D0C80"/>
    <w:rsid w:val="006D0E95"/>
    <w:rsid w:val="006D0EC9"/>
    <w:rsid w:val="006D1466"/>
    <w:rsid w:val="006D1670"/>
    <w:rsid w:val="006D1E24"/>
    <w:rsid w:val="006D21DD"/>
    <w:rsid w:val="006D23E9"/>
    <w:rsid w:val="006D26EE"/>
    <w:rsid w:val="006D299B"/>
    <w:rsid w:val="006D2C0F"/>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1417"/>
    <w:rsid w:val="006E1583"/>
    <w:rsid w:val="006E267B"/>
    <w:rsid w:val="006E3A2F"/>
    <w:rsid w:val="006E4365"/>
    <w:rsid w:val="006E43AB"/>
    <w:rsid w:val="006E4548"/>
    <w:rsid w:val="006E4C2D"/>
    <w:rsid w:val="006E507F"/>
    <w:rsid w:val="006E5AD2"/>
    <w:rsid w:val="006E6E56"/>
    <w:rsid w:val="006E7397"/>
    <w:rsid w:val="006F0D09"/>
    <w:rsid w:val="006F0EE0"/>
    <w:rsid w:val="006F10A1"/>
    <w:rsid w:val="006F110E"/>
    <w:rsid w:val="006F17E0"/>
    <w:rsid w:val="006F1952"/>
    <w:rsid w:val="006F1BA2"/>
    <w:rsid w:val="006F1C88"/>
    <w:rsid w:val="006F1E46"/>
    <w:rsid w:val="006F25E4"/>
    <w:rsid w:val="006F2FD0"/>
    <w:rsid w:val="006F32EA"/>
    <w:rsid w:val="006F394D"/>
    <w:rsid w:val="006F3A17"/>
    <w:rsid w:val="006F47F6"/>
    <w:rsid w:val="006F5690"/>
    <w:rsid w:val="006F5D11"/>
    <w:rsid w:val="006F5F3C"/>
    <w:rsid w:val="006F621F"/>
    <w:rsid w:val="006F62AC"/>
    <w:rsid w:val="006F6A2C"/>
    <w:rsid w:val="006F6C78"/>
    <w:rsid w:val="006F6E95"/>
    <w:rsid w:val="006F7234"/>
    <w:rsid w:val="006F7738"/>
    <w:rsid w:val="006F78E6"/>
    <w:rsid w:val="006F7D2D"/>
    <w:rsid w:val="0070058D"/>
    <w:rsid w:val="00700F3F"/>
    <w:rsid w:val="00701028"/>
    <w:rsid w:val="0070190A"/>
    <w:rsid w:val="00702AAA"/>
    <w:rsid w:val="00702F97"/>
    <w:rsid w:val="00703143"/>
    <w:rsid w:val="00703654"/>
    <w:rsid w:val="00703E5B"/>
    <w:rsid w:val="007047C1"/>
    <w:rsid w:val="00704C10"/>
    <w:rsid w:val="0070502D"/>
    <w:rsid w:val="00705CBD"/>
    <w:rsid w:val="00705D88"/>
    <w:rsid w:val="00705F53"/>
    <w:rsid w:val="00706575"/>
    <w:rsid w:val="007068ED"/>
    <w:rsid w:val="00710201"/>
    <w:rsid w:val="0071066B"/>
    <w:rsid w:val="00710BE5"/>
    <w:rsid w:val="007119C1"/>
    <w:rsid w:val="00712508"/>
    <w:rsid w:val="0071273A"/>
    <w:rsid w:val="00713634"/>
    <w:rsid w:val="00713A79"/>
    <w:rsid w:val="00714B47"/>
    <w:rsid w:val="00715050"/>
    <w:rsid w:val="007151A3"/>
    <w:rsid w:val="0071593F"/>
    <w:rsid w:val="00715CEE"/>
    <w:rsid w:val="00715F82"/>
    <w:rsid w:val="007161DC"/>
    <w:rsid w:val="00716280"/>
    <w:rsid w:val="0071689E"/>
    <w:rsid w:val="0071735D"/>
    <w:rsid w:val="00717A1C"/>
    <w:rsid w:val="0072014D"/>
    <w:rsid w:val="00720825"/>
    <w:rsid w:val="007208B6"/>
    <w:rsid w:val="00721002"/>
    <w:rsid w:val="007217EC"/>
    <w:rsid w:val="007219DE"/>
    <w:rsid w:val="00721C42"/>
    <w:rsid w:val="00721FCB"/>
    <w:rsid w:val="00722806"/>
    <w:rsid w:val="00722B45"/>
    <w:rsid w:val="00722C8A"/>
    <w:rsid w:val="00722D8E"/>
    <w:rsid w:val="00722F65"/>
    <w:rsid w:val="00723702"/>
    <w:rsid w:val="00725676"/>
    <w:rsid w:val="00725742"/>
    <w:rsid w:val="0072595F"/>
    <w:rsid w:val="0072715C"/>
    <w:rsid w:val="00727231"/>
    <w:rsid w:val="00727896"/>
    <w:rsid w:val="00730422"/>
    <w:rsid w:val="00730736"/>
    <w:rsid w:val="00730C08"/>
    <w:rsid w:val="00730F67"/>
    <w:rsid w:val="00731267"/>
    <w:rsid w:val="007312D2"/>
    <w:rsid w:val="007317F6"/>
    <w:rsid w:val="007329BE"/>
    <w:rsid w:val="00733A98"/>
    <w:rsid w:val="00734A5B"/>
    <w:rsid w:val="00734CEE"/>
    <w:rsid w:val="00735E81"/>
    <w:rsid w:val="00735F8A"/>
    <w:rsid w:val="00737801"/>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3DD"/>
    <w:rsid w:val="007636D3"/>
    <w:rsid w:val="007636DB"/>
    <w:rsid w:val="00763FB1"/>
    <w:rsid w:val="007658B7"/>
    <w:rsid w:val="00765DA9"/>
    <w:rsid w:val="007665C4"/>
    <w:rsid w:val="00766BC9"/>
    <w:rsid w:val="00766F89"/>
    <w:rsid w:val="0076792F"/>
    <w:rsid w:val="00767E0F"/>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57"/>
    <w:rsid w:val="007A5735"/>
    <w:rsid w:val="007A574A"/>
    <w:rsid w:val="007A5D5C"/>
    <w:rsid w:val="007A72E5"/>
    <w:rsid w:val="007A7FF9"/>
    <w:rsid w:val="007B0D47"/>
    <w:rsid w:val="007B0E56"/>
    <w:rsid w:val="007B12D7"/>
    <w:rsid w:val="007B18D8"/>
    <w:rsid w:val="007B2558"/>
    <w:rsid w:val="007B28F9"/>
    <w:rsid w:val="007B2D99"/>
    <w:rsid w:val="007B2FB7"/>
    <w:rsid w:val="007B327B"/>
    <w:rsid w:val="007B3472"/>
    <w:rsid w:val="007B36AF"/>
    <w:rsid w:val="007B4E45"/>
    <w:rsid w:val="007B5408"/>
    <w:rsid w:val="007B579C"/>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67D2"/>
    <w:rsid w:val="007C6916"/>
    <w:rsid w:val="007C6D72"/>
    <w:rsid w:val="007C74A8"/>
    <w:rsid w:val="007C77C4"/>
    <w:rsid w:val="007D107C"/>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92E"/>
    <w:rsid w:val="007D70C6"/>
    <w:rsid w:val="007D7B37"/>
    <w:rsid w:val="007D7D25"/>
    <w:rsid w:val="007E03DE"/>
    <w:rsid w:val="007E1E53"/>
    <w:rsid w:val="007E2F8F"/>
    <w:rsid w:val="007E4556"/>
    <w:rsid w:val="007E457A"/>
    <w:rsid w:val="007E485A"/>
    <w:rsid w:val="007E5151"/>
    <w:rsid w:val="007E515A"/>
    <w:rsid w:val="007E6026"/>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6A39"/>
    <w:rsid w:val="007F6F39"/>
    <w:rsid w:val="007F7268"/>
    <w:rsid w:val="007F727F"/>
    <w:rsid w:val="007F7342"/>
    <w:rsid w:val="007F7946"/>
    <w:rsid w:val="00800D57"/>
    <w:rsid w:val="00801887"/>
    <w:rsid w:val="00801A90"/>
    <w:rsid w:val="00801ADC"/>
    <w:rsid w:val="00801D40"/>
    <w:rsid w:val="00801EDA"/>
    <w:rsid w:val="008028A4"/>
    <w:rsid w:val="00802F07"/>
    <w:rsid w:val="008030FF"/>
    <w:rsid w:val="0080333D"/>
    <w:rsid w:val="008042EF"/>
    <w:rsid w:val="008045DE"/>
    <w:rsid w:val="00804DCF"/>
    <w:rsid w:val="008054A8"/>
    <w:rsid w:val="00805ACF"/>
    <w:rsid w:val="00805E0B"/>
    <w:rsid w:val="0080611A"/>
    <w:rsid w:val="00806310"/>
    <w:rsid w:val="00806683"/>
    <w:rsid w:val="008101F9"/>
    <w:rsid w:val="00810BC7"/>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2B"/>
    <w:rsid w:val="00821AB7"/>
    <w:rsid w:val="00821AED"/>
    <w:rsid w:val="0082216A"/>
    <w:rsid w:val="00822184"/>
    <w:rsid w:val="00822502"/>
    <w:rsid w:val="00822946"/>
    <w:rsid w:val="00823732"/>
    <w:rsid w:val="0082391A"/>
    <w:rsid w:val="00823D91"/>
    <w:rsid w:val="00823DA9"/>
    <w:rsid w:val="00824755"/>
    <w:rsid w:val="00824B76"/>
    <w:rsid w:val="00825BB6"/>
    <w:rsid w:val="008265B1"/>
    <w:rsid w:val="008267DC"/>
    <w:rsid w:val="0082763E"/>
    <w:rsid w:val="008276C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7A3"/>
    <w:rsid w:val="00834868"/>
    <w:rsid w:val="00834A6D"/>
    <w:rsid w:val="00835415"/>
    <w:rsid w:val="00840883"/>
    <w:rsid w:val="00840B67"/>
    <w:rsid w:val="00841FF6"/>
    <w:rsid w:val="00842A9B"/>
    <w:rsid w:val="00842B0B"/>
    <w:rsid w:val="008435FF"/>
    <w:rsid w:val="00844201"/>
    <w:rsid w:val="00844863"/>
    <w:rsid w:val="00844B44"/>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4A4F"/>
    <w:rsid w:val="00854AD0"/>
    <w:rsid w:val="00854D59"/>
    <w:rsid w:val="00855178"/>
    <w:rsid w:val="00855240"/>
    <w:rsid w:val="00855578"/>
    <w:rsid w:val="00856127"/>
    <w:rsid w:val="0085698E"/>
    <w:rsid w:val="00856A7D"/>
    <w:rsid w:val="008571AD"/>
    <w:rsid w:val="00857329"/>
    <w:rsid w:val="00857756"/>
    <w:rsid w:val="008579A3"/>
    <w:rsid w:val="00857AEF"/>
    <w:rsid w:val="008604C3"/>
    <w:rsid w:val="00860820"/>
    <w:rsid w:val="00860BEE"/>
    <w:rsid w:val="00860D01"/>
    <w:rsid w:val="00861AC7"/>
    <w:rsid w:val="00862BA3"/>
    <w:rsid w:val="00863005"/>
    <w:rsid w:val="008649E7"/>
    <w:rsid w:val="0086528E"/>
    <w:rsid w:val="008662B3"/>
    <w:rsid w:val="008664C4"/>
    <w:rsid w:val="00867D0B"/>
    <w:rsid w:val="00867F46"/>
    <w:rsid w:val="00870B46"/>
    <w:rsid w:val="008717B3"/>
    <w:rsid w:val="00872001"/>
    <w:rsid w:val="0087261C"/>
    <w:rsid w:val="00872C72"/>
    <w:rsid w:val="00872DDF"/>
    <w:rsid w:val="008732B8"/>
    <w:rsid w:val="00873320"/>
    <w:rsid w:val="008736FD"/>
    <w:rsid w:val="00874665"/>
    <w:rsid w:val="00874DAC"/>
    <w:rsid w:val="00875B8D"/>
    <w:rsid w:val="00875D80"/>
    <w:rsid w:val="00875E69"/>
    <w:rsid w:val="00876031"/>
    <w:rsid w:val="0087619C"/>
    <w:rsid w:val="008765A4"/>
    <w:rsid w:val="008768CA"/>
    <w:rsid w:val="008773D4"/>
    <w:rsid w:val="00877494"/>
    <w:rsid w:val="00877EA6"/>
    <w:rsid w:val="00877EF9"/>
    <w:rsid w:val="00880559"/>
    <w:rsid w:val="008807BD"/>
    <w:rsid w:val="008808F9"/>
    <w:rsid w:val="00880FF7"/>
    <w:rsid w:val="008811ED"/>
    <w:rsid w:val="00881B98"/>
    <w:rsid w:val="00881CEB"/>
    <w:rsid w:val="00882365"/>
    <w:rsid w:val="00882AE0"/>
    <w:rsid w:val="00882C69"/>
    <w:rsid w:val="00882EA8"/>
    <w:rsid w:val="00882F12"/>
    <w:rsid w:val="00883168"/>
    <w:rsid w:val="00883728"/>
    <w:rsid w:val="00884703"/>
    <w:rsid w:val="00884B7E"/>
    <w:rsid w:val="00884F4E"/>
    <w:rsid w:val="008863D0"/>
    <w:rsid w:val="00886422"/>
    <w:rsid w:val="0088691C"/>
    <w:rsid w:val="00886BC0"/>
    <w:rsid w:val="00886E56"/>
    <w:rsid w:val="0088735E"/>
    <w:rsid w:val="008873F5"/>
    <w:rsid w:val="00887615"/>
    <w:rsid w:val="008878EC"/>
    <w:rsid w:val="00887957"/>
    <w:rsid w:val="00887C52"/>
    <w:rsid w:val="00887E37"/>
    <w:rsid w:val="00890DD8"/>
    <w:rsid w:val="00890F79"/>
    <w:rsid w:val="008912F9"/>
    <w:rsid w:val="008916F0"/>
    <w:rsid w:val="00891FD1"/>
    <w:rsid w:val="0089339C"/>
    <w:rsid w:val="00893663"/>
    <w:rsid w:val="00894069"/>
    <w:rsid w:val="008943AE"/>
    <w:rsid w:val="00895302"/>
    <w:rsid w:val="008953A5"/>
    <w:rsid w:val="008953F5"/>
    <w:rsid w:val="00896192"/>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6B"/>
    <w:rsid w:val="008A50D1"/>
    <w:rsid w:val="008A55BC"/>
    <w:rsid w:val="008A699C"/>
    <w:rsid w:val="008A7B93"/>
    <w:rsid w:val="008B0A2F"/>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52A9"/>
    <w:rsid w:val="008C60A1"/>
    <w:rsid w:val="008C64ED"/>
    <w:rsid w:val="008C71A0"/>
    <w:rsid w:val="008C7888"/>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D87"/>
    <w:rsid w:val="008D5ED8"/>
    <w:rsid w:val="008D641C"/>
    <w:rsid w:val="008D74D6"/>
    <w:rsid w:val="008E0BA7"/>
    <w:rsid w:val="008E0FF6"/>
    <w:rsid w:val="008E131E"/>
    <w:rsid w:val="008E16FE"/>
    <w:rsid w:val="008E1D78"/>
    <w:rsid w:val="008E2034"/>
    <w:rsid w:val="008E22FF"/>
    <w:rsid w:val="008E234E"/>
    <w:rsid w:val="008E335C"/>
    <w:rsid w:val="008E345E"/>
    <w:rsid w:val="008E3552"/>
    <w:rsid w:val="008E3B19"/>
    <w:rsid w:val="008E3CF0"/>
    <w:rsid w:val="008E3E5A"/>
    <w:rsid w:val="008E412B"/>
    <w:rsid w:val="008E41FE"/>
    <w:rsid w:val="008E438B"/>
    <w:rsid w:val="008E46A4"/>
    <w:rsid w:val="008E4C3E"/>
    <w:rsid w:val="008E5567"/>
    <w:rsid w:val="008E596F"/>
    <w:rsid w:val="008E60D9"/>
    <w:rsid w:val="008E6339"/>
    <w:rsid w:val="008E6E30"/>
    <w:rsid w:val="008E72D2"/>
    <w:rsid w:val="008F0640"/>
    <w:rsid w:val="008F068E"/>
    <w:rsid w:val="008F1276"/>
    <w:rsid w:val="008F2003"/>
    <w:rsid w:val="008F2039"/>
    <w:rsid w:val="008F28D9"/>
    <w:rsid w:val="008F2BF7"/>
    <w:rsid w:val="008F2D46"/>
    <w:rsid w:val="008F2E9A"/>
    <w:rsid w:val="008F38E7"/>
    <w:rsid w:val="008F3A8F"/>
    <w:rsid w:val="008F3CE5"/>
    <w:rsid w:val="008F59F5"/>
    <w:rsid w:val="008F7308"/>
    <w:rsid w:val="00900B9A"/>
    <w:rsid w:val="00900E85"/>
    <w:rsid w:val="0090101E"/>
    <w:rsid w:val="00901335"/>
    <w:rsid w:val="0090138E"/>
    <w:rsid w:val="0090187C"/>
    <w:rsid w:val="00901FC4"/>
    <w:rsid w:val="009020CA"/>
    <w:rsid w:val="009024E8"/>
    <w:rsid w:val="0090271F"/>
    <w:rsid w:val="00902DB9"/>
    <w:rsid w:val="00902E36"/>
    <w:rsid w:val="00903DD4"/>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61B2"/>
    <w:rsid w:val="00916DE0"/>
    <w:rsid w:val="00917374"/>
    <w:rsid w:val="0091771F"/>
    <w:rsid w:val="00917ABE"/>
    <w:rsid w:val="00917F83"/>
    <w:rsid w:val="00917F9E"/>
    <w:rsid w:val="0092024A"/>
    <w:rsid w:val="0092098D"/>
    <w:rsid w:val="00921F58"/>
    <w:rsid w:val="00922509"/>
    <w:rsid w:val="00922CED"/>
    <w:rsid w:val="00922DC1"/>
    <w:rsid w:val="0092322B"/>
    <w:rsid w:val="00923274"/>
    <w:rsid w:val="00924497"/>
    <w:rsid w:val="00924827"/>
    <w:rsid w:val="00924D2C"/>
    <w:rsid w:val="0092657D"/>
    <w:rsid w:val="00931360"/>
    <w:rsid w:val="009314D4"/>
    <w:rsid w:val="009317BF"/>
    <w:rsid w:val="00931AF4"/>
    <w:rsid w:val="00933503"/>
    <w:rsid w:val="00933F83"/>
    <w:rsid w:val="00934101"/>
    <w:rsid w:val="009347F6"/>
    <w:rsid w:val="0093495A"/>
    <w:rsid w:val="00936071"/>
    <w:rsid w:val="00936657"/>
    <w:rsid w:val="00937007"/>
    <w:rsid w:val="00940212"/>
    <w:rsid w:val="0094105F"/>
    <w:rsid w:val="0094197F"/>
    <w:rsid w:val="00941D95"/>
    <w:rsid w:val="009423E8"/>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D1C"/>
    <w:rsid w:val="0094798C"/>
    <w:rsid w:val="00950417"/>
    <w:rsid w:val="00951EF9"/>
    <w:rsid w:val="009523A7"/>
    <w:rsid w:val="00952A0E"/>
    <w:rsid w:val="0095306B"/>
    <w:rsid w:val="0095341F"/>
    <w:rsid w:val="0095382B"/>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1318"/>
    <w:rsid w:val="009616AA"/>
    <w:rsid w:val="00961B32"/>
    <w:rsid w:val="00962174"/>
    <w:rsid w:val="00962179"/>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2E4"/>
    <w:rsid w:val="00980499"/>
    <w:rsid w:val="0098074A"/>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D37"/>
    <w:rsid w:val="0099343F"/>
    <w:rsid w:val="00993898"/>
    <w:rsid w:val="00993EBD"/>
    <w:rsid w:val="00994A4F"/>
    <w:rsid w:val="009951D6"/>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3615"/>
    <w:rsid w:val="009A36A2"/>
    <w:rsid w:val="009A3BED"/>
    <w:rsid w:val="009A4136"/>
    <w:rsid w:val="009A443C"/>
    <w:rsid w:val="009A47E3"/>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5066"/>
    <w:rsid w:val="009B5412"/>
    <w:rsid w:val="009B56F2"/>
    <w:rsid w:val="009B5DDB"/>
    <w:rsid w:val="009B5DED"/>
    <w:rsid w:val="009B6E5C"/>
    <w:rsid w:val="009B701C"/>
    <w:rsid w:val="009B70A3"/>
    <w:rsid w:val="009B73A2"/>
    <w:rsid w:val="009C0BBE"/>
    <w:rsid w:val="009C0E7D"/>
    <w:rsid w:val="009C16A1"/>
    <w:rsid w:val="009C19CE"/>
    <w:rsid w:val="009C19E9"/>
    <w:rsid w:val="009C1AA5"/>
    <w:rsid w:val="009C2148"/>
    <w:rsid w:val="009C23D7"/>
    <w:rsid w:val="009C2DF4"/>
    <w:rsid w:val="009C427D"/>
    <w:rsid w:val="009C4B6F"/>
    <w:rsid w:val="009C55B1"/>
    <w:rsid w:val="009C57C8"/>
    <w:rsid w:val="009C59B4"/>
    <w:rsid w:val="009C7072"/>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D5A"/>
    <w:rsid w:val="009E02F7"/>
    <w:rsid w:val="009E079A"/>
    <w:rsid w:val="009E0F24"/>
    <w:rsid w:val="009E19F1"/>
    <w:rsid w:val="009E1A17"/>
    <w:rsid w:val="009E1BCF"/>
    <w:rsid w:val="009E2947"/>
    <w:rsid w:val="009E2AA6"/>
    <w:rsid w:val="009E2B4C"/>
    <w:rsid w:val="009E3C02"/>
    <w:rsid w:val="009E3D1A"/>
    <w:rsid w:val="009E4284"/>
    <w:rsid w:val="009E44ED"/>
    <w:rsid w:val="009E4DE4"/>
    <w:rsid w:val="009E51BF"/>
    <w:rsid w:val="009E57A1"/>
    <w:rsid w:val="009E6E30"/>
    <w:rsid w:val="009E747C"/>
    <w:rsid w:val="009E79BE"/>
    <w:rsid w:val="009F07C1"/>
    <w:rsid w:val="009F080F"/>
    <w:rsid w:val="009F10C0"/>
    <w:rsid w:val="009F10CA"/>
    <w:rsid w:val="009F1D17"/>
    <w:rsid w:val="009F1F82"/>
    <w:rsid w:val="009F2F08"/>
    <w:rsid w:val="009F3289"/>
    <w:rsid w:val="009F381B"/>
    <w:rsid w:val="009F3A7D"/>
    <w:rsid w:val="009F3D18"/>
    <w:rsid w:val="009F407D"/>
    <w:rsid w:val="009F499C"/>
    <w:rsid w:val="009F4D66"/>
    <w:rsid w:val="009F51D3"/>
    <w:rsid w:val="009F59CE"/>
    <w:rsid w:val="009F64AF"/>
    <w:rsid w:val="009F69DE"/>
    <w:rsid w:val="009F7994"/>
    <w:rsid w:val="009F799D"/>
    <w:rsid w:val="009F7C29"/>
    <w:rsid w:val="009F7E73"/>
    <w:rsid w:val="009F7E84"/>
    <w:rsid w:val="00A00EC3"/>
    <w:rsid w:val="00A01163"/>
    <w:rsid w:val="00A01F9E"/>
    <w:rsid w:val="00A029FB"/>
    <w:rsid w:val="00A0342C"/>
    <w:rsid w:val="00A03918"/>
    <w:rsid w:val="00A03B42"/>
    <w:rsid w:val="00A0497D"/>
    <w:rsid w:val="00A05911"/>
    <w:rsid w:val="00A05DE2"/>
    <w:rsid w:val="00A06206"/>
    <w:rsid w:val="00A067FE"/>
    <w:rsid w:val="00A06C95"/>
    <w:rsid w:val="00A07512"/>
    <w:rsid w:val="00A07948"/>
    <w:rsid w:val="00A108CF"/>
    <w:rsid w:val="00A10C4B"/>
    <w:rsid w:val="00A10F02"/>
    <w:rsid w:val="00A11331"/>
    <w:rsid w:val="00A11888"/>
    <w:rsid w:val="00A138BD"/>
    <w:rsid w:val="00A14E25"/>
    <w:rsid w:val="00A14E7A"/>
    <w:rsid w:val="00A15FB2"/>
    <w:rsid w:val="00A16DF1"/>
    <w:rsid w:val="00A177E4"/>
    <w:rsid w:val="00A204CA"/>
    <w:rsid w:val="00A207D2"/>
    <w:rsid w:val="00A2115A"/>
    <w:rsid w:val="00A215F6"/>
    <w:rsid w:val="00A2235F"/>
    <w:rsid w:val="00A228FD"/>
    <w:rsid w:val="00A23966"/>
    <w:rsid w:val="00A23AC0"/>
    <w:rsid w:val="00A23BE0"/>
    <w:rsid w:val="00A2400E"/>
    <w:rsid w:val="00A2408D"/>
    <w:rsid w:val="00A242F5"/>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23AE"/>
    <w:rsid w:val="00A4289C"/>
    <w:rsid w:val="00A42D39"/>
    <w:rsid w:val="00A431FB"/>
    <w:rsid w:val="00A43A2E"/>
    <w:rsid w:val="00A4476C"/>
    <w:rsid w:val="00A44AE9"/>
    <w:rsid w:val="00A45665"/>
    <w:rsid w:val="00A46A39"/>
    <w:rsid w:val="00A46AB5"/>
    <w:rsid w:val="00A47B93"/>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65A9"/>
    <w:rsid w:val="00A566A2"/>
    <w:rsid w:val="00A56E0F"/>
    <w:rsid w:val="00A57AD8"/>
    <w:rsid w:val="00A603F1"/>
    <w:rsid w:val="00A6045F"/>
    <w:rsid w:val="00A609E4"/>
    <w:rsid w:val="00A61435"/>
    <w:rsid w:val="00A617B5"/>
    <w:rsid w:val="00A61839"/>
    <w:rsid w:val="00A61CFB"/>
    <w:rsid w:val="00A62BFC"/>
    <w:rsid w:val="00A6330F"/>
    <w:rsid w:val="00A634C3"/>
    <w:rsid w:val="00A64498"/>
    <w:rsid w:val="00A6496B"/>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3A2C"/>
    <w:rsid w:val="00A73BA5"/>
    <w:rsid w:val="00A73EC5"/>
    <w:rsid w:val="00A743AC"/>
    <w:rsid w:val="00A74780"/>
    <w:rsid w:val="00A74826"/>
    <w:rsid w:val="00A74C06"/>
    <w:rsid w:val="00A74FB2"/>
    <w:rsid w:val="00A750C7"/>
    <w:rsid w:val="00A75305"/>
    <w:rsid w:val="00A753E1"/>
    <w:rsid w:val="00A75F80"/>
    <w:rsid w:val="00A7641C"/>
    <w:rsid w:val="00A76589"/>
    <w:rsid w:val="00A775DD"/>
    <w:rsid w:val="00A77F59"/>
    <w:rsid w:val="00A80334"/>
    <w:rsid w:val="00A81004"/>
    <w:rsid w:val="00A81D89"/>
    <w:rsid w:val="00A82346"/>
    <w:rsid w:val="00A82448"/>
    <w:rsid w:val="00A825BF"/>
    <w:rsid w:val="00A82709"/>
    <w:rsid w:val="00A82E1C"/>
    <w:rsid w:val="00A845B8"/>
    <w:rsid w:val="00A84A45"/>
    <w:rsid w:val="00A85BB3"/>
    <w:rsid w:val="00A85D75"/>
    <w:rsid w:val="00A86601"/>
    <w:rsid w:val="00A86DC6"/>
    <w:rsid w:val="00A8700F"/>
    <w:rsid w:val="00A87209"/>
    <w:rsid w:val="00A90066"/>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A0D9D"/>
    <w:rsid w:val="00AA1553"/>
    <w:rsid w:val="00AA2876"/>
    <w:rsid w:val="00AA3330"/>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4F3D"/>
    <w:rsid w:val="00AB504B"/>
    <w:rsid w:val="00AB5A5A"/>
    <w:rsid w:val="00AB5FC5"/>
    <w:rsid w:val="00AB6640"/>
    <w:rsid w:val="00AB68E6"/>
    <w:rsid w:val="00AB71C6"/>
    <w:rsid w:val="00AB7EA2"/>
    <w:rsid w:val="00AC0234"/>
    <w:rsid w:val="00AC0D69"/>
    <w:rsid w:val="00AC12D4"/>
    <w:rsid w:val="00AC1314"/>
    <w:rsid w:val="00AC1359"/>
    <w:rsid w:val="00AC1BA1"/>
    <w:rsid w:val="00AC1E31"/>
    <w:rsid w:val="00AC1F0C"/>
    <w:rsid w:val="00AC212A"/>
    <w:rsid w:val="00AC26C2"/>
    <w:rsid w:val="00AC2B2C"/>
    <w:rsid w:val="00AC2CF8"/>
    <w:rsid w:val="00AC3E63"/>
    <w:rsid w:val="00AC4320"/>
    <w:rsid w:val="00AC43D3"/>
    <w:rsid w:val="00AC46D0"/>
    <w:rsid w:val="00AC53FE"/>
    <w:rsid w:val="00AC6CC8"/>
    <w:rsid w:val="00AC6D0A"/>
    <w:rsid w:val="00AC7CA7"/>
    <w:rsid w:val="00AD0425"/>
    <w:rsid w:val="00AD0450"/>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D8C"/>
    <w:rsid w:val="00AD50D4"/>
    <w:rsid w:val="00AD5427"/>
    <w:rsid w:val="00AD5B72"/>
    <w:rsid w:val="00AD6231"/>
    <w:rsid w:val="00AD6265"/>
    <w:rsid w:val="00AD74B1"/>
    <w:rsid w:val="00AD778F"/>
    <w:rsid w:val="00AD77DA"/>
    <w:rsid w:val="00AD7EB7"/>
    <w:rsid w:val="00AE06A4"/>
    <w:rsid w:val="00AE095D"/>
    <w:rsid w:val="00AE1871"/>
    <w:rsid w:val="00AE1A7A"/>
    <w:rsid w:val="00AE26C0"/>
    <w:rsid w:val="00AE2D09"/>
    <w:rsid w:val="00AE32B8"/>
    <w:rsid w:val="00AE35AC"/>
    <w:rsid w:val="00AE3ACD"/>
    <w:rsid w:val="00AE3C8B"/>
    <w:rsid w:val="00AE40EB"/>
    <w:rsid w:val="00AE474D"/>
    <w:rsid w:val="00AE4A32"/>
    <w:rsid w:val="00AE52D8"/>
    <w:rsid w:val="00AE5708"/>
    <w:rsid w:val="00AE5998"/>
    <w:rsid w:val="00AE5A3F"/>
    <w:rsid w:val="00AE6169"/>
    <w:rsid w:val="00AE67B2"/>
    <w:rsid w:val="00AE691F"/>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B0"/>
    <w:rsid w:val="00B11DE2"/>
    <w:rsid w:val="00B11F59"/>
    <w:rsid w:val="00B12271"/>
    <w:rsid w:val="00B131E1"/>
    <w:rsid w:val="00B13682"/>
    <w:rsid w:val="00B13B79"/>
    <w:rsid w:val="00B149DA"/>
    <w:rsid w:val="00B1514F"/>
    <w:rsid w:val="00B15449"/>
    <w:rsid w:val="00B154C9"/>
    <w:rsid w:val="00B15627"/>
    <w:rsid w:val="00B15ADA"/>
    <w:rsid w:val="00B1607A"/>
    <w:rsid w:val="00B1608D"/>
    <w:rsid w:val="00B1608F"/>
    <w:rsid w:val="00B16626"/>
    <w:rsid w:val="00B1670A"/>
    <w:rsid w:val="00B17411"/>
    <w:rsid w:val="00B17ABD"/>
    <w:rsid w:val="00B20601"/>
    <w:rsid w:val="00B220A4"/>
    <w:rsid w:val="00B2265C"/>
    <w:rsid w:val="00B2397F"/>
    <w:rsid w:val="00B23A5E"/>
    <w:rsid w:val="00B23FAA"/>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487"/>
    <w:rsid w:val="00B379C4"/>
    <w:rsid w:val="00B37D3A"/>
    <w:rsid w:val="00B40295"/>
    <w:rsid w:val="00B40C67"/>
    <w:rsid w:val="00B4164D"/>
    <w:rsid w:val="00B41AD2"/>
    <w:rsid w:val="00B41B8B"/>
    <w:rsid w:val="00B422C3"/>
    <w:rsid w:val="00B42667"/>
    <w:rsid w:val="00B42FC8"/>
    <w:rsid w:val="00B4382A"/>
    <w:rsid w:val="00B438C4"/>
    <w:rsid w:val="00B4408A"/>
    <w:rsid w:val="00B444B8"/>
    <w:rsid w:val="00B4484B"/>
    <w:rsid w:val="00B450AE"/>
    <w:rsid w:val="00B450D2"/>
    <w:rsid w:val="00B4746E"/>
    <w:rsid w:val="00B47480"/>
    <w:rsid w:val="00B477E4"/>
    <w:rsid w:val="00B47F03"/>
    <w:rsid w:val="00B47FD1"/>
    <w:rsid w:val="00B50027"/>
    <w:rsid w:val="00B50ADC"/>
    <w:rsid w:val="00B516BB"/>
    <w:rsid w:val="00B51B0A"/>
    <w:rsid w:val="00B51F9D"/>
    <w:rsid w:val="00B5205D"/>
    <w:rsid w:val="00B520BF"/>
    <w:rsid w:val="00B523ED"/>
    <w:rsid w:val="00B52D96"/>
    <w:rsid w:val="00B53197"/>
    <w:rsid w:val="00B53A01"/>
    <w:rsid w:val="00B53C45"/>
    <w:rsid w:val="00B54665"/>
    <w:rsid w:val="00B54D5E"/>
    <w:rsid w:val="00B5641A"/>
    <w:rsid w:val="00B56E17"/>
    <w:rsid w:val="00B57055"/>
    <w:rsid w:val="00B573B8"/>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9A"/>
    <w:rsid w:val="00B642B6"/>
    <w:rsid w:val="00B64B73"/>
    <w:rsid w:val="00B651E2"/>
    <w:rsid w:val="00B65493"/>
    <w:rsid w:val="00B65637"/>
    <w:rsid w:val="00B6570F"/>
    <w:rsid w:val="00B65E42"/>
    <w:rsid w:val="00B66388"/>
    <w:rsid w:val="00B6646D"/>
    <w:rsid w:val="00B6737A"/>
    <w:rsid w:val="00B67EA2"/>
    <w:rsid w:val="00B700C8"/>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409D"/>
    <w:rsid w:val="00B747AE"/>
    <w:rsid w:val="00B74842"/>
    <w:rsid w:val="00B751DC"/>
    <w:rsid w:val="00B756ED"/>
    <w:rsid w:val="00B75806"/>
    <w:rsid w:val="00B75EF1"/>
    <w:rsid w:val="00B7621A"/>
    <w:rsid w:val="00B7681A"/>
    <w:rsid w:val="00B76DFD"/>
    <w:rsid w:val="00B770FF"/>
    <w:rsid w:val="00B7762C"/>
    <w:rsid w:val="00B77AF0"/>
    <w:rsid w:val="00B8019B"/>
    <w:rsid w:val="00B80E84"/>
    <w:rsid w:val="00B81449"/>
    <w:rsid w:val="00B815CB"/>
    <w:rsid w:val="00B829FA"/>
    <w:rsid w:val="00B82DD7"/>
    <w:rsid w:val="00B83F9A"/>
    <w:rsid w:val="00B83FE4"/>
    <w:rsid w:val="00B84A9E"/>
    <w:rsid w:val="00B84B18"/>
    <w:rsid w:val="00B85C46"/>
    <w:rsid w:val="00B85F74"/>
    <w:rsid w:val="00B85FDA"/>
    <w:rsid w:val="00B86855"/>
    <w:rsid w:val="00B86A6B"/>
    <w:rsid w:val="00B86BE3"/>
    <w:rsid w:val="00B8722E"/>
    <w:rsid w:val="00B8739B"/>
    <w:rsid w:val="00B901CE"/>
    <w:rsid w:val="00B901F2"/>
    <w:rsid w:val="00B904AF"/>
    <w:rsid w:val="00B91065"/>
    <w:rsid w:val="00B912B1"/>
    <w:rsid w:val="00B919F2"/>
    <w:rsid w:val="00B9223C"/>
    <w:rsid w:val="00B92742"/>
    <w:rsid w:val="00B94A1D"/>
    <w:rsid w:val="00B94C9F"/>
    <w:rsid w:val="00B951D4"/>
    <w:rsid w:val="00B95934"/>
    <w:rsid w:val="00B95CBC"/>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B67"/>
    <w:rsid w:val="00BA5608"/>
    <w:rsid w:val="00BA57C9"/>
    <w:rsid w:val="00BA5D06"/>
    <w:rsid w:val="00BA601F"/>
    <w:rsid w:val="00BA64A9"/>
    <w:rsid w:val="00BA6B3D"/>
    <w:rsid w:val="00BA6C11"/>
    <w:rsid w:val="00BA74DA"/>
    <w:rsid w:val="00BA7FDD"/>
    <w:rsid w:val="00BB0470"/>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91C"/>
    <w:rsid w:val="00BD0927"/>
    <w:rsid w:val="00BD0FCF"/>
    <w:rsid w:val="00BD1631"/>
    <w:rsid w:val="00BD1A91"/>
    <w:rsid w:val="00BD26C2"/>
    <w:rsid w:val="00BD304C"/>
    <w:rsid w:val="00BD31D3"/>
    <w:rsid w:val="00BD3FF4"/>
    <w:rsid w:val="00BD55FC"/>
    <w:rsid w:val="00BD6273"/>
    <w:rsid w:val="00BD67B1"/>
    <w:rsid w:val="00BE1728"/>
    <w:rsid w:val="00BE17BB"/>
    <w:rsid w:val="00BE22FC"/>
    <w:rsid w:val="00BE2E64"/>
    <w:rsid w:val="00BE3381"/>
    <w:rsid w:val="00BE3EC2"/>
    <w:rsid w:val="00BE45EB"/>
    <w:rsid w:val="00BE48EB"/>
    <w:rsid w:val="00BE4BDA"/>
    <w:rsid w:val="00BE5261"/>
    <w:rsid w:val="00BE56A5"/>
    <w:rsid w:val="00BE5FAE"/>
    <w:rsid w:val="00BE6F7F"/>
    <w:rsid w:val="00BE7500"/>
    <w:rsid w:val="00BE7B3F"/>
    <w:rsid w:val="00BF000C"/>
    <w:rsid w:val="00BF0256"/>
    <w:rsid w:val="00BF0F5F"/>
    <w:rsid w:val="00BF10B4"/>
    <w:rsid w:val="00BF2A11"/>
    <w:rsid w:val="00BF2DF0"/>
    <w:rsid w:val="00BF2E14"/>
    <w:rsid w:val="00BF2E94"/>
    <w:rsid w:val="00BF2ECB"/>
    <w:rsid w:val="00BF2F2E"/>
    <w:rsid w:val="00BF3470"/>
    <w:rsid w:val="00BF4416"/>
    <w:rsid w:val="00BF449E"/>
    <w:rsid w:val="00BF46D7"/>
    <w:rsid w:val="00BF46DB"/>
    <w:rsid w:val="00BF49E1"/>
    <w:rsid w:val="00BF5561"/>
    <w:rsid w:val="00BF630D"/>
    <w:rsid w:val="00BF67C1"/>
    <w:rsid w:val="00BF6A4B"/>
    <w:rsid w:val="00BF6EB6"/>
    <w:rsid w:val="00BF705C"/>
    <w:rsid w:val="00BF7E91"/>
    <w:rsid w:val="00C00C8B"/>
    <w:rsid w:val="00C01E8E"/>
    <w:rsid w:val="00C0247A"/>
    <w:rsid w:val="00C03D2D"/>
    <w:rsid w:val="00C03DC0"/>
    <w:rsid w:val="00C042E6"/>
    <w:rsid w:val="00C04644"/>
    <w:rsid w:val="00C05A12"/>
    <w:rsid w:val="00C06318"/>
    <w:rsid w:val="00C0666C"/>
    <w:rsid w:val="00C072C9"/>
    <w:rsid w:val="00C07585"/>
    <w:rsid w:val="00C07B22"/>
    <w:rsid w:val="00C07D96"/>
    <w:rsid w:val="00C10DF1"/>
    <w:rsid w:val="00C11E9F"/>
    <w:rsid w:val="00C12B51"/>
    <w:rsid w:val="00C13154"/>
    <w:rsid w:val="00C132B1"/>
    <w:rsid w:val="00C13470"/>
    <w:rsid w:val="00C136D6"/>
    <w:rsid w:val="00C13C51"/>
    <w:rsid w:val="00C13DC1"/>
    <w:rsid w:val="00C14637"/>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F2E"/>
    <w:rsid w:val="00C322E5"/>
    <w:rsid w:val="00C32347"/>
    <w:rsid w:val="00C32FA1"/>
    <w:rsid w:val="00C33079"/>
    <w:rsid w:val="00C330DF"/>
    <w:rsid w:val="00C330E3"/>
    <w:rsid w:val="00C333E9"/>
    <w:rsid w:val="00C345F8"/>
    <w:rsid w:val="00C34F52"/>
    <w:rsid w:val="00C3525B"/>
    <w:rsid w:val="00C364F2"/>
    <w:rsid w:val="00C36B04"/>
    <w:rsid w:val="00C36BCC"/>
    <w:rsid w:val="00C375FA"/>
    <w:rsid w:val="00C37FDE"/>
    <w:rsid w:val="00C413DD"/>
    <w:rsid w:val="00C41500"/>
    <w:rsid w:val="00C42121"/>
    <w:rsid w:val="00C4212C"/>
    <w:rsid w:val="00C42782"/>
    <w:rsid w:val="00C42828"/>
    <w:rsid w:val="00C42C71"/>
    <w:rsid w:val="00C42C83"/>
    <w:rsid w:val="00C43728"/>
    <w:rsid w:val="00C43926"/>
    <w:rsid w:val="00C4392C"/>
    <w:rsid w:val="00C4443E"/>
    <w:rsid w:val="00C4535E"/>
    <w:rsid w:val="00C45DD4"/>
    <w:rsid w:val="00C467BB"/>
    <w:rsid w:val="00C46BDB"/>
    <w:rsid w:val="00C47BAC"/>
    <w:rsid w:val="00C47D2D"/>
    <w:rsid w:val="00C47F3D"/>
    <w:rsid w:val="00C47F51"/>
    <w:rsid w:val="00C51D27"/>
    <w:rsid w:val="00C51EFA"/>
    <w:rsid w:val="00C521A1"/>
    <w:rsid w:val="00C52972"/>
    <w:rsid w:val="00C52B70"/>
    <w:rsid w:val="00C532FE"/>
    <w:rsid w:val="00C534FC"/>
    <w:rsid w:val="00C5351C"/>
    <w:rsid w:val="00C5354B"/>
    <w:rsid w:val="00C54475"/>
    <w:rsid w:val="00C54554"/>
    <w:rsid w:val="00C54C10"/>
    <w:rsid w:val="00C54E61"/>
    <w:rsid w:val="00C551BF"/>
    <w:rsid w:val="00C556FB"/>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5C4C"/>
    <w:rsid w:val="00C65F6D"/>
    <w:rsid w:val="00C65FAE"/>
    <w:rsid w:val="00C66162"/>
    <w:rsid w:val="00C66163"/>
    <w:rsid w:val="00C66876"/>
    <w:rsid w:val="00C67098"/>
    <w:rsid w:val="00C673A6"/>
    <w:rsid w:val="00C67555"/>
    <w:rsid w:val="00C70487"/>
    <w:rsid w:val="00C7087A"/>
    <w:rsid w:val="00C709C5"/>
    <w:rsid w:val="00C709E8"/>
    <w:rsid w:val="00C70B2E"/>
    <w:rsid w:val="00C712F3"/>
    <w:rsid w:val="00C7199A"/>
    <w:rsid w:val="00C725A5"/>
    <w:rsid w:val="00C72837"/>
    <w:rsid w:val="00C741E5"/>
    <w:rsid w:val="00C74A7B"/>
    <w:rsid w:val="00C750AD"/>
    <w:rsid w:val="00C768BB"/>
    <w:rsid w:val="00C7710F"/>
    <w:rsid w:val="00C773BD"/>
    <w:rsid w:val="00C77701"/>
    <w:rsid w:val="00C81452"/>
    <w:rsid w:val="00C821D8"/>
    <w:rsid w:val="00C8235D"/>
    <w:rsid w:val="00C8253A"/>
    <w:rsid w:val="00C83189"/>
    <w:rsid w:val="00C8330B"/>
    <w:rsid w:val="00C8368A"/>
    <w:rsid w:val="00C83A13"/>
    <w:rsid w:val="00C844E3"/>
    <w:rsid w:val="00C8454C"/>
    <w:rsid w:val="00C85572"/>
    <w:rsid w:val="00C859B9"/>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327D"/>
    <w:rsid w:val="00C9366A"/>
    <w:rsid w:val="00C93917"/>
    <w:rsid w:val="00C9499A"/>
    <w:rsid w:val="00C94B66"/>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FBE"/>
    <w:rsid w:val="00CA6073"/>
    <w:rsid w:val="00CA654B"/>
    <w:rsid w:val="00CA77B9"/>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AE0"/>
    <w:rsid w:val="00CB5CEE"/>
    <w:rsid w:val="00CB77F1"/>
    <w:rsid w:val="00CB7E32"/>
    <w:rsid w:val="00CC05BA"/>
    <w:rsid w:val="00CC1F68"/>
    <w:rsid w:val="00CC20D7"/>
    <w:rsid w:val="00CC2B2F"/>
    <w:rsid w:val="00CC2F19"/>
    <w:rsid w:val="00CC365E"/>
    <w:rsid w:val="00CC50C8"/>
    <w:rsid w:val="00CC54EA"/>
    <w:rsid w:val="00CC59C6"/>
    <w:rsid w:val="00CC67AE"/>
    <w:rsid w:val="00CC69A7"/>
    <w:rsid w:val="00CC6BD1"/>
    <w:rsid w:val="00CC7955"/>
    <w:rsid w:val="00CD00B8"/>
    <w:rsid w:val="00CD0243"/>
    <w:rsid w:val="00CD1B51"/>
    <w:rsid w:val="00CD1CFE"/>
    <w:rsid w:val="00CD23A8"/>
    <w:rsid w:val="00CD270F"/>
    <w:rsid w:val="00CD3E58"/>
    <w:rsid w:val="00CD3E86"/>
    <w:rsid w:val="00CD4A61"/>
    <w:rsid w:val="00CD4A75"/>
    <w:rsid w:val="00CD4C7B"/>
    <w:rsid w:val="00CD5176"/>
    <w:rsid w:val="00CD5436"/>
    <w:rsid w:val="00CD5D58"/>
    <w:rsid w:val="00CD5E99"/>
    <w:rsid w:val="00CD6435"/>
    <w:rsid w:val="00CE0288"/>
    <w:rsid w:val="00CE054B"/>
    <w:rsid w:val="00CE0A16"/>
    <w:rsid w:val="00CE0BBA"/>
    <w:rsid w:val="00CE0C16"/>
    <w:rsid w:val="00CE1095"/>
    <w:rsid w:val="00CE1A7D"/>
    <w:rsid w:val="00CE27D3"/>
    <w:rsid w:val="00CE3213"/>
    <w:rsid w:val="00CE3B81"/>
    <w:rsid w:val="00CE3BD1"/>
    <w:rsid w:val="00CE3D00"/>
    <w:rsid w:val="00CE3E5A"/>
    <w:rsid w:val="00CE475C"/>
    <w:rsid w:val="00CE476C"/>
    <w:rsid w:val="00CE5A3E"/>
    <w:rsid w:val="00CE5AB8"/>
    <w:rsid w:val="00CE6BF3"/>
    <w:rsid w:val="00CE7127"/>
    <w:rsid w:val="00CE7822"/>
    <w:rsid w:val="00CE7CBD"/>
    <w:rsid w:val="00CF07F5"/>
    <w:rsid w:val="00CF0F49"/>
    <w:rsid w:val="00CF15DD"/>
    <w:rsid w:val="00CF2C4F"/>
    <w:rsid w:val="00CF2C9F"/>
    <w:rsid w:val="00CF2FD0"/>
    <w:rsid w:val="00CF3059"/>
    <w:rsid w:val="00CF3C2E"/>
    <w:rsid w:val="00CF3E63"/>
    <w:rsid w:val="00CF4860"/>
    <w:rsid w:val="00CF5B54"/>
    <w:rsid w:val="00CF5B76"/>
    <w:rsid w:val="00CF77AE"/>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4103"/>
    <w:rsid w:val="00D048E7"/>
    <w:rsid w:val="00D05687"/>
    <w:rsid w:val="00D05C9E"/>
    <w:rsid w:val="00D06427"/>
    <w:rsid w:val="00D06BF8"/>
    <w:rsid w:val="00D07251"/>
    <w:rsid w:val="00D074A7"/>
    <w:rsid w:val="00D07A30"/>
    <w:rsid w:val="00D103FC"/>
    <w:rsid w:val="00D10581"/>
    <w:rsid w:val="00D10E72"/>
    <w:rsid w:val="00D11700"/>
    <w:rsid w:val="00D120B0"/>
    <w:rsid w:val="00D12C8F"/>
    <w:rsid w:val="00D133BA"/>
    <w:rsid w:val="00D138B4"/>
    <w:rsid w:val="00D13E75"/>
    <w:rsid w:val="00D14063"/>
    <w:rsid w:val="00D145B1"/>
    <w:rsid w:val="00D16129"/>
    <w:rsid w:val="00D16A69"/>
    <w:rsid w:val="00D16D3E"/>
    <w:rsid w:val="00D16E75"/>
    <w:rsid w:val="00D16FC8"/>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F15"/>
    <w:rsid w:val="00D2673E"/>
    <w:rsid w:val="00D26AA2"/>
    <w:rsid w:val="00D272E6"/>
    <w:rsid w:val="00D276C9"/>
    <w:rsid w:val="00D27780"/>
    <w:rsid w:val="00D27E3D"/>
    <w:rsid w:val="00D30301"/>
    <w:rsid w:val="00D3057D"/>
    <w:rsid w:val="00D30A67"/>
    <w:rsid w:val="00D30C7D"/>
    <w:rsid w:val="00D30C7E"/>
    <w:rsid w:val="00D3258F"/>
    <w:rsid w:val="00D33118"/>
    <w:rsid w:val="00D33A18"/>
    <w:rsid w:val="00D34230"/>
    <w:rsid w:val="00D34997"/>
    <w:rsid w:val="00D349A9"/>
    <w:rsid w:val="00D34B1E"/>
    <w:rsid w:val="00D359EA"/>
    <w:rsid w:val="00D35C14"/>
    <w:rsid w:val="00D366C1"/>
    <w:rsid w:val="00D36B2F"/>
    <w:rsid w:val="00D37BA4"/>
    <w:rsid w:val="00D402F5"/>
    <w:rsid w:val="00D4033E"/>
    <w:rsid w:val="00D40933"/>
    <w:rsid w:val="00D41585"/>
    <w:rsid w:val="00D418EC"/>
    <w:rsid w:val="00D42844"/>
    <w:rsid w:val="00D43109"/>
    <w:rsid w:val="00D44163"/>
    <w:rsid w:val="00D44328"/>
    <w:rsid w:val="00D44C25"/>
    <w:rsid w:val="00D450E9"/>
    <w:rsid w:val="00D45EC0"/>
    <w:rsid w:val="00D46200"/>
    <w:rsid w:val="00D47464"/>
    <w:rsid w:val="00D47740"/>
    <w:rsid w:val="00D50476"/>
    <w:rsid w:val="00D509AD"/>
    <w:rsid w:val="00D50A56"/>
    <w:rsid w:val="00D50FAB"/>
    <w:rsid w:val="00D51054"/>
    <w:rsid w:val="00D511FB"/>
    <w:rsid w:val="00D536D1"/>
    <w:rsid w:val="00D53F4D"/>
    <w:rsid w:val="00D548D7"/>
    <w:rsid w:val="00D54EF9"/>
    <w:rsid w:val="00D55496"/>
    <w:rsid w:val="00D5555E"/>
    <w:rsid w:val="00D555A7"/>
    <w:rsid w:val="00D5621D"/>
    <w:rsid w:val="00D56D4F"/>
    <w:rsid w:val="00D572C1"/>
    <w:rsid w:val="00D57716"/>
    <w:rsid w:val="00D57B51"/>
    <w:rsid w:val="00D60027"/>
    <w:rsid w:val="00D604C0"/>
    <w:rsid w:val="00D6117F"/>
    <w:rsid w:val="00D61338"/>
    <w:rsid w:val="00D61B4D"/>
    <w:rsid w:val="00D62E82"/>
    <w:rsid w:val="00D62F93"/>
    <w:rsid w:val="00D63BB4"/>
    <w:rsid w:val="00D64033"/>
    <w:rsid w:val="00D641A2"/>
    <w:rsid w:val="00D641AE"/>
    <w:rsid w:val="00D646DB"/>
    <w:rsid w:val="00D64B2D"/>
    <w:rsid w:val="00D65F4C"/>
    <w:rsid w:val="00D669E9"/>
    <w:rsid w:val="00D66F34"/>
    <w:rsid w:val="00D679C7"/>
    <w:rsid w:val="00D7053B"/>
    <w:rsid w:val="00D705D5"/>
    <w:rsid w:val="00D722CD"/>
    <w:rsid w:val="00D728FD"/>
    <w:rsid w:val="00D738D6"/>
    <w:rsid w:val="00D73E24"/>
    <w:rsid w:val="00D73F4E"/>
    <w:rsid w:val="00D7400F"/>
    <w:rsid w:val="00D74178"/>
    <w:rsid w:val="00D742F4"/>
    <w:rsid w:val="00D74DD7"/>
    <w:rsid w:val="00D74FCF"/>
    <w:rsid w:val="00D750F2"/>
    <w:rsid w:val="00D75638"/>
    <w:rsid w:val="00D75A54"/>
    <w:rsid w:val="00D75BB4"/>
    <w:rsid w:val="00D76AC8"/>
    <w:rsid w:val="00D7786F"/>
    <w:rsid w:val="00D77D71"/>
    <w:rsid w:val="00D805A4"/>
    <w:rsid w:val="00D80795"/>
    <w:rsid w:val="00D80A1F"/>
    <w:rsid w:val="00D80F5E"/>
    <w:rsid w:val="00D81B94"/>
    <w:rsid w:val="00D81B9C"/>
    <w:rsid w:val="00D81E07"/>
    <w:rsid w:val="00D81F19"/>
    <w:rsid w:val="00D82DC3"/>
    <w:rsid w:val="00D83E5E"/>
    <w:rsid w:val="00D84F19"/>
    <w:rsid w:val="00D85C64"/>
    <w:rsid w:val="00D86932"/>
    <w:rsid w:val="00D8694E"/>
    <w:rsid w:val="00D86C62"/>
    <w:rsid w:val="00D870B2"/>
    <w:rsid w:val="00D87A08"/>
    <w:rsid w:val="00D87E00"/>
    <w:rsid w:val="00D87F5A"/>
    <w:rsid w:val="00D90351"/>
    <w:rsid w:val="00D90718"/>
    <w:rsid w:val="00D90F3D"/>
    <w:rsid w:val="00D9134D"/>
    <w:rsid w:val="00D915DA"/>
    <w:rsid w:val="00D91BCA"/>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1584"/>
    <w:rsid w:val="00DA192E"/>
    <w:rsid w:val="00DA1E58"/>
    <w:rsid w:val="00DA2930"/>
    <w:rsid w:val="00DA343D"/>
    <w:rsid w:val="00DA4533"/>
    <w:rsid w:val="00DA5135"/>
    <w:rsid w:val="00DA5616"/>
    <w:rsid w:val="00DA5C4E"/>
    <w:rsid w:val="00DA5CBB"/>
    <w:rsid w:val="00DA5CFC"/>
    <w:rsid w:val="00DA5EC7"/>
    <w:rsid w:val="00DA5F98"/>
    <w:rsid w:val="00DA6227"/>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FEB"/>
    <w:rsid w:val="00DC41E9"/>
    <w:rsid w:val="00DC451D"/>
    <w:rsid w:val="00DC4DA2"/>
    <w:rsid w:val="00DC50B4"/>
    <w:rsid w:val="00DC5A84"/>
    <w:rsid w:val="00DC5F5E"/>
    <w:rsid w:val="00DC5F65"/>
    <w:rsid w:val="00DC731A"/>
    <w:rsid w:val="00DC7854"/>
    <w:rsid w:val="00DC7859"/>
    <w:rsid w:val="00DC78A1"/>
    <w:rsid w:val="00DD06F0"/>
    <w:rsid w:val="00DD102D"/>
    <w:rsid w:val="00DD28C0"/>
    <w:rsid w:val="00DD2D30"/>
    <w:rsid w:val="00DD43BA"/>
    <w:rsid w:val="00DD50E2"/>
    <w:rsid w:val="00DD5312"/>
    <w:rsid w:val="00DD70DE"/>
    <w:rsid w:val="00DD70FA"/>
    <w:rsid w:val="00DD722F"/>
    <w:rsid w:val="00DD771D"/>
    <w:rsid w:val="00DD7DC3"/>
    <w:rsid w:val="00DE0D91"/>
    <w:rsid w:val="00DE1496"/>
    <w:rsid w:val="00DE16E8"/>
    <w:rsid w:val="00DE17D1"/>
    <w:rsid w:val="00DE218C"/>
    <w:rsid w:val="00DE2512"/>
    <w:rsid w:val="00DE328A"/>
    <w:rsid w:val="00DE3629"/>
    <w:rsid w:val="00DE3784"/>
    <w:rsid w:val="00DE44B0"/>
    <w:rsid w:val="00DE4648"/>
    <w:rsid w:val="00DE4743"/>
    <w:rsid w:val="00DE4A98"/>
    <w:rsid w:val="00DE56A5"/>
    <w:rsid w:val="00DE572F"/>
    <w:rsid w:val="00DE582E"/>
    <w:rsid w:val="00DE5B44"/>
    <w:rsid w:val="00DE67F4"/>
    <w:rsid w:val="00DE7030"/>
    <w:rsid w:val="00DE7DCD"/>
    <w:rsid w:val="00DF06BD"/>
    <w:rsid w:val="00DF077A"/>
    <w:rsid w:val="00DF08B7"/>
    <w:rsid w:val="00DF1BB9"/>
    <w:rsid w:val="00DF2B7B"/>
    <w:rsid w:val="00DF4A7C"/>
    <w:rsid w:val="00DF4D3E"/>
    <w:rsid w:val="00DF5B0C"/>
    <w:rsid w:val="00DF62E6"/>
    <w:rsid w:val="00DF761B"/>
    <w:rsid w:val="00DF7733"/>
    <w:rsid w:val="00DF796C"/>
    <w:rsid w:val="00DF7AD8"/>
    <w:rsid w:val="00E00223"/>
    <w:rsid w:val="00E0098E"/>
    <w:rsid w:val="00E02297"/>
    <w:rsid w:val="00E02F6A"/>
    <w:rsid w:val="00E03198"/>
    <w:rsid w:val="00E0330F"/>
    <w:rsid w:val="00E035DC"/>
    <w:rsid w:val="00E03A46"/>
    <w:rsid w:val="00E03C19"/>
    <w:rsid w:val="00E03F18"/>
    <w:rsid w:val="00E0415B"/>
    <w:rsid w:val="00E058CC"/>
    <w:rsid w:val="00E06135"/>
    <w:rsid w:val="00E062E3"/>
    <w:rsid w:val="00E074C7"/>
    <w:rsid w:val="00E077B2"/>
    <w:rsid w:val="00E07960"/>
    <w:rsid w:val="00E10477"/>
    <w:rsid w:val="00E1061A"/>
    <w:rsid w:val="00E10D62"/>
    <w:rsid w:val="00E113C0"/>
    <w:rsid w:val="00E12190"/>
    <w:rsid w:val="00E12C52"/>
    <w:rsid w:val="00E13974"/>
    <w:rsid w:val="00E14D0A"/>
    <w:rsid w:val="00E14E0F"/>
    <w:rsid w:val="00E17BC2"/>
    <w:rsid w:val="00E2016B"/>
    <w:rsid w:val="00E20D6B"/>
    <w:rsid w:val="00E2145E"/>
    <w:rsid w:val="00E21F36"/>
    <w:rsid w:val="00E22C13"/>
    <w:rsid w:val="00E23537"/>
    <w:rsid w:val="00E23973"/>
    <w:rsid w:val="00E23EAD"/>
    <w:rsid w:val="00E24530"/>
    <w:rsid w:val="00E250F4"/>
    <w:rsid w:val="00E251B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A8A"/>
    <w:rsid w:val="00E34168"/>
    <w:rsid w:val="00E348F9"/>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39D7"/>
    <w:rsid w:val="00E539FD"/>
    <w:rsid w:val="00E541DF"/>
    <w:rsid w:val="00E54361"/>
    <w:rsid w:val="00E546AB"/>
    <w:rsid w:val="00E54929"/>
    <w:rsid w:val="00E558EA"/>
    <w:rsid w:val="00E55DCB"/>
    <w:rsid w:val="00E561E6"/>
    <w:rsid w:val="00E56C91"/>
    <w:rsid w:val="00E56EEF"/>
    <w:rsid w:val="00E575B8"/>
    <w:rsid w:val="00E5765F"/>
    <w:rsid w:val="00E57795"/>
    <w:rsid w:val="00E6006E"/>
    <w:rsid w:val="00E60C6C"/>
    <w:rsid w:val="00E60CAF"/>
    <w:rsid w:val="00E60E17"/>
    <w:rsid w:val="00E61B39"/>
    <w:rsid w:val="00E61F51"/>
    <w:rsid w:val="00E62835"/>
    <w:rsid w:val="00E62972"/>
    <w:rsid w:val="00E634D2"/>
    <w:rsid w:val="00E63985"/>
    <w:rsid w:val="00E64044"/>
    <w:rsid w:val="00E64523"/>
    <w:rsid w:val="00E6528D"/>
    <w:rsid w:val="00E65882"/>
    <w:rsid w:val="00E6683D"/>
    <w:rsid w:val="00E67979"/>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95C"/>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658B"/>
    <w:rsid w:val="00E86D9B"/>
    <w:rsid w:val="00E870A0"/>
    <w:rsid w:val="00E87213"/>
    <w:rsid w:val="00E91487"/>
    <w:rsid w:val="00E9163E"/>
    <w:rsid w:val="00E91DDC"/>
    <w:rsid w:val="00E925C9"/>
    <w:rsid w:val="00E92B2F"/>
    <w:rsid w:val="00E92B5B"/>
    <w:rsid w:val="00E93169"/>
    <w:rsid w:val="00E938B9"/>
    <w:rsid w:val="00E9444B"/>
    <w:rsid w:val="00E9482B"/>
    <w:rsid w:val="00E94C2C"/>
    <w:rsid w:val="00E94C85"/>
    <w:rsid w:val="00E9518B"/>
    <w:rsid w:val="00E963F2"/>
    <w:rsid w:val="00E96E72"/>
    <w:rsid w:val="00E96FF8"/>
    <w:rsid w:val="00E970D7"/>
    <w:rsid w:val="00E9769F"/>
    <w:rsid w:val="00EA00A8"/>
    <w:rsid w:val="00EA061B"/>
    <w:rsid w:val="00EA0892"/>
    <w:rsid w:val="00EA0AAF"/>
    <w:rsid w:val="00EA17FF"/>
    <w:rsid w:val="00EA1C81"/>
    <w:rsid w:val="00EA1DC3"/>
    <w:rsid w:val="00EA1ED6"/>
    <w:rsid w:val="00EA20C7"/>
    <w:rsid w:val="00EA334E"/>
    <w:rsid w:val="00EA387F"/>
    <w:rsid w:val="00EA4768"/>
    <w:rsid w:val="00EA4D32"/>
    <w:rsid w:val="00EA4EA2"/>
    <w:rsid w:val="00EA52BB"/>
    <w:rsid w:val="00EA5D1E"/>
    <w:rsid w:val="00EA5DDA"/>
    <w:rsid w:val="00EA6CB4"/>
    <w:rsid w:val="00EA7E54"/>
    <w:rsid w:val="00EB0925"/>
    <w:rsid w:val="00EB1483"/>
    <w:rsid w:val="00EB1C1B"/>
    <w:rsid w:val="00EB1F86"/>
    <w:rsid w:val="00EB20C0"/>
    <w:rsid w:val="00EB2AF5"/>
    <w:rsid w:val="00EB3098"/>
    <w:rsid w:val="00EB3626"/>
    <w:rsid w:val="00EB3D75"/>
    <w:rsid w:val="00EB3E8D"/>
    <w:rsid w:val="00EB454E"/>
    <w:rsid w:val="00EB4566"/>
    <w:rsid w:val="00EB493B"/>
    <w:rsid w:val="00EB4E5D"/>
    <w:rsid w:val="00EB4F79"/>
    <w:rsid w:val="00EB564C"/>
    <w:rsid w:val="00EB5AFA"/>
    <w:rsid w:val="00EB62B7"/>
    <w:rsid w:val="00EB6489"/>
    <w:rsid w:val="00EB7699"/>
    <w:rsid w:val="00EC08A9"/>
    <w:rsid w:val="00EC0A52"/>
    <w:rsid w:val="00EC0D81"/>
    <w:rsid w:val="00EC1EA3"/>
    <w:rsid w:val="00EC2608"/>
    <w:rsid w:val="00EC266C"/>
    <w:rsid w:val="00EC3728"/>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A1A"/>
    <w:rsid w:val="00EC7ABA"/>
    <w:rsid w:val="00ED0538"/>
    <w:rsid w:val="00ED07E4"/>
    <w:rsid w:val="00ED09BF"/>
    <w:rsid w:val="00ED1D93"/>
    <w:rsid w:val="00ED20B1"/>
    <w:rsid w:val="00ED239F"/>
    <w:rsid w:val="00ED43A5"/>
    <w:rsid w:val="00ED4820"/>
    <w:rsid w:val="00ED566E"/>
    <w:rsid w:val="00ED67FF"/>
    <w:rsid w:val="00ED68E1"/>
    <w:rsid w:val="00ED7139"/>
    <w:rsid w:val="00ED7ECC"/>
    <w:rsid w:val="00EE03F3"/>
    <w:rsid w:val="00EE1512"/>
    <w:rsid w:val="00EE2015"/>
    <w:rsid w:val="00EE217F"/>
    <w:rsid w:val="00EE2367"/>
    <w:rsid w:val="00EE2509"/>
    <w:rsid w:val="00EE2B51"/>
    <w:rsid w:val="00EE4120"/>
    <w:rsid w:val="00EE426A"/>
    <w:rsid w:val="00EE44AD"/>
    <w:rsid w:val="00EE4EA4"/>
    <w:rsid w:val="00EE5483"/>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C1E"/>
    <w:rsid w:val="00F0134B"/>
    <w:rsid w:val="00F01F47"/>
    <w:rsid w:val="00F025A2"/>
    <w:rsid w:val="00F02960"/>
    <w:rsid w:val="00F02A0B"/>
    <w:rsid w:val="00F02C12"/>
    <w:rsid w:val="00F0310B"/>
    <w:rsid w:val="00F04103"/>
    <w:rsid w:val="00F04C08"/>
    <w:rsid w:val="00F04C45"/>
    <w:rsid w:val="00F04F0E"/>
    <w:rsid w:val="00F0500E"/>
    <w:rsid w:val="00F059C4"/>
    <w:rsid w:val="00F05D71"/>
    <w:rsid w:val="00F0608A"/>
    <w:rsid w:val="00F06F0B"/>
    <w:rsid w:val="00F07388"/>
    <w:rsid w:val="00F07834"/>
    <w:rsid w:val="00F0796F"/>
    <w:rsid w:val="00F07FD6"/>
    <w:rsid w:val="00F1009E"/>
    <w:rsid w:val="00F1031F"/>
    <w:rsid w:val="00F113CC"/>
    <w:rsid w:val="00F11953"/>
    <w:rsid w:val="00F11D6B"/>
    <w:rsid w:val="00F11DF0"/>
    <w:rsid w:val="00F1208F"/>
    <w:rsid w:val="00F12B8B"/>
    <w:rsid w:val="00F12D4C"/>
    <w:rsid w:val="00F13E8C"/>
    <w:rsid w:val="00F148E6"/>
    <w:rsid w:val="00F152C7"/>
    <w:rsid w:val="00F161D2"/>
    <w:rsid w:val="00F16971"/>
    <w:rsid w:val="00F17066"/>
    <w:rsid w:val="00F2026E"/>
    <w:rsid w:val="00F20620"/>
    <w:rsid w:val="00F20B49"/>
    <w:rsid w:val="00F20C7B"/>
    <w:rsid w:val="00F22078"/>
    <w:rsid w:val="00F2210A"/>
    <w:rsid w:val="00F22286"/>
    <w:rsid w:val="00F22362"/>
    <w:rsid w:val="00F2288F"/>
    <w:rsid w:val="00F22C94"/>
    <w:rsid w:val="00F22D6A"/>
    <w:rsid w:val="00F24379"/>
    <w:rsid w:val="00F24EC7"/>
    <w:rsid w:val="00F25290"/>
    <w:rsid w:val="00F254CC"/>
    <w:rsid w:val="00F2595D"/>
    <w:rsid w:val="00F25B2B"/>
    <w:rsid w:val="00F26047"/>
    <w:rsid w:val="00F2754C"/>
    <w:rsid w:val="00F2783F"/>
    <w:rsid w:val="00F279CE"/>
    <w:rsid w:val="00F27D44"/>
    <w:rsid w:val="00F307D5"/>
    <w:rsid w:val="00F31951"/>
    <w:rsid w:val="00F31BC7"/>
    <w:rsid w:val="00F31CC8"/>
    <w:rsid w:val="00F32043"/>
    <w:rsid w:val="00F32173"/>
    <w:rsid w:val="00F3250E"/>
    <w:rsid w:val="00F3264A"/>
    <w:rsid w:val="00F326D6"/>
    <w:rsid w:val="00F32EE5"/>
    <w:rsid w:val="00F33FC9"/>
    <w:rsid w:val="00F34D44"/>
    <w:rsid w:val="00F34D65"/>
    <w:rsid w:val="00F354DC"/>
    <w:rsid w:val="00F3663B"/>
    <w:rsid w:val="00F36F29"/>
    <w:rsid w:val="00F37743"/>
    <w:rsid w:val="00F37E7D"/>
    <w:rsid w:val="00F40310"/>
    <w:rsid w:val="00F41ED1"/>
    <w:rsid w:val="00F42B86"/>
    <w:rsid w:val="00F430F6"/>
    <w:rsid w:val="00F43636"/>
    <w:rsid w:val="00F43EAA"/>
    <w:rsid w:val="00F44FCE"/>
    <w:rsid w:val="00F46259"/>
    <w:rsid w:val="00F46576"/>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B89"/>
    <w:rsid w:val="00F72922"/>
    <w:rsid w:val="00F7353C"/>
    <w:rsid w:val="00F7374F"/>
    <w:rsid w:val="00F73779"/>
    <w:rsid w:val="00F74FB5"/>
    <w:rsid w:val="00F75201"/>
    <w:rsid w:val="00F753D8"/>
    <w:rsid w:val="00F75B5F"/>
    <w:rsid w:val="00F76050"/>
    <w:rsid w:val="00F76214"/>
    <w:rsid w:val="00F762D2"/>
    <w:rsid w:val="00F766A4"/>
    <w:rsid w:val="00F76F8F"/>
    <w:rsid w:val="00F777E4"/>
    <w:rsid w:val="00F80C4B"/>
    <w:rsid w:val="00F80F08"/>
    <w:rsid w:val="00F80F72"/>
    <w:rsid w:val="00F81496"/>
    <w:rsid w:val="00F8151C"/>
    <w:rsid w:val="00F81C97"/>
    <w:rsid w:val="00F83135"/>
    <w:rsid w:val="00F83D67"/>
    <w:rsid w:val="00F83E59"/>
    <w:rsid w:val="00F84092"/>
    <w:rsid w:val="00F8488E"/>
    <w:rsid w:val="00F84AD1"/>
    <w:rsid w:val="00F8529B"/>
    <w:rsid w:val="00F8570F"/>
    <w:rsid w:val="00F8585E"/>
    <w:rsid w:val="00F8639A"/>
    <w:rsid w:val="00F86589"/>
    <w:rsid w:val="00F86BF3"/>
    <w:rsid w:val="00F86CDE"/>
    <w:rsid w:val="00F8741F"/>
    <w:rsid w:val="00F90139"/>
    <w:rsid w:val="00F9019F"/>
    <w:rsid w:val="00F90371"/>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D6E"/>
    <w:rsid w:val="00FA022E"/>
    <w:rsid w:val="00FA0274"/>
    <w:rsid w:val="00FA0A42"/>
    <w:rsid w:val="00FA0D44"/>
    <w:rsid w:val="00FA1245"/>
    <w:rsid w:val="00FA1266"/>
    <w:rsid w:val="00FA1336"/>
    <w:rsid w:val="00FA1C5C"/>
    <w:rsid w:val="00FA1CB3"/>
    <w:rsid w:val="00FA1DC7"/>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ACE"/>
    <w:rsid w:val="00FB1C84"/>
    <w:rsid w:val="00FB1FDF"/>
    <w:rsid w:val="00FB23F4"/>
    <w:rsid w:val="00FB3649"/>
    <w:rsid w:val="00FB3AE7"/>
    <w:rsid w:val="00FB3FAE"/>
    <w:rsid w:val="00FB428A"/>
    <w:rsid w:val="00FB4507"/>
    <w:rsid w:val="00FB46CA"/>
    <w:rsid w:val="00FB5C29"/>
    <w:rsid w:val="00FB5DC7"/>
    <w:rsid w:val="00FB61EB"/>
    <w:rsid w:val="00FB69F2"/>
    <w:rsid w:val="00FB72DD"/>
    <w:rsid w:val="00FB76A8"/>
    <w:rsid w:val="00FC07D2"/>
    <w:rsid w:val="00FC0B77"/>
    <w:rsid w:val="00FC114A"/>
    <w:rsid w:val="00FC1192"/>
    <w:rsid w:val="00FC13B2"/>
    <w:rsid w:val="00FC18C5"/>
    <w:rsid w:val="00FC20B6"/>
    <w:rsid w:val="00FC2308"/>
    <w:rsid w:val="00FC2AD3"/>
    <w:rsid w:val="00FC2D74"/>
    <w:rsid w:val="00FC40D1"/>
    <w:rsid w:val="00FC40D3"/>
    <w:rsid w:val="00FC5133"/>
    <w:rsid w:val="00FC5660"/>
    <w:rsid w:val="00FC573E"/>
    <w:rsid w:val="00FC5B5A"/>
    <w:rsid w:val="00FC63B6"/>
    <w:rsid w:val="00FC7138"/>
    <w:rsid w:val="00FC71B3"/>
    <w:rsid w:val="00FC77D8"/>
    <w:rsid w:val="00FD03E5"/>
    <w:rsid w:val="00FD081F"/>
    <w:rsid w:val="00FD0AC7"/>
    <w:rsid w:val="00FD0D12"/>
    <w:rsid w:val="00FD0D53"/>
    <w:rsid w:val="00FD14E5"/>
    <w:rsid w:val="00FD1B9D"/>
    <w:rsid w:val="00FD1F4A"/>
    <w:rsid w:val="00FD1FA7"/>
    <w:rsid w:val="00FD2845"/>
    <w:rsid w:val="00FD2CBF"/>
    <w:rsid w:val="00FD30AB"/>
    <w:rsid w:val="00FD3E22"/>
    <w:rsid w:val="00FD4A60"/>
    <w:rsid w:val="00FD4EDD"/>
    <w:rsid w:val="00FD55F1"/>
    <w:rsid w:val="00FD680B"/>
    <w:rsid w:val="00FD70C5"/>
    <w:rsid w:val="00FD7FDF"/>
    <w:rsid w:val="00FE0CE7"/>
    <w:rsid w:val="00FE0DB2"/>
    <w:rsid w:val="00FE10EA"/>
    <w:rsid w:val="00FE1F4E"/>
    <w:rsid w:val="00FE2463"/>
    <w:rsid w:val="00FE3441"/>
    <w:rsid w:val="00FE55FB"/>
    <w:rsid w:val="00FE5909"/>
    <w:rsid w:val="00FE6025"/>
    <w:rsid w:val="00FE646F"/>
    <w:rsid w:val="00FE647C"/>
    <w:rsid w:val="00FE68DC"/>
    <w:rsid w:val="00FE6DC8"/>
    <w:rsid w:val="00FE77A7"/>
    <w:rsid w:val="00FE7F9A"/>
    <w:rsid w:val="00FF0142"/>
    <w:rsid w:val="00FF05DE"/>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D8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www.w3.org/XML/1998/namespace"/>
    <ds:schemaRef ds:uri="http://schemas.microsoft.com/office/infopath/2007/PartnerControls"/>
    <ds:schemaRef ds:uri="http://purl.org/dc/dcmitype/"/>
    <ds:schemaRef ds:uri="http://purl.org/dc/terms/"/>
    <ds:schemaRef ds:uri="ba37140e-f4c5-4a6c-a9b4-20a691ce6c8a"/>
    <ds:schemaRef ds:uri="http://schemas.openxmlformats.org/package/2006/metadata/core-properties"/>
    <ds:schemaRef ds:uri="http://schemas.microsoft.com/office/2006/documentManagement/types"/>
    <ds:schemaRef ds:uri="cc9c437c-ae0c-4066-8d90-a0f7de786127"/>
    <ds:schemaRef ds:uri="http://purl.org/dc/elements/1.1/"/>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18</Pages>
  <Words>6475</Words>
  <Characters>36914</Characters>
  <Application>Microsoft Office Word</Application>
  <DocSecurity>0</DocSecurity>
  <Lines>307</Lines>
  <Paragraphs>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3</cp:revision>
  <dcterms:created xsi:type="dcterms:W3CDTF">2024-05-10T03:29:00Z</dcterms:created>
  <dcterms:modified xsi:type="dcterms:W3CDTF">2024-05-10T03:33:00Z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_AdHocReviewCycleID">
    <vt:i4>-912071591</vt:i4>
  </property>
  <property fmtid="{D5CDD505-2E9C-101B-9397-08002B2CF9AE}" pid="17" name="_EmailSubject">
    <vt:lpwstr>R19 Inter-CU LTM draft tdocs for RAN2 and RAN3 (QC/DCM)</vt:lpwstr>
  </property>
  <property fmtid="{D5CDD505-2E9C-101B-9397-08002B2CF9AE}" pid="18" name="_AuthorEmail">
    <vt:lpwstr>pkadiri@qti.qualcomm.com</vt:lpwstr>
  </property>
  <property fmtid="{D5CDD505-2E9C-101B-9397-08002B2CF9AE}" pid="19" name="_AuthorEmailDisplayName">
    <vt:lpwstr>Prasada Kadiri</vt:lpwstr>
  </property>
  <property fmtid="{D5CDD505-2E9C-101B-9397-08002B2CF9AE}" pid="20" name="_ReviewingToolsShownOnce">
    <vt:lpwstr/>
  </property>
</Properties>
</file>