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63664836"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C17907">
        <w:rPr>
          <w:rFonts w:eastAsia="Times New Roman" w:cs="Arial"/>
          <w:noProof w:val="0"/>
          <w:sz w:val="24"/>
          <w:szCs w:val="28"/>
          <w:lang w:eastAsia="x-none"/>
        </w:rPr>
        <w:t>5</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035AE8" w:rsidRPr="00035AE8">
        <w:rPr>
          <w:rFonts w:eastAsia="Times New Roman" w:cs="Arial"/>
          <w:bCs/>
          <w:noProof w:val="0"/>
          <w:sz w:val="24"/>
          <w:szCs w:val="28"/>
          <w:lang w:val="en-US" w:eastAsia="x-none"/>
        </w:rPr>
        <w:t>R2-2400577</w:t>
      </w:r>
    </w:p>
    <w:p w14:paraId="41F9B491" w14:textId="760470EB" w:rsidR="0097167E" w:rsidRPr="00575E71" w:rsidRDefault="00C1790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bCs/>
          <w:noProof w:val="0"/>
          <w:sz w:val="24"/>
          <w:szCs w:val="28"/>
          <w:lang w:val="en-US" w:eastAsia="x-none"/>
        </w:rPr>
        <w:t>Athens</w:t>
      </w:r>
      <w:r w:rsidRPr="0069220B">
        <w:rPr>
          <w:rFonts w:eastAsia="Times New Roman" w:cs="Arial"/>
          <w:bCs/>
          <w:noProof w:val="0"/>
          <w:sz w:val="24"/>
          <w:szCs w:val="28"/>
          <w:lang w:val="en-US" w:eastAsia="x-none"/>
        </w:rPr>
        <w:t>,</w:t>
      </w:r>
      <w:r>
        <w:rPr>
          <w:rFonts w:eastAsia="Times New Roman" w:cs="Arial"/>
          <w:bCs/>
          <w:noProof w:val="0"/>
          <w:sz w:val="24"/>
          <w:szCs w:val="28"/>
          <w:lang w:val="en-US" w:eastAsia="x-none"/>
        </w:rPr>
        <w:t xml:space="preserve"> Greece,</w:t>
      </w:r>
      <w:r w:rsidRPr="0069220B">
        <w:rPr>
          <w:rFonts w:eastAsia="Times New Roman" w:cs="Arial"/>
          <w:bCs/>
          <w:noProof w:val="0"/>
          <w:sz w:val="24"/>
          <w:szCs w:val="28"/>
          <w:lang w:val="en-US" w:eastAsia="x-none"/>
        </w:rPr>
        <w:t xml:space="preserve"> </w:t>
      </w:r>
      <w:r>
        <w:rPr>
          <w:rFonts w:eastAsia="Times New Roman" w:cs="Arial"/>
          <w:bCs/>
          <w:noProof w:val="0"/>
          <w:sz w:val="24"/>
          <w:szCs w:val="28"/>
          <w:lang w:val="en-US" w:eastAsia="x-none"/>
        </w:rPr>
        <w:t>Feb 26 – Mar 01</w:t>
      </w:r>
      <w:r w:rsidRPr="0069220B">
        <w:rPr>
          <w:rFonts w:eastAsia="Times New Roman" w:cs="Arial" w:hint="eastAsia"/>
          <w:bCs/>
          <w:noProof w:val="0"/>
          <w:sz w:val="24"/>
          <w:szCs w:val="28"/>
          <w:lang w:val="en-US" w:eastAsia="x-none"/>
        </w:rPr>
        <w:t>,</w:t>
      </w:r>
      <w:r w:rsidRPr="0069220B">
        <w:rPr>
          <w:rFonts w:eastAsia="Times New Roman" w:cs="Arial"/>
          <w:bCs/>
          <w:noProof w:val="0"/>
          <w:sz w:val="24"/>
          <w:szCs w:val="28"/>
          <w:lang w:val="en-US" w:eastAsia="x-none"/>
        </w:rPr>
        <w:t xml:space="preserve"> </w:t>
      </w:r>
      <w:r w:rsidRPr="0069220B">
        <w:rPr>
          <w:rFonts w:eastAsia="Times New Roman" w:cs="Arial" w:hint="eastAsia"/>
          <w:bCs/>
          <w:noProof w:val="0"/>
          <w:sz w:val="24"/>
          <w:szCs w:val="28"/>
          <w:lang w:val="en-US" w:eastAsia="x-none"/>
        </w:rPr>
        <w:t>20</w:t>
      </w:r>
      <w:r>
        <w:rPr>
          <w:rFonts w:eastAsia="Times New Roman" w:cs="Arial"/>
          <w:bCs/>
          <w:noProof w:val="0"/>
          <w:sz w:val="24"/>
          <w:szCs w:val="28"/>
          <w:lang w:val="en-US" w:eastAsia="x-none"/>
        </w:rPr>
        <w:t>24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02E5D12"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1</w:t>
      </w:r>
      <w:r w:rsidR="00035AE8">
        <w:rPr>
          <w:rFonts w:ascii="Arial" w:hAnsi="Arial" w:cs="Arial"/>
          <w:szCs w:val="24"/>
        </w:rPr>
        <w:t>.2</w:t>
      </w:r>
    </w:p>
    <w:p w14:paraId="79D236BA" w14:textId="648D0D8E"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r w:rsidR="00AE4EE8">
        <w:rPr>
          <w:rFonts w:ascii="Arial" w:hAnsi="Arial" w:cs="Arial"/>
          <w:szCs w:val="24"/>
        </w:rPr>
        <w:t>Mobile</w:t>
      </w:r>
      <w:r w:rsidRPr="00575E71">
        <w:rPr>
          <w:rFonts w:ascii="Arial" w:hAnsi="Arial" w:cs="Arial"/>
          <w:szCs w:val="24"/>
        </w:rPr>
        <w:t>.</w:t>
      </w:r>
    </w:p>
    <w:p w14:paraId="2D698DC6" w14:textId="4C548AE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F2503">
        <w:rPr>
          <w:b/>
          <w:sz w:val="24"/>
          <w:lang w:val="en-GB"/>
        </w:rPr>
        <w:t>D</w:t>
      </w:r>
      <w:r w:rsidR="008F2503" w:rsidRPr="008F2503">
        <w:rPr>
          <w:b/>
          <w:sz w:val="24"/>
          <w:lang w:val="en-GB"/>
        </w:rPr>
        <w:t xml:space="preserve">elayed Resource Reservation for inter </w:t>
      </w:r>
      <w:proofErr w:type="spellStart"/>
      <w:r w:rsidR="008F2503" w:rsidRPr="008F2503">
        <w:rPr>
          <w:b/>
          <w:sz w:val="24"/>
          <w:lang w:val="en-GB"/>
        </w:rPr>
        <w:t>gNB</w:t>
      </w:r>
      <w:proofErr w:type="spellEnd"/>
      <w:r w:rsidR="008F2503" w:rsidRPr="008F2503">
        <w:rPr>
          <w:b/>
          <w:sz w:val="24"/>
          <w:lang w:val="en-GB"/>
        </w:rPr>
        <w:t xml:space="preserve">-DU </w:t>
      </w:r>
      <w:r w:rsidR="00C40178">
        <w:rPr>
          <w:b/>
          <w:sz w:val="24"/>
          <w:lang w:val="en-GB"/>
        </w:rPr>
        <w:t>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1B3A399A" w14:textId="4D6B9A17"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882BF5">
        <w:rPr>
          <w:rFonts w:ascii="Arial" w:hAnsi="Arial" w:cs="Arial"/>
          <w:sz w:val="20"/>
          <w:szCs w:val="20"/>
          <w:lang w:val="en-GB"/>
        </w:rPr>
        <w:t xml:space="preserve">how </w:t>
      </w:r>
      <w:r w:rsidR="00122E0D">
        <w:rPr>
          <w:rFonts w:ascii="Arial" w:hAnsi="Arial" w:cs="Arial"/>
          <w:sz w:val="20"/>
          <w:szCs w:val="20"/>
          <w:lang w:val="en-GB"/>
        </w:rPr>
        <w:t xml:space="preserve">the network can benefit by delayed </w:t>
      </w:r>
      <w:r w:rsidR="00882BF5">
        <w:rPr>
          <w:rFonts w:ascii="Arial" w:hAnsi="Arial" w:cs="Arial"/>
          <w:sz w:val="20"/>
          <w:szCs w:val="20"/>
          <w:lang w:val="en-GB"/>
        </w:rPr>
        <w:t xml:space="preserve">resource reservation </w:t>
      </w:r>
      <w:r w:rsidR="00AE4EE8">
        <w:rPr>
          <w:rFonts w:ascii="Arial" w:hAnsi="Arial" w:cs="Arial"/>
          <w:sz w:val="20"/>
          <w:szCs w:val="20"/>
          <w:lang w:val="en-GB"/>
        </w:rPr>
        <w:t xml:space="preserve">at candidate </w:t>
      </w:r>
      <w:proofErr w:type="spellStart"/>
      <w:r w:rsidR="00AE4EE8">
        <w:rPr>
          <w:rFonts w:ascii="Arial" w:hAnsi="Arial" w:cs="Arial"/>
          <w:sz w:val="20"/>
          <w:szCs w:val="20"/>
          <w:lang w:val="en-GB"/>
        </w:rPr>
        <w:t>gNB</w:t>
      </w:r>
      <w:proofErr w:type="spellEnd"/>
      <w:r w:rsidR="00AE4EE8">
        <w:rPr>
          <w:rFonts w:ascii="Arial" w:hAnsi="Arial" w:cs="Arial"/>
          <w:sz w:val="20"/>
          <w:szCs w:val="20"/>
          <w:lang w:val="en-GB"/>
        </w:rPr>
        <w:t>-DU, during LTM</w:t>
      </w:r>
      <w:r>
        <w:rPr>
          <w:rFonts w:ascii="Arial" w:hAnsi="Arial" w:cs="Arial"/>
          <w:sz w:val="20"/>
          <w:szCs w:val="20"/>
          <w:lang w:val="en-GB"/>
        </w:rPr>
        <w:t>.</w:t>
      </w:r>
    </w:p>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122E0D">
      <w:pPr>
        <w:pStyle w:val="Heading1"/>
        <w:numPr>
          <w:ilvl w:val="0"/>
          <w:numId w:val="0"/>
        </w:numPr>
        <w:overflowPunct w:val="0"/>
        <w:autoSpaceDE w:val="0"/>
        <w:autoSpaceDN w:val="0"/>
        <w:adjustRightInd w:val="0"/>
        <w:spacing w:before="0" w:after="120"/>
        <w:ind w:left="432" w:hanging="432"/>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02B877D0" w14:textId="74D7CCD7" w:rsidR="00661EC8" w:rsidRDefault="00D16CA0" w:rsidP="00314251">
      <w:pPr>
        <w:pStyle w:val="Heading2"/>
        <w:rPr>
          <w:rFonts w:cs="Arial"/>
        </w:rPr>
      </w:pPr>
      <w:r>
        <w:rPr>
          <w:rFonts w:cs="Arial"/>
        </w:rPr>
        <w:t>Radio resource reservation for LTM</w:t>
      </w:r>
    </w:p>
    <w:p w14:paraId="5E244E7C" w14:textId="1577E5CE" w:rsidR="005A20D2" w:rsidRPr="005A20D2" w:rsidRDefault="005A20D2" w:rsidP="005A20D2">
      <w:pPr>
        <w:rPr>
          <w:rFonts w:ascii="Arial" w:hAnsi="Arial" w:cs="Arial"/>
          <w:sz w:val="20"/>
          <w:szCs w:val="20"/>
        </w:rPr>
      </w:pPr>
      <w:r w:rsidRPr="005A20D2">
        <w:rPr>
          <w:rFonts w:ascii="Arial" w:hAnsi="Arial" w:cs="Arial"/>
          <w:sz w:val="20"/>
          <w:szCs w:val="20"/>
        </w:rPr>
        <w:t xml:space="preserve">The lead time (duration between LTM HO preparation and execution) in an LTM </w:t>
      </w:r>
      <w:r w:rsidR="00AE4EE8">
        <w:rPr>
          <w:rFonts w:ascii="Arial" w:hAnsi="Arial" w:cs="Arial"/>
          <w:sz w:val="20"/>
          <w:szCs w:val="20"/>
        </w:rPr>
        <w:t>cell switch</w:t>
      </w:r>
      <w:r w:rsidRPr="005A20D2">
        <w:rPr>
          <w:rFonts w:ascii="Arial" w:hAnsi="Arial" w:cs="Arial"/>
          <w:sz w:val="20"/>
          <w:szCs w:val="20"/>
        </w:rPr>
        <w:t xml:space="preserve"> could be unpredictably long. Secondly, not all prepared target cell configurations end up in LTM cell switches. Radio resources are scarce and considering that a UE can be configured with </w:t>
      </w:r>
      <w:r w:rsidR="00AE4EE8">
        <w:rPr>
          <w:rFonts w:ascii="Arial" w:hAnsi="Arial" w:cs="Arial"/>
          <w:sz w:val="20"/>
          <w:szCs w:val="20"/>
        </w:rPr>
        <w:t>a maximum of 8</w:t>
      </w:r>
      <w:r w:rsidRPr="005A20D2">
        <w:rPr>
          <w:rFonts w:ascii="Arial" w:hAnsi="Arial" w:cs="Arial"/>
          <w:sz w:val="20"/>
          <w:szCs w:val="20"/>
        </w:rPr>
        <w:t xml:space="preserve"> LTM candidate cells, resource reservation (including </w:t>
      </w:r>
      <w:r w:rsidR="00AE4EE8">
        <w:rPr>
          <w:rFonts w:ascii="Arial" w:hAnsi="Arial" w:cs="Arial"/>
          <w:sz w:val="20"/>
          <w:szCs w:val="20"/>
        </w:rPr>
        <w:t>RACH resources</w:t>
      </w:r>
      <w:r w:rsidRPr="005A20D2">
        <w:rPr>
          <w:rFonts w:ascii="Arial" w:hAnsi="Arial" w:cs="Arial"/>
          <w:sz w:val="20"/>
          <w:szCs w:val="20"/>
        </w:rPr>
        <w:t>) is always going to be an issue. Reservation of radio resources in all the configured LTM candidate cells for a</w:t>
      </w:r>
      <w:r w:rsidR="00AE4EE8">
        <w:rPr>
          <w:rFonts w:ascii="Arial" w:hAnsi="Arial" w:cs="Arial"/>
          <w:sz w:val="20"/>
          <w:szCs w:val="20"/>
        </w:rPr>
        <w:t>ll</w:t>
      </w:r>
      <w:r w:rsidRPr="005A20D2">
        <w:rPr>
          <w:rFonts w:ascii="Arial" w:hAnsi="Arial" w:cs="Arial"/>
          <w:sz w:val="20"/>
          <w:szCs w:val="20"/>
        </w:rPr>
        <w:t xml:space="preserve"> UE</w:t>
      </w:r>
      <w:r w:rsidR="00AE4EE8">
        <w:rPr>
          <w:rFonts w:ascii="Arial" w:hAnsi="Arial" w:cs="Arial"/>
          <w:sz w:val="20"/>
          <w:szCs w:val="20"/>
        </w:rPr>
        <w:t>s</w:t>
      </w:r>
      <w:r w:rsidRPr="005A20D2">
        <w:rPr>
          <w:rFonts w:ascii="Arial" w:hAnsi="Arial" w:cs="Arial"/>
          <w:sz w:val="20"/>
          <w:szCs w:val="20"/>
        </w:rPr>
        <w:t xml:space="preserve"> leads to sub-optimal performance and </w:t>
      </w:r>
      <w:r w:rsidR="00AE4EE8">
        <w:rPr>
          <w:rFonts w:ascii="Arial" w:hAnsi="Arial" w:cs="Arial"/>
          <w:sz w:val="20"/>
          <w:szCs w:val="20"/>
        </w:rPr>
        <w:t xml:space="preserve">causes a huge </w:t>
      </w:r>
      <w:r w:rsidRPr="005A20D2">
        <w:rPr>
          <w:rFonts w:ascii="Arial" w:hAnsi="Arial" w:cs="Arial"/>
          <w:sz w:val="20"/>
          <w:szCs w:val="20"/>
        </w:rPr>
        <w:t xml:space="preserve">overhead on the network. </w:t>
      </w:r>
    </w:p>
    <w:p w14:paraId="2B05920E" w14:textId="556C3DD1" w:rsidR="00882455" w:rsidRPr="00BB788B" w:rsidRDefault="00AE4EE8" w:rsidP="00532567">
      <w:pPr>
        <w:spacing w:before="120" w:after="120"/>
        <w:jc w:val="both"/>
        <w:rPr>
          <w:rFonts w:ascii="Arial" w:hAnsi="Arial" w:cs="Arial"/>
          <w:sz w:val="20"/>
          <w:szCs w:val="20"/>
        </w:rPr>
      </w:pPr>
      <w:r>
        <w:rPr>
          <w:rFonts w:ascii="Arial" w:hAnsi="Arial" w:cs="Arial"/>
          <w:sz w:val="20"/>
          <w:szCs w:val="20"/>
        </w:rPr>
        <w:t>Since</w:t>
      </w:r>
      <w:r w:rsidR="005A20D2" w:rsidRPr="005A20D2">
        <w:rPr>
          <w:rFonts w:ascii="Arial" w:hAnsi="Arial" w:cs="Arial"/>
          <w:sz w:val="20"/>
          <w:szCs w:val="20"/>
        </w:rPr>
        <w:t xml:space="preserve"> UE </w:t>
      </w:r>
      <w:r>
        <w:rPr>
          <w:rFonts w:ascii="Arial" w:hAnsi="Arial" w:cs="Arial"/>
          <w:sz w:val="20"/>
          <w:szCs w:val="20"/>
        </w:rPr>
        <w:t xml:space="preserve">is expected to perform RACH </w:t>
      </w:r>
      <w:r w:rsidR="005A20D2" w:rsidRPr="005A20D2">
        <w:rPr>
          <w:rFonts w:ascii="Arial" w:hAnsi="Arial" w:cs="Arial"/>
          <w:sz w:val="20"/>
          <w:szCs w:val="20"/>
        </w:rPr>
        <w:t>to acquire timing advance</w:t>
      </w:r>
      <w:r>
        <w:rPr>
          <w:rFonts w:ascii="Arial" w:hAnsi="Arial" w:cs="Arial"/>
          <w:sz w:val="20"/>
          <w:szCs w:val="20"/>
        </w:rPr>
        <w:t xml:space="preserve"> (TA)</w:t>
      </w:r>
      <w:r w:rsidR="005A20D2" w:rsidRPr="005A20D2">
        <w:rPr>
          <w:rFonts w:ascii="Arial" w:hAnsi="Arial" w:cs="Arial"/>
          <w:sz w:val="20"/>
          <w:szCs w:val="20"/>
        </w:rPr>
        <w:t xml:space="preserve"> from the candidate/target cell before the </w:t>
      </w:r>
      <w:r>
        <w:rPr>
          <w:rFonts w:ascii="Arial" w:hAnsi="Arial" w:cs="Arial"/>
          <w:sz w:val="20"/>
          <w:szCs w:val="20"/>
        </w:rPr>
        <w:t>LTM</w:t>
      </w:r>
      <w:r w:rsidR="005A20D2" w:rsidRPr="005A20D2">
        <w:rPr>
          <w:rFonts w:ascii="Arial" w:hAnsi="Arial" w:cs="Arial"/>
          <w:sz w:val="20"/>
          <w:szCs w:val="20"/>
        </w:rPr>
        <w:t xml:space="preserve"> cell switch with the objective of </w:t>
      </w:r>
      <w:r w:rsidR="005A20D2">
        <w:rPr>
          <w:rFonts w:ascii="Arial" w:hAnsi="Arial" w:cs="Arial"/>
          <w:sz w:val="20"/>
          <w:szCs w:val="20"/>
        </w:rPr>
        <w:t>enabling a RACH-less LTM cell switch</w:t>
      </w:r>
      <w:r>
        <w:rPr>
          <w:rFonts w:ascii="Arial" w:hAnsi="Arial" w:cs="Arial"/>
          <w:sz w:val="20"/>
          <w:szCs w:val="20"/>
        </w:rPr>
        <w:t xml:space="preserve">, </w:t>
      </w:r>
      <w:r w:rsidR="00882455">
        <w:rPr>
          <w:rFonts w:ascii="Arial" w:hAnsi="Arial" w:cs="Arial"/>
          <w:sz w:val="20"/>
          <w:szCs w:val="20"/>
        </w:rPr>
        <w:t>resource reservation is a serious issue</w:t>
      </w:r>
      <w:r w:rsidR="00D16CA0">
        <w:rPr>
          <w:rFonts w:ascii="Arial" w:hAnsi="Arial" w:cs="Arial"/>
          <w:sz w:val="20"/>
          <w:szCs w:val="20"/>
        </w:rPr>
        <w:t xml:space="preserve"> considering the </w:t>
      </w:r>
      <w:r w:rsidR="00626477">
        <w:rPr>
          <w:rFonts w:ascii="Arial" w:hAnsi="Arial" w:cs="Arial"/>
          <w:sz w:val="20"/>
          <w:szCs w:val="20"/>
        </w:rPr>
        <w:t>framework</w:t>
      </w:r>
      <w:r w:rsidR="00D16CA0">
        <w:rPr>
          <w:rFonts w:ascii="Arial" w:hAnsi="Arial" w:cs="Arial"/>
          <w:sz w:val="20"/>
          <w:szCs w:val="20"/>
        </w:rPr>
        <w:t xml:space="preserve"> of LTM</w:t>
      </w:r>
      <w:r>
        <w:rPr>
          <w:rFonts w:ascii="Arial" w:hAnsi="Arial" w:cs="Arial"/>
          <w:sz w:val="20"/>
          <w:szCs w:val="20"/>
        </w:rPr>
        <w:t>.</w:t>
      </w:r>
      <w:r w:rsidR="00D16CA0">
        <w:rPr>
          <w:rFonts w:ascii="Arial" w:hAnsi="Arial" w:cs="Arial"/>
          <w:sz w:val="20"/>
          <w:szCs w:val="20"/>
        </w:rPr>
        <w:t xml:space="preserve"> </w:t>
      </w:r>
      <w:r>
        <w:rPr>
          <w:rFonts w:ascii="Arial" w:hAnsi="Arial" w:cs="Arial"/>
          <w:sz w:val="20"/>
          <w:szCs w:val="20"/>
        </w:rPr>
        <w:t>F</w:t>
      </w:r>
      <w:r w:rsidR="00626477">
        <w:rPr>
          <w:rFonts w:ascii="Arial" w:hAnsi="Arial" w:cs="Arial"/>
          <w:sz w:val="20"/>
          <w:szCs w:val="20"/>
        </w:rPr>
        <w:t>or a successful</w:t>
      </w:r>
      <w:r w:rsidR="00882455">
        <w:rPr>
          <w:rFonts w:ascii="Arial" w:hAnsi="Arial" w:cs="Arial"/>
          <w:sz w:val="20"/>
          <w:szCs w:val="20"/>
        </w:rPr>
        <w:t xml:space="preserve"> LTM</w:t>
      </w:r>
      <w:r>
        <w:rPr>
          <w:rFonts w:ascii="Arial" w:hAnsi="Arial" w:cs="Arial"/>
          <w:sz w:val="20"/>
          <w:szCs w:val="20"/>
        </w:rPr>
        <w:t xml:space="preserve"> mass deployment</w:t>
      </w:r>
      <w:r w:rsidR="00D16CA0">
        <w:rPr>
          <w:rFonts w:ascii="Arial" w:hAnsi="Arial" w:cs="Arial"/>
          <w:sz w:val="20"/>
          <w:szCs w:val="20"/>
        </w:rPr>
        <w:t>,</w:t>
      </w:r>
      <w:r w:rsidR="00882455">
        <w:rPr>
          <w:rFonts w:ascii="Arial" w:hAnsi="Arial" w:cs="Arial"/>
          <w:sz w:val="20"/>
          <w:szCs w:val="20"/>
        </w:rPr>
        <w:t xml:space="preserve"> optimization </w:t>
      </w:r>
      <w:r w:rsidR="00D16CA0">
        <w:rPr>
          <w:rFonts w:ascii="Arial" w:hAnsi="Arial" w:cs="Arial"/>
          <w:sz w:val="20"/>
          <w:szCs w:val="20"/>
        </w:rPr>
        <w:t xml:space="preserve">of </w:t>
      </w:r>
      <w:r w:rsidR="00626477">
        <w:rPr>
          <w:rFonts w:ascii="Arial" w:hAnsi="Arial" w:cs="Arial"/>
          <w:sz w:val="20"/>
          <w:szCs w:val="20"/>
        </w:rPr>
        <w:t xml:space="preserve">resource reservation is of </w:t>
      </w:r>
      <w:r w:rsidR="00D16CA0">
        <w:rPr>
          <w:rFonts w:ascii="Arial" w:hAnsi="Arial" w:cs="Arial"/>
          <w:sz w:val="20"/>
          <w:szCs w:val="20"/>
        </w:rPr>
        <w:t>utmost importance.</w:t>
      </w:r>
    </w:p>
    <w:p w14:paraId="73595C8A" w14:textId="2B7CCE5D" w:rsidR="00B35C52" w:rsidRPr="00D16CA0"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For </w:t>
      </w:r>
      <w:r w:rsidR="007119B8">
        <w:rPr>
          <w:rFonts w:ascii="Arial" w:hAnsi="Arial" w:cs="Arial"/>
          <w:i/>
          <w:iCs/>
          <w:sz w:val="20"/>
          <w:szCs w:val="20"/>
        </w:rPr>
        <w:t>LTM</w:t>
      </w:r>
      <w:r w:rsidR="00D16CA0">
        <w:rPr>
          <w:rFonts w:ascii="Arial" w:hAnsi="Arial" w:cs="Arial"/>
          <w:i/>
          <w:iCs/>
          <w:sz w:val="20"/>
          <w:szCs w:val="20"/>
        </w:rPr>
        <w:t xml:space="preserve"> to succeed</w:t>
      </w:r>
      <w:r w:rsidRPr="00485333">
        <w:rPr>
          <w:rFonts w:ascii="Arial" w:hAnsi="Arial" w:cs="Arial"/>
          <w:i/>
          <w:iCs/>
          <w:sz w:val="20"/>
          <w:szCs w:val="20"/>
        </w:rPr>
        <w:t xml:space="preserve">, </w:t>
      </w:r>
      <w:r w:rsidR="008E7449">
        <w:rPr>
          <w:rFonts w:ascii="Arial" w:hAnsi="Arial" w:cs="Arial"/>
          <w:i/>
          <w:iCs/>
          <w:sz w:val="20"/>
          <w:szCs w:val="20"/>
        </w:rPr>
        <w:t xml:space="preserve">optimization of </w:t>
      </w:r>
      <w:r w:rsidR="00D16CA0">
        <w:rPr>
          <w:rFonts w:ascii="Arial" w:hAnsi="Arial" w:cs="Arial"/>
          <w:i/>
          <w:iCs/>
          <w:sz w:val="20"/>
          <w:szCs w:val="20"/>
        </w:rPr>
        <w:t xml:space="preserve">radio resource reservation </w:t>
      </w:r>
      <w:proofErr w:type="gramStart"/>
      <w:r w:rsidR="00D16CA0">
        <w:rPr>
          <w:rFonts w:ascii="Arial" w:hAnsi="Arial" w:cs="Arial"/>
          <w:i/>
          <w:iCs/>
          <w:sz w:val="20"/>
          <w:szCs w:val="20"/>
        </w:rPr>
        <w:t>has to</w:t>
      </w:r>
      <w:proofErr w:type="gramEnd"/>
      <w:r w:rsidR="00D16CA0">
        <w:rPr>
          <w:rFonts w:ascii="Arial" w:hAnsi="Arial" w:cs="Arial"/>
          <w:i/>
          <w:iCs/>
          <w:sz w:val="20"/>
          <w:szCs w:val="20"/>
        </w:rPr>
        <w:t xml:space="preserve"> </w:t>
      </w:r>
      <w:r w:rsidR="00626477">
        <w:rPr>
          <w:rFonts w:ascii="Arial" w:hAnsi="Arial" w:cs="Arial"/>
          <w:i/>
          <w:iCs/>
          <w:sz w:val="20"/>
          <w:szCs w:val="20"/>
        </w:rPr>
        <w:t>be considered</w:t>
      </w:r>
      <w:r w:rsidR="00D90A7D">
        <w:rPr>
          <w:rFonts w:ascii="Arial" w:hAnsi="Arial" w:cs="Arial"/>
          <w:i/>
          <w:iCs/>
          <w:sz w:val="20"/>
          <w:szCs w:val="20"/>
        </w:rPr>
        <w:t>, especially</w:t>
      </w:r>
      <w:r w:rsidR="00D16CA0">
        <w:rPr>
          <w:rFonts w:ascii="Arial" w:hAnsi="Arial" w:cs="Arial"/>
          <w:i/>
          <w:iCs/>
          <w:sz w:val="20"/>
          <w:szCs w:val="20"/>
        </w:rPr>
        <w:t xml:space="preserve"> </w:t>
      </w:r>
      <w:r w:rsidR="00626477">
        <w:rPr>
          <w:rFonts w:ascii="Arial" w:hAnsi="Arial" w:cs="Arial"/>
          <w:i/>
          <w:iCs/>
          <w:sz w:val="20"/>
          <w:szCs w:val="20"/>
        </w:rPr>
        <w:t xml:space="preserve">with respect to duration of </w:t>
      </w:r>
      <w:r w:rsidR="00D16CA0">
        <w:rPr>
          <w:rFonts w:ascii="Arial" w:hAnsi="Arial" w:cs="Arial"/>
          <w:i/>
          <w:iCs/>
          <w:sz w:val="20"/>
          <w:szCs w:val="20"/>
        </w:rPr>
        <w:t xml:space="preserve">resources </w:t>
      </w:r>
      <w:r w:rsidR="00D16CA0" w:rsidRPr="00626477">
        <w:rPr>
          <w:rFonts w:ascii="Arial" w:hAnsi="Arial" w:cs="Arial"/>
          <w:i/>
          <w:iCs/>
          <w:sz w:val="20"/>
          <w:szCs w:val="20"/>
        </w:rPr>
        <w:t>reserved</w:t>
      </w:r>
      <w:r w:rsidR="00D16CA0">
        <w:rPr>
          <w:rFonts w:ascii="Arial" w:hAnsi="Arial" w:cs="Arial"/>
          <w:i/>
          <w:iCs/>
          <w:sz w:val="20"/>
          <w:szCs w:val="20"/>
        </w:rPr>
        <w:t>.</w:t>
      </w:r>
      <w:bookmarkEnd w:id="5"/>
      <w:r w:rsidR="0002371A" w:rsidRPr="00BB788B">
        <w:rPr>
          <w:rFonts w:ascii="Arial" w:hAnsi="Arial" w:cs="Arial"/>
          <w:b/>
          <w:bCs/>
          <w:sz w:val="20"/>
          <w:szCs w:val="20"/>
        </w:rPr>
        <w:t xml:space="preserve"> </w:t>
      </w:r>
      <w:bookmarkStart w:id="6" w:name="OLE_LINK79"/>
    </w:p>
    <w:bookmarkEnd w:id="6"/>
    <w:p w14:paraId="66A4AA37" w14:textId="1BD5CD5B" w:rsidR="00660D4B" w:rsidRDefault="00571C6C" w:rsidP="00314251">
      <w:pPr>
        <w:pStyle w:val="Heading2"/>
        <w:rPr>
          <w:rFonts w:cs="Arial"/>
        </w:rPr>
      </w:pPr>
      <w:r>
        <w:rPr>
          <w:rFonts w:cs="Arial"/>
        </w:rPr>
        <w:t>Acquiring candidate cell TA</w:t>
      </w:r>
      <w:r w:rsidR="00782387">
        <w:rPr>
          <w:rFonts w:cs="Arial"/>
        </w:rPr>
        <w:t xml:space="preserve"> and delayed resource reservation</w:t>
      </w:r>
    </w:p>
    <w:p w14:paraId="5C9534F0" w14:textId="0112CFB0" w:rsidR="005A20D2" w:rsidRDefault="005A20D2" w:rsidP="005A20D2">
      <w:pPr>
        <w:rPr>
          <w:rFonts w:ascii="Arial" w:hAnsi="Arial" w:cs="Arial"/>
          <w:sz w:val="20"/>
          <w:szCs w:val="20"/>
        </w:rPr>
      </w:pPr>
      <w:r w:rsidRPr="005A20D2">
        <w:rPr>
          <w:rFonts w:ascii="Arial" w:hAnsi="Arial" w:cs="Arial"/>
          <w:sz w:val="20"/>
          <w:szCs w:val="20"/>
        </w:rPr>
        <w:t xml:space="preserve">Based on the UE’s L1 measurements, the serving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ask the UE to perform </w:t>
      </w:r>
      <w:r w:rsidR="00B72CEB">
        <w:rPr>
          <w:rFonts w:ascii="Arial" w:hAnsi="Arial" w:cs="Arial"/>
          <w:sz w:val="20"/>
          <w:szCs w:val="20"/>
        </w:rPr>
        <w:t>RACH</w:t>
      </w:r>
      <w:r w:rsidRPr="005A20D2">
        <w:rPr>
          <w:rFonts w:ascii="Arial" w:hAnsi="Arial" w:cs="Arial"/>
          <w:sz w:val="20"/>
          <w:szCs w:val="20"/>
        </w:rPr>
        <w:t xml:space="preserve"> with the candidate/target cell to acquire UE’s candidate/cell </w:t>
      </w:r>
      <w:r w:rsidR="00B72CEB">
        <w:rPr>
          <w:rFonts w:ascii="Arial" w:hAnsi="Arial" w:cs="Arial"/>
          <w:sz w:val="20"/>
          <w:szCs w:val="20"/>
        </w:rPr>
        <w:t>TA</w:t>
      </w:r>
      <w:r w:rsidRPr="005A20D2">
        <w:rPr>
          <w:rFonts w:ascii="Arial" w:hAnsi="Arial" w:cs="Arial"/>
          <w:sz w:val="20"/>
          <w:szCs w:val="20"/>
        </w:rPr>
        <w:t xml:space="preserve">. Hence, UE performing </w:t>
      </w:r>
      <w:r w:rsidR="00B72CEB">
        <w:rPr>
          <w:rFonts w:ascii="Arial" w:hAnsi="Arial" w:cs="Arial"/>
          <w:sz w:val="20"/>
          <w:szCs w:val="20"/>
        </w:rPr>
        <w:t>RACH</w:t>
      </w:r>
      <w:r w:rsidRPr="005A20D2">
        <w:rPr>
          <w:rFonts w:ascii="Arial" w:hAnsi="Arial" w:cs="Arial"/>
          <w:sz w:val="20"/>
          <w:szCs w:val="20"/>
        </w:rPr>
        <w:t xml:space="preserve"> with the candidate/target cell can be considered to indicate a likelihood of UE undergoing LTM HO to the given target cell.</w:t>
      </w:r>
    </w:p>
    <w:p w14:paraId="2BDCFE70" w14:textId="77777777" w:rsidR="005A20D2" w:rsidRPr="005A20D2" w:rsidRDefault="005A20D2" w:rsidP="005A20D2">
      <w:pPr>
        <w:rPr>
          <w:rFonts w:ascii="Arial" w:hAnsi="Arial" w:cs="Arial"/>
          <w:sz w:val="20"/>
          <w:szCs w:val="20"/>
        </w:rPr>
      </w:pPr>
    </w:p>
    <w:p w14:paraId="631CCFC6" w14:textId="6A89A5E7" w:rsidR="005A20D2" w:rsidRDefault="005A20D2" w:rsidP="005A20D2">
      <w:pPr>
        <w:rPr>
          <w:rFonts w:ascii="Arial" w:hAnsi="Arial" w:cs="Arial"/>
          <w:sz w:val="20"/>
          <w:szCs w:val="20"/>
        </w:rPr>
      </w:pPr>
      <w:r w:rsidRPr="005A20D2">
        <w:rPr>
          <w:rFonts w:ascii="Arial" w:hAnsi="Arial" w:cs="Arial"/>
          <w:sz w:val="20"/>
          <w:szCs w:val="20"/>
        </w:rPr>
        <w:t xml:space="preserve">To address the resource reservation issues, the following could be considered - at the time of preparing an LTM target cell, the </w:t>
      </w:r>
      <w:proofErr w:type="spellStart"/>
      <w:r w:rsidRPr="005A20D2">
        <w:rPr>
          <w:rFonts w:ascii="Arial" w:hAnsi="Arial" w:cs="Arial"/>
          <w:sz w:val="20"/>
          <w:szCs w:val="20"/>
        </w:rPr>
        <w:t>gNB</w:t>
      </w:r>
      <w:proofErr w:type="spellEnd"/>
      <w:r w:rsidRPr="005A20D2">
        <w:rPr>
          <w:rFonts w:ascii="Arial" w:hAnsi="Arial" w:cs="Arial"/>
          <w:sz w:val="20"/>
          <w:szCs w:val="20"/>
        </w:rPr>
        <w:t xml:space="preserve">-CU could indicate to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proofErr w:type="gramStart"/>
      <w:r w:rsidRPr="005A20D2">
        <w:rPr>
          <w:rFonts w:ascii="Arial" w:hAnsi="Arial" w:cs="Arial"/>
          <w:sz w:val="20"/>
          <w:szCs w:val="20"/>
        </w:rPr>
        <w:t>whether or not</w:t>
      </w:r>
      <w:proofErr w:type="gramEnd"/>
      <w:r w:rsidRPr="005A20D2">
        <w:rPr>
          <w:rFonts w:ascii="Arial" w:hAnsi="Arial" w:cs="Arial"/>
          <w:sz w:val="20"/>
          <w:szCs w:val="20"/>
        </w:rPr>
        <w:t xml:space="preserve"> the UE is configured to perform </w:t>
      </w:r>
      <w:r w:rsidR="00B72CEB">
        <w:rPr>
          <w:rFonts w:ascii="Arial" w:hAnsi="Arial" w:cs="Arial"/>
          <w:sz w:val="20"/>
          <w:szCs w:val="20"/>
        </w:rPr>
        <w:t>RACH based on PDCCH order to acquire TA</w:t>
      </w:r>
      <w:r w:rsidRPr="005A20D2">
        <w:rPr>
          <w:rFonts w:ascii="Arial" w:hAnsi="Arial" w:cs="Arial"/>
          <w:sz w:val="20"/>
          <w:szCs w:val="20"/>
        </w:rPr>
        <w:t xml:space="preserve">. Based on this,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w:t>
      </w:r>
      <w:r w:rsidR="00B72CEB">
        <w:rPr>
          <w:rFonts w:ascii="Arial" w:hAnsi="Arial" w:cs="Arial"/>
          <w:sz w:val="20"/>
          <w:szCs w:val="20"/>
        </w:rPr>
        <w:t>may decide</w:t>
      </w:r>
      <w:r w:rsidRPr="005A20D2">
        <w:rPr>
          <w:rFonts w:ascii="Arial" w:hAnsi="Arial" w:cs="Arial"/>
          <w:sz w:val="20"/>
          <w:szCs w:val="20"/>
        </w:rPr>
        <w:t xml:space="preserve"> not </w:t>
      </w:r>
      <w:r w:rsidR="00B72CEB">
        <w:rPr>
          <w:rFonts w:ascii="Arial" w:hAnsi="Arial" w:cs="Arial"/>
          <w:sz w:val="20"/>
          <w:szCs w:val="20"/>
        </w:rPr>
        <w:t xml:space="preserve">to </w:t>
      </w:r>
      <w:r w:rsidRPr="005A20D2">
        <w:rPr>
          <w:rFonts w:ascii="Arial" w:hAnsi="Arial" w:cs="Arial"/>
          <w:sz w:val="20"/>
          <w:szCs w:val="20"/>
        </w:rPr>
        <w:t xml:space="preserve">reserve all radio resources immediately at the time of LTM candidate/target cell configuration preparation. At this time, the </w:t>
      </w:r>
      <w:r w:rsidR="00B72CEB">
        <w:rPr>
          <w:rFonts w:ascii="Arial" w:hAnsi="Arial" w:cs="Arial"/>
          <w:sz w:val="20"/>
          <w:szCs w:val="20"/>
        </w:rPr>
        <w:t>candidate/</w:t>
      </w:r>
      <w:r w:rsidRPr="005A20D2">
        <w:rPr>
          <w:rFonts w:ascii="Arial" w:hAnsi="Arial" w:cs="Arial"/>
          <w:sz w:val="20"/>
          <w:szCs w:val="20"/>
        </w:rPr>
        <w:t xml:space="preserv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may also defer reserving radio resources whose availability is limited. </w:t>
      </w:r>
    </w:p>
    <w:p w14:paraId="3F59CCC3" w14:textId="77777777" w:rsidR="00F06EC7" w:rsidRPr="005A20D2" w:rsidRDefault="00F06EC7" w:rsidP="005A20D2">
      <w:pPr>
        <w:rPr>
          <w:rFonts w:ascii="Arial" w:hAnsi="Arial" w:cs="Arial"/>
          <w:sz w:val="20"/>
          <w:szCs w:val="20"/>
        </w:rPr>
      </w:pPr>
    </w:p>
    <w:p w14:paraId="635BD10B" w14:textId="73BB4F05" w:rsidR="005A20D2" w:rsidRDefault="005A20D2" w:rsidP="005A20D2">
      <w:pPr>
        <w:rPr>
          <w:rFonts w:ascii="Arial" w:hAnsi="Arial" w:cs="Arial"/>
          <w:sz w:val="20"/>
          <w:szCs w:val="20"/>
        </w:rPr>
      </w:pPr>
      <w:r w:rsidRPr="005A20D2">
        <w:rPr>
          <w:rFonts w:ascii="Arial" w:hAnsi="Arial" w:cs="Arial"/>
          <w:sz w:val="20"/>
          <w:szCs w:val="20"/>
        </w:rPr>
        <w:t xml:space="preserve">Based on the UE performing a </w:t>
      </w:r>
      <w:r w:rsidR="00B72CEB">
        <w:rPr>
          <w:rFonts w:ascii="Arial" w:hAnsi="Arial" w:cs="Arial"/>
          <w:sz w:val="20"/>
          <w:szCs w:val="20"/>
        </w:rPr>
        <w:t>RACH</w:t>
      </w:r>
      <w:r w:rsidRPr="005A20D2">
        <w:rPr>
          <w:rFonts w:ascii="Arial" w:hAnsi="Arial" w:cs="Arial"/>
          <w:sz w:val="20"/>
          <w:szCs w:val="20"/>
        </w:rPr>
        <w:t xml:space="preserve"> operation, the candidate/target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can anticipate an incoming LTM cell switch and initiate resource reservation at the candidate/target cell including update of a RACH resource configuration corresponding to the UE’s best beam/beam-group at that point of time. </w:t>
      </w:r>
    </w:p>
    <w:p w14:paraId="2540F9DA" w14:textId="77777777" w:rsidR="001E0488" w:rsidRDefault="001E0488" w:rsidP="005A20D2">
      <w:pPr>
        <w:rPr>
          <w:rFonts w:ascii="Arial" w:hAnsi="Arial" w:cs="Arial"/>
          <w:sz w:val="20"/>
          <w:szCs w:val="20"/>
        </w:rPr>
      </w:pPr>
    </w:p>
    <w:p w14:paraId="3B113E3C" w14:textId="1FD81492" w:rsidR="001E0488" w:rsidRPr="001E0488" w:rsidRDefault="001E0488" w:rsidP="005A20D2">
      <w:pPr>
        <w:rPr>
          <w:rFonts w:ascii="Arial" w:hAnsi="Arial" w:cs="Arial"/>
          <w:sz w:val="20"/>
          <w:szCs w:val="20"/>
          <w:u w:val="single"/>
        </w:rPr>
      </w:pPr>
      <w:r w:rsidRPr="001E0488">
        <w:rPr>
          <w:rFonts w:ascii="Arial" w:hAnsi="Arial" w:cs="Arial"/>
          <w:sz w:val="20"/>
          <w:szCs w:val="20"/>
          <w:u w:val="single"/>
        </w:rPr>
        <w:t xml:space="preserve">NOTE: This cannot be assumed to be an implementation solution as there are UEs who compute TA based on UE-capability and hence don’t perform RACH for TA acquisition. </w:t>
      </w:r>
    </w:p>
    <w:p w14:paraId="72221E72" w14:textId="77777777" w:rsidR="00F06EC7" w:rsidRPr="005A20D2" w:rsidRDefault="00F06EC7" w:rsidP="005A20D2">
      <w:pPr>
        <w:rPr>
          <w:rFonts w:ascii="Arial" w:hAnsi="Arial" w:cs="Arial"/>
          <w:sz w:val="20"/>
          <w:szCs w:val="20"/>
        </w:rPr>
      </w:pPr>
    </w:p>
    <w:p w14:paraId="546F8556" w14:textId="1137816E" w:rsidR="005A20D2" w:rsidRPr="005A20D2" w:rsidRDefault="005A20D2" w:rsidP="005A20D2">
      <w:pPr>
        <w:rPr>
          <w:rFonts w:ascii="Arial" w:hAnsi="Arial" w:cs="Arial"/>
          <w:sz w:val="20"/>
          <w:szCs w:val="20"/>
        </w:rPr>
      </w:pPr>
      <w:r w:rsidRPr="005A20D2">
        <w:rPr>
          <w:rFonts w:ascii="Arial" w:hAnsi="Arial" w:cs="Arial"/>
          <w:sz w:val="20"/>
          <w:szCs w:val="20"/>
        </w:rPr>
        <w:lastRenderedPageBreak/>
        <w:t xml:space="preserve">This introduces multiple </w:t>
      </w:r>
      <w:r w:rsidR="00571C6C" w:rsidRPr="005A20D2">
        <w:rPr>
          <w:rFonts w:ascii="Arial" w:hAnsi="Arial" w:cs="Arial"/>
          <w:sz w:val="20"/>
          <w:szCs w:val="20"/>
        </w:rPr>
        <w:t>benefits.</w:t>
      </w:r>
    </w:p>
    <w:p w14:paraId="555B1520" w14:textId="77777777"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This ensures that the resource reservation at the target </w:t>
      </w:r>
      <w:proofErr w:type="spellStart"/>
      <w:r w:rsidRPr="005A20D2">
        <w:rPr>
          <w:rFonts w:ascii="Arial" w:hAnsi="Arial" w:cs="Arial"/>
          <w:sz w:val="20"/>
          <w:szCs w:val="20"/>
        </w:rPr>
        <w:t>gNB</w:t>
      </w:r>
      <w:proofErr w:type="spellEnd"/>
      <w:r w:rsidRPr="005A20D2">
        <w:rPr>
          <w:rFonts w:ascii="Arial" w:hAnsi="Arial" w:cs="Arial"/>
          <w:sz w:val="20"/>
          <w:szCs w:val="20"/>
        </w:rPr>
        <w:t>-DU is performed very close to the LTM serving cell switch and hence optimized, as the likelihood of an LTM cell switch is strong. This also prevents unnecessary blocking of resources for a longer duration in case of long lead times.</w:t>
      </w:r>
    </w:p>
    <w:p w14:paraId="035CC521" w14:textId="77777777" w:rsid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This also ensures that the right RACH resources corresponding to the best beam/beam-group for the UE is reserved at the target </w:t>
      </w:r>
      <w:proofErr w:type="spellStart"/>
      <w:r w:rsidRPr="005A20D2">
        <w:rPr>
          <w:rFonts w:ascii="Arial" w:hAnsi="Arial" w:cs="Arial"/>
          <w:sz w:val="20"/>
          <w:szCs w:val="20"/>
        </w:rPr>
        <w:t>gNB</w:t>
      </w:r>
      <w:proofErr w:type="spellEnd"/>
      <w:r w:rsidRPr="005A20D2">
        <w:rPr>
          <w:rFonts w:ascii="Arial" w:hAnsi="Arial" w:cs="Arial"/>
          <w:sz w:val="20"/>
          <w:szCs w:val="20"/>
        </w:rPr>
        <w:t>-DU.</w:t>
      </w:r>
    </w:p>
    <w:p w14:paraId="27EFB0D4" w14:textId="4A01A5D9" w:rsidR="005A20D2" w:rsidRPr="005A20D2" w:rsidRDefault="005A20D2" w:rsidP="005A20D2">
      <w:pPr>
        <w:numPr>
          <w:ilvl w:val="0"/>
          <w:numId w:val="12"/>
        </w:numPr>
        <w:spacing w:after="180"/>
        <w:rPr>
          <w:rFonts w:ascii="Arial" w:hAnsi="Arial" w:cs="Arial"/>
          <w:sz w:val="20"/>
          <w:szCs w:val="20"/>
        </w:rPr>
      </w:pPr>
      <w:r w:rsidRPr="005A20D2">
        <w:rPr>
          <w:rFonts w:ascii="Arial" w:hAnsi="Arial" w:cs="Arial"/>
          <w:sz w:val="20"/>
          <w:szCs w:val="20"/>
        </w:rPr>
        <w:t xml:space="preserve">The UE performing </w:t>
      </w:r>
      <w:r w:rsidR="00B72CEB">
        <w:rPr>
          <w:rFonts w:ascii="Arial" w:hAnsi="Arial" w:cs="Arial"/>
          <w:sz w:val="20"/>
          <w:szCs w:val="20"/>
        </w:rPr>
        <w:t>RACH to acquire TA</w:t>
      </w:r>
      <w:r w:rsidRPr="005A20D2">
        <w:rPr>
          <w:rFonts w:ascii="Arial" w:hAnsi="Arial" w:cs="Arial"/>
          <w:sz w:val="20"/>
          <w:szCs w:val="20"/>
        </w:rPr>
        <w:t xml:space="preserve"> can be a good indicator of the likelihood of a LTM serving cell change. This enables the target </w:t>
      </w:r>
      <w:proofErr w:type="spellStart"/>
      <w:r w:rsidRPr="005A20D2">
        <w:rPr>
          <w:rFonts w:ascii="Arial" w:hAnsi="Arial" w:cs="Arial"/>
          <w:sz w:val="20"/>
          <w:szCs w:val="20"/>
        </w:rPr>
        <w:t>gNB</w:t>
      </w:r>
      <w:proofErr w:type="spellEnd"/>
      <w:r w:rsidRPr="005A20D2">
        <w:rPr>
          <w:rFonts w:ascii="Arial" w:hAnsi="Arial" w:cs="Arial"/>
          <w:sz w:val="20"/>
          <w:szCs w:val="20"/>
        </w:rPr>
        <w:t xml:space="preserve">-DU to issue a target cell re-configuration (if required) based on the prevalent resource conditions at that time. </w:t>
      </w:r>
    </w:p>
    <w:p w14:paraId="1467C2F6" w14:textId="472E83DB" w:rsidR="004638FD" w:rsidRPr="004638FD" w:rsidRDefault="002A195C" w:rsidP="005424E7">
      <w:pPr>
        <w:spacing w:before="120" w:after="120"/>
        <w:jc w:val="both"/>
        <w:rPr>
          <w:rFonts w:ascii="Arial" w:hAnsi="Arial" w:cs="Arial"/>
          <w:sz w:val="20"/>
          <w:szCs w:val="20"/>
          <w:lang w:eastAsia="en-US"/>
        </w:rPr>
      </w:pPr>
      <w:r w:rsidRPr="00052805">
        <w:rPr>
          <w:rFonts w:ascii="Arial" w:hAnsi="Arial" w:cs="Arial"/>
          <w:sz w:val="20"/>
          <w:szCs w:val="20"/>
          <w:lang w:val="en-GB" w:eastAsia="en-US"/>
        </w:rPr>
        <w:t xml:space="preserve">The </w:t>
      </w:r>
      <w:r w:rsidRPr="002A195C">
        <w:rPr>
          <w:rFonts w:ascii="Arial" w:hAnsi="Arial" w:cs="Arial"/>
          <w:sz w:val="20"/>
          <w:szCs w:val="20"/>
          <w:lang w:val="en-GB" w:eastAsia="en-US"/>
        </w:rPr>
        <w:t xml:space="preserve">newly reserved </w:t>
      </w:r>
      <w:r w:rsidRPr="00052805">
        <w:rPr>
          <w:rFonts w:ascii="Arial" w:hAnsi="Arial" w:cs="Arial"/>
          <w:sz w:val="20"/>
          <w:szCs w:val="20"/>
          <w:lang w:val="en-GB" w:eastAsia="en-US"/>
        </w:rPr>
        <w:t xml:space="preserve">radio resources including the </w:t>
      </w:r>
      <w:r w:rsidRPr="002A195C">
        <w:rPr>
          <w:rFonts w:ascii="Arial" w:hAnsi="Arial" w:cs="Arial"/>
          <w:sz w:val="20"/>
          <w:szCs w:val="20"/>
          <w:lang w:val="en-GB" w:eastAsia="en-US"/>
        </w:rPr>
        <w:t>new or modified P</w:t>
      </w:r>
      <w:r w:rsidRPr="00052805">
        <w:rPr>
          <w:rFonts w:ascii="Arial" w:hAnsi="Arial" w:cs="Arial"/>
          <w:sz w:val="20"/>
          <w:szCs w:val="20"/>
          <w:lang w:val="en-GB" w:eastAsia="en-US"/>
        </w:rPr>
        <w:t xml:space="preserve">RACH preamble, </w:t>
      </w:r>
      <w:r w:rsidRPr="002A195C">
        <w:rPr>
          <w:rFonts w:ascii="Arial" w:hAnsi="Arial" w:cs="Arial"/>
          <w:sz w:val="20"/>
          <w:szCs w:val="20"/>
          <w:lang w:val="en-GB" w:eastAsia="en-US"/>
        </w:rPr>
        <w:t>resulting in a modified target cell configuration at the</w:t>
      </w:r>
      <w:r w:rsidRPr="00052805">
        <w:rPr>
          <w:rFonts w:ascii="Arial" w:hAnsi="Arial" w:cs="Arial"/>
          <w:sz w:val="20"/>
          <w:szCs w:val="20"/>
          <w:lang w:val="en-GB" w:eastAsia="en-US"/>
        </w:rPr>
        <w:t xml:space="preserve"> </w:t>
      </w:r>
      <w:r w:rsidR="00F06EC7">
        <w:rPr>
          <w:rFonts w:ascii="Arial" w:hAnsi="Arial" w:cs="Arial"/>
          <w:sz w:val="20"/>
          <w:szCs w:val="20"/>
          <w:lang w:val="en-GB" w:eastAsia="en-US"/>
        </w:rPr>
        <w:t>candidate/</w:t>
      </w:r>
      <w:r w:rsidRPr="00052805">
        <w:rPr>
          <w:rFonts w:ascii="Arial" w:hAnsi="Arial" w:cs="Arial"/>
          <w:sz w:val="20"/>
          <w:szCs w:val="20"/>
          <w:lang w:val="en-GB" w:eastAsia="en-US"/>
        </w:rPr>
        <w:t xml:space="preserve">target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 xml:space="preserve">-DU </w:t>
      </w:r>
      <w:r w:rsidR="00F06EC7">
        <w:rPr>
          <w:rFonts w:ascii="Arial" w:hAnsi="Arial" w:cs="Arial"/>
          <w:sz w:val="20"/>
          <w:szCs w:val="20"/>
          <w:lang w:val="en-GB" w:eastAsia="en-US"/>
        </w:rPr>
        <w:t>could be</w:t>
      </w:r>
      <w:r w:rsidRPr="00052805">
        <w:rPr>
          <w:rFonts w:ascii="Arial" w:hAnsi="Arial" w:cs="Arial"/>
          <w:sz w:val="20"/>
          <w:szCs w:val="20"/>
          <w:lang w:val="en-GB" w:eastAsia="en-US"/>
        </w:rPr>
        <w:t xml:space="preserve"> delivered to the UE via the </w:t>
      </w:r>
      <w:proofErr w:type="spellStart"/>
      <w:r w:rsidRPr="00052805">
        <w:rPr>
          <w:rFonts w:ascii="Arial" w:hAnsi="Arial" w:cs="Arial"/>
          <w:sz w:val="20"/>
          <w:szCs w:val="20"/>
          <w:lang w:val="en-GB" w:eastAsia="en-US"/>
        </w:rPr>
        <w:t>gNB</w:t>
      </w:r>
      <w:proofErr w:type="spellEnd"/>
      <w:r w:rsidRPr="00052805">
        <w:rPr>
          <w:rFonts w:ascii="Arial" w:hAnsi="Arial" w:cs="Arial"/>
          <w:sz w:val="20"/>
          <w:szCs w:val="20"/>
          <w:lang w:val="en-GB" w:eastAsia="en-US"/>
        </w:rPr>
        <w:t>-CU</w:t>
      </w:r>
      <w:r w:rsidR="00A179C8">
        <w:rPr>
          <w:rFonts w:ascii="Arial" w:hAnsi="Arial" w:cs="Arial"/>
          <w:sz w:val="20"/>
          <w:szCs w:val="20"/>
          <w:lang w:eastAsia="en-US"/>
        </w:rPr>
        <w:t>.</w:t>
      </w:r>
    </w:p>
    <w:p w14:paraId="15CE1EE0" w14:textId="16676F4D" w:rsidR="00404CF0" w:rsidRDefault="000E6026"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816032">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F06EC7">
        <w:rPr>
          <w:rFonts w:ascii="Arial" w:hAnsi="Arial" w:cs="Arial"/>
          <w:i/>
          <w:iCs/>
          <w:sz w:val="20"/>
          <w:szCs w:val="20"/>
          <w:lang w:eastAsia="en-US"/>
        </w:rPr>
        <w:t xml:space="preserve">UE performing </w:t>
      </w:r>
      <w:r w:rsidR="00B72CEB">
        <w:rPr>
          <w:rFonts w:ascii="Arial" w:hAnsi="Arial" w:cs="Arial"/>
          <w:i/>
          <w:iCs/>
          <w:sz w:val="20"/>
          <w:szCs w:val="20"/>
          <w:lang w:eastAsia="en-US"/>
        </w:rPr>
        <w:t>RACH (</w:t>
      </w:r>
      <w:r w:rsidR="00F06EC7">
        <w:rPr>
          <w:rFonts w:ascii="Arial" w:hAnsi="Arial" w:cs="Arial"/>
          <w:i/>
          <w:iCs/>
          <w:sz w:val="20"/>
          <w:szCs w:val="20"/>
          <w:lang w:eastAsia="en-US"/>
        </w:rPr>
        <w:t>UL Sync</w:t>
      </w:r>
      <w:r w:rsidR="00B72CEB">
        <w:rPr>
          <w:rFonts w:ascii="Arial" w:hAnsi="Arial" w:cs="Arial"/>
          <w:i/>
          <w:iCs/>
          <w:sz w:val="20"/>
          <w:szCs w:val="20"/>
          <w:lang w:eastAsia="en-US"/>
        </w:rPr>
        <w:t>)</w:t>
      </w:r>
      <w:r w:rsidR="00F06EC7">
        <w:rPr>
          <w:rFonts w:ascii="Arial" w:hAnsi="Arial" w:cs="Arial"/>
          <w:i/>
          <w:iCs/>
          <w:sz w:val="20"/>
          <w:szCs w:val="20"/>
          <w:lang w:eastAsia="en-US"/>
        </w:rPr>
        <w:t xml:space="preserve"> </w:t>
      </w:r>
      <w:r w:rsidR="00F06EC7">
        <w:rPr>
          <w:rFonts w:ascii="Arial" w:hAnsi="Arial" w:cs="Arial"/>
          <w:i/>
          <w:iCs/>
          <w:sz w:val="20"/>
          <w:szCs w:val="20"/>
          <w:lang w:val="en-GB"/>
        </w:rPr>
        <w:t>with</w:t>
      </w:r>
      <w:r w:rsidR="00A179C8" w:rsidRPr="00A179C8">
        <w:rPr>
          <w:rFonts w:ascii="Arial" w:hAnsi="Arial" w:cs="Arial"/>
          <w:i/>
          <w:iCs/>
          <w:sz w:val="20"/>
          <w:szCs w:val="20"/>
          <w:lang w:val="en-GB"/>
        </w:rPr>
        <w:t xml:space="preserve"> the </w:t>
      </w:r>
      <w:r w:rsidR="00F06EC7">
        <w:rPr>
          <w:rFonts w:ascii="Arial" w:hAnsi="Arial" w:cs="Arial"/>
          <w:i/>
          <w:iCs/>
          <w:sz w:val="20"/>
          <w:szCs w:val="20"/>
          <w:lang w:val="en-GB"/>
        </w:rPr>
        <w:t xml:space="preserve">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 xml:space="preserve">-DU, </w:t>
      </w:r>
      <w:r w:rsidR="00F06EC7">
        <w:rPr>
          <w:rFonts w:ascii="Arial" w:hAnsi="Arial" w:cs="Arial"/>
          <w:i/>
          <w:iCs/>
          <w:sz w:val="20"/>
          <w:szCs w:val="20"/>
          <w:lang w:eastAsia="en-US"/>
        </w:rPr>
        <w:t xml:space="preserve">based on PDCCH order issued </w:t>
      </w:r>
      <w:r w:rsidR="00F06EC7" w:rsidRPr="00A179C8">
        <w:rPr>
          <w:rFonts w:ascii="Arial" w:hAnsi="Arial" w:cs="Arial"/>
          <w:i/>
          <w:iCs/>
          <w:sz w:val="20"/>
          <w:szCs w:val="20"/>
          <w:lang w:val="en-GB"/>
        </w:rPr>
        <w:t xml:space="preserve">by the serving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w:t>
      </w:r>
      <w:r w:rsidR="00F06EC7" w:rsidRPr="00A179C8">
        <w:rPr>
          <w:rFonts w:ascii="Arial" w:hAnsi="Arial" w:cs="Arial"/>
          <w:i/>
          <w:iCs/>
          <w:sz w:val="20"/>
          <w:szCs w:val="20"/>
          <w:lang w:val="en-GB"/>
        </w:rPr>
        <w:t>DU</w:t>
      </w:r>
      <w:r w:rsidR="00A179C8">
        <w:rPr>
          <w:rFonts w:ascii="Arial" w:hAnsi="Arial" w:cs="Arial"/>
          <w:i/>
          <w:iCs/>
          <w:sz w:val="20"/>
          <w:szCs w:val="20"/>
          <w:lang w:val="en-GB"/>
        </w:rPr>
        <w:t xml:space="preserve"> can be used </w:t>
      </w:r>
      <w:r w:rsidR="00467A1E">
        <w:rPr>
          <w:rFonts w:ascii="Arial" w:hAnsi="Arial" w:cs="Arial"/>
          <w:i/>
          <w:iCs/>
          <w:sz w:val="20"/>
          <w:szCs w:val="20"/>
          <w:lang w:val="en-GB"/>
        </w:rPr>
        <w:t xml:space="preserve">as a trigger </w:t>
      </w:r>
      <w:r w:rsidR="00A179C8">
        <w:rPr>
          <w:rFonts w:ascii="Arial" w:hAnsi="Arial" w:cs="Arial"/>
          <w:i/>
          <w:iCs/>
          <w:sz w:val="20"/>
          <w:szCs w:val="20"/>
          <w:lang w:val="en-GB"/>
        </w:rPr>
        <w:t xml:space="preserve">for delayed resource reservation at the </w:t>
      </w:r>
      <w:r w:rsidR="00F06EC7">
        <w:rPr>
          <w:rFonts w:ascii="Arial" w:hAnsi="Arial" w:cs="Arial"/>
          <w:i/>
          <w:iCs/>
          <w:sz w:val="20"/>
          <w:szCs w:val="20"/>
          <w:lang w:val="en-GB"/>
        </w:rPr>
        <w:t xml:space="preserve">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-DU</w:t>
      </w:r>
      <w:r>
        <w:rPr>
          <w:rFonts w:ascii="Arial" w:hAnsi="Arial" w:cs="Arial"/>
          <w:i/>
          <w:iCs/>
          <w:sz w:val="20"/>
          <w:szCs w:val="20"/>
          <w:lang w:eastAsia="en-US"/>
        </w:rPr>
        <w:t>.</w:t>
      </w:r>
      <w:r w:rsidR="00F06EC7">
        <w:rPr>
          <w:rFonts w:ascii="Arial" w:hAnsi="Arial" w:cs="Arial"/>
          <w:i/>
          <w:iCs/>
          <w:sz w:val="20"/>
          <w:szCs w:val="20"/>
          <w:lang w:eastAsia="en-US"/>
        </w:rPr>
        <w:t xml:space="preserve"> </w:t>
      </w:r>
    </w:p>
    <w:p w14:paraId="05FF844D" w14:textId="66A8B035" w:rsidR="00A179C8" w:rsidRDefault="00782387" w:rsidP="005424E7">
      <w:pPr>
        <w:spacing w:before="120" w:after="120"/>
        <w:jc w:val="both"/>
        <w:rPr>
          <w:rFonts w:ascii="Arial" w:hAnsi="Arial" w:cs="Arial"/>
          <w:i/>
          <w:iCs/>
          <w:sz w:val="20"/>
          <w:szCs w:val="20"/>
          <w:lang w:eastAsia="en-US"/>
        </w:rPr>
      </w:pPr>
      <w:r>
        <w:rPr>
          <w:rFonts w:ascii="Arial" w:hAnsi="Arial" w:cs="Arial"/>
          <w:sz w:val="20"/>
          <w:szCs w:val="20"/>
          <w:lang w:eastAsia="en-US"/>
        </w:rPr>
        <w:t xml:space="preserve">Triggering data forwarding from the serving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based on the L1 measurements requires awareness of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and its associated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which is an overhead. Hence, </w:t>
      </w:r>
      <w:r w:rsidR="00F06EC7">
        <w:rPr>
          <w:rFonts w:ascii="Arial" w:hAnsi="Arial" w:cs="Arial"/>
          <w:sz w:val="20"/>
          <w:szCs w:val="20"/>
          <w:lang w:eastAsia="en-US"/>
        </w:rPr>
        <w:t>UL sync procedure</w:t>
      </w:r>
      <w:r>
        <w:rPr>
          <w:rFonts w:ascii="Arial" w:hAnsi="Arial" w:cs="Arial"/>
          <w:sz w:val="20"/>
          <w:szCs w:val="20"/>
          <w:lang w:eastAsia="en-US"/>
        </w:rPr>
        <w:t xml:space="preserve"> from the UE can also be used by the target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-DU to request and trigger downlink data forwarding from the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-CU-UP. </w:t>
      </w:r>
      <w:r w:rsidR="000E6026">
        <w:rPr>
          <w:rFonts w:ascii="Arial" w:hAnsi="Arial" w:cs="Arial"/>
          <w:i/>
          <w:iCs/>
          <w:sz w:val="20"/>
          <w:szCs w:val="20"/>
          <w:lang w:eastAsia="en-US"/>
        </w:rPr>
        <w:t xml:space="preserve"> </w:t>
      </w:r>
    </w:p>
    <w:p w14:paraId="01D60F97" w14:textId="39BE4FD0" w:rsidR="00782387" w:rsidRPr="00A179C8" w:rsidRDefault="00782387" w:rsidP="005424E7">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816032">
        <w:rPr>
          <w:rFonts w:ascii="Arial" w:hAnsi="Arial" w:cs="Arial"/>
          <w:i/>
          <w:iCs/>
          <w:sz w:val="20"/>
          <w:szCs w:val="20"/>
          <w:lang w:eastAsia="en-US"/>
        </w:rPr>
        <w:t>3</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F06EC7">
        <w:rPr>
          <w:rFonts w:ascii="Arial" w:hAnsi="Arial" w:cs="Arial"/>
          <w:i/>
          <w:iCs/>
          <w:sz w:val="20"/>
          <w:szCs w:val="20"/>
          <w:lang w:eastAsia="en-US"/>
        </w:rPr>
        <w:t xml:space="preserve">UE performing UL Sync </w:t>
      </w:r>
      <w:r w:rsidR="00F06EC7">
        <w:rPr>
          <w:rFonts w:ascii="Arial" w:hAnsi="Arial" w:cs="Arial"/>
          <w:i/>
          <w:iCs/>
          <w:sz w:val="20"/>
          <w:szCs w:val="20"/>
          <w:lang w:val="en-GB"/>
        </w:rPr>
        <w:t>with</w:t>
      </w:r>
      <w:r w:rsidR="00F06EC7" w:rsidRPr="00A179C8">
        <w:rPr>
          <w:rFonts w:ascii="Arial" w:hAnsi="Arial" w:cs="Arial"/>
          <w:i/>
          <w:iCs/>
          <w:sz w:val="20"/>
          <w:szCs w:val="20"/>
          <w:lang w:val="en-GB"/>
        </w:rPr>
        <w:t xml:space="preserve"> the 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w:t>
      </w:r>
      <w:r w:rsidR="00F06EC7" w:rsidRPr="00A179C8">
        <w:rPr>
          <w:rFonts w:ascii="Arial" w:hAnsi="Arial" w:cs="Arial"/>
          <w:i/>
          <w:iCs/>
          <w:sz w:val="20"/>
          <w:szCs w:val="20"/>
          <w:lang w:val="en-GB"/>
        </w:rPr>
        <w:t>DU</w:t>
      </w:r>
      <w:r w:rsidR="00F06EC7">
        <w:rPr>
          <w:rFonts w:ascii="Arial" w:hAnsi="Arial" w:cs="Arial"/>
          <w:i/>
          <w:iCs/>
          <w:sz w:val="20"/>
          <w:szCs w:val="20"/>
          <w:lang w:val="en-GB"/>
        </w:rPr>
        <w:t xml:space="preserve">, </w:t>
      </w:r>
      <w:r w:rsidR="00F06EC7">
        <w:rPr>
          <w:rFonts w:ascii="Arial" w:hAnsi="Arial" w:cs="Arial"/>
          <w:i/>
          <w:iCs/>
          <w:sz w:val="20"/>
          <w:szCs w:val="20"/>
          <w:lang w:eastAsia="en-US"/>
        </w:rPr>
        <w:t xml:space="preserve">based on PDCCH order issued </w:t>
      </w:r>
      <w:r w:rsidR="00F06EC7" w:rsidRPr="00A179C8">
        <w:rPr>
          <w:rFonts w:ascii="Arial" w:hAnsi="Arial" w:cs="Arial"/>
          <w:i/>
          <w:iCs/>
          <w:sz w:val="20"/>
          <w:szCs w:val="20"/>
          <w:lang w:val="en-GB"/>
        </w:rPr>
        <w:t xml:space="preserve">by the serving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w:t>
      </w:r>
      <w:r w:rsidR="00F06EC7" w:rsidRPr="00A179C8">
        <w:rPr>
          <w:rFonts w:ascii="Arial" w:hAnsi="Arial" w:cs="Arial"/>
          <w:i/>
          <w:iCs/>
          <w:sz w:val="20"/>
          <w:szCs w:val="20"/>
          <w:lang w:val="en-GB"/>
        </w:rPr>
        <w:t>DU</w:t>
      </w:r>
      <w:r w:rsidR="00F06EC7">
        <w:rPr>
          <w:rFonts w:ascii="Arial" w:hAnsi="Arial" w:cs="Arial"/>
          <w:i/>
          <w:iCs/>
          <w:sz w:val="20"/>
          <w:szCs w:val="20"/>
          <w:lang w:val="en-GB"/>
        </w:rPr>
        <w:t xml:space="preserve"> </w:t>
      </w:r>
      <w:r>
        <w:rPr>
          <w:rFonts w:ascii="Arial" w:hAnsi="Arial" w:cs="Arial"/>
          <w:i/>
          <w:iCs/>
          <w:sz w:val="20"/>
          <w:szCs w:val="20"/>
          <w:lang w:val="en-GB"/>
        </w:rPr>
        <w:t xml:space="preserve">can be used </w:t>
      </w:r>
      <w:r w:rsidR="00F06EC7">
        <w:rPr>
          <w:rFonts w:ascii="Arial" w:hAnsi="Arial" w:cs="Arial"/>
          <w:i/>
          <w:iCs/>
          <w:sz w:val="20"/>
          <w:szCs w:val="20"/>
          <w:lang w:val="en-GB"/>
        </w:rPr>
        <w:t xml:space="preserve">by the 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 xml:space="preserve">-DU </w:t>
      </w:r>
      <w:r>
        <w:rPr>
          <w:rFonts w:ascii="Arial" w:hAnsi="Arial" w:cs="Arial"/>
          <w:i/>
          <w:iCs/>
          <w:sz w:val="20"/>
          <w:szCs w:val="20"/>
          <w:lang w:val="en-GB"/>
        </w:rPr>
        <w:t xml:space="preserve">to trigger data forwarding </w:t>
      </w:r>
      <w:r w:rsidR="0079457A">
        <w:rPr>
          <w:rFonts w:ascii="Arial" w:hAnsi="Arial" w:cs="Arial"/>
          <w:i/>
          <w:iCs/>
          <w:sz w:val="20"/>
          <w:szCs w:val="20"/>
          <w:lang w:val="en-GB"/>
        </w:rPr>
        <w:t xml:space="preserve">from </w:t>
      </w:r>
      <w:proofErr w:type="spellStart"/>
      <w:r w:rsidR="0079457A">
        <w:rPr>
          <w:rFonts w:ascii="Arial" w:hAnsi="Arial" w:cs="Arial"/>
          <w:i/>
          <w:iCs/>
          <w:sz w:val="20"/>
          <w:szCs w:val="20"/>
          <w:lang w:val="en-GB"/>
        </w:rPr>
        <w:t>gNB</w:t>
      </w:r>
      <w:proofErr w:type="spellEnd"/>
      <w:r w:rsidR="0079457A">
        <w:rPr>
          <w:rFonts w:ascii="Arial" w:hAnsi="Arial" w:cs="Arial"/>
          <w:i/>
          <w:iCs/>
          <w:sz w:val="20"/>
          <w:szCs w:val="20"/>
          <w:lang w:val="en-GB"/>
        </w:rPr>
        <w:t>-CU-UP by</w:t>
      </w:r>
      <w:r>
        <w:rPr>
          <w:rFonts w:ascii="Arial" w:hAnsi="Arial" w:cs="Arial"/>
          <w:i/>
          <w:iCs/>
          <w:sz w:val="20"/>
          <w:szCs w:val="20"/>
          <w:lang w:val="en-GB"/>
        </w:rPr>
        <w:t xml:space="preserve"> the </w:t>
      </w:r>
      <w:r w:rsidR="00F06EC7">
        <w:rPr>
          <w:rFonts w:ascii="Arial" w:hAnsi="Arial" w:cs="Arial"/>
          <w:i/>
          <w:iCs/>
          <w:sz w:val="20"/>
          <w:szCs w:val="20"/>
          <w:lang w:val="en-GB"/>
        </w:rPr>
        <w:t xml:space="preserve">candidate/target </w:t>
      </w:r>
      <w:proofErr w:type="spellStart"/>
      <w:r w:rsidR="00F06EC7">
        <w:rPr>
          <w:rFonts w:ascii="Arial" w:hAnsi="Arial" w:cs="Arial"/>
          <w:i/>
          <w:iCs/>
          <w:sz w:val="20"/>
          <w:szCs w:val="20"/>
          <w:lang w:val="en-GB"/>
        </w:rPr>
        <w:t>gNB</w:t>
      </w:r>
      <w:proofErr w:type="spellEnd"/>
      <w:r w:rsidR="00F06EC7">
        <w:rPr>
          <w:rFonts w:ascii="Arial" w:hAnsi="Arial" w:cs="Arial"/>
          <w:i/>
          <w:iCs/>
          <w:sz w:val="20"/>
          <w:szCs w:val="20"/>
          <w:lang w:val="en-GB"/>
        </w:rPr>
        <w:t>-DU</w:t>
      </w:r>
      <w:r>
        <w:rPr>
          <w:rFonts w:ascii="Arial" w:hAnsi="Arial" w:cs="Arial"/>
          <w:i/>
          <w:iCs/>
          <w:sz w:val="20"/>
          <w:szCs w:val="20"/>
          <w:lang w:eastAsia="en-US"/>
        </w:rPr>
        <w:t>.</w:t>
      </w:r>
    </w:p>
    <w:p w14:paraId="0E9BAC4A" w14:textId="3D29916E" w:rsidR="00F06EC7" w:rsidRDefault="00F06EC7" w:rsidP="005424E7">
      <w:pPr>
        <w:spacing w:before="120" w:after="120"/>
        <w:jc w:val="both"/>
        <w:rPr>
          <w:rFonts w:ascii="Arial" w:hAnsi="Arial" w:cs="Arial"/>
          <w:b/>
          <w:bCs/>
          <w:sz w:val="20"/>
          <w:szCs w:val="20"/>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w:t>
      </w:r>
      <w:r>
        <w:rPr>
          <w:rFonts w:ascii="Arial" w:hAnsi="Arial" w:cs="Arial"/>
          <w:i/>
          <w:iCs/>
          <w:sz w:val="20"/>
          <w:szCs w:val="20"/>
          <w:lang w:eastAsia="en-US"/>
        </w:rPr>
        <w:t xml:space="preserve"> </w:t>
      </w:r>
      <w:r w:rsidR="00606F62">
        <w:rPr>
          <w:rFonts w:ascii="Arial" w:hAnsi="Arial" w:cs="Arial"/>
          <w:i/>
          <w:iCs/>
          <w:sz w:val="20"/>
          <w:szCs w:val="20"/>
          <w:lang w:eastAsia="en-US"/>
        </w:rPr>
        <w:t xml:space="preserve">For the observations 2 and 3 to be realistic, the serving </w:t>
      </w:r>
      <w:proofErr w:type="spellStart"/>
      <w:r w:rsidR="00606F62">
        <w:rPr>
          <w:rFonts w:ascii="Arial" w:hAnsi="Arial" w:cs="Arial"/>
          <w:i/>
          <w:iCs/>
          <w:sz w:val="20"/>
          <w:szCs w:val="20"/>
          <w:lang w:eastAsia="en-US"/>
        </w:rPr>
        <w:t>gNB</w:t>
      </w:r>
      <w:proofErr w:type="spellEnd"/>
      <w:r w:rsidR="00606F62">
        <w:rPr>
          <w:rFonts w:ascii="Arial" w:hAnsi="Arial" w:cs="Arial"/>
          <w:i/>
          <w:iCs/>
          <w:sz w:val="20"/>
          <w:szCs w:val="20"/>
          <w:lang w:eastAsia="en-US"/>
        </w:rPr>
        <w:t xml:space="preserve">-DU </w:t>
      </w:r>
      <w:proofErr w:type="gramStart"/>
      <w:r w:rsidR="00571C6C">
        <w:rPr>
          <w:rFonts w:ascii="Arial" w:hAnsi="Arial" w:cs="Arial"/>
          <w:i/>
          <w:iCs/>
          <w:sz w:val="20"/>
          <w:szCs w:val="20"/>
          <w:lang w:eastAsia="en-US"/>
        </w:rPr>
        <w:t>has to</w:t>
      </w:r>
      <w:proofErr w:type="gramEnd"/>
      <w:r w:rsidR="00571C6C">
        <w:rPr>
          <w:rFonts w:ascii="Arial" w:hAnsi="Arial" w:cs="Arial"/>
          <w:i/>
          <w:iCs/>
          <w:sz w:val="20"/>
          <w:szCs w:val="20"/>
          <w:lang w:eastAsia="en-US"/>
        </w:rPr>
        <w:t xml:space="preserve"> restrict</w:t>
      </w:r>
      <w:r w:rsidR="00606F62">
        <w:rPr>
          <w:rFonts w:ascii="Arial" w:hAnsi="Arial" w:cs="Arial"/>
          <w:i/>
          <w:iCs/>
          <w:sz w:val="20"/>
          <w:szCs w:val="20"/>
          <w:lang w:eastAsia="en-US"/>
        </w:rPr>
        <w:t xml:space="preserve"> sending a PDCCH order for TA acquisition to the UE, only when there is a strong likelihood of an LTM cell switch.</w:t>
      </w:r>
    </w:p>
    <w:p w14:paraId="081A1A0C" w14:textId="722606DF" w:rsidR="005424E7" w:rsidRDefault="005424E7" w:rsidP="005424E7">
      <w:pPr>
        <w:spacing w:before="120" w:after="120"/>
        <w:jc w:val="both"/>
        <w:rPr>
          <w:rFonts w:ascii="Arial" w:hAnsi="Arial" w:cs="Arial"/>
          <w:b/>
          <w:bCs/>
          <w:sz w:val="20"/>
          <w:szCs w:val="20"/>
        </w:rPr>
      </w:pPr>
      <w:r w:rsidRPr="00BB788B">
        <w:rPr>
          <w:rFonts w:ascii="Arial" w:hAnsi="Arial" w:cs="Arial"/>
          <w:b/>
          <w:bCs/>
          <w:sz w:val="20"/>
          <w:szCs w:val="20"/>
        </w:rPr>
        <w:t xml:space="preserve">Proposal </w:t>
      </w:r>
      <w:r w:rsidR="004D3292">
        <w:rPr>
          <w:rFonts w:ascii="Arial" w:hAnsi="Arial" w:cs="Arial"/>
          <w:b/>
          <w:bCs/>
          <w:sz w:val="20"/>
          <w:szCs w:val="20"/>
        </w:rPr>
        <w:t>1</w:t>
      </w:r>
      <w:r w:rsidRPr="00BB788B">
        <w:rPr>
          <w:rFonts w:ascii="Arial" w:hAnsi="Arial" w:cs="Arial"/>
          <w:b/>
          <w:bCs/>
          <w:sz w:val="20"/>
          <w:szCs w:val="20"/>
        </w:rPr>
        <w:t xml:space="preserve">: </w:t>
      </w:r>
      <w:r w:rsidR="004D3292">
        <w:rPr>
          <w:rFonts w:ascii="Arial" w:hAnsi="Arial" w:cs="Arial"/>
          <w:b/>
          <w:bCs/>
          <w:sz w:val="20"/>
          <w:szCs w:val="20"/>
        </w:rPr>
        <w:t xml:space="preserve">RAN2 discusses and agrees </w:t>
      </w:r>
      <w:r w:rsidR="00606F62">
        <w:rPr>
          <w:rFonts w:ascii="Arial" w:hAnsi="Arial" w:cs="Arial"/>
          <w:b/>
          <w:bCs/>
          <w:sz w:val="20"/>
          <w:szCs w:val="20"/>
        </w:rPr>
        <w:t xml:space="preserve">using </w:t>
      </w:r>
      <w:r w:rsidR="00571C6C">
        <w:rPr>
          <w:rFonts w:ascii="Arial" w:hAnsi="Arial" w:cs="Arial"/>
          <w:b/>
          <w:bCs/>
          <w:sz w:val="20"/>
          <w:szCs w:val="20"/>
        </w:rPr>
        <w:t>RACH</w:t>
      </w:r>
      <w:r w:rsidR="00606F62">
        <w:rPr>
          <w:rFonts w:ascii="Arial" w:hAnsi="Arial" w:cs="Arial"/>
          <w:b/>
          <w:bCs/>
          <w:sz w:val="20"/>
          <w:szCs w:val="20"/>
        </w:rPr>
        <w:t xml:space="preserve"> for TA acquisition</w:t>
      </w:r>
      <w:r w:rsidR="00782387">
        <w:rPr>
          <w:rFonts w:ascii="Arial" w:hAnsi="Arial" w:cs="Arial"/>
          <w:b/>
          <w:bCs/>
          <w:sz w:val="20"/>
          <w:szCs w:val="20"/>
        </w:rPr>
        <w:t xml:space="preserve"> to </w:t>
      </w:r>
      <w:r w:rsidR="00606F62">
        <w:rPr>
          <w:rFonts w:ascii="Arial" w:hAnsi="Arial" w:cs="Arial"/>
          <w:b/>
          <w:bCs/>
          <w:sz w:val="20"/>
          <w:szCs w:val="20"/>
        </w:rPr>
        <w:t xml:space="preserve">the </w:t>
      </w:r>
      <w:r w:rsidR="00F06EC7">
        <w:rPr>
          <w:rFonts w:ascii="Arial" w:hAnsi="Arial" w:cs="Arial"/>
          <w:b/>
          <w:bCs/>
          <w:sz w:val="20"/>
          <w:szCs w:val="20"/>
        </w:rPr>
        <w:t>candidate/</w:t>
      </w:r>
      <w:r w:rsidR="00782387">
        <w:rPr>
          <w:rFonts w:ascii="Arial" w:hAnsi="Arial" w:cs="Arial"/>
          <w:b/>
          <w:bCs/>
          <w:sz w:val="20"/>
          <w:szCs w:val="20"/>
        </w:rPr>
        <w:t xml:space="preserve">target </w:t>
      </w:r>
      <w:proofErr w:type="spellStart"/>
      <w:r w:rsidR="00782387">
        <w:rPr>
          <w:rFonts w:ascii="Arial" w:hAnsi="Arial" w:cs="Arial"/>
          <w:b/>
          <w:bCs/>
          <w:sz w:val="20"/>
          <w:szCs w:val="20"/>
        </w:rPr>
        <w:t>gNB</w:t>
      </w:r>
      <w:proofErr w:type="spellEnd"/>
      <w:r w:rsidR="00782387">
        <w:rPr>
          <w:rFonts w:ascii="Arial" w:hAnsi="Arial" w:cs="Arial"/>
          <w:b/>
          <w:bCs/>
          <w:sz w:val="20"/>
          <w:szCs w:val="20"/>
        </w:rPr>
        <w:t xml:space="preserve">-DU </w:t>
      </w:r>
      <w:r w:rsidR="00606F62">
        <w:rPr>
          <w:rFonts w:ascii="Arial" w:hAnsi="Arial" w:cs="Arial"/>
          <w:b/>
          <w:bCs/>
          <w:sz w:val="20"/>
          <w:szCs w:val="20"/>
        </w:rPr>
        <w:t>as a trigger for delayed resource reservation</w:t>
      </w:r>
      <w:r w:rsidR="00571C6C">
        <w:rPr>
          <w:rFonts w:ascii="Arial" w:hAnsi="Arial" w:cs="Arial"/>
          <w:b/>
          <w:bCs/>
          <w:sz w:val="20"/>
          <w:szCs w:val="20"/>
        </w:rPr>
        <w:t xml:space="preserve"> at the candidate </w:t>
      </w:r>
      <w:proofErr w:type="spellStart"/>
      <w:r w:rsidR="00571C6C">
        <w:rPr>
          <w:rFonts w:ascii="Arial" w:hAnsi="Arial" w:cs="Arial"/>
          <w:b/>
          <w:bCs/>
          <w:sz w:val="20"/>
          <w:szCs w:val="20"/>
        </w:rPr>
        <w:t>gNB</w:t>
      </w:r>
      <w:proofErr w:type="spellEnd"/>
      <w:r w:rsidR="00571C6C">
        <w:rPr>
          <w:rFonts w:ascii="Arial" w:hAnsi="Arial" w:cs="Arial"/>
          <w:b/>
          <w:bCs/>
          <w:sz w:val="20"/>
          <w:szCs w:val="20"/>
        </w:rPr>
        <w:t>-DU</w:t>
      </w:r>
      <w:r w:rsidR="007119B8">
        <w:rPr>
          <w:rFonts w:ascii="Arial" w:hAnsi="Arial" w:cs="Arial"/>
          <w:b/>
          <w:bCs/>
          <w:sz w:val="20"/>
          <w:szCs w:val="20"/>
        </w:rPr>
        <w:t>.</w:t>
      </w:r>
    </w:p>
    <w:p w14:paraId="0915F12D" w14:textId="77777777" w:rsidR="00782387" w:rsidRDefault="00782387" w:rsidP="00532567">
      <w:pPr>
        <w:spacing w:before="120" w:after="120"/>
        <w:jc w:val="both"/>
        <w:rPr>
          <w:rFonts w:ascii="Arial" w:hAnsi="Arial" w:cs="Arial"/>
          <w:sz w:val="20"/>
          <w:szCs w:val="20"/>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A99B883" w14:textId="77777777" w:rsidR="00816032" w:rsidRPr="00D16CA0" w:rsidRDefault="00816032" w:rsidP="00816032">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 to succeed</w:t>
      </w:r>
      <w:r w:rsidRPr="00485333">
        <w:rPr>
          <w:rFonts w:ascii="Arial" w:hAnsi="Arial" w:cs="Arial"/>
          <w:i/>
          <w:iCs/>
          <w:sz w:val="20"/>
          <w:szCs w:val="20"/>
        </w:rPr>
        <w:t xml:space="preserve">, </w:t>
      </w:r>
      <w:r>
        <w:rPr>
          <w:rFonts w:ascii="Arial" w:hAnsi="Arial" w:cs="Arial"/>
          <w:i/>
          <w:iCs/>
          <w:sz w:val="20"/>
          <w:szCs w:val="20"/>
        </w:rPr>
        <w:t xml:space="preserve">optimization of radio resource reservation </w:t>
      </w:r>
      <w:proofErr w:type="gramStart"/>
      <w:r>
        <w:rPr>
          <w:rFonts w:ascii="Arial" w:hAnsi="Arial" w:cs="Arial"/>
          <w:i/>
          <w:iCs/>
          <w:sz w:val="20"/>
          <w:szCs w:val="20"/>
        </w:rPr>
        <w:t>has to</w:t>
      </w:r>
      <w:proofErr w:type="gramEnd"/>
      <w:r>
        <w:rPr>
          <w:rFonts w:ascii="Arial" w:hAnsi="Arial" w:cs="Arial"/>
          <w:i/>
          <w:iCs/>
          <w:sz w:val="20"/>
          <w:szCs w:val="20"/>
        </w:rPr>
        <w:t xml:space="preserve"> be considered, especially with respect to duration of resources </w:t>
      </w:r>
      <w:r w:rsidRPr="00626477">
        <w:rPr>
          <w:rFonts w:ascii="Arial" w:hAnsi="Arial" w:cs="Arial"/>
          <w:i/>
          <w:iCs/>
          <w:sz w:val="20"/>
          <w:szCs w:val="20"/>
        </w:rPr>
        <w:t>reserved</w:t>
      </w:r>
      <w:r>
        <w:rPr>
          <w:rFonts w:ascii="Arial" w:hAnsi="Arial" w:cs="Arial"/>
          <w:i/>
          <w:iCs/>
          <w:sz w:val="20"/>
          <w:szCs w:val="20"/>
        </w:rPr>
        <w:t>.</w:t>
      </w:r>
      <w:r w:rsidRPr="00BB788B">
        <w:rPr>
          <w:rFonts w:ascii="Arial" w:hAnsi="Arial" w:cs="Arial"/>
          <w:b/>
          <w:bCs/>
          <w:sz w:val="20"/>
          <w:szCs w:val="20"/>
        </w:rPr>
        <w:t xml:space="preserve"> </w:t>
      </w:r>
    </w:p>
    <w:p w14:paraId="4563E496" w14:textId="08650407" w:rsidR="00606F62" w:rsidRDefault="00606F62" w:rsidP="00606F62">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2</w:t>
      </w:r>
      <w:r w:rsidRPr="00485333">
        <w:rPr>
          <w:rFonts w:ascii="Arial" w:hAnsi="Arial" w:cs="Arial"/>
          <w:i/>
          <w:iCs/>
          <w:sz w:val="20"/>
          <w:szCs w:val="20"/>
          <w:lang w:eastAsia="en-US"/>
        </w:rPr>
        <w:t>:</w:t>
      </w:r>
      <w:r>
        <w:rPr>
          <w:rFonts w:ascii="Arial" w:hAnsi="Arial" w:cs="Arial"/>
          <w:i/>
          <w:iCs/>
          <w:sz w:val="20"/>
          <w:szCs w:val="20"/>
          <w:lang w:eastAsia="en-US"/>
        </w:rPr>
        <w:t xml:space="preserve"> UE performing </w:t>
      </w:r>
      <w:r w:rsidR="00B72CEB">
        <w:rPr>
          <w:rFonts w:ascii="Arial" w:hAnsi="Arial" w:cs="Arial"/>
          <w:i/>
          <w:iCs/>
          <w:sz w:val="20"/>
          <w:szCs w:val="20"/>
          <w:lang w:eastAsia="en-US"/>
        </w:rPr>
        <w:t xml:space="preserve">RACH (UL Sync) </w:t>
      </w:r>
      <w:r>
        <w:rPr>
          <w:rFonts w:ascii="Arial" w:hAnsi="Arial" w:cs="Arial"/>
          <w:i/>
          <w:iCs/>
          <w:sz w:val="20"/>
          <w:szCs w:val="20"/>
          <w:lang w:val="en-GB"/>
        </w:rPr>
        <w:t>with</w:t>
      </w:r>
      <w:r w:rsidRPr="00A179C8">
        <w:rPr>
          <w:rFonts w:ascii="Arial" w:hAnsi="Arial" w:cs="Arial"/>
          <w:i/>
          <w:iCs/>
          <w:sz w:val="20"/>
          <w:szCs w:val="20"/>
          <w:lang w:val="en-GB"/>
        </w:rPr>
        <w:t xml:space="preserve"> the </w:t>
      </w:r>
      <w:r>
        <w:rPr>
          <w:rFonts w:ascii="Arial" w:hAnsi="Arial" w:cs="Arial"/>
          <w:i/>
          <w:iCs/>
          <w:sz w:val="20"/>
          <w:szCs w:val="20"/>
          <w:lang w:val="en-GB"/>
        </w:rPr>
        <w:t xml:space="preserve">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-DU, </w:t>
      </w:r>
      <w:r>
        <w:rPr>
          <w:rFonts w:ascii="Arial" w:hAnsi="Arial" w:cs="Arial"/>
          <w:i/>
          <w:iCs/>
          <w:sz w:val="20"/>
          <w:szCs w:val="20"/>
          <w:lang w:eastAsia="en-US"/>
        </w:rPr>
        <w:t xml:space="preserve">based on PDCCH order issued </w:t>
      </w:r>
      <w:r w:rsidRPr="00A179C8">
        <w:rPr>
          <w:rFonts w:ascii="Arial" w:hAnsi="Arial" w:cs="Arial"/>
          <w:i/>
          <w:iCs/>
          <w:sz w:val="20"/>
          <w:szCs w:val="20"/>
          <w:lang w:val="en-GB"/>
        </w:rPr>
        <w:t xml:space="preserve">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w:t>
      </w:r>
      <w:r w:rsidR="00467A1E">
        <w:rPr>
          <w:rFonts w:ascii="Arial" w:hAnsi="Arial" w:cs="Arial"/>
          <w:i/>
          <w:iCs/>
          <w:sz w:val="20"/>
          <w:szCs w:val="20"/>
          <w:lang w:val="en-GB"/>
        </w:rPr>
        <w:t xml:space="preserve">as a trigger </w:t>
      </w:r>
      <w:r>
        <w:rPr>
          <w:rFonts w:ascii="Arial" w:hAnsi="Arial" w:cs="Arial"/>
          <w:i/>
          <w:iCs/>
          <w:sz w:val="20"/>
          <w:szCs w:val="20"/>
          <w:lang w:val="en-GB"/>
        </w:rPr>
        <w:t xml:space="preserve">for delayed resource reservation at the 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 xml:space="preserve">. </w:t>
      </w:r>
    </w:p>
    <w:p w14:paraId="672DAA37" w14:textId="21C4CA7F" w:rsidR="00606F62" w:rsidRPr="00A179C8" w:rsidRDefault="00606F62" w:rsidP="00606F62">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Pr>
          <w:rFonts w:ascii="Arial" w:hAnsi="Arial" w:cs="Arial"/>
          <w:i/>
          <w:iCs/>
          <w:sz w:val="20"/>
          <w:szCs w:val="20"/>
          <w:lang w:eastAsia="en-US"/>
        </w:rPr>
        <w:t>3</w:t>
      </w:r>
      <w:r w:rsidRPr="00485333">
        <w:rPr>
          <w:rFonts w:ascii="Arial" w:hAnsi="Arial" w:cs="Arial"/>
          <w:i/>
          <w:iCs/>
          <w:sz w:val="20"/>
          <w:szCs w:val="20"/>
          <w:lang w:eastAsia="en-US"/>
        </w:rPr>
        <w:t>:</w:t>
      </w:r>
      <w:r>
        <w:rPr>
          <w:rFonts w:ascii="Arial" w:hAnsi="Arial" w:cs="Arial"/>
          <w:i/>
          <w:iCs/>
          <w:sz w:val="20"/>
          <w:szCs w:val="20"/>
          <w:lang w:eastAsia="en-US"/>
        </w:rPr>
        <w:t xml:space="preserve"> UE performing </w:t>
      </w:r>
      <w:r w:rsidR="00B72CEB">
        <w:rPr>
          <w:rFonts w:ascii="Arial" w:hAnsi="Arial" w:cs="Arial"/>
          <w:i/>
          <w:iCs/>
          <w:sz w:val="20"/>
          <w:szCs w:val="20"/>
          <w:lang w:eastAsia="en-US"/>
        </w:rPr>
        <w:t xml:space="preserve">RACH (UL Sync) </w:t>
      </w:r>
      <w:r>
        <w:rPr>
          <w:rFonts w:ascii="Arial" w:hAnsi="Arial" w:cs="Arial"/>
          <w:i/>
          <w:iCs/>
          <w:sz w:val="20"/>
          <w:szCs w:val="20"/>
          <w:lang w:val="en-GB"/>
        </w:rPr>
        <w:t>with</w:t>
      </w:r>
      <w:r w:rsidRPr="00A179C8">
        <w:rPr>
          <w:rFonts w:ascii="Arial" w:hAnsi="Arial" w:cs="Arial"/>
          <w:i/>
          <w:iCs/>
          <w:sz w:val="20"/>
          <w:szCs w:val="20"/>
          <w:lang w:val="en-GB"/>
        </w:rPr>
        <w:t xml:space="preserve"> the target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w:t>
      </w:r>
      <w:r>
        <w:rPr>
          <w:rFonts w:ascii="Arial" w:hAnsi="Arial" w:cs="Arial"/>
          <w:i/>
          <w:iCs/>
          <w:sz w:val="20"/>
          <w:szCs w:val="20"/>
          <w:lang w:eastAsia="en-US"/>
        </w:rPr>
        <w:t xml:space="preserve">based on PDCCH order issued </w:t>
      </w:r>
      <w:r w:rsidRPr="00A179C8">
        <w:rPr>
          <w:rFonts w:ascii="Arial" w:hAnsi="Arial" w:cs="Arial"/>
          <w:i/>
          <w:iCs/>
          <w:sz w:val="20"/>
          <w:szCs w:val="20"/>
          <w:lang w:val="en-GB"/>
        </w:rPr>
        <w:t xml:space="preserve">by the serving </w:t>
      </w:r>
      <w:proofErr w:type="spellStart"/>
      <w:r>
        <w:rPr>
          <w:rFonts w:ascii="Arial" w:hAnsi="Arial" w:cs="Arial"/>
          <w:i/>
          <w:iCs/>
          <w:sz w:val="20"/>
          <w:szCs w:val="20"/>
          <w:lang w:val="en-GB"/>
        </w:rPr>
        <w:t>gNB</w:t>
      </w:r>
      <w:proofErr w:type="spellEnd"/>
      <w:r>
        <w:rPr>
          <w:rFonts w:ascii="Arial" w:hAnsi="Arial" w:cs="Arial"/>
          <w:i/>
          <w:iCs/>
          <w:sz w:val="20"/>
          <w:szCs w:val="20"/>
          <w:lang w:val="en-GB"/>
        </w:rPr>
        <w:t>-</w:t>
      </w:r>
      <w:r w:rsidRPr="00A179C8">
        <w:rPr>
          <w:rFonts w:ascii="Arial" w:hAnsi="Arial" w:cs="Arial"/>
          <w:i/>
          <w:iCs/>
          <w:sz w:val="20"/>
          <w:szCs w:val="20"/>
          <w:lang w:val="en-GB"/>
        </w:rPr>
        <w:t>DU</w:t>
      </w:r>
      <w:r>
        <w:rPr>
          <w:rFonts w:ascii="Arial" w:hAnsi="Arial" w:cs="Arial"/>
          <w:i/>
          <w:iCs/>
          <w:sz w:val="20"/>
          <w:szCs w:val="20"/>
          <w:lang w:val="en-GB"/>
        </w:rPr>
        <w:t xml:space="preserve"> can be used by the 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-DU to trigger data forwarding from </w:t>
      </w:r>
      <w:proofErr w:type="spellStart"/>
      <w:r>
        <w:rPr>
          <w:rFonts w:ascii="Arial" w:hAnsi="Arial" w:cs="Arial"/>
          <w:i/>
          <w:iCs/>
          <w:sz w:val="20"/>
          <w:szCs w:val="20"/>
          <w:lang w:val="en-GB"/>
        </w:rPr>
        <w:t>gNB</w:t>
      </w:r>
      <w:proofErr w:type="spellEnd"/>
      <w:r>
        <w:rPr>
          <w:rFonts w:ascii="Arial" w:hAnsi="Arial" w:cs="Arial"/>
          <w:i/>
          <w:iCs/>
          <w:sz w:val="20"/>
          <w:szCs w:val="20"/>
          <w:lang w:val="en-GB"/>
        </w:rPr>
        <w:t xml:space="preserve">-CU-UP by the candidate/target </w:t>
      </w:r>
      <w:proofErr w:type="spellStart"/>
      <w:r>
        <w:rPr>
          <w:rFonts w:ascii="Arial" w:hAnsi="Arial" w:cs="Arial"/>
          <w:i/>
          <w:iCs/>
          <w:sz w:val="20"/>
          <w:szCs w:val="20"/>
          <w:lang w:val="en-GB"/>
        </w:rPr>
        <w:t>gNB</w:t>
      </w:r>
      <w:proofErr w:type="spellEnd"/>
      <w:r>
        <w:rPr>
          <w:rFonts w:ascii="Arial" w:hAnsi="Arial" w:cs="Arial"/>
          <w:i/>
          <w:iCs/>
          <w:sz w:val="20"/>
          <w:szCs w:val="20"/>
          <w:lang w:val="en-GB"/>
        </w:rPr>
        <w:t>-DU</w:t>
      </w:r>
      <w:r>
        <w:rPr>
          <w:rFonts w:ascii="Arial" w:hAnsi="Arial" w:cs="Arial"/>
          <w:i/>
          <w:iCs/>
          <w:sz w:val="20"/>
          <w:szCs w:val="20"/>
          <w:lang w:eastAsia="en-US"/>
        </w:rPr>
        <w:t>.</w:t>
      </w:r>
    </w:p>
    <w:p w14:paraId="30920D24" w14:textId="77777777" w:rsidR="00571C6C" w:rsidRDefault="00571C6C" w:rsidP="00571C6C">
      <w:pPr>
        <w:spacing w:before="120" w:after="120"/>
        <w:jc w:val="both"/>
        <w:rPr>
          <w:rFonts w:ascii="Arial" w:hAnsi="Arial" w:cs="Arial"/>
          <w:b/>
          <w:bCs/>
          <w:sz w:val="20"/>
          <w:szCs w:val="20"/>
        </w:rPr>
      </w:pPr>
      <w:r w:rsidRPr="00485333">
        <w:rPr>
          <w:rFonts w:ascii="Arial" w:hAnsi="Arial" w:cs="Arial"/>
          <w:i/>
          <w:iCs/>
          <w:sz w:val="20"/>
          <w:szCs w:val="20"/>
          <w:lang w:eastAsia="en-US"/>
        </w:rPr>
        <w:t xml:space="preserve">Observation </w:t>
      </w:r>
      <w:r>
        <w:rPr>
          <w:rFonts w:ascii="Arial" w:hAnsi="Arial" w:cs="Arial"/>
          <w:i/>
          <w:iCs/>
          <w:sz w:val="20"/>
          <w:szCs w:val="20"/>
          <w:lang w:eastAsia="en-US"/>
        </w:rPr>
        <w:t>4</w:t>
      </w:r>
      <w:r w:rsidRPr="00485333">
        <w:rPr>
          <w:rFonts w:ascii="Arial" w:hAnsi="Arial" w:cs="Arial"/>
          <w:i/>
          <w:iCs/>
          <w:sz w:val="20"/>
          <w:szCs w:val="20"/>
          <w:lang w:eastAsia="en-US"/>
        </w:rPr>
        <w:t>:</w:t>
      </w:r>
      <w:r>
        <w:rPr>
          <w:rFonts w:ascii="Arial" w:hAnsi="Arial" w:cs="Arial"/>
          <w:i/>
          <w:iCs/>
          <w:sz w:val="20"/>
          <w:szCs w:val="20"/>
          <w:lang w:eastAsia="en-US"/>
        </w:rPr>
        <w:t xml:space="preserve"> For the observations 2 and 3 to be realistic, the serving </w:t>
      </w:r>
      <w:proofErr w:type="spellStart"/>
      <w:r>
        <w:rPr>
          <w:rFonts w:ascii="Arial" w:hAnsi="Arial" w:cs="Arial"/>
          <w:i/>
          <w:iCs/>
          <w:sz w:val="20"/>
          <w:szCs w:val="20"/>
          <w:lang w:eastAsia="en-US"/>
        </w:rPr>
        <w:t>gNB</w:t>
      </w:r>
      <w:proofErr w:type="spellEnd"/>
      <w:r>
        <w:rPr>
          <w:rFonts w:ascii="Arial" w:hAnsi="Arial" w:cs="Arial"/>
          <w:i/>
          <w:iCs/>
          <w:sz w:val="20"/>
          <w:szCs w:val="20"/>
          <w:lang w:eastAsia="en-US"/>
        </w:rPr>
        <w:t xml:space="preserve">-DU </w:t>
      </w:r>
      <w:proofErr w:type="gramStart"/>
      <w:r>
        <w:rPr>
          <w:rFonts w:ascii="Arial" w:hAnsi="Arial" w:cs="Arial"/>
          <w:i/>
          <w:iCs/>
          <w:sz w:val="20"/>
          <w:szCs w:val="20"/>
          <w:lang w:eastAsia="en-US"/>
        </w:rPr>
        <w:t>has to</w:t>
      </w:r>
      <w:proofErr w:type="gramEnd"/>
      <w:r>
        <w:rPr>
          <w:rFonts w:ascii="Arial" w:hAnsi="Arial" w:cs="Arial"/>
          <w:i/>
          <w:iCs/>
          <w:sz w:val="20"/>
          <w:szCs w:val="20"/>
          <w:lang w:eastAsia="en-US"/>
        </w:rPr>
        <w:t xml:space="preserve"> restrict sending a PDCCH order for TA acquisition to the UE, only when there is a strong likelihood of an LTM cell switch.</w:t>
      </w:r>
    </w:p>
    <w:p w14:paraId="797B5009" w14:textId="77777777" w:rsidR="00606F62" w:rsidRPr="00575E71" w:rsidRDefault="00606F62" w:rsidP="00606F62">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24775BDC" w14:textId="15993E82" w:rsidR="00571C6C" w:rsidRDefault="00571C6C" w:rsidP="00571C6C">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1</w:t>
      </w:r>
      <w:r w:rsidRPr="00BB788B">
        <w:rPr>
          <w:rFonts w:ascii="Arial" w:hAnsi="Arial" w:cs="Arial"/>
          <w:b/>
          <w:bCs/>
          <w:sz w:val="20"/>
          <w:szCs w:val="20"/>
        </w:rPr>
        <w:t xml:space="preserve">: </w:t>
      </w:r>
      <w:r>
        <w:rPr>
          <w:rFonts w:ascii="Arial" w:hAnsi="Arial" w:cs="Arial"/>
          <w:b/>
          <w:bCs/>
          <w:sz w:val="20"/>
          <w:szCs w:val="20"/>
        </w:rPr>
        <w:t xml:space="preserve">RAN2 discusses and agrees using RACH for TA acquisition to the candidate/target </w:t>
      </w:r>
      <w:proofErr w:type="spellStart"/>
      <w:r>
        <w:rPr>
          <w:rFonts w:ascii="Arial" w:hAnsi="Arial" w:cs="Arial"/>
          <w:b/>
          <w:bCs/>
          <w:sz w:val="20"/>
          <w:szCs w:val="20"/>
        </w:rPr>
        <w:t>gNB</w:t>
      </w:r>
      <w:proofErr w:type="spellEnd"/>
      <w:r>
        <w:rPr>
          <w:rFonts w:ascii="Arial" w:hAnsi="Arial" w:cs="Arial"/>
          <w:b/>
          <w:bCs/>
          <w:sz w:val="20"/>
          <w:szCs w:val="20"/>
        </w:rPr>
        <w:t xml:space="preserve">-DU as a trigger for delayed resource reservation at the candidate </w:t>
      </w:r>
      <w:proofErr w:type="spellStart"/>
      <w:r>
        <w:rPr>
          <w:rFonts w:ascii="Arial" w:hAnsi="Arial" w:cs="Arial"/>
          <w:b/>
          <w:bCs/>
          <w:sz w:val="20"/>
          <w:szCs w:val="20"/>
        </w:rPr>
        <w:t>gNB</w:t>
      </w:r>
      <w:proofErr w:type="spellEnd"/>
      <w:r>
        <w:rPr>
          <w:rFonts w:ascii="Arial" w:hAnsi="Arial" w:cs="Arial"/>
          <w:b/>
          <w:bCs/>
          <w:sz w:val="20"/>
          <w:szCs w:val="20"/>
        </w:rPr>
        <w:t>-DU.</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D86E92">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1847" w14:textId="77777777" w:rsidR="00D86E92" w:rsidRDefault="00D86E92">
      <w:pPr>
        <w:pStyle w:val="TAL"/>
      </w:pPr>
      <w:r>
        <w:separator/>
      </w:r>
    </w:p>
  </w:endnote>
  <w:endnote w:type="continuationSeparator" w:id="0">
    <w:p w14:paraId="2DFB5248" w14:textId="77777777" w:rsidR="00D86E92" w:rsidRDefault="00D86E9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3790C" w14:textId="77777777" w:rsidR="00D86E92" w:rsidRDefault="00D86E92">
      <w:pPr>
        <w:pStyle w:val="TAL"/>
      </w:pPr>
      <w:r>
        <w:separator/>
      </w:r>
    </w:p>
  </w:footnote>
  <w:footnote w:type="continuationSeparator" w:id="0">
    <w:p w14:paraId="0EAF7024" w14:textId="77777777" w:rsidR="00D86E92" w:rsidRDefault="00D86E9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8"/>
  </w:num>
  <w:num w:numId="3" w16cid:durableId="1459103136">
    <w:abstractNumId w:val="6"/>
  </w:num>
  <w:num w:numId="4" w16cid:durableId="1141001138">
    <w:abstractNumId w:val="5"/>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2089769091">
    <w:abstractNumId w:val="7"/>
  </w:num>
  <w:num w:numId="11" w16cid:durableId="1967614257">
    <w:abstractNumId w:val="9"/>
  </w:num>
  <w:num w:numId="12" w16cid:durableId="16124022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572</TotalTime>
  <Pages>3</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51</cp:revision>
  <cp:lastPrinted>2007-12-21T04:58:00Z</cp:lastPrinted>
  <dcterms:created xsi:type="dcterms:W3CDTF">2022-09-30T04:42:00Z</dcterms:created>
  <dcterms:modified xsi:type="dcterms:W3CDTF">2024-02-15T12:11:00Z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