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55DE7E5C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2E2654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A27D46">
        <w:rPr>
          <w:rFonts w:ascii="Calibri" w:eastAsia="MS Mincho" w:hAnsi="Calibri" w:cs="Calibri"/>
          <w:sz w:val="24"/>
          <w:szCs w:val="24"/>
          <w:lang w:val="en-US" w:eastAsia="en-US"/>
        </w:rPr>
        <w:t>4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723023" w:rsidRPr="00723023">
        <w:rPr>
          <w:rFonts w:ascii="Calibri" w:eastAsia="MS Mincho" w:hAnsi="Calibri" w:cs="Calibri"/>
          <w:sz w:val="24"/>
          <w:szCs w:val="24"/>
          <w:lang w:val="en-US" w:eastAsia="en-US"/>
        </w:rPr>
        <w:t>R2-23</w:t>
      </w:r>
      <w:r w:rsidR="00A21A12">
        <w:rPr>
          <w:rFonts w:ascii="Calibri" w:eastAsia="MS Mincho" w:hAnsi="Calibri" w:cs="Calibri"/>
          <w:sz w:val="24"/>
          <w:szCs w:val="24"/>
          <w:lang w:val="en-US" w:eastAsia="en-US"/>
        </w:rPr>
        <w:t>12841</w:t>
      </w:r>
    </w:p>
    <w:p w14:paraId="36508560" w14:textId="53E98371" w:rsidR="006D2320" w:rsidRPr="00D278AD" w:rsidRDefault="005E1700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Chicago</w:t>
      </w:r>
      <w:r w:rsidR="00A2445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bCs/>
          <w:sz w:val="24"/>
          <w:szCs w:val="24"/>
          <w:lang w:val="en-US" w:eastAsia="en-US"/>
        </w:rPr>
        <w:t>USA</w:t>
      </w:r>
      <w:r w:rsidR="00A2445C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November</w:t>
      </w:r>
      <w:r w:rsidR="00BF25A5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13</w:t>
      </w:r>
      <w:r w:rsidR="001872B3" w:rsidRPr="001872B3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1872B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BF25A5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1872B3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1872B3" w:rsidRPr="001872B3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 w:rsidR="00371453"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EC2B17">
        <w:rPr>
          <w:rFonts w:ascii="Calibri" w:eastAsia="MS Mincho" w:hAnsi="Calibri" w:cs="Calibri"/>
          <w:sz w:val="24"/>
          <w:szCs w:val="24"/>
          <w:lang w:val="en-US" w:eastAsia="en-US"/>
        </w:rPr>
        <w:t>3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8B33D0">
        <w:rPr>
          <w:rFonts w:eastAsia="MS Mincho"/>
        </w:rPr>
        <w:t xml:space="preserve">   </w:t>
      </w:r>
      <w:r w:rsidR="00B17FD9">
        <w:rPr>
          <w:rFonts w:eastAsia="MS Mincho"/>
        </w:rPr>
        <w:t xml:space="preserve">   </w:t>
      </w:r>
      <w:r w:rsidR="00BF25A5">
        <w:rPr>
          <w:rFonts w:eastAsia="MS Mincho"/>
        </w:rPr>
        <w:t xml:space="preserve">   </w:t>
      </w:r>
      <w:r w:rsidR="00FB79C9">
        <w:rPr>
          <w:rFonts w:eastAsia="MS Mincho"/>
        </w:rPr>
        <w:t xml:space="preserve"> </w:t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34254506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A660C2">
        <w:rPr>
          <w:rFonts w:ascii="Calibri" w:eastAsia="MS Mincho" w:hAnsi="Calibri" w:cs="Calibri"/>
          <w:sz w:val="24"/>
          <w:lang w:val="en-US" w:eastAsia="en-US"/>
        </w:rPr>
        <w:t>7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A80A85">
        <w:rPr>
          <w:rFonts w:ascii="Calibri" w:eastAsia="MS Mincho" w:hAnsi="Calibri" w:cs="Calibri"/>
          <w:sz w:val="24"/>
          <w:lang w:val="en-US" w:eastAsia="en-US"/>
        </w:rPr>
        <w:t>7.4</w:t>
      </w:r>
      <w:r w:rsidR="00674FA8">
        <w:rPr>
          <w:rFonts w:ascii="Calibri" w:eastAsia="MS Mincho" w:hAnsi="Calibri" w:cs="Calibri"/>
          <w:sz w:val="24"/>
          <w:lang w:val="en-US" w:eastAsia="en-US"/>
        </w:rPr>
        <w:t>.</w:t>
      </w:r>
      <w:r w:rsidR="00232E50">
        <w:rPr>
          <w:rFonts w:ascii="Calibri" w:eastAsia="MS Mincho" w:hAnsi="Calibri" w:cs="Calibri"/>
          <w:sz w:val="24"/>
          <w:lang w:val="en-US" w:eastAsia="en-US"/>
        </w:rPr>
        <w:t>1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2CFBD192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3D59BE">
        <w:rPr>
          <w:rFonts w:ascii="Calibri" w:eastAsia="MS Mincho" w:hAnsi="Calibri" w:cs="Calibri"/>
          <w:sz w:val="24"/>
          <w:lang w:val="en-US" w:eastAsia="en-US"/>
        </w:rPr>
        <w:t xml:space="preserve">Support of NTN </w:t>
      </w:r>
      <w:proofErr w:type="spellStart"/>
      <w:r w:rsidR="003D59BE">
        <w:rPr>
          <w:rFonts w:ascii="Calibri" w:eastAsia="MS Mincho" w:hAnsi="Calibri" w:cs="Calibri"/>
          <w:sz w:val="24"/>
          <w:lang w:val="en-US" w:eastAsia="en-US"/>
        </w:rPr>
        <w:t>neighbour</w:t>
      </w:r>
      <w:proofErr w:type="spellEnd"/>
      <w:r w:rsidR="003D59BE">
        <w:rPr>
          <w:rFonts w:ascii="Calibri" w:eastAsia="MS Mincho" w:hAnsi="Calibri" w:cs="Calibri"/>
          <w:sz w:val="24"/>
          <w:lang w:val="en-US" w:eastAsia="en-US"/>
        </w:rPr>
        <w:t xml:space="preserve"> cell info in TN cells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4581B9F9" w14:textId="69A4009B" w:rsidR="00F35244" w:rsidRPr="001F4399" w:rsidRDefault="00DD4E7D" w:rsidP="001F4399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  <w:bookmarkEnd w:id="11"/>
      <w:bookmarkEnd w:id="12"/>
      <w:bookmarkEnd w:id="13"/>
    </w:p>
    <w:p w14:paraId="3F0BC812" w14:textId="082CAC75" w:rsidR="007F40F6" w:rsidRDefault="00DE1496" w:rsidP="00405220">
      <w:pPr>
        <w:pStyle w:val="maintext"/>
        <w:ind w:firstLineChars="0" w:firstLine="0"/>
        <w:jc w:val="left"/>
      </w:pPr>
      <w:r>
        <w:t>In RAN2#12</w:t>
      </w:r>
      <w:r w:rsidR="009A4BF6">
        <w:t xml:space="preserve">3bis meeting, it was discussed that whether to support to broadcast NTN neighbour cell info in TN cells and it was decided to postpone </w:t>
      </w:r>
      <w:r w:rsidR="00AE0395">
        <w:t>to this meeting for further decision</w:t>
      </w:r>
      <w:r w:rsidR="007F40F6">
        <w:t>.</w:t>
      </w:r>
    </w:p>
    <w:p w14:paraId="59D38946" w14:textId="2BBEF01A" w:rsidR="00962837" w:rsidRPr="00405220" w:rsidRDefault="0011638E" w:rsidP="00405220">
      <w:pPr>
        <w:pStyle w:val="maintext"/>
        <w:ind w:firstLineChars="0" w:firstLine="0"/>
        <w:jc w:val="left"/>
      </w:pPr>
      <w:r>
        <w:t>In this contribution, we will provide our understanding</w:t>
      </w:r>
      <w:r w:rsidR="00E17A11">
        <w:t xml:space="preserve"> on why and how to provide NTN neighbour cell info in TN cell</w:t>
      </w:r>
      <w:r w:rsidR="00FB1527">
        <w:t>s</w:t>
      </w:r>
      <w:r w:rsidR="00E17A11">
        <w:t xml:space="preserve"> to assist UE during cell resection</w:t>
      </w:r>
      <w:r w:rsidR="002273BA">
        <w:t>.</w:t>
      </w:r>
    </w:p>
    <w:p w14:paraId="05BA5723" w14:textId="4AE00511" w:rsidR="00661B16" w:rsidRPr="0010135B" w:rsidRDefault="00943BEB" w:rsidP="00B64F46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797E12FB" w14:textId="443AFA0C" w:rsidR="0010135B" w:rsidRDefault="00BD13CB" w:rsidP="0010135B">
      <w:r>
        <w:t>The benefits to broadcast NTN nei</w:t>
      </w:r>
      <w:r w:rsidR="00A175D2">
        <w:t>ghbour cell information in TN cells are listed as follows</w:t>
      </w:r>
      <w:r w:rsidR="00A96379">
        <w:t>.</w:t>
      </w:r>
    </w:p>
    <w:p w14:paraId="2BAEE0B7" w14:textId="77777777" w:rsidR="00F71E6D" w:rsidRDefault="00351B14" w:rsidP="00A175D2">
      <w:pPr>
        <w:pStyle w:val="ListParagraph"/>
        <w:numPr>
          <w:ilvl w:val="0"/>
          <w:numId w:val="45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SMTC</w:t>
      </w:r>
      <w:r w:rsidR="00161509">
        <w:rPr>
          <w:rFonts w:ascii="Times New Roman" w:eastAsia="Times New Roman" w:hAnsi="Times New Roman"/>
          <w:noProof w:val="0"/>
          <w:sz w:val="20"/>
          <w:szCs w:val="20"/>
        </w:rPr>
        <w:t xml:space="preserve"> adjustment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and NTN neighbour cell </w:t>
      </w:r>
      <w:r w:rsidR="00F71E6D">
        <w:rPr>
          <w:rFonts w:ascii="Times New Roman" w:eastAsia="Times New Roman" w:hAnsi="Times New Roman"/>
          <w:noProof w:val="0"/>
          <w:sz w:val="20"/>
          <w:szCs w:val="20"/>
        </w:rPr>
        <w:t>measurement is feasible only if the neighbour NTN cell information are provided.</w:t>
      </w:r>
    </w:p>
    <w:p w14:paraId="3CAC2811" w14:textId="576811F5" w:rsidR="00A175D2" w:rsidRDefault="00E95EE2" w:rsidP="00A175D2">
      <w:pPr>
        <w:pStyle w:val="ListParagraph"/>
        <w:numPr>
          <w:ilvl w:val="0"/>
          <w:numId w:val="45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 xml:space="preserve">Help to reduce </w:t>
      </w:r>
      <w:r w:rsidR="00AD7687">
        <w:rPr>
          <w:rFonts w:ascii="Times New Roman" w:eastAsia="Times New Roman" w:hAnsi="Times New Roman"/>
          <w:noProof w:val="0"/>
          <w:sz w:val="20"/>
          <w:szCs w:val="20"/>
        </w:rPr>
        <w:t>the possibility o</w:t>
      </w:r>
      <w:r w:rsidR="006E0F98">
        <w:rPr>
          <w:rFonts w:ascii="Times New Roman" w:eastAsia="Times New Roman" w:hAnsi="Times New Roman"/>
          <w:noProof w:val="0"/>
          <w:sz w:val="20"/>
          <w:szCs w:val="20"/>
        </w:rPr>
        <w:t>f</w:t>
      </w:r>
      <w:r w:rsidR="00AD7687">
        <w:rPr>
          <w:rFonts w:ascii="Times New Roman" w:eastAsia="Times New Roman" w:hAnsi="Times New Roman"/>
          <w:noProof w:val="0"/>
          <w:sz w:val="20"/>
          <w:szCs w:val="20"/>
        </w:rPr>
        <w:t xml:space="preserve"> a biased cell reselection, due to the potential</w:t>
      </w:r>
      <w:r w:rsidR="00043A01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72526E">
        <w:rPr>
          <w:rFonts w:ascii="Times New Roman" w:eastAsia="Times New Roman" w:hAnsi="Times New Roman"/>
          <w:noProof w:val="0"/>
          <w:sz w:val="20"/>
          <w:szCs w:val="20"/>
        </w:rPr>
        <w:t xml:space="preserve">radio link </w:t>
      </w:r>
      <w:r w:rsidR="00043A01">
        <w:rPr>
          <w:rFonts w:ascii="Times New Roman" w:eastAsia="Times New Roman" w:hAnsi="Times New Roman"/>
          <w:noProof w:val="0"/>
          <w:sz w:val="20"/>
          <w:szCs w:val="20"/>
        </w:rPr>
        <w:t>difference</w:t>
      </w:r>
      <w:r w:rsidR="00E35AFE">
        <w:rPr>
          <w:rFonts w:ascii="Times New Roman" w:eastAsia="Times New Roman" w:hAnsi="Times New Roman"/>
          <w:noProof w:val="0"/>
          <w:sz w:val="20"/>
          <w:szCs w:val="20"/>
        </w:rPr>
        <w:t xml:space="preserve"> between TN cell and NTN cell</w:t>
      </w:r>
      <w:r w:rsidR="00AE2DDA">
        <w:rPr>
          <w:rFonts w:ascii="Times New Roman" w:eastAsia="Times New Roman" w:hAnsi="Times New Roman"/>
          <w:noProof w:val="0"/>
          <w:sz w:val="20"/>
          <w:szCs w:val="20"/>
        </w:rPr>
        <w:t>, if UE is aware that the neighbour cells are NTN cell</w:t>
      </w:r>
      <w:r w:rsidR="00B72B77">
        <w:rPr>
          <w:rFonts w:ascii="Times New Roman" w:eastAsia="Times New Roman" w:hAnsi="Times New Roman"/>
          <w:noProof w:val="0"/>
          <w:sz w:val="20"/>
          <w:szCs w:val="20"/>
        </w:rPr>
        <w:t>.</w:t>
      </w:r>
      <w:r w:rsidR="00B2414F">
        <w:rPr>
          <w:rFonts w:ascii="Times New Roman" w:eastAsia="Times New Roman" w:hAnsi="Times New Roman"/>
          <w:noProof w:val="0"/>
          <w:sz w:val="20"/>
          <w:szCs w:val="20"/>
        </w:rPr>
        <w:t xml:space="preserve"> And it also helps to accelerate the cell reselection to a proper</w:t>
      </w:r>
      <w:r w:rsidR="00FB2345">
        <w:rPr>
          <w:rFonts w:ascii="Times New Roman" w:eastAsia="Times New Roman" w:hAnsi="Times New Roman"/>
          <w:noProof w:val="0"/>
          <w:sz w:val="20"/>
          <w:szCs w:val="20"/>
        </w:rPr>
        <w:t xml:space="preserve"> NTN cell</w:t>
      </w:r>
      <w:r w:rsidR="009A19A5">
        <w:rPr>
          <w:rFonts w:ascii="Times New Roman" w:eastAsia="Times New Roman" w:hAnsi="Times New Roman"/>
          <w:noProof w:val="0"/>
          <w:sz w:val="20"/>
          <w:szCs w:val="20"/>
        </w:rPr>
        <w:t xml:space="preserve"> if any</w:t>
      </w:r>
      <w:r w:rsidR="00FB2345">
        <w:rPr>
          <w:rFonts w:ascii="Times New Roman" w:eastAsia="Times New Roman" w:hAnsi="Times New Roman"/>
          <w:noProof w:val="0"/>
          <w:sz w:val="20"/>
          <w:szCs w:val="20"/>
        </w:rPr>
        <w:t>.</w:t>
      </w:r>
      <w:r w:rsidR="00AD7687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  <w:r w:rsidR="00A175D2" w:rsidRPr="00A175D2">
        <w:rPr>
          <w:rFonts w:ascii="Times New Roman" w:eastAsia="Times New Roman" w:hAnsi="Times New Roman"/>
          <w:noProof w:val="0"/>
          <w:sz w:val="20"/>
          <w:szCs w:val="20"/>
        </w:rPr>
        <w:t xml:space="preserve"> </w:t>
      </w:r>
    </w:p>
    <w:p w14:paraId="222D1D0C" w14:textId="4F9D6317" w:rsidR="007F4DFC" w:rsidRPr="00A175D2" w:rsidRDefault="007F4DFC" w:rsidP="00A175D2">
      <w:pPr>
        <w:pStyle w:val="ListParagraph"/>
        <w:numPr>
          <w:ilvl w:val="0"/>
          <w:numId w:val="45"/>
        </w:numPr>
        <w:rPr>
          <w:rFonts w:ascii="Times New Roman" w:eastAsia="Times New Roman" w:hAnsi="Times New Roman"/>
          <w:noProof w:val="0"/>
          <w:sz w:val="20"/>
          <w:szCs w:val="20"/>
        </w:rPr>
      </w:pPr>
      <w:r>
        <w:rPr>
          <w:rFonts w:ascii="Times New Roman" w:eastAsia="Times New Roman" w:hAnsi="Times New Roman"/>
          <w:noProof w:val="0"/>
          <w:sz w:val="20"/>
          <w:szCs w:val="20"/>
        </w:rPr>
        <w:t>Power saving benefit if UE</w:t>
      </w:r>
      <w:r w:rsidR="00DE3272">
        <w:rPr>
          <w:rFonts w:ascii="Times New Roman" w:eastAsia="Times New Roman" w:hAnsi="Times New Roman"/>
          <w:noProof w:val="0"/>
          <w:sz w:val="20"/>
          <w:szCs w:val="20"/>
        </w:rPr>
        <w:t>, while in the coverage of TN cells,</w:t>
      </w:r>
      <w:r>
        <w:rPr>
          <w:rFonts w:ascii="Times New Roman" w:eastAsia="Times New Roman" w:hAnsi="Times New Roman"/>
          <w:noProof w:val="0"/>
          <w:sz w:val="20"/>
          <w:szCs w:val="20"/>
        </w:rPr>
        <w:t xml:space="preserve"> is aware that there is no NTN neighbour cell, so it can switch its NTN receivers off</w:t>
      </w:r>
      <w:r w:rsidR="006D0C1C">
        <w:rPr>
          <w:rFonts w:ascii="Times New Roman" w:eastAsia="Times New Roman" w:hAnsi="Times New Roman"/>
          <w:noProof w:val="0"/>
          <w:sz w:val="20"/>
          <w:szCs w:val="20"/>
        </w:rPr>
        <w:t>.</w:t>
      </w:r>
    </w:p>
    <w:p w14:paraId="760A2331" w14:textId="5E68B2B7" w:rsidR="00FF3C1C" w:rsidRPr="00FF3C1C" w:rsidRDefault="00FF3C1C" w:rsidP="0010135B">
      <w:pPr>
        <w:rPr>
          <w:b/>
          <w:bCs/>
        </w:rPr>
      </w:pPr>
      <w:r w:rsidRPr="00FF3C1C">
        <w:t>On the</w:t>
      </w:r>
      <w:r w:rsidR="007B3B7D">
        <w:t xml:space="preserve"> issue </w:t>
      </w:r>
      <w:r w:rsidR="00B10C18">
        <w:t xml:space="preserve">of </w:t>
      </w:r>
      <w:r w:rsidR="007B3B7D">
        <w:t xml:space="preserve">TN and NTN </w:t>
      </w:r>
      <w:r w:rsidR="00AE4F16">
        <w:t>cell information</w:t>
      </w:r>
      <w:r w:rsidR="00B10C18">
        <w:t xml:space="preserve"> exchange</w:t>
      </w:r>
      <w:r w:rsidR="00AE4F16">
        <w:t xml:space="preserve"> between different operators,</w:t>
      </w:r>
      <w:r w:rsidR="00BD6C02">
        <w:t xml:space="preserve"> we agree that this is not </w:t>
      </w:r>
      <w:r w:rsidR="00DE3272">
        <w:t>easy,</w:t>
      </w:r>
      <w:r w:rsidR="00BD6C02">
        <w:t xml:space="preserve"> but</w:t>
      </w:r>
      <w:r w:rsidR="00725213">
        <w:t xml:space="preserve"> </w:t>
      </w:r>
      <w:r w:rsidR="00D62C05">
        <w:t xml:space="preserve">there is no need </w:t>
      </w:r>
      <w:r w:rsidR="004E6015">
        <w:t>to broadcast a</w:t>
      </w:r>
      <w:r w:rsidR="00D62C05">
        <w:t xml:space="preserve"> fully accurate information about NTN cells</w:t>
      </w:r>
      <w:r w:rsidR="004E6015">
        <w:t xml:space="preserve"> from TN cells</w:t>
      </w:r>
      <w:r w:rsidR="006D0F59">
        <w:t>.</w:t>
      </w:r>
      <w:r w:rsidR="00E042AC">
        <w:t xml:space="preserve"> </w:t>
      </w:r>
      <w:r w:rsidR="00D62C05">
        <w:t xml:space="preserve">In addition, </w:t>
      </w:r>
      <w:r w:rsidR="00E042AC">
        <w:t>it is foreseen that such NTN neighbour cell information won’t have any frequent change</w:t>
      </w:r>
      <w:r w:rsidR="00923596">
        <w:t>, therefore won’t incur any extra signalling update overhead.</w:t>
      </w:r>
      <w:r w:rsidR="000D0ADF">
        <w:t xml:space="preserve"> </w:t>
      </w:r>
      <w:r w:rsidR="00BD6C02">
        <w:t xml:space="preserve"> </w:t>
      </w:r>
      <w:r w:rsidRPr="00FF3C1C">
        <w:rPr>
          <w:b/>
          <w:bCs/>
        </w:rPr>
        <w:t xml:space="preserve"> </w:t>
      </w:r>
    </w:p>
    <w:p w14:paraId="05CFE6F4" w14:textId="6DB68886" w:rsidR="00A96379" w:rsidRDefault="00A96379" w:rsidP="0010135B">
      <w:pPr>
        <w:rPr>
          <w:b/>
          <w:bCs/>
        </w:rPr>
      </w:pPr>
      <w:r w:rsidRPr="00A96379">
        <w:rPr>
          <w:b/>
          <w:bCs/>
        </w:rPr>
        <w:t>Proposal 1:</w:t>
      </w:r>
      <w:r>
        <w:rPr>
          <w:b/>
          <w:bCs/>
        </w:rPr>
        <w:t xml:space="preserve"> RAN2 to support</w:t>
      </w:r>
      <w:r w:rsidR="000D113B">
        <w:rPr>
          <w:b/>
          <w:bCs/>
        </w:rPr>
        <w:t xml:space="preserve"> broadcast NTN neighbour cell information</w:t>
      </w:r>
      <w:r w:rsidR="00BD6C02">
        <w:rPr>
          <w:b/>
          <w:bCs/>
        </w:rPr>
        <w:t xml:space="preserve"> </w:t>
      </w:r>
      <w:r w:rsidR="00BD6C02" w:rsidRPr="001B1BEA">
        <w:rPr>
          <w:b/>
          <w:bCs/>
          <w:i/>
          <w:iCs/>
        </w:rPr>
        <w:t>NTN-Config</w:t>
      </w:r>
      <w:r w:rsidR="000D113B">
        <w:rPr>
          <w:b/>
          <w:bCs/>
        </w:rPr>
        <w:t xml:space="preserve"> in TN cells</w:t>
      </w:r>
      <w:r>
        <w:rPr>
          <w:b/>
          <w:bCs/>
        </w:rPr>
        <w:t>.</w:t>
      </w:r>
    </w:p>
    <w:p w14:paraId="039D6D0F" w14:textId="2EA20771" w:rsidR="00FF3C1C" w:rsidRDefault="003C47A7" w:rsidP="0010135B">
      <w:r>
        <w:t>On where to in</w:t>
      </w:r>
      <w:r w:rsidR="006C266E">
        <w:t>clude the NTN neighbour cell information, we mainly have two options:</w:t>
      </w:r>
    </w:p>
    <w:p w14:paraId="51561A13" w14:textId="5B43D46A" w:rsidR="006C266E" w:rsidRDefault="006C266E" w:rsidP="0010135B">
      <w:r>
        <w:t>Option 1: SIB19</w:t>
      </w:r>
    </w:p>
    <w:p w14:paraId="63D83C97" w14:textId="7A5AF777" w:rsidR="006C266E" w:rsidRDefault="006C266E" w:rsidP="0010135B">
      <w:r>
        <w:t>With this option,</w:t>
      </w:r>
      <w:r w:rsidR="00A11251">
        <w:t xml:space="preserve"> </w:t>
      </w:r>
      <w:r w:rsidR="00A11251" w:rsidRPr="001B1BEA">
        <w:rPr>
          <w:b/>
          <w:bCs/>
          <w:i/>
          <w:iCs/>
        </w:rPr>
        <w:t>NTN-Config</w:t>
      </w:r>
      <w:r>
        <w:t xml:space="preserve"> </w:t>
      </w:r>
      <w:r w:rsidR="00A11251">
        <w:t>will be included in the SIB19 of a TN cell</w:t>
      </w:r>
      <w:r w:rsidR="00AC2D52">
        <w:t xml:space="preserve"> and SIB19 will be broadcasted by a TN cell</w:t>
      </w:r>
      <w:r w:rsidR="00A11251">
        <w:t xml:space="preserve">, and UE will assume that all the cells broadcasted in the SIB19 are the NTN neighbour cells and </w:t>
      </w:r>
      <w:r w:rsidR="00D85C13">
        <w:t>cells information in SIB</w:t>
      </w:r>
      <w:r w:rsidR="00144466">
        <w:t>3/4/5 are</w:t>
      </w:r>
      <w:r w:rsidR="00BC506A">
        <w:t xml:space="preserve"> for</w:t>
      </w:r>
      <w:r w:rsidR="00144466">
        <w:t xml:space="preserve"> TN cells.</w:t>
      </w:r>
    </w:p>
    <w:p w14:paraId="76623982" w14:textId="465F4437" w:rsidR="00144466" w:rsidRDefault="00144466" w:rsidP="0010135B">
      <w:r>
        <w:t>Option 2: SIB 3/4/5</w:t>
      </w:r>
    </w:p>
    <w:p w14:paraId="67623063" w14:textId="6D1319F9" w:rsidR="00144466" w:rsidRDefault="00144466" w:rsidP="0010135B">
      <w:r>
        <w:t>With this option,</w:t>
      </w:r>
      <w:r w:rsidR="006F3EE9">
        <w:t xml:space="preserve"> the SIB 3/4/5 will have to be updated, and UE’s behaviour on how to </w:t>
      </w:r>
      <w:r w:rsidR="00ED00B1">
        <w:t xml:space="preserve">assess a neighbour cell is a TN cell or </w:t>
      </w:r>
      <w:r w:rsidR="00987589">
        <w:t>an</w:t>
      </w:r>
      <w:r w:rsidR="00ED00B1">
        <w:t xml:space="preserve"> NTN cell based on whether there is NTN</w:t>
      </w:r>
      <w:r w:rsidR="008D392E">
        <w:t xml:space="preserve"> assistance information should be added/clarified.</w:t>
      </w:r>
    </w:p>
    <w:p w14:paraId="405526E8" w14:textId="640D13BF" w:rsidR="00987589" w:rsidRDefault="006128E2" w:rsidP="0010135B">
      <w:r>
        <w:t xml:space="preserve">Considering </w:t>
      </w:r>
      <w:r w:rsidR="00D61447">
        <w:t xml:space="preserve">NTN-config has more information even though it is not </w:t>
      </w:r>
      <w:proofErr w:type="gramStart"/>
      <w:r w:rsidR="00D61447">
        <w:t>up-to-date</w:t>
      </w:r>
      <w:proofErr w:type="gramEnd"/>
      <w:r w:rsidR="00D61447">
        <w:t xml:space="preserve"> but still relevant</w:t>
      </w:r>
      <w:r w:rsidR="0005558D">
        <w:t>, we propose to broadcast NTN neighbour cell information in SIB19.</w:t>
      </w:r>
    </w:p>
    <w:p w14:paraId="0F961D55" w14:textId="6CDB2C60" w:rsidR="008F2F9B" w:rsidRPr="008F2F9B" w:rsidRDefault="008F2F9B" w:rsidP="0010135B">
      <w:pPr>
        <w:rPr>
          <w:rFonts w:ascii="Calibri" w:hAnsi="Calibri" w:cs="Calibri"/>
          <w:sz w:val="36"/>
        </w:rPr>
      </w:pPr>
      <w:r w:rsidRPr="008F2F9B">
        <w:rPr>
          <w:b/>
          <w:bCs/>
        </w:rPr>
        <w:t>Proposal 2</w:t>
      </w:r>
      <w:r>
        <w:rPr>
          <w:b/>
          <w:bCs/>
        </w:rPr>
        <w:t xml:space="preserve">: RAN2 to include NTN neighbour cell information </w:t>
      </w:r>
      <w:r w:rsidRPr="001B1BEA">
        <w:rPr>
          <w:b/>
          <w:bCs/>
          <w:i/>
          <w:iCs/>
        </w:rPr>
        <w:t>NTN-Config</w:t>
      </w:r>
      <w:r>
        <w:rPr>
          <w:b/>
          <w:bCs/>
          <w:i/>
          <w:iCs/>
        </w:rPr>
        <w:t xml:space="preserve"> </w:t>
      </w:r>
      <w:r w:rsidRPr="008F2F9B">
        <w:rPr>
          <w:b/>
          <w:bCs/>
        </w:rPr>
        <w:t>in</w:t>
      </w:r>
      <w:r>
        <w:rPr>
          <w:b/>
          <w:bCs/>
        </w:rPr>
        <w:t xml:space="preserve"> SIB19 of a TN cell.</w:t>
      </w:r>
      <w:r w:rsidRPr="008F2F9B">
        <w:rPr>
          <w:rFonts w:ascii="Calibri" w:hAnsi="Calibri" w:cs="Calibri"/>
          <w:sz w:val="36"/>
        </w:rPr>
        <w:t xml:space="preserve"> 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Conclusion</w:t>
      </w:r>
    </w:p>
    <w:p w14:paraId="640741CD" w14:textId="3C8FE1C4" w:rsidR="00762D5F" w:rsidRDefault="00762D5F" w:rsidP="007C0347">
      <w:r w:rsidDel="00DD6E0C">
        <w:t xml:space="preserve">We </w:t>
      </w:r>
      <w:r w:rsidR="00E30B91">
        <w:t xml:space="preserve">propose RAN2 to discuss and agree following </w:t>
      </w:r>
      <w:r w:rsidDel="00DD6E0C">
        <w:t>observation</w:t>
      </w:r>
      <w:r w:rsidR="00E30B91">
        <w:t xml:space="preserve"> and proposals:</w:t>
      </w:r>
    </w:p>
    <w:p w14:paraId="5DF95B6B" w14:textId="77777777" w:rsidR="00950314" w:rsidRDefault="00950314" w:rsidP="00950314">
      <w:pPr>
        <w:rPr>
          <w:b/>
          <w:bCs/>
        </w:rPr>
      </w:pPr>
      <w:r w:rsidRPr="00A96379">
        <w:rPr>
          <w:b/>
          <w:bCs/>
        </w:rPr>
        <w:t>Proposal 1:</w:t>
      </w:r>
      <w:r>
        <w:rPr>
          <w:b/>
          <w:bCs/>
        </w:rPr>
        <w:t xml:space="preserve"> RAN2 to support broadcast NTN neighbour cell information </w:t>
      </w:r>
      <w:r w:rsidRPr="001B1BEA">
        <w:rPr>
          <w:b/>
          <w:bCs/>
          <w:i/>
          <w:iCs/>
        </w:rPr>
        <w:t>NTN-Config</w:t>
      </w:r>
      <w:r>
        <w:rPr>
          <w:b/>
          <w:bCs/>
        </w:rPr>
        <w:t xml:space="preserve"> in TN cells.</w:t>
      </w:r>
    </w:p>
    <w:p w14:paraId="30CC16CF" w14:textId="77777777" w:rsidR="00950314" w:rsidRPr="008F2F9B" w:rsidRDefault="00950314" w:rsidP="00950314">
      <w:pPr>
        <w:rPr>
          <w:rFonts w:ascii="Calibri" w:hAnsi="Calibri" w:cs="Calibri"/>
          <w:sz w:val="36"/>
        </w:rPr>
      </w:pPr>
      <w:r w:rsidRPr="008F2F9B">
        <w:rPr>
          <w:b/>
          <w:bCs/>
        </w:rPr>
        <w:t>Proposal 2</w:t>
      </w:r>
      <w:r>
        <w:rPr>
          <w:b/>
          <w:bCs/>
        </w:rPr>
        <w:t xml:space="preserve">: RAN2 to include NTN neighbour cell information </w:t>
      </w:r>
      <w:r w:rsidRPr="001B1BEA">
        <w:rPr>
          <w:b/>
          <w:bCs/>
          <w:i/>
          <w:iCs/>
        </w:rPr>
        <w:t>NTN-Config</w:t>
      </w:r>
      <w:r>
        <w:rPr>
          <w:b/>
          <w:bCs/>
          <w:i/>
          <w:iCs/>
        </w:rPr>
        <w:t xml:space="preserve"> </w:t>
      </w:r>
      <w:r w:rsidRPr="008F2F9B">
        <w:rPr>
          <w:b/>
          <w:bCs/>
        </w:rPr>
        <w:t>in</w:t>
      </w:r>
      <w:r>
        <w:rPr>
          <w:b/>
          <w:bCs/>
        </w:rPr>
        <w:t xml:space="preserve"> SIB19 of a TN cell.</w:t>
      </w:r>
      <w:r w:rsidRPr="008F2F9B">
        <w:rPr>
          <w:rFonts w:ascii="Calibri" w:hAnsi="Calibri" w:cs="Calibri"/>
          <w:sz w:val="36"/>
        </w:rPr>
        <w:t xml:space="preserve"> </w:t>
      </w:r>
    </w:p>
    <w:p w14:paraId="10F4EA48" w14:textId="79A8839D" w:rsidR="00FF4A3F" w:rsidRDefault="00FF4A3F" w:rsidP="00FF4A3F">
      <w:pPr>
        <w:rPr>
          <w:b/>
          <w:bCs/>
        </w:rPr>
      </w:pPr>
    </w:p>
    <w:p w14:paraId="76D4F969" w14:textId="77777777" w:rsidR="009C29BB" w:rsidDel="00DD6E0C" w:rsidRDefault="009C29BB" w:rsidP="007C0347"/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936BA" w14:textId="77777777" w:rsidR="00D660BF" w:rsidRDefault="00D660BF">
      <w:r>
        <w:separator/>
      </w:r>
    </w:p>
  </w:endnote>
  <w:endnote w:type="continuationSeparator" w:id="0">
    <w:p w14:paraId="1D4BAD96" w14:textId="77777777" w:rsidR="00D660BF" w:rsidRDefault="00D660BF">
      <w:r>
        <w:continuationSeparator/>
      </w:r>
    </w:p>
  </w:endnote>
  <w:endnote w:type="continuationNotice" w:id="1">
    <w:p w14:paraId="26547585" w14:textId="77777777" w:rsidR="00D660BF" w:rsidRDefault="00D660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31532" w14:textId="77777777" w:rsidR="00D660BF" w:rsidRDefault="00D660BF">
      <w:r>
        <w:separator/>
      </w:r>
    </w:p>
  </w:footnote>
  <w:footnote w:type="continuationSeparator" w:id="0">
    <w:p w14:paraId="3D4E2FE1" w14:textId="77777777" w:rsidR="00D660BF" w:rsidRDefault="00D660BF">
      <w:r>
        <w:continuationSeparator/>
      </w:r>
    </w:p>
  </w:footnote>
  <w:footnote w:type="continuationNotice" w:id="1">
    <w:p w14:paraId="52AEFC28" w14:textId="77777777" w:rsidR="00D660BF" w:rsidRDefault="00D660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2FC7"/>
    <w:multiLevelType w:val="hybridMultilevel"/>
    <w:tmpl w:val="1FEE37C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5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6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86A8F"/>
    <w:multiLevelType w:val="hybridMultilevel"/>
    <w:tmpl w:val="D1F2A614"/>
    <w:lvl w:ilvl="0" w:tplc="79F63F90">
      <w:start w:val="1"/>
      <w:numFmt w:val="decimal"/>
      <w:lvlText w:val="%1.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1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BC5682"/>
    <w:multiLevelType w:val="hybridMultilevel"/>
    <w:tmpl w:val="96D613A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1E52E2"/>
    <w:multiLevelType w:val="hybridMultilevel"/>
    <w:tmpl w:val="A4D07270"/>
    <w:lvl w:ilvl="0" w:tplc="AFDC3AB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C23891"/>
    <w:multiLevelType w:val="hybridMultilevel"/>
    <w:tmpl w:val="437AFB80"/>
    <w:lvl w:ilvl="0" w:tplc="8C5C13F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6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F752336"/>
    <w:multiLevelType w:val="hybridMultilevel"/>
    <w:tmpl w:val="151C30A6"/>
    <w:lvl w:ilvl="0" w:tplc="7A2C58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6FB11AA2"/>
    <w:multiLevelType w:val="hybridMultilevel"/>
    <w:tmpl w:val="B6FECB52"/>
    <w:lvl w:ilvl="0" w:tplc="711A7A02">
      <w:start w:val="7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7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8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9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44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7703391">
    <w:abstractNumId w:val="24"/>
  </w:num>
  <w:num w:numId="2" w16cid:durableId="1472406630">
    <w:abstractNumId w:val="43"/>
  </w:num>
  <w:num w:numId="3" w16cid:durableId="1275019771">
    <w:abstractNumId w:val="25"/>
  </w:num>
  <w:num w:numId="4" w16cid:durableId="2023631484">
    <w:abstractNumId w:val="19"/>
  </w:num>
  <w:num w:numId="5" w16cid:durableId="97798783">
    <w:abstractNumId w:val="5"/>
  </w:num>
  <w:num w:numId="6" w16cid:durableId="1417440385">
    <w:abstractNumId w:val="39"/>
  </w:num>
  <w:num w:numId="7" w16cid:durableId="495194234">
    <w:abstractNumId w:val="37"/>
  </w:num>
  <w:num w:numId="8" w16cid:durableId="178592675">
    <w:abstractNumId w:val="44"/>
  </w:num>
  <w:num w:numId="9" w16cid:durableId="189729083">
    <w:abstractNumId w:val="4"/>
  </w:num>
  <w:num w:numId="10" w16cid:durableId="1221284069">
    <w:abstractNumId w:val="29"/>
  </w:num>
  <w:num w:numId="11" w16cid:durableId="585504333">
    <w:abstractNumId w:val="30"/>
  </w:num>
  <w:num w:numId="12" w16cid:durableId="2821322">
    <w:abstractNumId w:val="9"/>
  </w:num>
  <w:num w:numId="13" w16cid:durableId="1340044038">
    <w:abstractNumId w:val="40"/>
  </w:num>
  <w:num w:numId="14" w16cid:durableId="1244605969">
    <w:abstractNumId w:val="28"/>
  </w:num>
  <w:num w:numId="15" w16cid:durableId="535849118">
    <w:abstractNumId w:val="23"/>
  </w:num>
  <w:num w:numId="16" w16cid:durableId="1042559389">
    <w:abstractNumId w:val="38"/>
  </w:num>
  <w:num w:numId="17" w16cid:durableId="178814339">
    <w:abstractNumId w:val="21"/>
  </w:num>
  <w:num w:numId="18" w16cid:durableId="11806996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296242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8944474">
    <w:abstractNumId w:val="27"/>
  </w:num>
  <w:num w:numId="21" w16cid:durableId="2058040882">
    <w:abstractNumId w:val="18"/>
  </w:num>
  <w:num w:numId="22" w16cid:durableId="1828933676">
    <w:abstractNumId w:val="7"/>
  </w:num>
  <w:num w:numId="23" w16cid:durableId="1036853996">
    <w:abstractNumId w:val="12"/>
  </w:num>
  <w:num w:numId="24" w16cid:durableId="2059742100">
    <w:abstractNumId w:val="16"/>
  </w:num>
  <w:num w:numId="25" w16cid:durableId="1069227251">
    <w:abstractNumId w:val="33"/>
  </w:num>
  <w:num w:numId="26" w16cid:durableId="18435818">
    <w:abstractNumId w:val="26"/>
  </w:num>
  <w:num w:numId="27" w16cid:durableId="770323390">
    <w:abstractNumId w:val="41"/>
  </w:num>
  <w:num w:numId="28" w16cid:durableId="388842782">
    <w:abstractNumId w:val="31"/>
  </w:num>
  <w:num w:numId="29" w16cid:durableId="1374816387">
    <w:abstractNumId w:val="6"/>
  </w:num>
  <w:num w:numId="30" w16cid:durableId="399526256">
    <w:abstractNumId w:val="14"/>
  </w:num>
  <w:num w:numId="31" w16cid:durableId="1793747998">
    <w:abstractNumId w:val="11"/>
  </w:num>
  <w:num w:numId="32" w16cid:durableId="1082994719">
    <w:abstractNumId w:val="22"/>
  </w:num>
  <w:num w:numId="33" w16cid:durableId="1797598332">
    <w:abstractNumId w:val="3"/>
  </w:num>
  <w:num w:numId="34" w16cid:durableId="1088697259">
    <w:abstractNumId w:val="32"/>
  </w:num>
  <w:num w:numId="35" w16cid:durableId="1140876169">
    <w:abstractNumId w:val="2"/>
  </w:num>
  <w:num w:numId="36" w16cid:durableId="1971937127">
    <w:abstractNumId w:val="42"/>
  </w:num>
  <w:num w:numId="37" w16cid:durableId="1180198132">
    <w:abstractNumId w:val="20"/>
  </w:num>
  <w:num w:numId="38" w16cid:durableId="918371154">
    <w:abstractNumId w:val="10"/>
  </w:num>
  <w:num w:numId="39" w16cid:durableId="1045638618">
    <w:abstractNumId w:val="34"/>
  </w:num>
  <w:num w:numId="40" w16cid:durableId="2100060521">
    <w:abstractNumId w:val="1"/>
  </w:num>
  <w:num w:numId="41" w16cid:durableId="1157913551">
    <w:abstractNumId w:val="15"/>
  </w:num>
  <w:num w:numId="42" w16cid:durableId="53896817">
    <w:abstractNumId w:val="35"/>
  </w:num>
  <w:num w:numId="43" w16cid:durableId="859782383">
    <w:abstractNumId w:val="36"/>
  </w:num>
  <w:num w:numId="44" w16cid:durableId="1746800785">
    <w:abstractNumId w:val="13"/>
  </w:num>
  <w:num w:numId="45" w16cid:durableId="63807275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4366"/>
    <w:rsid w:val="000047E0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5B3"/>
    <w:rsid w:val="000118B9"/>
    <w:rsid w:val="00012227"/>
    <w:rsid w:val="00012CCE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721"/>
    <w:rsid w:val="00022804"/>
    <w:rsid w:val="00022895"/>
    <w:rsid w:val="00023D69"/>
    <w:rsid w:val="00023DD5"/>
    <w:rsid w:val="0002468F"/>
    <w:rsid w:val="000248DE"/>
    <w:rsid w:val="0002592C"/>
    <w:rsid w:val="00025D0E"/>
    <w:rsid w:val="000263DC"/>
    <w:rsid w:val="000267E0"/>
    <w:rsid w:val="00026A14"/>
    <w:rsid w:val="00026CFF"/>
    <w:rsid w:val="00026E23"/>
    <w:rsid w:val="0002779F"/>
    <w:rsid w:val="000278B8"/>
    <w:rsid w:val="0003058C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3BD"/>
    <w:rsid w:val="00037C62"/>
    <w:rsid w:val="00040AF8"/>
    <w:rsid w:val="000413A1"/>
    <w:rsid w:val="00041491"/>
    <w:rsid w:val="00041AD0"/>
    <w:rsid w:val="00042399"/>
    <w:rsid w:val="000428F7"/>
    <w:rsid w:val="00043026"/>
    <w:rsid w:val="00043A01"/>
    <w:rsid w:val="00044B88"/>
    <w:rsid w:val="00045328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3F5C"/>
    <w:rsid w:val="000547A0"/>
    <w:rsid w:val="00054FC7"/>
    <w:rsid w:val="0005517C"/>
    <w:rsid w:val="000553A7"/>
    <w:rsid w:val="0005558D"/>
    <w:rsid w:val="000561E4"/>
    <w:rsid w:val="00056221"/>
    <w:rsid w:val="00056EAD"/>
    <w:rsid w:val="00057A95"/>
    <w:rsid w:val="00057F52"/>
    <w:rsid w:val="000601AA"/>
    <w:rsid w:val="000601C1"/>
    <w:rsid w:val="000603CB"/>
    <w:rsid w:val="00060BE6"/>
    <w:rsid w:val="00060F75"/>
    <w:rsid w:val="0006137B"/>
    <w:rsid w:val="000614F4"/>
    <w:rsid w:val="000615EF"/>
    <w:rsid w:val="00061623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5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96A8F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529"/>
    <w:rsid w:val="000B2700"/>
    <w:rsid w:val="000B2D78"/>
    <w:rsid w:val="000B31A1"/>
    <w:rsid w:val="000B3359"/>
    <w:rsid w:val="000B4A89"/>
    <w:rsid w:val="000B4AC0"/>
    <w:rsid w:val="000B4CBD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3768"/>
    <w:rsid w:val="000C405C"/>
    <w:rsid w:val="000C4680"/>
    <w:rsid w:val="000C6A29"/>
    <w:rsid w:val="000C6A67"/>
    <w:rsid w:val="000D0ADF"/>
    <w:rsid w:val="000D10F9"/>
    <w:rsid w:val="000D113B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50"/>
    <w:rsid w:val="000F269E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135B"/>
    <w:rsid w:val="001024C0"/>
    <w:rsid w:val="0010263B"/>
    <w:rsid w:val="00102D92"/>
    <w:rsid w:val="00102FA6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38E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3CAD"/>
    <w:rsid w:val="00134174"/>
    <w:rsid w:val="00134460"/>
    <w:rsid w:val="0013454D"/>
    <w:rsid w:val="0013462E"/>
    <w:rsid w:val="001350EA"/>
    <w:rsid w:val="00135E57"/>
    <w:rsid w:val="00135F56"/>
    <w:rsid w:val="0013609E"/>
    <w:rsid w:val="001373E3"/>
    <w:rsid w:val="00137702"/>
    <w:rsid w:val="00137A9B"/>
    <w:rsid w:val="00137C2D"/>
    <w:rsid w:val="00137E3F"/>
    <w:rsid w:val="0014033A"/>
    <w:rsid w:val="00141C30"/>
    <w:rsid w:val="00141C4F"/>
    <w:rsid w:val="00142978"/>
    <w:rsid w:val="0014377B"/>
    <w:rsid w:val="00144466"/>
    <w:rsid w:val="0014457C"/>
    <w:rsid w:val="00144594"/>
    <w:rsid w:val="00145EE6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09"/>
    <w:rsid w:val="0016151A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743"/>
    <w:rsid w:val="00172804"/>
    <w:rsid w:val="00172928"/>
    <w:rsid w:val="001732F9"/>
    <w:rsid w:val="00173948"/>
    <w:rsid w:val="00173B87"/>
    <w:rsid w:val="00174AFD"/>
    <w:rsid w:val="0017561A"/>
    <w:rsid w:val="001759A1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2B3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39E2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058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539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243F"/>
    <w:rsid w:val="001E2845"/>
    <w:rsid w:val="001E2CE6"/>
    <w:rsid w:val="001E2EFD"/>
    <w:rsid w:val="001E30CE"/>
    <w:rsid w:val="001E3DE9"/>
    <w:rsid w:val="001E410D"/>
    <w:rsid w:val="001E4D74"/>
    <w:rsid w:val="001E5548"/>
    <w:rsid w:val="001E55A0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399"/>
    <w:rsid w:val="001F48BC"/>
    <w:rsid w:val="001F60AA"/>
    <w:rsid w:val="001F63AC"/>
    <w:rsid w:val="001F6521"/>
    <w:rsid w:val="001F6769"/>
    <w:rsid w:val="001F7B7B"/>
    <w:rsid w:val="002002AD"/>
    <w:rsid w:val="0020054A"/>
    <w:rsid w:val="00200D51"/>
    <w:rsid w:val="00201AED"/>
    <w:rsid w:val="00202465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53DF"/>
    <w:rsid w:val="002159D7"/>
    <w:rsid w:val="00216203"/>
    <w:rsid w:val="00217281"/>
    <w:rsid w:val="00217BCC"/>
    <w:rsid w:val="00217C21"/>
    <w:rsid w:val="00217C3F"/>
    <w:rsid w:val="00217D68"/>
    <w:rsid w:val="002209B2"/>
    <w:rsid w:val="00220B3D"/>
    <w:rsid w:val="0022104B"/>
    <w:rsid w:val="00221141"/>
    <w:rsid w:val="0022146D"/>
    <w:rsid w:val="00221BA3"/>
    <w:rsid w:val="00222023"/>
    <w:rsid w:val="00223076"/>
    <w:rsid w:val="002231DA"/>
    <w:rsid w:val="002232EF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273BA"/>
    <w:rsid w:val="00230AC9"/>
    <w:rsid w:val="00230FD8"/>
    <w:rsid w:val="002317F5"/>
    <w:rsid w:val="00232E50"/>
    <w:rsid w:val="0023301D"/>
    <w:rsid w:val="002330D6"/>
    <w:rsid w:val="0023448C"/>
    <w:rsid w:val="0023453A"/>
    <w:rsid w:val="002350EC"/>
    <w:rsid w:val="0023590D"/>
    <w:rsid w:val="002361C0"/>
    <w:rsid w:val="002365C3"/>
    <w:rsid w:val="00236611"/>
    <w:rsid w:val="00236634"/>
    <w:rsid w:val="00236F4A"/>
    <w:rsid w:val="00237539"/>
    <w:rsid w:val="00237620"/>
    <w:rsid w:val="00237CFD"/>
    <w:rsid w:val="0024024B"/>
    <w:rsid w:val="002405E3"/>
    <w:rsid w:val="002408AB"/>
    <w:rsid w:val="002415F2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3AF"/>
    <w:rsid w:val="0025518F"/>
    <w:rsid w:val="002556B6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A86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487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43B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97EB5"/>
    <w:rsid w:val="002A0394"/>
    <w:rsid w:val="002A0CBE"/>
    <w:rsid w:val="002A0EC9"/>
    <w:rsid w:val="002A0F67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07F"/>
    <w:rsid w:val="002A610A"/>
    <w:rsid w:val="002A66A3"/>
    <w:rsid w:val="002A6FDD"/>
    <w:rsid w:val="002A745F"/>
    <w:rsid w:val="002A7567"/>
    <w:rsid w:val="002A7A0F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35B"/>
    <w:rsid w:val="002C69BB"/>
    <w:rsid w:val="002C7367"/>
    <w:rsid w:val="002C74BD"/>
    <w:rsid w:val="002C7A61"/>
    <w:rsid w:val="002C7E67"/>
    <w:rsid w:val="002D1537"/>
    <w:rsid w:val="002D183C"/>
    <w:rsid w:val="002D1DB4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654"/>
    <w:rsid w:val="002E2ADA"/>
    <w:rsid w:val="002E32F6"/>
    <w:rsid w:val="002E35F8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97C"/>
    <w:rsid w:val="002F0F82"/>
    <w:rsid w:val="002F16B0"/>
    <w:rsid w:val="002F18B2"/>
    <w:rsid w:val="002F1CA7"/>
    <w:rsid w:val="002F1D6D"/>
    <w:rsid w:val="002F232C"/>
    <w:rsid w:val="002F34C8"/>
    <w:rsid w:val="002F367F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179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25E1"/>
    <w:rsid w:val="003128B0"/>
    <w:rsid w:val="0031295A"/>
    <w:rsid w:val="00312B13"/>
    <w:rsid w:val="003132E5"/>
    <w:rsid w:val="003142C3"/>
    <w:rsid w:val="00314729"/>
    <w:rsid w:val="00314BA9"/>
    <w:rsid w:val="00315667"/>
    <w:rsid w:val="003175C5"/>
    <w:rsid w:val="00317712"/>
    <w:rsid w:val="0031776F"/>
    <w:rsid w:val="003179C0"/>
    <w:rsid w:val="00317E66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51"/>
    <w:rsid w:val="00327AA9"/>
    <w:rsid w:val="00330933"/>
    <w:rsid w:val="00332316"/>
    <w:rsid w:val="003329BD"/>
    <w:rsid w:val="00332A0A"/>
    <w:rsid w:val="00332B43"/>
    <w:rsid w:val="00332CDA"/>
    <w:rsid w:val="00334AA2"/>
    <w:rsid w:val="00334ADA"/>
    <w:rsid w:val="00335588"/>
    <w:rsid w:val="003356BF"/>
    <w:rsid w:val="003362BA"/>
    <w:rsid w:val="00336901"/>
    <w:rsid w:val="00336EED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01AD"/>
    <w:rsid w:val="00351B14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453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47F1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2BF6"/>
    <w:rsid w:val="003A3B43"/>
    <w:rsid w:val="003A40AA"/>
    <w:rsid w:val="003A4383"/>
    <w:rsid w:val="003A46D1"/>
    <w:rsid w:val="003A5484"/>
    <w:rsid w:val="003A578E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54C"/>
    <w:rsid w:val="003B790F"/>
    <w:rsid w:val="003B7DAE"/>
    <w:rsid w:val="003C11BD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A7"/>
    <w:rsid w:val="003C47B4"/>
    <w:rsid w:val="003C580D"/>
    <w:rsid w:val="003C590D"/>
    <w:rsid w:val="003C5B11"/>
    <w:rsid w:val="003C5FE4"/>
    <w:rsid w:val="003C673F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3DE3"/>
    <w:rsid w:val="003D49BA"/>
    <w:rsid w:val="003D59BE"/>
    <w:rsid w:val="003D60A2"/>
    <w:rsid w:val="003D625B"/>
    <w:rsid w:val="003D774B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8D"/>
    <w:rsid w:val="003E44A3"/>
    <w:rsid w:val="003E4E87"/>
    <w:rsid w:val="003E5070"/>
    <w:rsid w:val="003E5B8B"/>
    <w:rsid w:val="003E6D4D"/>
    <w:rsid w:val="003E7D13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ECC"/>
    <w:rsid w:val="003F39EF"/>
    <w:rsid w:val="003F44D2"/>
    <w:rsid w:val="003F4A6E"/>
    <w:rsid w:val="003F4B78"/>
    <w:rsid w:val="003F4D46"/>
    <w:rsid w:val="003F4DE9"/>
    <w:rsid w:val="003F57C7"/>
    <w:rsid w:val="003F5866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25B"/>
    <w:rsid w:val="0041342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68D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220B"/>
    <w:rsid w:val="004422F7"/>
    <w:rsid w:val="00443420"/>
    <w:rsid w:val="00444438"/>
    <w:rsid w:val="00444584"/>
    <w:rsid w:val="00444A5A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7C9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37B0"/>
    <w:rsid w:val="00493876"/>
    <w:rsid w:val="0049397A"/>
    <w:rsid w:val="0049465E"/>
    <w:rsid w:val="0049549D"/>
    <w:rsid w:val="00495D80"/>
    <w:rsid w:val="004960C6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2E38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54BF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49DF"/>
    <w:rsid w:val="004C5395"/>
    <w:rsid w:val="004C54F5"/>
    <w:rsid w:val="004C5D04"/>
    <w:rsid w:val="004C6339"/>
    <w:rsid w:val="004C633D"/>
    <w:rsid w:val="004C6689"/>
    <w:rsid w:val="004C6BED"/>
    <w:rsid w:val="004C6EC7"/>
    <w:rsid w:val="004C7D68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6273"/>
    <w:rsid w:val="004D6802"/>
    <w:rsid w:val="004D6959"/>
    <w:rsid w:val="004D6AA3"/>
    <w:rsid w:val="004D71D0"/>
    <w:rsid w:val="004D78EA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015"/>
    <w:rsid w:val="004E6407"/>
    <w:rsid w:val="004E7236"/>
    <w:rsid w:val="004E7D8B"/>
    <w:rsid w:val="004F01D9"/>
    <w:rsid w:val="004F030E"/>
    <w:rsid w:val="004F0A96"/>
    <w:rsid w:val="004F170D"/>
    <w:rsid w:val="004F180E"/>
    <w:rsid w:val="004F1CCE"/>
    <w:rsid w:val="004F3C25"/>
    <w:rsid w:val="004F4232"/>
    <w:rsid w:val="004F42DB"/>
    <w:rsid w:val="004F4B42"/>
    <w:rsid w:val="004F4D8B"/>
    <w:rsid w:val="004F54AB"/>
    <w:rsid w:val="004F57C1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5A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3E97"/>
    <w:rsid w:val="00545348"/>
    <w:rsid w:val="005458B1"/>
    <w:rsid w:val="00545B86"/>
    <w:rsid w:val="005460D7"/>
    <w:rsid w:val="0054637A"/>
    <w:rsid w:val="00546400"/>
    <w:rsid w:val="00546BE5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5DD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610"/>
    <w:rsid w:val="0056397A"/>
    <w:rsid w:val="005642C5"/>
    <w:rsid w:val="005665D9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4FCD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556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1700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09B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8E2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764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D0E"/>
    <w:rsid w:val="00651AB6"/>
    <w:rsid w:val="00651ED7"/>
    <w:rsid w:val="006525FD"/>
    <w:rsid w:val="00652915"/>
    <w:rsid w:val="00652BF6"/>
    <w:rsid w:val="00652DF9"/>
    <w:rsid w:val="006534EA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24"/>
    <w:rsid w:val="00672A68"/>
    <w:rsid w:val="00673305"/>
    <w:rsid w:val="00673B85"/>
    <w:rsid w:val="00673CA5"/>
    <w:rsid w:val="006743D3"/>
    <w:rsid w:val="006744D6"/>
    <w:rsid w:val="00674FA8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EEC"/>
    <w:rsid w:val="006A3128"/>
    <w:rsid w:val="006A3BBD"/>
    <w:rsid w:val="006A4134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266E"/>
    <w:rsid w:val="006C38AB"/>
    <w:rsid w:val="006C3AFD"/>
    <w:rsid w:val="006C3DDD"/>
    <w:rsid w:val="006C40D1"/>
    <w:rsid w:val="006C4394"/>
    <w:rsid w:val="006C454B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C7300"/>
    <w:rsid w:val="006D035E"/>
    <w:rsid w:val="006D09B7"/>
    <w:rsid w:val="006D0C1C"/>
    <w:rsid w:val="006D0ECA"/>
    <w:rsid w:val="006D0F02"/>
    <w:rsid w:val="006D0F21"/>
    <w:rsid w:val="006D0F59"/>
    <w:rsid w:val="006D1414"/>
    <w:rsid w:val="006D14ED"/>
    <w:rsid w:val="006D2320"/>
    <w:rsid w:val="006D2BAF"/>
    <w:rsid w:val="006D2E82"/>
    <w:rsid w:val="006D2FB4"/>
    <w:rsid w:val="006D3946"/>
    <w:rsid w:val="006D3B0D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5B1"/>
    <w:rsid w:val="006D798E"/>
    <w:rsid w:val="006E057C"/>
    <w:rsid w:val="006E0C3C"/>
    <w:rsid w:val="006E0F98"/>
    <w:rsid w:val="006E142E"/>
    <w:rsid w:val="006E1EEA"/>
    <w:rsid w:val="006E2CD0"/>
    <w:rsid w:val="006E2E66"/>
    <w:rsid w:val="006E2FCC"/>
    <w:rsid w:val="006E3347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687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3EE9"/>
    <w:rsid w:val="006F44AC"/>
    <w:rsid w:val="006F4B5F"/>
    <w:rsid w:val="006F4C3F"/>
    <w:rsid w:val="006F4D0A"/>
    <w:rsid w:val="006F4F0A"/>
    <w:rsid w:val="006F4F66"/>
    <w:rsid w:val="006F5056"/>
    <w:rsid w:val="006F5430"/>
    <w:rsid w:val="006F590D"/>
    <w:rsid w:val="006F5C38"/>
    <w:rsid w:val="006F6181"/>
    <w:rsid w:val="006F6B4D"/>
    <w:rsid w:val="00700100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023"/>
    <w:rsid w:val="00723BE7"/>
    <w:rsid w:val="00723FBF"/>
    <w:rsid w:val="00725213"/>
    <w:rsid w:val="0072526E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5C41"/>
    <w:rsid w:val="00745E38"/>
    <w:rsid w:val="00747463"/>
    <w:rsid w:val="00747A68"/>
    <w:rsid w:val="00747BBB"/>
    <w:rsid w:val="0075030F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1BEC"/>
    <w:rsid w:val="00761D65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3A84"/>
    <w:rsid w:val="0077444B"/>
    <w:rsid w:val="00774583"/>
    <w:rsid w:val="0077489E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2E9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BAD"/>
    <w:rsid w:val="00787D30"/>
    <w:rsid w:val="00787E22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2FAC"/>
    <w:rsid w:val="007B33FE"/>
    <w:rsid w:val="007B340F"/>
    <w:rsid w:val="007B3B7D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4510"/>
    <w:rsid w:val="007C4CB5"/>
    <w:rsid w:val="007C5073"/>
    <w:rsid w:val="007C6329"/>
    <w:rsid w:val="007C6A4C"/>
    <w:rsid w:val="007C6E24"/>
    <w:rsid w:val="007C7E3A"/>
    <w:rsid w:val="007D0092"/>
    <w:rsid w:val="007D07B4"/>
    <w:rsid w:val="007D094E"/>
    <w:rsid w:val="007D0A4B"/>
    <w:rsid w:val="007D0DC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7CB"/>
    <w:rsid w:val="007E1342"/>
    <w:rsid w:val="007E1A20"/>
    <w:rsid w:val="007E1A2A"/>
    <w:rsid w:val="007E278A"/>
    <w:rsid w:val="007E2F7E"/>
    <w:rsid w:val="007E3295"/>
    <w:rsid w:val="007E390D"/>
    <w:rsid w:val="007E3F04"/>
    <w:rsid w:val="007E469F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2A4B"/>
    <w:rsid w:val="007F3049"/>
    <w:rsid w:val="007F32ED"/>
    <w:rsid w:val="007F395A"/>
    <w:rsid w:val="007F40F5"/>
    <w:rsid w:val="007F40F6"/>
    <w:rsid w:val="007F411C"/>
    <w:rsid w:val="007F412E"/>
    <w:rsid w:val="007F4DFC"/>
    <w:rsid w:val="007F50EF"/>
    <w:rsid w:val="007F5265"/>
    <w:rsid w:val="007F5C8C"/>
    <w:rsid w:val="007F68B0"/>
    <w:rsid w:val="00800178"/>
    <w:rsid w:val="00800DA3"/>
    <w:rsid w:val="0080170B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51B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54D0"/>
    <w:rsid w:val="008160CB"/>
    <w:rsid w:val="0081633D"/>
    <w:rsid w:val="00816E27"/>
    <w:rsid w:val="0082001B"/>
    <w:rsid w:val="0082057C"/>
    <w:rsid w:val="0082196C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391B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4F2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9E8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9E2"/>
    <w:rsid w:val="00867BB6"/>
    <w:rsid w:val="008709BF"/>
    <w:rsid w:val="008713F8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C08"/>
    <w:rsid w:val="00874E8A"/>
    <w:rsid w:val="00875E07"/>
    <w:rsid w:val="00876162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30C2"/>
    <w:rsid w:val="008B33D0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BC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92E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22E5"/>
    <w:rsid w:val="008E363F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2ACD"/>
    <w:rsid w:val="008F2D9E"/>
    <w:rsid w:val="008F2F9B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8AF"/>
    <w:rsid w:val="00916B66"/>
    <w:rsid w:val="00916CCA"/>
    <w:rsid w:val="00916F57"/>
    <w:rsid w:val="009175CD"/>
    <w:rsid w:val="009179BE"/>
    <w:rsid w:val="009204CB"/>
    <w:rsid w:val="00921719"/>
    <w:rsid w:val="00921B94"/>
    <w:rsid w:val="00921E74"/>
    <w:rsid w:val="00923596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A6D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314"/>
    <w:rsid w:val="009505AD"/>
    <w:rsid w:val="0095063C"/>
    <w:rsid w:val="00950B1C"/>
    <w:rsid w:val="009527A6"/>
    <w:rsid w:val="00952FC2"/>
    <w:rsid w:val="009533D1"/>
    <w:rsid w:val="00953F37"/>
    <w:rsid w:val="009540C9"/>
    <w:rsid w:val="009541E7"/>
    <w:rsid w:val="009542FC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8B0"/>
    <w:rsid w:val="00971AAA"/>
    <w:rsid w:val="00971D20"/>
    <w:rsid w:val="00972466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31FA"/>
    <w:rsid w:val="0098340B"/>
    <w:rsid w:val="009840EA"/>
    <w:rsid w:val="009847C6"/>
    <w:rsid w:val="009856D7"/>
    <w:rsid w:val="009869EE"/>
    <w:rsid w:val="00986E34"/>
    <w:rsid w:val="00987589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9A5"/>
    <w:rsid w:val="009A1E1E"/>
    <w:rsid w:val="009A2C69"/>
    <w:rsid w:val="009A3C0F"/>
    <w:rsid w:val="009A4BF6"/>
    <w:rsid w:val="009A53D6"/>
    <w:rsid w:val="009A59A2"/>
    <w:rsid w:val="009A5B24"/>
    <w:rsid w:val="009A5B36"/>
    <w:rsid w:val="009A5D10"/>
    <w:rsid w:val="009A652A"/>
    <w:rsid w:val="009A684D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29BB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F2C"/>
    <w:rsid w:val="009D79C9"/>
    <w:rsid w:val="009D7AE7"/>
    <w:rsid w:val="009E01F6"/>
    <w:rsid w:val="009E0373"/>
    <w:rsid w:val="009E0387"/>
    <w:rsid w:val="009E1F6F"/>
    <w:rsid w:val="009E1F78"/>
    <w:rsid w:val="009E2078"/>
    <w:rsid w:val="009E2B8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251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175D2"/>
    <w:rsid w:val="00A20CFE"/>
    <w:rsid w:val="00A2160C"/>
    <w:rsid w:val="00A21A12"/>
    <w:rsid w:val="00A21ECF"/>
    <w:rsid w:val="00A236B3"/>
    <w:rsid w:val="00A2395C"/>
    <w:rsid w:val="00A23B80"/>
    <w:rsid w:val="00A2445C"/>
    <w:rsid w:val="00A24C9C"/>
    <w:rsid w:val="00A258AC"/>
    <w:rsid w:val="00A25B3E"/>
    <w:rsid w:val="00A260A9"/>
    <w:rsid w:val="00A260E2"/>
    <w:rsid w:val="00A26943"/>
    <w:rsid w:val="00A26ED7"/>
    <w:rsid w:val="00A27D46"/>
    <w:rsid w:val="00A3040D"/>
    <w:rsid w:val="00A30894"/>
    <w:rsid w:val="00A30FD1"/>
    <w:rsid w:val="00A315A6"/>
    <w:rsid w:val="00A31C21"/>
    <w:rsid w:val="00A31D3A"/>
    <w:rsid w:val="00A32006"/>
    <w:rsid w:val="00A34424"/>
    <w:rsid w:val="00A34B47"/>
    <w:rsid w:val="00A34E6A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0F81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3B7E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0C2"/>
    <w:rsid w:val="00A66727"/>
    <w:rsid w:val="00A66743"/>
    <w:rsid w:val="00A67A73"/>
    <w:rsid w:val="00A7039F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881"/>
    <w:rsid w:val="00A81AC8"/>
    <w:rsid w:val="00A8251E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462"/>
    <w:rsid w:val="00A9284F"/>
    <w:rsid w:val="00A928B5"/>
    <w:rsid w:val="00A931A5"/>
    <w:rsid w:val="00A93881"/>
    <w:rsid w:val="00A938B9"/>
    <w:rsid w:val="00A93E70"/>
    <w:rsid w:val="00A945F2"/>
    <w:rsid w:val="00A94D25"/>
    <w:rsid w:val="00A95F2F"/>
    <w:rsid w:val="00A96117"/>
    <w:rsid w:val="00A96379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6EC"/>
    <w:rsid w:val="00AA1FC2"/>
    <w:rsid w:val="00AA258D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22E2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19D8"/>
    <w:rsid w:val="00AC2D52"/>
    <w:rsid w:val="00AC3774"/>
    <w:rsid w:val="00AC3C0A"/>
    <w:rsid w:val="00AC5331"/>
    <w:rsid w:val="00AC58EE"/>
    <w:rsid w:val="00AC5A42"/>
    <w:rsid w:val="00AC7AE5"/>
    <w:rsid w:val="00AD05EC"/>
    <w:rsid w:val="00AD09D6"/>
    <w:rsid w:val="00AD1D49"/>
    <w:rsid w:val="00AD1E17"/>
    <w:rsid w:val="00AD2F4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7314"/>
    <w:rsid w:val="00AD7687"/>
    <w:rsid w:val="00AD7CB0"/>
    <w:rsid w:val="00AE0395"/>
    <w:rsid w:val="00AE10EF"/>
    <w:rsid w:val="00AE213B"/>
    <w:rsid w:val="00AE23F2"/>
    <w:rsid w:val="00AE2C04"/>
    <w:rsid w:val="00AE2DDA"/>
    <w:rsid w:val="00AE3399"/>
    <w:rsid w:val="00AE35A5"/>
    <w:rsid w:val="00AE448D"/>
    <w:rsid w:val="00AE4510"/>
    <w:rsid w:val="00AE4F16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3F0C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0C18"/>
    <w:rsid w:val="00B11402"/>
    <w:rsid w:val="00B11465"/>
    <w:rsid w:val="00B11472"/>
    <w:rsid w:val="00B11E55"/>
    <w:rsid w:val="00B12388"/>
    <w:rsid w:val="00B12800"/>
    <w:rsid w:val="00B13937"/>
    <w:rsid w:val="00B13A84"/>
    <w:rsid w:val="00B1458F"/>
    <w:rsid w:val="00B14972"/>
    <w:rsid w:val="00B149B1"/>
    <w:rsid w:val="00B14DB6"/>
    <w:rsid w:val="00B14EEA"/>
    <w:rsid w:val="00B15E0A"/>
    <w:rsid w:val="00B16078"/>
    <w:rsid w:val="00B1671F"/>
    <w:rsid w:val="00B16D34"/>
    <w:rsid w:val="00B17FD9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3B91"/>
    <w:rsid w:val="00B2414F"/>
    <w:rsid w:val="00B2416C"/>
    <w:rsid w:val="00B247F9"/>
    <w:rsid w:val="00B258FC"/>
    <w:rsid w:val="00B25AAF"/>
    <w:rsid w:val="00B25FB0"/>
    <w:rsid w:val="00B273C1"/>
    <w:rsid w:val="00B3003E"/>
    <w:rsid w:val="00B304F3"/>
    <w:rsid w:val="00B30FA4"/>
    <w:rsid w:val="00B31160"/>
    <w:rsid w:val="00B31BD2"/>
    <w:rsid w:val="00B31C1E"/>
    <w:rsid w:val="00B32262"/>
    <w:rsid w:val="00B32BAF"/>
    <w:rsid w:val="00B338D0"/>
    <w:rsid w:val="00B341B9"/>
    <w:rsid w:val="00B3473B"/>
    <w:rsid w:val="00B3509D"/>
    <w:rsid w:val="00B363B9"/>
    <w:rsid w:val="00B369D5"/>
    <w:rsid w:val="00B37504"/>
    <w:rsid w:val="00B40BE5"/>
    <w:rsid w:val="00B41132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EFD"/>
    <w:rsid w:val="00B47F50"/>
    <w:rsid w:val="00B47FD0"/>
    <w:rsid w:val="00B5040A"/>
    <w:rsid w:val="00B50775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900"/>
    <w:rsid w:val="00B54D2C"/>
    <w:rsid w:val="00B55931"/>
    <w:rsid w:val="00B57171"/>
    <w:rsid w:val="00B57204"/>
    <w:rsid w:val="00B573A0"/>
    <w:rsid w:val="00B6059C"/>
    <w:rsid w:val="00B60AC8"/>
    <w:rsid w:val="00B61527"/>
    <w:rsid w:val="00B61937"/>
    <w:rsid w:val="00B621EF"/>
    <w:rsid w:val="00B623A7"/>
    <w:rsid w:val="00B62DFB"/>
    <w:rsid w:val="00B64257"/>
    <w:rsid w:val="00B64A1D"/>
    <w:rsid w:val="00B64F46"/>
    <w:rsid w:val="00B651EC"/>
    <w:rsid w:val="00B65EA7"/>
    <w:rsid w:val="00B67552"/>
    <w:rsid w:val="00B676E8"/>
    <w:rsid w:val="00B67A4B"/>
    <w:rsid w:val="00B67DEB"/>
    <w:rsid w:val="00B70D11"/>
    <w:rsid w:val="00B7131D"/>
    <w:rsid w:val="00B72637"/>
    <w:rsid w:val="00B729D7"/>
    <w:rsid w:val="00B72B77"/>
    <w:rsid w:val="00B73104"/>
    <w:rsid w:val="00B74763"/>
    <w:rsid w:val="00B7479B"/>
    <w:rsid w:val="00B74A72"/>
    <w:rsid w:val="00B752CB"/>
    <w:rsid w:val="00B75488"/>
    <w:rsid w:val="00B75660"/>
    <w:rsid w:val="00B7587B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49B"/>
    <w:rsid w:val="00BA1749"/>
    <w:rsid w:val="00BA1A62"/>
    <w:rsid w:val="00BA1C26"/>
    <w:rsid w:val="00BA2092"/>
    <w:rsid w:val="00BA20ED"/>
    <w:rsid w:val="00BA237C"/>
    <w:rsid w:val="00BA3C4F"/>
    <w:rsid w:val="00BA3E77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06A"/>
    <w:rsid w:val="00BC5145"/>
    <w:rsid w:val="00BC52E5"/>
    <w:rsid w:val="00BC576D"/>
    <w:rsid w:val="00BC7252"/>
    <w:rsid w:val="00BD0574"/>
    <w:rsid w:val="00BD1086"/>
    <w:rsid w:val="00BD1203"/>
    <w:rsid w:val="00BD13CB"/>
    <w:rsid w:val="00BD1C7B"/>
    <w:rsid w:val="00BD2054"/>
    <w:rsid w:val="00BD26AC"/>
    <w:rsid w:val="00BD2D8A"/>
    <w:rsid w:val="00BD2F04"/>
    <w:rsid w:val="00BD4882"/>
    <w:rsid w:val="00BD5390"/>
    <w:rsid w:val="00BD6797"/>
    <w:rsid w:val="00BD6C02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545"/>
    <w:rsid w:val="00BE6668"/>
    <w:rsid w:val="00BE6ABA"/>
    <w:rsid w:val="00BF03F3"/>
    <w:rsid w:val="00BF03FB"/>
    <w:rsid w:val="00BF0724"/>
    <w:rsid w:val="00BF25A5"/>
    <w:rsid w:val="00BF2767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D83"/>
    <w:rsid w:val="00C03D98"/>
    <w:rsid w:val="00C03E12"/>
    <w:rsid w:val="00C04155"/>
    <w:rsid w:val="00C04164"/>
    <w:rsid w:val="00C04383"/>
    <w:rsid w:val="00C04866"/>
    <w:rsid w:val="00C04AB2"/>
    <w:rsid w:val="00C0531F"/>
    <w:rsid w:val="00C05D40"/>
    <w:rsid w:val="00C05FC9"/>
    <w:rsid w:val="00C06000"/>
    <w:rsid w:val="00C06010"/>
    <w:rsid w:val="00C069B9"/>
    <w:rsid w:val="00C06F95"/>
    <w:rsid w:val="00C071AF"/>
    <w:rsid w:val="00C11236"/>
    <w:rsid w:val="00C1178F"/>
    <w:rsid w:val="00C135FE"/>
    <w:rsid w:val="00C13DBF"/>
    <w:rsid w:val="00C13F46"/>
    <w:rsid w:val="00C14CFD"/>
    <w:rsid w:val="00C14F60"/>
    <w:rsid w:val="00C15191"/>
    <w:rsid w:val="00C15914"/>
    <w:rsid w:val="00C16321"/>
    <w:rsid w:val="00C16656"/>
    <w:rsid w:val="00C16737"/>
    <w:rsid w:val="00C17338"/>
    <w:rsid w:val="00C202C0"/>
    <w:rsid w:val="00C20664"/>
    <w:rsid w:val="00C20E64"/>
    <w:rsid w:val="00C2115F"/>
    <w:rsid w:val="00C221A3"/>
    <w:rsid w:val="00C22592"/>
    <w:rsid w:val="00C22612"/>
    <w:rsid w:val="00C230A0"/>
    <w:rsid w:val="00C23A61"/>
    <w:rsid w:val="00C247B8"/>
    <w:rsid w:val="00C24DA7"/>
    <w:rsid w:val="00C24FDE"/>
    <w:rsid w:val="00C25876"/>
    <w:rsid w:val="00C25DCF"/>
    <w:rsid w:val="00C25FD2"/>
    <w:rsid w:val="00C25FD8"/>
    <w:rsid w:val="00C2672E"/>
    <w:rsid w:val="00C26800"/>
    <w:rsid w:val="00C27307"/>
    <w:rsid w:val="00C27308"/>
    <w:rsid w:val="00C2747B"/>
    <w:rsid w:val="00C3001C"/>
    <w:rsid w:val="00C307DE"/>
    <w:rsid w:val="00C31703"/>
    <w:rsid w:val="00C31CD0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B6C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7D8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578"/>
    <w:rsid w:val="00CA1B2C"/>
    <w:rsid w:val="00CA1B42"/>
    <w:rsid w:val="00CA25EB"/>
    <w:rsid w:val="00CA2DB4"/>
    <w:rsid w:val="00CA3D08"/>
    <w:rsid w:val="00CA3DB0"/>
    <w:rsid w:val="00CA3EBF"/>
    <w:rsid w:val="00CA43C3"/>
    <w:rsid w:val="00CA475E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FFB"/>
    <w:rsid w:val="00CD44E9"/>
    <w:rsid w:val="00CD461B"/>
    <w:rsid w:val="00CD4775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5A"/>
    <w:rsid w:val="00CF22A3"/>
    <w:rsid w:val="00CF2467"/>
    <w:rsid w:val="00CF2518"/>
    <w:rsid w:val="00CF2B0E"/>
    <w:rsid w:val="00CF3DDA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0873"/>
    <w:rsid w:val="00D11057"/>
    <w:rsid w:val="00D11DAD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245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1963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1EF2"/>
    <w:rsid w:val="00D4211C"/>
    <w:rsid w:val="00D428CD"/>
    <w:rsid w:val="00D43AD5"/>
    <w:rsid w:val="00D43F7E"/>
    <w:rsid w:val="00D448E4"/>
    <w:rsid w:val="00D453BD"/>
    <w:rsid w:val="00D46E58"/>
    <w:rsid w:val="00D47A9B"/>
    <w:rsid w:val="00D50143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447"/>
    <w:rsid w:val="00D61AF6"/>
    <w:rsid w:val="00D620CF"/>
    <w:rsid w:val="00D622BD"/>
    <w:rsid w:val="00D62C05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0BF"/>
    <w:rsid w:val="00D66F2E"/>
    <w:rsid w:val="00D6747B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053"/>
    <w:rsid w:val="00D83E6E"/>
    <w:rsid w:val="00D83F88"/>
    <w:rsid w:val="00D847A6"/>
    <w:rsid w:val="00D85145"/>
    <w:rsid w:val="00D8545E"/>
    <w:rsid w:val="00D854BD"/>
    <w:rsid w:val="00D856C2"/>
    <w:rsid w:val="00D85C13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9B7"/>
    <w:rsid w:val="00D92FBF"/>
    <w:rsid w:val="00D94D5C"/>
    <w:rsid w:val="00D9505C"/>
    <w:rsid w:val="00D95672"/>
    <w:rsid w:val="00D957D7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A6C"/>
    <w:rsid w:val="00DB7B50"/>
    <w:rsid w:val="00DC0097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AE4"/>
    <w:rsid w:val="00DC2D0F"/>
    <w:rsid w:val="00DC48CD"/>
    <w:rsid w:val="00DC4DCC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C96"/>
    <w:rsid w:val="00DD0D47"/>
    <w:rsid w:val="00DD132A"/>
    <w:rsid w:val="00DD1E83"/>
    <w:rsid w:val="00DD221B"/>
    <w:rsid w:val="00DD227E"/>
    <w:rsid w:val="00DD2AC5"/>
    <w:rsid w:val="00DD32AB"/>
    <w:rsid w:val="00DD354F"/>
    <w:rsid w:val="00DD3715"/>
    <w:rsid w:val="00DD4043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496"/>
    <w:rsid w:val="00DE1537"/>
    <w:rsid w:val="00DE214B"/>
    <w:rsid w:val="00DE2BC6"/>
    <w:rsid w:val="00DE3272"/>
    <w:rsid w:val="00DE436D"/>
    <w:rsid w:val="00DE49A3"/>
    <w:rsid w:val="00DE5120"/>
    <w:rsid w:val="00DE5445"/>
    <w:rsid w:val="00DE5EE3"/>
    <w:rsid w:val="00DE6BAF"/>
    <w:rsid w:val="00DE6E8A"/>
    <w:rsid w:val="00DE70F9"/>
    <w:rsid w:val="00DF1438"/>
    <w:rsid w:val="00DF1AEE"/>
    <w:rsid w:val="00DF1D19"/>
    <w:rsid w:val="00DF22D4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5A2D"/>
    <w:rsid w:val="00DF650B"/>
    <w:rsid w:val="00DF6CFE"/>
    <w:rsid w:val="00DF791F"/>
    <w:rsid w:val="00DF7A08"/>
    <w:rsid w:val="00DF7CCE"/>
    <w:rsid w:val="00E0012D"/>
    <w:rsid w:val="00E00F90"/>
    <w:rsid w:val="00E017EB"/>
    <w:rsid w:val="00E01D0D"/>
    <w:rsid w:val="00E02358"/>
    <w:rsid w:val="00E02359"/>
    <w:rsid w:val="00E025BC"/>
    <w:rsid w:val="00E02BC4"/>
    <w:rsid w:val="00E03F33"/>
    <w:rsid w:val="00E041FB"/>
    <w:rsid w:val="00E042AC"/>
    <w:rsid w:val="00E04DED"/>
    <w:rsid w:val="00E04FBF"/>
    <w:rsid w:val="00E05862"/>
    <w:rsid w:val="00E05CE4"/>
    <w:rsid w:val="00E060DF"/>
    <w:rsid w:val="00E06ADD"/>
    <w:rsid w:val="00E0714A"/>
    <w:rsid w:val="00E073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17A11"/>
    <w:rsid w:val="00E17DD5"/>
    <w:rsid w:val="00E212FF"/>
    <w:rsid w:val="00E2194E"/>
    <w:rsid w:val="00E23051"/>
    <w:rsid w:val="00E2319F"/>
    <w:rsid w:val="00E237BD"/>
    <w:rsid w:val="00E237F9"/>
    <w:rsid w:val="00E23993"/>
    <w:rsid w:val="00E23EEA"/>
    <w:rsid w:val="00E23EF2"/>
    <w:rsid w:val="00E242F3"/>
    <w:rsid w:val="00E24AD7"/>
    <w:rsid w:val="00E24FF2"/>
    <w:rsid w:val="00E26D36"/>
    <w:rsid w:val="00E26F95"/>
    <w:rsid w:val="00E3022C"/>
    <w:rsid w:val="00E30AB2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AFE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3C51"/>
    <w:rsid w:val="00E44139"/>
    <w:rsid w:val="00E44693"/>
    <w:rsid w:val="00E4493F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D18"/>
    <w:rsid w:val="00E64074"/>
    <w:rsid w:val="00E642FB"/>
    <w:rsid w:val="00E64F9D"/>
    <w:rsid w:val="00E6572C"/>
    <w:rsid w:val="00E6585D"/>
    <w:rsid w:val="00E659A5"/>
    <w:rsid w:val="00E660E9"/>
    <w:rsid w:val="00E66221"/>
    <w:rsid w:val="00E66F23"/>
    <w:rsid w:val="00E67408"/>
    <w:rsid w:val="00E675B0"/>
    <w:rsid w:val="00E675D3"/>
    <w:rsid w:val="00E67B8E"/>
    <w:rsid w:val="00E67E77"/>
    <w:rsid w:val="00E709AC"/>
    <w:rsid w:val="00E70DAA"/>
    <w:rsid w:val="00E71278"/>
    <w:rsid w:val="00E7187F"/>
    <w:rsid w:val="00E7197C"/>
    <w:rsid w:val="00E719DC"/>
    <w:rsid w:val="00E71AF3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1D4"/>
    <w:rsid w:val="00E8155F"/>
    <w:rsid w:val="00E81793"/>
    <w:rsid w:val="00E81D1D"/>
    <w:rsid w:val="00E826A9"/>
    <w:rsid w:val="00E82767"/>
    <w:rsid w:val="00E84B11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5EE2"/>
    <w:rsid w:val="00E969F4"/>
    <w:rsid w:val="00E973B0"/>
    <w:rsid w:val="00E97E85"/>
    <w:rsid w:val="00E97ED7"/>
    <w:rsid w:val="00EA061C"/>
    <w:rsid w:val="00EA0730"/>
    <w:rsid w:val="00EA102B"/>
    <w:rsid w:val="00EA12F8"/>
    <w:rsid w:val="00EA1366"/>
    <w:rsid w:val="00EA1428"/>
    <w:rsid w:val="00EA1EE0"/>
    <w:rsid w:val="00EA2408"/>
    <w:rsid w:val="00EA2A0A"/>
    <w:rsid w:val="00EA3C65"/>
    <w:rsid w:val="00EA3F98"/>
    <w:rsid w:val="00EA460C"/>
    <w:rsid w:val="00EA56FF"/>
    <w:rsid w:val="00EA582A"/>
    <w:rsid w:val="00EA6049"/>
    <w:rsid w:val="00EA75AE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45D2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B1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0B1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731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6BB0"/>
    <w:rsid w:val="00EE6C74"/>
    <w:rsid w:val="00EE78C3"/>
    <w:rsid w:val="00EF00B0"/>
    <w:rsid w:val="00EF0477"/>
    <w:rsid w:val="00EF048F"/>
    <w:rsid w:val="00EF0E0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3C87"/>
    <w:rsid w:val="00F245DE"/>
    <w:rsid w:val="00F25026"/>
    <w:rsid w:val="00F25032"/>
    <w:rsid w:val="00F25868"/>
    <w:rsid w:val="00F26D70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CA"/>
    <w:rsid w:val="00F34395"/>
    <w:rsid w:val="00F3503A"/>
    <w:rsid w:val="00F35244"/>
    <w:rsid w:val="00F35248"/>
    <w:rsid w:val="00F3538B"/>
    <w:rsid w:val="00F354C6"/>
    <w:rsid w:val="00F358A1"/>
    <w:rsid w:val="00F35DAB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1E6D"/>
    <w:rsid w:val="00F72BEF"/>
    <w:rsid w:val="00F73168"/>
    <w:rsid w:val="00F73A36"/>
    <w:rsid w:val="00F73D0C"/>
    <w:rsid w:val="00F73DF8"/>
    <w:rsid w:val="00F74C8E"/>
    <w:rsid w:val="00F74DAA"/>
    <w:rsid w:val="00F7513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AB9"/>
    <w:rsid w:val="00F81D9D"/>
    <w:rsid w:val="00F82A04"/>
    <w:rsid w:val="00F82B52"/>
    <w:rsid w:val="00F82B90"/>
    <w:rsid w:val="00F8430B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A7F67"/>
    <w:rsid w:val="00FB03B6"/>
    <w:rsid w:val="00FB05B1"/>
    <w:rsid w:val="00FB0971"/>
    <w:rsid w:val="00FB1527"/>
    <w:rsid w:val="00FB20C0"/>
    <w:rsid w:val="00FB2345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794C"/>
    <w:rsid w:val="00FB79C9"/>
    <w:rsid w:val="00FC0AB5"/>
    <w:rsid w:val="00FC11B3"/>
    <w:rsid w:val="00FC1434"/>
    <w:rsid w:val="00FC1FF4"/>
    <w:rsid w:val="00FC2005"/>
    <w:rsid w:val="00FC3C3D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486"/>
    <w:rsid w:val="00FD4C92"/>
    <w:rsid w:val="00FD4D00"/>
    <w:rsid w:val="00FD540E"/>
    <w:rsid w:val="00FD594B"/>
    <w:rsid w:val="00FD60E2"/>
    <w:rsid w:val="00FD6EC4"/>
    <w:rsid w:val="00FD6EE0"/>
    <w:rsid w:val="00FD7AB3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3EDF"/>
    <w:rsid w:val="00FE4D1E"/>
    <w:rsid w:val="00FE52CD"/>
    <w:rsid w:val="00FE52D5"/>
    <w:rsid w:val="00FE53BB"/>
    <w:rsid w:val="00FE6061"/>
    <w:rsid w:val="00FE6A6E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28BC"/>
    <w:rsid w:val="00FF2964"/>
    <w:rsid w:val="00FF2998"/>
    <w:rsid w:val="00FF2B43"/>
    <w:rsid w:val="00FF3BC7"/>
    <w:rsid w:val="00FF3C1C"/>
    <w:rsid w:val="00FF419D"/>
    <w:rsid w:val="00FF4813"/>
    <w:rsid w:val="00FF4A3F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7" ma:contentTypeDescription="Create a new document." ma:contentTypeScope="" ma:versionID="662aed90486360f7275fe2eea0c4558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cb44c14c0262d173bf7b5cc2020a2044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AF1CF8-D119-46C8-AC8F-DFBFBAD6C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3053C0-BE69-4192-A225-7D8163A3B18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5d979c1-5249-49b1-9d13-48b77d465bf7"/>
    <ds:schemaRef ds:uri="fed6b700-95b7-4bcd-9420-776afa9d3ef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475</Words>
  <Characters>2358</Characters>
  <Application>Microsoft Office Word</Application>
  <DocSecurity>0</DocSecurity>
  <Lines>19</Lines>
  <Paragraphs>5</Paragraphs>
  <ScaleCrop>false</ScaleCrop>
  <Company>Alcatel-Lucent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Yuxin Wei</cp:lastModifiedBy>
  <cp:revision>6</cp:revision>
  <cp:lastPrinted>2009-09-26T16:02:00Z</cp:lastPrinted>
  <dcterms:created xsi:type="dcterms:W3CDTF">2023-11-02T13:41:00Z</dcterms:created>
  <dcterms:modified xsi:type="dcterms:W3CDTF">2023-11-02T15:21:00Z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