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57" w:rsidRPr="008B20BD" w:rsidRDefault="00941357" w:rsidP="0094135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EE2334">
        <w:rPr>
          <w:rFonts w:cs="Arial"/>
          <w:noProof/>
          <w:lang w:val="en-US"/>
        </w:rPr>
        <w:t>4</w:t>
      </w:r>
      <w:r w:rsidRPr="008B20BD">
        <w:rPr>
          <w:rFonts w:cs="Arial"/>
          <w:color w:val="000000"/>
          <w:kern w:val="2"/>
          <w:lang w:val="en-US"/>
        </w:rPr>
        <w:tab/>
        <w:t xml:space="preserve"> </w:t>
      </w:r>
      <w:r w:rsidR="00F31B8D" w:rsidRPr="00F31B8D">
        <w:rPr>
          <w:rFonts w:cs="Arial"/>
          <w:color w:val="000000"/>
          <w:kern w:val="2"/>
          <w:lang w:val="en-US"/>
        </w:rPr>
        <w:t>R2-231187</w:t>
      </w:r>
      <w:r w:rsidR="00F31B8D">
        <w:rPr>
          <w:rFonts w:cs="Arial"/>
          <w:color w:val="000000"/>
          <w:kern w:val="2"/>
          <w:lang w:val="en-US"/>
        </w:rPr>
        <w:t>2</w:t>
      </w:r>
      <w:bookmarkStart w:id="2" w:name="_GoBack"/>
      <w:bookmarkEnd w:id="2"/>
    </w:p>
    <w:bookmarkEnd w:id="0"/>
    <w:bookmarkEnd w:id="1"/>
    <w:p w:rsidR="00941357" w:rsidRPr="008B20BD" w:rsidRDefault="00EE2334" w:rsidP="00941357">
      <w:pPr>
        <w:pStyle w:val="3GPPHeader"/>
        <w:spacing w:line="360" w:lineRule="auto"/>
        <w:rPr>
          <w:rFonts w:cs="Arial"/>
        </w:rPr>
      </w:pPr>
      <w:r>
        <w:rPr>
          <w:rFonts w:cs="Arial"/>
          <w:color w:val="000000"/>
          <w:kern w:val="2"/>
          <w:lang w:val="en-US"/>
        </w:rPr>
        <w:t>Chicago, USA</w:t>
      </w:r>
      <w:r w:rsidR="00F07FA0">
        <w:rPr>
          <w:rFonts w:cs="Arial"/>
          <w:color w:val="000000"/>
          <w:kern w:val="2"/>
          <w:lang w:val="en-US"/>
        </w:rPr>
        <w:t xml:space="preserve">, </w:t>
      </w:r>
      <w:r>
        <w:rPr>
          <w:rFonts w:cs="Arial"/>
          <w:color w:val="000000"/>
          <w:kern w:val="2"/>
          <w:lang w:val="en-US"/>
        </w:rPr>
        <w:t>November</w:t>
      </w:r>
      <w:r w:rsidR="00941357" w:rsidRPr="008B20BD">
        <w:rPr>
          <w:rFonts w:cs="Arial"/>
          <w:color w:val="000000"/>
          <w:kern w:val="2"/>
          <w:lang w:val="en-US"/>
        </w:rPr>
        <w:t>, 202</w:t>
      </w:r>
      <w:r w:rsidR="00F07FA0">
        <w:rPr>
          <w:rFonts w:cs="Arial"/>
          <w:color w:val="000000"/>
          <w:kern w:val="2"/>
          <w:lang w:val="en-US"/>
        </w:rPr>
        <w:t>3</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sidR="00CC7F1F">
        <w:rPr>
          <w:rFonts w:cs="Arial"/>
          <w:sz w:val="22"/>
          <w:szCs w:val="22"/>
        </w:rPr>
        <w:t>7.9.3</w:t>
      </w:r>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service continuity enhancement</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EA667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Pr="008B20BD" w:rsidRDefault="00A21E04" w:rsidP="004E506D">
      <w:pPr>
        <w:spacing w:line="360" w:lineRule="auto"/>
        <w:jc w:val="left"/>
        <w:rPr>
          <w:rFonts w:eastAsia="等线" w:cs="Arial"/>
        </w:rPr>
      </w:pPr>
      <w:bookmarkStart w:id="4" w:name="_Ref178064866"/>
      <w:r>
        <w:rPr>
          <w:rFonts w:eastAsia="等线" w:cs="Arial"/>
        </w:rPr>
        <w:t xml:space="preserve">In this contribution, we discuss </w:t>
      </w:r>
      <w:r>
        <w:t>service continuity enhancements for L2 UE-to-network relay</w:t>
      </w:r>
      <w:r>
        <w:rPr>
          <w:rFonts w:eastAsia="等线" w:cs="Arial"/>
        </w:rPr>
        <w:t>.</w:t>
      </w:r>
    </w:p>
    <w:p w:rsidR="00583209" w:rsidRDefault="00583209" w:rsidP="00A21E04">
      <w:pPr>
        <w:pStyle w:val="1"/>
        <w:jc w:val="both"/>
      </w:pPr>
      <w:r>
        <w:rPr>
          <w:rFonts w:hint="eastAsia"/>
        </w:rPr>
        <w:t>D</w:t>
      </w:r>
      <w:r>
        <w:t>iscussion</w:t>
      </w:r>
    </w:p>
    <w:bookmarkEnd w:id="4"/>
    <w:p w:rsidR="002C4327" w:rsidRDefault="002C4327" w:rsidP="002C4327">
      <w:pPr>
        <w:spacing w:line="360" w:lineRule="auto"/>
        <w:rPr>
          <w:rFonts w:cs="Arial"/>
        </w:rPr>
      </w:pPr>
      <w:r w:rsidRPr="00CD7A00">
        <w:rPr>
          <w:rFonts w:hint="eastAsia"/>
        </w:rPr>
        <w:t>I</w:t>
      </w:r>
      <w:r w:rsidRPr="00CD7A00">
        <w:t>t’s</w:t>
      </w:r>
      <w:r>
        <w:t xml:space="preserve"> agreed to reuse </w:t>
      </w:r>
      <w:r w:rsidRPr="00CD7A00">
        <w:rPr>
          <w:rFonts w:cs="Arial"/>
          <w:i/>
        </w:rPr>
        <w:t>SL-</w:t>
      </w:r>
      <w:proofErr w:type="spellStart"/>
      <w:r w:rsidRPr="00CD7A00">
        <w:rPr>
          <w:rFonts w:cs="Arial"/>
          <w:i/>
        </w:rPr>
        <w:t>PathSwitchConfig</w:t>
      </w:r>
      <w:proofErr w:type="spellEnd"/>
      <w:r w:rsidRPr="007D1BC4">
        <w:rPr>
          <w:rFonts w:cs="Arial"/>
        </w:rPr>
        <w:t xml:space="preserve"> IE (target relay UE ID and T420) </w:t>
      </w:r>
      <w:r>
        <w:rPr>
          <w:rFonts w:cs="Arial"/>
        </w:rPr>
        <w:t>d</w:t>
      </w:r>
      <w:r w:rsidRPr="007D1BC4">
        <w:rPr>
          <w:rFonts w:cs="Arial"/>
        </w:rPr>
        <w:t>uring i2i path switch</w:t>
      </w:r>
      <w:r>
        <w:rPr>
          <w:rFonts w:cs="Arial"/>
        </w:rPr>
        <w:t xml:space="preserve">. Therefore, </w:t>
      </w:r>
      <w:r w:rsidRPr="00CD7A00">
        <w:rPr>
          <w:rFonts w:cs="Arial"/>
          <w:i/>
        </w:rPr>
        <w:t>SL-</w:t>
      </w:r>
      <w:proofErr w:type="spellStart"/>
      <w:r w:rsidRPr="00CD7A00">
        <w:rPr>
          <w:rFonts w:cs="Arial"/>
          <w:i/>
        </w:rPr>
        <w:t>PathSwitchConfig</w:t>
      </w:r>
      <w:proofErr w:type="spellEnd"/>
      <w:r>
        <w:rPr>
          <w:rFonts w:cs="Arial"/>
        </w:rPr>
        <w:t xml:space="preserve"> can be used during i2i or d2i path switch. In R17 during d2i path switch, the source side is serving cell. Upon reception of </w:t>
      </w:r>
      <w:r w:rsidRPr="00CD7A00">
        <w:rPr>
          <w:rFonts w:cs="Arial"/>
          <w:i/>
        </w:rPr>
        <w:t>SL-</w:t>
      </w:r>
      <w:proofErr w:type="spellStart"/>
      <w:r w:rsidRPr="00CD7A00">
        <w:rPr>
          <w:rFonts w:cs="Arial"/>
          <w:i/>
        </w:rPr>
        <w:t>PathSwitchConfig</w:t>
      </w:r>
      <w:proofErr w:type="spellEnd"/>
      <w:r>
        <w:rPr>
          <w:rFonts w:cs="Arial"/>
        </w:rPr>
        <w:t>, UE would release all radio resources at source side and establish PC5 connection with target relay UE according to the following spec,</w:t>
      </w:r>
    </w:p>
    <w:tbl>
      <w:tblPr>
        <w:tblStyle w:val="aa"/>
        <w:tblW w:w="0" w:type="auto"/>
        <w:tblLook w:val="04A0" w:firstRow="1" w:lastRow="0" w:firstColumn="1" w:lastColumn="0" w:noHBand="0" w:noVBand="1"/>
      </w:tblPr>
      <w:tblGrid>
        <w:gridCol w:w="9629"/>
      </w:tblGrid>
      <w:tr w:rsidR="002C4327" w:rsidTr="007627B4">
        <w:tc>
          <w:tcPr>
            <w:tcW w:w="9629" w:type="dxa"/>
          </w:tcPr>
          <w:p w:rsidR="002C4327" w:rsidRPr="00C0503E" w:rsidRDefault="002C4327" w:rsidP="007627B4">
            <w:pPr>
              <w:pStyle w:val="4"/>
              <w:numPr>
                <w:ilvl w:val="0"/>
                <w:numId w:val="0"/>
              </w:numPr>
              <w:ind w:left="864" w:hanging="864"/>
              <w:rPr>
                <w:rFonts w:eastAsia="MS Mincho"/>
              </w:rPr>
            </w:pPr>
            <w:bookmarkStart w:id="5" w:name="_Toc60776760"/>
            <w:bookmarkStart w:id="6" w:name="_Toc139045003"/>
            <w:r w:rsidRPr="00C0503E">
              <w:rPr>
                <w:rFonts w:eastAsia="MS Mincho"/>
              </w:rPr>
              <w:lastRenderedPageBreak/>
              <w:t>5.3.5.3</w:t>
            </w:r>
            <w:r w:rsidRPr="00C0503E">
              <w:rPr>
                <w:rFonts w:eastAsia="MS Mincho"/>
              </w:rPr>
              <w:tab/>
              <w:t xml:space="preserve">Reception of an </w:t>
            </w:r>
            <w:proofErr w:type="spellStart"/>
            <w:r w:rsidRPr="00C0503E">
              <w:rPr>
                <w:rFonts w:eastAsia="MS Mincho"/>
                <w:i/>
              </w:rPr>
              <w:t>RRCReconfiguration</w:t>
            </w:r>
            <w:proofErr w:type="spellEnd"/>
            <w:r w:rsidRPr="00C0503E">
              <w:rPr>
                <w:rFonts w:eastAsia="MS Mincho"/>
              </w:rPr>
              <w:t xml:space="preserve"> by the UE</w:t>
            </w:r>
            <w:bookmarkEnd w:id="5"/>
            <w:bookmarkEnd w:id="6"/>
          </w:p>
          <w:p w:rsidR="002C4327" w:rsidRPr="0094646F" w:rsidRDefault="002C4327" w:rsidP="007627B4">
            <w:pPr>
              <w:pStyle w:val="B1"/>
              <w:rPr>
                <w:rFonts w:eastAsiaTheme="minorEastAsia"/>
                <w:lang w:eastAsia="zh-CN"/>
              </w:rPr>
            </w:pPr>
            <w:r>
              <w:rPr>
                <w:rFonts w:eastAsiaTheme="minorEastAsia"/>
                <w:lang w:eastAsia="zh-CN"/>
              </w:rPr>
              <w:t>…</w:t>
            </w:r>
          </w:p>
          <w:p w:rsidR="002C4327" w:rsidRPr="00C0503E" w:rsidRDefault="002C4327" w:rsidP="007627B4">
            <w:pPr>
              <w:pStyle w:val="B1"/>
              <w:rPr>
                <w:lang w:eastAsia="en-US"/>
              </w:rPr>
            </w:pPr>
            <w:r w:rsidRPr="00C0503E">
              <w:t>1&gt;</w:t>
            </w:r>
            <w:r w:rsidRPr="00C0503E">
              <w:tab/>
              <w:t xml:space="preserve">if </w:t>
            </w:r>
            <w:proofErr w:type="spellStart"/>
            <w:r w:rsidRPr="00C0503E">
              <w:rPr>
                <w:i/>
              </w:rPr>
              <w:t>reconfigurationWithSync</w:t>
            </w:r>
            <w:proofErr w:type="spellEnd"/>
            <w:r w:rsidRPr="00C0503E">
              <w:t xml:space="preserve"> was included in </w:t>
            </w:r>
            <w:proofErr w:type="spellStart"/>
            <w:r w:rsidRPr="00C0503E">
              <w:rPr>
                <w:i/>
              </w:rPr>
              <w:t>spCellConfig</w:t>
            </w:r>
            <w:proofErr w:type="spellEnd"/>
            <w:r w:rsidRPr="00C0503E">
              <w:t xml:space="preserve"> of an MCG or SCG and when MAC of an NR cell group successfully completes a </w:t>
            </w:r>
            <w:proofErr w:type="gramStart"/>
            <w:r w:rsidRPr="00C0503E">
              <w:t>Random Access</w:t>
            </w:r>
            <w:proofErr w:type="gramEnd"/>
            <w:r w:rsidRPr="00C0503E">
              <w:t xml:space="preserve"> procedure triggered above; or,</w:t>
            </w:r>
          </w:p>
          <w:p w:rsidR="002C4327" w:rsidRPr="00C0503E" w:rsidRDefault="002C4327" w:rsidP="007627B4">
            <w:pPr>
              <w:pStyle w:val="B1"/>
            </w:pPr>
            <w:r w:rsidRPr="00C0503E">
              <w:t>1&gt;</w:t>
            </w:r>
            <w:r w:rsidRPr="00C0503E">
              <w:tab/>
              <w:t xml:space="preserve">if </w:t>
            </w:r>
            <w:proofErr w:type="spellStart"/>
            <w:r w:rsidRPr="00C0503E">
              <w:rPr>
                <w:rFonts w:eastAsia="等线"/>
                <w:i/>
                <w:lang w:eastAsia="zh-CN"/>
              </w:rPr>
              <w:t>sl-PathSwitchConfig</w:t>
            </w:r>
            <w:proofErr w:type="spellEnd"/>
            <w:r w:rsidRPr="00C0503E">
              <w:rPr>
                <w:rFonts w:eastAsia="等线"/>
                <w:lang w:eastAsia="zh-CN"/>
              </w:rPr>
              <w:t xml:space="preserve"> was included in </w:t>
            </w:r>
            <w:proofErr w:type="spellStart"/>
            <w:r w:rsidRPr="00C0503E">
              <w:rPr>
                <w:rFonts w:eastAsia="等线"/>
                <w:i/>
                <w:lang w:eastAsia="zh-CN"/>
              </w:rPr>
              <w:t>r</w:t>
            </w:r>
            <w:r w:rsidRPr="00C0503E">
              <w:rPr>
                <w:i/>
              </w:rPr>
              <w:t>econfigurationWithSync</w:t>
            </w:r>
            <w:proofErr w:type="spellEnd"/>
            <w:r w:rsidRPr="00C0503E">
              <w:t xml:space="preserve"> included in </w:t>
            </w:r>
            <w:proofErr w:type="spellStart"/>
            <w:r w:rsidRPr="00C0503E">
              <w:rPr>
                <w:i/>
              </w:rPr>
              <w:t>spCellConfig</w:t>
            </w:r>
            <w:proofErr w:type="spellEnd"/>
            <w:r w:rsidRPr="00C0503E">
              <w:t xml:space="preserve"> of an MCG, and when </w:t>
            </w:r>
            <w:r w:rsidRPr="00C0503E">
              <w:rPr>
                <w:rFonts w:eastAsia="等线"/>
                <w:lang w:eastAsia="zh-CN"/>
              </w:rPr>
              <w:t xml:space="preserve">successfully sending </w:t>
            </w:r>
            <w:proofErr w:type="spellStart"/>
            <w:r w:rsidRPr="00C0503E">
              <w:rPr>
                <w:rFonts w:eastAsia="等线"/>
                <w:i/>
                <w:lang w:eastAsia="zh-CN"/>
              </w:rPr>
              <w:t>RRCReconfigurationComplete</w:t>
            </w:r>
            <w:proofErr w:type="spellEnd"/>
            <w:r w:rsidRPr="00C0503E">
              <w:rPr>
                <w:rFonts w:eastAsia="等线"/>
                <w:lang w:eastAsia="zh-CN"/>
              </w:rPr>
              <w:t xml:space="preserve"> message (i.e., PC5 RLC acknowledgement is received from target L2 U2N Relay UE)</w:t>
            </w:r>
            <w:r w:rsidRPr="00C0503E">
              <w:t>:</w:t>
            </w:r>
          </w:p>
          <w:p w:rsidR="002C4327" w:rsidRPr="00C0503E" w:rsidRDefault="002C4327" w:rsidP="007627B4">
            <w:pPr>
              <w:pStyle w:val="B2"/>
            </w:pPr>
            <w:r w:rsidRPr="00C0503E">
              <w:t>2&gt;</w:t>
            </w:r>
            <w:r w:rsidRPr="00C0503E">
              <w:tab/>
              <w:t>stop timer T304 for that cell group if running;</w:t>
            </w:r>
          </w:p>
          <w:p w:rsidR="002C4327" w:rsidRPr="00C0503E" w:rsidRDefault="002C4327" w:rsidP="007627B4">
            <w:pPr>
              <w:pStyle w:val="B2"/>
            </w:pPr>
            <w:r w:rsidRPr="00C0503E">
              <w:t>2&gt;</w:t>
            </w:r>
            <w:r w:rsidRPr="00C0503E">
              <w:tab/>
              <w:t xml:space="preserve">if </w:t>
            </w:r>
            <w:proofErr w:type="spellStart"/>
            <w:r w:rsidRPr="00C0503E">
              <w:rPr>
                <w:i/>
                <w:iCs/>
              </w:rPr>
              <w:t>sl-PathSwitchConfig</w:t>
            </w:r>
            <w:proofErr w:type="spellEnd"/>
            <w:r w:rsidRPr="00C0503E">
              <w:t xml:space="preserve"> was included in </w:t>
            </w:r>
            <w:proofErr w:type="spellStart"/>
            <w:r w:rsidRPr="00C0503E">
              <w:rPr>
                <w:i/>
                <w:iCs/>
              </w:rPr>
              <w:t>reconfigurationWithSync</w:t>
            </w:r>
            <w:proofErr w:type="spellEnd"/>
            <w:r w:rsidRPr="00C0503E">
              <w:t>:</w:t>
            </w:r>
          </w:p>
          <w:p w:rsidR="002C4327" w:rsidRPr="00C0503E" w:rsidRDefault="002C4327" w:rsidP="007627B4">
            <w:pPr>
              <w:pStyle w:val="B3"/>
            </w:pPr>
            <w:r w:rsidRPr="00C0503E">
              <w:t>3&gt;</w:t>
            </w:r>
            <w:r w:rsidRPr="00C0503E">
              <w:tab/>
              <w:t>stop timer T420;</w:t>
            </w:r>
          </w:p>
          <w:p w:rsidR="002C4327" w:rsidRPr="00C0503E" w:rsidRDefault="002C4327" w:rsidP="007627B4">
            <w:pPr>
              <w:pStyle w:val="B3"/>
            </w:pPr>
            <w:r w:rsidRPr="00C0503E">
              <w:t>3&gt;</w:t>
            </w:r>
            <w:r w:rsidRPr="00C0503E">
              <w:tab/>
            </w:r>
            <w:r w:rsidRPr="00C0503E">
              <w:rPr>
                <w:rFonts w:eastAsia="PMingLiU"/>
                <w:lang w:eastAsia="en-US"/>
              </w:rPr>
              <w:t>release all radio resources, including release of the RLC entities and the MAC configuration at the source side</w:t>
            </w:r>
            <w:r w:rsidRPr="00C0503E">
              <w:t>;</w:t>
            </w:r>
          </w:p>
          <w:p w:rsidR="002C4327" w:rsidRPr="00C0503E" w:rsidRDefault="002C4327" w:rsidP="007627B4">
            <w:pPr>
              <w:pStyle w:val="B3"/>
              <w:rPr>
                <w:rFonts w:eastAsia="宋体"/>
              </w:rPr>
            </w:pPr>
            <w:r w:rsidRPr="00C0503E">
              <w:rPr>
                <w:rFonts w:eastAsia="宋体"/>
              </w:rPr>
              <w:t>3&gt;</w:t>
            </w:r>
            <w:r w:rsidRPr="00C0503E">
              <w:rPr>
                <w:rFonts w:eastAsia="宋体"/>
              </w:rPr>
              <w:tab/>
              <w:t>reset MAC used in the source cell;</w:t>
            </w:r>
          </w:p>
          <w:p w:rsidR="002C4327" w:rsidRPr="0094646F" w:rsidRDefault="002C4327" w:rsidP="007627B4">
            <w:pPr>
              <w:pStyle w:val="B1"/>
              <w:rPr>
                <w:rFonts w:eastAsiaTheme="minorEastAsia"/>
                <w:lang w:eastAsia="zh-CN"/>
              </w:rPr>
            </w:pPr>
            <w:r>
              <w:rPr>
                <w:rFonts w:eastAsiaTheme="minorEastAsia"/>
                <w:lang w:eastAsia="zh-CN"/>
              </w:rPr>
              <w:t>…</w:t>
            </w:r>
          </w:p>
          <w:p w:rsidR="002C4327" w:rsidRPr="00C0503E" w:rsidRDefault="002C4327" w:rsidP="007627B4">
            <w:pPr>
              <w:pStyle w:val="5"/>
              <w:numPr>
                <w:ilvl w:val="0"/>
                <w:numId w:val="0"/>
              </w:numPr>
              <w:rPr>
                <w:rFonts w:eastAsia="MS Mincho"/>
              </w:rPr>
            </w:pPr>
            <w:bookmarkStart w:id="7" w:name="_Toc139045007"/>
            <w:r w:rsidRPr="00C0503E">
              <w:rPr>
                <w:rFonts w:eastAsia="MS Mincho"/>
              </w:rPr>
              <w:t>5.3.5.5.2</w:t>
            </w:r>
            <w:r w:rsidRPr="00C0503E">
              <w:rPr>
                <w:rFonts w:eastAsia="MS Mincho"/>
              </w:rPr>
              <w:tab/>
              <w:t>Reconfiguration with sync</w:t>
            </w:r>
            <w:bookmarkEnd w:id="7"/>
          </w:p>
          <w:p w:rsidR="002C4327" w:rsidRPr="00C0503E" w:rsidRDefault="002C4327" w:rsidP="007627B4">
            <w:pPr>
              <w:rPr>
                <w:rFonts w:eastAsia="MS Mincho"/>
              </w:rPr>
            </w:pPr>
            <w:r w:rsidRPr="00C0503E">
              <w:t>The UE shall perform the following actions to execute a reconfiguration with sync.</w:t>
            </w:r>
          </w:p>
          <w:p w:rsidR="002C4327" w:rsidRPr="0094646F" w:rsidRDefault="002C4327" w:rsidP="007627B4">
            <w:pPr>
              <w:pStyle w:val="B1"/>
              <w:rPr>
                <w:rFonts w:eastAsiaTheme="minorEastAsia"/>
                <w:lang w:eastAsia="zh-CN"/>
              </w:rPr>
            </w:pPr>
            <w:r>
              <w:rPr>
                <w:rFonts w:eastAsiaTheme="minorEastAsia"/>
                <w:lang w:eastAsia="zh-CN"/>
              </w:rPr>
              <w:t>…</w:t>
            </w:r>
          </w:p>
          <w:p w:rsidR="002C4327" w:rsidRPr="00C0503E" w:rsidRDefault="002C4327" w:rsidP="007627B4">
            <w:pPr>
              <w:pStyle w:val="B1"/>
            </w:pPr>
            <w:r w:rsidRPr="00C0503E">
              <w:t>1&gt;</w:t>
            </w:r>
            <w:r w:rsidRPr="00C0503E">
              <w:tab/>
              <w:t xml:space="preserve">if </w:t>
            </w:r>
            <w:proofErr w:type="spellStart"/>
            <w:r w:rsidRPr="00C0503E">
              <w:rPr>
                <w:rFonts w:eastAsia="等线"/>
                <w:i/>
                <w:lang w:eastAsia="zh-CN"/>
              </w:rPr>
              <w:t>sl-PathSwitchConfig</w:t>
            </w:r>
            <w:proofErr w:type="spellEnd"/>
            <w:r w:rsidRPr="00C0503E">
              <w:t xml:space="preserve"> is included:</w:t>
            </w:r>
          </w:p>
          <w:p w:rsidR="002C4327" w:rsidRPr="00C0503E" w:rsidRDefault="002C4327" w:rsidP="007627B4">
            <w:pPr>
              <w:pStyle w:val="B2"/>
            </w:pPr>
            <w:r w:rsidRPr="00C0503E">
              <w:t>2&gt;</w:t>
            </w:r>
            <w:r w:rsidRPr="00C0503E">
              <w:tab/>
              <w:t xml:space="preserve">consider the target L2 U2N Relay UE to be the one indicated by the </w:t>
            </w:r>
            <w:proofErr w:type="spellStart"/>
            <w:r w:rsidRPr="00C0503E">
              <w:rPr>
                <w:i/>
              </w:rPr>
              <w:t>targetRelayUE</w:t>
            </w:r>
            <w:proofErr w:type="spellEnd"/>
            <w:r w:rsidRPr="00C0503E">
              <w:rPr>
                <w:i/>
              </w:rPr>
              <w:t>-Identity</w:t>
            </w:r>
            <w:r w:rsidRPr="00C0503E">
              <w:t xml:space="preserve"> in the </w:t>
            </w:r>
            <w:proofErr w:type="spellStart"/>
            <w:r w:rsidRPr="00C0503E">
              <w:rPr>
                <w:rFonts w:eastAsia="等线"/>
                <w:i/>
                <w:lang w:eastAsia="zh-CN"/>
              </w:rPr>
              <w:t>sl-</w:t>
            </w:r>
            <w:r w:rsidRPr="00C0503E">
              <w:rPr>
                <w:i/>
              </w:rPr>
              <w:t>PathSwitchConfig</w:t>
            </w:r>
            <w:proofErr w:type="spellEnd"/>
            <w:r w:rsidRPr="00C0503E">
              <w:t>;</w:t>
            </w:r>
          </w:p>
          <w:p w:rsidR="002C4327" w:rsidRPr="00C0503E" w:rsidRDefault="002C4327" w:rsidP="007627B4">
            <w:pPr>
              <w:pStyle w:val="B2"/>
            </w:pPr>
            <w:r w:rsidRPr="00C0503E">
              <w:t>2&gt;</w:t>
            </w:r>
            <w:r w:rsidRPr="00C0503E">
              <w:tab/>
              <w:t xml:space="preserve">start timer T420 for the corresponding target L2 U2N Relay UE with the timer value set to </w:t>
            </w:r>
            <w:r w:rsidRPr="00C0503E">
              <w:rPr>
                <w:i/>
              </w:rPr>
              <w:t>T420</w:t>
            </w:r>
            <w:r w:rsidRPr="00C0503E">
              <w:t xml:space="preserve">, as included in the </w:t>
            </w:r>
            <w:proofErr w:type="spellStart"/>
            <w:r w:rsidRPr="00C0503E">
              <w:rPr>
                <w:rFonts w:eastAsia="等线"/>
                <w:i/>
                <w:lang w:eastAsia="zh-CN"/>
              </w:rPr>
              <w:t>sl-</w:t>
            </w:r>
            <w:r w:rsidRPr="00C0503E">
              <w:rPr>
                <w:i/>
              </w:rPr>
              <w:t>PathSwitchConfig</w:t>
            </w:r>
            <w:proofErr w:type="spellEnd"/>
            <w:r w:rsidRPr="00C0503E">
              <w:t>;</w:t>
            </w:r>
          </w:p>
          <w:p w:rsidR="002C4327" w:rsidRPr="00C0503E" w:rsidRDefault="002C4327" w:rsidP="007627B4">
            <w:pPr>
              <w:pStyle w:val="B2"/>
            </w:pPr>
            <w:r w:rsidRPr="00C0503E">
              <w:t>2&gt;</w:t>
            </w:r>
            <w:r w:rsidRPr="00C0503E">
              <w:tab/>
              <w:t xml:space="preserve">apply the value of the </w:t>
            </w:r>
            <w:proofErr w:type="spellStart"/>
            <w:r w:rsidRPr="00C0503E">
              <w:rPr>
                <w:i/>
              </w:rPr>
              <w:t>newUE</w:t>
            </w:r>
            <w:proofErr w:type="spellEnd"/>
            <w:r w:rsidRPr="00C0503E">
              <w:rPr>
                <w:i/>
              </w:rPr>
              <w:t>-Identity</w:t>
            </w:r>
            <w:r w:rsidRPr="00C0503E">
              <w:t xml:space="preserve"> as the C-RNTI;</w:t>
            </w:r>
          </w:p>
          <w:p w:rsidR="002C4327" w:rsidRPr="00C0503E" w:rsidRDefault="002C4327" w:rsidP="007627B4">
            <w:pPr>
              <w:pStyle w:val="B2"/>
            </w:pPr>
            <w:r w:rsidRPr="00C0503E">
              <w:t>2&gt;</w:t>
            </w:r>
            <w:r w:rsidRPr="00C0503E">
              <w:tab/>
              <w:t xml:space="preserve">indicate to upper layer (to trigger the PC5 unicast link establishment) with the target L2 U2N Relay UE indicated by the </w:t>
            </w:r>
            <w:proofErr w:type="spellStart"/>
            <w:r w:rsidRPr="00C0503E">
              <w:rPr>
                <w:i/>
              </w:rPr>
              <w:t>targetRelayUE</w:t>
            </w:r>
            <w:proofErr w:type="spellEnd"/>
            <w:r w:rsidRPr="00C0503E">
              <w:rPr>
                <w:i/>
              </w:rPr>
              <w:t>-Identity</w:t>
            </w:r>
            <w:r w:rsidRPr="00C0503E">
              <w:t>;</w:t>
            </w:r>
          </w:p>
          <w:p w:rsidR="002C4327" w:rsidRPr="0094646F" w:rsidRDefault="002C4327" w:rsidP="007627B4">
            <w:pPr>
              <w:pStyle w:val="B2"/>
            </w:pPr>
            <w:r w:rsidRPr="00C0503E">
              <w:rPr>
                <w:rFonts w:eastAsia="等线"/>
                <w:lang w:eastAsia="zh-CN"/>
              </w:rPr>
              <w:t>2&gt;</w:t>
            </w:r>
            <w:r w:rsidRPr="00C0503E">
              <w:tab/>
            </w:r>
            <w:r w:rsidRPr="00C0503E">
              <w:rPr>
                <w:rFonts w:eastAsia="等线"/>
                <w:lang w:eastAsia="zh-CN"/>
              </w:rPr>
              <w:t>apply the default configuration of SL-RLC1 as defined in 9.2.4 for SRB1;</w:t>
            </w:r>
          </w:p>
        </w:tc>
      </w:tr>
    </w:tbl>
    <w:p w:rsidR="002C4327" w:rsidRDefault="002C4327" w:rsidP="002C4327">
      <w:pPr>
        <w:spacing w:line="360" w:lineRule="auto"/>
      </w:pPr>
    </w:p>
    <w:p w:rsidR="002C4327" w:rsidRDefault="002C4327" w:rsidP="002C4327">
      <w:pPr>
        <w:spacing w:line="360" w:lineRule="auto"/>
      </w:pPr>
      <w:r>
        <w:rPr>
          <w:rFonts w:hint="eastAsia"/>
        </w:rPr>
        <w:t>H</w:t>
      </w:r>
      <w:r>
        <w:t xml:space="preserve">owever, in i2i path switch, the source side is relay UE. Remote UE shall indicate upper layer to trigger PC5 unicast link release. Otherwise, remote UE would still connect with source relay UE after path switch. </w:t>
      </w:r>
    </w:p>
    <w:p w:rsidR="002C4327" w:rsidRPr="0094646F" w:rsidRDefault="002C4327" w:rsidP="002C4327">
      <w:pPr>
        <w:spacing w:line="360" w:lineRule="auto"/>
        <w:rPr>
          <w:b/>
        </w:rPr>
      </w:pPr>
      <w:r w:rsidRPr="0094646F">
        <w:rPr>
          <w:rFonts w:hint="eastAsia"/>
          <w:b/>
        </w:rPr>
        <w:t>P</w:t>
      </w:r>
      <w:r w:rsidRPr="0094646F">
        <w:rPr>
          <w:b/>
        </w:rPr>
        <w:t xml:space="preserve">roposal </w:t>
      </w:r>
      <w:r>
        <w:rPr>
          <w:b/>
        </w:rPr>
        <w:t>1</w:t>
      </w:r>
      <w:r w:rsidRPr="0094646F">
        <w:rPr>
          <w:b/>
        </w:rPr>
        <w:t xml:space="preserve">: </w:t>
      </w:r>
      <w:r>
        <w:rPr>
          <w:b/>
        </w:rPr>
        <w:t>U</w:t>
      </w:r>
      <w:r w:rsidRPr="0094646F">
        <w:rPr>
          <w:b/>
        </w:rPr>
        <w:t xml:space="preserve">pon reception of </w:t>
      </w:r>
      <w:r w:rsidRPr="0094646F">
        <w:rPr>
          <w:rFonts w:cs="Arial"/>
          <w:b/>
          <w:i/>
        </w:rPr>
        <w:t>SL-</w:t>
      </w:r>
      <w:proofErr w:type="spellStart"/>
      <w:r w:rsidRPr="0094646F">
        <w:rPr>
          <w:rFonts w:cs="Arial"/>
          <w:b/>
          <w:i/>
        </w:rPr>
        <w:t>PathSwitchConfig</w:t>
      </w:r>
      <w:proofErr w:type="spellEnd"/>
      <w:r w:rsidRPr="0094646F">
        <w:rPr>
          <w:b/>
        </w:rPr>
        <w:t>, if the UE is acting as a L2 U2N Remote UE at the source side, indicate upper layer to trigger PC5 unicast link release.</w:t>
      </w:r>
    </w:p>
    <w:p w:rsidR="00EE2334" w:rsidRDefault="007473E3" w:rsidP="00E21EC6">
      <w:pPr>
        <w:spacing w:line="360" w:lineRule="auto"/>
      </w:pPr>
      <w:r>
        <w:t xml:space="preserve">According to </w:t>
      </w:r>
      <w:r w:rsidR="008240D3">
        <w:t>RAN1/RAN4 reply LS</w:t>
      </w:r>
      <w:r>
        <w:t xml:space="preserve"> </w:t>
      </w:r>
      <w:r w:rsidR="002419BE">
        <w:t xml:space="preserve">in </w:t>
      </w:r>
      <w:r>
        <w:t>[1]</w:t>
      </w:r>
      <w:r w:rsidR="008240D3">
        <w:t xml:space="preserve">, SL-RSRP and SD-RSRP </w:t>
      </w:r>
      <w:r w:rsidR="00972623">
        <w:t xml:space="preserve">of </w:t>
      </w:r>
      <w:r w:rsidR="00313B28">
        <w:t>the same</w:t>
      </w:r>
      <w:r w:rsidR="00972623">
        <w:t xml:space="preserve"> UE may be different due to </w:t>
      </w:r>
      <w:r w:rsidR="008240D3">
        <w:t xml:space="preserve">power control difference. </w:t>
      </w:r>
      <w:r w:rsidR="00972623">
        <w:t>Therefore,</w:t>
      </w:r>
      <w:r w:rsidR="00EE2334">
        <w:t xml:space="preserve"> separate</w:t>
      </w:r>
      <w:r w:rsidR="00972623">
        <w:t xml:space="preserve"> threshold is </w:t>
      </w:r>
      <w:r w:rsidR="00EE2334">
        <w:t>introduced</w:t>
      </w:r>
      <w:r w:rsidR="00972623">
        <w:t xml:space="preserve"> for SL-RSRP and SD-RSRP</w:t>
      </w:r>
      <w:r w:rsidR="00EE2334">
        <w:t xml:space="preserve"> in</w:t>
      </w:r>
      <w:r w:rsidR="00972623">
        <w:t xml:space="preserve"> event Z1. Similar issue </w:t>
      </w:r>
      <w:r w:rsidR="00EE2334">
        <w:t>exists in event X1 and X2. Therefore, we propose to introduce separate threshold for SL-RSRP and SD-RSRP in X1 and X2.</w:t>
      </w:r>
    </w:p>
    <w:p w:rsidR="008240D3" w:rsidRPr="008240D3" w:rsidRDefault="001066DC" w:rsidP="00E21EC6">
      <w:pPr>
        <w:spacing w:line="360" w:lineRule="auto"/>
        <w:rPr>
          <w:b/>
        </w:rPr>
      </w:pPr>
      <w:r>
        <w:rPr>
          <w:b/>
        </w:rPr>
        <w:t>Proposal</w:t>
      </w:r>
      <w:r w:rsidR="008240D3" w:rsidRPr="008240D3">
        <w:rPr>
          <w:b/>
        </w:rPr>
        <w:t xml:space="preserve"> </w:t>
      </w:r>
      <w:r w:rsidR="002C4327">
        <w:rPr>
          <w:b/>
        </w:rPr>
        <w:t>2</w:t>
      </w:r>
      <w:r w:rsidR="008240D3" w:rsidRPr="008240D3">
        <w:rPr>
          <w:b/>
        </w:rPr>
        <w:t xml:space="preserve">: </w:t>
      </w:r>
      <w:r w:rsidR="00972623">
        <w:rPr>
          <w:b/>
        </w:rPr>
        <w:t xml:space="preserve">Separate thresholds for SL-RSRP and SD-RSRP </w:t>
      </w:r>
      <w:r w:rsidR="00EE2334">
        <w:rPr>
          <w:b/>
        </w:rPr>
        <w:t>can be</w:t>
      </w:r>
      <w:r w:rsidR="00972623">
        <w:rPr>
          <w:b/>
        </w:rPr>
        <w:t xml:space="preserve"> configured for the threshold1 in </w:t>
      </w:r>
      <w:r w:rsidR="004A4BD8">
        <w:rPr>
          <w:b/>
        </w:rPr>
        <w:t xml:space="preserve">event </w:t>
      </w:r>
      <w:r w:rsidR="00EE2334">
        <w:rPr>
          <w:b/>
        </w:rPr>
        <w:t>X</w:t>
      </w:r>
      <w:r w:rsidR="00972623">
        <w:rPr>
          <w:b/>
        </w:rPr>
        <w:t>1</w:t>
      </w:r>
      <w:r w:rsidR="00EE2334">
        <w:rPr>
          <w:b/>
        </w:rPr>
        <w:t xml:space="preserve"> and threshold in</w:t>
      </w:r>
      <w:r w:rsidR="004A4BD8">
        <w:rPr>
          <w:b/>
        </w:rPr>
        <w:t xml:space="preserve"> event</w:t>
      </w:r>
      <w:r w:rsidR="00EE2334">
        <w:rPr>
          <w:b/>
        </w:rPr>
        <w:t xml:space="preserve"> X2</w:t>
      </w:r>
      <w:r w:rsidR="008240D3" w:rsidRPr="008240D3">
        <w:rPr>
          <w:b/>
        </w:rPr>
        <w:t>.</w:t>
      </w:r>
    </w:p>
    <w:p w:rsidR="00813F2F" w:rsidRDefault="00EE2334" w:rsidP="00A21E04">
      <w:pPr>
        <w:spacing w:line="360" w:lineRule="auto"/>
      </w:pPr>
      <w:r>
        <w:lastRenderedPageBreak/>
        <w:t>Since R17 UE doesn’t support separate thresholds, additional UE capability should be introduced to indicate the support of separate thresholds for SL-RSRP and SD-RSRP in event X1 and X2 in R18. NW can configure separate thresholds accordingly.</w:t>
      </w:r>
    </w:p>
    <w:p w:rsidR="0094646F" w:rsidRPr="002C4327" w:rsidRDefault="00466AA5" w:rsidP="00A21E04">
      <w:pPr>
        <w:spacing w:line="360" w:lineRule="auto"/>
      </w:pPr>
      <w:r w:rsidRPr="00466AA5">
        <w:rPr>
          <w:b/>
        </w:rPr>
        <w:t xml:space="preserve">Proposal </w:t>
      </w:r>
      <w:r w:rsidR="002C4327">
        <w:rPr>
          <w:b/>
        </w:rPr>
        <w:t>3</w:t>
      </w:r>
      <w:r w:rsidRPr="00466AA5">
        <w:rPr>
          <w:b/>
        </w:rPr>
        <w:t xml:space="preserve">: </w:t>
      </w:r>
      <w:r w:rsidR="00EE2334">
        <w:rPr>
          <w:b/>
        </w:rPr>
        <w:t>Introduce UE capability to indicate the support of separate thresholds for SL-RSRP and SD-RSRP</w:t>
      </w:r>
      <w:r w:rsidR="001764C1">
        <w:rPr>
          <w:b/>
        </w:rPr>
        <w:t xml:space="preserve"> in event X1 and X2</w:t>
      </w:r>
      <w:r w:rsidRPr="00466AA5">
        <w:rPr>
          <w:b/>
        </w:rPr>
        <w:t>.</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2C4327" w:rsidRPr="0094646F" w:rsidRDefault="002C4327" w:rsidP="002C4327">
      <w:pPr>
        <w:spacing w:line="360" w:lineRule="auto"/>
        <w:rPr>
          <w:b/>
        </w:rPr>
      </w:pPr>
      <w:bookmarkStart w:id="8" w:name="_In-sequence_SDU_delivery"/>
      <w:bookmarkEnd w:id="8"/>
      <w:r w:rsidRPr="0094646F">
        <w:rPr>
          <w:rFonts w:hint="eastAsia"/>
          <w:b/>
        </w:rPr>
        <w:t>P</w:t>
      </w:r>
      <w:r w:rsidRPr="0094646F">
        <w:rPr>
          <w:b/>
        </w:rPr>
        <w:t xml:space="preserve">roposal </w:t>
      </w:r>
      <w:r>
        <w:rPr>
          <w:b/>
        </w:rPr>
        <w:t>1</w:t>
      </w:r>
      <w:r w:rsidRPr="0094646F">
        <w:rPr>
          <w:b/>
        </w:rPr>
        <w:t xml:space="preserve">: </w:t>
      </w:r>
      <w:r>
        <w:rPr>
          <w:b/>
        </w:rPr>
        <w:t>U</w:t>
      </w:r>
      <w:r w:rsidRPr="0094646F">
        <w:rPr>
          <w:b/>
        </w:rPr>
        <w:t xml:space="preserve">pon reception of </w:t>
      </w:r>
      <w:r w:rsidRPr="0094646F">
        <w:rPr>
          <w:rFonts w:cs="Arial"/>
          <w:b/>
          <w:i/>
        </w:rPr>
        <w:t>SL-</w:t>
      </w:r>
      <w:proofErr w:type="spellStart"/>
      <w:r w:rsidRPr="0094646F">
        <w:rPr>
          <w:rFonts w:cs="Arial"/>
          <w:b/>
          <w:i/>
        </w:rPr>
        <w:t>PathSwitchConfig</w:t>
      </w:r>
      <w:proofErr w:type="spellEnd"/>
      <w:r w:rsidRPr="0094646F">
        <w:rPr>
          <w:b/>
        </w:rPr>
        <w:t>, if the UE is acting as a L2 U2N Remote UE at the source side, indicate upper layer to trigger PC5 unicast link release.</w:t>
      </w:r>
    </w:p>
    <w:p w:rsidR="0094646F" w:rsidRPr="008240D3" w:rsidRDefault="0094646F" w:rsidP="0094646F">
      <w:pPr>
        <w:spacing w:line="360" w:lineRule="auto"/>
        <w:rPr>
          <w:b/>
        </w:rPr>
      </w:pPr>
      <w:r>
        <w:rPr>
          <w:b/>
        </w:rPr>
        <w:t>Proposal</w:t>
      </w:r>
      <w:r w:rsidRPr="008240D3">
        <w:rPr>
          <w:b/>
        </w:rPr>
        <w:t xml:space="preserve"> </w:t>
      </w:r>
      <w:r w:rsidR="002C4327">
        <w:rPr>
          <w:b/>
        </w:rPr>
        <w:t>2</w:t>
      </w:r>
      <w:r w:rsidRPr="008240D3">
        <w:rPr>
          <w:b/>
        </w:rPr>
        <w:t xml:space="preserve">: </w:t>
      </w:r>
      <w:r>
        <w:rPr>
          <w:b/>
        </w:rPr>
        <w:t>Separate thresholds for SL-RSRP and SD-RSRP can be configured for the threshold1 in event X1 and threshold in event X2</w:t>
      </w:r>
      <w:r w:rsidRPr="008240D3">
        <w:rPr>
          <w:b/>
        </w:rPr>
        <w:t>.</w:t>
      </w:r>
    </w:p>
    <w:p w:rsidR="001066DC" w:rsidRPr="0094646F" w:rsidRDefault="0094646F" w:rsidP="00FE1B2B">
      <w:pPr>
        <w:spacing w:line="360" w:lineRule="auto"/>
        <w:rPr>
          <w:b/>
        </w:rPr>
      </w:pPr>
      <w:r w:rsidRPr="00466AA5">
        <w:rPr>
          <w:b/>
        </w:rPr>
        <w:t xml:space="preserve">Proposal </w:t>
      </w:r>
      <w:r w:rsidR="002C4327">
        <w:rPr>
          <w:b/>
        </w:rPr>
        <w:t>3</w:t>
      </w:r>
      <w:r w:rsidRPr="00466AA5">
        <w:rPr>
          <w:b/>
        </w:rPr>
        <w:t xml:space="preserve">: </w:t>
      </w:r>
      <w:r>
        <w:rPr>
          <w:b/>
        </w:rPr>
        <w:t>Introduce UE capability to indicate the support of separate thresholds for SL-RSRP and SD-RSRP</w:t>
      </w:r>
      <w:r w:rsidR="001764C1">
        <w:rPr>
          <w:b/>
        </w:rPr>
        <w:t xml:space="preserve"> in event X1 and X2</w:t>
      </w:r>
      <w:r w:rsidRPr="00466AA5">
        <w:rPr>
          <w:b/>
        </w:rPr>
        <w:t>.</w:t>
      </w:r>
    </w:p>
    <w:p w:rsidR="00A21E04" w:rsidRDefault="00A21E04" w:rsidP="00A21E04">
      <w:pPr>
        <w:pStyle w:val="1"/>
      </w:pPr>
      <w:r>
        <w:rPr>
          <w:rFonts w:hint="eastAsia"/>
        </w:rPr>
        <w:t>Reference</w:t>
      </w:r>
    </w:p>
    <w:p w:rsidR="00A21E04" w:rsidRDefault="00A21E04" w:rsidP="004A4BD8">
      <w:r>
        <w:rPr>
          <w:rFonts w:hint="eastAsia"/>
        </w:rPr>
        <w:t>[1]</w:t>
      </w:r>
      <w:r>
        <w:t xml:space="preserve"> </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F5E" w:rsidRDefault="003A4F5E" w:rsidP="00070605">
      <w:pPr>
        <w:spacing w:after="0"/>
      </w:pPr>
      <w:r>
        <w:separator/>
      </w:r>
    </w:p>
  </w:endnote>
  <w:endnote w:type="continuationSeparator" w:id="0">
    <w:p w:rsidR="003A4F5E" w:rsidRDefault="003A4F5E"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F5E" w:rsidRDefault="003A4F5E" w:rsidP="00070605">
      <w:pPr>
        <w:spacing w:after="0"/>
      </w:pPr>
      <w:r>
        <w:separator/>
      </w:r>
    </w:p>
  </w:footnote>
  <w:footnote w:type="continuationSeparator" w:id="0">
    <w:p w:rsidR="003A4F5E" w:rsidRDefault="003A4F5E"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4722D2"/>
    <w:multiLevelType w:val="hybridMultilevel"/>
    <w:tmpl w:val="16AE862E"/>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10"/>
  </w:num>
  <w:num w:numId="3">
    <w:abstractNumId w:val="2"/>
  </w:num>
  <w:num w:numId="4">
    <w:abstractNumId w:val="5"/>
  </w:num>
  <w:num w:numId="5">
    <w:abstractNumId w:val="6"/>
  </w:num>
  <w:num w:numId="6">
    <w:abstractNumId w:val="4"/>
  </w:num>
  <w:num w:numId="7">
    <w:abstractNumId w:val="9"/>
  </w:num>
  <w:num w:numId="8">
    <w:abstractNumId w:val="7"/>
  </w:num>
  <w:num w:numId="9">
    <w:abstractNumId w:val="3"/>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25CE6"/>
    <w:rsid w:val="00062E12"/>
    <w:rsid w:val="00070605"/>
    <w:rsid w:val="000875BB"/>
    <w:rsid w:val="00092621"/>
    <w:rsid w:val="0009701F"/>
    <w:rsid w:val="000D27B7"/>
    <w:rsid w:val="000F21F2"/>
    <w:rsid w:val="00101E8E"/>
    <w:rsid w:val="001066DC"/>
    <w:rsid w:val="001149B3"/>
    <w:rsid w:val="0016141E"/>
    <w:rsid w:val="001661A4"/>
    <w:rsid w:val="001764C1"/>
    <w:rsid w:val="0019098F"/>
    <w:rsid w:val="001944E2"/>
    <w:rsid w:val="001955ED"/>
    <w:rsid w:val="00227D68"/>
    <w:rsid w:val="002414E9"/>
    <w:rsid w:val="002419BE"/>
    <w:rsid w:val="00254708"/>
    <w:rsid w:val="002A15A0"/>
    <w:rsid w:val="002A4216"/>
    <w:rsid w:val="002C4327"/>
    <w:rsid w:val="002F316E"/>
    <w:rsid w:val="002F5617"/>
    <w:rsid w:val="002F5A81"/>
    <w:rsid w:val="00313B28"/>
    <w:rsid w:val="003A3431"/>
    <w:rsid w:val="003A4F5E"/>
    <w:rsid w:val="003D0B8D"/>
    <w:rsid w:val="0041233F"/>
    <w:rsid w:val="00423139"/>
    <w:rsid w:val="00445CAD"/>
    <w:rsid w:val="004552E4"/>
    <w:rsid w:val="00466AA5"/>
    <w:rsid w:val="00466EA7"/>
    <w:rsid w:val="00467F70"/>
    <w:rsid w:val="00482CCC"/>
    <w:rsid w:val="004A4BD8"/>
    <w:rsid w:val="004A79E4"/>
    <w:rsid w:val="004C6F71"/>
    <w:rsid w:val="004D34C3"/>
    <w:rsid w:val="004E506D"/>
    <w:rsid w:val="004F76D4"/>
    <w:rsid w:val="0050720A"/>
    <w:rsid w:val="00541974"/>
    <w:rsid w:val="00547937"/>
    <w:rsid w:val="00557D48"/>
    <w:rsid w:val="00580B67"/>
    <w:rsid w:val="00583209"/>
    <w:rsid w:val="00583BC9"/>
    <w:rsid w:val="00592C08"/>
    <w:rsid w:val="005A71AD"/>
    <w:rsid w:val="005B02CE"/>
    <w:rsid w:val="005B7470"/>
    <w:rsid w:val="005C267D"/>
    <w:rsid w:val="005D52B3"/>
    <w:rsid w:val="005E68CF"/>
    <w:rsid w:val="0062470B"/>
    <w:rsid w:val="00627257"/>
    <w:rsid w:val="00651938"/>
    <w:rsid w:val="00660A99"/>
    <w:rsid w:val="00663256"/>
    <w:rsid w:val="00667D4C"/>
    <w:rsid w:val="0067794A"/>
    <w:rsid w:val="006A4EB1"/>
    <w:rsid w:val="006D7D65"/>
    <w:rsid w:val="007473E3"/>
    <w:rsid w:val="007B57F2"/>
    <w:rsid w:val="007D162E"/>
    <w:rsid w:val="007E256A"/>
    <w:rsid w:val="008022F9"/>
    <w:rsid w:val="008023C6"/>
    <w:rsid w:val="00803408"/>
    <w:rsid w:val="00813F2F"/>
    <w:rsid w:val="008240D3"/>
    <w:rsid w:val="008266E7"/>
    <w:rsid w:val="00832492"/>
    <w:rsid w:val="00840549"/>
    <w:rsid w:val="008550BF"/>
    <w:rsid w:val="00864163"/>
    <w:rsid w:val="00872EC0"/>
    <w:rsid w:val="00912BE4"/>
    <w:rsid w:val="00941357"/>
    <w:rsid w:val="0094646F"/>
    <w:rsid w:val="009547F9"/>
    <w:rsid w:val="00972623"/>
    <w:rsid w:val="00983561"/>
    <w:rsid w:val="009A1441"/>
    <w:rsid w:val="009A29B6"/>
    <w:rsid w:val="009C2B13"/>
    <w:rsid w:val="009D79F4"/>
    <w:rsid w:val="00A1216B"/>
    <w:rsid w:val="00A21E04"/>
    <w:rsid w:val="00A33324"/>
    <w:rsid w:val="00A56AAD"/>
    <w:rsid w:val="00A6727B"/>
    <w:rsid w:val="00AA59B8"/>
    <w:rsid w:val="00AC2FCD"/>
    <w:rsid w:val="00B102B8"/>
    <w:rsid w:val="00B22917"/>
    <w:rsid w:val="00B23BA7"/>
    <w:rsid w:val="00B97797"/>
    <w:rsid w:val="00C34A11"/>
    <w:rsid w:val="00C8586D"/>
    <w:rsid w:val="00C8681E"/>
    <w:rsid w:val="00CC47AC"/>
    <w:rsid w:val="00CC7F1F"/>
    <w:rsid w:val="00CD7A00"/>
    <w:rsid w:val="00CE3BC5"/>
    <w:rsid w:val="00CF2AD8"/>
    <w:rsid w:val="00D04E38"/>
    <w:rsid w:val="00D36552"/>
    <w:rsid w:val="00D43670"/>
    <w:rsid w:val="00D536A7"/>
    <w:rsid w:val="00D64546"/>
    <w:rsid w:val="00D7125C"/>
    <w:rsid w:val="00D74D71"/>
    <w:rsid w:val="00D863C0"/>
    <w:rsid w:val="00DA560E"/>
    <w:rsid w:val="00DC2AF2"/>
    <w:rsid w:val="00DD3F13"/>
    <w:rsid w:val="00DE39D1"/>
    <w:rsid w:val="00DE662D"/>
    <w:rsid w:val="00DF75B8"/>
    <w:rsid w:val="00E21EC6"/>
    <w:rsid w:val="00E31BAD"/>
    <w:rsid w:val="00E619B9"/>
    <w:rsid w:val="00EA667D"/>
    <w:rsid w:val="00EC6C01"/>
    <w:rsid w:val="00EE2334"/>
    <w:rsid w:val="00EF59C5"/>
    <w:rsid w:val="00F00A04"/>
    <w:rsid w:val="00F07FA0"/>
    <w:rsid w:val="00F1497A"/>
    <w:rsid w:val="00F31B8D"/>
    <w:rsid w:val="00F33B47"/>
    <w:rsid w:val="00F5317F"/>
    <w:rsid w:val="00F53508"/>
    <w:rsid w:val="00F57753"/>
    <w:rsid w:val="00F6011B"/>
    <w:rsid w:val="00F6347D"/>
    <w:rsid w:val="00F760A0"/>
    <w:rsid w:val="00F82B1D"/>
    <w:rsid w:val="00FA26B2"/>
    <w:rsid w:val="00FC3713"/>
    <w:rsid w:val="00FE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099DB"/>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B3Char2">
    <w:name w:val="B3 Char2"/>
    <w:qFormat/>
    <w:rsid w:val="0094646F"/>
    <w:rPr>
      <w:rFonts w:eastAsia="Times New Roman"/>
      <w:lang w:val="en-GB" w:eastAsia="ja-JP"/>
    </w:rPr>
  </w:style>
  <w:style w:type="character" w:customStyle="1" w:styleId="B1Char1">
    <w:name w:val="B1 Char1"/>
    <w:qFormat/>
    <w:rsid w:val="0094646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C93D7-BD13-495E-BEC6-157775FF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1</Pages>
  <Words>586</Words>
  <Characters>3345</Characters>
  <Application>Microsoft Office Word</Application>
  <DocSecurity>0</DocSecurity>
  <Lines>27</Lines>
  <Paragraphs>7</Paragraphs>
  <ScaleCrop>false</ScaleCrop>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73</cp:revision>
  <dcterms:created xsi:type="dcterms:W3CDTF">2022-07-28T01:58:00Z</dcterms:created>
  <dcterms:modified xsi:type="dcterms:W3CDTF">2023-11-03T03:22:00Z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