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0E25" w14:textId="1F42256C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  <w:bookmarkStart w:id="0" w:name="_Hlk144806500"/>
      <w:bookmarkEnd w:id="0"/>
      <w:r w:rsidRPr="004F2BE7">
        <w:rPr>
          <w:rFonts w:cs="Arial"/>
        </w:rPr>
        <w:t>3GPP TSG-RAN WG2 Meeting #</w:t>
      </w:r>
      <w:r w:rsidR="00365A49" w:rsidRPr="004F2BE7">
        <w:rPr>
          <w:rFonts w:cs="Arial"/>
          <w:lang w:val="de-DE"/>
        </w:rPr>
        <w:t>12</w:t>
      </w:r>
      <w:r w:rsidR="00501C2E">
        <w:rPr>
          <w:rFonts w:eastAsia="游明朝" w:cs="Arial" w:hint="eastAsia"/>
          <w:lang w:val="de-DE" w:eastAsia="ja-JP"/>
        </w:rPr>
        <w:t>3</w:t>
      </w:r>
      <w:r w:rsidR="00B775B8">
        <w:rPr>
          <w:rFonts w:eastAsia="游明朝" w:cs="Arial" w:hint="eastAsia"/>
          <w:lang w:val="de-DE" w:eastAsia="ja-JP"/>
        </w:rPr>
        <w:t>-</w:t>
      </w:r>
      <w:r w:rsidR="00B775B8">
        <w:rPr>
          <w:rFonts w:eastAsia="游明朝" w:cs="Arial"/>
          <w:lang w:val="de-DE" w:eastAsia="ja-JP"/>
        </w:rPr>
        <w:t>bis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2030C8" w:rsidRPr="002030C8">
        <w:rPr>
          <w:rFonts w:cs="Arial"/>
        </w:rPr>
        <w:t>R2-2310438</w:t>
      </w:r>
    </w:p>
    <w:p w14:paraId="1637773D" w14:textId="7535DE62" w:rsidR="00A34395" w:rsidRPr="004F2BE7" w:rsidRDefault="00B775B8" w:rsidP="0063498A">
      <w:pPr>
        <w:pStyle w:val="3GPPHeader"/>
        <w:spacing w:afterLines="100"/>
        <w:rPr>
          <w:rFonts w:cs="Arial"/>
        </w:rPr>
      </w:pPr>
      <w:r>
        <w:rPr>
          <w:rFonts w:cs="Arial"/>
          <w:szCs w:val="24"/>
        </w:rPr>
        <w:t>Xiamen</w:t>
      </w:r>
      <w:r w:rsidR="00881AEE" w:rsidRPr="004F2BE7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881AEE" w:rsidRPr="004F2BE7">
        <w:rPr>
          <w:rFonts w:cs="Arial"/>
          <w:szCs w:val="24"/>
        </w:rPr>
        <w:t>,</w:t>
      </w:r>
      <w:r w:rsidR="00044717" w:rsidRPr="004F2BE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October</w:t>
      </w:r>
      <w:r w:rsidR="00044717" w:rsidRPr="004F2BE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0</w:t>
      </w:r>
      <w:r w:rsidR="00171628">
        <w:rPr>
          <w:rFonts w:cs="Arial"/>
          <w:szCs w:val="24"/>
        </w:rPr>
        <w:t>9</w:t>
      </w:r>
      <w:r w:rsidR="00044717" w:rsidRPr="004F2BE7">
        <w:rPr>
          <w:rFonts w:cs="Arial"/>
          <w:szCs w:val="24"/>
        </w:rPr>
        <w:t xml:space="preserve"> – </w:t>
      </w:r>
      <w:r w:rsidR="00171628">
        <w:rPr>
          <w:rFonts w:cs="Arial"/>
          <w:szCs w:val="24"/>
        </w:rPr>
        <w:t>13</w:t>
      </w:r>
      <w:r w:rsidR="00044717" w:rsidRPr="004F2BE7">
        <w:rPr>
          <w:rFonts w:cs="Arial"/>
          <w:szCs w:val="24"/>
        </w:rPr>
        <w:t>, 2023</w:t>
      </w:r>
    </w:p>
    <w:p w14:paraId="22412C3A" w14:textId="65CE244C" w:rsidR="00FA5326" w:rsidRPr="007C4A00" w:rsidRDefault="00FA5326" w:rsidP="00852E5E">
      <w:pPr>
        <w:pStyle w:val="3GPPHeader"/>
        <w:spacing w:after="0" w:line="360" w:lineRule="auto"/>
        <w:rPr>
          <w:rFonts w:eastAsia="游明朝" w:cs="Arial" w:hint="eastAsia"/>
          <w:sz w:val="22"/>
          <w:lang w:eastAsia="ja-JP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</w:t>
      </w:r>
      <w:r w:rsidR="007C4A00">
        <w:rPr>
          <w:rFonts w:eastAsia="游明朝" w:cs="Arial" w:hint="eastAsia"/>
          <w:sz w:val="22"/>
          <w:lang w:eastAsia="ja-JP"/>
        </w:rPr>
        <w:t>n</w:t>
      </w:r>
      <w:r w:rsidR="007C4A00">
        <w:rPr>
          <w:rFonts w:eastAsia="游明朝" w:cs="Arial"/>
          <w:sz w:val="22"/>
          <w:lang w:eastAsia="ja-JP"/>
        </w:rPr>
        <w:t>, BT</w:t>
      </w:r>
      <w:r w:rsidR="00F51617">
        <w:rPr>
          <w:rFonts w:eastAsia="游明朝" w:cs="Arial"/>
          <w:sz w:val="22"/>
          <w:lang w:eastAsia="ja-JP"/>
        </w:rPr>
        <w:t xml:space="preserve"> Plc</w:t>
      </w:r>
    </w:p>
    <w:p w14:paraId="394A66D7" w14:textId="642C65DF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E283C" w:rsidRPr="008E283C">
        <w:rPr>
          <w:rFonts w:cs="Arial"/>
          <w:sz w:val="22"/>
        </w:rPr>
        <w:t xml:space="preserve">Discussions on </w:t>
      </w:r>
      <w:r w:rsidR="00C35EF2">
        <w:rPr>
          <w:rFonts w:cs="Arial"/>
          <w:sz w:val="22"/>
        </w:rPr>
        <w:t>CHO</w:t>
      </w:r>
      <w:r w:rsidR="00B527A5">
        <w:rPr>
          <w:rFonts w:cs="Arial"/>
          <w:sz w:val="22"/>
        </w:rPr>
        <w:t xml:space="preserve"> </w:t>
      </w:r>
      <w:r w:rsidR="00EA4C06">
        <w:rPr>
          <w:rFonts w:cs="Arial"/>
          <w:sz w:val="22"/>
        </w:rPr>
        <w:t>for NES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2A07171C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CF5AD9" w:rsidRPr="00CF5AD9">
        <w:rPr>
          <w:rFonts w:cs="Arial"/>
          <w:sz w:val="22"/>
        </w:rPr>
        <w:t>7.</w:t>
      </w:r>
      <w:r w:rsidR="00157E36">
        <w:rPr>
          <w:rFonts w:cs="Arial"/>
          <w:sz w:val="22"/>
        </w:rPr>
        <w:t>3.5</w:t>
      </w:r>
      <w:r w:rsidR="00CF5AD9">
        <w:rPr>
          <w:rFonts w:cs="Arial"/>
          <w:sz w:val="22"/>
        </w:rPr>
        <w:t xml:space="preserve"> </w:t>
      </w:r>
      <w:r w:rsidR="00EA4C06">
        <w:rPr>
          <w:rFonts w:cs="Arial"/>
          <w:sz w:val="22"/>
        </w:rPr>
        <w:t>Connected mode mobility</w:t>
      </w:r>
      <w:r w:rsidR="00CF5AD9" w:rsidRPr="00CF5AD9">
        <w:rPr>
          <w:rFonts w:cs="Arial"/>
          <w:sz w:val="22"/>
        </w:rPr>
        <w:t xml:space="preserve"> </w:t>
      </w:r>
    </w:p>
    <w:p w14:paraId="487CCF71" w14:textId="36EB9C79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>Discussion and decision</w:t>
      </w:r>
    </w:p>
    <w:p w14:paraId="772EFFDC" w14:textId="117918A0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Rel-18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43C5404C" w14:textId="0F1BCB13" w:rsidR="00801424" w:rsidRDefault="00157D41" w:rsidP="00DA4087">
      <w:pPr>
        <w:pStyle w:val="a9"/>
        <w:jc w:val="left"/>
        <w:rPr>
          <w:rFonts w:eastAsia="游明朝" w:cs="Arial"/>
          <w:lang w:eastAsia="ja-JP"/>
        </w:rPr>
      </w:pPr>
      <w:bookmarkStart w:id="1" w:name="_Ref178064866"/>
      <w:r w:rsidRPr="00157D41">
        <w:t xml:space="preserve">RAN2 </w:t>
      </w:r>
      <w:r w:rsidR="00B73918">
        <w:t xml:space="preserve">has </w:t>
      </w:r>
      <w:r w:rsidRPr="00157D41">
        <w:t xml:space="preserve">agreed on the following points regarding </w:t>
      </w:r>
      <w:r w:rsidR="00B73918">
        <w:t>connected mode mobility for NES</w:t>
      </w:r>
      <w:r w:rsidR="009011F3">
        <w:t xml:space="preserve"> in the previous meetings</w:t>
      </w:r>
      <w:r w:rsidRPr="00157D41">
        <w:t xml:space="preserve">. In this contribution, we </w:t>
      </w:r>
      <w:r w:rsidR="006B1DB9">
        <w:t xml:space="preserve">give our views </w:t>
      </w:r>
      <w:r w:rsidR="0054256A">
        <w:t xml:space="preserve">to progress the </w:t>
      </w:r>
      <w:r w:rsidR="002D40F6">
        <w:t>work</w:t>
      </w:r>
      <w:r w:rsidRPr="00157D41">
        <w:t>.</w:t>
      </w:r>
    </w:p>
    <w:tbl>
      <w:tblPr>
        <w:tblStyle w:val="aff4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7700D1" w14:paraId="1BBED1AB" w14:textId="77777777" w:rsidTr="00445D25">
        <w:tc>
          <w:tcPr>
            <w:tcW w:w="9350" w:type="dxa"/>
          </w:tcPr>
          <w:p w14:paraId="133A369C" w14:textId="77777777" w:rsidR="00A66632" w:rsidRDefault="00A66632" w:rsidP="00060095">
            <w:pPr>
              <w:pStyle w:val="Agreement"/>
              <w:ind w:leftChars="300" w:left="957" w:hanging="357"/>
            </w:pPr>
            <w:r>
              <w:t>Study whether CHO enhancements are needed for the purpose of turning off the cell</w:t>
            </w:r>
          </w:p>
          <w:p w14:paraId="3B4DB9A4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Continue discussing CHO in the context of different NES techniques.  </w:t>
            </w:r>
          </w:p>
          <w:p w14:paraId="2FD7A08C" w14:textId="77777777" w:rsidR="00A66632" w:rsidRDefault="00A66632" w:rsidP="00060095">
            <w:pPr>
              <w:pStyle w:val="Agreement"/>
              <w:ind w:leftChars="300" w:left="960"/>
            </w:pPr>
            <w:r>
              <w:t>RAN2 agree to make enhancement in CHO procedure based on that the source cell entering “NES mode”.  FFS further details</w:t>
            </w:r>
          </w:p>
          <w:p w14:paraId="7E36D7C6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For source cell CHO framework, RAN2 assumes a reference scenario where the UE has </w:t>
            </w:r>
            <w:r w:rsidRPr="0026286D">
              <w:rPr>
                <w:highlight w:val="yellow"/>
              </w:rPr>
              <w:t>already performed</w:t>
            </w:r>
            <w:r>
              <w:t xml:space="preserve"> CHO conditions evaluation by the time the source cell </w:t>
            </w:r>
            <w:r w:rsidRPr="000232F5">
              <w:rPr>
                <w:highlight w:val="yellow"/>
              </w:rPr>
              <w:t>starts some “NES-mode</w:t>
            </w:r>
            <w:r>
              <w:t>”</w:t>
            </w:r>
          </w:p>
          <w:p w14:paraId="1900BA9F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As a baseline, UE initiates CHO evaluation upon receiving the CHO configuration.  </w:t>
            </w:r>
            <w:r w:rsidRPr="00AD55C6">
              <w:rPr>
                <w:highlight w:val="yellow"/>
              </w:rPr>
              <w:t>FFS what trigger</w:t>
            </w:r>
            <w:r>
              <w:t xml:space="preserve"> is used for </w:t>
            </w:r>
            <w:r w:rsidRPr="00AD55C6">
              <w:rPr>
                <w:highlight w:val="yellow"/>
              </w:rPr>
              <w:t>execution</w:t>
            </w:r>
            <w:r>
              <w:t xml:space="preserve"> of CHO</w:t>
            </w:r>
          </w:p>
          <w:p w14:paraId="4C042A9F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We will have a CHO solution that considers NES mode of </w:t>
            </w:r>
            <w:r w:rsidRPr="0026286D">
              <w:rPr>
                <w:highlight w:val="yellow"/>
              </w:rPr>
              <w:t>at least</w:t>
            </w:r>
            <w:r>
              <w:t xml:space="preserve"> source cell.</w:t>
            </w:r>
          </w:p>
          <w:p w14:paraId="56E3ECD4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We can have a specific NES CHO execution condition based on source cell NES mode.   </w:t>
            </w:r>
            <w:r w:rsidRPr="00AD55C6">
              <w:rPr>
                <w:highlight w:val="yellow"/>
              </w:rPr>
              <w:t>FFS how the UE determines</w:t>
            </w:r>
            <w:r>
              <w:t xml:space="preserve"> is in NES mode.   FFS on how this is achieved in RRC</w:t>
            </w:r>
          </w:p>
          <w:p w14:paraId="01015D68" w14:textId="77777777" w:rsidR="00A66632" w:rsidRDefault="00A66632" w:rsidP="00060095">
            <w:pPr>
              <w:pStyle w:val="Agreement"/>
              <w:ind w:leftChars="300" w:left="960"/>
            </w:pPr>
            <w:r>
              <w:t xml:space="preserve">We will not introduce </w:t>
            </w:r>
            <w:r w:rsidRPr="00AD55C6">
              <w:rPr>
                <w:highlight w:val="yellow"/>
              </w:rPr>
              <w:t>new L1 signalling</w:t>
            </w:r>
            <w:r>
              <w:t xml:space="preserve"> for the purpose of CHO</w:t>
            </w:r>
          </w:p>
          <w:p w14:paraId="2C9E58C0" w14:textId="77777777" w:rsidR="00060095" w:rsidRDefault="00A66632" w:rsidP="00060095">
            <w:pPr>
              <w:pStyle w:val="Agreement"/>
              <w:ind w:leftChars="300" w:left="960"/>
            </w:pPr>
            <w:r>
              <w:t>Event A3, A4, A5 can be configured as a CHO execution condition in the NES scenario.   We will study the time based mechanism</w:t>
            </w:r>
          </w:p>
          <w:p w14:paraId="26A79B91" w14:textId="0196CDD7" w:rsidR="00060095" w:rsidRDefault="00060095" w:rsidP="00060095">
            <w:pPr>
              <w:pStyle w:val="Agreement"/>
              <w:tabs>
                <w:tab w:val="clear" w:pos="2333"/>
                <w:tab w:val="num" w:pos="360"/>
              </w:tabs>
              <w:ind w:leftChars="300" w:left="600" w:firstLine="0"/>
            </w:pPr>
            <w:r>
              <w:t xml:space="preserve">We will support the CHO triggers for the use case of turning off the cell </w:t>
            </w:r>
          </w:p>
          <w:p w14:paraId="0707C4F3" w14:textId="6D69ED0D" w:rsidR="00060095" w:rsidRDefault="00060095" w:rsidP="00060095">
            <w:pPr>
              <w:pStyle w:val="Agreement"/>
              <w:tabs>
                <w:tab w:val="clear" w:pos="2333"/>
                <w:tab w:val="num" w:pos="360"/>
              </w:tabs>
              <w:ind w:leftChars="300" w:left="600" w:firstLine="0"/>
            </w:pPr>
            <w:r>
              <w:t xml:space="preserve">(At least for cell DTX/DRX) Time-based CHO is </w:t>
            </w:r>
            <w:r w:rsidRPr="00AD55C6">
              <w:rPr>
                <w:highlight w:val="yellow"/>
              </w:rPr>
              <w:t>not to be</w:t>
            </w:r>
            <w:r>
              <w:t xml:space="preserve"> considered in NES.</w:t>
            </w:r>
          </w:p>
          <w:p w14:paraId="2636B4B2" w14:textId="2CD2978F" w:rsidR="00060095" w:rsidRPr="00060095" w:rsidRDefault="00060095" w:rsidP="00060095">
            <w:pPr>
              <w:pStyle w:val="Agreement"/>
              <w:tabs>
                <w:tab w:val="clear" w:pos="2333"/>
                <w:tab w:val="num" w:pos="360"/>
              </w:tabs>
              <w:ind w:leftChars="300" w:left="600" w:firstLine="0"/>
            </w:pPr>
            <w:r w:rsidRPr="00AD55C6">
              <w:rPr>
                <w:highlight w:val="yellow"/>
              </w:rPr>
              <w:t>Do not</w:t>
            </w:r>
            <w:r>
              <w:t xml:space="preserve"> consider using an indication in SIB1 for triggering NES CHO execution condition</w:t>
            </w:r>
          </w:p>
        </w:tc>
      </w:tr>
    </w:tbl>
    <w:p w14:paraId="2EF01E17" w14:textId="77777777" w:rsidR="007700D1" w:rsidRPr="004F2BE7" w:rsidRDefault="007700D1" w:rsidP="00DA4087">
      <w:pPr>
        <w:pStyle w:val="a9"/>
        <w:jc w:val="left"/>
        <w:rPr>
          <w:rFonts w:eastAsia="游明朝" w:cs="Arial"/>
          <w:lang w:eastAsia="ja-JP"/>
        </w:rPr>
      </w:pPr>
    </w:p>
    <w:p w14:paraId="5DBEDE08" w14:textId="45D06371" w:rsidR="00DD5A14" w:rsidRPr="008678EA" w:rsidRDefault="001E6463" w:rsidP="00447256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Discussion</w:t>
      </w:r>
    </w:p>
    <w:p w14:paraId="37192F6E" w14:textId="674B3A51" w:rsidR="000E03C7" w:rsidRDefault="007C3EF3" w:rsidP="00EA4D22">
      <w:pPr>
        <w:pStyle w:val="21"/>
        <w:rPr>
          <w:rFonts w:eastAsia="游明朝" w:cs="Arial"/>
          <w:sz w:val="28"/>
          <w:szCs w:val="28"/>
        </w:rPr>
      </w:pPr>
      <w:r w:rsidRPr="00852E5E">
        <w:rPr>
          <w:rFonts w:eastAsia="游明朝" w:cs="Arial"/>
          <w:sz w:val="28"/>
          <w:szCs w:val="28"/>
        </w:rPr>
        <w:t>2.1</w:t>
      </w:r>
      <w:r w:rsidR="000E03C7">
        <w:rPr>
          <w:rFonts w:eastAsia="游明朝" w:cs="Arial"/>
          <w:sz w:val="28"/>
          <w:szCs w:val="28"/>
        </w:rPr>
        <w:tab/>
      </w:r>
      <w:r w:rsidR="00E35E7F">
        <w:rPr>
          <w:rFonts w:eastAsia="游明朝" w:cs="Arial"/>
          <w:sz w:val="28"/>
          <w:szCs w:val="28"/>
        </w:rPr>
        <w:t xml:space="preserve">Use cases </w:t>
      </w:r>
      <w:r w:rsidR="00400EDA">
        <w:rPr>
          <w:rFonts w:eastAsia="游明朝" w:cs="Arial"/>
          <w:sz w:val="28"/>
          <w:szCs w:val="28"/>
        </w:rPr>
        <w:t>appli</w:t>
      </w:r>
      <w:r w:rsidR="004E7BC7">
        <w:rPr>
          <w:rFonts w:eastAsia="游明朝" w:cs="Arial"/>
          <w:sz w:val="28"/>
          <w:szCs w:val="28"/>
        </w:rPr>
        <w:t xml:space="preserve">ed </w:t>
      </w:r>
      <w:r w:rsidR="00E35E7F">
        <w:rPr>
          <w:rFonts w:eastAsia="游明朝" w:cs="Arial"/>
          <w:sz w:val="28"/>
          <w:szCs w:val="28"/>
        </w:rPr>
        <w:t xml:space="preserve">for CHO triggers </w:t>
      </w:r>
      <w:r w:rsidRPr="00852E5E">
        <w:rPr>
          <w:rFonts w:eastAsia="游明朝" w:cs="Arial"/>
          <w:sz w:val="28"/>
          <w:szCs w:val="28"/>
        </w:rPr>
        <w:tab/>
      </w:r>
    </w:p>
    <w:p w14:paraId="445D146C" w14:textId="4F40D0EB" w:rsidR="002E7654" w:rsidRDefault="004E7BC7" w:rsidP="000E03C7">
      <w:pPr>
        <w:rPr>
          <w:rFonts w:ascii="Arial" w:eastAsia="游明朝" w:hAnsi="Arial"/>
        </w:rPr>
      </w:pPr>
      <w:r>
        <w:rPr>
          <w:rFonts w:ascii="Arial" w:eastAsia="游明朝" w:hAnsi="Arial" w:hint="eastAsia"/>
        </w:rPr>
        <w:t>I</w:t>
      </w:r>
      <w:r>
        <w:rPr>
          <w:rFonts w:ascii="Arial" w:eastAsia="游明朝" w:hAnsi="Arial"/>
        </w:rPr>
        <w:t xml:space="preserve">n last RAN2#123 meeting, it was agreed </w:t>
      </w:r>
      <w:r w:rsidR="00882B82">
        <w:rPr>
          <w:rFonts w:ascii="Arial" w:eastAsia="游明朝" w:hAnsi="Arial"/>
        </w:rPr>
        <w:t>that “we will support the CHO trigger for the use case of turning off the cell”</w:t>
      </w:r>
      <w:r w:rsidR="00EE0236">
        <w:rPr>
          <w:rFonts w:ascii="Arial" w:eastAsia="游明朝" w:hAnsi="Arial"/>
        </w:rPr>
        <w:t>.</w:t>
      </w:r>
      <w:r w:rsidR="008E7EBA">
        <w:rPr>
          <w:rFonts w:ascii="Arial" w:eastAsia="游明朝" w:hAnsi="Arial"/>
        </w:rPr>
        <w:t xml:space="preserve"> </w:t>
      </w:r>
      <w:r w:rsidR="0021069B">
        <w:rPr>
          <w:rFonts w:ascii="Arial" w:eastAsia="游明朝" w:hAnsi="Arial"/>
        </w:rPr>
        <w:t>T</w:t>
      </w:r>
      <w:r w:rsidR="00792B32">
        <w:rPr>
          <w:rFonts w:ascii="Arial" w:eastAsia="游明朝" w:hAnsi="Arial"/>
        </w:rPr>
        <w:t>here are some discussion</w:t>
      </w:r>
      <w:r w:rsidR="00DA61E4">
        <w:rPr>
          <w:rFonts w:ascii="Arial" w:eastAsia="游明朝" w:hAnsi="Arial"/>
        </w:rPr>
        <w:t>s</w:t>
      </w:r>
      <w:r w:rsidR="00792B32">
        <w:rPr>
          <w:rFonts w:ascii="Arial" w:eastAsia="游明朝" w:hAnsi="Arial"/>
        </w:rPr>
        <w:t xml:space="preserve"> about </w:t>
      </w:r>
      <w:r w:rsidR="00A77185">
        <w:rPr>
          <w:rFonts w:ascii="Arial" w:eastAsia="游明朝" w:hAnsi="Arial"/>
        </w:rPr>
        <w:t xml:space="preserve">reusing cell DTX/DRX </w:t>
      </w:r>
      <w:r w:rsidR="007F05AA">
        <w:rPr>
          <w:rFonts w:ascii="Arial" w:eastAsia="游明朝" w:hAnsi="Arial"/>
        </w:rPr>
        <w:t>activation command to t</w:t>
      </w:r>
      <w:r w:rsidR="000D536A">
        <w:rPr>
          <w:rFonts w:ascii="Arial" w:eastAsia="游明朝" w:hAnsi="Arial"/>
        </w:rPr>
        <w:t>r</w:t>
      </w:r>
      <w:r w:rsidR="007F05AA">
        <w:rPr>
          <w:rFonts w:ascii="Arial" w:eastAsia="游明朝" w:hAnsi="Arial"/>
        </w:rPr>
        <w:t xml:space="preserve">igger the NES CHO, which can be interpreted that the CHO trigger </w:t>
      </w:r>
      <w:r w:rsidR="005E1F3A">
        <w:rPr>
          <w:rFonts w:ascii="Arial" w:eastAsia="游明朝" w:hAnsi="Arial"/>
        </w:rPr>
        <w:t xml:space="preserve">for Cell DTX/DRX is considered as one </w:t>
      </w:r>
      <w:r w:rsidR="00D926B8">
        <w:rPr>
          <w:rFonts w:ascii="Arial" w:eastAsia="游明朝" w:hAnsi="Arial"/>
        </w:rPr>
        <w:t xml:space="preserve">of </w:t>
      </w:r>
      <w:r w:rsidR="005E1F3A">
        <w:rPr>
          <w:rFonts w:ascii="Arial" w:eastAsia="游明朝" w:hAnsi="Arial"/>
        </w:rPr>
        <w:t xml:space="preserve">the use cases. However, in Rel-18, the NES </w:t>
      </w:r>
      <w:r w:rsidR="006252CA">
        <w:rPr>
          <w:rFonts w:ascii="Arial" w:eastAsia="游明朝" w:hAnsi="Arial"/>
        </w:rPr>
        <w:t>techniques</w:t>
      </w:r>
      <w:r w:rsidR="00592010">
        <w:rPr>
          <w:rFonts w:ascii="Arial" w:eastAsia="游明朝" w:hAnsi="Arial"/>
        </w:rPr>
        <w:t xml:space="preserve"> also include the spatial/power domain techniques that is </w:t>
      </w:r>
      <w:r w:rsidR="00D926B8">
        <w:rPr>
          <w:rFonts w:ascii="Arial" w:eastAsia="游明朝" w:hAnsi="Arial"/>
        </w:rPr>
        <w:t xml:space="preserve">being </w:t>
      </w:r>
      <w:r w:rsidR="00592010">
        <w:rPr>
          <w:rFonts w:ascii="Arial" w:eastAsia="游明朝" w:hAnsi="Arial"/>
        </w:rPr>
        <w:t xml:space="preserve">discussing in RAN1. </w:t>
      </w:r>
      <w:r w:rsidR="001A71D7">
        <w:rPr>
          <w:rFonts w:ascii="Arial" w:eastAsia="游明朝" w:hAnsi="Arial"/>
        </w:rPr>
        <w:t xml:space="preserve">It is </w:t>
      </w:r>
      <w:r w:rsidR="00D35857">
        <w:rPr>
          <w:rFonts w:ascii="Arial" w:eastAsia="游明朝" w:hAnsi="Arial"/>
        </w:rPr>
        <w:t xml:space="preserve">also </w:t>
      </w:r>
      <w:r w:rsidR="0011541D">
        <w:rPr>
          <w:rFonts w:ascii="Arial" w:eastAsia="游明朝" w:hAnsi="Arial"/>
        </w:rPr>
        <w:t xml:space="preserve">a </w:t>
      </w:r>
      <w:r w:rsidR="00D35857">
        <w:rPr>
          <w:rFonts w:ascii="Arial" w:eastAsia="游明朝" w:hAnsi="Arial"/>
        </w:rPr>
        <w:t xml:space="preserve">valid </w:t>
      </w:r>
      <w:r w:rsidR="005255E3">
        <w:rPr>
          <w:rFonts w:ascii="Arial" w:eastAsia="游明朝" w:hAnsi="Arial"/>
        </w:rPr>
        <w:t xml:space="preserve">use case to handover the connected UE to other cells before the cell </w:t>
      </w:r>
      <w:r w:rsidR="009E75E6">
        <w:rPr>
          <w:rFonts w:ascii="Arial" w:eastAsia="游明朝" w:hAnsi="Arial"/>
        </w:rPr>
        <w:t>is going to enter a specific NES spa</w:t>
      </w:r>
      <w:r w:rsidR="00FC7251">
        <w:rPr>
          <w:rFonts w:ascii="Arial" w:eastAsia="游明朝" w:hAnsi="Arial"/>
        </w:rPr>
        <w:t xml:space="preserve">tial mode for network power saving. </w:t>
      </w:r>
      <w:r w:rsidR="00DD4B93">
        <w:rPr>
          <w:rFonts w:ascii="Arial" w:eastAsia="游明朝" w:hAnsi="Arial"/>
        </w:rPr>
        <w:t xml:space="preserve">Besides, </w:t>
      </w:r>
      <w:r w:rsidR="009A1204">
        <w:rPr>
          <w:rFonts w:ascii="Arial" w:eastAsia="游明朝" w:hAnsi="Arial"/>
        </w:rPr>
        <w:t>some techniques which ha</w:t>
      </w:r>
      <w:r w:rsidR="0011541D">
        <w:rPr>
          <w:rFonts w:ascii="Arial" w:eastAsia="游明朝" w:hAnsi="Arial"/>
        </w:rPr>
        <w:t>ve</w:t>
      </w:r>
      <w:r w:rsidR="009A1204">
        <w:rPr>
          <w:rFonts w:ascii="Arial" w:eastAsia="游明朝" w:hAnsi="Arial"/>
        </w:rPr>
        <w:t xml:space="preserve"> been studie</w:t>
      </w:r>
      <w:r w:rsidR="00956CCB">
        <w:rPr>
          <w:rFonts w:ascii="Arial" w:eastAsia="游明朝" w:hAnsi="Arial"/>
        </w:rPr>
        <w:t>d</w:t>
      </w:r>
      <w:r w:rsidR="009A1204">
        <w:rPr>
          <w:rFonts w:ascii="Arial" w:eastAsia="游明朝" w:hAnsi="Arial"/>
        </w:rPr>
        <w:t xml:space="preserve"> but not included in Rel-</w:t>
      </w:r>
      <w:proofErr w:type="gramStart"/>
      <w:r w:rsidR="009A1204">
        <w:rPr>
          <w:rFonts w:ascii="Arial" w:eastAsia="游明朝" w:hAnsi="Arial"/>
        </w:rPr>
        <w:t>18,</w:t>
      </w:r>
      <w:r w:rsidR="006C4AC0">
        <w:rPr>
          <w:rFonts w:ascii="Arial" w:eastAsia="游明朝" w:hAnsi="Arial"/>
        </w:rPr>
        <w:t xml:space="preserve"> </w:t>
      </w:r>
      <w:r w:rsidR="00956CCB">
        <w:rPr>
          <w:rFonts w:ascii="Arial" w:eastAsia="游明朝" w:hAnsi="Arial"/>
        </w:rPr>
        <w:t>and</w:t>
      </w:r>
      <w:proofErr w:type="gramEnd"/>
      <w:r w:rsidR="00956CCB">
        <w:rPr>
          <w:rFonts w:ascii="Arial" w:eastAsia="游明朝" w:hAnsi="Arial"/>
        </w:rPr>
        <w:t xml:space="preserve"> </w:t>
      </w:r>
      <w:r w:rsidR="00894FD2">
        <w:rPr>
          <w:rFonts w:ascii="Arial" w:eastAsia="游明朝" w:hAnsi="Arial"/>
        </w:rPr>
        <w:t>will be</w:t>
      </w:r>
      <w:r w:rsidR="006C4AC0">
        <w:rPr>
          <w:rFonts w:ascii="Arial" w:eastAsia="游明朝" w:hAnsi="Arial"/>
        </w:rPr>
        <w:t xml:space="preserve"> included in Rel-19.</w:t>
      </w:r>
      <w:r w:rsidR="006014F8">
        <w:rPr>
          <w:rFonts w:ascii="Arial" w:eastAsia="游明朝" w:hAnsi="Arial"/>
        </w:rPr>
        <w:t xml:space="preserve"> </w:t>
      </w:r>
      <w:r w:rsidR="00786CA0">
        <w:rPr>
          <w:rFonts w:ascii="Arial" w:eastAsia="游明朝" w:hAnsi="Arial"/>
        </w:rPr>
        <w:t xml:space="preserve">Therefore, a universal </w:t>
      </w:r>
      <w:r w:rsidR="00DA2CC1">
        <w:rPr>
          <w:rFonts w:ascii="Arial" w:eastAsia="游明朝" w:hAnsi="Arial"/>
        </w:rPr>
        <w:t xml:space="preserve">CHO </w:t>
      </w:r>
      <w:r w:rsidR="00DA2CC1">
        <w:rPr>
          <w:rFonts w:ascii="Arial" w:eastAsia="游明朝" w:hAnsi="Arial"/>
        </w:rPr>
        <w:lastRenderedPageBreak/>
        <w:t xml:space="preserve">trigger that apply to all type of NES techniques </w:t>
      </w:r>
      <w:r w:rsidR="008742FA">
        <w:rPr>
          <w:rFonts w:ascii="Arial" w:eastAsia="游明朝" w:hAnsi="Arial"/>
        </w:rPr>
        <w:t xml:space="preserve">is needed. However, until now only the </w:t>
      </w:r>
      <w:r w:rsidR="00D93260">
        <w:rPr>
          <w:rFonts w:ascii="Arial" w:eastAsia="游明朝" w:hAnsi="Arial"/>
        </w:rPr>
        <w:t>Cell DTX/DRX has been discussed in RAN2</w:t>
      </w:r>
      <w:r w:rsidR="00B557BC">
        <w:rPr>
          <w:rFonts w:ascii="Arial" w:eastAsia="游明朝" w:hAnsi="Arial"/>
        </w:rPr>
        <w:t xml:space="preserve">.  </w:t>
      </w:r>
      <w:r w:rsidR="006A2169">
        <w:rPr>
          <w:rFonts w:ascii="Arial" w:eastAsia="游明朝" w:hAnsi="Arial"/>
        </w:rPr>
        <w:t>Whether</w:t>
      </w:r>
      <w:r w:rsidR="00B557BC">
        <w:rPr>
          <w:rFonts w:ascii="Arial" w:eastAsia="游明朝" w:hAnsi="Arial"/>
        </w:rPr>
        <w:t xml:space="preserve"> the spatial/power domain techniques affect the connected </w:t>
      </w:r>
      <w:proofErr w:type="gramStart"/>
      <w:r w:rsidR="00B557BC">
        <w:rPr>
          <w:rFonts w:ascii="Arial" w:eastAsia="游明朝" w:hAnsi="Arial"/>
        </w:rPr>
        <w:t xml:space="preserve">UE </w:t>
      </w:r>
      <w:r w:rsidR="00F457E4">
        <w:rPr>
          <w:rFonts w:ascii="Arial" w:eastAsia="游明朝" w:hAnsi="Arial"/>
        </w:rPr>
        <w:t>,</w:t>
      </w:r>
      <w:proofErr w:type="gramEnd"/>
      <w:r w:rsidR="00F457E4">
        <w:rPr>
          <w:rFonts w:ascii="Arial" w:eastAsia="游明朝" w:hAnsi="Arial"/>
        </w:rPr>
        <w:t xml:space="preserve"> can the CHO trigger be used for these techniques, etc. have not been analysed in RAN2</w:t>
      </w:r>
      <w:r w:rsidR="00B10C39">
        <w:rPr>
          <w:rFonts w:ascii="Arial" w:eastAsia="游明朝" w:hAnsi="Arial"/>
        </w:rPr>
        <w:t xml:space="preserve">. We suggest </w:t>
      </w:r>
      <w:r w:rsidR="00B83DE2">
        <w:rPr>
          <w:rFonts w:ascii="Arial" w:eastAsia="游明朝" w:hAnsi="Arial"/>
        </w:rPr>
        <w:t>supporting</w:t>
      </w:r>
      <w:r w:rsidR="00964581">
        <w:rPr>
          <w:rFonts w:ascii="Arial" w:eastAsia="游明朝" w:hAnsi="Arial"/>
        </w:rPr>
        <w:t xml:space="preserve"> </w:t>
      </w:r>
      <w:r w:rsidR="00B83DE2">
        <w:rPr>
          <w:rFonts w:ascii="Arial" w:eastAsia="游明朝" w:hAnsi="Arial"/>
        </w:rPr>
        <w:t xml:space="preserve">at least </w:t>
      </w:r>
      <w:r w:rsidR="00964581">
        <w:rPr>
          <w:rFonts w:ascii="Arial" w:eastAsia="游明朝" w:hAnsi="Arial"/>
        </w:rPr>
        <w:t xml:space="preserve">Cell DTX/DRX and cell turn off </w:t>
      </w:r>
      <w:r w:rsidR="005D5513">
        <w:rPr>
          <w:rFonts w:ascii="Arial" w:eastAsia="游明朝" w:hAnsi="Arial"/>
        </w:rPr>
        <w:t>as Rel-18</w:t>
      </w:r>
      <w:r w:rsidR="00964581">
        <w:rPr>
          <w:rFonts w:ascii="Arial" w:eastAsia="游明朝" w:hAnsi="Arial"/>
        </w:rPr>
        <w:t xml:space="preserve"> CHO trigger use case</w:t>
      </w:r>
      <w:r w:rsidR="00C363F6">
        <w:rPr>
          <w:rFonts w:ascii="Arial" w:eastAsia="游明朝" w:hAnsi="Arial"/>
        </w:rPr>
        <w:t xml:space="preserve"> and consider the extension to other use case if time is allowed.</w:t>
      </w:r>
    </w:p>
    <w:p w14:paraId="5D0C7175" w14:textId="049BB2BF" w:rsidR="000E03C7" w:rsidRPr="00FB4B1E" w:rsidRDefault="002E7654" w:rsidP="000E03C7">
      <w:pPr>
        <w:rPr>
          <w:rFonts w:ascii="Arial" w:eastAsia="游明朝" w:hAnsi="Arial" w:cs="Arial"/>
          <w:b/>
          <w:bCs/>
          <w:sz w:val="21"/>
          <w:szCs w:val="21"/>
        </w:rPr>
      </w:pPr>
      <w:r w:rsidRPr="00FB4B1E">
        <w:rPr>
          <w:rFonts w:ascii="Arial" w:eastAsia="游明朝" w:hAnsi="Arial" w:cs="Arial"/>
          <w:b/>
          <w:bCs/>
          <w:sz w:val="21"/>
          <w:szCs w:val="21"/>
        </w:rPr>
        <w:t xml:space="preserve">Proposal 1: </w:t>
      </w:r>
      <w:r w:rsidR="00731D74" w:rsidRPr="00FB4B1E">
        <w:rPr>
          <w:rFonts w:ascii="Arial" w:eastAsia="游明朝" w:hAnsi="Arial" w:cs="Arial"/>
          <w:b/>
          <w:bCs/>
          <w:sz w:val="21"/>
          <w:szCs w:val="21"/>
        </w:rPr>
        <w:t xml:space="preserve">RAN2 support CHO trigger </w:t>
      </w:r>
      <w:r w:rsidR="00B83DE2">
        <w:rPr>
          <w:rFonts w:ascii="Arial" w:eastAsia="游明朝" w:hAnsi="Arial" w:cs="Arial"/>
          <w:b/>
          <w:bCs/>
          <w:sz w:val="21"/>
          <w:szCs w:val="21"/>
        </w:rPr>
        <w:t xml:space="preserve">at least </w:t>
      </w:r>
      <w:r w:rsidR="00731D74" w:rsidRPr="00FB4B1E">
        <w:rPr>
          <w:rFonts w:ascii="Arial" w:eastAsia="游明朝" w:hAnsi="Arial" w:cs="Arial"/>
          <w:b/>
          <w:bCs/>
          <w:sz w:val="21"/>
          <w:szCs w:val="21"/>
        </w:rPr>
        <w:t xml:space="preserve">for the use case of </w:t>
      </w:r>
      <w:r w:rsidR="00B824F5">
        <w:rPr>
          <w:rFonts w:ascii="Arial" w:eastAsia="游明朝" w:hAnsi="Arial" w:cs="Arial"/>
          <w:b/>
          <w:bCs/>
          <w:sz w:val="21"/>
          <w:szCs w:val="21"/>
        </w:rPr>
        <w:t>Cell DTX/DRX and cell turn off in Rel-18</w:t>
      </w:r>
      <w:r w:rsidR="00B83DE2">
        <w:rPr>
          <w:rFonts w:ascii="Arial" w:eastAsia="游明朝" w:hAnsi="Arial" w:cs="Arial"/>
          <w:b/>
          <w:bCs/>
          <w:sz w:val="21"/>
          <w:szCs w:val="21"/>
        </w:rPr>
        <w:t xml:space="preserve"> and </w:t>
      </w:r>
      <w:r w:rsidR="006D2F0E">
        <w:rPr>
          <w:rFonts w:ascii="Arial" w:eastAsia="游明朝" w:hAnsi="Arial" w:cs="Arial"/>
          <w:b/>
          <w:bCs/>
          <w:sz w:val="21"/>
          <w:szCs w:val="21"/>
        </w:rPr>
        <w:t>extend to other use cases if time allows</w:t>
      </w:r>
    </w:p>
    <w:p w14:paraId="432647C9" w14:textId="661FC3DE" w:rsidR="00EA4D22" w:rsidRPr="00EA4D22" w:rsidRDefault="000E03C7" w:rsidP="00EA4D22">
      <w:pPr>
        <w:pStyle w:val="21"/>
        <w:rPr>
          <w:rFonts w:eastAsia="游明朝" w:cs="Arial"/>
          <w:sz w:val="28"/>
          <w:szCs w:val="28"/>
        </w:rPr>
      </w:pPr>
      <w:r>
        <w:rPr>
          <w:rFonts w:eastAsia="游明朝" w:cs="Arial"/>
          <w:sz w:val="28"/>
          <w:szCs w:val="28"/>
        </w:rPr>
        <w:t>2.2</w:t>
      </w:r>
      <w:r>
        <w:rPr>
          <w:rFonts w:eastAsia="游明朝" w:cs="Arial"/>
          <w:sz w:val="28"/>
          <w:szCs w:val="28"/>
        </w:rPr>
        <w:tab/>
      </w:r>
      <w:r w:rsidR="00BE7872">
        <w:rPr>
          <w:rFonts w:eastAsia="游明朝" w:cs="Arial"/>
          <w:sz w:val="28"/>
          <w:szCs w:val="28"/>
        </w:rPr>
        <w:t xml:space="preserve">CHO for Source </w:t>
      </w:r>
      <w:r w:rsidR="002F0FA8">
        <w:rPr>
          <w:rFonts w:eastAsia="游明朝" w:cs="Arial"/>
          <w:sz w:val="28"/>
          <w:szCs w:val="28"/>
        </w:rPr>
        <w:t>cell</w:t>
      </w:r>
      <w:r w:rsidR="00BE7872">
        <w:rPr>
          <w:rFonts w:eastAsia="游明朝" w:cs="Arial"/>
          <w:sz w:val="28"/>
          <w:szCs w:val="28"/>
        </w:rPr>
        <w:t xml:space="preserve"> entering NES mode</w:t>
      </w:r>
    </w:p>
    <w:p w14:paraId="403F1ADA" w14:textId="78DA0457" w:rsidR="003F2D69" w:rsidRDefault="003F2D69" w:rsidP="00D05D0C">
      <w:pPr>
        <w:pStyle w:val="a9"/>
        <w:rPr>
          <w:rFonts w:eastAsia="游明朝"/>
          <w:lang w:eastAsia="ja-JP"/>
        </w:rPr>
      </w:pPr>
      <w:bookmarkStart w:id="2" w:name="P2"/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>AN2 agreed that event</w:t>
      </w:r>
      <w:r w:rsidR="001A0CCC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A3, A4</w:t>
      </w:r>
      <w:r w:rsidR="009F3802">
        <w:rPr>
          <w:rFonts w:eastAsia="游明朝"/>
          <w:lang w:eastAsia="ja-JP"/>
        </w:rPr>
        <w:t xml:space="preserve"> and</w:t>
      </w:r>
      <w:r>
        <w:rPr>
          <w:rFonts w:eastAsia="游明朝"/>
          <w:lang w:eastAsia="ja-JP"/>
        </w:rPr>
        <w:t xml:space="preserve"> A5 can be configured as a CHO execution condition in NES scenario. </w:t>
      </w:r>
      <w:r w:rsidR="007210D0">
        <w:rPr>
          <w:rFonts w:eastAsia="游明朝"/>
          <w:lang w:eastAsia="ja-JP"/>
        </w:rPr>
        <w:t xml:space="preserve">Event A3 means neighbour becomes </w:t>
      </w:r>
      <w:r w:rsidR="00E028FC">
        <w:rPr>
          <w:rFonts w:eastAsia="游明朝"/>
          <w:lang w:eastAsia="ja-JP"/>
        </w:rPr>
        <w:t xml:space="preserve">an </w:t>
      </w:r>
      <w:r w:rsidR="007210D0">
        <w:rPr>
          <w:rFonts w:eastAsia="游明朝"/>
          <w:lang w:eastAsia="ja-JP"/>
        </w:rPr>
        <w:t xml:space="preserve">amount of offset better than </w:t>
      </w:r>
      <w:proofErr w:type="spellStart"/>
      <w:r w:rsidR="007210D0">
        <w:rPr>
          <w:rFonts w:eastAsia="游明朝"/>
          <w:lang w:eastAsia="ja-JP"/>
        </w:rPr>
        <w:t>Pcell</w:t>
      </w:r>
      <w:proofErr w:type="spellEnd"/>
      <w:r w:rsidR="007210D0">
        <w:rPr>
          <w:rFonts w:eastAsia="游明朝"/>
          <w:lang w:eastAsia="ja-JP"/>
        </w:rPr>
        <w:t>/</w:t>
      </w:r>
      <w:proofErr w:type="spellStart"/>
      <w:r w:rsidR="007210D0">
        <w:rPr>
          <w:rFonts w:eastAsia="游明朝"/>
          <w:lang w:eastAsia="ja-JP"/>
        </w:rPr>
        <w:t>PScell</w:t>
      </w:r>
      <w:proofErr w:type="spellEnd"/>
      <w:r w:rsidR="007210D0">
        <w:rPr>
          <w:rFonts w:eastAsia="游明朝"/>
          <w:lang w:eastAsia="ja-JP"/>
        </w:rPr>
        <w:t xml:space="preserve">, while </w:t>
      </w:r>
      <w:r w:rsidR="009F3802">
        <w:rPr>
          <w:rFonts w:eastAsia="游明朝"/>
          <w:lang w:eastAsia="ja-JP"/>
        </w:rPr>
        <w:t>C</w:t>
      </w:r>
      <w:r w:rsidR="007210D0">
        <w:rPr>
          <w:rFonts w:eastAsia="游明朝"/>
          <w:lang w:eastAsia="ja-JP"/>
        </w:rPr>
        <w:t>ond</w:t>
      </w:r>
      <w:r w:rsidR="00920708">
        <w:rPr>
          <w:rFonts w:eastAsia="游明朝"/>
          <w:lang w:eastAsia="ja-JP"/>
        </w:rPr>
        <w:t>E</w:t>
      </w:r>
      <w:r w:rsidR="007210D0">
        <w:rPr>
          <w:rFonts w:eastAsia="游明朝"/>
          <w:lang w:eastAsia="ja-JP"/>
        </w:rPr>
        <w:t>ventA3 means</w:t>
      </w:r>
      <w:r w:rsidR="00E028FC">
        <w:rPr>
          <w:rFonts w:eastAsia="游明朝"/>
          <w:lang w:eastAsia="ja-JP"/>
        </w:rPr>
        <w:t xml:space="preserve"> the</w:t>
      </w:r>
      <w:r w:rsidR="007210D0">
        <w:rPr>
          <w:rFonts w:eastAsia="游明朝"/>
          <w:lang w:eastAsia="ja-JP"/>
        </w:rPr>
        <w:t xml:space="preserve"> conditional reconfiguration candidate becomes </w:t>
      </w:r>
      <w:r w:rsidR="008E29AB">
        <w:rPr>
          <w:rFonts w:eastAsia="游明朝"/>
          <w:lang w:eastAsia="ja-JP"/>
        </w:rPr>
        <w:t xml:space="preserve">an </w:t>
      </w:r>
      <w:r w:rsidR="007210D0">
        <w:rPr>
          <w:rFonts w:eastAsia="游明朝"/>
          <w:lang w:eastAsia="ja-JP"/>
        </w:rPr>
        <w:t xml:space="preserve">amount of offset better than </w:t>
      </w:r>
      <w:proofErr w:type="spellStart"/>
      <w:r w:rsidR="007210D0">
        <w:rPr>
          <w:rFonts w:eastAsia="游明朝"/>
          <w:lang w:eastAsia="ja-JP"/>
        </w:rPr>
        <w:t>Pcell</w:t>
      </w:r>
      <w:proofErr w:type="spellEnd"/>
      <w:r w:rsidR="007210D0">
        <w:rPr>
          <w:rFonts w:eastAsia="游明朝"/>
          <w:lang w:eastAsia="ja-JP"/>
        </w:rPr>
        <w:t>/</w:t>
      </w:r>
      <w:proofErr w:type="spellStart"/>
      <w:r w:rsidR="007210D0">
        <w:rPr>
          <w:rFonts w:eastAsia="游明朝"/>
          <w:lang w:eastAsia="ja-JP"/>
        </w:rPr>
        <w:t>PScell</w:t>
      </w:r>
      <w:proofErr w:type="spellEnd"/>
      <w:r w:rsidR="007210D0">
        <w:rPr>
          <w:rFonts w:eastAsia="游明朝"/>
          <w:lang w:eastAsia="ja-JP"/>
        </w:rPr>
        <w:t xml:space="preserve">. Similar </w:t>
      </w:r>
      <w:r w:rsidR="00165909">
        <w:rPr>
          <w:rFonts w:eastAsia="游明朝"/>
          <w:lang w:eastAsia="ja-JP"/>
        </w:rPr>
        <w:t xml:space="preserve">definitions exist for </w:t>
      </w:r>
      <w:r w:rsidR="007210D0">
        <w:rPr>
          <w:rFonts w:eastAsia="游明朝"/>
          <w:lang w:eastAsia="ja-JP"/>
        </w:rPr>
        <w:t xml:space="preserve">Event A4/ </w:t>
      </w:r>
      <w:proofErr w:type="spellStart"/>
      <w:r w:rsidR="007210D0">
        <w:rPr>
          <w:rFonts w:eastAsia="游明朝"/>
          <w:lang w:eastAsia="ja-JP"/>
        </w:rPr>
        <w:t>CondEvent</w:t>
      </w:r>
      <w:proofErr w:type="spellEnd"/>
      <w:r w:rsidR="007210D0">
        <w:rPr>
          <w:rFonts w:eastAsia="游明朝"/>
          <w:lang w:eastAsia="ja-JP"/>
        </w:rPr>
        <w:t xml:space="preserve"> A4</w:t>
      </w:r>
      <w:r w:rsidR="00525BC9">
        <w:rPr>
          <w:rFonts w:eastAsia="游明朝"/>
          <w:lang w:eastAsia="ja-JP"/>
        </w:rPr>
        <w:t xml:space="preserve"> and</w:t>
      </w:r>
      <w:r w:rsidR="007210D0">
        <w:rPr>
          <w:rFonts w:eastAsia="游明朝"/>
          <w:lang w:eastAsia="ja-JP"/>
        </w:rPr>
        <w:t xml:space="preserve"> Event A5/</w:t>
      </w:r>
      <w:proofErr w:type="spellStart"/>
      <w:r w:rsidR="007210D0">
        <w:rPr>
          <w:rFonts w:eastAsia="游明朝"/>
          <w:lang w:eastAsia="ja-JP"/>
        </w:rPr>
        <w:t>CondEvent</w:t>
      </w:r>
      <w:proofErr w:type="spellEnd"/>
      <w:r w:rsidR="007210D0">
        <w:rPr>
          <w:rFonts w:eastAsia="游明朝"/>
          <w:lang w:eastAsia="ja-JP"/>
        </w:rPr>
        <w:t xml:space="preserve"> A5.</w:t>
      </w:r>
      <w:r w:rsidR="00E14AEB">
        <w:rPr>
          <w:rFonts w:eastAsia="游明朝"/>
          <w:lang w:eastAsia="ja-JP"/>
        </w:rPr>
        <w:t xml:space="preserve"> </w:t>
      </w:r>
      <w:r w:rsidR="008E29AB">
        <w:rPr>
          <w:rFonts w:eastAsia="游明朝"/>
          <w:lang w:eastAsia="ja-JP"/>
        </w:rPr>
        <w:t>Since</w:t>
      </w:r>
      <w:r w:rsidR="00E14AEB">
        <w:rPr>
          <w:rFonts w:eastAsia="游明朝"/>
          <w:lang w:eastAsia="ja-JP"/>
        </w:rPr>
        <w:t xml:space="preserve"> NES is to configure multiple candidate cell</w:t>
      </w:r>
      <w:r w:rsidR="006B75B7">
        <w:rPr>
          <w:rFonts w:eastAsia="游明朝"/>
          <w:lang w:eastAsia="ja-JP"/>
        </w:rPr>
        <w:t>s</w:t>
      </w:r>
      <w:r w:rsidR="00E14AEB">
        <w:rPr>
          <w:rFonts w:eastAsia="游明朝"/>
          <w:lang w:eastAsia="ja-JP"/>
        </w:rPr>
        <w:t xml:space="preserve"> </w:t>
      </w:r>
      <w:r w:rsidR="002576D3">
        <w:rPr>
          <w:rFonts w:eastAsia="游明朝"/>
          <w:lang w:eastAsia="ja-JP"/>
        </w:rPr>
        <w:t xml:space="preserve">on </w:t>
      </w:r>
      <w:r w:rsidR="00E14AEB">
        <w:rPr>
          <w:rFonts w:eastAsia="游明朝"/>
          <w:lang w:eastAsia="ja-JP"/>
        </w:rPr>
        <w:t xml:space="preserve">the UE for handover, </w:t>
      </w:r>
      <w:r w:rsidR="007210D0">
        <w:rPr>
          <w:rFonts w:eastAsia="游明朝"/>
          <w:lang w:eastAsia="ja-JP"/>
        </w:rPr>
        <w:t xml:space="preserve">we think it is </w:t>
      </w:r>
      <w:r w:rsidR="00E14AEB">
        <w:rPr>
          <w:rFonts w:eastAsia="游明朝"/>
          <w:lang w:eastAsia="ja-JP"/>
        </w:rPr>
        <w:t>suitable</w:t>
      </w:r>
      <w:r w:rsidR="007210D0">
        <w:rPr>
          <w:rFonts w:eastAsia="游明朝"/>
          <w:lang w:eastAsia="ja-JP"/>
        </w:rPr>
        <w:t xml:space="preserve"> to revise the execution condition</w:t>
      </w:r>
      <w:r w:rsidR="00920708">
        <w:rPr>
          <w:rFonts w:eastAsia="游明朝"/>
          <w:lang w:eastAsia="ja-JP"/>
        </w:rPr>
        <w:t>s</w:t>
      </w:r>
      <w:r w:rsidR="007210D0">
        <w:rPr>
          <w:rFonts w:eastAsia="游明朝"/>
          <w:lang w:eastAsia="ja-JP"/>
        </w:rPr>
        <w:t xml:space="preserve"> from event A3, A4, A5 to </w:t>
      </w:r>
      <w:proofErr w:type="spellStart"/>
      <w:r w:rsidR="007210D0">
        <w:rPr>
          <w:rFonts w:eastAsia="游明朝"/>
          <w:lang w:eastAsia="ja-JP"/>
        </w:rPr>
        <w:t>CondEvent</w:t>
      </w:r>
      <w:proofErr w:type="spellEnd"/>
      <w:r w:rsidR="007210D0">
        <w:rPr>
          <w:rFonts w:eastAsia="游明朝"/>
          <w:lang w:eastAsia="ja-JP"/>
        </w:rPr>
        <w:t xml:space="preserve"> A</w:t>
      </w:r>
      <w:r w:rsidR="00B408A5">
        <w:rPr>
          <w:rFonts w:eastAsia="游明朝"/>
          <w:lang w:eastAsia="ja-JP"/>
        </w:rPr>
        <w:t>3</w:t>
      </w:r>
      <w:r w:rsidR="007210D0">
        <w:rPr>
          <w:rFonts w:eastAsia="游明朝"/>
          <w:lang w:eastAsia="ja-JP"/>
        </w:rPr>
        <w:t>,</w:t>
      </w:r>
      <w:r w:rsidR="00B408A5">
        <w:rPr>
          <w:rFonts w:eastAsia="游明朝"/>
          <w:lang w:eastAsia="ja-JP"/>
        </w:rPr>
        <w:t xml:space="preserve"> </w:t>
      </w:r>
      <w:r w:rsidR="007210D0">
        <w:rPr>
          <w:rFonts w:eastAsia="游明朝"/>
          <w:lang w:eastAsia="ja-JP"/>
        </w:rPr>
        <w:t>A4,</w:t>
      </w:r>
      <w:r w:rsidR="00B408A5">
        <w:rPr>
          <w:rFonts w:eastAsia="游明朝"/>
          <w:lang w:eastAsia="ja-JP"/>
        </w:rPr>
        <w:t xml:space="preserve"> </w:t>
      </w:r>
      <w:r w:rsidR="007210D0">
        <w:rPr>
          <w:rFonts w:eastAsia="游明朝"/>
          <w:lang w:eastAsia="ja-JP"/>
        </w:rPr>
        <w:t>A5.</w:t>
      </w:r>
    </w:p>
    <w:p w14:paraId="7BE7EA88" w14:textId="64250806" w:rsidR="003B48E9" w:rsidRPr="008E5591" w:rsidRDefault="007210D0" w:rsidP="00F435A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11338A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FB4B1E">
        <w:rPr>
          <w:rFonts w:eastAsia="游明朝" w:cs="Arial"/>
          <w:b/>
          <w:bCs/>
          <w:sz w:val="21"/>
          <w:szCs w:val="21"/>
          <w:lang w:eastAsia="ja-JP"/>
        </w:rPr>
        <w:t>2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E14AEB">
        <w:rPr>
          <w:rFonts w:eastAsia="游明朝" w:cs="Arial"/>
          <w:b/>
          <w:bCs/>
          <w:sz w:val="21"/>
          <w:szCs w:val="21"/>
          <w:lang w:eastAsia="ja-JP"/>
        </w:rPr>
        <w:t xml:space="preserve">Event A3, A4, A5 </w:t>
      </w:r>
      <w:r w:rsidR="00194F39">
        <w:rPr>
          <w:rFonts w:eastAsia="游明朝" w:cs="Arial"/>
          <w:b/>
          <w:bCs/>
          <w:sz w:val="21"/>
          <w:szCs w:val="21"/>
          <w:lang w:eastAsia="ja-JP"/>
        </w:rPr>
        <w:t>need to</w:t>
      </w:r>
      <w:r w:rsidR="00E14AEB">
        <w:rPr>
          <w:rFonts w:eastAsia="游明朝" w:cs="Arial"/>
          <w:b/>
          <w:bCs/>
          <w:sz w:val="21"/>
          <w:szCs w:val="21"/>
          <w:lang w:eastAsia="ja-JP"/>
        </w:rPr>
        <w:t xml:space="preserve"> be revised to </w:t>
      </w:r>
      <w:proofErr w:type="spellStart"/>
      <w:r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A3, A4, A5 </w:t>
      </w:r>
      <w:r w:rsidR="00E14AEB">
        <w:rPr>
          <w:rFonts w:eastAsia="游明朝" w:cs="Arial"/>
          <w:b/>
          <w:bCs/>
          <w:sz w:val="21"/>
          <w:szCs w:val="21"/>
          <w:lang w:eastAsia="ja-JP"/>
        </w:rPr>
        <w:t xml:space="preserve">as 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>a CHO execution condition.</w:t>
      </w:r>
      <w:r w:rsidR="00F16954">
        <w:rPr>
          <w:rFonts w:eastAsia="游明朝" w:cs="Arial"/>
          <w:b/>
          <w:bCs/>
          <w:sz w:val="21"/>
          <w:szCs w:val="21"/>
          <w:lang w:eastAsia="ja-JP"/>
        </w:rPr>
        <w:t xml:space="preserve"> Thus, the agreement in RAN2#122 should be revised as “</w:t>
      </w:r>
      <w:proofErr w:type="spellStart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F16954" w:rsidRPr="0015225F">
        <w:rPr>
          <w:rFonts w:eastAsia="游明朝" w:cs="Arial"/>
          <w:b/>
          <w:bCs/>
          <w:sz w:val="21"/>
          <w:szCs w:val="21"/>
          <w:lang w:eastAsia="ja-JP"/>
        </w:rPr>
        <w:t xml:space="preserve">A3, </w:t>
      </w:r>
      <w:proofErr w:type="spellStart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F16954" w:rsidRPr="0015225F">
        <w:rPr>
          <w:rFonts w:eastAsia="游明朝" w:cs="Arial"/>
          <w:b/>
          <w:bCs/>
          <w:sz w:val="21"/>
          <w:szCs w:val="21"/>
          <w:lang w:eastAsia="ja-JP"/>
        </w:rPr>
        <w:t xml:space="preserve">A4, </w:t>
      </w:r>
      <w:proofErr w:type="spellStart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="00F16954"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F16954" w:rsidRPr="0015225F">
        <w:rPr>
          <w:rFonts w:eastAsia="游明朝" w:cs="Arial"/>
          <w:b/>
          <w:bCs/>
          <w:sz w:val="21"/>
          <w:szCs w:val="21"/>
          <w:lang w:eastAsia="ja-JP"/>
        </w:rPr>
        <w:t>A5 can be configured as a CHO execution condition in the NES scenario.</w:t>
      </w:r>
      <w:r w:rsidR="00F16954">
        <w:rPr>
          <w:rFonts w:eastAsia="游明朝" w:cs="Arial"/>
          <w:b/>
          <w:bCs/>
          <w:sz w:val="21"/>
          <w:szCs w:val="21"/>
          <w:lang w:eastAsia="ja-JP"/>
        </w:rPr>
        <w:t>”</w:t>
      </w:r>
    </w:p>
    <w:p w14:paraId="43880A97" w14:textId="6E6CE11A" w:rsidR="00543910" w:rsidRDefault="008C2F13" w:rsidP="00AE7F6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 </w:t>
      </w:r>
      <w:r w:rsidR="00DF62D4">
        <w:rPr>
          <w:rFonts w:eastAsia="游明朝"/>
          <w:lang w:eastAsia="ja-JP"/>
        </w:rPr>
        <w:t>Based on the RAN2 agreement that f</w:t>
      </w:r>
      <w:r w:rsidR="00DF62D4" w:rsidRPr="007826D6">
        <w:rPr>
          <w:rFonts w:eastAsia="游明朝"/>
          <w:lang w:eastAsia="ja-JP"/>
        </w:rPr>
        <w:t xml:space="preserve">or source cell CHO framework, RAN2 assumes a reference scenario where the UE has </w:t>
      </w:r>
      <w:r w:rsidR="00DF62D4" w:rsidRPr="00F45D4E">
        <w:rPr>
          <w:rFonts w:eastAsia="游明朝"/>
          <w:highlight w:val="yellow"/>
          <w:lang w:eastAsia="ja-JP"/>
        </w:rPr>
        <w:t>already performed</w:t>
      </w:r>
      <w:r w:rsidR="00DF62D4" w:rsidRPr="007826D6">
        <w:rPr>
          <w:rFonts w:eastAsia="游明朝"/>
          <w:lang w:eastAsia="ja-JP"/>
        </w:rPr>
        <w:t xml:space="preserve"> CHO conditions evaluation by the time the source cell starts some “NES-mode”</w:t>
      </w:r>
      <w:r w:rsidR="00DF62D4">
        <w:rPr>
          <w:rFonts w:eastAsia="游明朝"/>
          <w:lang w:eastAsia="ja-JP"/>
        </w:rPr>
        <w:t xml:space="preserve"> and a</w:t>
      </w:r>
      <w:r w:rsidR="00DF62D4" w:rsidRPr="007826D6">
        <w:rPr>
          <w:rFonts w:eastAsia="游明朝"/>
          <w:lang w:eastAsia="ja-JP"/>
        </w:rPr>
        <w:t xml:space="preserve">s a baseline, UE </w:t>
      </w:r>
      <w:r w:rsidR="00DF62D4" w:rsidRPr="00F45D4E">
        <w:rPr>
          <w:rFonts w:eastAsia="游明朝"/>
          <w:highlight w:val="yellow"/>
          <w:lang w:eastAsia="ja-JP"/>
        </w:rPr>
        <w:t>initiates CHO evaluation</w:t>
      </w:r>
      <w:r w:rsidR="00DF62D4" w:rsidRPr="007826D6">
        <w:rPr>
          <w:rFonts w:eastAsia="游明朝"/>
          <w:lang w:eastAsia="ja-JP"/>
        </w:rPr>
        <w:t xml:space="preserve"> </w:t>
      </w:r>
      <w:r w:rsidR="00DF62D4" w:rsidRPr="00F45D4E">
        <w:rPr>
          <w:rFonts w:eastAsia="游明朝"/>
          <w:highlight w:val="yellow"/>
          <w:lang w:eastAsia="ja-JP"/>
        </w:rPr>
        <w:t>upon</w:t>
      </w:r>
      <w:r w:rsidR="00DF62D4" w:rsidRPr="007826D6">
        <w:rPr>
          <w:rFonts w:eastAsia="游明朝"/>
          <w:lang w:eastAsia="ja-JP"/>
        </w:rPr>
        <w:t xml:space="preserve"> </w:t>
      </w:r>
      <w:r w:rsidR="00DF62D4" w:rsidRPr="00F45D4E">
        <w:rPr>
          <w:rFonts w:eastAsia="游明朝"/>
          <w:highlight w:val="yellow"/>
          <w:lang w:eastAsia="ja-JP"/>
        </w:rPr>
        <w:t>receiv</w:t>
      </w:r>
      <w:r w:rsidR="00DF62D4" w:rsidRPr="007826D6">
        <w:rPr>
          <w:rFonts w:eastAsia="游明朝"/>
          <w:lang w:eastAsia="ja-JP"/>
        </w:rPr>
        <w:t xml:space="preserve">ing the CHO configuration. </w:t>
      </w:r>
      <w:r w:rsidR="00337159">
        <w:rPr>
          <w:rFonts w:eastAsia="游明朝"/>
          <w:lang w:eastAsia="ja-JP"/>
        </w:rPr>
        <w:t xml:space="preserve">In legacy, if the entry condition for the event is fulfilled up until the </w:t>
      </w:r>
      <w:proofErr w:type="spellStart"/>
      <w:r w:rsidR="00337159">
        <w:rPr>
          <w:rFonts w:eastAsia="游明朝"/>
          <w:lang w:eastAsia="ja-JP"/>
        </w:rPr>
        <w:t>timetoTrigger</w:t>
      </w:r>
      <w:proofErr w:type="spellEnd"/>
      <w:r w:rsidR="00337159">
        <w:rPr>
          <w:rFonts w:eastAsia="游明朝"/>
          <w:lang w:eastAsia="ja-JP"/>
        </w:rPr>
        <w:t xml:space="preserve"> expires, the UE will initiate the conditional reconfiguration execution. If the leaving condition for the event is fulfilled before the </w:t>
      </w:r>
      <w:proofErr w:type="spellStart"/>
      <w:r w:rsidR="00337159">
        <w:rPr>
          <w:rFonts w:eastAsia="游明朝"/>
          <w:lang w:eastAsia="ja-JP"/>
        </w:rPr>
        <w:t>timetoTrigger</w:t>
      </w:r>
      <w:proofErr w:type="spellEnd"/>
      <w:r w:rsidR="00337159">
        <w:rPr>
          <w:rFonts w:eastAsia="游明朝"/>
          <w:lang w:eastAsia="ja-JP"/>
        </w:rPr>
        <w:t xml:space="preserve"> expires, the UE will consider the event not to be fulfilled and will continue to evaluate the condition of each candidate cell. However, in NES, </w:t>
      </w:r>
      <w:r w:rsidR="00807BF6">
        <w:rPr>
          <w:rFonts w:eastAsia="游明朝"/>
          <w:lang w:eastAsia="ja-JP"/>
        </w:rPr>
        <w:t>as the UE will not be informed in advance on when the cell will enter NES mode, it is possible that the UE evaluate</w:t>
      </w:r>
      <w:r w:rsidR="00F57F29">
        <w:rPr>
          <w:rFonts w:eastAsia="游明朝"/>
          <w:lang w:eastAsia="ja-JP"/>
        </w:rPr>
        <w:t>s</w:t>
      </w:r>
      <w:r w:rsidR="00807BF6">
        <w:rPr>
          <w:rFonts w:eastAsia="游明朝"/>
          <w:lang w:eastAsia="ja-JP"/>
        </w:rPr>
        <w:t xml:space="preserve"> the candidate </w:t>
      </w:r>
      <w:proofErr w:type="gramStart"/>
      <w:r w:rsidR="00807BF6">
        <w:rPr>
          <w:rFonts w:eastAsia="游明朝"/>
          <w:lang w:eastAsia="ja-JP"/>
        </w:rPr>
        <w:t>cell</w:t>
      </w:r>
      <w:proofErr w:type="gramEnd"/>
      <w:r w:rsidR="00807BF6">
        <w:rPr>
          <w:rFonts w:eastAsia="游明朝"/>
          <w:lang w:eastAsia="ja-JP"/>
        </w:rPr>
        <w:t xml:space="preserve"> but no cell </w:t>
      </w:r>
      <w:r w:rsidR="00F57F29">
        <w:rPr>
          <w:rFonts w:eastAsia="游明朝" w:hint="eastAsia"/>
          <w:lang w:eastAsia="ja-JP"/>
        </w:rPr>
        <w:t>fulfils</w:t>
      </w:r>
      <w:r w:rsidR="00807BF6">
        <w:rPr>
          <w:rFonts w:eastAsia="游明朝"/>
          <w:lang w:eastAsia="ja-JP"/>
        </w:rPr>
        <w:t xml:space="preserve"> the configured CHO conditions. Depending on the time that the UE receives the CHO </w:t>
      </w:r>
      <w:r w:rsidR="00AD2B25">
        <w:rPr>
          <w:rFonts w:eastAsia="游明朝"/>
          <w:lang w:eastAsia="ja-JP"/>
        </w:rPr>
        <w:t xml:space="preserve">execution </w:t>
      </w:r>
      <w:r w:rsidR="00807BF6">
        <w:rPr>
          <w:rFonts w:eastAsia="游明朝"/>
          <w:lang w:eastAsia="ja-JP"/>
        </w:rPr>
        <w:t>trigger command, w</w:t>
      </w:r>
      <w:r w:rsidR="00DF62D4">
        <w:rPr>
          <w:rFonts w:eastAsia="游明朝"/>
          <w:lang w:eastAsia="ja-JP"/>
        </w:rPr>
        <w:t xml:space="preserve">e </w:t>
      </w:r>
      <w:r w:rsidR="00760318">
        <w:rPr>
          <w:rFonts w:eastAsia="游明朝"/>
          <w:lang w:eastAsia="ja-JP"/>
        </w:rPr>
        <w:t xml:space="preserve">think </w:t>
      </w:r>
      <w:r w:rsidR="003064AB">
        <w:rPr>
          <w:rFonts w:eastAsia="游明朝"/>
          <w:lang w:eastAsia="ja-JP"/>
        </w:rPr>
        <w:t xml:space="preserve">there might be 3 different </w:t>
      </w:r>
      <w:r w:rsidR="00D12992">
        <w:rPr>
          <w:rFonts w:eastAsia="游明朝"/>
          <w:lang w:eastAsia="ja-JP"/>
        </w:rPr>
        <w:t>case</w:t>
      </w:r>
      <w:r w:rsidR="003064AB">
        <w:rPr>
          <w:rFonts w:eastAsia="游明朝"/>
          <w:lang w:eastAsia="ja-JP"/>
        </w:rPr>
        <w:t xml:space="preserve">s </w:t>
      </w:r>
      <w:r w:rsidR="00807BF6">
        <w:rPr>
          <w:rFonts w:eastAsia="游明朝"/>
          <w:lang w:eastAsia="ja-JP"/>
        </w:rPr>
        <w:t>as illustrated below</w:t>
      </w:r>
      <w:r w:rsidR="00543910">
        <w:rPr>
          <w:rFonts w:eastAsia="游明朝"/>
          <w:lang w:eastAsia="ja-JP"/>
        </w:rPr>
        <w:t xml:space="preserve"> in </w:t>
      </w:r>
      <w:r w:rsidR="00543910" w:rsidRPr="00543910">
        <w:rPr>
          <w:rFonts w:eastAsia="游明朝"/>
          <w:lang w:eastAsia="ja-JP"/>
        </w:rPr>
        <w:fldChar w:fldCharType="begin"/>
      </w:r>
      <w:r w:rsidR="00543910" w:rsidRPr="00543910">
        <w:rPr>
          <w:rFonts w:eastAsia="游明朝"/>
          <w:lang w:eastAsia="ja-JP"/>
        </w:rPr>
        <w:instrText xml:space="preserve"> REF _Ref146702302 \h  \* MERGEFORMAT </w:instrText>
      </w:r>
      <w:r w:rsidR="00543910" w:rsidRPr="00543910">
        <w:rPr>
          <w:rFonts w:eastAsia="游明朝"/>
          <w:lang w:eastAsia="ja-JP"/>
        </w:rPr>
      </w:r>
      <w:r w:rsidR="00543910" w:rsidRPr="00543910">
        <w:rPr>
          <w:rFonts w:eastAsia="游明朝"/>
          <w:lang w:eastAsia="ja-JP"/>
        </w:rPr>
        <w:fldChar w:fldCharType="separate"/>
      </w:r>
      <w:r w:rsidR="00543910" w:rsidRPr="00543910">
        <w:t xml:space="preserve">Figure </w:t>
      </w:r>
      <w:r w:rsidR="00543910" w:rsidRPr="00543910">
        <w:rPr>
          <w:noProof/>
        </w:rPr>
        <w:t>1</w:t>
      </w:r>
      <w:r w:rsidR="00543910" w:rsidRPr="00543910">
        <w:rPr>
          <w:rFonts w:eastAsia="游明朝"/>
          <w:lang w:eastAsia="ja-JP"/>
        </w:rPr>
        <w:fldChar w:fldCharType="end"/>
      </w:r>
      <w:r w:rsidR="00543910">
        <w:rPr>
          <w:rFonts w:eastAsia="游明朝"/>
          <w:lang w:eastAsia="ja-JP"/>
        </w:rPr>
        <w:t xml:space="preserve">, </w:t>
      </w:r>
      <w:r w:rsidR="00543910" w:rsidRPr="00543910">
        <w:rPr>
          <w:rFonts w:eastAsia="游明朝"/>
          <w:lang w:eastAsia="ja-JP"/>
        </w:rPr>
        <w:fldChar w:fldCharType="begin"/>
      </w:r>
      <w:r w:rsidR="00543910" w:rsidRPr="00543910">
        <w:rPr>
          <w:rFonts w:eastAsia="游明朝"/>
          <w:lang w:eastAsia="ja-JP"/>
        </w:rPr>
        <w:instrText xml:space="preserve"> REF _Ref146702306 \h  \* MERGEFORMAT </w:instrText>
      </w:r>
      <w:r w:rsidR="00543910" w:rsidRPr="00543910">
        <w:rPr>
          <w:rFonts w:eastAsia="游明朝"/>
          <w:lang w:eastAsia="ja-JP"/>
        </w:rPr>
      </w:r>
      <w:r w:rsidR="00543910" w:rsidRPr="00543910">
        <w:rPr>
          <w:rFonts w:eastAsia="游明朝"/>
          <w:lang w:eastAsia="ja-JP"/>
        </w:rPr>
        <w:fldChar w:fldCharType="separate"/>
      </w:r>
      <w:r w:rsidR="00543910" w:rsidRPr="00543910">
        <w:t xml:space="preserve">Figure </w:t>
      </w:r>
      <w:r w:rsidR="00543910" w:rsidRPr="00543910">
        <w:rPr>
          <w:noProof/>
        </w:rPr>
        <w:t>2</w:t>
      </w:r>
      <w:r w:rsidR="00543910" w:rsidRPr="00543910">
        <w:rPr>
          <w:rFonts w:eastAsia="游明朝"/>
          <w:lang w:eastAsia="ja-JP"/>
        </w:rPr>
        <w:fldChar w:fldCharType="end"/>
      </w:r>
      <w:r w:rsidR="00543910">
        <w:rPr>
          <w:rFonts w:eastAsia="游明朝"/>
          <w:lang w:eastAsia="ja-JP"/>
        </w:rPr>
        <w:t xml:space="preserve"> and </w:t>
      </w:r>
      <w:r w:rsidR="00543910" w:rsidRPr="00543910">
        <w:rPr>
          <w:rFonts w:eastAsia="游明朝"/>
          <w:lang w:eastAsia="ja-JP"/>
        </w:rPr>
        <w:fldChar w:fldCharType="begin"/>
      </w:r>
      <w:r w:rsidR="00543910" w:rsidRPr="00543910">
        <w:rPr>
          <w:rFonts w:eastAsia="游明朝"/>
          <w:lang w:eastAsia="ja-JP"/>
        </w:rPr>
        <w:instrText xml:space="preserve"> REF _Ref146702307 \h  \* MERGEFORMAT </w:instrText>
      </w:r>
      <w:r w:rsidR="00543910" w:rsidRPr="00543910">
        <w:rPr>
          <w:rFonts w:eastAsia="游明朝"/>
          <w:lang w:eastAsia="ja-JP"/>
        </w:rPr>
      </w:r>
      <w:r w:rsidR="00543910" w:rsidRPr="00543910">
        <w:rPr>
          <w:rFonts w:eastAsia="游明朝"/>
          <w:lang w:eastAsia="ja-JP"/>
        </w:rPr>
        <w:fldChar w:fldCharType="separate"/>
      </w:r>
      <w:r w:rsidR="00543910" w:rsidRPr="00543910">
        <w:t xml:space="preserve">Figure </w:t>
      </w:r>
      <w:r w:rsidR="00543910" w:rsidRPr="00543910">
        <w:rPr>
          <w:noProof/>
        </w:rPr>
        <w:t>3</w:t>
      </w:r>
      <w:r w:rsidR="00543910" w:rsidRPr="00543910">
        <w:rPr>
          <w:rFonts w:eastAsia="游明朝"/>
          <w:lang w:eastAsia="ja-JP"/>
        </w:rPr>
        <w:fldChar w:fldCharType="end"/>
      </w:r>
      <w:r w:rsidR="00807BF6">
        <w:rPr>
          <w:rFonts w:eastAsia="游明朝"/>
          <w:lang w:eastAsia="ja-JP"/>
        </w:rPr>
        <w:t>.</w:t>
      </w:r>
    </w:p>
    <w:p w14:paraId="49823C58" w14:textId="79A5BEEC" w:rsidR="00B6144C" w:rsidRDefault="00807BF6" w:rsidP="00AE7F6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W</w:t>
      </w:r>
      <w:r w:rsidR="00337159">
        <w:rPr>
          <w:rFonts w:eastAsia="游明朝"/>
          <w:lang w:eastAsia="ja-JP"/>
        </w:rPr>
        <w:t xml:space="preserve">e suggest </w:t>
      </w:r>
      <w:r w:rsidR="00516AD9" w:rsidRPr="00516AD9">
        <w:rPr>
          <w:rFonts w:eastAsia="游明朝"/>
          <w:lang w:eastAsia="ja-JP"/>
        </w:rPr>
        <w:t xml:space="preserve">RAN2 </w:t>
      </w:r>
      <w:r w:rsidR="00D12992">
        <w:rPr>
          <w:rFonts w:eastAsia="游明朝"/>
          <w:lang w:eastAsia="ja-JP"/>
        </w:rPr>
        <w:t xml:space="preserve">to </w:t>
      </w:r>
      <w:r w:rsidR="00516AD9" w:rsidRPr="00516AD9">
        <w:rPr>
          <w:rFonts w:eastAsia="游明朝"/>
          <w:lang w:eastAsia="ja-JP"/>
        </w:rPr>
        <w:t xml:space="preserve">decide on a solution by </w:t>
      </w:r>
      <w:proofErr w:type="gramStart"/>
      <w:r w:rsidR="00516AD9" w:rsidRPr="00516AD9">
        <w:rPr>
          <w:rFonts w:eastAsia="游明朝"/>
          <w:lang w:eastAsia="ja-JP"/>
        </w:rPr>
        <w:t>taking into account</w:t>
      </w:r>
      <w:proofErr w:type="gramEnd"/>
      <w:r w:rsidR="00516AD9" w:rsidRPr="00516AD9">
        <w:rPr>
          <w:rFonts w:eastAsia="游明朝"/>
          <w:lang w:eastAsia="ja-JP"/>
        </w:rPr>
        <w:t xml:space="preserve"> the CHO trigger command, when the command arrives to the UE and how the CHO is executed</w:t>
      </w:r>
      <w:r w:rsidR="00D12992">
        <w:rPr>
          <w:rFonts w:eastAsia="游明朝"/>
          <w:lang w:eastAsia="ja-JP"/>
        </w:rPr>
        <w:t>.</w:t>
      </w:r>
    </w:p>
    <w:p w14:paraId="677A5DAA" w14:textId="3309A859" w:rsidR="005926C8" w:rsidRDefault="005926C8" w:rsidP="00AE7F66">
      <w:pPr>
        <w:pStyle w:val="a9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n case 1 (</w:t>
      </w:r>
      <w:r w:rsidRPr="00543910">
        <w:rPr>
          <w:rFonts w:eastAsia="游明朝"/>
          <w:lang w:eastAsia="ja-JP"/>
        </w:rPr>
        <w:fldChar w:fldCharType="begin"/>
      </w:r>
      <w:r w:rsidRPr="00543910">
        <w:rPr>
          <w:rFonts w:eastAsia="游明朝"/>
          <w:lang w:eastAsia="ja-JP"/>
        </w:rPr>
        <w:instrText xml:space="preserve"> REF _Ref146702302 \h  \* MERGEFORMAT </w:instrText>
      </w:r>
      <w:r w:rsidRPr="00543910">
        <w:rPr>
          <w:rFonts w:eastAsia="游明朝"/>
          <w:lang w:eastAsia="ja-JP"/>
        </w:rPr>
      </w:r>
      <w:r w:rsidRPr="00543910">
        <w:rPr>
          <w:rFonts w:eastAsia="游明朝"/>
          <w:lang w:eastAsia="ja-JP"/>
        </w:rPr>
        <w:fldChar w:fldCharType="separate"/>
      </w:r>
      <w:r w:rsidRPr="00543910">
        <w:t xml:space="preserve">Figure </w:t>
      </w:r>
      <w:r w:rsidRPr="00543910">
        <w:rPr>
          <w:noProof/>
        </w:rPr>
        <w:t>1</w:t>
      </w:r>
      <w:r w:rsidRPr="00543910">
        <w:rPr>
          <w:rFonts w:eastAsia="游明朝"/>
          <w:lang w:eastAsia="ja-JP"/>
        </w:rPr>
        <w:fldChar w:fldCharType="end"/>
      </w:r>
      <w:r>
        <w:rPr>
          <w:rFonts w:eastAsia="游明朝"/>
          <w:lang w:eastAsia="ja-JP"/>
        </w:rPr>
        <w:t xml:space="preserve">), the UE receives the CHO </w:t>
      </w:r>
      <w:r w:rsidR="0095276B">
        <w:rPr>
          <w:rFonts w:eastAsia="游明朝"/>
          <w:lang w:eastAsia="ja-JP"/>
        </w:rPr>
        <w:t xml:space="preserve">execution </w:t>
      </w:r>
      <w:r>
        <w:rPr>
          <w:rFonts w:eastAsia="游明朝"/>
          <w:lang w:eastAsia="ja-JP"/>
        </w:rPr>
        <w:t xml:space="preserve">trigger command before it finds any cell that </w:t>
      </w: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>ulfils the entry condition of the configured event. It means there is no selected cell for the UE to execute handover.</w:t>
      </w:r>
    </w:p>
    <w:p w14:paraId="01234975" w14:textId="56FF856A" w:rsidR="00AE7F66" w:rsidRDefault="008E41EB" w:rsidP="00AE7F66">
      <w:pPr>
        <w:pStyle w:val="a9"/>
        <w:jc w:val="center"/>
        <w:rPr>
          <w:rFonts w:eastAsia="游明朝"/>
          <w:lang w:eastAsia="ja-JP"/>
        </w:rPr>
      </w:pPr>
      <w:r>
        <w:rPr>
          <w:rFonts w:eastAsia="游明朝"/>
          <w:noProof/>
          <w:lang w:eastAsia="ja-JP"/>
        </w:rPr>
        <w:drawing>
          <wp:inline distT="0" distB="0" distL="0" distR="0" wp14:anchorId="4DE92FFE" wp14:editId="7579BDFF">
            <wp:extent cx="4178961" cy="2093330"/>
            <wp:effectExtent l="0" t="0" r="0" b="254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114" cy="2098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FC455" w14:textId="581D84C7" w:rsidR="00543910" w:rsidRDefault="00543910" w:rsidP="00543910">
      <w:pPr>
        <w:pStyle w:val="a9"/>
        <w:keepNext/>
        <w:jc w:val="center"/>
      </w:pPr>
    </w:p>
    <w:p w14:paraId="7D9FE800" w14:textId="7F780870" w:rsidR="006B3C2F" w:rsidRPr="00543910" w:rsidRDefault="00543910" w:rsidP="00543910">
      <w:pPr>
        <w:pStyle w:val="a5"/>
        <w:rPr>
          <w:rFonts w:eastAsia="游明朝"/>
          <w:b w:val="0"/>
          <w:bCs/>
          <w:lang w:eastAsia="ja-JP"/>
        </w:rPr>
      </w:pPr>
      <w:bookmarkStart w:id="3" w:name="_Ref146702302"/>
      <w:r w:rsidRPr="00543910">
        <w:rPr>
          <w:b w:val="0"/>
          <w:bCs/>
        </w:rPr>
        <w:t xml:space="preserve">Figure </w:t>
      </w:r>
      <w:r w:rsidRPr="00543910">
        <w:rPr>
          <w:b w:val="0"/>
          <w:bCs/>
        </w:rPr>
        <w:fldChar w:fldCharType="begin"/>
      </w:r>
      <w:r w:rsidRPr="00543910">
        <w:rPr>
          <w:b w:val="0"/>
          <w:bCs/>
        </w:rPr>
        <w:instrText xml:space="preserve"> SEQ Figure \* ARABIC </w:instrText>
      </w:r>
      <w:r w:rsidRPr="00543910">
        <w:rPr>
          <w:b w:val="0"/>
          <w:bCs/>
        </w:rPr>
        <w:fldChar w:fldCharType="separate"/>
      </w:r>
      <w:r w:rsidRPr="00543910">
        <w:rPr>
          <w:b w:val="0"/>
          <w:bCs/>
          <w:noProof/>
        </w:rPr>
        <w:t>1</w:t>
      </w:r>
      <w:r w:rsidRPr="00543910">
        <w:rPr>
          <w:b w:val="0"/>
          <w:bCs/>
        </w:rPr>
        <w:fldChar w:fldCharType="end"/>
      </w:r>
      <w:bookmarkEnd w:id="3"/>
      <w:r w:rsidRPr="00543910">
        <w:rPr>
          <w:b w:val="0"/>
          <w:bCs/>
        </w:rPr>
        <w:t xml:space="preserve"> Case 1: UE receives the trigger command before the entry condition is fulfilled</w:t>
      </w:r>
    </w:p>
    <w:p w14:paraId="7DA53008" w14:textId="77777777" w:rsidR="00543910" w:rsidRDefault="00543910" w:rsidP="00AE7F66">
      <w:pPr>
        <w:pStyle w:val="a9"/>
        <w:jc w:val="center"/>
        <w:rPr>
          <w:rFonts w:eastAsia="游明朝"/>
          <w:lang w:eastAsia="ja-JP"/>
        </w:rPr>
      </w:pPr>
    </w:p>
    <w:p w14:paraId="249F0D74" w14:textId="7F7BBD93" w:rsidR="00693C56" w:rsidRDefault="005926C8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In case 2 (</w:t>
      </w:r>
      <w:r w:rsidRPr="005926C8">
        <w:rPr>
          <w:rFonts w:eastAsia="游明朝"/>
          <w:lang w:eastAsia="ja-JP"/>
        </w:rPr>
        <w:fldChar w:fldCharType="begin"/>
      </w:r>
      <w:r w:rsidRPr="005926C8">
        <w:rPr>
          <w:rFonts w:eastAsia="游明朝"/>
          <w:lang w:eastAsia="ja-JP"/>
        </w:rPr>
        <w:instrText xml:space="preserve"> REF _Ref146702306 \h  \* MERGEFORMAT </w:instrText>
      </w:r>
      <w:r w:rsidRPr="005926C8">
        <w:rPr>
          <w:rFonts w:eastAsia="游明朝"/>
          <w:lang w:eastAsia="ja-JP"/>
        </w:rPr>
      </w:r>
      <w:r w:rsidRPr="005926C8">
        <w:rPr>
          <w:rFonts w:eastAsia="游明朝"/>
          <w:lang w:eastAsia="ja-JP"/>
        </w:rPr>
        <w:fldChar w:fldCharType="separate"/>
      </w:r>
      <w:r w:rsidRPr="005926C8">
        <w:t xml:space="preserve">Figure </w:t>
      </w:r>
      <w:r w:rsidRPr="005926C8">
        <w:rPr>
          <w:noProof/>
        </w:rPr>
        <w:t>2</w:t>
      </w:r>
      <w:r w:rsidRPr="005926C8">
        <w:rPr>
          <w:rFonts w:eastAsia="游明朝"/>
          <w:lang w:eastAsia="ja-JP"/>
        </w:rPr>
        <w:fldChar w:fldCharType="end"/>
      </w:r>
      <w:r>
        <w:rPr>
          <w:rFonts w:eastAsia="游明朝"/>
          <w:lang w:eastAsia="ja-JP"/>
        </w:rPr>
        <w:t xml:space="preserve">), the UE receives the CHO trigger command after the entry condition is fulfilled and before the </w:t>
      </w:r>
      <w:proofErr w:type="spellStart"/>
      <w:r>
        <w:rPr>
          <w:rFonts w:eastAsia="游明朝"/>
          <w:lang w:eastAsia="ja-JP"/>
        </w:rPr>
        <w:t>timeToTrigger</w:t>
      </w:r>
      <w:proofErr w:type="spellEnd"/>
      <w:r>
        <w:rPr>
          <w:rFonts w:eastAsia="游明朝"/>
          <w:lang w:eastAsia="ja-JP"/>
        </w:rPr>
        <w:t xml:space="preserve"> expires. At this moment, the UE might have some candidate cells to be a selected cell, but none of selected cells has been decided yet.</w:t>
      </w:r>
    </w:p>
    <w:p w14:paraId="4E31A8C2" w14:textId="1C1686E2" w:rsidR="00543910" w:rsidRDefault="008E41EB" w:rsidP="00543910">
      <w:pPr>
        <w:pStyle w:val="a9"/>
        <w:keepNext/>
        <w:jc w:val="center"/>
      </w:pPr>
      <w:r>
        <w:rPr>
          <w:noProof/>
        </w:rPr>
        <w:lastRenderedPageBreak/>
        <w:drawing>
          <wp:inline distT="0" distB="0" distL="0" distR="0" wp14:anchorId="1CDD4154" wp14:editId="3DA701D4">
            <wp:extent cx="3724012" cy="2083578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663" cy="209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435CC" w14:textId="67791E54" w:rsidR="003A7165" w:rsidRPr="00543910" w:rsidRDefault="00543910" w:rsidP="00543910">
      <w:pPr>
        <w:pStyle w:val="a5"/>
        <w:rPr>
          <w:rFonts w:eastAsia="游明朝"/>
          <w:b w:val="0"/>
          <w:bCs/>
          <w:lang w:eastAsia="ja-JP"/>
        </w:rPr>
      </w:pPr>
      <w:bookmarkStart w:id="4" w:name="_Ref146702306"/>
      <w:r w:rsidRPr="00543910">
        <w:rPr>
          <w:b w:val="0"/>
          <w:bCs/>
        </w:rPr>
        <w:t xml:space="preserve">Figure </w:t>
      </w:r>
      <w:r w:rsidRPr="00543910">
        <w:rPr>
          <w:b w:val="0"/>
          <w:bCs/>
        </w:rPr>
        <w:fldChar w:fldCharType="begin"/>
      </w:r>
      <w:r w:rsidRPr="00543910">
        <w:rPr>
          <w:b w:val="0"/>
          <w:bCs/>
        </w:rPr>
        <w:instrText xml:space="preserve"> SEQ Figure \* ARABIC </w:instrText>
      </w:r>
      <w:r w:rsidRPr="00543910">
        <w:rPr>
          <w:b w:val="0"/>
          <w:bCs/>
        </w:rPr>
        <w:fldChar w:fldCharType="separate"/>
      </w:r>
      <w:r w:rsidRPr="00543910">
        <w:rPr>
          <w:b w:val="0"/>
          <w:bCs/>
          <w:noProof/>
        </w:rPr>
        <w:t>2</w:t>
      </w:r>
      <w:r w:rsidRPr="00543910">
        <w:rPr>
          <w:b w:val="0"/>
          <w:bCs/>
        </w:rPr>
        <w:fldChar w:fldCharType="end"/>
      </w:r>
      <w:bookmarkEnd w:id="4"/>
      <w:r w:rsidRPr="00543910">
        <w:rPr>
          <w:b w:val="0"/>
          <w:bCs/>
        </w:rPr>
        <w:t xml:space="preserve"> Case 2: UE receives the trigger command before the </w:t>
      </w:r>
      <w:proofErr w:type="spellStart"/>
      <w:r w:rsidRPr="00543910">
        <w:rPr>
          <w:b w:val="0"/>
          <w:bCs/>
        </w:rPr>
        <w:t>timeToTrigger</w:t>
      </w:r>
      <w:proofErr w:type="spellEnd"/>
      <w:r w:rsidRPr="00543910">
        <w:rPr>
          <w:b w:val="0"/>
          <w:bCs/>
        </w:rPr>
        <w:t xml:space="preserve"> expires</w:t>
      </w:r>
    </w:p>
    <w:p w14:paraId="42C0C05B" w14:textId="1F137441" w:rsidR="003A7165" w:rsidRDefault="003A7165" w:rsidP="003A7165">
      <w:pPr>
        <w:pStyle w:val="a9"/>
        <w:jc w:val="center"/>
        <w:rPr>
          <w:rFonts w:eastAsia="游明朝"/>
          <w:lang w:eastAsia="ja-JP"/>
        </w:rPr>
      </w:pPr>
    </w:p>
    <w:p w14:paraId="2052F865" w14:textId="4DF83F00" w:rsidR="007640A7" w:rsidRDefault="005926C8" w:rsidP="00F435A6">
      <w:pPr>
        <w:pStyle w:val="a9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n case3 (</w:t>
      </w:r>
      <w:r w:rsidRPr="00543910">
        <w:rPr>
          <w:rFonts w:eastAsia="游明朝"/>
          <w:lang w:eastAsia="ja-JP"/>
        </w:rPr>
        <w:fldChar w:fldCharType="begin"/>
      </w:r>
      <w:r w:rsidRPr="00543910">
        <w:rPr>
          <w:rFonts w:eastAsia="游明朝"/>
          <w:lang w:eastAsia="ja-JP"/>
        </w:rPr>
        <w:instrText xml:space="preserve"> REF _Ref146702307 \h  \* MERGEFORMAT </w:instrText>
      </w:r>
      <w:r w:rsidRPr="00543910">
        <w:rPr>
          <w:rFonts w:eastAsia="游明朝"/>
          <w:lang w:eastAsia="ja-JP"/>
        </w:rPr>
      </w:r>
      <w:r w:rsidRPr="00543910">
        <w:rPr>
          <w:rFonts w:eastAsia="游明朝"/>
          <w:lang w:eastAsia="ja-JP"/>
        </w:rPr>
        <w:fldChar w:fldCharType="separate"/>
      </w:r>
      <w:r w:rsidRPr="00543910">
        <w:t xml:space="preserve">Figure </w:t>
      </w:r>
      <w:r w:rsidRPr="00543910">
        <w:rPr>
          <w:noProof/>
        </w:rPr>
        <w:t>3</w:t>
      </w:r>
      <w:r w:rsidRPr="00543910">
        <w:rPr>
          <w:rFonts w:eastAsia="游明朝"/>
          <w:lang w:eastAsia="ja-JP"/>
        </w:rPr>
        <w:fldChar w:fldCharType="end"/>
      </w:r>
      <w:r>
        <w:rPr>
          <w:rFonts w:eastAsia="游明朝"/>
          <w:lang w:eastAsia="ja-JP"/>
        </w:rPr>
        <w:t xml:space="preserve">), the UE receives the CHO trigger command after the </w:t>
      </w:r>
      <w:proofErr w:type="spellStart"/>
      <w:r>
        <w:rPr>
          <w:rFonts w:eastAsia="游明朝"/>
          <w:lang w:eastAsia="ja-JP"/>
        </w:rPr>
        <w:t>timetoTrigger</w:t>
      </w:r>
      <w:proofErr w:type="spellEnd"/>
      <w:r>
        <w:rPr>
          <w:rFonts w:eastAsia="游明朝"/>
          <w:lang w:eastAsia="ja-JP"/>
        </w:rPr>
        <w:t xml:space="preserve"> expires. At this moment, UE already decided the selected cell. However, whether the UE perform the CHO before receiving the CHO trigger command needs to be considered.</w:t>
      </w:r>
    </w:p>
    <w:p w14:paraId="7C1237DC" w14:textId="77777777" w:rsidR="008A0469" w:rsidRDefault="008A0469" w:rsidP="002966B2">
      <w:pPr>
        <w:pStyle w:val="a9"/>
        <w:jc w:val="center"/>
        <w:rPr>
          <w:rFonts w:eastAsia="游明朝"/>
          <w:lang w:eastAsia="ja-JP"/>
        </w:rPr>
      </w:pPr>
    </w:p>
    <w:p w14:paraId="27DD40E1" w14:textId="29A035DB" w:rsidR="00543910" w:rsidRDefault="008E41EB" w:rsidP="00543910">
      <w:pPr>
        <w:pStyle w:val="a9"/>
        <w:keepNext/>
        <w:jc w:val="center"/>
      </w:pPr>
      <w:r>
        <w:rPr>
          <w:noProof/>
        </w:rPr>
        <w:drawing>
          <wp:inline distT="0" distB="0" distL="0" distR="0" wp14:anchorId="747C6428" wp14:editId="7750DBC3">
            <wp:extent cx="3987562" cy="2130209"/>
            <wp:effectExtent l="0" t="0" r="0" b="381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504" cy="2138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44D41" w14:textId="4924B733" w:rsidR="005E3F36" w:rsidRPr="00543910" w:rsidRDefault="00543910" w:rsidP="00543910">
      <w:pPr>
        <w:pStyle w:val="a5"/>
        <w:rPr>
          <w:rFonts w:eastAsia="游明朝"/>
          <w:b w:val="0"/>
          <w:bCs/>
          <w:lang w:eastAsia="ja-JP"/>
        </w:rPr>
      </w:pPr>
      <w:bookmarkStart w:id="5" w:name="_Ref146702307"/>
      <w:r w:rsidRPr="00543910">
        <w:rPr>
          <w:b w:val="0"/>
          <w:bCs/>
        </w:rPr>
        <w:t xml:space="preserve">Figure </w:t>
      </w:r>
      <w:r w:rsidRPr="00543910">
        <w:rPr>
          <w:b w:val="0"/>
          <w:bCs/>
        </w:rPr>
        <w:fldChar w:fldCharType="begin"/>
      </w:r>
      <w:r w:rsidRPr="00543910">
        <w:rPr>
          <w:b w:val="0"/>
          <w:bCs/>
        </w:rPr>
        <w:instrText xml:space="preserve"> SEQ Figure \* ARABIC </w:instrText>
      </w:r>
      <w:r w:rsidRPr="00543910">
        <w:rPr>
          <w:b w:val="0"/>
          <w:bCs/>
        </w:rPr>
        <w:fldChar w:fldCharType="separate"/>
      </w:r>
      <w:r w:rsidRPr="00543910">
        <w:rPr>
          <w:b w:val="0"/>
          <w:bCs/>
          <w:noProof/>
        </w:rPr>
        <w:t>3</w:t>
      </w:r>
      <w:r w:rsidRPr="00543910">
        <w:rPr>
          <w:b w:val="0"/>
          <w:bCs/>
        </w:rPr>
        <w:fldChar w:fldCharType="end"/>
      </w:r>
      <w:bookmarkEnd w:id="5"/>
      <w:r w:rsidRPr="00543910">
        <w:rPr>
          <w:b w:val="0"/>
          <w:bCs/>
        </w:rPr>
        <w:t xml:space="preserve"> Case 3: UE receives the trigger command after the </w:t>
      </w:r>
      <w:proofErr w:type="spellStart"/>
      <w:r w:rsidRPr="00543910">
        <w:rPr>
          <w:b w:val="0"/>
          <w:bCs/>
        </w:rPr>
        <w:t>timetoTrigger</w:t>
      </w:r>
      <w:proofErr w:type="spellEnd"/>
      <w:r w:rsidRPr="00543910">
        <w:rPr>
          <w:b w:val="0"/>
          <w:bCs/>
        </w:rPr>
        <w:t xml:space="preserve"> ex</w:t>
      </w:r>
      <w:r w:rsidR="00735B87">
        <w:rPr>
          <w:b w:val="0"/>
          <w:bCs/>
        </w:rPr>
        <w:t>p</w:t>
      </w:r>
      <w:r w:rsidRPr="00543910">
        <w:rPr>
          <w:b w:val="0"/>
          <w:bCs/>
        </w:rPr>
        <w:t>ires</w:t>
      </w:r>
    </w:p>
    <w:p w14:paraId="268D4F57" w14:textId="77777777" w:rsidR="00543910" w:rsidRDefault="00543910" w:rsidP="00F435A6">
      <w:pPr>
        <w:pStyle w:val="a9"/>
        <w:rPr>
          <w:rFonts w:eastAsia="游明朝"/>
          <w:lang w:eastAsia="ja-JP"/>
        </w:rPr>
      </w:pPr>
    </w:p>
    <w:p w14:paraId="25D51113" w14:textId="7F6F3C7A" w:rsidR="007640A7" w:rsidRDefault="006664FC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Regarding</w:t>
      </w:r>
      <w:r w:rsidR="00F133B4">
        <w:rPr>
          <w:rFonts w:eastAsia="游明朝"/>
          <w:lang w:eastAsia="ja-JP"/>
        </w:rPr>
        <w:t xml:space="preserve"> how the UE perform handover by selecting a suitable cell</w:t>
      </w:r>
      <w:r w:rsidR="003C0B95">
        <w:rPr>
          <w:rFonts w:eastAsia="游明朝"/>
          <w:lang w:eastAsia="ja-JP"/>
        </w:rPr>
        <w:t xml:space="preserve"> in the </w:t>
      </w:r>
      <w:r w:rsidR="00084880">
        <w:rPr>
          <w:rFonts w:eastAsia="游明朝"/>
          <w:lang w:eastAsia="ja-JP"/>
        </w:rPr>
        <w:t>case 1 and case 2</w:t>
      </w:r>
      <w:r w:rsidR="003C0B95">
        <w:rPr>
          <w:rFonts w:eastAsia="游明朝"/>
          <w:lang w:eastAsia="ja-JP"/>
        </w:rPr>
        <w:t xml:space="preserve">, </w:t>
      </w:r>
      <w:r w:rsidR="00D07AFD">
        <w:rPr>
          <w:rFonts w:eastAsia="游明朝"/>
          <w:lang w:eastAsia="ja-JP"/>
        </w:rPr>
        <w:t xml:space="preserve">it is possible for the UE to initiate the re-establishment procedure </w:t>
      </w:r>
      <w:r w:rsidR="00D07AFD">
        <w:rPr>
          <w:rFonts w:eastAsia="游明朝" w:hint="eastAsia"/>
          <w:lang w:eastAsia="ja-JP"/>
        </w:rPr>
        <w:t>a</w:t>
      </w:r>
      <w:r w:rsidR="00D07AFD">
        <w:rPr>
          <w:rFonts w:eastAsia="游明朝"/>
          <w:lang w:eastAsia="ja-JP"/>
        </w:rPr>
        <w:t xml:space="preserve">s specified </w:t>
      </w:r>
      <w:r w:rsidR="00B33E0A">
        <w:rPr>
          <w:rFonts w:eastAsia="游明朝"/>
          <w:lang w:eastAsia="ja-JP"/>
        </w:rPr>
        <w:t>in 5.3.7</w:t>
      </w:r>
      <w:r w:rsidR="00002456">
        <w:rPr>
          <w:rFonts w:eastAsia="游明朝"/>
          <w:lang w:eastAsia="ja-JP"/>
        </w:rPr>
        <w:t xml:space="preserve">. </w:t>
      </w:r>
      <w:r w:rsidR="008F697A">
        <w:rPr>
          <w:rFonts w:eastAsia="游明朝"/>
          <w:lang w:eastAsia="ja-JP"/>
        </w:rPr>
        <w:t>T</w:t>
      </w:r>
      <w:r w:rsidR="00002456">
        <w:rPr>
          <w:rFonts w:eastAsia="游明朝"/>
          <w:lang w:eastAsia="ja-JP"/>
        </w:rPr>
        <w:t>he UE first perform</w:t>
      </w:r>
      <w:r w:rsidR="008F697A">
        <w:rPr>
          <w:rFonts w:eastAsia="游明朝"/>
          <w:lang w:eastAsia="ja-JP"/>
        </w:rPr>
        <w:t>s</w:t>
      </w:r>
      <w:r w:rsidR="00002456">
        <w:rPr>
          <w:rFonts w:eastAsia="游明朝"/>
          <w:lang w:eastAsia="ja-JP"/>
        </w:rPr>
        <w:t xml:space="preserve"> cell selection among all the </w:t>
      </w:r>
      <w:proofErr w:type="spellStart"/>
      <w:r w:rsidR="00002456">
        <w:rPr>
          <w:rFonts w:eastAsia="游明朝"/>
          <w:lang w:eastAsia="ja-JP"/>
        </w:rPr>
        <w:t>neighbor</w:t>
      </w:r>
      <w:proofErr w:type="spellEnd"/>
      <w:r w:rsidR="00002456">
        <w:rPr>
          <w:rFonts w:eastAsia="游明朝"/>
          <w:lang w:eastAsia="ja-JP"/>
        </w:rPr>
        <w:t xml:space="preserve"> cells and select</w:t>
      </w:r>
      <w:r w:rsidR="006C0292">
        <w:rPr>
          <w:rFonts w:eastAsia="游明朝"/>
          <w:lang w:eastAsia="ja-JP"/>
        </w:rPr>
        <w:t>s</w:t>
      </w:r>
      <w:r w:rsidR="00002456">
        <w:rPr>
          <w:rFonts w:eastAsia="游明朝"/>
          <w:lang w:eastAsia="ja-JP"/>
        </w:rPr>
        <w:t xml:space="preserve"> the one </w:t>
      </w:r>
      <w:r w:rsidR="00F16954">
        <w:rPr>
          <w:rFonts w:eastAsia="游明朝"/>
          <w:lang w:eastAsia="ja-JP"/>
        </w:rPr>
        <w:t>that fulfils the S-criteria</w:t>
      </w:r>
      <w:r w:rsidR="00002456">
        <w:rPr>
          <w:rFonts w:eastAsia="游明朝"/>
          <w:lang w:eastAsia="ja-JP"/>
        </w:rPr>
        <w:t>. If the selected cell is one the candidate cell</w:t>
      </w:r>
      <w:r w:rsidR="006C0292">
        <w:rPr>
          <w:rFonts w:eastAsia="游明朝"/>
          <w:lang w:eastAsia="ja-JP"/>
        </w:rPr>
        <w:t>s</w:t>
      </w:r>
      <w:r w:rsidR="00002456">
        <w:rPr>
          <w:rFonts w:eastAsia="游明朝"/>
          <w:lang w:eastAsia="ja-JP"/>
        </w:rPr>
        <w:t xml:space="preserve"> configured for CHO, the UE can </w:t>
      </w:r>
      <w:r w:rsidR="006C0292">
        <w:rPr>
          <w:rFonts w:eastAsia="游明朝"/>
          <w:lang w:eastAsia="ja-JP"/>
        </w:rPr>
        <w:t>apply</w:t>
      </w:r>
      <w:r w:rsidR="00002456">
        <w:rPr>
          <w:rFonts w:eastAsia="游明朝"/>
          <w:lang w:eastAsia="ja-JP"/>
        </w:rPr>
        <w:t xml:space="preserve"> the </w:t>
      </w:r>
      <w:proofErr w:type="spellStart"/>
      <w:r w:rsidR="00002456">
        <w:rPr>
          <w:rFonts w:eastAsia="游明朝"/>
          <w:lang w:eastAsia="ja-JP"/>
        </w:rPr>
        <w:t>RRCreconfiguration</w:t>
      </w:r>
      <w:proofErr w:type="spellEnd"/>
      <w:r w:rsidR="00002456">
        <w:rPr>
          <w:rFonts w:eastAsia="游明朝"/>
          <w:lang w:eastAsia="ja-JP"/>
        </w:rPr>
        <w:t xml:space="preserve"> of that cell and </w:t>
      </w:r>
      <w:r w:rsidR="00084880">
        <w:rPr>
          <w:rFonts w:eastAsia="游明朝"/>
          <w:lang w:eastAsia="ja-JP"/>
        </w:rPr>
        <w:t xml:space="preserve">perform </w:t>
      </w:r>
      <w:r w:rsidR="00002456">
        <w:rPr>
          <w:rFonts w:eastAsia="游明朝"/>
          <w:lang w:eastAsia="ja-JP"/>
        </w:rPr>
        <w:t xml:space="preserve">re-establish </w:t>
      </w:r>
      <w:r w:rsidR="00236905">
        <w:rPr>
          <w:rFonts w:eastAsia="游明朝" w:hint="eastAsia"/>
          <w:lang w:eastAsia="ja-JP"/>
        </w:rPr>
        <w:t>t</w:t>
      </w:r>
      <w:r w:rsidR="00236905">
        <w:rPr>
          <w:rFonts w:eastAsia="游明朝"/>
          <w:lang w:eastAsia="ja-JP"/>
        </w:rPr>
        <w:t>o</w:t>
      </w:r>
      <w:r w:rsidR="00002456">
        <w:rPr>
          <w:rFonts w:eastAsia="游明朝"/>
          <w:lang w:eastAsia="ja-JP"/>
        </w:rPr>
        <w:t xml:space="preserve"> that cell. Regarding </w:t>
      </w:r>
      <w:r w:rsidR="00084880">
        <w:rPr>
          <w:rFonts w:eastAsia="游明朝"/>
          <w:lang w:eastAsia="ja-JP"/>
        </w:rPr>
        <w:t>case 3</w:t>
      </w:r>
      <w:r w:rsidR="00002456">
        <w:rPr>
          <w:rFonts w:eastAsia="游明朝"/>
          <w:lang w:eastAsia="ja-JP"/>
        </w:rPr>
        <w:t xml:space="preserve">, </w:t>
      </w:r>
      <w:r w:rsidR="00137F92">
        <w:rPr>
          <w:rFonts w:eastAsia="游明朝"/>
          <w:lang w:eastAsia="ja-JP"/>
        </w:rPr>
        <w:t>in general, the UE can perform the legacy CHO procedure. D</w:t>
      </w:r>
      <w:r w:rsidR="00002456">
        <w:rPr>
          <w:rFonts w:eastAsia="游明朝"/>
          <w:lang w:eastAsia="ja-JP"/>
        </w:rPr>
        <w:t xml:space="preserve">ue to the purpose is to perform CHO when receiving the CHO trigger command, it is </w:t>
      </w:r>
      <w:r w:rsidR="00137F92">
        <w:rPr>
          <w:rFonts w:eastAsia="游明朝"/>
          <w:lang w:eastAsia="ja-JP"/>
        </w:rPr>
        <w:t xml:space="preserve">also possible that the UE continue to evaluate the candidate cell until receiving the CHO trigger command </w:t>
      </w:r>
    </w:p>
    <w:p w14:paraId="6EE21449" w14:textId="2094F0AD" w:rsidR="00C616CA" w:rsidRDefault="003C1EEA" w:rsidP="00F435A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9C5FA3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691068">
        <w:rPr>
          <w:rFonts w:eastAsia="游明朝" w:cs="Arial"/>
          <w:b/>
          <w:bCs/>
          <w:sz w:val="21"/>
          <w:szCs w:val="21"/>
          <w:lang w:eastAsia="ja-JP"/>
        </w:rPr>
        <w:t>3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2F0216"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Due to the different </w:t>
      </w:r>
      <w:r w:rsidR="00565DA1">
        <w:rPr>
          <w:rFonts w:eastAsia="游明朝" w:cs="Arial"/>
          <w:b/>
          <w:bCs/>
          <w:sz w:val="21"/>
          <w:szCs w:val="21"/>
          <w:lang w:eastAsia="ja-JP"/>
        </w:rPr>
        <w:t>CHO trigger command</w:t>
      </w:r>
      <w:r w:rsidR="00546145">
        <w:rPr>
          <w:rFonts w:eastAsia="游明朝" w:cs="Arial"/>
          <w:b/>
          <w:bCs/>
          <w:sz w:val="21"/>
          <w:szCs w:val="21"/>
          <w:lang w:eastAsia="ja-JP"/>
        </w:rPr>
        <w:t>s</w:t>
      </w:r>
      <w:r w:rsidR="002F0216"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 arriving </w:t>
      </w:r>
      <w:r w:rsidR="00D02E3B">
        <w:rPr>
          <w:rFonts w:eastAsia="游明朝" w:cs="Arial"/>
          <w:b/>
          <w:bCs/>
          <w:sz w:val="21"/>
          <w:szCs w:val="21"/>
          <w:lang w:eastAsia="ja-JP"/>
        </w:rPr>
        <w:t>at different moments</w:t>
      </w:r>
      <w:r w:rsidR="009C5FA3"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, 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>RAN2 discuss</w:t>
      </w:r>
      <w:r w:rsidR="00A30CD3">
        <w:rPr>
          <w:rFonts w:eastAsia="游明朝" w:cs="Arial"/>
          <w:b/>
          <w:bCs/>
          <w:sz w:val="21"/>
          <w:szCs w:val="21"/>
          <w:lang w:eastAsia="ja-JP"/>
        </w:rPr>
        <w:t>es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 the above </w:t>
      </w:r>
      <w:r w:rsidR="00C616CA">
        <w:rPr>
          <w:rFonts w:eastAsia="游明朝" w:cs="Arial"/>
          <w:b/>
          <w:bCs/>
          <w:sz w:val="21"/>
          <w:szCs w:val="21"/>
          <w:lang w:eastAsia="ja-JP"/>
        </w:rPr>
        <w:t>case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>s</w:t>
      </w:r>
      <w:r w:rsidR="009C5FA3"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 and </w:t>
      </w:r>
      <w:r w:rsidR="00C616CA">
        <w:rPr>
          <w:rFonts w:eastAsia="游明朝" w:cs="Arial"/>
          <w:b/>
          <w:bCs/>
          <w:sz w:val="21"/>
          <w:szCs w:val="21"/>
          <w:lang w:eastAsia="ja-JP"/>
        </w:rPr>
        <w:t>decides the solutions</w:t>
      </w:r>
      <w:r w:rsidR="00D60D03">
        <w:rPr>
          <w:rFonts w:eastAsia="游明朝" w:cs="Arial"/>
          <w:b/>
          <w:bCs/>
          <w:sz w:val="21"/>
          <w:szCs w:val="21"/>
          <w:lang w:eastAsia="ja-JP"/>
        </w:rPr>
        <w:t>:</w:t>
      </w:r>
    </w:p>
    <w:p w14:paraId="20123E77" w14:textId="2CD93E63" w:rsidR="00473A3A" w:rsidRDefault="00C926CC" w:rsidP="00473A3A">
      <w:pPr>
        <w:pStyle w:val="a9"/>
        <w:numPr>
          <w:ilvl w:val="0"/>
          <w:numId w:val="47"/>
        </w:numPr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Upon reception of the CHO trigger</w:t>
      </w:r>
      <w:r w:rsidR="00EE14ED">
        <w:rPr>
          <w:rFonts w:eastAsia="游明朝" w:cs="Arial"/>
          <w:b/>
          <w:bCs/>
          <w:sz w:val="21"/>
          <w:szCs w:val="21"/>
          <w:lang w:eastAsia="ja-JP"/>
        </w:rPr>
        <w:t xml:space="preserve"> command</w:t>
      </w:r>
      <w:r w:rsidR="002375A8">
        <w:rPr>
          <w:rFonts w:eastAsia="游明朝" w:cs="Arial"/>
          <w:b/>
          <w:bCs/>
          <w:sz w:val="21"/>
          <w:szCs w:val="21"/>
          <w:lang w:eastAsia="ja-JP"/>
        </w:rPr>
        <w:t xml:space="preserve">, if no selected cell has been decided by the UE, the UE initiates the </w:t>
      </w:r>
      <w:r w:rsidR="00695A59">
        <w:rPr>
          <w:rFonts w:eastAsia="游明朝" w:cs="Arial"/>
          <w:b/>
          <w:bCs/>
          <w:sz w:val="21"/>
          <w:szCs w:val="21"/>
          <w:lang w:eastAsia="ja-JP"/>
        </w:rPr>
        <w:t>connection re-establishment procedure.</w:t>
      </w:r>
    </w:p>
    <w:p w14:paraId="6708AFBE" w14:textId="279A1416" w:rsidR="003554EC" w:rsidRPr="00FF4535" w:rsidRDefault="00695A59" w:rsidP="00473A3A">
      <w:pPr>
        <w:pStyle w:val="a9"/>
        <w:numPr>
          <w:ilvl w:val="0"/>
          <w:numId w:val="47"/>
        </w:numPr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Upon reception of the CHO trigger</w:t>
      </w:r>
      <w:r w:rsidR="00EE14ED">
        <w:rPr>
          <w:rFonts w:eastAsia="游明朝" w:cs="Arial"/>
          <w:b/>
          <w:bCs/>
          <w:sz w:val="21"/>
          <w:szCs w:val="21"/>
          <w:lang w:eastAsia="ja-JP"/>
        </w:rPr>
        <w:t xml:space="preserve"> command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, if </w:t>
      </w:r>
      <w:r w:rsidR="00141797">
        <w:rPr>
          <w:rFonts w:eastAsia="游明朝" w:cs="Arial"/>
          <w:b/>
          <w:bCs/>
          <w:sz w:val="21"/>
          <w:szCs w:val="21"/>
          <w:lang w:eastAsia="ja-JP"/>
        </w:rPr>
        <w:t xml:space="preserve">selected cell </w:t>
      </w:r>
      <w:r w:rsidR="00316D20">
        <w:rPr>
          <w:rFonts w:eastAsia="游明朝" w:cs="Arial"/>
          <w:b/>
          <w:bCs/>
          <w:sz w:val="21"/>
          <w:szCs w:val="21"/>
          <w:lang w:eastAsia="ja-JP"/>
        </w:rPr>
        <w:t xml:space="preserve">has been decided </w:t>
      </w:r>
      <w:r w:rsidR="00141797">
        <w:rPr>
          <w:rFonts w:eastAsia="游明朝" w:cs="Arial"/>
          <w:b/>
          <w:bCs/>
          <w:sz w:val="21"/>
          <w:szCs w:val="21"/>
          <w:lang w:eastAsia="ja-JP"/>
        </w:rPr>
        <w:t>on the UE side, the UE perform the legacy CHO procedure.</w:t>
      </w:r>
      <w:r w:rsidR="00473A3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</w:p>
    <w:p w14:paraId="228F9305" w14:textId="77777777" w:rsidR="00556221" w:rsidRDefault="00556221" w:rsidP="003554EC">
      <w:pPr>
        <w:pStyle w:val="a9"/>
        <w:rPr>
          <w:rFonts w:eastAsia="游明朝"/>
          <w:lang w:eastAsia="ja-JP"/>
        </w:rPr>
      </w:pPr>
    </w:p>
    <w:p w14:paraId="043B8328" w14:textId="767C888D" w:rsidR="003554EC" w:rsidRDefault="003554EC" w:rsidP="003554EC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the last meeting, a trigger that is used before the source cell enters NES mode for the execution of CHO was discussed. Among the 4 potential solutions (L1-based, MAC CE, SIB1-based, Time-based), Time-based </w:t>
      </w:r>
      <w:r>
        <w:rPr>
          <w:rFonts w:eastAsia="游明朝"/>
          <w:lang w:eastAsia="ja-JP"/>
        </w:rPr>
        <w:lastRenderedPageBreak/>
        <w:t xml:space="preserve">and SIB-based were excluded. RAN2 has also agreed to not introduce a new L1 signalling for the purpose of CHO. Therefore, in our understanding the options left </w:t>
      </w:r>
      <w:proofErr w:type="gramStart"/>
      <w:r>
        <w:rPr>
          <w:rFonts w:eastAsia="游明朝"/>
          <w:lang w:eastAsia="ja-JP"/>
        </w:rPr>
        <w:t>are</w:t>
      </w:r>
      <w:proofErr w:type="gramEnd"/>
      <w:r>
        <w:rPr>
          <w:rFonts w:eastAsia="游明朝"/>
          <w:lang w:eastAsia="ja-JP"/>
        </w:rPr>
        <w:t>:</w:t>
      </w:r>
    </w:p>
    <w:p w14:paraId="7D8264FF" w14:textId="56C7AE51" w:rsidR="003969B1" w:rsidRDefault="003554EC" w:rsidP="00CA7E29">
      <w:pPr>
        <w:pStyle w:val="a9"/>
        <w:rPr>
          <w:rFonts w:eastAsia="游明朝"/>
          <w:lang w:eastAsia="ja-JP"/>
        </w:rPr>
      </w:pPr>
      <w:r w:rsidRPr="003969B1">
        <w:rPr>
          <w:rFonts w:eastAsia="游明朝"/>
          <w:lang w:eastAsia="ja-JP"/>
        </w:rPr>
        <w:t>Op1: L1-based Cell DTX/DRX activation/deactivation (under discussion in RAN1)</w:t>
      </w:r>
    </w:p>
    <w:p w14:paraId="52D01F5B" w14:textId="45772CE5" w:rsidR="00CA7E29" w:rsidRDefault="003554EC" w:rsidP="00CA7E29">
      <w:pPr>
        <w:pStyle w:val="a9"/>
        <w:rPr>
          <w:rFonts w:eastAsia="游明朝"/>
          <w:lang w:eastAsia="ja-JP"/>
        </w:rPr>
      </w:pPr>
      <w:r w:rsidRPr="003969B1">
        <w:rPr>
          <w:rFonts w:eastAsia="游明朝" w:hint="eastAsia"/>
          <w:lang w:eastAsia="ja-JP"/>
        </w:rPr>
        <w:t>O</w:t>
      </w:r>
      <w:r w:rsidRPr="003969B1">
        <w:rPr>
          <w:rFonts w:eastAsia="游明朝"/>
          <w:lang w:eastAsia="ja-JP"/>
        </w:rPr>
        <w:t>p2: a new MAC CE</w:t>
      </w:r>
    </w:p>
    <w:p w14:paraId="1A6FCE0C" w14:textId="48A023E9" w:rsidR="00CA7E29" w:rsidRPr="00CA7E29" w:rsidRDefault="00CA7E29" w:rsidP="00CA7E29">
      <w:pPr>
        <w:pStyle w:val="a9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cs="Arial"/>
          <w:sz w:val="21"/>
          <w:szCs w:val="21"/>
          <w:lang w:eastAsia="ja-JP"/>
        </w:rPr>
        <w:t xml:space="preserve">As the </w:t>
      </w:r>
      <w:r w:rsidR="00837E89">
        <w:rPr>
          <w:rFonts w:eastAsia="游明朝" w:cs="Arial"/>
          <w:sz w:val="21"/>
          <w:szCs w:val="21"/>
          <w:lang w:eastAsia="ja-JP"/>
        </w:rPr>
        <w:t xml:space="preserve">L1-based Cell DTX/DRX activation/deactivation command is only designed for Cell DTX/DRX, not for cell </w:t>
      </w:r>
      <w:r w:rsidR="00345C2C">
        <w:rPr>
          <w:rFonts w:eastAsia="游明朝" w:cs="Arial"/>
          <w:sz w:val="21"/>
          <w:szCs w:val="21"/>
          <w:lang w:eastAsia="ja-JP"/>
        </w:rPr>
        <w:t xml:space="preserve">switch off, </w:t>
      </w:r>
      <w:r w:rsidR="00543AA9">
        <w:rPr>
          <w:rFonts w:eastAsia="游明朝" w:cs="Arial"/>
          <w:sz w:val="21"/>
          <w:szCs w:val="21"/>
          <w:lang w:eastAsia="ja-JP"/>
        </w:rPr>
        <w:t>a new MAC CE</w:t>
      </w:r>
      <w:r w:rsidR="00B21A91">
        <w:rPr>
          <w:rFonts w:eastAsia="游明朝" w:cs="Arial"/>
          <w:sz w:val="21"/>
          <w:szCs w:val="21"/>
          <w:lang w:eastAsia="ja-JP"/>
        </w:rPr>
        <w:t xml:space="preserve"> </w:t>
      </w:r>
      <w:r w:rsidR="00E667E6">
        <w:rPr>
          <w:rFonts w:eastAsia="游明朝" w:cs="Arial"/>
          <w:sz w:val="21"/>
          <w:szCs w:val="21"/>
          <w:lang w:eastAsia="ja-JP"/>
        </w:rPr>
        <w:t xml:space="preserve">that can be used to trigger both Cell DTX/DRX and cell switch off </w:t>
      </w:r>
      <w:r w:rsidR="007350B9">
        <w:rPr>
          <w:rFonts w:eastAsia="游明朝" w:cs="Arial"/>
          <w:sz w:val="21"/>
          <w:szCs w:val="21"/>
          <w:lang w:eastAsia="ja-JP"/>
        </w:rPr>
        <w:t xml:space="preserve">is needed. </w:t>
      </w:r>
    </w:p>
    <w:p w14:paraId="7C678661" w14:textId="5220C25C" w:rsidR="00F83AB5" w:rsidRPr="00FF4535" w:rsidRDefault="00CA7E29" w:rsidP="003554EC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9C5FA3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691068">
        <w:rPr>
          <w:rFonts w:eastAsia="游明朝" w:cs="Arial"/>
          <w:b/>
          <w:bCs/>
          <w:sz w:val="21"/>
          <w:szCs w:val="21"/>
          <w:lang w:eastAsia="ja-JP"/>
        </w:rPr>
        <w:t>4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>:</w:t>
      </w:r>
      <w:r w:rsidR="006D389F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3A463F">
        <w:rPr>
          <w:rFonts w:eastAsia="游明朝" w:cs="Arial"/>
          <w:b/>
          <w:bCs/>
          <w:sz w:val="21"/>
          <w:szCs w:val="21"/>
          <w:lang w:eastAsia="ja-JP"/>
        </w:rPr>
        <w:t xml:space="preserve">A new MAC CE designed to trigger </w:t>
      </w:r>
      <w:r w:rsidR="004131E4">
        <w:rPr>
          <w:rFonts w:eastAsia="游明朝" w:cs="Arial"/>
          <w:b/>
          <w:bCs/>
          <w:sz w:val="21"/>
          <w:szCs w:val="21"/>
          <w:lang w:eastAsia="ja-JP"/>
        </w:rPr>
        <w:t xml:space="preserve">NES CHO is needed. </w:t>
      </w:r>
    </w:p>
    <w:p w14:paraId="33D3569A" w14:textId="4DCD32EA" w:rsidR="00E90F3C" w:rsidRPr="00EA4D22" w:rsidRDefault="00EA4D22" w:rsidP="00EA4D22">
      <w:pPr>
        <w:pStyle w:val="21"/>
        <w:rPr>
          <w:rFonts w:eastAsia="游明朝" w:cs="Arial"/>
          <w:sz w:val="28"/>
          <w:szCs w:val="28"/>
        </w:rPr>
      </w:pPr>
      <w:bookmarkStart w:id="6" w:name="_Hlk118378814"/>
      <w:bookmarkEnd w:id="2"/>
      <w:r w:rsidRPr="00EA4D22">
        <w:rPr>
          <w:rFonts w:eastAsia="游明朝" w:cs="Arial"/>
          <w:sz w:val="28"/>
          <w:szCs w:val="28"/>
        </w:rPr>
        <w:t>2.2</w:t>
      </w:r>
      <w:r>
        <w:rPr>
          <w:rFonts w:eastAsia="游明朝" w:cs="Arial"/>
          <w:sz w:val="28"/>
          <w:szCs w:val="28"/>
        </w:rPr>
        <w:tab/>
      </w:r>
      <w:r w:rsidR="00BE7872" w:rsidRPr="00EA4D22">
        <w:rPr>
          <w:rFonts w:eastAsia="游明朝" w:cs="Arial" w:hint="eastAsia"/>
          <w:sz w:val="28"/>
          <w:szCs w:val="28"/>
        </w:rPr>
        <w:t>T</w:t>
      </w:r>
      <w:r w:rsidR="00BE7872" w:rsidRPr="00EA4D22">
        <w:rPr>
          <w:rFonts w:eastAsia="游明朝" w:cs="Arial"/>
          <w:sz w:val="28"/>
          <w:szCs w:val="28"/>
        </w:rPr>
        <w:t xml:space="preserve">arget </w:t>
      </w:r>
      <w:r w:rsidR="000F6A56">
        <w:rPr>
          <w:rFonts w:eastAsia="游明朝" w:cs="Arial"/>
          <w:sz w:val="28"/>
          <w:szCs w:val="28"/>
        </w:rPr>
        <w:t>cell</w:t>
      </w:r>
      <w:r w:rsidR="00BE7872" w:rsidRPr="00EA4D22">
        <w:rPr>
          <w:rFonts w:eastAsia="游明朝" w:cs="Arial"/>
          <w:sz w:val="28"/>
          <w:szCs w:val="28"/>
        </w:rPr>
        <w:t xml:space="preserve"> is in NES mode</w:t>
      </w:r>
    </w:p>
    <w:p w14:paraId="1E3857B6" w14:textId="67E1E278" w:rsidR="00BE7872" w:rsidRDefault="007B1DB6" w:rsidP="00777388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Until last RAN2 meeting, </w:t>
      </w:r>
      <w:r w:rsidR="00774EB9">
        <w:rPr>
          <w:rFonts w:eastAsia="游明朝"/>
          <w:lang w:eastAsia="ja-JP"/>
        </w:rPr>
        <w:t>there were some discussion</w:t>
      </w:r>
      <w:r w:rsidR="0089619A">
        <w:rPr>
          <w:rFonts w:eastAsia="游明朝"/>
          <w:lang w:eastAsia="ja-JP"/>
        </w:rPr>
        <w:t>s</w:t>
      </w:r>
      <w:r w:rsidR="00774EB9">
        <w:rPr>
          <w:rFonts w:eastAsia="游明朝"/>
          <w:lang w:eastAsia="ja-JP"/>
        </w:rPr>
        <w:t xml:space="preserve"> about </w:t>
      </w:r>
      <w:r w:rsidR="00475681">
        <w:rPr>
          <w:rFonts w:eastAsia="游明朝"/>
          <w:lang w:eastAsia="ja-JP"/>
        </w:rPr>
        <w:t>whether to config</w:t>
      </w:r>
      <w:r w:rsidR="009834F5">
        <w:rPr>
          <w:rFonts w:eastAsia="游明朝"/>
          <w:lang w:eastAsia="ja-JP"/>
        </w:rPr>
        <w:t>ure</w:t>
      </w:r>
      <w:r w:rsidR="00475681">
        <w:rPr>
          <w:rFonts w:eastAsia="游明朝"/>
          <w:lang w:eastAsia="ja-JP"/>
        </w:rPr>
        <w:t xml:space="preserve"> the target cell</w:t>
      </w:r>
      <w:r w:rsidR="001E533A">
        <w:rPr>
          <w:rFonts w:eastAsia="游明朝"/>
          <w:lang w:eastAsia="ja-JP"/>
        </w:rPr>
        <w:t xml:space="preserve"> </w:t>
      </w:r>
      <w:r w:rsidR="00475681">
        <w:rPr>
          <w:rFonts w:eastAsia="游明朝"/>
          <w:lang w:eastAsia="ja-JP"/>
        </w:rPr>
        <w:t>to apply NES mode, as a candidate cell to the UE</w:t>
      </w:r>
      <w:r w:rsidR="009834F5">
        <w:rPr>
          <w:rFonts w:eastAsia="游明朝"/>
          <w:lang w:eastAsia="ja-JP"/>
        </w:rPr>
        <w:t>,</w:t>
      </w:r>
      <w:r w:rsidR="00475681">
        <w:rPr>
          <w:rFonts w:eastAsia="游明朝"/>
          <w:lang w:eastAsia="ja-JP"/>
        </w:rPr>
        <w:t xml:space="preserve"> </w:t>
      </w:r>
      <w:r w:rsidR="009834F5">
        <w:rPr>
          <w:rFonts w:eastAsia="游明朝"/>
          <w:lang w:eastAsia="ja-JP"/>
        </w:rPr>
        <w:t>a</w:t>
      </w:r>
      <w:r w:rsidR="00475681">
        <w:rPr>
          <w:rFonts w:eastAsia="游明朝"/>
          <w:lang w:eastAsia="ja-JP"/>
        </w:rPr>
        <w:t>nd how to handle the handover in that situation.</w:t>
      </w:r>
      <w:r w:rsidR="002B517F">
        <w:rPr>
          <w:rFonts w:eastAsia="游明朝"/>
          <w:lang w:eastAsia="ja-JP"/>
        </w:rPr>
        <w:t xml:space="preserve"> Considering </w:t>
      </w:r>
      <w:r w:rsidR="00214377">
        <w:rPr>
          <w:rFonts w:eastAsia="游明朝"/>
          <w:lang w:eastAsia="ja-JP"/>
        </w:rPr>
        <w:t xml:space="preserve">the deployment reality that </w:t>
      </w:r>
      <w:r w:rsidR="00F0571B">
        <w:rPr>
          <w:rFonts w:eastAsia="游明朝"/>
          <w:lang w:eastAsia="ja-JP"/>
        </w:rPr>
        <w:t xml:space="preserve">Rel-18 NES features </w:t>
      </w:r>
      <w:r w:rsidR="00214377">
        <w:rPr>
          <w:rFonts w:eastAsia="游明朝"/>
          <w:lang w:eastAsia="ja-JP"/>
        </w:rPr>
        <w:t>might be started in a limited area or within limited vendors</w:t>
      </w:r>
      <w:r w:rsidR="007C138F">
        <w:rPr>
          <w:rFonts w:eastAsia="游明朝"/>
          <w:lang w:eastAsia="ja-JP"/>
        </w:rPr>
        <w:t xml:space="preserve">, we think it is possible for the </w:t>
      </w:r>
      <w:r w:rsidR="000A31E9">
        <w:rPr>
          <w:rFonts w:eastAsia="游明朝"/>
          <w:lang w:eastAsia="ja-JP"/>
        </w:rPr>
        <w:t xml:space="preserve">NW to avoid configuring a </w:t>
      </w:r>
      <w:r w:rsidR="000E6B5E">
        <w:rPr>
          <w:rFonts w:eastAsia="游明朝"/>
          <w:lang w:eastAsia="ja-JP"/>
        </w:rPr>
        <w:t>NES cell as a candidate target cell</w:t>
      </w:r>
      <w:r w:rsidR="00F7234F">
        <w:rPr>
          <w:rFonts w:eastAsia="游明朝"/>
          <w:lang w:eastAsia="ja-JP"/>
        </w:rPr>
        <w:t xml:space="preserve">. </w:t>
      </w:r>
      <w:r w:rsidR="00F81EA2">
        <w:rPr>
          <w:rFonts w:eastAsia="游明朝"/>
          <w:lang w:eastAsia="ja-JP"/>
        </w:rPr>
        <w:t>Also,</w:t>
      </w:r>
      <w:r w:rsidR="00F7234F">
        <w:rPr>
          <w:rFonts w:eastAsia="游明朝"/>
          <w:lang w:eastAsia="ja-JP"/>
        </w:rPr>
        <w:t xml:space="preserve"> </w:t>
      </w:r>
      <w:r w:rsidR="00642F57">
        <w:rPr>
          <w:rFonts w:eastAsia="游明朝"/>
          <w:lang w:eastAsia="ja-JP"/>
        </w:rPr>
        <w:t>we are not sure a solution for target cell</w:t>
      </w:r>
      <w:r w:rsidR="009F24CB">
        <w:rPr>
          <w:rFonts w:eastAsia="游明朝"/>
          <w:lang w:eastAsia="ja-JP"/>
        </w:rPr>
        <w:t xml:space="preserve"> in NES mode can be fully discussed, </w:t>
      </w:r>
      <w:r w:rsidR="00642F57">
        <w:rPr>
          <w:rFonts w:eastAsia="游明朝"/>
          <w:lang w:eastAsia="ja-JP"/>
        </w:rPr>
        <w:t xml:space="preserve">considering </w:t>
      </w:r>
      <w:r w:rsidR="00F7234F">
        <w:rPr>
          <w:rFonts w:eastAsia="游明朝"/>
          <w:lang w:eastAsia="ja-JP"/>
        </w:rPr>
        <w:t>the limited time left in Rel-18</w:t>
      </w:r>
      <w:r w:rsidR="009F24CB">
        <w:rPr>
          <w:rFonts w:eastAsia="游明朝"/>
          <w:lang w:eastAsia="ja-JP"/>
        </w:rPr>
        <w:t xml:space="preserve">. Therefore, we suggest RAN2 to </w:t>
      </w:r>
      <w:r w:rsidR="00F81EA2">
        <w:rPr>
          <w:rFonts w:eastAsia="游明朝"/>
          <w:lang w:eastAsia="ja-JP"/>
        </w:rPr>
        <w:t xml:space="preserve">only focus on the source cell entering NES </w:t>
      </w:r>
      <w:proofErr w:type="gramStart"/>
      <w:r w:rsidR="00F81EA2">
        <w:rPr>
          <w:rFonts w:eastAsia="游明朝"/>
          <w:lang w:eastAsia="ja-JP"/>
        </w:rPr>
        <w:t>mode, but</w:t>
      </w:r>
      <w:proofErr w:type="gramEnd"/>
      <w:r w:rsidR="00F81EA2">
        <w:rPr>
          <w:rFonts w:eastAsia="游明朝"/>
          <w:lang w:eastAsia="ja-JP"/>
        </w:rPr>
        <w:t xml:space="preserve"> leave the target cell in NES mode </w:t>
      </w:r>
      <w:r w:rsidR="009B2C3C">
        <w:rPr>
          <w:rFonts w:eastAsia="游明朝"/>
          <w:lang w:eastAsia="ja-JP"/>
        </w:rPr>
        <w:t>for</w:t>
      </w:r>
      <w:r w:rsidR="00F81EA2">
        <w:rPr>
          <w:rFonts w:eastAsia="游明朝"/>
          <w:lang w:eastAsia="ja-JP"/>
        </w:rPr>
        <w:t xml:space="preserve"> the next release. </w:t>
      </w:r>
    </w:p>
    <w:p w14:paraId="2F95F626" w14:textId="752C7C59" w:rsidR="00BA111D" w:rsidRPr="006E4F20" w:rsidRDefault="00BA111D" w:rsidP="0077738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6E4F20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r w:rsidR="00691068">
        <w:rPr>
          <w:rFonts w:eastAsia="游明朝" w:cs="Arial"/>
          <w:b/>
          <w:bCs/>
          <w:sz w:val="21"/>
          <w:szCs w:val="21"/>
          <w:lang w:eastAsia="ja-JP"/>
        </w:rPr>
        <w:t>5</w:t>
      </w:r>
      <w:r w:rsidRPr="006E4F20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0F6A56">
        <w:rPr>
          <w:rFonts w:eastAsia="游明朝" w:cs="Arial"/>
          <w:b/>
          <w:bCs/>
          <w:sz w:val="21"/>
          <w:szCs w:val="21"/>
          <w:lang w:eastAsia="ja-JP"/>
        </w:rPr>
        <w:t xml:space="preserve">The target cell in NES mode </w:t>
      </w:r>
      <w:r w:rsidR="00A05B01">
        <w:rPr>
          <w:rFonts w:eastAsia="游明朝" w:cs="Arial"/>
          <w:b/>
          <w:bCs/>
          <w:sz w:val="21"/>
          <w:szCs w:val="21"/>
          <w:lang w:eastAsia="ja-JP"/>
        </w:rPr>
        <w:t>can be left for Rel-19 considering the limited time in Rel-18.</w:t>
      </w:r>
    </w:p>
    <w:bookmarkEnd w:id="1"/>
    <w:bookmarkEnd w:id="6"/>
    <w:p w14:paraId="7FFAC03E" w14:textId="3052468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5F8EB14C" w14:textId="68B6C8FF" w:rsidR="00691068" w:rsidRDefault="00691068" w:rsidP="003A04EB">
      <w:pPr>
        <w:pStyle w:val="a9"/>
        <w:rPr>
          <w:rFonts w:cs="Arial"/>
          <w:b/>
          <w:bCs/>
        </w:rPr>
      </w:pPr>
      <w:r w:rsidRPr="00FB4B1E">
        <w:rPr>
          <w:rFonts w:eastAsia="游明朝" w:cs="Arial"/>
          <w:b/>
          <w:bCs/>
          <w:sz w:val="21"/>
          <w:szCs w:val="21"/>
        </w:rPr>
        <w:t xml:space="preserve">Proposal 1: </w:t>
      </w:r>
      <w:r w:rsidR="00D6231B" w:rsidRPr="00FB4B1E">
        <w:rPr>
          <w:rFonts w:eastAsia="游明朝" w:cs="Arial"/>
          <w:b/>
          <w:bCs/>
          <w:sz w:val="21"/>
          <w:szCs w:val="21"/>
        </w:rPr>
        <w:t xml:space="preserve">Proposal 1: RAN2 support CHO trigger </w:t>
      </w:r>
      <w:r w:rsidR="00D6231B">
        <w:rPr>
          <w:rFonts w:eastAsia="游明朝" w:cs="Arial"/>
          <w:b/>
          <w:bCs/>
          <w:sz w:val="21"/>
          <w:szCs w:val="21"/>
        </w:rPr>
        <w:t xml:space="preserve">at least </w:t>
      </w:r>
      <w:r w:rsidR="00D6231B" w:rsidRPr="00FB4B1E">
        <w:rPr>
          <w:rFonts w:eastAsia="游明朝" w:cs="Arial"/>
          <w:b/>
          <w:bCs/>
          <w:sz w:val="21"/>
          <w:szCs w:val="21"/>
        </w:rPr>
        <w:t xml:space="preserve">for the use case of </w:t>
      </w:r>
      <w:r w:rsidR="00D6231B">
        <w:rPr>
          <w:rFonts w:eastAsia="游明朝" w:cs="Arial"/>
          <w:b/>
          <w:bCs/>
          <w:sz w:val="21"/>
          <w:szCs w:val="21"/>
        </w:rPr>
        <w:t>Cell DTX/DRX and cell turn off in Rel-18 and extend to other use cases if time allows</w:t>
      </w:r>
      <w:r w:rsidR="00F130E1">
        <w:rPr>
          <w:rFonts w:eastAsia="游明朝" w:cs="Arial"/>
          <w:b/>
          <w:bCs/>
          <w:sz w:val="21"/>
          <w:szCs w:val="21"/>
        </w:rPr>
        <w:t>.</w:t>
      </w:r>
    </w:p>
    <w:p w14:paraId="7ED61A73" w14:textId="24019F99" w:rsidR="003A04EB" w:rsidRPr="00F130E1" w:rsidRDefault="00F130E1" w:rsidP="003A04EB">
      <w:pPr>
        <w:pStyle w:val="a9"/>
        <w:rPr>
          <w:rFonts w:eastAsia="游明朝" w:cs="Arial" w:hint="eastAsia"/>
          <w:b/>
          <w:bCs/>
          <w:sz w:val="21"/>
          <w:szCs w:val="21"/>
          <w:lang w:eastAsia="ja-JP"/>
        </w:rPr>
      </w:pPr>
      <w:r w:rsidRPr="0011338A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>
        <w:rPr>
          <w:rFonts w:eastAsia="游明朝" w:cs="Arial"/>
          <w:b/>
          <w:bCs/>
          <w:sz w:val="21"/>
          <w:szCs w:val="21"/>
          <w:lang w:eastAsia="ja-JP"/>
        </w:rPr>
        <w:t>2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Event A3, A4, A5 need to be revised to </w:t>
      </w:r>
      <w:proofErr w:type="spellStart"/>
      <w:r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A3, A4, A5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as </w:t>
      </w:r>
      <w:r w:rsidRPr="0011338A">
        <w:rPr>
          <w:rFonts w:eastAsia="游明朝" w:cs="Arial"/>
          <w:b/>
          <w:bCs/>
          <w:sz w:val="21"/>
          <w:szCs w:val="21"/>
          <w:lang w:eastAsia="ja-JP"/>
        </w:rPr>
        <w:t>a CHO execution condition.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Thus, the agreement in RAN2#122 should be revised as “</w:t>
      </w:r>
      <w:proofErr w:type="spellStart"/>
      <w:r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Pr="0015225F">
        <w:rPr>
          <w:rFonts w:eastAsia="游明朝" w:cs="Arial"/>
          <w:b/>
          <w:bCs/>
          <w:sz w:val="21"/>
          <w:szCs w:val="21"/>
          <w:lang w:eastAsia="ja-JP"/>
        </w:rPr>
        <w:t xml:space="preserve">A3, </w:t>
      </w:r>
      <w:proofErr w:type="spellStart"/>
      <w:r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Pr="0015225F">
        <w:rPr>
          <w:rFonts w:eastAsia="游明朝" w:cs="Arial"/>
          <w:b/>
          <w:bCs/>
          <w:sz w:val="21"/>
          <w:szCs w:val="21"/>
          <w:lang w:eastAsia="ja-JP"/>
        </w:rPr>
        <w:t xml:space="preserve">A4, </w:t>
      </w:r>
      <w:proofErr w:type="spellStart"/>
      <w:r w:rsidRPr="0011338A">
        <w:rPr>
          <w:rFonts w:eastAsia="游明朝" w:cs="Arial"/>
          <w:b/>
          <w:bCs/>
          <w:sz w:val="21"/>
          <w:szCs w:val="21"/>
          <w:lang w:eastAsia="ja-JP"/>
        </w:rPr>
        <w:t>CondEvent</w:t>
      </w:r>
      <w:proofErr w:type="spellEnd"/>
      <w:r w:rsidRPr="0011338A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Pr="0015225F">
        <w:rPr>
          <w:rFonts w:eastAsia="游明朝" w:cs="Arial"/>
          <w:b/>
          <w:bCs/>
          <w:sz w:val="21"/>
          <w:szCs w:val="21"/>
          <w:lang w:eastAsia="ja-JP"/>
        </w:rPr>
        <w:t>A5 can be configured as a CHO execution condition in the NES scenario.</w:t>
      </w:r>
      <w:r>
        <w:rPr>
          <w:rFonts w:eastAsia="游明朝" w:cs="Arial"/>
          <w:b/>
          <w:bCs/>
          <w:sz w:val="21"/>
          <w:szCs w:val="21"/>
          <w:lang w:eastAsia="ja-JP"/>
        </w:rPr>
        <w:t>”</w:t>
      </w:r>
    </w:p>
    <w:p w14:paraId="177CFF99" w14:textId="77777777" w:rsidR="00F130E1" w:rsidRDefault="00F130E1" w:rsidP="00F130E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9C5FA3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>
        <w:rPr>
          <w:rFonts w:eastAsia="游明朝" w:cs="Arial"/>
          <w:b/>
          <w:bCs/>
          <w:sz w:val="21"/>
          <w:szCs w:val="21"/>
          <w:lang w:eastAsia="ja-JP"/>
        </w:rPr>
        <w:t>3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: Due to the different </w:t>
      </w:r>
      <w:r>
        <w:rPr>
          <w:rFonts w:eastAsia="游明朝" w:cs="Arial"/>
          <w:b/>
          <w:bCs/>
          <w:sz w:val="21"/>
          <w:szCs w:val="21"/>
          <w:lang w:eastAsia="ja-JP"/>
        </w:rPr>
        <w:t>CHO trigger commands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 arriving </w:t>
      </w:r>
      <w:r>
        <w:rPr>
          <w:rFonts w:eastAsia="游明朝" w:cs="Arial"/>
          <w:b/>
          <w:bCs/>
          <w:sz w:val="21"/>
          <w:szCs w:val="21"/>
          <w:lang w:eastAsia="ja-JP"/>
        </w:rPr>
        <w:t>at different moments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>, RAN2 discuss</w:t>
      </w:r>
      <w:r>
        <w:rPr>
          <w:rFonts w:eastAsia="游明朝" w:cs="Arial"/>
          <w:b/>
          <w:bCs/>
          <w:sz w:val="21"/>
          <w:szCs w:val="21"/>
          <w:lang w:eastAsia="ja-JP"/>
        </w:rPr>
        <w:t>es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 the above </w:t>
      </w:r>
      <w:r>
        <w:rPr>
          <w:rFonts w:eastAsia="游明朝" w:cs="Arial"/>
          <w:b/>
          <w:bCs/>
          <w:sz w:val="21"/>
          <w:szCs w:val="21"/>
          <w:lang w:eastAsia="ja-JP"/>
        </w:rPr>
        <w:t>case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s and </w:t>
      </w:r>
      <w:r>
        <w:rPr>
          <w:rFonts w:eastAsia="游明朝" w:cs="Arial"/>
          <w:b/>
          <w:bCs/>
          <w:sz w:val="21"/>
          <w:szCs w:val="21"/>
          <w:lang w:eastAsia="ja-JP"/>
        </w:rPr>
        <w:t>decides the solutions:</w:t>
      </w:r>
    </w:p>
    <w:p w14:paraId="316646D5" w14:textId="77777777" w:rsidR="00F130E1" w:rsidRDefault="00F130E1" w:rsidP="00F130E1">
      <w:pPr>
        <w:pStyle w:val="a9"/>
        <w:numPr>
          <w:ilvl w:val="0"/>
          <w:numId w:val="47"/>
        </w:numPr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Upon reception of the CHO trigger command, if no selected cell has been decided by the UE, the UE initiates the connection re-establishment procedure.</w:t>
      </w:r>
    </w:p>
    <w:p w14:paraId="0CA49A42" w14:textId="79D7C8E6" w:rsidR="00691068" w:rsidRPr="00F130E1" w:rsidRDefault="00F130E1" w:rsidP="001616DD">
      <w:pPr>
        <w:pStyle w:val="a9"/>
        <w:numPr>
          <w:ilvl w:val="0"/>
          <w:numId w:val="47"/>
        </w:numPr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Upon reception of the CHO trigger command, if selected cell has been decided on the UE side, the UE perform the legacy CHO procedure.</w:t>
      </w:r>
      <w:r w:rsidR="004131E4" w:rsidRPr="00D6231B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</w:p>
    <w:p w14:paraId="71B48809" w14:textId="7BA20322" w:rsidR="00F130E1" w:rsidRDefault="00F130E1" w:rsidP="0069106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9C5FA3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>
        <w:rPr>
          <w:rFonts w:eastAsia="游明朝" w:cs="Arial"/>
          <w:b/>
          <w:bCs/>
          <w:sz w:val="21"/>
          <w:szCs w:val="21"/>
          <w:lang w:eastAsia="ja-JP"/>
        </w:rPr>
        <w:t>4</w:t>
      </w:r>
      <w:r w:rsidRPr="009C5FA3">
        <w:rPr>
          <w:rFonts w:eastAsia="游明朝" w:cs="Arial"/>
          <w:b/>
          <w:bCs/>
          <w:sz w:val="21"/>
          <w:szCs w:val="21"/>
          <w:lang w:eastAsia="ja-JP"/>
        </w:rPr>
        <w:t>: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A new MAC CE designed to trigger NES CHO is needed. </w:t>
      </w:r>
    </w:p>
    <w:p w14:paraId="4A8774D7" w14:textId="59B987CC" w:rsidR="00691068" w:rsidRPr="006E4F20" w:rsidRDefault="00F130E1" w:rsidP="0069106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6E4F20"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r>
        <w:rPr>
          <w:rFonts w:eastAsia="游明朝" w:cs="Arial"/>
          <w:b/>
          <w:bCs/>
          <w:sz w:val="21"/>
          <w:szCs w:val="21"/>
          <w:lang w:eastAsia="ja-JP"/>
        </w:rPr>
        <w:t>5</w:t>
      </w:r>
      <w:r w:rsidRPr="006E4F20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>The target cell in NES mode can be left for Rel-19 considering the limited time in Rel-18.</w:t>
      </w:r>
    </w:p>
    <w:p w14:paraId="03C67EC1" w14:textId="3F20F2EF" w:rsidR="008678EA" w:rsidRPr="008678EA" w:rsidRDefault="00A36846" w:rsidP="008678EA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8678EA" w:rsidRPr="008678EA">
        <w:rPr>
          <w:rFonts w:cs="Arial"/>
          <w:sz w:val="32"/>
          <w:szCs w:val="18"/>
        </w:rPr>
        <w:tab/>
      </w:r>
      <w:r w:rsidR="009F4AEE" w:rsidRPr="009F4AEE">
        <w:rPr>
          <w:rFonts w:cs="Arial"/>
          <w:sz w:val="32"/>
          <w:szCs w:val="18"/>
        </w:rPr>
        <w:t>Reference</w:t>
      </w:r>
    </w:p>
    <w:p w14:paraId="38EC40C1" w14:textId="06F5FB2D" w:rsidR="003049EC" w:rsidRPr="00461764" w:rsidRDefault="003049EC" w:rsidP="00026619">
      <w:pPr>
        <w:pStyle w:val="a9"/>
        <w:jc w:val="left"/>
        <w:rPr>
          <w:rFonts w:eastAsia="游明朝" w:cs="Arial"/>
          <w:color w:val="0000FF"/>
          <w:u w:val="single"/>
          <w:lang w:eastAsia="ja-JP"/>
        </w:rPr>
      </w:pPr>
    </w:p>
    <w:sectPr w:rsidR="003049EC" w:rsidRPr="00461764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161F" w14:textId="77777777" w:rsidR="00E97A2E" w:rsidRDefault="00E97A2E">
      <w:r>
        <w:separator/>
      </w:r>
    </w:p>
  </w:endnote>
  <w:endnote w:type="continuationSeparator" w:id="0">
    <w:p w14:paraId="6984CC33" w14:textId="77777777" w:rsidR="00E97A2E" w:rsidRDefault="00E97A2E">
      <w:r>
        <w:continuationSeparator/>
      </w:r>
    </w:p>
  </w:endnote>
  <w:endnote w:type="continuationNotice" w:id="1">
    <w:p w14:paraId="16B03C56" w14:textId="77777777" w:rsidR="00E97A2E" w:rsidRDefault="00E97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4F58" w14:textId="77777777" w:rsidR="00E97A2E" w:rsidRDefault="00E97A2E">
      <w:r>
        <w:separator/>
      </w:r>
    </w:p>
  </w:footnote>
  <w:footnote w:type="continuationSeparator" w:id="0">
    <w:p w14:paraId="22E709EE" w14:textId="77777777" w:rsidR="00E97A2E" w:rsidRDefault="00E97A2E">
      <w:r>
        <w:continuationSeparator/>
      </w:r>
    </w:p>
  </w:footnote>
  <w:footnote w:type="continuationNotice" w:id="1">
    <w:p w14:paraId="5DCEB27D" w14:textId="77777777" w:rsidR="00E97A2E" w:rsidRDefault="00E97A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ECD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66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54A1E"/>
    <w:multiLevelType w:val="hybridMultilevel"/>
    <w:tmpl w:val="F8347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4A0DDB"/>
    <w:multiLevelType w:val="hybridMultilevel"/>
    <w:tmpl w:val="7E26DAB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5661E2"/>
    <w:multiLevelType w:val="hybridMultilevel"/>
    <w:tmpl w:val="1F4C2C4C"/>
    <w:lvl w:ilvl="0" w:tplc="D4148170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5E139E"/>
    <w:multiLevelType w:val="hybridMultilevel"/>
    <w:tmpl w:val="6D920636"/>
    <w:lvl w:ilvl="0" w:tplc="E8FA6E7E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3D395B"/>
    <w:multiLevelType w:val="hybridMultilevel"/>
    <w:tmpl w:val="54B6285E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1B762572"/>
    <w:multiLevelType w:val="hybridMultilevel"/>
    <w:tmpl w:val="7B025EA8"/>
    <w:lvl w:ilvl="0" w:tplc="4E5CA9E4">
      <w:numFmt w:val="bullet"/>
      <w:lvlText w:val="-"/>
      <w:lvlJc w:val="left"/>
      <w:pPr>
        <w:ind w:left="2024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1E4A24C3"/>
    <w:multiLevelType w:val="hybridMultilevel"/>
    <w:tmpl w:val="395CF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9625C1"/>
    <w:multiLevelType w:val="hybridMultilevel"/>
    <w:tmpl w:val="F83472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44B0F"/>
    <w:multiLevelType w:val="hybridMultilevel"/>
    <w:tmpl w:val="E33068E0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3" w15:restartNumberingAfterBreak="0">
    <w:nsid w:val="30236B00"/>
    <w:multiLevelType w:val="hybridMultilevel"/>
    <w:tmpl w:val="8CD8B1D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713250E"/>
    <w:multiLevelType w:val="hybridMultilevel"/>
    <w:tmpl w:val="66A08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433BDA"/>
    <w:multiLevelType w:val="hybridMultilevel"/>
    <w:tmpl w:val="C624CC98"/>
    <w:lvl w:ilvl="0" w:tplc="9C66982E">
      <w:start w:val="2"/>
      <w:numFmt w:val="bullet"/>
      <w:lvlText w:val="-"/>
      <w:lvlJc w:val="left"/>
      <w:pPr>
        <w:ind w:left="162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44774B6E"/>
    <w:multiLevelType w:val="hybridMultilevel"/>
    <w:tmpl w:val="F97CD55E"/>
    <w:lvl w:ilvl="0" w:tplc="85CA1FCE">
      <w:start w:val="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363E7"/>
    <w:multiLevelType w:val="hybridMultilevel"/>
    <w:tmpl w:val="D5583968"/>
    <w:lvl w:ilvl="0" w:tplc="369440DE">
      <w:start w:val="1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CBA5CBC"/>
    <w:multiLevelType w:val="hybridMultilevel"/>
    <w:tmpl w:val="D332E26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2AA412C"/>
    <w:multiLevelType w:val="hybridMultilevel"/>
    <w:tmpl w:val="CDF84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D7B38DA"/>
    <w:multiLevelType w:val="hybridMultilevel"/>
    <w:tmpl w:val="94C00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207226">
    <w:abstractNumId w:val="31"/>
  </w:num>
  <w:num w:numId="2" w16cid:durableId="1090466720">
    <w:abstractNumId w:val="27"/>
  </w:num>
  <w:num w:numId="3" w16cid:durableId="328607920">
    <w:abstractNumId w:val="2"/>
  </w:num>
  <w:num w:numId="4" w16cid:durableId="2020884905">
    <w:abstractNumId w:val="32"/>
  </w:num>
  <w:num w:numId="5" w16cid:durableId="1628899834">
    <w:abstractNumId w:val="33"/>
  </w:num>
  <w:num w:numId="6" w16cid:durableId="1280601182">
    <w:abstractNumId w:val="34"/>
  </w:num>
  <w:num w:numId="7" w16cid:durableId="1847745690">
    <w:abstractNumId w:val="17"/>
  </w:num>
  <w:num w:numId="8" w16cid:durableId="149754146">
    <w:abstractNumId w:val="18"/>
  </w:num>
  <w:num w:numId="9" w16cid:durableId="182985889">
    <w:abstractNumId w:val="11"/>
  </w:num>
  <w:num w:numId="10" w16cid:durableId="1016268114">
    <w:abstractNumId w:val="43"/>
  </w:num>
  <w:num w:numId="11" w16cid:durableId="2010407831">
    <w:abstractNumId w:val="24"/>
  </w:num>
  <w:num w:numId="12" w16cid:durableId="1349453712">
    <w:abstractNumId w:val="40"/>
  </w:num>
  <w:num w:numId="13" w16cid:durableId="264000999">
    <w:abstractNumId w:val="41"/>
  </w:num>
  <w:num w:numId="14" w16cid:durableId="871193587">
    <w:abstractNumId w:val="19"/>
  </w:num>
  <w:num w:numId="15" w16cid:durableId="1000355361">
    <w:abstractNumId w:val="1"/>
  </w:num>
  <w:num w:numId="16" w16cid:durableId="1723478011">
    <w:abstractNumId w:val="0"/>
  </w:num>
  <w:num w:numId="17" w16cid:durableId="261962951">
    <w:abstractNumId w:val="5"/>
  </w:num>
  <w:num w:numId="18" w16cid:durableId="1079863118">
    <w:abstractNumId w:val="30"/>
  </w:num>
  <w:num w:numId="19" w16cid:durableId="951935543">
    <w:abstractNumId w:val="20"/>
  </w:num>
  <w:num w:numId="20" w16cid:durableId="1194423937">
    <w:abstractNumId w:val="38"/>
  </w:num>
  <w:num w:numId="21" w16cid:durableId="1273711965">
    <w:abstractNumId w:val="6"/>
  </w:num>
  <w:num w:numId="22" w16cid:durableId="856626427">
    <w:abstractNumId w:val="42"/>
  </w:num>
  <w:num w:numId="23" w16cid:durableId="476580436">
    <w:abstractNumId w:val="36"/>
  </w:num>
  <w:num w:numId="24" w16cid:durableId="762261829">
    <w:abstractNumId w:val="21"/>
  </w:num>
  <w:num w:numId="25" w16cid:durableId="39133901">
    <w:abstractNumId w:val="8"/>
  </w:num>
  <w:num w:numId="26" w16cid:durableId="1696998179">
    <w:abstractNumId w:val="39"/>
  </w:num>
  <w:num w:numId="27" w16cid:durableId="790367055">
    <w:abstractNumId w:val="14"/>
  </w:num>
  <w:num w:numId="28" w16cid:durableId="2030258010">
    <w:abstractNumId w:val="15"/>
  </w:num>
  <w:num w:numId="29" w16cid:durableId="12810382">
    <w:abstractNumId w:val="13"/>
  </w:num>
  <w:num w:numId="30" w16cid:durableId="998730777">
    <w:abstractNumId w:val="23"/>
  </w:num>
  <w:num w:numId="31" w16cid:durableId="1574663379">
    <w:abstractNumId w:val="22"/>
  </w:num>
  <w:num w:numId="32" w16cid:durableId="580992680">
    <w:abstractNumId w:val="16"/>
  </w:num>
  <w:num w:numId="33" w16cid:durableId="994451127">
    <w:abstractNumId w:val="4"/>
  </w:num>
  <w:num w:numId="34" w16cid:durableId="2116560811">
    <w:abstractNumId w:val="10"/>
  </w:num>
  <w:num w:numId="35" w16cid:durableId="451292881">
    <w:abstractNumId w:val="7"/>
  </w:num>
  <w:num w:numId="36" w16cid:durableId="2021395520">
    <w:abstractNumId w:val="9"/>
  </w:num>
  <w:num w:numId="37" w16cid:durableId="1019088617">
    <w:abstractNumId w:val="12"/>
  </w:num>
  <w:num w:numId="38" w16cid:durableId="69236544">
    <w:abstractNumId w:val="26"/>
  </w:num>
  <w:num w:numId="39" w16cid:durableId="18011454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04671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64190973">
    <w:abstractNumId w:val="35"/>
  </w:num>
  <w:num w:numId="42" w16cid:durableId="865674719">
    <w:abstractNumId w:val="25"/>
  </w:num>
  <w:num w:numId="43" w16cid:durableId="1803689510">
    <w:abstractNumId w:val="29"/>
  </w:num>
  <w:num w:numId="44" w16cid:durableId="1146166313">
    <w:abstractNumId w:val="37"/>
  </w:num>
  <w:num w:numId="45" w16cid:durableId="403575936">
    <w:abstractNumId w:val="3"/>
  </w:num>
  <w:num w:numId="46" w16cid:durableId="1151092336">
    <w:abstractNumId w:val="41"/>
  </w:num>
  <w:num w:numId="47" w16cid:durableId="2139033819">
    <w:abstractNumId w:val="28"/>
  </w:num>
  <w:num w:numId="48" w16cid:durableId="618221989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017"/>
    <w:rsid w:val="0000214E"/>
    <w:rsid w:val="000022F8"/>
    <w:rsid w:val="00002456"/>
    <w:rsid w:val="000025BD"/>
    <w:rsid w:val="000029A8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CC3"/>
    <w:rsid w:val="00005F25"/>
    <w:rsid w:val="00006077"/>
    <w:rsid w:val="00006162"/>
    <w:rsid w:val="00006176"/>
    <w:rsid w:val="00006284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0DB4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35BB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94"/>
    <w:rsid w:val="000166DC"/>
    <w:rsid w:val="0001679C"/>
    <w:rsid w:val="00016B44"/>
    <w:rsid w:val="0001749C"/>
    <w:rsid w:val="000176A7"/>
    <w:rsid w:val="00017DBA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2F5"/>
    <w:rsid w:val="0002367C"/>
    <w:rsid w:val="00023E99"/>
    <w:rsid w:val="00024548"/>
    <w:rsid w:val="00024795"/>
    <w:rsid w:val="0002496A"/>
    <w:rsid w:val="00025631"/>
    <w:rsid w:val="0002564D"/>
    <w:rsid w:val="00025E37"/>
    <w:rsid w:val="00025ECA"/>
    <w:rsid w:val="0002600F"/>
    <w:rsid w:val="000260C9"/>
    <w:rsid w:val="0002661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202"/>
    <w:rsid w:val="00030487"/>
    <w:rsid w:val="00030555"/>
    <w:rsid w:val="00030678"/>
    <w:rsid w:val="00030884"/>
    <w:rsid w:val="00031DD1"/>
    <w:rsid w:val="000325A6"/>
    <w:rsid w:val="000325B8"/>
    <w:rsid w:val="0003270A"/>
    <w:rsid w:val="0003271C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5A77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860"/>
    <w:rsid w:val="00037C04"/>
    <w:rsid w:val="00037C76"/>
    <w:rsid w:val="00037D8F"/>
    <w:rsid w:val="00037DA6"/>
    <w:rsid w:val="00037F93"/>
    <w:rsid w:val="00040095"/>
    <w:rsid w:val="0004043B"/>
    <w:rsid w:val="00040EF8"/>
    <w:rsid w:val="000413B9"/>
    <w:rsid w:val="00041504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1C7"/>
    <w:rsid w:val="000438F7"/>
    <w:rsid w:val="000444EF"/>
    <w:rsid w:val="00044717"/>
    <w:rsid w:val="0004473C"/>
    <w:rsid w:val="00045381"/>
    <w:rsid w:val="0004549B"/>
    <w:rsid w:val="00045BE3"/>
    <w:rsid w:val="00045D56"/>
    <w:rsid w:val="00045ED5"/>
    <w:rsid w:val="00046A0F"/>
    <w:rsid w:val="00046A5D"/>
    <w:rsid w:val="00046B0E"/>
    <w:rsid w:val="00047AFD"/>
    <w:rsid w:val="00047B7B"/>
    <w:rsid w:val="00047CF1"/>
    <w:rsid w:val="00047D76"/>
    <w:rsid w:val="000500BA"/>
    <w:rsid w:val="000503F0"/>
    <w:rsid w:val="00050C97"/>
    <w:rsid w:val="00050CBA"/>
    <w:rsid w:val="00050DD3"/>
    <w:rsid w:val="00050EBF"/>
    <w:rsid w:val="000511C8"/>
    <w:rsid w:val="0005149A"/>
    <w:rsid w:val="00051664"/>
    <w:rsid w:val="0005167B"/>
    <w:rsid w:val="0005173C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6B42"/>
    <w:rsid w:val="00057117"/>
    <w:rsid w:val="0005753F"/>
    <w:rsid w:val="00057709"/>
    <w:rsid w:val="00057725"/>
    <w:rsid w:val="00057F8A"/>
    <w:rsid w:val="00060081"/>
    <w:rsid w:val="00060095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525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00EB"/>
    <w:rsid w:val="000710E1"/>
    <w:rsid w:val="00071895"/>
    <w:rsid w:val="00071926"/>
    <w:rsid w:val="00071A9A"/>
    <w:rsid w:val="00071E22"/>
    <w:rsid w:val="00072889"/>
    <w:rsid w:val="00072989"/>
    <w:rsid w:val="00072C5C"/>
    <w:rsid w:val="00072D29"/>
    <w:rsid w:val="0007367F"/>
    <w:rsid w:val="000736E2"/>
    <w:rsid w:val="00073888"/>
    <w:rsid w:val="000740E2"/>
    <w:rsid w:val="000742E9"/>
    <w:rsid w:val="0007497C"/>
    <w:rsid w:val="00074DA6"/>
    <w:rsid w:val="00074E1D"/>
    <w:rsid w:val="000750DC"/>
    <w:rsid w:val="000757DB"/>
    <w:rsid w:val="000758AC"/>
    <w:rsid w:val="00075A24"/>
    <w:rsid w:val="00075C8D"/>
    <w:rsid w:val="00075C94"/>
    <w:rsid w:val="00075F85"/>
    <w:rsid w:val="00076080"/>
    <w:rsid w:val="000761AE"/>
    <w:rsid w:val="000768E5"/>
    <w:rsid w:val="00076BA0"/>
    <w:rsid w:val="000777F6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9FC"/>
    <w:rsid w:val="00081AE6"/>
    <w:rsid w:val="00081E24"/>
    <w:rsid w:val="0008293D"/>
    <w:rsid w:val="0008341C"/>
    <w:rsid w:val="0008433E"/>
    <w:rsid w:val="000843BC"/>
    <w:rsid w:val="0008452F"/>
    <w:rsid w:val="00084880"/>
    <w:rsid w:val="000848D8"/>
    <w:rsid w:val="00085127"/>
    <w:rsid w:val="0008536C"/>
    <w:rsid w:val="000855EB"/>
    <w:rsid w:val="00085806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91B"/>
    <w:rsid w:val="00090CAD"/>
    <w:rsid w:val="00090DB1"/>
    <w:rsid w:val="00090E7D"/>
    <w:rsid w:val="00091029"/>
    <w:rsid w:val="00091557"/>
    <w:rsid w:val="00091AFF"/>
    <w:rsid w:val="00092212"/>
    <w:rsid w:val="00092349"/>
    <w:rsid w:val="00092454"/>
    <w:rsid w:val="000924C1"/>
    <w:rsid w:val="000924F0"/>
    <w:rsid w:val="000929D1"/>
    <w:rsid w:val="00092A90"/>
    <w:rsid w:val="0009346B"/>
    <w:rsid w:val="00093474"/>
    <w:rsid w:val="000938C6"/>
    <w:rsid w:val="00093B85"/>
    <w:rsid w:val="00093E4B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1371"/>
    <w:rsid w:val="000A18ED"/>
    <w:rsid w:val="000A1B09"/>
    <w:rsid w:val="000A1B7B"/>
    <w:rsid w:val="000A1FF1"/>
    <w:rsid w:val="000A2479"/>
    <w:rsid w:val="000A2E16"/>
    <w:rsid w:val="000A3092"/>
    <w:rsid w:val="000A31E9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33E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0F6"/>
    <w:rsid w:val="000B06CF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8F"/>
    <w:rsid w:val="000B3D86"/>
    <w:rsid w:val="000B3E3D"/>
    <w:rsid w:val="000B3ECD"/>
    <w:rsid w:val="000B3FBB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52A5"/>
    <w:rsid w:val="000C5D83"/>
    <w:rsid w:val="000C695F"/>
    <w:rsid w:val="000C6EE6"/>
    <w:rsid w:val="000C77DF"/>
    <w:rsid w:val="000D03F8"/>
    <w:rsid w:val="000D054C"/>
    <w:rsid w:val="000D0697"/>
    <w:rsid w:val="000D09B2"/>
    <w:rsid w:val="000D0A92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36A"/>
    <w:rsid w:val="000D5534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D7441"/>
    <w:rsid w:val="000E03C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2E4D"/>
    <w:rsid w:val="000E36D0"/>
    <w:rsid w:val="000E3911"/>
    <w:rsid w:val="000E3F75"/>
    <w:rsid w:val="000E4E5A"/>
    <w:rsid w:val="000E5A91"/>
    <w:rsid w:val="000E6680"/>
    <w:rsid w:val="000E6B5E"/>
    <w:rsid w:val="000E7080"/>
    <w:rsid w:val="000E7324"/>
    <w:rsid w:val="000E741A"/>
    <w:rsid w:val="000E776B"/>
    <w:rsid w:val="000E7B67"/>
    <w:rsid w:val="000E7C17"/>
    <w:rsid w:val="000E7FF9"/>
    <w:rsid w:val="000F06D6"/>
    <w:rsid w:val="000F0EB1"/>
    <w:rsid w:val="000F1106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A56"/>
    <w:rsid w:val="000F6DF3"/>
    <w:rsid w:val="000F6ECE"/>
    <w:rsid w:val="000F7009"/>
    <w:rsid w:val="000F7599"/>
    <w:rsid w:val="000F75B2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71"/>
    <w:rsid w:val="00105E0C"/>
    <w:rsid w:val="001062CD"/>
    <w:rsid w:val="001062FB"/>
    <w:rsid w:val="001063E6"/>
    <w:rsid w:val="0010668D"/>
    <w:rsid w:val="001066F4"/>
    <w:rsid w:val="001068D3"/>
    <w:rsid w:val="00106A58"/>
    <w:rsid w:val="00106AD3"/>
    <w:rsid w:val="001071FB"/>
    <w:rsid w:val="0011007E"/>
    <w:rsid w:val="001101E8"/>
    <w:rsid w:val="00110A2A"/>
    <w:rsid w:val="00110FC6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38A"/>
    <w:rsid w:val="0011345F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41D"/>
    <w:rsid w:val="00115611"/>
    <w:rsid w:val="00115643"/>
    <w:rsid w:val="0011572E"/>
    <w:rsid w:val="00115E03"/>
    <w:rsid w:val="00115F59"/>
    <w:rsid w:val="00115F5B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04D"/>
    <w:rsid w:val="00124314"/>
    <w:rsid w:val="00124486"/>
    <w:rsid w:val="0012451A"/>
    <w:rsid w:val="00124544"/>
    <w:rsid w:val="001247AB"/>
    <w:rsid w:val="00124881"/>
    <w:rsid w:val="00124AC7"/>
    <w:rsid w:val="001250CD"/>
    <w:rsid w:val="0012520D"/>
    <w:rsid w:val="0012549E"/>
    <w:rsid w:val="0012587D"/>
    <w:rsid w:val="00125C5F"/>
    <w:rsid w:val="00126059"/>
    <w:rsid w:val="00126758"/>
    <w:rsid w:val="00126882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46A"/>
    <w:rsid w:val="00130944"/>
    <w:rsid w:val="001310AF"/>
    <w:rsid w:val="00131164"/>
    <w:rsid w:val="0013126F"/>
    <w:rsid w:val="0013130A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62A"/>
    <w:rsid w:val="001367D1"/>
    <w:rsid w:val="00136B0B"/>
    <w:rsid w:val="0013713A"/>
    <w:rsid w:val="00137152"/>
    <w:rsid w:val="00137566"/>
    <w:rsid w:val="00137878"/>
    <w:rsid w:val="001379FB"/>
    <w:rsid w:val="00137AB5"/>
    <w:rsid w:val="00137F0B"/>
    <w:rsid w:val="00137F92"/>
    <w:rsid w:val="001407E1"/>
    <w:rsid w:val="00140805"/>
    <w:rsid w:val="00140BB7"/>
    <w:rsid w:val="001413F3"/>
    <w:rsid w:val="001414B6"/>
    <w:rsid w:val="001416A5"/>
    <w:rsid w:val="00141797"/>
    <w:rsid w:val="001417FD"/>
    <w:rsid w:val="00141B3C"/>
    <w:rsid w:val="00141B77"/>
    <w:rsid w:val="00141BA5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47C20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0B4"/>
    <w:rsid w:val="0015321F"/>
    <w:rsid w:val="001532D8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9A1"/>
    <w:rsid w:val="00157D41"/>
    <w:rsid w:val="00157E36"/>
    <w:rsid w:val="00157EEE"/>
    <w:rsid w:val="0016008D"/>
    <w:rsid w:val="001600D8"/>
    <w:rsid w:val="00160312"/>
    <w:rsid w:val="001605C7"/>
    <w:rsid w:val="001608F0"/>
    <w:rsid w:val="0016096C"/>
    <w:rsid w:val="00160CAF"/>
    <w:rsid w:val="001616DD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3C64"/>
    <w:rsid w:val="001642D8"/>
    <w:rsid w:val="0016476D"/>
    <w:rsid w:val="0016480C"/>
    <w:rsid w:val="00164BE8"/>
    <w:rsid w:val="001658DE"/>
    <w:rsid w:val="00165909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4EB"/>
    <w:rsid w:val="0017073C"/>
    <w:rsid w:val="00170DC5"/>
    <w:rsid w:val="00170DEC"/>
    <w:rsid w:val="00171315"/>
    <w:rsid w:val="00171439"/>
    <w:rsid w:val="00171628"/>
    <w:rsid w:val="00171700"/>
    <w:rsid w:val="001720A7"/>
    <w:rsid w:val="00172EB7"/>
    <w:rsid w:val="001737F9"/>
    <w:rsid w:val="00173802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1CD"/>
    <w:rsid w:val="001763BA"/>
    <w:rsid w:val="001773DF"/>
    <w:rsid w:val="001777AD"/>
    <w:rsid w:val="0017798E"/>
    <w:rsid w:val="00177BD1"/>
    <w:rsid w:val="00180FE8"/>
    <w:rsid w:val="0018143F"/>
    <w:rsid w:val="001814A3"/>
    <w:rsid w:val="00181951"/>
    <w:rsid w:val="00181AB6"/>
    <w:rsid w:val="00181C5E"/>
    <w:rsid w:val="00181C65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461"/>
    <w:rsid w:val="00191B8E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4F39"/>
    <w:rsid w:val="00195366"/>
    <w:rsid w:val="0019539D"/>
    <w:rsid w:val="00195422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0C5D"/>
    <w:rsid w:val="001A0CCC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71D7"/>
    <w:rsid w:val="001A72E3"/>
    <w:rsid w:val="001A73C9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6AF7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75D"/>
    <w:rsid w:val="001C37D1"/>
    <w:rsid w:val="001C3AC3"/>
    <w:rsid w:val="001C3CB5"/>
    <w:rsid w:val="001C3D2A"/>
    <w:rsid w:val="001C3E80"/>
    <w:rsid w:val="001C477F"/>
    <w:rsid w:val="001C48B0"/>
    <w:rsid w:val="001C4DE6"/>
    <w:rsid w:val="001C51D8"/>
    <w:rsid w:val="001C534D"/>
    <w:rsid w:val="001C5621"/>
    <w:rsid w:val="001C59E8"/>
    <w:rsid w:val="001C5ABF"/>
    <w:rsid w:val="001C5DFF"/>
    <w:rsid w:val="001C627D"/>
    <w:rsid w:val="001C6A38"/>
    <w:rsid w:val="001C749E"/>
    <w:rsid w:val="001C77C3"/>
    <w:rsid w:val="001C7A34"/>
    <w:rsid w:val="001C7EE4"/>
    <w:rsid w:val="001D0724"/>
    <w:rsid w:val="001D0D79"/>
    <w:rsid w:val="001D0EDF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BC7"/>
    <w:rsid w:val="001E1D74"/>
    <w:rsid w:val="001E1E1A"/>
    <w:rsid w:val="001E1E21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33A"/>
    <w:rsid w:val="001E541E"/>
    <w:rsid w:val="001E54D3"/>
    <w:rsid w:val="001E58E2"/>
    <w:rsid w:val="001E5E0D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439"/>
    <w:rsid w:val="001F0964"/>
    <w:rsid w:val="001F0EA1"/>
    <w:rsid w:val="001F0EAB"/>
    <w:rsid w:val="001F0EB2"/>
    <w:rsid w:val="001F100F"/>
    <w:rsid w:val="001F12DC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524"/>
    <w:rsid w:val="001F662C"/>
    <w:rsid w:val="001F7074"/>
    <w:rsid w:val="001F716A"/>
    <w:rsid w:val="001F7309"/>
    <w:rsid w:val="001F742A"/>
    <w:rsid w:val="002001A2"/>
    <w:rsid w:val="00200490"/>
    <w:rsid w:val="002005E6"/>
    <w:rsid w:val="002009E9"/>
    <w:rsid w:val="00200AA6"/>
    <w:rsid w:val="00200AF2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0C8"/>
    <w:rsid w:val="0020336F"/>
    <w:rsid w:val="002033C3"/>
    <w:rsid w:val="0020344F"/>
    <w:rsid w:val="00203F0E"/>
    <w:rsid w:val="00203F96"/>
    <w:rsid w:val="0020421F"/>
    <w:rsid w:val="00204443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69B"/>
    <w:rsid w:val="0021085C"/>
    <w:rsid w:val="002111CB"/>
    <w:rsid w:val="002113E4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377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6126"/>
    <w:rsid w:val="002166E2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0F9B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5CD4"/>
    <w:rsid w:val="002264EB"/>
    <w:rsid w:val="002265D5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19A"/>
    <w:rsid w:val="00233984"/>
    <w:rsid w:val="00233DA1"/>
    <w:rsid w:val="00234466"/>
    <w:rsid w:val="00235632"/>
    <w:rsid w:val="002356BD"/>
    <w:rsid w:val="00235872"/>
    <w:rsid w:val="00236764"/>
    <w:rsid w:val="00236905"/>
    <w:rsid w:val="00236C3C"/>
    <w:rsid w:val="002374CE"/>
    <w:rsid w:val="002375A8"/>
    <w:rsid w:val="00237C8B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2E"/>
    <w:rsid w:val="00245D70"/>
    <w:rsid w:val="00246367"/>
    <w:rsid w:val="00246894"/>
    <w:rsid w:val="002468C3"/>
    <w:rsid w:val="00247579"/>
    <w:rsid w:val="002500C8"/>
    <w:rsid w:val="002505BE"/>
    <w:rsid w:val="00250C35"/>
    <w:rsid w:val="002515B1"/>
    <w:rsid w:val="00251A97"/>
    <w:rsid w:val="00251A9D"/>
    <w:rsid w:val="00251D51"/>
    <w:rsid w:val="002523C6"/>
    <w:rsid w:val="00252597"/>
    <w:rsid w:val="00252B77"/>
    <w:rsid w:val="00252C3D"/>
    <w:rsid w:val="00252CF7"/>
    <w:rsid w:val="00252E02"/>
    <w:rsid w:val="00252E9E"/>
    <w:rsid w:val="00252F6B"/>
    <w:rsid w:val="002533CA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6D3"/>
    <w:rsid w:val="00257F44"/>
    <w:rsid w:val="002601A5"/>
    <w:rsid w:val="002601F0"/>
    <w:rsid w:val="002603FB"/>
    <w:rsid w:val="00260DC7"/>
    <w:rsid w:val="00261364"/>
    <w:rsid w:val="002613B6"/>
    <w:rsid w:val="00261485"/>
    <w:rsid w:val="00261685"/>
    <w:rsid w:val="002617E7"/>
    <w:rsid w:val="002618DC"/>
    <w:rsid w:val="00261DDF"/>
    <w:rsid w:val="0026286D"/>
    <w:rsid w:val="00262998"/>
    <w:rsid w:val="00262F9B"/>
    <w:rsid w:val="00262FDD"/>
    <w:rsid w:val="002633CF"/>
    <w:rsid w:val="002638B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768"/>
    <w:rsid w:val="00265DEF"/>
    <w:rsid w:val="00266214"/>
    <w:rsid w:val="00266433"/>
    <w:rsid w:val="002664DE"/>
    <w:rsid w:val="00266718"/>
    <w:rsid w:val="00266A08"/>
    <w:rsid w:val="00267217"/>
    <w:rsid w:val="00267556"/>
    <w:rsid w:val="002676E1"/>
    <w:rsid w:val="00267A90"/>
    <w:rsid w:val="00267AD1"/>
    <w:rsid w:val="00267C83"/>
    <w:rsid w:val="0027060E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A17"/>
    <w:rsid w:val="00274B87"/>
    <w:rsid w:val="00274E1D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046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5AC"/>
    <w:rsid w:val="002816A6"/>
    <w:rsid w:val="00281A6B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46D"/>
    <w:rsid w:val="002915A6"/>
    <w:rsid w:val="002919A2"/>
    <w:rsid w:val="0029208B"/>
    <w:rsid w:val="00292313"/>
    <w:rsid w:val="0029245A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6B2"/>
    <w:rsid w:val="00296F44"/>
    <w:rsid w:val="00297070"/>
    <w:rsid w:val="002972DB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B80"/>
    <w:rsid w:val="002A1D4E"/>
    <w:rsid w:val="002A2469"/>
    <w:rsid w:val="002A2869"/>
    <w:rsid w:val="002A39A7"/>
    <w:rsid w:val="002A3B15"/>
    <w:rsid w:val="002A3B19"/>
    <w:rsid w:val="002A4E40"/>
    <w:rsid w:val="002A5E18"/>
    <w:rsid w:val="002A6138"/>
    <w:rsid w:val="002A67F8"/>
    <w:rsid w:val="002A6C83"/>
    <w:rsid w:val="002A6FC2"/>
    <w:rsid w:val="002A754E"/>
    <w:rsid w:val="002A77FC"/>
    <w:rsid w:val="002A7A0D"/>
    <w:rsid w:val="002A7AC9"/>
    <w:rsid w:val="002A7B16"/>
    <w:rsid w:val="002B03CE"/>
    <w:rsid w:val="002B0858"/>
    <w:rsid w:val="002B0CE0"/>
    <w:rsid w:val="002B103B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17F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036"/>
    <w:rsid w:val="002B71AD"/>
    <w:rsid w:val="002B7260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048"/>
    <w:rsid w:val="002C249F"/>
    <w:rsid w:val="002C2524"/>
    <w:rsid w:val="002C26D8"/>
    <w:rsid w:val="002C2A80"/>
    <w:rsid w:val="002C2DBC"/>
    <w:rsid w:val="002C32DA"/>
    <w:rsid w:val="002C35EF"/>
    <w:rsid w:val="002C38B3"/>
    <w:rsid w:val="002C3AEE"/>
    <w:rsid w:val="002C3CF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61F5"/>
    <w:rsid w:val="002C72D2"/>
    <w:rsid w:val="002C73BB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0F6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543"/>
    <w:rsid w:val="002D6D2F"/>
    <w:rsid w:val="002D6DDC"/>
    <w:rsid w:val="002D6EF3"/>
    <w:rsid w:val="002D6F25"/>
    <w:rsid w:val="002D7637"/>
    <w:rsid w:val="002D7839"/>
    <w:rsid w:val="002D7943"/>
    <w:rsid w:val="002D7E35"/>
    <w:rsid w:val="002E033D"/>
    <w:rsid w:val="002E0440"/>
    <w:rsid w:val="002E0514"/>
    <w:rsid w:val="002E054C"/>
    <w:rsid w:val="002E0562"/>
    <w:rsid w:val="002E091A"/>
    <w:rsid w:val="002E0D25"/>
    <w:rsid w:val="002E0E02"/>
    <w:rsid w:val="002E0F2E"/>
    <w:rsid w:val="002E12D7"/>
    <w:rsid w:val="002E140E"/>
    <w:rsid w:val="002E1705"/>
    <w:rsid w:val="002E17F2"/>
    <w:rsid w:val="002E1F7F"/>
    <w:rsid w:val="002E2293"/>
    <w:rsid w:val="002E2856"/>
    <w:rsid w:val="002E2B19"/>
    <w:rsid w:val="002E3428"/>
    <w:rsid w:val="002E3789"/>
    <w:rsid w:val="002E3B42"/>
    <w:rsid w:val="002E3B6A"/>
    <w:rsid w:val="002E3C03"/>
    <w:rsid w:val="002E3D23"/>
    <w:rsid w:val="002E42AF"/>
    <w:rsid w:val="002E439F"/>
    <w:rsid w:val="002E4D55"/>
    <w:rsid w:val="002E5052"/>
    <w:rsid w:val="002E50B3"/>
    <w:rsid w:val="002E53B7"/>
    <w:rsid w:val="002E59E7"/>
    <w:rsid w:val="002E5D2A"/>
    <w:rsid w:val="002E6CAC"/>
    <w:rsid w:val="002E6DF2"/>
    <w:rsid w:val="002E7040"/>
    <w:rsid w:val="002E7654"/>
    <w:rsid w:val="002E7A2C"/>
    <w:rsid w:val="002E7A65"/>
    <w:rsid w:val="002E7C88"/>
    <w:rsid w:val="002E7CAE"/>
    <w:rsid w:val="002F0216"/>
    <w:rsid w:val="002F06AC"/>
    <w:rsid w:val="002F0A1F"/>
    <w:rsid w:val="002F0FA8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3E9"/>
    <w:rsid w:val="00303579"/>
    <w:rsid w:val="00303A41"/>
    <w:rsid w:val="00303C49"/>
    <w:rsid w:val="00304338"/>
    <w:rsid w:val="003044A0"/>
    <w:rsid w:val="003045C1"/>
    <w:rsid w:val="003049EC"/>
    <w:rsid w:val="00304FEC"/>
    <w:rsid w:val="0030501F"/>
    <w:rsid w:val="00305174"/>
    <w:rsid w:val="0030539A"/>
    <w:rsid w:val="00305A7C"/>
    <w:rsid w:val="003060EB"/>
    <w:rsid w:val="003060FB"/>
    <w:rsid w:val="0030626D"/>
    <w:rsid w:val="003064AB"/>
    <w:rsid w:val="003065A3"/>
    <w:rsid w:val="0030671F"/>
    <w:rsid w:val="00306A20"/>
    <w:rsid w:val="00306CB3"/>
    <w:rsid w:val="003070A1"/>
    <w:rsid w:val="003074D8"/>
    <w:rsid w:val="00307623"/>
    <w:rsid w:val="00307786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5C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D20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445"/>
    <w:rsid w:val="00324574"/>
    <w:rsid w:val="00324C3F"/>
    <w:rsid w:val="00324D23"/>
    <w:rsid w:val="00324E24"/>
    <w:rsid w:val="00324FED"/>
    <w:rsid w:val="003256DB"/>
    <w:rsid w:val="0032574A"/>
    <w:rsid w:val="00325BCE"/>
    <w:rsid w:val="00326188"/>
    <w:rsid w:val="0032646B"/>
    <w:rsid w:val="003271B8"/>
    <w:rsid w:val="0032798D"/>
    <w:rsid w:val="00327B90"/>
    <w:rsid w:val="00327E89"/>
    <w:rsid w:val="00330472"/>
    <w:rsid w:val="003305F2"/>
    <w:rsid w:val="00330A38"/>
    <w:rsid w:val="00331751"/>
    <w:rsid w:val="00331845"/>
    <w:rsid w:val="00331885"/>
    <w:rsid w:val="00332A11"/>
    <w:rsid w:val="00333011"/>
    <w:rsid w:val="003330BD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159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1C6A"/>
    <w:rsid w:val="00342338"/>
    <w:rsid w:val="00342438"/>
    <w:rsid w:val="003428A7"/>
    <w:rsid w:val="00342BD7"/>
    <w:rsid w:val="00342CE8"/>
    <w:rsid w:val="00342E22"/>
    <w:rsid w:val="00343081"/>
    <w:rsid w:val="003431E6"/>
    <w:rsid w:val="0034324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4F26"/>
    <w:rsid w:val="0034572D"/>
    <w:rsid w:val="00345C2C"/>
    <w:rsid w:val="00345FA1"/>
    <w:rsid w:val="00346114"/>
    <w:rsid w:val="00346219"/>
    <w:rsid w:val="00346DB5"/>
    <w:rsid w:val="00346ED1"/>
    <w:rsid w:val="00346F99"/>
    <w:rsid w:val="00347051"/>
    <w:rsid w:val="003472FB"/>
    <w:rsid w:val="00347474"/>
    <w:rsid w:val="003477B1"/>
    <w:rsid w:val="003477EC"/>
    <w:rsid w:val="003478FC"/>
    <w:rsid w:val="00347910"/>
    <w:rsid w:val="00350554"/>
    <w:rsid w:val="00350A70"/>
    <w:rsid w:val="00351032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4EC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D53"/>
    <w:rsid w:val="00360EDB"/>
    <w:rsid w:val="00361177"/>
    <w:rsid w:val="0036135D"/>
    <w:rsid w:val="00361A3F"/>
    <w:rsid w:val="00361BE3"/>
    <w:rsid w:val="0036217B"/>
    <w:rsid w:val="00362CD2"/>
    <w:rsid w:val="0036311D"/>
    <w:rsid w:val="003637B1"/>
    <w:rsid w:val="003637E1"/>
    <w:rsid w:val="00363C57"/>
    <w:rsid w:val="00363F4F"/>
    <w:rsid w:val="003643C5"/>
    <w:rsid w:val="00364B1F"/>
    <w:rsid w:val="00364C11"/>
    <w:rsid w:val="00364C78"/>
    <w:rsid w:val="00364C94"/>
    <w:rsid w:val="00364E1C"/>
    <w:rsid w:val="00364F7E"/>
    <w:rsid w:val="00365347"/>
    <w:rsid w:val="0036565A"/>
    <w:rsid w:val="0036573C"/>
    <w:rsid w:val="00365A49"/>
    <w:rsid w:val="00365B0F"/>
    <w:rsid w:val="00365B59"/>
    <w:rsid w:val="00365F10"/>
    <w:rsid w:val="0036601B"/>
    <w:rsid w:val="00366A5B"/>
    <w:rsid w:val="00366A80"/>
    <w:rsid w:val="00366AE5"/>
    <w:rsid w:val="00366DCD"/>
    <w:rsid w:val="00366FBC"/>
    <w:rsid w:val="00370E47"/>
    <w:rsid w:val="00371E0E"/>
    <w:rsid w:val="00372226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39"/>
    <w:rsid w:val="0037454E"/>
    <w:rsid w:val="003745C5"/>
    <w:rsid w:val="00374687"/>
    <w:rsid w:val="00374727"/>
    <w:rsid w:val="00374992"/>
    <w:rsid w:val="00374CE8"/>
    <w:rsid w:val="00374EEB"/>
    <w:rsid w:val="0037540C"/>
    <w:rsid w:val="00375A03"/>
    <w:rsid w:val="003763C2"/>
    <w:rsid w:val="0037647D"/>
    <w:rsid w:val="00376775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42F"/>
    <w:rsid w:val="003856D3"/>
    <w:rsid w:val="003859FA"/>
    <w:rsid w:val="00385BC7"/>
    <w:rsid w:val="00385BF0"/>
    <w:rsid w:val="00385FF5"/>
    <w:rsid w:val="0038600E"/>
    <w:rsid w:val="00386340"/>
    <w:rsid w:val="003865A1"/>
    <w:rsid w:val="00386803"/>
    <w:rsid w:val="00386F42"/>
    <w:rsid w:val="00387287"/>
    <w:rsid w:val="00387714"/>
    <w:rsid w:val="00387867"/>
    <w:rsid w:val="0039019C"/>
    <w:rsid w:val="00390A29"/>
    <w:rsid w:val="00391506"/>
    <w:rsid w:val="00391A60"/>
    <w:rsid w:val="0039217E"/>
    <w:rsid w:val="0039261B"/>
    <w:rsid w:val="003929D0"/>
    <w:rsid w:val="00392B21"/>
    <w:rsid w:val="00392FDC"/>
    <w:rsid w:val="00393352"/>
    <w:rsid w:val="003939FF"/>
    <w:rsid w:val="00393E00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69B1"/>
    <w:rsid w:val="00396EB4"/>
    <w:rsid w:val="003975E4"/>
    <w:rsid w:val="00397D58"/>
    <w:rsid w:val="00397EAC"/>
    <w:rsid w:val="003A0291"/>
    <w:rsid w:val="003A04EB"/>
    <w:rsid w:val="003A06D0"/>
    <w:rsid w:val="003A0A03"/>
    <w:rsid w:val="003A0A50"/>
    <w:rsid w:val="003A1C27"/>
    <w:rsid w:val="003A1C5E"/>
    <w:rsid w:val="003A1C5F"/>
    <w:rsid w:val="003A1F70"/>
    <w:rsid w:val="003A1F75"/>
    <w:rsid w:val="003A2223"/>
    <w:rsid w:val="003A23F2"/>
    <w:rsid w:val="003A25F7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63F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165"/>
    <w:rsid w:val="003A79B2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8E9"/>
    <w:rsid w:val="003B4C87"/>
    <w:rsid w:val="003B4EB3"/>
    <w:rsid w:val="003B501E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6F"/>
    <w:rsid w:val="003C0183"/>
    <w:rsid w:val="003C01AB"/>
    <w:rsid w:val="003C0300"/>
    <w:rsid w:val="003C0738"/>
    <w:rsid w:val="003C0B95"/>
    <w:rsid w:val="003C0C5E"/>
    <w:rsid w:val="003C11C8"/>
    <w:rsid w:val="003C123A"/>
    <w:rsid w:val="003C13E7"/>
    <w:rsid w:val="003C1540"/>
    <w:rsid w:val="003C15B5"/>
    <w:rsid w:val="003C15D8"/>
    <w:rsid w:val="003C17B8"/>
    <w:rsid w:val="003C1843"/>
    <w:rsid w:val="003C1EEA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214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0D71"/>
    <w:rsid w:val="003E15FA"/>
    <w:rsid w:val="003E25C6"/>
    <w:rsid w:val="003E2BB2"/>
    <w:rsid w:val="003E2D57"/>
    <w:rsid w:val="003E2D7A"/>
    <w:rsid w:val="003E2F72"/>
    <w:rsid w:val="003E3A3A"/>
    <w:rsid w:val="003E3A7C"/>
    <w:rsid w:val="003E4103"/>
    <w:rsid w:val="003E4130"/>
    <w:rsid w:val="003E4144"/>
    <w:rsid w:val="003E4835"/>
    <w:rsid w:val="003E4C12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65F"/>
    <w:rsid w:val="003E77F4"/>
    <w:rsid w:val="003E7E85"/>
    <w:rsid w:val="003F00DF"/>
    <w:rsid w:val="003F05C7"/>
    <w:rsid w:val="003F0E1B"/>
    <w:rsid w:val="003F0F19"/>
    <w:rsid w:val="003F1A7F"/>
    <w:rsid w:val="003F1D1B"/>
    <w:rsid w:val="003F1F06"/>
    <w:rsid w:val="003F2210"/>
    <w:rsid w:val="003F2402"/>
    <w:rsid w:val="003F2470"/>
    <w:rsid w:val="003F2738"/>
    <w:rsid w:val="003F27E5"/>
    <w:rsid w:val="003F282A"/>
    <w:rsid w:val="003F28D9"/>
    <w:rsid w:val="003F2CD4"/>
    <w:rsid w:val="003F2D69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832"/>
    <w:rsid w:val="003F7A1E"/>
    <w:rsid w:val="003F7FCE"/>
    <w:rsid w:val="004000E8"/>
    <w:rsid w:val="00400281"/>
    <w:rsid w:val="00400327"/>
    <w:rsid w:val="00400351"/>
    <w:rsid w:val="00400519"/>
    <w:rsid w:val="00400720"/>
    <w:rsid w:val="00400905"/>
    <w:rsid w:val="00400D35"/>
    <w:rsid w:val="00400EDA"/>
    <w:rsid w:val="00400F95"/>
    <w:rsid w:val="00401132"/>
    <w:rsid w:val="004012EE"/>
    <w:rsid w:val="004017CD"/>
    <w:rsid w:val="00401809"/>
    <w:rsid w:val="004019EC"/>
    <w:rsid w:val="00401C03"/>
    <w:rsid w:val="00402378"/>
    <w:rsid w:val="0040257C"/>
    <w:rsid w:val="004028C3"/>
    <w:rsid w:val="00402D5E"/>
    <w:rsid w:val="00402E2B"/>
    <w:rsid w:val="00403871"/>
    <w:rsid w:val="0040395A"/>
    <w:rsid w:val="004039DC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1E4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1F9"/>
    <w:rsid w:val="00415374"/>
    <w:rsid w:val="004153E7"/>
    <w:rsid w:val="0041568E"/>
    <w:rsid w:val="00415732"/>
    <w:rsid w:val="00415A5E"/>
    <w:rsid w:val="0041629B"/>
    <w:rsid w:val="00416DCC"/>
    <w:rsid w:val="004173CA"/>
    <w:rsid w:val="004173DC"/>
    <w:rsid w:val="0041793E"/>
    <w:rsid w:val="00417981"/>
    <w:rsid w:val="00417BC4"/>
    <w:rsid w:val="00417DA2"/>
    <w:rsid w:val="0042039A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4F92"/>
    <w:rsid w:val="00425000"/>
    <w:rsid w:val="0042595A"/>
    <w:rsid w:val="00425AE8"/>
    <w:rsid w:val="00425C51"/>
    <w:rsid w:val="00425DBE"/>
    <w:rsid w:val="00425DCA"/>
    <w:rsid w:val="004264A0"/>
    <w:rsid w:val="004265D5"/>
    <w:rsid w:val="00426650"/>
    <w:rsid w:val="00426F6E"/>
    <w:rsid w:val="00427248"/>
    <w:rsid w:val="0042760D"/>
    <w:rsid w:val="00427D2A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1A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5CE9"/>
    <w:rsid w:val="00436759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384"/>
    <w:rsid w:val="00453E03"/>
    <w:rsid w:val="004540AF"/>
    <w:rsid w:val="004541ED"/>
    <w:rsid w:val="0045433C"/>
    <w:rsid w:val="004543FF"/>
    <w:rsid w:val="004546F6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6C7F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764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71E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A3A"/>
    <w:rsid w:val="004744BA"/>
    <w:rsid w:val="00474798"/>
    <w:rsid w:val="004747E5"/>
    <w:rsid w:val="00474C08"/>
    <w:rsid w:val="0047556B"/>
    <w:rsid w:val="00475667"/>
    <w:rsid w:val="00475681"/>
    <w:rsid w:val="00475CB0"/>
    <w:rsid w:val="0047610C"/>
    <w:rsid w:val="0047635B"/>
    <w:rsid w:val="0047666D"/>
    <w:rsid w:val="004770CB"/>
    <w:rsid w:val="00477768"/>
    <w:rsid w:val="00477BC8"/>
    <w:rsid w:val="00477E74"/>
    <w:rsid w:val="00477EB4"/>
    <w:rsid w:val="00477ED1"/>
    <w:rsid w:val="00477F8C"/>
    <w:rsid w:val="00477F9B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52D3"/>
    <w:rsid w:val="00485991"/>
    <w:rsid w:val="00485D95"/>
    <w:rsid w:val="00485E90"/>
    <w:rsid w:val="004868C3"/>
    <w:rsid w:val="00486FB4"/>
    <w:rsid w:val="00487FC5"/>
    <w:rsid w:val="004906CC"/>
    <w:rsid w:val="004907EB"/>
    <w:rsid w:val="0049093D"/>
    <w:rsid w:val="00490C23"/>
    <w:rsid w:val="00490E1F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BE7"/>
    <w:rsid w:val="00492F7C"/>
    <w:rsid w:val="004930F5"/>
    <w:rsid w:val="0049327D"/>
    <w:rsid w:val="00493C66"/>
    <w:rsid w:val="0049462D"/>
    <w:rsid w:val="0049495C"/>
    <w:rsid w:val="004953E2"/>
    <w:rsid w:val="00495429"/>
    <w:rsid w:val="0049552E"/>
    <w:rsid w:val="004961B5"/>
    <w:rsid w:val="004961C2"/>
    <w:rsid w:val="004964F1"/>
    <w:rsid w:val="0049681E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C2C"/>
    <w:rsid w:val="004A2D54"/>
    <w:rsid w:val="004A33F9"/>
    <w:rsid w:val="004A3BE8"/>
    <w:rsid w:val="004A3BEC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5D13"/>
    <w:rsid w:val="004A6BFB"/>
    <w:rsid w:val="004A6ED3"/>
    <w:rsid w:val="004A6F60"/>
    <w:rsid w:val="004A7247"/>
    <w:rsid w:val="004A731E"/>
    <w:rsid w:val="004A7390"/>
    <w:rsid w:val="004A7484"/>
    <w:rsid w:val="004A774B"/>
    <w:rsid w:val="004B0874"/>
    <w:rsid w:val="004B0B76"/>
    <w:rsid w:val="004B0C76"/>
    <w:rsid w:val="004B0FB7"/>
    <w:rsid w:val="004B17BF"/>
    <w:rsid w:val="004B1E53"/>
    <w:rsid w:val="004B1FD8"/>
    <w:rsid w:val="004B20B8"/>
    <w:rsid w:val="004B2866"/>
    <w:rsid w:val="004B37B9"/>
    <w:rsid w:val="004B3BBD"/>
    <w:rsid w:val="004B3C44"/>
    <w:rsid w:val="004B3F1D"/>
    <w:rsid w:val="004B4335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1C7"/>
    <w:rsid w:val="004B72EF"/>
    <w:rsid w:val="004B7848"/>
    <w:rsid w:val="004B7C0C"/>
    <w:rsid w:val="004B7E10"/>
    <w:rsid w:val="004B7FBC"/>
    <w:rsid w:val="004C0A15"/>
    <w:rsid w:val="004C0A51"/>
    <w:rsid w:val="004C1262"/>
    <w:rsid w:val="004C1290"/>
    <w:rsid w:val="004C132D"/>
    <w:rsid w:val="004C228B"/>
    <w:rsid w:val="004C24AB"/>
    <w:rsid w:val="004C2B97"/>
    <w:rsid w:val="004C2BD2"/>
    <w:rsid w:val="004C32EA"/>
    <w:rsid w:val="004C333B"/>
    <w:rsid w:val="004C3898"/>
    <w:rsid w:val="004C3BB6"/>
    <w:rsid w:val="004C3CEB"/>
    <w:rsid w:val="004C3F4C"/>
    <w:rsid w:val="004C42C1"/>
    <w:rsid w:val="004C478B"/>
    <w:rsid w:val="004C4DEC"/>
    <w:rsid w:val="004C4F8C"/>
    <w:rsid w:val="004C54F1"/>
    <w:rsid w:val="004C5555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9A8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16"/>
    <w:rsid w:val="004D3BBE"/>
    <w:rsid w:val="004D3E9D"/>
    <w:rsid w:val="004D460C"/>
    <w:rsid w:val="004D4722"/>
    <w:rsid w:val="004D47D0"/>
    <w:rsid w:val="004D4A33"/>
    <w:rsid w:val="004D4AAE"/>
    <w:rsid w:val="004D53D2"/>
    <w:rsid w:val="004D5801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6D66"/>
    <w:rsid w:val="004E73ED"/>
    <w:rsid w:val="004E76F4"/>
    <w:rsid w:val="004E7772"/>
    <w:rsid w:val="004E77AD"/>
    <w:rsid w:val="004E7BB3"/>
    <w:rsid w:val="004E7BC7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9CC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5E13"/>
    <w:rsid w:val="00505E4C"/>
    <w:rsid w:val="00506557"/>
    <w:rsid w:val="005066BF"/>
    <w:rsid w:val="0050677A"/>
    <w:rsid w:val="00506B5A"/>
    <w:rsid w:val="00507DFA"/>
    <w:rsid w:val="0051001F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AD9"/>
    <w:rsid w:val="00516C39"/>
    <w:rsid w:val="00516FC5"/>
    <w:rsid w:val="00517348"/>
    <w:rsid w:val="0051791A"/>
    <w:rsid w:val="0051792F"/>
    <w:rsid w:val="00517B1C"/>
    <w:rsid w:val="0052033B"/>
    <w:rsid w:val="0052035E"/>
    <w:rsid w:val="00520557"/>
    <w:rsid w:val="005205D1"/>
    <w:rsid w:val="00520734"/>
    <w:rsid w:val="005207E0"/>
    <w:rsid w:val="00520928"/>
    <w:rsid w:val="00520A37"/>
    <w:rsid w:val="00520C60"/>
    <w:rsid w:val="00520E8F"/>
    <w:rsid w:val="005219CF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280"/>
    <w:rsid w:val="005255E3"/>
    <w:rsid w:val="005257BE"/>
    <w:rsid w:val="00525BC9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3BD"/>
    <w:rsid w:val="005315BB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A9B"/>
    <w:rsid w:val="00535B56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24AB"/>
    <w:rsid w:val="0054251B"/>
    <w:rsid w:val="0054256A"/>
    <w:rsid w:val="0054265B"/>
    <w:rsid w:val="0054318A"/>
    <w:rsid w:val="00543910"/>
    <w:rsid w:val="00543AA9"/>
    <w:rsid w:val="00543B48"/>
    <w:rsid w:val="00543E14"/>
    <w:rsid w:val="00543F7B"/>
    <w:rsid w:val="005440E5"/>
    <w:rsid w:val="00544E31"/>
    <w:rsid w:val="00545629"/>
    <w:rsid w:val="005456BC"/>
    <w:rsid w:val="0054570D"/>
    <w:rsid w:val="00545740"/>
    <w:rsid w:val="005460F7"/>
    <w:rsid w:val="00546145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578"/>
    <w:rsid w:val="00551805"/>
    <w:rsid w:val="00551EF8"/>
    <w:rsid w:val="00552204"/>
    <w:rsid w:val="00552CC2"/>
    <w:rsid w:val="0055362C"/>
    <w:rsid w:val="00553EFB"/>
    <w:rsid w:val="00553F01"/>
    <w:rsid w:val="00554252"/>
    <w:rsid w:val="0055483F"/>
    <w:rsid w:val="00554BD8"/>
    <w:rsid w:val="00554E19"/>
    <w:rsid w:val="0055581C"/>
    <w:rsid w:val="00555981"/>
    <w:rsid w:val="00555D29"/>
    <w:rsid w:val="00556221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A59"/>
    <w:rsid w:val="00564199"/>
    <w:rsid w:val="005641AF"/>
    <w:rsid w:val="005648B0"/>
    <w:rsid w:val="00564C35"/>
    <w:rsid w:val="00564D71"/>
    <w:rsid w:val="00565392"/>
    <w:rsid w:val="0056564F"/>
    <w:rsid w:val="00565AD8"/>
    <w:rsid w:val="00565DA1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5D4"/>
    <w:rsid w:val="0057085F"/>
    <w:rsid w:val="00570971"/>
    <w:rsid w:val="00572505"/>
    <w:rsid w:val="00572788"/>
    <w:rsid w:val="005728B3"/>
    <w:rsid w:val="00573E79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C6"/>
    <w:rsid w:val="005825D4"/>
    <w:rsid w:val="00582809"/>
    <w:rsid w:val="00582C21"/>
    <w:rsid w:val="00583534"/>
    <w:rsid w:val="00583969"/>
    <w:rsid w:val="00583F3D"/>
    <w:rsid w:val="005841FF"/>
    <w:rsid w:val="00584723"/>
    <w:rsid w:val="005847D5"/>
    <w:rsid w:val="00584956"/>
    <w:rsid w:val="00585183"/>
    <w:rsid w:val="00585223"/>
    <w:rsid w:val="005852F0"/>
    <w:rsid w:val="005855EA"/>
    <w:rsid w:val="00585C82"/>
    <w:rsid w:val="00585FFE"/>
    <w:rsid w:val="00586000"/>
    <w:rsid w:val="005864B3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010"/>
    <w:rsid w:val="0059220D"/>
    <w:rsid w:val="005926C8"/>
    <w:rsid w:val="00592E68"/>
    <w:rsid w:val="00593073"/>
    <w:rsid w:val="00593493"/>
    <w:rsid w:val="005935A4"/>
    <w:rsid w:val="00593CD6"/>
    <w:rsid w:val="0059431B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478"/>
    <w:rsid w:val="00597618"/>
    <w:rsid w:val="005976E3"/>
    <w:rsid w:val="0059779B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9B0"/>
    <w:rsid w:val="005A7A7C"/>
    <w:rsid w:val="005A7B52"/>
    <w:rsid w:val="005A7F7F"/>
    <w:rsid w:val="005B0112"/>
    <w:rsid w:val="005B0A0A"/>
    <w:rsid w:val="005B0B5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3149"/>
    <w:rsid w:val="005B3488"/>
    <w:rsid w:val="005B35D7"/>
    <w:rsid w:val="005B3637"/>
    <w:rsid w:val="005B381A"/>
    <w:rsid w:val="005B392A"/>
    <w:rsid w:val="005B3AA3"/>
    <w:rsid w:val="005B3BD6"/>
    <w:rsid w:val="005B3BDD"/>
    <w:rsid w:val="005B3F76"/>
    <w:rsid w:val="005B4496"/>
    <w:rsid w:val="005B4505"/>
    <w:rsid w:val="005B4DB1"/>
    <w:rsid w:val="005B5231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9E"/>
    <w:rsid w:val="005C25B5"/>
    <w:rsid w:val="005C2C21"/>
    <w:rsid w:val="005C3666"/>
    <w:rsid w:val="005C3B27"/>
    <w:rsid w:val="005C4252"/>
    <w:rsid w:val="005C4748"/>
    <w:rsid w:val="005C4984"/>
    <w:rsid w:val="005C4D97"/>
    <w:rsid w:val="005C4F5C"/>
    <w:rsid w:val="005C4FAC"/>
    <w:rsid w:val="005C4FE3"/>
    <w:rsid w:val="005C536A"/>
    <w:rsid w:val="005C5579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846"/>
    <w:rsid w:val="005D495C"/>
    <w:rsid w:val="005D4B13"/>
    <w:rsid w:val="005D4E0E"/>
    <w:rsid w:val="005D4E3E"/>
    <w:rsid w:val="005D4F4F"/>
    <w:rsid w:val="005D5513"/>
    <w:rsid w:val="005D5561"/>
    <w:rsid w:val="005D5AD0"/>
    <w:rsid w:val="005D66B5"/>
    <w:rsid w:val="005D6936"/>
    <w:rsid w:val="005D7142"/>
    <w:rsid w:val="005D77D1"/>
    <w:rsid w:val="005D7BAD"/>
    <w:rsid w:val="005D7D25"/>
    <w:rsid w:val="005E0E62"/>
    <w:rsid w:val="005E1039"/>
    <w:rsid w:val="005E1048"/>
    <w:rsid w:val="005E184A"/>
    <w:rsid w:val="005E18DB"/>
    <w:rsid w:val="005E1A80"/>
    <w:rsid w:val="005E1E14"/>
    <w:rsid w:val="005E1F3A"/>
    <w:rsid w:val="005E206A"/>
    <w:rsid w:val="005E2D42"/>
    <w:rsid w:val="005E2D63"/>
    <w:rsid w:val="005E3122"/>
    <w:rsid w:val="005E34BF"/>
    <w:rsid w:val="005E34F8"/>
    <w:rsid w:val="005E385F"/>
    <w:rsid w:val="005E3EF7"/>
    <w:rsid w:val="005E3F36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5FE"/>
    <w:rsid w:val="005E6649"/>
    <w:rsid w:val="005E6C50"/>
    <w:rsid w:val="005E7D6B"/>
    <w:rsid w:val="005F015B"/>
    <w:rsid w:val="005F07EF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2F6F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14F8"/>
    <w:rsid w:val="0060283C"/>
    <w:rsid w:val="00603251"/>
    <w:rsid w:val="0060383B"/>
    <w:rsid w:val="00603D1B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76F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9CB"/>
    <w:rsid w:val="00612ACD"/>
    <w:rsid w:val="00612D83"/>
    <w:rsid w:val="0061313F"/>
    <w:rsid w:val="00613257"/>
    <w:rsid w:val="00613596"/>
    <w:rsid w:val="0061374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83F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131"/>
    <w:rsid w:val="006252CA"/>
    <w:rsid w:val="00625817"/>
    <w:rsid w:val="00625C68"/>
    <w:rsid w:val="00626105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0976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2F57"/>
    <w:rsid w:val="00643200"/>
    <w:rsid w:val="00643475"/>
    <w:rsid w:val="0064375A"/>
    <w:rsid w:val="0064396A"/>
    <w:rsid w:val="00643DDD"/>
    <w:rsid w:val="00643E2D"/>
    <w:rsid w:val="00644012"/>
    <w:rsid w:val="006444C9"/>
    <w:rsid w:val="00644A96"/>
    <w:rsid w:val="006459A0"/>
    <w:rsid w:val="006459FD"/>
    <w:rsid w:val="0064624E"/>
    <w:rsid w:val="0064627A"/>
    <w:rsid w:val="006467E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3C4B"/>
    <w:rsid w:val="006541DB"/>
    <w:rsid w:val="006544BB"/>
    <w:rsid w:val="006545CB"/>
    <w:rsid w:val="00654C69"/>
    <w:rsid w:val="00654D22"/>
    <w:rsid w:val="00654DD5"/>
    <w:rsid w:val="00654F4F"/>
    <w:rsid w:val="00655651"/>
    <w:rsid w:val="00655733"/>
    <w:rsid w:val="006557EE"/>
    <w:rsid w:val="00655800"/>
    <w:rsid w:val="00655ACD"/>
    <w:rsid w:val="00655DCC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57F83"/>
    <w:rsid w:val="0066011D"/>
    <w:rsid w:val="00660152"/>
    <w:rsid w:val="00660277"/>
    <w:rsid w:val="006607C0"/>
    <w:rsid w:val="00660D09"/>
    <w:rsid w:val="006613A6"/>
    <w:rsid w:val="0066209D"/>
    <w:rsid w:val="00662247"/>
    <w:rsid w:val="006627A2"/>
    <w:rsid w:val="006634E6"/>
    <w:rsid w:val="006636A6"/>
    <w:rsid w:val="00663995"/>
    <w:rsid w:val="00663A10"/>
    <w:rsid w:val="00663FCB"/>
    <w:rsid w:val="006641DD"/>
    <w:rsid w:val="00664EAD"/>
    <w:rsid w:val="0066527E"/>
    <w:rsid w:val="006652B6"/>
    <w:rsid w:val="006655EE"/>
    <w:rsid w:val="006658E1"/>
    <w:rsid w:val="00665A0E"/>
    <w:rsid w:val="00665BDA"/>
    <w:rsid w:val="00665F90"/>
    <w:rsid w:val="0066615D"/>
    <w:rsid w:val="006664FC"/>
    <w:rsid w:val="00666803"/>
    <w:rsid w:val="0066697F"/>
    <w:rsid w:val="00666C85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B3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3E38"/>
    <w:rsid w:val="006741F2"/>
    <w:rsid w:val="00674CC3"/>
    <w:rsid w:val="00675252"/>
    <w:rsid w:val="00675C72"/>
    <w:rsid w:val="006761B8"/>
    <w:rsid w:val="00676691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001"/>
    <w:rsid w:val="00683338"/>
    <w:rsid w:val="00683447"/>
    <w:rsid w:val="0068372B"/>
    <w:rsid w:val="00683B6D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391"/>
    <w:rsid w:val="006866B6"/>
    <w:rsid w:val="00686E82"/>
    <w:rsid w:val="00687106"/>
    <w:rsid w:val="006873EC"/>
    <w:rsid w:val="006877F1"/>
    <w:rsid w:val="0069032A"/>
    <w:rsid w:val="006903D3"/>
    <w:rsid w:val="006903DA"/>
    <w:rsid w:val="00690402"/>
    <w:rsid w:val="0069059D"/>
    <w:rsid w:val="00691068"/>
    <w:rsid w:val="006911C0"/>
    <w:rsid w:val="0069173E"/>
    <w:rsid w:val="006918AD"/>
    <w:rsid w:val="00691B0D"/>
    <w:rsid w:val="00691FA7"/>
    <w:rsid w:val="0069256D"/>
    <w:rsid w:val="00692729"/>
    <w:rsid w:val="00692A2C"/>
    <w:rsid w:val="00692DD1"/>
    <w:rsid w:val="00692E39"/>
    <w:rsid w:val="006938C2"/>
    <w:rsid w:val="00693C56"/>
    <w:rsid w:val="00693EA2"/>
    <w:rsid w:val="00694191"/>
    <w:rsid w:val="006942AD"/>
    <w:rsid w:val="0069477F"/>
    <w:rsid w:val="006949A5"/>
    <w:rsid w:val="006956A9"/>
    <w:rsid w:val="00695A59"/>
    <w:rsid w:val="00695A81"/>
    <w:rsid w:val="00695BB7"/>
    <w:rsid w:val="00695FC2"/>
    <w:rsid w:val="006962DE"/>
    <w:rsid w:val="006964A9"/>
    <w:rsid w:val="00696949"/>
    <w:rsid w:val="00696AF3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345"/>
    <w:rsid w:val="006A180F"/>
    <w:rsid w:val="006A188D"/>
    <w:rsid w:val="006A1B48"/>
    <w:rsid w:val="006A1E8E"/>
    <w:rsid w:val="006A20B0"/>
    <w:rsid w:val="006A2169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1DB9"/>
    <w:rsid w:val="006B2099"/>
    <w:rsid w:val="006B223C"/>
    <w:rsid w:val="006B2769"/>
    <w:rsid w:val="006B2810"/>
    <w:rsid w:val="006B2A25"/>
    <w:rsid w:val="006B2D51"/>
    <w:rsid w:val="006B3836"/>
    <w:rsid w:val="006B3A96"/>
    <w:rsid w:val="006B3C02"/>
    <w:rsid w:val="006B3C2F"/>
    <w:rsid w:val="006B44C1"/>
    <w:rsid w:val="006B481D"/>
    <w:rsid w:val="006B4880"/>
    <w:rsid w:val="006B4C8B"/>
    <w:rsid w:val="006B50CF"/>
    <w:rsid w:val="006B50D0"/>
    <w:rsid w:val="006B5CB7"/>
    <w:rsid w:val="006B5E01"/>
    <w:rsid w:val="006B5E52"/>
    <w:rsid w:val="006B63B3"/>
    <w:rsid w:val="006B718C"/>
    <w:rsid w:val="006B75B7"/>
    <w:rsid w:val="006B7BF3"/>
    <w:rsid w:val="006C004B"/>
    <w:rsid w:val="006C0292"/>
    <w:rsid w:val="006C03B8"/>
    <w:rsid w:val="006C043A"/>
    <w:rsid w:val="006C0A65"/>
    <w:rsid w:val="006C0C82"/>
    <w:rsid w:val="006C0CAA"/>
    <w:rsid w:val="006C11BD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AC0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77B"/>
    <w:rsid w:val="006C6915"/>
    <w:rsid w:val="006C6965"/>
    <w:rsid w:val="006C6BD8"/>
    <w:rsid w:val="006C6F7B"/>
    <w:rsid w:val="006C7522"/>
    <w:rsid w:val="006C75BD"/>
    <w:rsid w:val="006D00D1"/>
    <w:rsid w:val="006D08CA"/>
    <w:rsid w:val="006D0A5B"/>
    <w:rsid w:val="006D0DE4"/>
    <w:rsid w:val="006D0DF1"/>
    <w:rsid w:val="006D2F0E"/>
    <w:rsid w:val="006D32F0"/>
    <w:rsid w:val="006D3484"/>
    <w:rsid w:val="006D3820"/>
    <w:rsid w:val="006D389F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0A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4F20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AD6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3BD"/>
    <w:rsid w:val="006F573C"/>
    <w:rsid w:val="006F58D4"/>
    <w:rsid w:val="006F5C90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0E34"/>
    <w:rsid w:val="00701495"/>
    <w:rsid w:val="007015A5"/>
    <w:rsid w:val="00701C65"/>
    <w:rsid w:val="00701E30"/>
    <w:rsid w:val="0070206A"/>
    <w:rsid w:val="00702334"/>
    <w:rsid w:val="00702353"/>
    <w:rsid w:val="007024DA"/>
    <w:rsid w:val="0070273C"/>
    <w:rsid w:val="00702931"/>
    <w:rsid w:val="00702BF1"/>
    <w:rsid w:val="0070338C"/>
    <w:rsid w:val="0070346E"/>
    <w:rsid w:val="0070379C"/>
    <w:rsid w:val="0070441C"/>
    <w:rsid w:val="0070476D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4F2C"/>
    <w:rsid w:val="007150A6"/>
    <w:rsid w:val="00715419"/>
    <w:rsid w:val="007156C5"/>
    <w:rsid w:val="00715A1C"/>
    <w:rsid w:val="00715B9A"/>
    <w:rsid w:val="00715D97"/>
    <w:rsid w:val="007160BE"/>
    <w:rsid w:val="00716508"/>
    <w:rsid w:val="007166B0"/>
    <w:rsid w:val="0071682B"/>
    <w:rsid w:val="00716DB2"/>
    <w:rsid w:val="00720054"/>
    <w:rsid w:val="00720375"/>
    <w:rsid w:val="00720542"/>
    <w:rsid w:val="007205E6"/>
    <w:rsid w:val="007206BC"/>
    <w:rsid w:val="0072091C"/>
    <w:rsid w:val="00720DE5"/>
    <w:rsid w:val="00720E38"/>
    <w:rsid w:val="007210D0"/>
    <w:rsid w:val="00721153"/>
    <w:rsid w:val="0072154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4048"/>
    <w:rsid w:val="00724073"/>
    <w:rsid w:val="00724346"/>
    <w:rsid w:val="007244D8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1D74"/>
    <w:rsid w:val="00732389"/>
    <w:rsid w:val="00732A5B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0B9"/>
    <w:rsid w:val="00735179"/>
    <w:rsid w:val="007351AB"/>
    <w:rsid w:val="00735A33"/>
    <w:rsid w:val="00735B87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37F6D"/>
    <w:rsid w:val="00740261"/>
    <w:rsid w:val="007407FF"/>
    <w:rsid w:val="0074083B"/>
    <w:rsid w:val="00740A9E"/>
    <w:rsid w:val="00740E58"/>
    <w:rsid w:val="007415C3"/>
    <w:rsid w:val="00741702"/>
    <w:rsid w:val="00741B89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535"/>
    <w:rsid w:val="00747B54"/>
    <w:rsid w:val="00747D89"/>
    <w:rsid w:val="00747D8B"/>
    <w:rsid w:val="00750B38"/>
    <w:rsid w:val="00750F5D"/>
    <w:rsid w:val="00751228"/>
    <w:rsid w:val="00751451"/>
    <w:rsid w:val="007519C6"/>
    <w:rsid w:val="0075207F"/>
    <w:rsid w:val="007522B7"/>
    <w:rsid w:val="00752785"/>
    <w:rsid w:val="00752CE2"/>
    <w:rsid w:val="00753098"/>
    <w:rsid w:val="00753A00"/>
    <w:rsid w:val="00753F39"/>
    <w:rsid w:val="007546FF"/>
    <w:rsid w:val="00754837"/>
    <w:rsid w:val="00754D31"/>
    <w:rsid w:val="007553E9"/>
    <w:rsid w:val="007571E1"/>
    <w:rsid w:val="00757A16"/>
    <w:rsid w:val="00757AA8"/>
    <w:rsid w:val="00757AB5"/>
    <w:rsid w:val="007600B9"/>
    <w:rsid w:val="007602FD"/>
    <w:rsid w:val="00760318"/>
    <w:rsid w:val="007604B2"/>
    <w:rsid w:val="00760592"/>
    <w:rsid w:val="0076073A"/>
    <w:rsid w:val="007607E3"/>
    <w:rsid w:val="00760972"/>
    <w:rsid w:val="00760CDE"/>
    <w:rsid w:val="00760FC7"/>
    <w:rsid w:val="007611EA"/>
    <w:rsid w:val="007614B2"/>
    <w:rsid w:val="007617F6"/>
    <w:rsid w:val="00761807"/>
    <w:rsid w:val="00761C14"/>
    <w:rsid w:val="00761E1A"/>
    <w:rsid w:val="00761FC3"/>
    <w:rsid w:val="0076224A"/>
    <w:rsid w:val="007623BA"/>
    <w:rsid w:val="007626C2"/>
    <w:rsid w:val="007626E9"/>
    <w:rsid w:val="00762976"/>
    <w:rsid w:val="00763056"/>
    <w:rsid w:val="007634B4"/>
    <w:rsid w:val="007640A7"/>
    <w:rsid w:val="007649BA"/>
    <w:rsid w:val="00764B27"/>
    <w:rsid w:val="00764B3D"/>
    <w:rsid w:val="00764CDE"/>
    <w:rsid w:val="00765281"/>
    <w:rsid w:val="0076573A"/>
    <w:rsid w:val="007658A6"/>
    <w:rsid w:val="007659D8"/>
    <w:rsid w:val="00765C76"/>
    <w:rsid w:val="00766B52"/>
    <w:rsid w:val="00766BAD"/>
    <w:rsid w:val="007671F4"/>
    <w:rsid w:val="00767796"/>
    <w:rsid w:val="00767A66"/>
    <w:rsid w:val="007700D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EB9"/>
    <w:rsid w:val="00774F85"/>
    <w:rsid w:val="00775272"/>
    <w:rsid w:val="007754C9"/>
    <w:rsid w:val="007755F2"/>
    <w:rsid w:val="00775B77"/>
    <w:rsid w:val="00775BFD"/>
    <w:rsid w:val="00775F3F"/>
    <w:rsid w:val="0077650F"/>
    <w:rsid w:val="00776781"/>
    <w:rsid w:val="00776971"/>
    <w:rsid w:val="00776A01"/>
    <w:rsid w:val="00776C02"/>
    <w:rsid w:val="00776F51"/>
    <w:rsid w:val="0077706B"/>
    <w:rsid w:val="00777388"/>
    <w:rsid w:val="00777541"/>
    <w:rsid w:val="00777DE7"/>
    <w:rsid w:val="00777E4D"/>
    <w:rsid w:val="00777F21"/>
    <w:rsid w:val="00780238"/>
    <w:rsid w:val="00780A80"/>
    <w:rsid w:val="00780FBD"/>
    <w:rsid w:val="00781450"/>
    <w:rsid w:val="0078145B"/>
    <w:rsid w:val="00781492"/>
    <w:rsid w:val="007816A4"/>
    <w:rsid w:val="0078177E"/>
    <w:rsid w:val="00781B8F"/>
    <w:rsid w:val="007826D6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78"/>
    <w:rsid w:val="00784C83"/>
    <w:rsid w:val="00784CD0"/>
    <w:rsid w:val="0078519D"/>
    <w:rsid w:val="00785445"/>
    <w:rsid w:val="00785490"/>
    <w:rsid w:val="007855B3"/>
    <w:rsid w:val="00785660"/>
    <w:rsid w:val="00786608"/>
    <w:rsid w:val="00786C69"/>
    <w:rsid w:val="00786CA0"/>
    <w:rsid w:val="00786E9D"/>
    <w:rsid w:val="00787043"/>
    <w:rsid w:val="00787B42"/>
    <w:rsid w:val="00787FE1"/>
    <w:rsid w:val="007903A3"/>
    <w:rsid w:val="0079041D"/>
    <w:rsid w:val="00790AD9"/>
    <w:rsid w:val="00790C18"/>
    <w:rsid w:val="00790E55"/>
    <w:rsid w:val="00791207"/>
    <w:rsid w:val="00791935"/>
    <w:rsid w:val="00791D14"/>
    <w:rsid w:val="00791EDC"/>
    <w:rsid w:val="00791F65"/>
    <w:rsid w:val="0079220E"/>
    <w:rsid w:val="00792553"/>
    <w:rsid w:val="007925EA"/>
    <w:rsid w:val="0079277B"/>
    <w:rsid w:val="00792B32"/>
    <w:rsid w:val="00792C0C"/>
    <w:rsid w:val="0079300A"/>
    <w:rsid w:val="007931D4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A23"/>
    <w:rsid w:val="00797D61"/>
    <w:rsid w:val="00797E13"/>
    <w:rsid w:val="007A003E"/>
    <w:rsid w:val="007A0163"/>
    <w:rsid w:val="007A0277"/>
    <w:rsid w:val="007A0978"/>
    <w:rsid w:val="007A0BE5"/>
    <w:rsid w:val="007A0E35"/>
    <w:rsid w:val="007A0EB9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DB6"/>
    <w:rsid w:val="007B1F72"/>
    <w:rsid w:val="007B2593"/>
    <w:rsid w:val="007B26F1"/>
    <w:rsid w:val="007B2A7D"/>
    <w:rsid w:val="007B3003"/>
    <w:rsid w:val="007B315E"/>
    <w:rsid w:val="007B31F9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B7F7A"/>
    <w:rsid w:val="007C0045"/>
    <w:rsid w:val="007C05DD"/>
    <w:rsid w:val="007C0858"/>
    <w:rsid w:val="007C1110"/>
    <w:rsid w:val="007C138F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A00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0A6"/>
    <w:rsid w:val="007D04E5"/>
    <w:rsid w:val="007D0528"/>
    <w:rsid w:val="007D10E5"/>
    <w:rsid w:val="007D1334"/>
    <w:rsid w:val="007D13A9"/>
    <w:rsid w:val="007D1530"/>
    <w:rsid w:val="007D1ADB"/>
    <w:rsid w:val="007D2119"/>
    <w:rsid w:val="007D24C4"/>
    <w:rsid w:val="007D252B"/>
    <w:rsid w:val="007D26D0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3DF9"/>
    <w:rsid w:val="007D45AE"/>
    <w:rsid w:val="007D45C9"/>
    <w:rsid w:val="007D489B"/>
    <w:rsid w:val="007D493C"/>
    <w:rsid w:val="007D5797"/>
    <w:rsid w:val="007D58D0"/>
    <w:rsid w:val="007D5901"/>
    <w:rsid w:val="007D5BF5"/>
    <w:rsid w:val="007D5CE3"/>
    <w:rsid w:val="007D61F6"/>
    <w:rsid w:val="007D6495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0DE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F05AA"/>
    <w:rsid w:val="007F09E4"/>
    <w:rsid w:val="007F0CC1"/>
    <w:rsid w:val="007F0F35"/>
    <w:rsid w:val="007F11A1"/>
    <w:rsid w:val="007F12A0"/>
    <w:rsid w:val="007F1BC7"/>
    <w:rsid w:val="007F2213"/>
    <w:rsid w:val="007F2465"/>
    <w:rsid w:val="007F24A1"/>
    <w:rsid w:val="007F2664"/>
    <w:rsid w:val="007F2882"/>
    <w:rsid w:val="007F2B10"/>
    <w:rsid w:val="007F2DFA"/>
    <w:rsid w:val="007F31E8"/>
    <w:rsid w:val="007F3216"/>
    <w:rsid w:val="007F358B"/>
    <w:rsid w:val="007F3A83"/>
    <w:rsid w:val="007F3CE0"/>
    <w:rsid w:val="007F3E33"/>
    <w:rsid w:val="007F408F"/>
    <w:rsid w:val="007F41D0"/>
    <w:rsid w:val="007F43B7"/>
    <w:rsid w:val="007F468C"/>
    <w:rsid w:val="007F4E73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A15"/>
    <w:rsid w:val="00801A41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72A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BF6"/>
    <w:rsid w:val="00807D9C"/>
    <w:rsid w:val="00807DA4"/>
    <w:rsid w:val="00810122"/>
    <w:rsid w:val="008102BA"/>
    <w:rsid w:val="00811066"/>
    <w:rsid w:val="008111A5"/>
    <w:rsid w:val="0081120D"/>
    <w:rsid w:val="00811A53"/>
    <w:rsid w:val="00811A5F"/>
    <w:rsid w:val="00811FCB"/>
    <w:rsid w:val="00812369"/>
    <w:rsid w:val="008124F0"/>
    <w:rsid w:val="008127B0"/>
    <w:rsid w:val="00812BFF"/>
    <w:rsid w:val="008134CB"/>
    <w:rsid w:val="0081375A"/>
    <w:rsid w:val="008138C4"/>
    <w:rsid w:val="008138DA"/>
    <w:rsid w:val="00813EEB"/>
    <w:rsid w:val="00813F7E"/>
    <w:rsid w:val="0081410C"/>
    <w:rsid w:val="008144C3"/>
    <w:rsid w:val="0081452C"/>
    <w:rsid w:val="00814BCF"/>
    <w:rsid w:val="00814F2C"/>
    <w:rsid w:val="00815180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0AF9"/>
    <w:rsid w:val="008213C5"/>
    <w:rsid w:val="008214D4"/>
    <w:rsid w:val="00821829"/>
    <w:rsid w:val="00821D39"/>
    <w:rsid w:val="008229DA"/>
    <w:rsid w:val="00822A3A"/>
    <w:rsid w:val="00822CC3"/>
    <w:rsid w:val="00822D4C"/>
    <w:rsid w:val="00823068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CE9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4EE"/>
    <w:rsid w:val="00831963"/>
    <w:rsid w:val="00831C5D"/>
    <w:rsid w:val="0083257F"/>
    <w:rsid w:val="00832672"/>
    <w:rsid w:val="0083283A"/>
    <w:rsid w:val="00832971"/>
    <w:rsid w:val="008329A6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8DB"/>
    <w:rsid w:val="00837916"/>
    <w:rsid w:val="00837E89"/>
    <w:rsid w:val="00837FE4"/>
    <w:rsid w:val="0084007E"/>
    <w:rsid w:val="00840273"/>
    <w:rsid w:val="008408EC"/>
    <w:rsid w:val="00840B1B"/>
    <w:rsid w:val="00840CF9"/>
    <w:rsid w:val="00840D5B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C90"/>
    <w:rsid w:val="00851F93"/>
    <w:rsid w:val="008520FE"/>
    <w:rsid w:val="00852187"/>
    <w:rsid w:val="0085229C"/>
    <w:rsid w:val="00852326"/>
    <w:rsid w:val="00852E5E"/>
    <w:rsid w:val="008530C5"/>
    <w:rsid w:val="00853C12"/>
    <w:rsid w:val="008541B1"/>
    <w:rsid w:val="0085429F"/>
    <w:rsid w:val="008548BB"/>
    <w:rsid w:val="00854B67"/>
    <w:rsid w:val="00854C16"/>
    <w:rsid w:val="00854F44"/>
    <w:rsid w:val="00855186"/>
    <w:rsid w:val="00855269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67C"/>
    <w:rsid w:val="008618E5"/>
    <w:rsid w:val="00861988"/>
    <w:rsid w:val="00861DCC"/>
    <w:rsid w:val="008620DF"/>
    <w:rsid w:val="00862617"/>
    <w:rsid w:val="008627F8"/>
    <w:rsid w:val="00863856"/>
    <w:rsid w:val="00863BB9"/>
    <w:rsid w:val="00864C13"/>
    <w:rsid w:val="00864CE7"/>
    <w:rsid w:val="00865107"/>
    <w:rsid w:val="008651B0"/>
    <w:rsid w:val="0086523B"/>
    <w:rsid w:val="0086545C"/>
    <w:rsid w:val="00865FB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5C7"/>
    <w:rsid w:val="008727D3"/>
    <w:rsid w:val="00872AC9"/>
    <w:rsid w:val="00872BCE"/>
    <w:rsid w:val="00873445"/>
    <w:rsid w:val="0087365B"/>
    <w:rsid w:val="00873D2A"/>
    <w:rsid w:val="00873D31"/>
    <w:rsid w:val="0087407D"/>
    <w:rsid w:val="008742FA"/>
    <w:rsid w:val="00874312"/>
    <w:rsid w:val="0087437C"/>
    <w:rsid w:val="00874382"/>
    <w:rsid w:val="0087444D"/>
    <w:rsid w:val="008749C1"/>
    <w:rsid w:val="00874B68"/>
    <w:rsid w:val="008753CB"/>
    <w:rsid w:val="008756A8"/>
    <w:rsid w:val="00875701"/>
    <w:rsid w:val="00875CD7"/>
    <w:rsid w:val="008766B7"/>
    <w:rsid w:val="00876A93"/>
    <w:rsid w:val="00876B4D"/>
    <w:rsid w:val="00876BE2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ACF"/>
    <w:rsid w:val="00882B82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B62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4FD2"/>
    <w:rsid w:val="0089516C"/>
    <w:rsid w:val="00895386"/>
    <w:rsid w:val="00895539"/>
    <w:rsid w:val="00895888"/>
    <w:rsid w:val="00895BC4"/>
    <w:rsid w:val="0089619A"/>
    <w:rsid w:val="008962B8"/>
    <w:rsid w:val="00896955"/>
    <w:rsid w:val="00896C64"/>
    <w:rsid w:val="00896F06"/>
    <w:rsid w:val="00897153"/>
    <w:rsid w:val="00897B3C"/>
    <w:rsid w:val="00897C73"/>
    <w:rsid w:val="008A01C6"/>
    <w:rsid w:val="008A02C7"/>
    <w:rsid w:val="008A0469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3B62"/>
    <w:rsid w:val="008A418A"/>
    <w:rsid w:val="008A44B8"/>
    <w:rsid w:val="008A4779"/>
    <w:rsid w:val="008A481F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DB5"/>
    <w:rsid w:val="008A7F2A"/>
    <w:rsid w:val="008B02DF"/>
    <w:rsid w:val="008B0469"/>
    <w:rsid w:val="008B0483"/>
    <w:rsid w:val="008B067A"/>
    <w:rsid w:val="008B07AC"/>
    <w:rsid w:val="008B1093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2E94"/>
    <w:rsid w:val="008B37DD"/>
    <w:rsid w:val="008B394D"/>
    <w:rsid w:val="008B3D0E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B7D40"/>
    <w:rsid w:val="008C007F"/>
    <w:rsid w:val="008C03D1"/>
    <w:rsid w:val="008C0674"/>
    <w:rsid w:val="008C0806"/>
    <w:rsid w:val="008C0C99"/>
    <w:rsid w:val="008C11B3"/>
    <w:rsid w:val="008C2017"/>
    <w:rsid w:val="008C20B8"/>
    <w:rsid w:val="008C21AC"/>
    <w:rsid w:val="008C2203"/>
    <w:rsid w:val="008C22A0"/>
    <w:rsid w:val="008C23ED"/>
    <w:rsid w:val="008C27A1"/>
    <w:rsid w:val="008C2A77"/>
    <w:rsid w:val="008C2F13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C7C6D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577"/>
    <w:rsid w:val="008E065E"/>
    <w:rsid w:val="008E07E0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9AB"/>
    <w:rsid w:val="008E2FF1"/>
    <w:rsid w:val="008E3115"/>
    <w:rsid w:val="008E34EE"/>
    <w:rsid w:val="008E36F7"/>
    <w:rsid w:val="008E3D59"/>
    <w:rsid w:val="008E3D68"/>
    <w:rsid w:val="008E41EB"/>
    <w:rsid w:val="008E4C52"/>
    <w:rsid w:val="008E5075"/>
    <w:rsid w:val="008E513F"/>
    <w:rsid w:val="008E5147"/>
    <w:rsid w:val="008E5262"/>
    <w:rsid w:val="008E5591"/>
    <w:rsid w:val="008E5762"/>
    <w:rsid w:val="008E5ADC"/>
    <w:rsid w:val="008E5B57"/>
    <w:rsid w:val="008E6214"/>
    <w:rsid w:val="008E631F"/>
    <w:rsid w:val="008E633F"/>
    <w:rsid w:val="008E656B"/>
    <w:rsid w:val="008E6E3A"/>
    <w:rsid w:val="008E7D72"/>
    <w:rsid w:val="008E7D76"/>
    <w:rsid w:val="008E7EBA"/>
    <w:rsid w:val="008F0505"/>
    <w:rsid w:val="008F0A63"/>
    <w:rsid w:val="008F0A9C"/>
    <w:rsid w:val="008F0B29"/>
    <w:rsid w:val="008F124D"/>
    <w:rsid w:val="008F1BF4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5AEA"/>
    <w:rsid w:val="008F640F"/>
    <w:rsid w:val="008F650A"/>
    <w:rsid w:val="008F66F3"/>
    <w:rsid w:val="008F6818"/>
    <w:rsid w:val="008F682C"/>
    <w:rsid w:val="008F697A"/>
    <w:rsid w:val="008F6D92"/>
    <w:rsid w:val="008F6EAD"/>
    <w:rsid w:val="008F710B"/>
    <w:rsid w:val="008F71CD"/>
    <w:rsid w:val="008F72CE"/>
    <w:rsid w:val="008F7358"/>
    <w:rsid w:val="0090004F"/>
    <w:rsid w:val="0090005D"/>
    <w:rsid w:val="00900066"/>
    <w:rsid w:val="0090037A"/>
    <w:rsid w:val="00900B70"/>
    <w:rsid w:val="00900BAD"/>
    <w:rsid w:val="00900FBE"/>
    <w:rsid w:val="009011F3"/>
    <w:rsid w:val="00901638"/>
    <w:rsid w:val="00902247"/>
    <w:rsid w:val="00902350"/>
    <w:rsid w:val="009025F3"/>
    <w:rsid w:val="009030FA"/>
    <w:rsid w:val="0090336B"/>
    <w:rsid w:val="00903587"/>
    <w:rsid w:val="009035EE"/>
    <w:rsid w:val="0090360C"/>
    <w:rsid w:val="00903D57"/>
    <w:rsid w:val="009042F3"/>
    <w:rsid w:val="00904982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07DF4"/>
    <w:rsid w:val="009102F6"/>
    <w:rsid w:val="009104EF"/>
    <w:rsid w:val="00910B7D"/>
    <w:rsid w:val="00910D94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A09"/>
    <w:rsid w:val="00912CAA"/>
    <w:rsid w:val="00912DFC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69D1"/>
    <w:rsid w:val="0091722B"/>
    <w:rsid w:val="00917B25"/>
    <w:rsid w:val="00917C21"/>
    <w:rsid w:val="00917CE9"/>
    <w:rsid w:val="00920708"/>
    <w:rsid w:val="00920885"/>
    <w:rsid w:val="00920BF2"/>
    <w:rsid w:val="00920C7E"/>
    <w:rsid w:val="00920D8C"/>
    <w:rsid w:val="00920F57"/>
    <w:rsid w:val="009214D9"/>
    <w:rsid w:val="0092166E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30"/>
    <w:rsid w:val="00924BD1"/>
    <w:rsid w:val="00924CF1"/>
    <w:rsid w:val="00924DCC"/>
    <w:rsid w:val="00924DDA"/>
    <w:rsid w:val="00925503"/>
    <w:rsid w:val="00925E78"/>
    <w:rsid w:val="009264F0"/>
    <w:rsid w:val="009269E0"/>
    <w:rsid w:val="00927231"/>
    <w:rsid w:val="00927537"/>
    <w:rsid w:val="00927B4E"/>
    <w:rsid w:val="00927B72"/>
    <w:rsid w:val="00927F3E"/>
    <w:rsid w:val="00930D05"/>
    <w:rsid w:val="00931554"/>
    <w:rsid w:val="0093177E"/>
    <w:rsid w:val="00931BD9"/>
    <w:rsid w:val="00933419"/>
    <w:rsid w:val="009338B9"/>
    <w:rsid w:val="00933A27"/>
    <w:rsid w:val="0093440E"/>
    <w:rsid w:val="0093501C"/>
    <w:rsid w:val="00935295"/>
    <w:rsid w:val="0093564E"/>
    <w:rsid w:val="00935A40"/>
    <w:rsid w:val="00935E7B"/>
    <w:rsid w:val="00935EE2"/>
    <w:rsid w:val="0093606B"/>
    <w:rsid w:val="0093614B"/>
    <w:rsid w:val="00936459"/>
    <w:rsid w:val="00936875"/>
    <w:rsid w:val="009368F3"/>
    <w:rsid w:val="00936B41"/>
    <w:rsid w:val="00937CA3"/>
    <w:rsid w:val="009400BB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C07"/>
    <w:rsid w:val="00941DB4"/>
    <w:rsid w:val="00941E80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3C"/>
    <w:rsid w:val="009456B7"/>
    <w:rsid w:val="009459F9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A47"/>
    <w:rsid w:val="00951FF2"/>
    <w:rsid w:val="00952357"/>
    <w:rsid w:val="00952411"/>
    <w:rsid w:val="009526D6"/>
    <w:rsid w:val="00952750"/>
    <w:rsid w:val="0095276B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90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89E"/>
    <w:rsid w:val="00956ACB"/>
    <w:rsid w:val="00956B83"/>
    <w:rsid w:val="00956CCB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2239"/>
    <w:rsid w:val="009625DE"/>
    <w:rsid w:val="0096296C"/>
    <w:rsid w:val="00962B93"/>
    <w:rsid w:val="00962F5F"/>
    <w:rsid w:val="0096327D"/>
    <w:rsid w:val="00963324"/>
    <w:rsid w:val="00963F1F"/>
    <w:rsid w:val="00964128"/>
    <w:rsid w:val="0096430A"/>
    <w:rsid w:val="00964581"/>
    <w:rsid w:val="00964777"/>
    <w:rsid w:val="00964998"/>
    <w:rsid w:val="00965094"/>
    <w:rsid w:val="0096554B"/>
    <w:rsid w:val="00965705"/>
    <w:rsid w:val="0096584A"/>
    <w:rsid w:val="009658A2"/>
    <w:rsid w:val="00965E14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D14"/>
    <w:rsid w:val="00967E8D"/>
    <w:rsid w:val="00970057"/>
    <w:rsid w:val="00970254"/>
    <w:rsid w:val="00970308"/>
    <w:rsid w:val="00970476"/>
    <w:rsid w:val="00970745"/>
    <w:rsid w:val="009709C5"/>
    <w:rsid w:val="00970D2C"/>
    <w:rsid w:val="00971139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6DA"/>
    <w:rsid w:val="00974B7E"/>
    <w:rsid w:val="00974CE0"/>
    <w:rsid w:val="00974F97"/>
    <w:rsid w:val="0097579B"/>
    <w:rsid w:val="00975F08"/>
    <w:rsid w:val="00976036"/>
    <w:rsid w:val="0097603D"/>
    <w:rsid w:val="009763F2"/>
    <w:rsid w:val="00976608"/>
    <w:rsid w:val="00976949"/>
    <w:rsid w:val="00976BCC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BCD"/>
    <w:rsid w:val="00982D94"/>
    <w:rsid w:val="009830E9"/>
    <w:rsid w:val="009834F5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283"/>
    <w:rsid w:val="009853AB"/>
    <w:rsid w:val="009853B3"/>
    <w:rsid w:val="00985F0E"/>
    <w:rsid w:val="009868AC"/>
    <w:rsid w:val="00987205"/>
    <w:rsid w:val="009874A4"/>
    <w:rsid w:val="0098759E"/>
    <w:rsid w:val="00987C85"/>
    <w:rsid w:val="00987C9A"/>
    <w:rsid w:val="00987D7B"/>
    <w:rsid w:val="00990250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202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CD6"/>
    <w:rsid w:val="009A0EC8"/>
    <w:rsid w:val="009A0FBA"/>
    <w:rsid w:val="009A10E2"/>
    <w:rsid w:val="009A1204"/>
    <w:rsid w:val="009A1397"/>
    <w:rsid w:val="009A13E7"/>
    <w:rsid w:val="009A1417"/>
    <w:rsid w:val="009A1601"/>
    <w:rsid w:val="009A1AEA"/>
    <w:rsid w:val="009A1DE4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632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0D6D"/>
    <w:rsid w:val="009B10CA"/>
    <w:rsid w:val="009B1AAD"/>
    <w:rsid w:val="009B1F30"/>
    <w:rsid w:val="009B2A81"/>
    <w:rsid w:val="009B2AAA"/>
    <w:rsid w:val="009B2C3C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5FA3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40E"/>
    <w:rsid w:val="009D3711"/>
    <w:rsid w:val="009D3967"/>
    <w:rsid w:val="009D3EB3"/>
    <w:rsid w:val="009D40CE"/>
    <w:rsid w:val="009D4293"/>
    <w:rsid w:val="009D48CC"/>
    <w:rsid w:val="009D4A92"/>
    <w:rsid w:val="009D4FF0"/>
    <w:rsid w:val="009D5851"/>
    <w:rsid w:val="009D682D"/>
    <w:rsid w:val="009D703C"/>
    <w:rsid w:val="009D718F"/>
    <w:rsid w:val="009D7B7E"/>
    <w:rsid w:val="009E068F"/>
    <w:rsid w:val="009E072A"/>
    <w:rsid w:val="009E08C7"/>
    <w:rsid w:val="009E0A6A"/>
    <w:rsid w:val="009E0CC2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5EC3"/>
    <w:rsid w:val="009E6015"/>
    <w:rsid w:val="009E66E2"/>
    <w:rsid w:val="009E67B6"/>
    <w:rsid w:val="009E6CE8"/>
    <w:rsid w:val="009E7430"/>
    <w:rsid w:val="009E75E6"/>
    <w:rsid w:val="009E795F"/>
    <w:rsid w:val="009E7CAE"/>
    <w:rsid w:val="009F08F3"/>
    <w:rsid w:val="009F09F8"/>
    <w:rsid w:val="009F0BBD"/>
    <w:rsid w:val="009F0F66"/>
    <w:rsid w:val="009F1CA4"/>
    <w:rsid w:val="009F1F1A"/>
    <w:rsid w:val="009F1F61"/>
    <w:rsid w:val="009F24CB"/>
    <w:rsid w:val="009F2A44"/>
    <w:rsid w:val="009F2EF3"/>
    <w:rsid w:val="009F344F"/>
    <w:rsid w:val="009F36ED"/>
    <w:rsid w:val="009F3802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170"/>
    <w:rsid w:val="009F6349"/>
    <w:rsid w:val="009F64E0"/>
    <w:rsid w:val="009F64F1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F12"/>
    <w:rsid w:val="00A04F49"/>
    <w:rsid w:val="00A04F7B"/>
    <w:rsid w:val="00A05317"/>
    <w:rsid w:val="00A054A7"/>
    <w:rsid w:val="00A05A4B"/>
    <w:rsid w:val="00A05B01"/>
    <w:rsid w:val="00A0622F"/>
    <w:rsid w:val="00A06292"/>
    <w:rsid w:val="00A06423"/>
    <w:rsid w:val="00A069AD"/>
    <w:rsid w:val="00A06C20"/>
    <w:rsid w:val="00A0720E"/>
    <w:rsid w:val="00A07347"/>
    <w:rsid w:val="00A0747E"/>
    <w:rsid w:val="00A07609"/>
    <w:rsid w:val="00A07641"/>
    <w:rsid w:val="00A07A29"/>
    <w:rsid w:val="00A07A83"/>
    <w:rsid w:val="00A07C97"/>
    <w:rsid w:val="00A07D45"/>
    <w:rsid w:val="00A07D72"/>
    <w:rsid w:val="00A10448"/>
    <w:rsid w:val="00A10551"/>
    <w:rsid w:val="00A1055B"/>
    <w:rsid w:val="00A105C6"/>
    <w:rsid w:val="00A11511"/>
    <w:rsid w:val="00A11BAB"/>
    <w:rsid w:val="00A11DF9"/>
    <w:rsid w:val="00A1266F"/>
    <w:rsid w:val="00A12E0F"/>
    <w:rsid w:val="00A13886"/>
    <w:rsid w:val="00A139B9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100"/>
    <w:rsid w:val="00A17E06"/>
    <w:rsid w:val="00A17F63"/>
    <w:rsid w:val="00A20CA4"/>
    <w:rsid w:val="00A20D3B"/>
    <w:rsid w:val="00A211E3"/>
    <w:rsid w:val="00A21268"/>
    <w:rsid w:val="00A213DA"/>
    <w:rsid w:val="00A2193B"/>
    <w:rsid w:val="00A21B71"/>
    <w:rsid w:val="00A220F0"/>
    <w:rsid w:val="00A22218"/>
    <w:rsid w:val="00A224CA"/>
    <w:rsid w:val="00A224E0"/>
    <w:rsid w:val="00A22A39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CD3"/>
    <w:rsid w:val="00A30D33"/>
    <w:rsid w:val="00A313D8"/>
    <w:rsid w:val="00A3163C"/>
    <w:rsid w:val="00A3181A"/>
    <w:rsid w:val="00A321AB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405B"/>
    <w:rsid w:val="00A3420D"/>
    <w:rsid w:val="00A34395"/>
    <w:rsid w:val="00A3448A"/>
    <w:rsid w:val="00A3465B"/>
    <w:rsid w:val="00A34926"/>
    <w:rsid w:val="00A349E6"/>
    <w:rsid w:val="00A34D73"/>
    <w:rsid w:val="00A350D8"/>
    <w:rsid w:val="00A35163"/>
    <w:rsid w:val="00A3542F"/>
    <w:rsid w:val="00A35643"/>
    <w:rsid w:val="00A35E6D"/>
    <w:rsid w:val="00A35E8E"/>
    <w:rsid w:val="00A35F01"/>
    <w:rsid w:val="00A360DB"/>
    <w:rsid w:val="00A36297"/>
    <w:rsid w:val="00A36406"/>
    <w:rsid w:val="00A3644F"/>
    <w:rsid w:val="00A36846"/>
    <w:rsid w:val="00A36874"/>
    <w:rsid w:val="00A36AAB"/>
    <w:rsid w:val="00A36AC5"/>
    <w:rsid w:val="00A370C4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B1A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31A"/>
    <w:rsid w:val="00A508B1"/>
    <w:rsid w:val="00A50A82"/>
    <w:rsid w:val="00A50D74"/>
    <w:rsid w:val="00A50FA4"/>
    <w:rsid w:val="00A511F2"/>
    <w:rsid w:val="00A518B3"/>
    <w:rsid w:val="00A52054"/>
    <w:rsid w:val="00A52424"/>
    <w:rsid w:val="00A526CB"/>
    <w:rsid w:val="00A527DE"/>
    <w:rsid w:val="00A52E1D"/>
    <w:rsid w:val="00A53184"/>
    <w:rsid w:val="00A532DE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631"/>
    <w:rsid w:val="00A56772"/>
    <w:rsid w:val="00A56881"/>
    <w:rsid w:val="00A56AE6"/>
    <w:rsid w:val="00A56DA5"/>
    <w:rsid w:val="00A56EA2"/>
    <w:rsid w:val="00A56ECF"/>
    <w:rsid w:val="00A57773"/>
    <w:rsid w:val="00A57F22"/>
    <w:rsid w:val="00A60897"/>
    <w:rsid w:val="00A60EB0"/>
    <w:rsid w:val="00A61290"/>
    <w:rsid w:val="00A61499"/>
    <w:rsid w:val="00A616A1"/>
    <w:rsid w:val="00A616DA"/>
    <w:rsid w:val="00A61735"/>
    <w:rsid w:val="00A624DD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F57"/>
    <w:rsid w:val="00A65FB0"/>
    <w:rsid w:val="00A660AC"/>
    <w:rsid w:val="00A66632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F5"/>
    <w:rsid w:val="00A739C9"/>
    <w:rsid w:val="00A739D0"/>
    <w:rsid w:val="00A74362"/>
    <w:rsid w:val="00A74FE2"/>
    <w:rsid w:val="00A755E7"/>
    <w:rsid w:val="00A758CB"/>
    <w:rsid w:val="00A75C95"/>
    <w:rsid w:val="00A75E41"/>
    <w:rsid w:val="00A760D4"/>
    <w:rsid w:val="00A761D4"/>
    <w:rsid w:val="00A76340"/>
    <w:rsid w:val="00A76A72"/>
    <w:rsid w:val="00A76BAD"/>
    <w:rsid w:val="00A76D37"/>
    <w:rsid w:val="00A77185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1E0B"/>
    <w:rsid w:val="00A8207E"/>
    <w:rsid w:val="00A822D2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4EF"/>
    <w:rsid w:val="00A86B65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5FA"/>
    <w:rsid w:val="00A936B8"/>
    <w:rsid w:val="00A9442A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3A2"/>
    <w:rsid w:val="00AA08DE"/>
    <w:rsid w:val="00AA1318"/>
    <w:rsid w:val="00AA13F9"/>
    <w:rsid w:val="00AA152F"/>
    <w:rsid w:val="00AA1AF9"/>
    <w:rsid w:val="00AA1ED6"/>
    <w:rsid w:val="00AA1F01"/>
    <w:rsid w:val="00AA2672"/>
    <w:rsid w:val="00AA2B7A"/>
    <w:rsid w:val="00AA2E43"/>
    <w:rsid w:val="00AA3084"/>
    <w:rsid w:val="00AA30C1"/>
    <w:rsid w:val="00AA3152"/>
    <w:rsid w:val="00AA3187"/>
    <w:rsid w:val="00AA3751"/>
    <w:rsid w:val="00AA3806"/>
    <w:rsid w:val="00AA398F"/>
    <w:rsid w:val="00AA3A97"/>
    <w:rsid w:val="00AA417A"/>
    <w:rsid w:val="00AA4A22"/>
    <w:rsid w:val="00AA4ADA"/>
    <w:rsid w:val="00AA500A"/>
    <w:rsid w:val="00AA51D6"/>
    <w:rsid w:val="00AA552F"/>
    <w:rsid w:val="00AA5922"/>
    <w:rsid w:val="00AA5BE9"/>
    <w:rsid w:val="00AA616A"/>
    <w:rsid w:val="00AA6819"/>
    <w:rsid w:val="00AA6A2D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30BB"/>
    <w:rsid w:val="00AB32CC"/>
    <w:rsid w:val="00AB3423"/>
    <w:rsid w:val="00AB40E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B9C"/>
    <w:rsid w:val="00AB7DF0"/>
    <w:rsid w:val="00AB7E22"/>
    <w:rsid w:val="00AB7E4F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E18"/>
    <w:rsid w:val="00AC7026"/>
    <w:rsid w:val="00AC707F"/>
    <w:rsid w:val="00AC719B"/>
    <w:rsid w:val="00AC72E7"/>
    <w:rsid w:val="00AC78F3"/>
    <w:rsid w:val="00AC7AB2"/>
    <w:rsid w:val="00AC7AED"/>
    <w:rsid w:val="00AC7EE6"/>
    <w:rsid w:val="00AD08B0"/>
    <w:rsid w:val="00AD0A62"/>
    <w:rsid w:val="00AD0AA3"/>
    <w:rsid w:val="00AD0B75"/>
    <w:rsid w:val="00AD0C3C"/>
    <w:rsid w:val="00AD0FB2"/>
    <w:rsid w:val="00AD22F3"/>
    <w:rsid w:val="00AD2515"/>
    <w:rsid w:val="00AD2B09"/>
    <w:rsid w:val="00AD2B25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5C6"/>
    <w:rsid w:val="00AD5B57"/>
    <w:rsid w:val="00AD5E16"/>
    <w:rsid w:val="00AD63FD"/>
    <w:rsid w:val="00AD693C"/>
    <w:rsid w:val="00AD6E56"/>
    <w:rsid w:val="00AD7048"/>
    <w:rsid w:val="00AD7797"/>
    <w:rsid w:val="00AD7D37"/>
    <w:rsid w:val="00AD7E14"/>
    <w:rsid w:val="00AE0063"/>
    <w:rsid w:val="00AE0698"/>
    <w:rsid w:val="00AE075A"/>
    <w:rsid w:val="00AE11FE"/>
    <w:rsid w:val="00AE1387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3C0"/>
    <w:rsid w:val="00AE775E"/>
    <w:rsid w:val="00AE7BFE"/>
    <w:rsid w:val="00AE7F66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97A"/>
    <w:rsid w:val="00AF3A67"/>
    <w:rsid w:val="00AF40EA"/>
    <w:rsid w:val="00AF42D7"/>
    <w:rsid w:val="00AF42E8"/>
    <w:rsid w:val="00AF473A"/>
    <w:rsid w:val="00AF4756"/>
    <w:rsid w:val="00AF4AB1"/>
    <w:rsid w:val="00AF4E47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62ED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0C39"/>
    <w:rsid w:val="00B10F09"/>
    <w:rsid w:val="00B11396"/>
    <w:rsid w:val="00B113FF"/>
    <w:rsid w:val="00B1195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6953"/>
    <w:rsid w:val="00B171FC"/>
    <w:rsid w:val="00B17A2D"/>
    <w:rsid w:val="00B2009B"/>
    <w:rsid w:val="00B20256"/>
    <w:rsid w:val="00B20C5A"/>
    <w:rsid w:val="00B20C76"/>
    <w:rsid w:val="00B20D09"/>
    <w:rsid w:val="00B21660"/>
    <w:rsid w:val="00B21A91"/>
    <w:rsid w:val="00B21DDC"/>
    <w:rsid w:val="00B21EB7"/>
    <w:rsid w:val="00B2218D"/>
    <w:rsid w:val="00B224FD"/>
    <w:rsid w:val="00B2261F"/>
    <w:rsid w:val="00B22E53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DA7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2C6F"/>
    <w:rsid w:val="00B33017"/>
    <w:rsid w:val="00B33E0A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1C6"/>
    <w:rsid w:val="00B372AA"/>
    <w:rsid w:val="00B372F9"/>
    <w:rsid w:val="00B37457"/>
    <w:rsid w:val="00B3796A"/>
    <w:rsid w:val="00B37A07"/>
    <w:rsid w:val="00B37AD9"/>
    <w:rsid w:val="00B37EE4"/>
    <w:rsid w:val="00B37F82"/>
    <w:rsid w:val="00B403DC"/>
    <w:rsid w:val="00B40445"/>
    <w:rsid w:val="00B408A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4A00"/>
    <w:rsid w:val="00B45692"/>
    <w:rsid w:val="00B45A52"/>
    <w:rsid w:val="00B45A98"/>
    <w:rsid w:val="00B4606B"/>
    <w:rsid w:val="00B46175"/>
    <w:rsid w:val="00B46A7F"/>
    <w:rsid w:val="00B46B54"/>
    <w:rsid w:val="00B46CC9"/>
    <w:rsid w:val="00B47045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25B4"/>
    <w:rsid w:val="00B527A5"/>
    <w:rsid w:val="00B532D7"/>
    <w:rsid w:val="00B53A86"/>
    <w:rsid w:val="00B53EA9"/>
    <w:rsid w:val="00B54111"/>
    <w:rsid w:val="00B548B7"/>
    <w:rsid w:val="00B54C51"/>
    <w:rsid w:val="00B54F83"/>
    <w:rsid w:val="00B551F4"/>
    <w:rsid w:val="00B55364"/>
    <w:rsid w:val="00B5576A"/>
    <w:rsid w:val="00B557BC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8BD"/>
    <w:rsid w:val="00B60A5A"/>
    <w:rsid w:val="00B61223"/>
    <w:rsid w:val="00B61232"/>
    <w:rsid w:val="00B6144C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10D"/>
    <w:rsid w:val="00B64507"/>
    <w:rsid w:val="00B646B9"/>
    <w:rsid w:val="00B64797"/>
    <w:rsid w:val="00B64892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8B4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5B0"/>
    <w:rsid w:val="00B71B05"/>
    <w:rsid w:val="00B71CAA"/>
    <w:rsid w:val="00B71CF8"/>
    <w:rsid w:val="00B72449"/>
    <w:rsid w:val="00B73053"/>
    <w:rsid w:val="00B733E4"/>
    <w:rsid w:val="00B735D6"/>
    <w:rsid w:val="00B73918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E48"/>
    <w:rsid w:val="00B76F0D"/>
    <w:rsid w:val="00B773EF"/>
    <w:rsid w:val="00B775B8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3FB"/>
    <w:rsid w:val="00B824F5"/>
    <w:rsid w:val="00B8258A"/>
    <w:rsid w:val="00B82D8C"/>
    <w:rsid w:val="00B82E5F"/>
    <w:rsid w:val="00B83202"/>
    <w:rsid w:val="00B834E9"/>
    <w:rsid w:val="00B83DE2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993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3EB3"/>
    <w:rsid w:val="00B9406A"/>
    <w:rsid w:val="00B94760"/>
    <w:rsid w:val="00B9524A"/>
    <w:rsid w:val="00B95792"/>
    <w:rsid w:val="00B958BE"/>
    <w:rsid w:val="00B95A23"/>
    <w:rsid w:val="00B95DAC"/>
    <w:rsid w:val="00B95DEC"/>
    <w:rsid w:val="00B96056"/>
    <w:rsid w:val="00B961F6"/>
    <w:rsid w:val="00B9637B"/>
    <w:rsid w:val="00B96508"/>
    <w:rsid w:val="00B96A11"/>
    <w:rsid w:val="00B9716B"/>
    <w:rsid w:val="00B97DA2"/>
    <w:rsid w:val="00BA0FA4"/>
    <w:rsid w:val="00BA111D"/>
    <w:rsid w:val="00BA133D"/>
    <w:rsid w:val="00BA1564"/>
    <w:rsid w:val="00BA1578"/>
    <w:rsid w:val="00BA17E3"/>
    <w:rsid w:val="00BA2021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9B1"/>
    <w:rsid w:val="00BA6F85"/>
    <w:rsid w:val="00BA7081"/>
    <w:rsid w:val="00BA76E0"/>
    <w:rsid w:val="00BB0385"/>
    <w:rsid w:val="00BB06B6"/>
    <w:rsid w:val="00BB0951"/>
    <w:rsid w:val="00BB0FC8"/>
    <w:rsid w:val="00BB13D9"/>
    <w:rsid w:val="00BB15E7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953"/>
    <w:rsid w:val="00BD6B52"/>
    <w:rsid w:val="00BD6CDD"/>
    <w:rsid w:val="00BD6FAF"/>
    <w:rsid w:val="00BD756F"/>
    <w:rsid w:val="00BD797E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C6F"/>
    <w:rsid w:val="00BE2FA6"/>
    <w:rsid w:val="00BE2FBB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807"/>
    <w:rsid w:val="00BE6CD8"/>
    <w:rsid w:val="00BE6CF8"/>
    <w:rsid w:val="00BE7078"/>
    <w:rsid w:val="00BE7406"/>
    <w:rsid w:val="00BE7603"/>
    <w:rsid w:val="00BE7872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9AD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840"/>
    <w:rsid w:val="00BF4A47"/>
    <w:rsid w:val="00BF4BA6"/>
    <w:rsid w:val="00BF4D29"/>
    <w:rsid w:val="00BF4DDA"/>
    <w:rsid w:val="00BF4F03"/>
    <w:rsid w:val="00BF50E1"/>
    <w:rsid w:val="00BF522B"/>
    <w:rsid w:val="00BF57F1"/>
    <w:rsid w:val="00BF5EAE"/>
    <w:rsid w:val="00BF6655"/>
    <w:rsid w:val="00BF6718"/>
    <w:rsid w:val="00BF6B83"/>
    <w:rsid w:val="00BF6CF9"/>
    <w:rsid w:val="00BF72C4"/>
    <w:rsid w:val="00BF74C7"/>
    <w:rsid w:val="00BF7B86"/>
    <w:rsid w:val="00BF7E48"/>
    <w:rsid w:val="00C00199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2A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280"/>
    <w:rsid w:val="00C154BB"/>
    <w:rsid w:val="00C15576"/>
    <w:rsid w:val="00C155AF"/>
    <w:rsid w:val="00C15626"/>
    <w:rsid w:val="00C15E22"/>
    <w:rsid w:val="00C16028"/>
    <w:rsid w:val="00C1608A"/>
    <w:rsid w:val="00C1632F"/>
    <w:rsid w:val="00C16639"/>
    <w:rsid w:val="00C1684B"/>
    <w:rsid w:val="00C16CC6"/>
    <w:rsid w:val="00C16F05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51E"/>
    <w:rsid w:val="00C22902"/>
    <w:rsid w:val="00C2290B"/>
    <w:rsid w:val="00C22EB8"/>
    <w:rsid w:val="00C22F6D"/>
    <w:rsid w:val="00C23840"/>
    <w:rsid w:val="00C24826"/>
    <w:rsid w:val="00C24ACB"/>
    <w:rsid w:val="00C24D70"/>
    <w:rsid w:val="00C24F14"/>
    <w:rsid w:val="00C2619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038D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BEA"/>
    <w:rsid w:val="00C33D2B"/>
    <w:rsid w:val="00C345A5"/>
    <w:rsid w:val="00C345C8"/>
    <w:rsid w:val="00C34886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5EF2"/>
    <w:rsid w:val="00C36377"/>
    <w:rsid w:val="00C363F6"/>
    <w:rsid w:val="00C36BD9"/>
    <w:rsid w:val="00C3719D"/>
    <w:rsid w:val="00C3753E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10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298"/>
    <w:rsid w:val="00C50314"/>
    <w:rsid w:val="00C506A2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4CB"/>
    <w:rsid w:val="00C528F9"/>
    <w:rsid w:val="00C52CD5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CA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432"/>
    <w:rsid w:val="00C656B1"/>
    <w:rsid w:val="00C65746"/>
    <w:rsid w:val="00C65ACB"/>
    <w:rsid w:val="00C65CCC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67EF4"/>
    <w:rsid w:val="00C702E2"/>
    <w:rsid w:val="00C70697"/>
    <w:rsid w:val="00C710FA"/>
    <w:rsid w:val="00C71146"/>
    <w:rsid w:val="00C71A5A"/>
    <w:rsid w:val="00C71C14"/>
    <w:rsid w:val="00C72093"/>
    <w:rsid w:val="00C727AD"/>
    <w:rsid w:val="00C727F6"/>
    <w:rsid w:val="00C72DD6"/>
    <w:rsid w:val="00C72EF4"/>
    <w:rsid w:val="00C735F0"/>
    <w:rsid w:val="00C73935"/>
    <w:rsid w:val="00C744FE"/>
    <w:rsid w:val="00C74E44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4D7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D04"/>
    <w:rsid w:val="00C860FB"/>
    <w:rsid w:val="00C861FC"/>
    <w:rsid w:val="00C866A4"/>
    <w:rsid w:val="00C86764"/>
    <w:rsid w:val="00C86EA2"/>
    <w:rsid w:val="00C86F7B"/>
    <w:rsid w:val="00C87524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6CC"/>
    <w:rsid w:val="00C92801"/>
    <w:rsid w:val="00C92968"/>
    <w:rsid w:val="00C92A5D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12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74F"/>
    <w:rsid w:val="00CA0863"/>
    <w:rsid w:val="00CA0B97"/>
    <w:rsid w:val="00CA1133"/>
    <w:rsid w:val="00CA1536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A7E29"/>
    <w:rsid w:val="00CB01D7"/>
    <w:rsid w:val="00CB058F"/>
    <w:rsid w:val="00CB0BB9"/>
    <w:rsid w:val="00CB14BE"/>
    <w:rsid w:val="00CB1654"/>
    <w:rsid w:val="00CB1884"/>
    <w:rsid w:val="00CB1F44"/>
    <w:rsid w:val="00CB1F63"/>
    <w:rsid w:val="00CB2C61"/>
    <w:rsid w:val="00CB316E"/>
    <w:rsid w:val="00CB3728"/>
    <w:rsid w:val="00CB3979"/>
    <w:rsid w:val="00CB479D"/>
    <w:rsid w:val="00CB4FAC"/>
    <w:rsid w:val="00CB574F"/>
    <w:rsid w:val="00CB59AB"/>
    <w:rsid w:val="00CB59FA"/>
    <w:rsid w:val="00CB61D0"/>
    <w:rsid w:val="00CB6224"/>
    <w:rsid w:val="00CB6855"/>
    <w:rsid w:val="00CB7170"/>
    <w:rsid w:val="00CB733F"/>
    <w:rsid w:val="00CB77A6"/>
    <w:rsid w:val="00CB7832"/>
    <w:rsid w:val="00CB7A89"/>
    <w:rsid w:val="00CB7C72"/>
    <w:rsid w:val="00CC040E"/>
    <w:rsid w:val="00CC06FC"/>
    <w:rsid w:val="00CC089A"/>
    <w:rsid w:val="00CC0D29"/>
    <w:rsid w:val="00CC111F"/>
    <w:rsid w:val="00CC140C"/>
    <w:rsid w:val="00CC1B67"/>
    <w:rsid w:val="00CC1C3E"/>
    <w:rsid w:val="00CC1C6B"/>
    <w:rsid w:val="00CC2011"/>
    <w:rsid w:val="00CC2664"/>
    <w:rsid w:val="00CC2890"/>
    <w:rsid w:val="00CC28C9"/>
    <w:rsid w:val="00CC292A"/>
    <w:rsid w:val="00CC29E5"/>
    <w:rsid w:val="00CC30A8"/>
    <w:rsid w:val="00CC31D6"/>
    <w:rsid w:val="00CC37A8"/>
    <w:rsid w:val="00CC380F"/>
    <w:rsid w:val="00CC39A9"/>
    <w:rsid w:val="00CC3B42"/>
    <w:rsid w:val="00CC3B46"/>
    <w:rsid w:val="00CC3EA0"/>
    <w:rsid w:val="00CC43D7"/>
    <w:rsid w:val="00CC480F"/>
    <w:rsid w:val="00CC5021"/>
    <w:rsid w:val="00CC50A6"/>
    <w:rsid w:val="00CC548A"/>
    <w:rsid w:val="00CC5E01"/>
    <w:rsid w:val="00CC6034"/>
    <w:rsid w:val="00CC6080"/>
    <w:rsid w:val="00CC6161"/>
    <w:rsid w:val="00CC62A5"/>
    <w:rsid w:val="00CC6505"/>
    <w:rsid w:val="00CC738F"/>
    <w:rsid w:val="00CC7453"/>
    <w:rsid w:val="00CC78F3"/>
    <w:rsid w:val="00CC7B45"/>
    <w:rsid w:val="00CD061B"/>
    <w:rsid w:val="00CD0B79"/>
    <w:rsid w:val="00CD0D96"/>
    <w:rsid w:val="00CD1188"/>
    <w:rsid w:val="00CD11BA"/>
    <w:rsid w:val="00CD120F"/>
    <w:rsid w:val="00CD1227"/>
    <w:rsid w:val="00CD140D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5FC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20B2"/>
    <w:rsid w:val="00CE21F0"/>
    <w:rsid w:val="00CE274C"/>
    <w:rsid w:val="00CE28F7"/>
    <w:rsid w:val="00CE2AD8"/>
    <w:rsid w:val="00CE3BB9"/>
    <w:rsid w:val="00CE3EC1"/>
    <w:rsid w:val="00CE444F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720"/>
    <w:rsid w:val="00CE6B83"/>
    <w:rsid w:val="00CE6EB4"/>
    <w:rsid w:val="00CE739D"/>
    <w:rsid w:val="00CE74FF"/>
    <w:rsid w:val="00CE7538"/>
    <w:rsid w:val="00CE7561"/>
    <w:rsid w:val="00CF021B"/>
    <w:rsid w:val="00CF058B"/>
    <w:rsid w:val="00CF0997"/>
    <w:rsid w:val="00CF0A8F"/>
    <w:rsid w:val="00CF1342"/>
    <w:rsid w:val="00CF1354"/>
    <w:rsid w:val="00CF1F3C"/>
    <w:rsid w:val="00CF2266"/>
    <w:rsid w:val="00CF2552"/>
    <w:rsid w:val="00CF2593"/>
    <w:rsid w:val="00CF2633"/>
    <w:rsid w:val="00CF2B3A"/>
    <w:rsid w:val="00CF3586"/>
    <w:rsid w:val="00CF36FD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2E3B"/>
    <w:rsid w:val="00D0340E"/>
    <w:rsid w:val="00D0349B"/>
    <w:rsid w:val="00D034FB"/>
    <w:rsid w:val="00D036C7"/>
    <w:rsid w:val="00D03A3F"/>
    <w:rsid w:val="00D03A8F"/>
    <w:rsid w:val="00D04264"/>
    <w:rsid w:val="00D0435A"/>
    <w:rsid w:val="00D046BC"/>
    <w:rsid w:val="00D047DE"/>
    <w:rsid w:val="00D04921"/>
    <w:rsid w:val="00D04A6A"/>
    <w:rsid w:val="00D0539B"/>
    <w:rsid w:val="00D057CA"/>
    <w:rsid w:val="00D05A84"/>
    <w:rsid w:val="00D05D0C"/>
    <w:rsid w:val="00D06540"/>
    <w:rsid w:val="00D06712"/>
    <w:rsid w:val="00D06717"/>
    <w:rsid w:val="00D06F9E"/>
    <w:rsid w:val="00D07103"/>
    <w:rsid w:val="00D0738A"/>
    <w:rsid w:val="00D07629"/>
    <w:rsid w:val="00D078AB"/>
    <w:rsid w:val="00D07AFD"/>
    <w:rsid w:val="00D07C72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2992"/>
    <w:rsid w:val="00D13135"/>
    <w:rsid w:val="00D1388B"/>
    <w:rsid w:val="00D13C04"/>
    <w:rsid w:val="00D13E0E"/>
    <w:rsid w:val="00D13E4E"/>
    <w:rsid w:val="00D13F2D"/>
    <w:rsid w:val="00D1466F"/>
    <w:rsid w:val="00D146C6"/>
    <w:rsid w:val="00D14916"/>
    <w:rsid w:val="00D15096"/>
    <w:rsid w:val="00D15358"/>
    <w:rsid w:val="00D155FA"/>
    <w:rsid w:val="00D15BA4"/>
    <w:rsid w:val="00D15F96"/>
    <w:rsid w:val="00D16634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18B9"/>
    <w:rsid w:val="00D21C4D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6F0E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857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F3A"/>
    <w:rsid w:val="00D42379"/>
    <w:rsid w:val="00D429BA"/>
    <w:rsid w:val="00D42B49"/>
    <w:rsid w:val="00D42BA5"/>
    <w:rsid w:val="00D42BE6"/>
    <w:rsid w:val="00D4312D"/>
    <w:rsid w:val="00D4318F"/>
    <w:rsid w:val="00D432D7"/>
    <w:rsid w:val="00D4358C"/>
    <w:rsid w:val="00D43810"/>
    <w:rsid w:val="00D43886"/>
    <w:rsid w:val="00D438BF"/>
    <w:rsid w:val="00D439D8"/>
    <w:rsid w:val="00D43A80"/>
    <w:rsid w:val="00D43F10"/>
    <w:rsid w:val="00D440F8"/>
    <w:rsid w:val="00D4430B"/>
    <w:rsid w:val="00D448E3"/>
    <w:rsid w:val="00D44992"/>
    <w:rsid w:val="00D456D0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47D93"/>
    <w:rsid w:val="00D50519"/>
    <w:rsid w:val="00D506B3"/>
    <w:rsid w:val="00D50A35"/>
    <w:rsid w:val="00D50A47"/>
    <w:rsid w:val="00D50E89"/>
    <w:rsid w:val="00D50E9B"/>
    <w:rsid w:val="00D50F35"/>
    <w:rsid w:val="00D512F8"/>
    <w:rsid w:val="00D514D0"/>
    <w:rsid w:val="00D51596"/>
    <w:rsid w:val="00D52C1D"/>
    <w:rsid w:val="00D52D10"/>
    <w:rsid w:val="00D52D5A"/>
    <w:rsid w:val="00D5344A"/>
    <w:rsid w:val="00D53566"/>
    <w:rsid w:val="00D53DFE"/>
    <w:rsid w:val="00D53E95"/>
    <w:rsid w:val="00D53F07"/>
    <w:rsid w:val="00D546FF"/>
    <w:rsid w:val="00D54B3D"/>
    <w:rsid w:val="00D5586A"/>
    <w:rsid w:val="00D55904"/>
    <w:rsid w:val="00D55AD5"/>
    <w:rsid w:val="00D55BC3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AD1"/>
    <w:rsid w:val="00D57EAE"/>
    <w:rsid w:val="00D60011"/>
    <w:rsid w:val="00D60068"/>
    <w:rsid w:val="00D606B3"/>
    <w:rsid w:val="00D60D0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31B"/>
    <w:rsid w:val="00D6244D"/>
    <w:rsid w:val="00D62651"/>
    <w:rsid w:val="00D62DB1"/>
    <w:rsid w:val="00D62FC1"/>
    <w:rsid w:val="00D63136"/>
    <w:rsid w:val="00D63A78"/>
    <w:rsid w:val="00D63DD2"/>
    <w:rsid w:val="00D64097"/>
    <w:rsid w:val="00D64240"/>
    <w:rsid w:val="00D643C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A85"/>
    <w:rsid w:val="00D70C11"/>
    <w:rsid w:val="00D70D7D"/>
    <w:rsid w:val="00D7171F"/>
    <w:rsid w:val="00D71BCA"/>
    <w:rsid w:val="00D71D43"/>
    <w:rsid w:val="00D720FE"/>
    <w:rsid w:val="00D72194"/>
    <w:rsid w:val="00D72811"/>
    <w:rsid w:val="00D72AE0"/>
    <w:rsid w:val="00D72E6A"/>
    <w:rsid w:val="00D73331"/>
    <w:rsid w:val="00D734E3"/>
    <w:rsid w:val="00D73609"/>
    <w:rsid w:val="00D73D54"/>
    <w:rsid w:val="00D7467E"/>
    <w:rsid w:val="00D74978"/>
    <w:rsid w:val="00D75BC0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0E"/>
    <w:rsid w:val="00D8132B"/>
    <w:rsid w:val="00D817D4"/>
    <w:rsid w:val="00D81913"/>
    <w:rsid w:val="00D81B98"/>
    <w:rsid w:val="00D823C6"/>
    <w:rsid w:val="00D829B3"/>
    <w:rsid w:val="00D830CA"/>
    <w:rsid w:val="00D8327F"/>
    <w:rsid w:val="00D8376A"/>
    <w:rsid w:val="00D83BE1"/>
    <w:rsid w:val="00D84228"/>
    <w:rsid w:val="00D84400"/>
    <w:rsid w:val="00D85025"/>
    <w:rsid w:val="00D8516F"/>
    <w:rsid w:val="00D8528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26B8"/>
    <w:rsid w:val="00D92982"/>
    <w:rsid w:val="00D92DA4"/>
    <w:rsid w:val="00D92F40"/>
    <w:rsid w:val="00D93260"/>
    <w:rsid w:val="00D935FF"/>
    <w:rsid w:val="00D94108"/>
    <w:rsid w:val="00D9435B"/>
    <w:rsid w:val="00D9462F"/>
    <w:rsid w:val="00D94FF7"/>
    <w:rsid w:val="00D950AB"/>
    <w:rsid w:val="00D9529B"/>
    <w:rsid w:val="00D957DD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DB7"/>
    <w:rsid w:val="00DA1FDE"/>
    <w:rsid w:val="00DA20D0"/>
    <w:rsid w:val="00DA25F2"/>
    <w:rsid w:val="00DA28BB"/>
    <w:rsid w:val="00DA2A23"/>
    <w:rsid w:val="00DA2CC1"/>
    <w:rsid w:val="00DA305E"/>
    <w:rsid w:val="00DA31EA"/>
    <w:rsid w:val="00DA3429"/>
    <w:rsid w:val="00DA3684"/>
    <w:rsid w:val="00DA3BDA"/>
    <w:rsid w:val="00DA4087"/>
    <w:rsid w:val="00DA4255"/>
    <w:rsid w:val="00DA42ED"/>
    <w:rsid w:val="00DA48A8"/>
    <w:rsid w:val="00DA4B66"/>
    <w:rsid w:val="00DA4CB4"/>
    <w:rsid w:val="00DA5417"/>
    <w:rsid w:val="00DA56E8"/>
    <w:rsid w:val="00DA5E85"/>
    <w:rsid w:val="00DA61E4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A22"/>
    <w:rsid w:val="00DB5C7A"/>
    <w:rsid w:val="00DB60C6"/>
    <w:rsid w:val="00DB6159"/>
    <w:rsid w:val="00DB6A82"/>
    <w:rsid w:val="00DB6E05"/>
    <w:rsid w:val="00DB6E74"/>
    <w:rsid w:val="00DB711D"/>
    <w:rsid w:val="00DB71EB"/>
    <w:rsid w:val="00DB78AD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9B1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BEE"/>
    <w:rsid w:val="00DC6C0B"/>
    <w:rsid w:val="00DC6DB9"/>
    <w:rsid w:val="00DC7635"/>
    <w:rsid w:val="00DC770F"/>
    <w:rsid w:val="00DC784D"/>
    <w:rsid w:val="00DC7C78"/>
    <w:rsid w:val="00DC7F6A"/>
    <w:rsid w:val="00DD08ED"/>
    <w:rsid w:val="00DD0AA8"/>
    <w:rsid w:val="00DD103F"/>
    <w:rsid w:val="00DD107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93"/>
    <w:rsid w:val="00DD4BF7"/>
    <w:rsid w:val="00DD598C"/>
    <w:rsid w:val="00DD5A14"/>
    <w:rsid w:val="00DD5B38"/>
    <w:rsid w:val="00DD5D4A"/>
    <w:rsid w:val="00DD6103"/>
    <w:rsid w:val="00DD67D1"/>
    <w:rsid w:val="00DD692A"/>
    <w:rsid w:val="00DD724F"/>
    <w:rsid w:val="00DD72B4"/>
    <w:rsid w:val="00DD738A"/>
    <w:rsid w:val="00DD7D1E"/>
    <w:rsid w:val="00DE0337"/>
    <w:rsid w:val="00DE0BB5"/>
    <w:rsid w:val="00DE0BEE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933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3F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2531"/>
    <w:rsid w:val="00DF3245"/>
    <w:rsid w:val="00DF37A0"/>
    <w:rsid w:val="00DF50AD"/>
    <w:rsid w:val="00DF511A"/>
    <w:rsid w:val="00DF5227"/>
    <w:rsid w:val="00DF52A3"/>
    <w:rsid w:val="00DF565D"/>
    <w:rsid w:val="00DF5772"/>
    <w:rsid w:val="00DF5DAD"/>
    <w:rsid w:val="00DF62D4"/>
    <w:rsid w:val="00DF658C"/>
    <w:rsid w:val="00DF73CF"/>
    <w:rsid w:val="00DF767D"/>
    <w:rsid w:val="00DF7CAE"/>
    <w:rsid w:val="00E00F82"/>
    <w:rsid w:val="00E01BF1"/>
    <w:rsid w:val="00E01CF3"/>
    <w:rsid w:val="00E01D5E"/>
    <w:rsid w:val="00E01D6C"/>
    <w:rsid w:val="00E0203B"/>
    <w:rsid w:val="00E02385"/>
    <w:rsid w:val="00E028FC"/>
    <w:rsid w:val="00E02929"/>
    <w:rsid w:val="00E029C3"/>
    <w:rsid w:val="00E0355A"/>
    <w:rsid w:val="00E03B6A"/>
    <w:rsid w:val="00E04077"/>
    <w:rsid w:val="00E04332"/>
    <w:rsid w:val="00E04731"/>
    <w:rsid w:val="00E04F6C"/>
    <w:rsid w:val="00E051B4"/>
    <w:rsid w:val="00E05546"/>
    <w:rsid w:val="00E0593B"/>
    <w:rsid w:val="00E06190"/>
    <w:rsid w:val="00E06BFB"/>
    <w:rsid w:val="00E06EC7"/>
    <w:rsid w:val="00E06F7F"/>
    <w:rsid w:val="00E07798"/>
    <w:rsid w:val="00E078F5"/>
    <w:rsid w:val="00E07D20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AEB"/>
    <w:rsid w:val="00E14B49"/>
    <w:rsid w:val="00E14FAA"/>
    <w:rsid w:val="00E156D9"/>
    <w:rsid w:val="00E15C67"/>
    <w:rsid w:val="00E15F6C"/>
    <w:rsid w:val="00E16355"/>
    <w:rsid w:val="00E16568"/>
    <w:rsid w:val="00E16AF8"/>
    <w:rsid w:val="00E1706C"/>
    <w:rsid w:val="00E172CF"/>
    <w:rsid w:val="00E17921"/>
    <w:rsid w:val="00E17FA2"/>
    <w:rsid w:val="00E20363"/>
    <w:rsid w:val="00E203F4"/>
    <w:rsid w:val="00E2062F"/>
    <w:rsid w:val="00E209BB"/>
    <w:rsid w:val="00E20E88"/>
    <w:rsid w:val="00E211BC"/>
    <w:rsid w:val="00E21318"/>
    <w:rsid w:val="00E2153C"/>
    <w:rsid w:val="00E21AFA"/>
    <w:rsid w:val="00E21B96"/>
    <w:rsid w:val="00E21E78"/>
    <w:rsid w:val="00E2213F"/>
    <w:rsid w:val="00E22330"/>
    <w:rsid w:val="00E227B6"/>
    <w:rsid w:val="00E2286B"/>
    <w:rsid w:val="00E22C18"/>
    <w:rsid w:val="00E234EB"/>
    <w:rsid w:val="00E237DA"/>
    <w:rsid w:val="00E238C9"/>
    <w:rsid w:val="00E238F6"/>
    <w:rsid w:val="00E23A90"/>
    <w:rsid w:val="00E23DE4"/>
    <w:rsid w:val="00E24096"/>
    <w:rsid w:val="00E246F7"/>
    <w:rsid w:val="00E24FD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096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5E7F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37C49"/>
    <w:rsid w:val="00E4019E"/>
    <w:rsid w:val="00E40482"/>
    <w:rsid w:val="00E41160"/>
    <w:rsid w:val="00E418DC"/>
    <w:rsid w:val="00E418EC"/>
    <w:rsid w:val="00E41B58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711"/>
    <w:rsid w:val="00E548D8"/>
    <w:rsid w:val="00E54D08"/>
    <w:rsid w:val="00E54D60"/>
    <w:rsid w:val="00E54E3B"/>
    <w:rsid w:val="00E5564D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A2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7E6"/>
    <w:rsid w:val="00E66CA7"/>
    <w:rsid w:val="00E66F91"/>
    <w:rsid w:val="00E67590"/>
    <w:rsid w:val="00E6762E"/>
    <w:rsid w:val="00E67641"/>
    <w:rsid w:val="00E67C51"/>
    <w:rsid w:val="00E7016C"/>
    <w:rsid w:val="00E70E3B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35A"/>
    <w:rsid w:val="00E757FC"/>
    <w:rsid w:val="00E7581D"/>
    <w:rsid w:val="00E758EC"/>
    <w:rsid w:val="00E75BA1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102C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C11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137"/>
    <w:rsid w:val="00E87822"/>
    <w:rsid w:val="00E87891"/>
    <w:rsid w:val="00E87B80"/>
    <w:rsid w:val="00E87C66"/>
    <w:rsid w:val="00E87F42"/>
    <w:rsid w:val="00E90245"/>
    <w:rsid w:val="00E90395"/>
    <w:rsid w:val="00E903BB"/>
    <w:rsid w:val="00E908FF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69A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0E9"/>
    <w:rsid w:val="00E97638"/>
    <w:rsid w:val="00E97A2E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4C06"/>
    <w:rsid w:val="00EA4D22"/>
    <w:rsid w:val="00EA5048"/>
    <w:rsid w:val="00EA5108"/>
    <w:rsid w:val="00EA5558"/>
    <w:rsid w:val="00EA564F"/>
    <w:rsid w:val="00EA5762"/>
    <w:rsid w:val="00EA5D81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178"/>
    <w:rsid w:val="00EB04A7"/>
    <w:rsid w:val="00EB067E"/>
    <w:rsid w:val="00EB077B"/>
    <w:rsid w:val="00EB0841"/>
    <w:rsid w:val="00EB2167"/>
    <w:rsid w:val="00EB244C"/>
    <w:rsid w:val="00EB248F"/>
    <w:rsid w:val="00EB25D3"/>
    <w:rsid w:val="00EB283A"/>
    <w:rsid w:val="00EB2C8F"/>
    <w:rsid w:val="00EB3012"/>
    <w:rsid w:val="00EB33CB"/>
    <w:rsid w:val="00EB35B3"/>
    <w:rsid w:val="00EB35DF"/>
    <w:rsid w:val="00EB3940"/>
    <w:rsid w:val="00EB3A96"/>
    <w:rsid w:val="00EB3BBC"/>
    <w:rsid w:val="00EB418F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9F1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9F7"/>
    <w:rsid w:val="00ED2AFD"/>
    <w:rsid w:val="00ED3D00"/>
    <w:rsid w:val="00ED3ECF"/>
    <w:rsid w:val="00ED3FDD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236"/>
    <w:rsid w:val="00EE032D"/>
    <w:rsid w:val="00EE04C0"/>
    <w:rsid w:val="00EE0ED9"/>
    <w:rsid w:val="00EE131A"/>
    <w:rsid w:val="00EE134E"/>
    <w:rsid w:val="00EE1355"/>
    <w:rsid w:val="00EE14ED"/>
    <w:rsid w:val="00EE17B9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60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1B2"/>
    <w:rsid w:val="00EF0502"/>
    <w:rsid w:val="00EF0529"/>
    <w:rsid w:val="00EF05B7"/>
    <w:rsid w:val="00EF0BB9"/>
    <w:rsid w:val="00EF0E40"/>
    <w:rsid w:val="00EF13E1"/>
    <w:rsid w:val="00EF1410"/>
    <w:rsid w:val="00EF18FE"/>
    <w:rsid w:val="00EF1B5B"/>
    <w:rsid w:val="00EF1D49"/>
    <w:rsid w:val="00EF2057"/>
    <w:rsid w:val="00EF27BD"/>
    <w:rsid w:val="00EF2CC1"/>
    <w:rsid w:val="00EF3007"/>
    <w:rsid w:val="00EF3075"/>
    <w:rsid w:val="00EF32CD"/>
    <w:rsid w:val="00EF3A6C"/>
    <w:rsid w:val="00EF402A"/>
    <w:rsid w:val="00EF411D"/>
    <w:rsid w:val="00EF43BF"/>
    <w:rsid w:val="00EF4475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7D2"/>
    <w:rsid w:val="00F008E6"/>
    <w:rsid w:val="00F0097A"/>
    <w:rsid w:val="00F00BBD"/>
    <w:rsid w:val="00F00FDB"/>
    <w:rsid w:val="00F01071"/>
    <w:rsid w:val="00F01613"/>
    <w:rsid w:val="00F01CF9"/>
    <w:rsid w:val="00F020C3"/>
    <w:rsid w:val="00F022BB"/>
    <w:rsid w:val="00F032FF"/>
    <w:rsid w:val="00F03379"/>
    <w:rsid w:val="00F03A85"/>
    <w:rsid w:val="00F04333"/>
    <w:rsid w:val="00F046E4"/>
    <w:rsid w:val="00F04F2B"/>
    <w:rsid w:val="00F0528D"/>
    <w:rsid w:val="00F0571B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0AE9"/>
    <w:rsid w:val="00F11534"/>
    <w:rsid w:val="00F11840"/>
    <w:rsid w:val="00F11A37"/>
    <w:rsid w:val="00F120FE"/>
    <w:rsid w:val="00F12834"/>
    <w:rsid w:val="00F130E1"/>
    <w:rsid w:val="00F1336D"/>
    <w:rsid w:val="00F133B3"/>
    <w:rsid w:val="00F133B4"/>
    <w:rsid w:val="00F139DF"/>
    <w:rsid w:val="00F13C12"/>
    <w:rsid w:val="00F1476C"/>
    <w:rsid w:val="00F14C9B"/>
    <w:rsid w:val="00F15351"/>
    <w:rsid w:val="00F15422"/>
    <w:rsid w:val="00F15C6C"/>
    <w:rsid w:val="00F15DDA"/>
    <w:rsid w:val="00F15FA5"/>
    <w:rsid w:val="00F165E7"/>
    <w:rsid w:val="00F16954"/>
    <w:rsid w:val="00F16ED2"/>
    <w:rsid w:val="00F1708D"/>
    <w:rsid w:val="00F17804"/>
    <w:rsid w:val="00F17894"/>
    <w:rsid w:val="00F17D3D"/>
    <w:rsid w:val="00F17DC9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4BB"/>
    <w:rsid w:val="00F30828"/>
    <w:rsid w:val="00F30FEB"/>
    <w:rsid w:val="00F310F2"/>
    <w:rsid w:val="00F3134B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C22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5A6"/>
    <w:rsid w:val="00F4368A"/>
    <w:rsid w:val="00F43702"/>
    <w:rsid w:val="00F43B74"/>
    <w:rsid w:val="00F43DD2"/>
    <w:rsid w:val="00F44104"/>
    <w:rsid w:val="00F44129"/>
    <w:rsid w:val="00F4419B"/>
    <w:rsid w:val="00F441FE"/>
    <w:rsid w:val="00F44687"/>
    <w:rsid w:val="00F446CB"/>
    <w:rsid w:val="00F44AE1"/>
    <w:rsid w:val="00F44F7A"/>
    <w:rsid w:val="00F45352"/>
    <w:rsid w:val="00F457E4"/>
    <w:rsid w:val="00F45D4E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29A"/>
    <w:rsid w:val="00F51617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1DA"/>
    <w:rsid w:val="00F54349"/>
    <w:rsid w:val="00F54414"/>
    <w:rsid w:val="00F55087"/>
    <w:rsid w:val="00F55A93"/>
    <w:rsid w:val="00F55FF9"/>
    <w:rsid w:val="00F56163"/>
    <w:rsid w:val="00F566F1"/>
    <w:rsid w:val="00F56757"/>
    <w:rsid w:val="00F56844"/>
    <w:rsid w:val="00F568D7"/>
    <w:rsid w:val="00F57709"/>
    <w:rsid w:val="00F578BE"/>
    <w:rsid w:val="00F57F29"/>
    <w:rsid w:val="00F601BA"/>
    <w:rsid w:val="00F60203"/>
    <w:rsid w:val="00F605BB"/>
    <w:rsid w:val="00F607C5"/>
    <w:rsid w:val="00F60CAE"/>
    <w:rsid w:val="00F60D40"/>
    <w:rsid w:val="00F60DEA"/>
    <w:rsid w:val="00F610EF"/>
    <w:rsid w:val="00F61730"/>
    <w:rsid w:val="00F622B3"/>
    <w:rsid w:val="00F62A5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34"/>
    <w:rsid w:val="00F66A68"/>
    <w:rsid w:val="00F66BD0"/>
    <w:rsid w:val="00F66D5E"/>
    <w:rsid w:val="00F670A1"/>
    <w:rsid w:val="00F67192"/>
    <w:rsid w:val="00F672B9"/>
    <w:rsid w:val="00F67840"/>
    <w:rsid w:val="00F67BFD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34F"/>
    <w:rsid w:val="00F7255A"/>
    <w:rsid w:val="00F72695"/>
    <w:rsid w:val="00F72B72"/>
    <w:rsid w:val="00F72C58"/>
    <w:rsid w:val="00F73862"/>
    <w:rsid w:val="00F73B5D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C8C"/>
    <w:rsid w:val="00F77F9A"/>
    <w:rsid w:val="00F80021"/>
    <w:rsid w:val="00F804BE"/>
    <w:rsid w:val="00F80571"/>
    <w:rsid w:val="00F8083E"/>
    <w:rsid w:val="00F80D09"/>
    <w:rsid w:val="00F8132E"/>
    <w:rsid w:val="00F817CE"/>
    <w:rsid w:val="00F81921"/>
    <w:rsid w:val="00F819C0"/>
    <w:rsid w:val="00F81C5A"/>
    <w:rsid w:val="00F81CA9"/>
    <w:rsid w:val="00F81EA2"/>
    <w:rsid w:val="00F820A6"/>
    <w:rsid w:val="00F82690"/>
    <w:rsid w:val="00F827B2"/>
    <w:rsid w:val="00F82877"/>
    <w:rsid w:val="00F82929"/>
    <w:rsid w:val="00F83043"/>
    <w:rsid w:val="00F83128"/>
    <w:rsid w:val="00F8368C"/>
    <w:rsid w:val="00F83AB5"/>
    <w:rsid w:val="00F84013"/>
    <w:rsid w:val="00F840FB"/>
    <w:rsid w:val="00F8456C"/>
    <w:rsid w:val="00F84BC5"/>
    <w:rsid w:val="00F84DB7"/>
    <w:rsid w:val="00F84DDB"/>
    <w:rsid w:val="00F84E32"/>
    <w:rsid w:val="00F84E35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CFC"/>
    <w:rsid w:val="00F91F43"/>
    <w:rsid w:val="00F92449"/>
    <w:rsid w:val="00F92782"/>
    <w:rsid w:val="00F92806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834"/>
    <w:rsid w:val="00F94C4E"/>
    <w:rsid w:val="00F94F7F"/>
    <w:rsid w:val="00F9546A"/>
    <w:rsid w:val="00F954F6"/>
    <w:rsid w:val="00F956E7"/>
    <w:rsid w:val="00F95BAB"/>
    <w:rsid w:val="00F96407"/>
    <w:rsid w:val="00F96985"/>
    <w:rsid w:val="00F9733B"/>
    <w:rsid w:val="00F976E1"/>
    <w:rsid w:val="00F97838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3A"/>
    <w:rsid w:val="00FB325F"/>
    <w:rsid w:val="00FB330A"/>
    <w:rsid w:val="00FB345E"/>
    <w:rsid w:val="00FB3C94"/>
    <w:rsid w:val="00FB4964"/>
    <w:rsid w:val="00FB499C"/>
    <w:rsid w:val="00FB4B1E"/>
    <w:rsid w:val="00FB4C80"/>
    <w:rsid w:val="00FB4FFD"/>
    <w:rsid w:val="00FB51C6"/>
    <w:rsid w:val="00FB5343"/>
    <w:rsid w:val="00FB668B"/>
    <w:rsid w:val="00FB6A6A"/>
    <w:rsid w:val="00FB6DEC"/>
    <w:rsid w:val="00FB711E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3DE4"/>
    <w:rsid w:val="00FC40E6"/>
    <w:rsid w:val="00FC445E"/>
    <w:rsid w:val="00FC46DE"/>
    <w:rsid w:val="00FC4923"/>
    <w:rsid w:val="00FC4B00"/>
    <w:rsid w:val="00FC4C3C"/>
    <w:rsid w:val="00FC5027"/>
    <w:rsid w:val="00FC52F0"/>
    <w:rsid w:val="00FC5776"/>
    <w:rsid w:val="00FC5ED0"/>
    <w:rsid w:val="00FC6242"/>
    <w:rsid w:val="00FC6E50"/>
    <w:rsid w:val="00FC7251"/>
    <w:rsid w:val="00FC7429"/>
    <w:rsid w:val="00FC74A8"/>
    <w:rsid w:val="00FC7689"/>
    <w:rsid w:val="00FC7BA1"/>
    <w:rsid w:val="00FD004F"/>
    <w:rsid w:val="00FD0055"/>
    <w:rsid w:val="00FD07F6"/>
    <w:rsid w:val="00FD082C"/>
    <w:rsid w:val="00FD085C"/>
    <w:rsid w:val="00FD0977"/>
    <w:rsid w:val="00FD0B66"/>
    <w:rsid w:val="00FD0DBE"/>
    <w:rsid w:val="00FD15AE"/>
    <w:rsid w:val="00FD184E"/>
    <w:rsid w:val="00FD1C05"/>
    <w:rsid w:val="00FD1EC8"/>
    <w:rsid w:val="00FD24BE"/>
    <w:rsid w:val="00FD26C4"/>
    <w:rsid w:val="00FD2A60"/>
    <w:rsid w:val="00FD2B27"/>
    <w:rsid w:val="00FD3077"/>
    <w:rsid w:val="00FD3294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01A"/>
    <w:rsid w:val="00FE0655"/>
    <w:rsid w:val="00FE084E"/>
    <w:rsid w:val="00FE08E0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592"/>
    <w:rsid w:val="00FE674E"/>
    <w:rsid w:val="00FE6959"/>
    <w:rsid w:val="00FE7144"/>
    <w:rsid w:val="00FE7336"/>
    <w:rsid w:val="00FE75CE"/>
    <w:rsid w:val="00FE761F"/>
    <w:rsid w:val="00FE787C"/>
    <w:rsid w:val="00FE79DC"/>
    <w:rsid w:val="00FE7BA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326"/>
    <w:rsid w:val="00FF4535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BD"/>
    <w:rsid w:val="00FF7A2F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qFormat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1729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2023-09-28T10:22:00Z</dcterms:created>
  <dcterms:modified xsi:type="dcterms:W3CDTF">2023-09-28T10:25:00Z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2023-09-27T09:16:00Z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0dd9b4c9-4b17-408c-9a6d-c401961eca9c</vt:lpwstr>
  </property>
  <property fmtid="{D5CDD505-2E9C-101B-9397-08002B2CF9AE}" pid="8" name="MSIP_Label_55818d02-8d25-4bb9-b27c-e4db64670887_ContentBits">
    <vt:lpwstr>0</vt:lpwstr>
  </property>
</Properties>
</file>