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BB6D6" w14:textId="77777777" w:rsidR="003E687B" w:rsidRDefault="003E687B">
      <w:pPr>
        <w:pStyle w:val="Header"/>
        <w:rPr>
          <w:lang w:eastAsia="zh-CN"/>
        </w:rPr>
      </w:pPr>
    </w:p>
    <w:p w14:paraId="0B520769" w14:textId="489134FD" w:rsidR="003E687B" w:rsidRDefault="00487119">
      <w:pPr>
        <w:pStyle w:val="Header"/>
      </w:pPr>
      <w:r>
        <w:t>3GPP TSG-RAN WG2 Meeting #</w:t>
      </w:r>
      <w:r w:rsidR="00696B1E">
        <w:t>122</w:t>
      </w:r>
      <w:r>
        <w:tab/>
        <w:t>R2-2xxxxxx</w:t>
      </w:r>
    </w:p>
    <w:p w14:paraId="64F30E8D" w14:textId="1261AF5D" w:rsidR="003E687B" w:rsidRDefault="00696B1E">
      <w:pPr>
        <w:pStyle w:val="Header"/>
      </w:pPr>
      <w:r>
        <w:t>Incheon, Korea, May 22-26</w:t>
      </w:r>
      <w:r w:rsidR="00487119">
        <w:t>, 2023</w:t>
      </w:r>
    </w:p>
    <w:p w14:paraId="5B821508" w14:textId="77777777" w:rsidR="003E687B" w:rsidRDefault="003E687B">
      <w:pPr>
        <w:pStyle w:val="Comments"/>
      </w:pPr>
    </w:p>
    <w:p w14:paraId="0F8EE61D" w14:textId="77777777" w:rsidR="000766FE" w:rsidRDefault="000766FE" w:rsidP="000766FE">
      <w:pPr>
        <w:pStyle w:val="Header"/>
      </w:pPr>
      <w:r>
        <w:t xml:space="preserve">Agenda: </w:t>
      </w:r>
      <w:r>
        <w:tab/>
        <w:t>8.8</w:t>
      </w:r>
    </w:p>
    <w:p w14:paraId="781E9D28" w14:textId="77777777" w:rsidR="000766FE" w:rsidRDefault="000766FE" w:rsidP="000766FE">
      <w:pPr>
        <w:pStyle w:val="Header"/>
      </w:pPr>
      <w:r>
        <w:t xml:space="preserve">Source: </w:t>
      </w:r>
      <w:r>
        <w:tab/>
        <w:t>Session Chair (Intel)</w:t>
      </w:r>
    </w:p>
    <w:p w14:paraId="497FF154" w14:textId="77777777" w:rsidR="000766FE" w:rsidRDefault="000766FE" w:rsidP="000766FE">
      <w:pPr>
        <w:pStyle w:val="Header"/>
      </w:pPr>
      <w:r>
        <w:t>Title:</w:t>
      </w:r>
      <w:r>
        <w:tab/>
      </w:r>
      <w:r w:rsidRPr="00AC1461">
        <w:t>Report from IDC breakout session</w:t>
      </w:r>
    </w:p>
    <w:p w14:paraId="4C5A0FA3" w14:textId="77777777" w:rsidR="000766FE" w:rsidRPr="00843C07" w:rsidRDefault="000766FE" w:rsidP="000766FE">
      <w:pPr>
        <w:pStyle w:val="Header"/>
      </w:pPr>
      <w:r w:rsidRPr="00DE6BA3">
        <w:t>Document for:</w:t>
      </w:r>
      <w:r w:rsidRPr="00DE6BA3">
        <w:tab/>
        <w:t>Approval</w:t>
      </w:r>
    </w:p>
    <w:p w14:paraId="0489ECA0" w14:textId="77777777" w:rsidR="000766FE" w:rsidRDefault="000766FE">
      <w:pPr>
        <w:pStyle w:val="Comments"/>
      </w:pPr>
    </w:p>
    <w:p w14:paraId="63544BF7" w14:textId="77777777" w:rsidR="000766FE" w:rsidRDefault="000766FE">
      <w:pPr>
        <w:pStyle w:val="Comments"/>
      </w:pPr>
    </w:p>
    <w:p w14:paraId="33F330E0" w14:textId="77777777" w:rsidR="000766FE" w:rsidRDefault="000766FE" w:rsidP="000766FE">
      <w:pPr>
        <w:jc w:val="both"/>
        <w:rPr>
          <w:rFonts w:cs="Arial"/>
          <w:b/>
          <w:bCs/>
          <w:iCs/>
          <w:sz w:val="22"/>
          <w:szCs w:val="22"/>
        </w:rPr>
      </w:pPr>
      <w:r>
        <w:rPr>
          <w:rFonts w:cs="Arial"/>
          <w:b/>
          <w:bCs/>
          <w:iCs/>
          <w:sz w:val="22"/>
          <w:szCs w:val="22"/>
        </w:rPr>
        <w:t>Organizational:</w:t>
      </w:r>
    </w:p>
    <w:p w14:paraId="13A6DBAB" w14:textId="77777777" w:rsidR="000766FE" w:rsidRDefault="000766FE" w:rsidP="000766FE">
      <w:pPr>
        <w:jc w:val="both"/>
        <w:rPr>
          <w:sz w:val="16"/>
          <w:szCs w:val="20"/>
        </w:rPr>
      </w:pPr>
    </w:p>
    <w:p w14:paraId="0345DDE1" w14:textId="77777777" w:rsidR="000766FE" w:rsidRDefault="000766FE" w:rsidP="000766FE">
      <w:pPr>
        <w:pStyle w:val="Comments"/>
      </w:pPr>
    </w:p>
    <w:p w14:paraId="2A5DC167" w14:textId="49ADEED6" w:rsidR="000766FE" w:rsidRDefault="000766FE" w:rsidP="000766FE">
      <w:pPr>
        <w:pStyle w:val="EmailDiscussion"/>
      </w:pPr>
      <w:r>
        <w:t xml:space="preserve">[AT122][650][IDC] </w:t>
      </w:r>
      <w:bookmarkStart w:id="0" w:name="_Hlk111650036"/>
      <w:r w:rsidRPr="00BE67E7">
        <w:t xml:space="preserve">Organizational </w:t>
      </w:r>
      <w:bookmarkEnd w:id="0"/>
      <w:r>
        <w:t>Yi – IDC (Intel)</w:t>
      </w:r>
    </w:p>
    <w:p w14:paraId="69D15CE4" w14:textId="77777777" w:rsidR="000766FE" w:rsidRDefault="000766FE" w:rsidP="000766FE">
      <w:pPr>
        <w:pStyle w:val="EmailDiscussion2"/>
      </w:pPr>
      <w:r>
        <w:tab/>
        <w:t xml:space="preserve">Scope: </w:t>
      </w:r>
    </w:p>
    <w:p w14:paraId="1FE58AD2" w14:textId="77777777" w:rsidR="000766FE" w:rsidRDefault="000766FE" w:rsidP="000766FE">
      <w:pPr>
        <w:pStyle w:val="EmailDiscussion2"/>
        <w:numPr>
          <w:ilvl w:val="0"/>
          <w:numId w:val="37"/>
        </w:numPr>
      </w:pPr>
      <w:r w:rsidRPr="00B2575F">
        <w:t xml:space="preserve">Share plans for the </w:t>
      </w:r>
      <w:r>
        <w:t>e-</w:t>
      </w:r>
      <w:r w:rsidRPr="00B2575F">
        <w:t>meetings and list</w:t>
      </w:r>
      <w:r>
        <w:t>/status</w:t>
      </w:r>
      <w:r w:rsidRPr="00B2575F">
        <w:t xml:space="preserve"> of ongoing email discussions for the sessions</w:t>
      </w:r>
      <w:r>
        <w:t>.</w:t>
      </w:r>
    </w:p>
    <w:p w14:paraId="440B54A9" w14:textId="77777777" w:rsidR="000766FE" w:rsidRPr="00051062" w:rsidRDefault="000766FE" w:rsidP="000766FE">
      <w:pPr>
        <w:pStyle w:val="ListParagraph"/>
        <w:numPr>
          <w:ilvl w:val="0"/>
          <w:numId w:val="37"/>
        </w:numPr>
      </w:pPr>
      <w:r w:rsidRPr="00B2575F">
        <w:rPr>
          <w:rFonts w:ascii="Arial" w:eastAsia="MS Mincho" w:hAnsi="Arial"/>
          <w:sz w:val="20"/>
          <w:szCs w:val="24"/>
        </w:rPr>
        <w:t xml:space="preserve">Share meeting </w:t>
      </w:r>
      <w:r>
        <w:rPr>
          <w:rFonts w:ascii="Arial" w:eastAsia="MS Mincho" w:hAnsi="Arial"/>
          <w:sz w:val="20"/>
          <w:szCs w:val="24"/>
        </w:rPr>
        <w:t>notes</w:t>
      </w:r>
      <w:r w:rsidRPr="00B2575F">
        <w:rPr>
          <w:rFonts w:ascii="Arial" w:eastAsia="MS Mincho" w:hAnsi="Arial"/>
          <w:sz w:val="20"/>
          <w:szCs w:val="24"/>
        </w:rPr>
        <w:t xml:space="preserve"> and agreements for review and endorsement</w:t>
      </w:r>
      <w:r>
        <w:rPr>
          <w:rFonts w:ascii="Arial" w:eastAsia="MS Mincho" w:hAnsi="Arial"/>
          <w:sz w:val="20"/>
          <w:szCs w:val="24"/>
        </w:rPr>
        <w:t>.</w:t>
      </w:r>
    </w:p>
    <w:p w14:paraId="3C08ABA9" w14:textId="0F6AADEF" w:rsidR="003E687B" w:rsidRDefault="00487119">
      <w:pPr>
        <w:pStyle w:val="Comments"/>
      </w:pPr>
      <w:r>
        <w:t xml:space="preserve"> </w:t>
      </w:r>
    </w:p>
    <w:p w14:paraId="0A9F6758" w14:textId="23D80BED" w:rsidR="000766FE" w:rsidRDefault="000766FE">
      <w:pPr>
        <w:pStyle w:val="Comments"/>
      </w:pPr>
    </w:p>
    <w:p w14:paraId="3E052A31" w14:textId="673079EF" w:rsidR="000766FE" w:rsidRDefault="000766FE" w:rsidP="000766FE">
      <w:pPr>
        <w:pStyle w:val="EmailDiscussion2"/>
      </w:pPr>
    </w:p>
    <w:p w14:paraId="49C2A163" w14:textId="77777777" w:rsidR="000766FE" w:rsidRPr="000766FE" w:rsidRDefault="000766FE" w:rsidP="000766FE">
      <w:pPr>
        <w:pStyle w:val="Doc-text2"/>
      </w:pPr>
    </w:p>
    <w:p w14:paraId="48973146" w14:textId="77777777" w:rsidR="000766FE" w:rsidRDefault="000766FE" w:rsidP="000766FE">
      <w:pPr>
        <w:pStyle w:val="Heading2"/>
      </w:pPr>
      <w:r>
        <w:t>7.10</w:t>
      </w:r>
      <w:r>
        <w:tab/>
        <w:t>IDC enhancements for NR and MR-DC</w:t>
      </w:r>
    </w:p>
    <w:p w14:paraId="6B4A3101" w14:textId="77777777" w:rsidR="000766FE" w:rsidRDefault="000766FE" w:rsidP="000766FE">
      <w:pPr>
        <w:pStyle w:val="Comments"/>
      </w:pPr>
      <w:r>
        <w:t>(NR_IDC_enh-Core; leading WG: RAN2; REL-18; WID: RP-221281)</w:t>
      </w:r>
    </w:p>
    <w:p w14:paraId="1846E6C1" w14:textId="77777777" w:rsidR="000766FE" w:rsidRDefault="000766FE" w:rsidP="000766FE">
      <w:pPr>
        <w:pStyle w:val="Comments"/>
      </w:pPr>
      <w:r>
        <w:t>Time budget: 1 TU</w:t>
      </w:r>
    </w:p>
    <w:p w14:paraId="730F4976" w14:textId="77777777" w:rsidR="000766FE" w:rsidRDefault="000766FE" w:rsidP="000766FE">
      <w:pPr>
        <w:pStyle w:val="Comments"/>
      </w:pPr>
      <w:r>
        <w:t>Tdoc Limitation: 3 tdocs</w:t>
      </w:r>
    </w:p>
    <w:p w14:paraId="2C821B6B" w14:textId="77777777" w:rsidR="000766FE" w:rsidRDefault="000766FE" w:rsidP="000766FE">
      <w:pPr>
        <w:pStyle w:val="Heading3"/>
      </w:pPr>
      <w:r>
        <w:t>7.10.1</w:t>
      </w:r>
      <w:r>
        <w:tab/>
        <w:t>Organizational</w:t>
      </w:r>
    </w:p>
    <w:p w14:paraId="1662B2E9" w14:textId="77777777" w:rsidR="000766FE" w:rsidRDefault="000766FE" w:rsidP="000766FE">
      <w:pPr>
        <w:pStyle w:val="Comments"/>
      </w:pPr>
      <w:r>
        <w:t>LS in. Rapporteur Input, e.g. running CRs;</w:t>
      </w:r>
    </w:p>
    <w:p w14:paraId="637662B8" w14:textId="0C87A66B" w:rsidR="000766FE" w:rsidRDefault="000766FE" w:rsidP="000766FE">
      <w:pPr>
        <w:pStyle w:val="Comments"/>
      </w:pPr>
      <w:r>
        <w:t>I</w:t>
      </w:r>
      <w:r w:rsidRPr="00A34FF8">
        <w:t xml:space="preserve">ncluding </w:t>
      </w:r>
      <w:r>
        <w:t>the outcome</w:t>
      </w:r>
      <w:r w:rsidRPr="00A34FF8">
        <w:t xml:space="preserve"> of email discussion </w:t>
      </w:r>
      <w:r w:rsidRPr="002A4B09">
        <w:t>[Post121][655][IDC] Discussion on Leftover issues for IDC (xiaomi)</w:t>
      </w:r>
      <w:r>
        <w:t xml:space="preserve">. </w:t>
      </w:r>
    </w:p>
    <w:p w14:paraId="4B0808FF" w14:textId="0E4E0C56" w:rsidR="00082993" w:rsidRDefault="00082993" w:rsidP="000766FE">
      <w:pPr>
        <w:pStyle w:val="Comments"/>
      </w:pPr>
    </w:p>
    <w:p w14:paraId="633BEFB8" w14:textId="5360D291" w:rsidR="00082993" w:rsidRDefault="00082993" w:rsidP="00082993">
      <w:pPr>
        <w:pStyle w:val="Agreement"/>
      </w:pPr>
      <w:r w:rsidRPr="00082993">
        <w:t>WI can be closed from RAN2 perspective.</w:t>
      </w:r>
    </w:p>
    <w:p w14:paraId="447AF837" w14:textId="77777777" w:rsidR="00082993" w:rsidRPr="00082993" w:rsidRDefault="00082993" w:rsidP="00082993">
      <w:pPr>
        <w:pStyle w:val="Doc-text2"/>
      </w:pPr>
    </w:p>
    <w:p w14:paraId="18B4457E" w14:textId="484F7784" w:rsidR="000766FE" w:rsidRDefault="000766FE" w:rsidP="000766FE">
      <w:pPr>
        <w:pStyle w:val="Doc-title"/>
      </w:pPr>
      <w:r>
        <w:t>R2-2305580</w:t>
      </w:r>
      <w:r>
        <w:tab/>
        <w:t>Summary of [Post121][655][IDC] Discussion on Leftover issues for IDC</w:t>
      </w:r>
      <w:r>
        <w:tab/>
        <w:t>Xiaomi</w:t>
      </w:r>
      <w:r>
        <w:tab/>
        <w:t>discussion</w:t>
      </w:r>
      <w:r>
        <w:tab/>
        <w:t>Rel-18</w:t>
      </w:r>
      <w:r>
        <w:tab/>
        <w:t>NR_IDC_enh-Core</w:t>
      </w:r>
    </w:p>
    <w:p w14:paraId="2BA8F106" w14:textId="413B5036" w:rsidR="005C64F5" w:rsidRDefault="005C64F5" w:rsidP="005C64F5">
      <w:pPr>
        <w:pStyle w:val="Doc-text2"/>
      </w:pPr>
      <w:r>
        <w:t>Discussion:</w:t>
      </w:r>
    </w:p>
    <w:p w14:paraId="1B80EE34" w14:textId="3C3EF86A" w:rsidR="005C64F5" w:rsidRDefault="005C64F5" w:rsidP="005C64F5">
      <w:pPr>
        <w:pStyle w:val="Doc-text2"/>
      </w:pPr>
    </w:p>
    <w:p w14:paraId="56CCC4D6" w14:textId="77777777" w:rsidR="005C64F5" w:rsidRPr="005C64F5" w:rsidRDefault="005C64F5" w:rsidP="005C64F5">
      <w:pPr>
        <w:pStyle w:val="Doc-text2"/>
      </w:pPr>
    </w:p>
    <w:p w14:paraId="2F761FEE" w14:textId="0FE13E7F" w:rsidR="005C64F5" w:rsidRDefault="005C64F5" w:rsidP="005C64F5">
      <w:pPr>
        <w:pStyle w:val="Doc-text2"/>
      </w:pPr>
      <w:r>
        <w:t xml:space="preserve">Proposal 1 (8/10): No extra UE </w:t>
      </w:r>
      <w:proofErr w:type="spellStart"/>
      <w:r>
        <w:t>behaviors</w:t>
      </w:r>
      <w:proofErr w:type="spellEnd"/>
      <w:r>
        <w:t xml:space="preserve"> need to be clarified on the starting slot for </w:t>
      </w:r>
      <w:proofErr w:type="spellStart"/>
      <w:r>
        <w:t>autonomousDenialValidity</w:t>
      </w:r>
      <w:proofErr w:type="spellEnd"/>
      <w:r>
        <w:t xml:space="preserve">. </w:t>
      </w:r>
    </w:p>
    <w:p w14:paraId="4F275910" w14:textId="4E9F4445" w:rsidR="00A9341C" w:rsidRDefault="00A9341C" w:rsidP="00A9341C">
      <w:pPr>
        <w:pStyle w:val="Agreement"/>
      </w:pPr>
      <w:r>
        <w:t>Agreed</w:t>
      </w:r>
    </w:p>
    <w:p w14:paraId="35E45C63" w14:textId="77777777" w:rsidR="005C64F5" w:rsidRDefault="005C64F5" w:rsidP="005C64F5">
      <w:pPr>
        <w:pStyle w:val="Doc-text2"/>
      </w:pPr>
    </w:p>
    <w:p w14:paraId="61B3B65D" w14:textId="4F0ADD56" w:rsidR="005C64F5" w:rsidRDefault="005C64F5" w:rsidP="005C64F5">
      <w:pPr>
        <w:pStyle w:val="Doc-text2"/>
      </w:pPr>
      <w:r>
        <w:t>Proposal 2 (8/10): The LTE autonomous denial configuration is only for the LTE frequency in EN-DC, and no extra specification change is needed.</w:t>
      </w:r>
    </w:p>
    <w:p w14:paraId="3DDD8FD6" w14:textId="77777777" w:rsidR="00A9341C" w:rsidRDefault="00A9341C" w:rsidP="00A9341C">
      <w:pPr>
        <w:pStyle w:val="Agreement"/>
      </w:pPr>
      <w:r>
        <w:t>Agreed</w:t>
      </w:r>
    </w:p>
    <w:p w14:paraId="6EDA1703" w14:textId="77777777" w:rsidR="00A9341C" w:rsidRDefault="00A9341C" w:rsidP="005C64F5">
      <w:pPr>
        <w:pStyle w:val="Doc-text2"/>
      </w:pPr>
    </w:p>
    <w:p w14:paraId="1A8F54FA" w14:textId="77777777" w:rsidR="005C64F5" w:rsidRDefault="005C64F5" w:rsidP="005C64F5">
      <w:pPr>
        <w:pStyle w:val="Doc-text2"/>
      </w:pPr>
    </w:p>
    <w:p w14:paraId="466803DF" w14:textId="77777777" w:rsidR="005C64F5" w:rsidRDefault="005C64F5" w:rsidP="005C64F5">
      <w:pPr>
        <w:pStyle w:val="Doc-text2"/>
      </w:pPr>
      <w:r>
        <w:t>Proposal 3: RAN2 is kindly requested to select one option from the followings:</w:t>
      </w:r>
    </w:p>
    <w:p w14:paraId="1F69660B" w14:textId="77777777" w:rsidR="005C64F5" w:rsidRDefault="005C64F5" w:rsidP="005C64F5">
      <w:pPr>
        <w:pStyle w:val="Doc-text2"/>
      </w:pPr>
      <w:r>
        <w:t></w:t>
      </w:r>
      <w:r>
        <w:tab/>
        <w:t>Option 1 (5/10): The UE sums up the denied UL slots together across all CC(s) in the CG. RAN2 is requested to discuss whether this is captured in the Chair’s minutes or in a NOTE in the specification.</w:t>
      </w:r>
    </w:p>
    <w:p w14:paraId="297C7A48" w14:textId="77777777" w:rsidR="005C64F5" w:rsidRDefault="005C64F5" w:rsidP="005C64F5">
      <w:pPr>
        <w:pStyle w:val="Doc-text2"/>
      </w:pPr>
      <w:r>
        <w:t></w:t>
      </w:r>
      <w:r>
        <w:tab/>
        <w:t>Option 2 (2/10): The dropped UL slots across CCs at the same time are counted as a single slot. RAN2 is requested to discuss whether the “single slot” refers to PCell.</w:t>
      </w:r>
    </w:p>
    <w:p w14:paraId="276BDE2B" w14:textId="77777777" w:rsidR="005C64F5" w:rsidRDefault="005C64F5" w:rsidP="005C64F5">
      <w:pPr>
        <w:pStyle w:val="Doc-text2"/>
      </w:pPr>
      <w:r>
        <w:lastRenderedPageBreak/>
        <w:t></w:t>
      </w:r>
      <w:r>
        <w:tab/>
        <w:t>Option 3 (1/10): The autonomous denial configuration is per CC.</w:t>
      </w:r>
    </w:p>
    <w:p w14:paraId="7036F26E" w14:textId="2EC9B749" w:rsidR="005C64F5" w:rsidRDefault="00A9341C" w:rsidP="005C64F5">
      <w:pPr>
        <w:pStyle w:val="Doc-text2"/>
      </w:pPr>
      <w:r>
        <w:t>Discussion:</w:t>
      </w:r>
    </w:p>
    <w:p w14:paraId="0B892751" w14:textId="651DC47B" w:rsidR="00A9341C" w:rsidRDefault="00A9341C" w:rsidP="00A9341C">
      <w:pPr>
        <w:pStyle w:val="Doc-text2"/>
        <w:numPr>
          <w:ilvl w:val="0"/>
          <w:numId w:val="37"/>
        </w:numPr>
      </w:pPr>
      <w:r>
        <w:t xml:space="preserve">Xiaomi, we already agreed it is per </w:t>
      </w:r>
      <w:proofErr w:type="spellStart"/>
      <w:r>
        <w:t>CG.We</w:t>
      </w:r>
      <w:proofErr w:type="spellEnd"/>
      <w:r>
        <w:t xml:space="preserve"> should go for option 1.  QC, different numerology is supported for each CC. Then option 3 is simple. It is still configured per CG, only count per CC. Samsung, it will impact network performance. Option 1 is ok to them. </w:t>
      </w:r>
    </w:p>
    <w:p w14:paraId="4207849D" w14:textId="444AF80F" w:rsidR="00A9341C" w:rsidRDefault="00A9341C" w:rsidP="00A9341C">
      <w:pPr>
        <w:pStyle w:val="Doc-text2"/>
        <w:numPr>
          <w:ilvl w:val="0"/>
          <w:numId w:val="37"/>
        </w:numPr>
      </w:pPr>
      <w:r>
        <w:t xml:space="preserve">Ericsson, option 1 and 2 are better than option 3. We may combine option 1 and 2, i.e. count dropped UL slots per CC, but for the overlapping part, only count once. Xiaomi is ok. </w:t>
      </w:r>
    </w:p>
    <w:p w14:paraId="0495B2F5" w14:textId="73D6598F" w:rsidR="00A9341C" w:rsidRDefault="00A9341C" w:rsidP="00A9341C">
      <w:pPr>
        <w:pStyle w:val="Doc-text2"/>
        <w:numPr>
          <w:ilvl w:val="0"/>
          <w:numId w:val="37"/>
        </w:numPr>
      </w:pPr>
      <w:r>
        <w:t xml:space="preserve">ZTE would like to go for simple solution ,i.e. option 1. They can also accept option 2. </w:t>
      </w:r>
    </w:p>
    <w:p w14:paraId="0136B18C" w14:textId="53C9CDCE" w:rsidR="00BC46DD" w:rsidRDefault="00BC46DD" w:rsidP="00A9341C">
      <w:pPr>
        <w:pStyle w:val="Doc-text2"/>
        <w:numPr>
          <w:ilvl w:val="0"/>
          <w:numId w:val="37"/>
        </w:numPr>
      </w:pPr>
      <w:r>
        <w:t xml:space="preserve">Xiaomi, what validity timer period should be used. They think UE should sums up the slots across all CCs as validity timer period. </w:t>
      </w:r>
    </w:p>
    <w:p w14:paraId="7FE947C6" w14:textId="44B1E318" w:rsidR="00BC46DD" w:rsidRDefault="00BC46DD" w:rsidP="00A9341C">
      <w:pPr>
        <w:pStyle w:val="Doc-text2"/>
        <w:numPr>
          <w:ilvl w:val="0"/>
          <w:numId w:val="37"/>
        </w:numPr>
      </w:pPr>
      <w:r>
        <w:t xml:space="preserve">Samsung wonder how to handle the case if all CCs are not sync?  Xiaomi think it is per CG configuration, all CCs in the same CG should be sync. Vivo think </w:t>
      </w:r>
      <w:proofErr w:type="spellStart"/>
      <w:r>
        <w:t>insync</w:t>
      </w:r>
      <w:proofErr w:type="spellEnd"/>
      <w:r>
        <w:t xml:space="preserve"> is possible. But they do not see the issue to count, i.e. only consider the overlapping part. At least, slot boundary should be aligned. </w:t>
      </w:r>
    </w:p>
    <w:p w14:paraId="529BA97D" w14:textId="42C81FA3" w:rsidR="00BC46DD" w:rsidRDefault="00BC46DD" w:rsidP="00BC46DD">
      <w:pPr>
        <w:pStyle w:val="Doc-text2"/>
        <w:numPr>
          <w:ilvl w:val="0"/>
          <w:numId w:val="37"/>
        </w:numPr>
      </w:pPr>
      <w:r>
        <w:t xml:space="preserve">Xiaomi think Samsung’s scenario should be for different TAG scenario. Nokia think we do not need to consider this for CA. </w:t>
      </w:r>
    </w:p>
    <w:p w14:paraId="12728676" w14:textId="112C29E6" w:rsidR="00D47B43" w:rsidRDefault="00D47B43" w:rsidP="00BC46DD">
      <w:pPr>
        <w:pStyle w:val="Doc-text2"/>
        <w:numPr>
          <w:ilvl w:val="0"/>
          <w:numId w:val="37"/>
        </w:numPr>
      </w:pPr>
      <w:r>
        <w:t xml:space="preserve">Xiaomi, we can leave it to UE implementation on how to handle different TAG scenario. </w:t>
      </w:r>
    </w:p>
    <w:p w14:paraId="66501666" w14:textId="1CF33365" w:rsidR="00D47B43" w:rsidRDefault="00D47B43" w:rsidP="00BC46DD">
      <w:pPr>
        <w:pStyle w:val="Doc-text2"/>
        <w:numPr>
          <w:ilvl w:val="0"/>
          <w:numId w:val="37"/>
        </w:numPr>
      </w:pPr>
      <w:r>
        <w:t xml:space="preserve">Huawei agree with Xiaomi, and think we do not need to capture in specification. </w:t>
      </w:r>
    </w:p>
    <w:p w14:paraId="75219054" w14:textId="708977E8" w:rsidR="00D47B43" w:rsidRPr="00D47B43" w:rsidRDefault="00D47B43" w:rsidP="00D47B43">
      <w:pPr>
        <w:pStyle w:val="ListParagraph"/>
        <w:numPr>
          <w:ilvl w:val="0"/>
          <w:numId w:val="37"/>
        </w:numPr>
        <w:rPr>
          <w:rFonts w:ascii="Arial" w:eastAsia="MS Mincho" w:hAnsi="Arial"/>
          <w:sz w:val="20"/>
          <w:szCs w:val="24"/>
        </w:rPr>
      </w:pPr>
      <w:r>
        <w:t xml:space="preserve">Samsung agree with </w:t>
      </w:r>
      <w:proofErr w:type="spellStart"/>
      <w:r>
        <w:t>xiaomi</w:t>
      </w:r>
      <w:proofErr w:type="spellEnd"/>
      <w:r>
        <w:t xml:space="preserve"> to capture these two into specification as Note. Huawei would like to capture “</w:t>
      </w:r>
      <w:r w:rsidRPr="00D47B43">
        <w:rPr>
          <w:rFonts w:ascii="Arial" w:eastAsia="MS Mincho" w:hAnsi="Arial"/>
          <w:sz w:val="20"/>
          <w:szCs w:val="24"/>
        </w:rPr>
        <w:t xml:space="preserve">The details are up to UE implementation. </w:t>
      </w:r>
      <w:r>
        <w:rPr>
          <w:rFonts w:ascii="Arial" w:eastAsia="MS Mincho" w:hAnsi="Arial"/>
          <w:sz w:val="20"/>
          <w:szCs w:val="24"/>
        </w:rPr>
        <w:t xml:space="preserve">“ also in the note. </w:t>
      </w:r>
    </w:p>
    <w:p w14:paraId="403272E4" w14:textId="3EE680FF" w:rsidR="005439D7" w:rsidRPr="005439D7" w:rsidRDefault="005439D7" w:rsidP="005439D7">
      <w:pPr>
        <w:pStyle w:val="ListParagraph"/>
        <w:numPr>
          <w:ilvl w:val="0"/>
          <w:numId w:val="37"/>
        </w:numPr>
        <w:rPr>
          <w:rFonts w:ascii="Arial" w:eastAsia="MS Mincho" w:hAnsi="Arial"/>
          <w:sz w:val="20"/>
          <w:szCs w:val="24"/>
        </w:rPr>
      </w:pPr>
      <w:r>
        <w:t>Xiaomi would like to agree “</w:t>
      </w:r>
      <w:r w:rsidRPr="005439D7">
        <w:rPr>
          <w:rFonts w:ascii="Arial" w:eastAsia="MS Mincho" w:hAnsi="Arial"/>
          <w:sz w:val="20"/>
          <w:szCs w:val="24"/>
        </w:rPr>
        <w:t>The UE sums up the UL slots together across all CC(s) in the C</w:t>
      </w:r>
      <w:r>
        <w:rPr>
          <w:rFonts w:ascii="Arial" w:eastAsia="MS Mincho" w:hAnsi="Arial"/>
          <w:sz w:val="20"/>
          <w:szCs w:val="24"/>
        </w:rPr>
        <w:t>G as validity time period. “</w:t>
      </w:r>
    </w:p>
    <w:p w14:paraId="39076842" w14:textId="6A6E6021" w:rsidR="00D47B43" w:rsidRDefault="00D47B43" w:rsidP="00BC46DD">
      <w:pPr>
        <w:pStyle w:val="Doc-text2"/>
        <w:numPr>
          <w:ilvl w:val="0"/>
          <w:numId w:val="37"/>
        </w:numPr>
      </w:pPr>
    </w:p>
    <w:p w14:paraId="603A0F95" w14:textId="11E93189" w:rsidR="00A9341C" w:rsidRDefault="00A9341C" w:rsidP="00A9341C">
      <w:pPr>
        <w:pStyle w:val="Agreement"/>
      </w:pPr>
      <w:bookmarkStart w:id="1" w:name="_Hlk135838078"/>
      <w:r w:rsidRPr="00A9341C">
        <w:t>The UE sums up the denied UL slots together across all CC(s) in the CG.</w:t>
      </w:r>
    </w:p>
    <w:bookmarkEnd w:id="1"/>
    <w:p w14:paraId="3A1E11FD" w14:textId="1FCE7245" w:rsidR="00A9341C" w:rsidRDefault="00A9341C" w:rsidP="00A9341C">
      <w:pPr>
        <w:pStyle w:val="Agreement"/>
      </w:pPr>
      <w:r w:rsidRPr="00A9341C">
        <w:t>The dropped UL slots across CCs at the same time are counted as a single slot</w:t>
      </w:r>
      <w:r w:rsidR="00BC46DD">
        <w:t xml:space="preserve"> (based on longest slot)</w:t>
      </w:r>
      <w:r w:rsidRPr="00A9341C">
        <w:t>.</w:t>
      </w:r>
      <w:r w:rsidR="00D47B43">
        <w:t xml:space="preserve"> The details are up to UE implementation. </w:t>
      </w:r>
    </w:p>
    <w:p w14:paraId="4E0295A9" w14:textId="5D7DE173" w:rsidR="005439D7" w:rsidRPr="005439D7" w:rsidRDefault="005439D7" w:rsidP="005439D7">
      <w:pPr>
        <w:pStyle w:val="Agreement"/>
      </w:pPr>
      <w:r w:rsidRPr="005439D7">
        <w:t>The UE sums up the UL slots together across all CC(s) in the CG as validity time period.</w:t>
      </w:r>
    </w:p>
    <w:p w14:paraId="32D20C8C" w14:textId="413EDD68" w:rsidR="00D47B43" w:rsidRDefault="00D47B43" w:rsidP="002E1683">
      <w:pPr>
        <w:pStyle w:val="Agreement"/>
      </w:pPr>
      <w:r>
        <w:t xml:space="preserve">Capture above agreements as note in TS38.331; </w:t>
      </w:r>
    </w:p>
    <w:p w14:paraId="557D8DFC" w14:textId="77777777" w:rsidR="00D47B43" w:rsidRPr="00D47B43" w:rsidRDefault="00D47B43" w:rsidP="00D47B43">
      <w:pPr>
        <w:pStyle w:val="Agreement"/>
        <w:numPr>
          <w:ilvl w:val="0"/>
          <w:numId w:val="0"/>
        </w:numPr>
        <w:ind w:left="1619"/>
      </w:pPr>
    </w:p>
    <w:p w14:paraId="57E0E5F3" w14:textId="77777777" w:rsidR="00A9341C" w:rsidRDefault="00A9341C" w:rsidP="00A9341C">
      <w:pPr>
        <w:pStyle w:val="Doc-text2"/>
      </w:pPr>
    </w:p>
    <w:p w14:paraId="06FF6BDD" w14:textId="77777777" w:rsidR="005C64F5" w:rsidRDefault="005C64F5" w:rsidP="005C64F5">
      <w:pPr>
        <w:pStyle w:val="Doc-text2"/>
      </w:pPr>
      <w:r>
        <w:t>Inter-node coordination:</w:t>
      </w:r>
    </w:p>
    <w:p w14:paraId="0FD9A12E" w14:textId="07BBCDC5" w:rsidR="005C64F5" w:rsidRDefault="005C64F5" w:rsidP="005C64F5">
      <w:pPr>
        <w:pStyle w:val="Doc-text2"/>
      </w:pPr>
      <w:r>
        <w:t>Proposal 4 (5(No)/4(Yes)): RAN2 is kindly requested to discuss whether the inter-node coordination is needed for the IDC report from UE.</w:t>
      </w:r>
    </w:p>
    <w:p w14:paraId="4AD1B4F7" w14:textId="77777777" w:rsidR="005C64F5" w:rsidRDefault="005C64F5" w:rsidP="005C64F5">
      <w:pPr>
        <w:pStyle w:val="Doc-text2"/>
      </w:pPr>
    </w:p>
    <w:p w14:paraId="2B09156A" w14:textId="6A183C9F" w:rsidR="005C64F5" w:rsidRDefault="005C64F5" w:rsidP="005C64F5">
      <w:pPr>
        <w:pStyle w:val="Doc-text2"/>
      </w:pPr>
      <w:r>
        <w:t>Proposal 5 (5(No)/4(Yes)): RAN2 is kindly requested to discuss whether additional coordination between MN and SN is needed when network configures IDC assistance information reporting or autonomous denial for the UE.</w:t>
      </w:r>
    </w:p>
    <w:p w14:paraId="3EDA983F" w14:textId="1EF80DF0" w:rsidR="005C64F5" w:rsidRDefault="00070051" w:rsidP="005C64F5">
      <w:pPr>
        <w:pStyle w:val="Doc-text2"/>
      </w:pPr>
      <w:r>
        <w:t>Discussion:</w:t>
      </w:r>
    </w:p>
    <w:p w14:paraId="57BE6AA5" w14:textId="77777777" w:rsidR="00070051" w:rsidRDefault="00070051" w:rsidP="00070051">
      <w:pPr>
        <w:pStyle w:val="Doc-text2"/>
        <w:numPr>
          <w:ilvl w:val="0"/>
          <w:numId w:val="37"/>
        </w:numPr>
      </w:pPr>
      <w:r>
        <w:t>Huawei think coordination is needed for IMD issue across MCG and SCG.</w:t>
      </w:r>
    </w:p>
    <w:p w14:paraId="6E5DE668" w14:textId="77777777" w:rsidR="00070051" w:rsidRDefault="00070051" w:rsidP="00070051">
      <w:pPr>
        <w:pStyle w:val="Doc-text2"/>
        <w:numPr>
          <w:ilvl w:val="0"/>
          <w:numId w:val="37"/>
        </w:numPr>
      </w:pPr>
      <w:r>
        <w:t xml:space="preserve">Ericsson and </w:t>
      </w:r>
      <w:proofErr w:type="spellStart"/>
      <w:r>
        <w:t>xiaomi</w:t>
      </w:r>
      <w:proofErr w:type="spellEnd"/>
      <w:r>
        <w:t xml:space="preserve">, the discussion is only for NR DC. </w:t>
      </w:r>
    </w:p>
    <w:p w14:paraId="3A2BC870" w14:textId="7D972457" w:rsidR="00070051" w:rsidRDefault="00070051" w:rsidP="00070051">
      <w:pPr>
        <w:pStyle w:val="Doc-text2"/>
        <w:numPr>
          <w:ilvl w:val="0"/>
          <w:numId w:val="37"/>
        </w:numPr>
      </w:pPr>
      <w:r>
        <w:t xml:space="preserve">Samsung think the only thing missing is from MN to SN side. SN to MN should be sufficient since we introduce R18 IE in UE assistance information. Vivo what is missing for MN to SN. Samsung clarify so far for MN to SN only r16 IDC is contained. We need to add R18 IDC for it. </w:t>
      </w:r>
    </w:p>
    <w:p w14:paraId="338EFFD8" w14:textId="0027EBE1" w:rsidR="00070051" w:rsidRDefault="00070051" w:rsidP="00070051">
      <w:pPr>
        <w:pStyle w:val="Doc-text2"/>
        <w:numPr>
          <w:ilvl w:val="0"/>
          <w:numId w:val="37"/>
        </w:numPr>
      </w:pPr>
      <w:r>
        <w:t xml:space="preserve">Ericsson think EN-DC approach is fine, and do not see the need to have further enhancements. Ericsson think we do not have time to enhance anything in the last meeting. Nokia agree with Ericsson, and think it is not critical. </w:t>
      </w:r>
    </w:p>
    <w:p w14:paraId="09F03417" w14:textId="03086B40" w:rsidR="00070051" w:rsidRDefault="00070051" w:rsidP="00070051">
      <w:pPr>
        <w:pStyle w:val="Doc-text2"/>
        <w:numPr>
          <w:ilvl w:val="0"/>
          <w:numId w:val="37"/>
        </w:numPr>
      </w:pPr>
      <w:r>
        <w:t xml:space="preserve">Huawei think we have EN-DC like coordination. It should be easy to introduce it for NR-DC. </w:t>
      </w:r>
      <w:r w:rsidR="00D67226">
        <w:t xml:space="preserve">Ericsson can compromise to accept EN-DC like coordination. </w:t>
      </w:r>
    </w:p>
    <w:p w14:paraId="35316768" w14:textId="4C4E7E5A" w:rsidR="00070051" w:rsidRDefault="00070051" w:rsidP="00070051">
      <w:pPr>
        <w:pStyle w:val="Doc-text2"/>
        <w:numPr>
          <w:ilvl w:val="0"/>
          <w:numId w:val="37"/>
        </w:numPr>
      </w:pPr>
      <w:r>
        <w:t xml:space="preserve">QC support to introduce some </w:t>
      </w:r>
      <w:proofErr w:type="spellStart"/>
      <w:r>
        <w:t>coordinations</w:t>
      </w:r>
      <w:proofErr w:type="spellEnd"/>
      <w:r>
        <w:t>.</w:t>
      </w:r>
    </w:p>
    <w:p w14:paraId="2D3B73C6" w14:textId="11C98653" w:rsidR="00070051" w:rsidRDefault="00070051" w:rsidP="00070051">
      <w:pPr>
        <w:pStyle w:val="Doc-text2"/>
        <w:numPr>
          <w:ilvl w:val="0"/>
          <w:numId w:val="37"/>
        </w:numPr>
      </w:pPr>
      <w:r>
        <w:t xml:space="preserve">Xiaomi think that we may comeback on Friday if companies can have consensus.  </w:t>
      </w:r>
    </w:p>
    <w:p w14:paraId="168743B9" w14:textId="3FB6C3D1" w:rsidR="005C64F5" w:rsidRDefault="00D67226" w:rsidP="00D67226">
      <w:pPr>
        <w:pStyle w:val="Agreement"/>
      </w:pPr>
      <w:r>
        <w:t>Introduce EN-DC like coordination for NR-DC case;</w:t>
      </w:r>
    </w:p>
    <w:p w14:paraId="0D100FAF" w14:textId="3C36776E" w:rsidR="00D67226" w:rsidRDefault="00D67226" w:rsidP="005C64F5">
      <w:pPr>
        <w:pStyle w:val="Doc-text2"/>
      </w:pPr>
    </w:p>
    <w:p w14:paraId="2F76AF22" w14:textId="77777777" w:rsidR="00D67226" w:rsidRDefault="00D67226" w:rsidP="005C64F5">
      <w:pPr>
        <w:pStyle w:val="Doc-text2"/>
      </w:pPr>
    </w:p>
    <w:p w14:paraId="5E3DDD3B" w14:textId="77777777" w:rsidR="005C64F5" w:rsidRDefault="005C64F5" w:rsidP="005C64F5">
      <w:pPr>
        <w:pStyle w:val="Doc-text2"/>
      </w:pPr>
      <w:r>
        <w:t>Others:</w:t>
      </w:r>
    </w:p>
    <w:p w14:paraId="065D1626" w14:textId="23C0B673" w:rsidR="005C64F5" w:rsidRDefault="005C64F5" w:rsidP="005C64F5">
      <w:pPr>
        <w:pStyle w:val="Doc-text2"/>
      </w:pPr>
      <w:r>
        <w:t>Proposal 6 (7/10): The FDM configuration/reporting and the TDM configuration/reporting can be provided independently. No extra specification change is needed.</w:t>
      </w:r>
    </w:p>
    <w:p w14:paraId="3324212F" w14:textId="79F255DE" w:rsidR="005439D7" w:rsidRDefault="005439D7" w:rsidP="005439D7">
      <w:pPr>
        <w:pStyle w:val="Doc-text2"/>
        <w:numPr>
          <w:ilvl w:val="0"/>
          <w:numId w:val="37"/>
        </w:numPr>
      </w:pPr>
      <w:r>
        <w:t>Huawei think network can still configure the FDM to the UE</w:t>
      </w:r>
      <w:r w:rsidR="00136E32">
        <w:t xml:space="preserve"> for NTN scenario. </w:t>
      </w:r>
    </w:p>
    <w:p w14:paraId="60D51C2F" w14:textId="2D5A56EA" w:rsidR="00136E32" w:rsidRDefault="00136E32" w:rsidP="005439D7">
      <w:pPr>
        <w:pStyle w:val="Doc-text2"/>
        <w:numPr>
          <w:ilvl w:val="0"/>
          <w:numId w:val="37"/>
        </w:numPr>
      </w:pPr>
      <w:r>
        <w:t xml:space="preserve">QC think we already agreed to introduce separate capabilities, and it is also captured as separately in the spec. Therefore we would like to agree this. </w:t>
      </w:r>
    </w:p>
    <w:p w14:paraId="7DC5186F" w14:textId="6FBB65DF" w:rsidR="00136E32" w:rsidRDefault="00136E32" w:rsidP="005439D7">
      <w:pPr>
        <w:pStyle w:val="Doc-text2"/>
        <w:numPr>
          <w:ilvl w:val="0"/>
          <w:numId w:val="37"/>
        </w:numPr>
      </w:pPr>
      <w:r>
        <w:lastRenderedPageBreak/>
        <w:t xml:space="preserve">Nokia think anyway no additional specification change is needed, we do not need to do anything for it. </w:t>
      </w:r>
    </w:p>
    <w:p w14:paraId="0340145A" w14:textId="77138B5C" w:rsidR="00994580" w:rsidRDefault="00994580" w:rsidP="005439D7">
      <w:pPr>
        <w:pStyle w:val="Doc-text2"/>
        <w:numPr>
          <w:ilvl w:val="0"/>
          <w:numId w:val="37"/>
        </w:numPr>
      </w:pPr>
      <w:r>
        <w:t xml:space="preserve">Huawei if network does not configure FDM, does that mean the UE can report TDM assistance info for any detected frequency? QC, from UE implementation, they will report the useful information. </w:t>
      </w:r>
    </w:p>
    <w:p w14:paraId="539B9C3C" w14:textId="43D63538" w:rsidR="00994580" w:rsidRDefault="00994580" w:rsidP="005439D7">
      <w:pPr>
        <w:pStyle w:val="Doc-text2"/>
        <w:numPr>
          <w:ilvl w:val="0"/>
          <w:numId w:val="37"/>
        </w:numPr>
      </w:pPr>
      <w:r>
        <w:t xml:space="preserve">Xiaomi, the UE still needs frequency configuration from </w:t>
      </w:r>
      <w:proofErr w:type="spellStart"/>
      <w:r>
        <w:t>network,e.g</w:t>
      </w:r>
      <w:proofErr w:type="spellEnd"/>
      <w:r>
        <w:t>. for measurement, but not FDM candidate freq.</w:t>
      </w:r>
    </w:p>
    <w:p w14:paraId="0BC4754C" w14:textId="72156775" w:rsidR="00994580" w:rsidRDefault="00994580" w:rsidP="005439D7">
      <w:pPr>
        <w:pStyle w:val="Doc-text2"/>
        <w:numPr>
          <w:ilvl w:val="0"/>
          <w:numId w:val="37"/>
        </w:numPr>
      </w:pPr>
      <w:r>
        <w:t xml:space="preserve">Ericsson think we did not discuss/study NTN issue. We need more time to study. </w:t>
      </w:r>
    </w:p>
    <w:p w14:paraId="3A2EF821" w14:textId="4A7F38EC" w:rsidR="00994580" w:rsidRDefault="00994580" w:rsidP="005439D7">
      <w:pPr>
        <w:pStyle w:val="Doc-text2"/>
        <w:numPr>
          <w:ilvl w:val="0"/>
          <w:numId w:val="37"/>
        </w:numPr>
      </w:pPr>
      <w:r>
        <w:t xml:space="preserve">ZTE think network can know UE capability, and if network did not configure FDM, that means network allows UE to report TDM in any freq. </w:t>
      </w:r>
    </w:p>
    <w:p w14:paraId="0DB78769" w14:textId="590073D2" w:rsidR="006104FF" w:rsidRDefault="006104FF" w:rsidP="005439D7">
      <w:pPr>
        <w:pStyle w:val="Doc-text2"/>
        <w:numPr>
          <w:ilvl w:val="0"/>
          <w:numId w:val="37"/>
        </w:numPr>
      </w:pPr>
      <w:r>
        <w:t xml:space="preserve">Huawei and Ericsson think network must configure FDM configuration when configure TDM configuration. </w:t>
      </w:r>
    </w:p>
    <w:p w14:paraId="78F26DDD" w14:textId="732CECEE" w:rsidR="006104FF" w:rsidRDefault="006104FF" w:rsidP="00136E32">
      <w:pPr>
        <w:pStyle w:val="Agreement"/>
      </w:pPr>
      <w:r w:rsidRPr="006104FF">
        <w:t xml:space="preserve">The </w:t>
      </w:r>
      <w:r>
        <w:t>network always provides either R16 FDM configuration or R18 FDM configuration based on UE capability when provides</w:t>
      </w:r>
      <w:r w:rsidRPr="006104FF">
        <w:t xml:space="preserve"> the TDM configuration</w:t>
      </w:r>
      <w:r>
        <w:t xml:space="preserve"> to a UE. </w:t>
      </w:r>
    </w:p>
    <w:p w14:paraId="4FC9FF92" w14:textId="7EDB6BEE" w:rsidR="006104FF" w:rsidRPr="006104FF" w:rsidRDefault="006104FF" w:rsidP="006104FF">
      <w:pPr>
        <w:pStyle w:val="Agreement"/>
      </w:pPr>
      <w:r w:rsidRPr="006104FF">
        <w:t xml:space="preserve">The </w:t>
      </w:r>
      <w:r>
        <w:t>UE</w:t>
      </w:r>
      <w:r w:rsidRPr="006104FF">
        <w:t xml:space="preserve"> always provides FDM </w:t>
      </w:r>
      <w:r>
        <w:t>reporting</w:t>
      </w:r>
      <w:r w:rsidRPr="006104FF">
        <w:t xml:space="preserve"> when provides the TDM </w:t>
      </w:r>
      <w:r>
        <w:t>reporting</w:t>
      </w:r>
      <w:r w:rsidRPr="006104FF">
        <w:t xml:space="preserve"> to </w:t>
      </w:r>
      <w:r>
        <w:t xml:space="preserve">the network </w:t>
      </w:r>
      <w:r w:rsidRPr="006104FF">
        <w:t xml:space="preserve">. </w:t>
      </w:r>
    </w:p>
    <w:p w14:paraId="74FB2997" w14:textId="42C88D8F" w:rsidR="00136E32" w:rsidRDefault="00136E32" w:rsidP="006104FF">
      <w:pPr>
        <w:pStyle w:val="Agreement"/>
        <w:numPr>
          <w:ilvl w:val="0"/>
          <w:numId w:val="0"/>
        </w:numPr>
        <w:ind w:left="1619"/>
      </w:pPr>
    </w:p>
    <w:p w14:paraId="6589E611" w14:textId="77777777" w:rsidR="005C64F5" w:rsidRDefault="005C64F5" w:rsidP="005C64F5">
      <w:pPr>
        <w:pStyle w:val="Doc-text2"/>
      </w:pPr>
    </w:p>
    <w:p w14:paraId="3C2770FE" w14:textId="22EB89C8" w:rsidR="005C64F5" w:rsidRDefault="005C64F5" w:rsidP="005C64F5">
      <w:pPr>
        <w:pStyle w:val="Doc-text2"/>
      </w:pPr>
      <w:r>
        <w:t>Proposal 7 (10/10): The CG used for reporting the TDM assistance information is used as the timing reference. RAN2 is requested to discuss whether this is captured in a NOTE in the specification.</w:t>
      </w:r>
    </w:p>
    <w:p w14:paraId="41118789" w14:textId="6B39EAFD" w:rsidR="006104FF" w:rsidRDefault="006104FF" w:rsidP="006104FF">
      <w:pPr>
        <w:pStyle w:val="Agreement"/>
      </w:pPr>
      <w:r w:rsidRPr="006104FF">
        <w:t>The CG used for reporting the TDM assistance information is used as the timing reference.</w:t>
      </w:r>
      <w:r>
        <w:t>( only captured in Chair notes)</w:t>
      </w:r>
    </w:p>
    <w:p w14:paraId="5ED6A158" w14:textId="77777777" w:rsidR="005C64F5" w:rsidRDefault="005C64F5" w:rsidP="005C64F5">
      <w:pPr>
        <w:pStyle w:val="Doc-text2"/>
      </w:pPr>
    </w:p>
    <w:p w14:paraId="50269B29" w14:textId="27F8EBAA" w:rsidR="005C64F5" w:rsidRDefault="005C64F5" w:rsidP="005C64F5">
      <w:pPr>
        <w:pStyle w:val="Doc-text2"/>
      </w:pPr>
      <w:r>
        <w:t>Proposal 8 (10/10): maxFreqIDC-r16 is reused.</w:t>
      </w:r>
    </w:p>
    <w:p w14:paraId="1375B29A" w14:textId="5E33F485" w:rsidR="006104FF" w:rsidRDefault="006104FF" w:rsidP="006104FF">
      <w:pPr>
        <w:pStyle w:val="Agreement"/>
      </w:pPr>
      <w:r>
        <w:t>Agreed.</w:t>
      </w:r>
    </w:p>
    <w:p w14:paraId="5B1F0775" w14:textId="77777777" w:rsidR="005C64F5" w:rsidRDefault="005C64F5" w:rsidP="005C64F5">
      <w:pPr>
        <w:pStyle w:val="Doc-text2"/>
      </w:pPr>
    </w:p>
    <w:p w14:paraId="741B5A65" w14:textId="718FDC25" w:rsidR="005C64F5" w:rsidRDefault="005C64F5" w:rsidP="005C64F5">
      <w:pPr>
        <w:pStyle w:val="Doc-text2"/>
      </w:pPr>
      <w:r>
        <w:t>Proposal 9 (9/10): interferenceDirection-r18 reuses the values of interferenceDirection-r16.</w:t>
      </w:r>
    </w:p>
    <w:p w14:paraId="3511C49F" w14:textId="77777777" w:rsidR="006104FF" w:rsidRDefault="006104FF" w:rsidP="006104FF">
      <w:pPr>
        <w:pStyle w:val="Agreement"/>
      </w:pPr>
      <w:r>
        <w:t>Agreed.</w:t>
      </w:r>
    </w:p>
    <w:p w14:paraId="36FD78D8" w14:textId="77777777" w:rsidR="006104FF" w:rsidRDefault="006104FF" w:rsidP="005C64F5">
      <w:pPr>
        <w:pStyle w:val="Doc-text2"/>
      </w:pPr>
    </w:p>
    <w:p w14:paraId="25061155" w14:textId="77777777" w:rsidR="005C64F5" w:rsidRDefault="005C64F5" w:rsidP="005C64F5">
      <w:pPr>
        <w:pStyle w:val="Doc-text2"/>
      </w:pPr>
    </w:p>
    <w:p w14:paraId="5867C11D" w14:textId="05B0CC8D" w:rsidR="005C64F5" w:rsidRDefault="005C64F5" w:rsidP="005C64F5">
      <w:pPr>
        <w:pStyle w:val="Doc-text2"/>
      </w:pPr>
      <w:r>
        <w:t xml:space="preserve">Proposal 10 (5/10): A unified solution is adopted for harmonic interference and IMD interference that </w:t>
      </w:r>
      <w:proofErr w:type="spellStart"/>
      <w:r>
        <w:t>interferenceDirection</w:t>
      </w:r>
      <w:proofErr w:type="spellEnd"/>
      <w:r>
        <w:t xml:space="preserve"> or </w:t>
      </w:r>
      <w:proofErr w:type="spellStart"/>
      <w:r>
        <w:t>victimSystemType</w:t>
      </w:r>
      <w:proofErr w:type="spellEnd"/>
      <w:r>
        <w:t xml:space="preserve"> is always reported with the affected frequency.</w:t>
      </w:r>
    </w:p>
    <w:p w14:paraId="6AA3E6F5" w14:textId="6E8BF9BB" w:rsidR="006104FF" w:rsidRDefault="006104FF" w:rsidP="006104FF">
      <w:pPr>
        <w:pStyle w:val="Doc-text2"/>
        <w:numPr>
          <w:ilvl w:val="0"/>
          <w:numId w:val="37"/>
        </w:numPr>
      </w:pPr>
      <w:r>
        <w:t xml:space="preserve">Xiaomi think to save signalling overhead, affected </w:t>
      </w:r>
      <w:proofErr w:type="spellStart"/>
      <w:r>
        <w:t>freq</w:t>
      </w:r>
      <w:proofErr w:type="spellEnd"/>
      <w:r>
        <w:t xml:space="preserve"> is optional for </w:t>
      </w:r>
      <w:proofErr w:type="spellStart"/>
      <w:r>
        <w:t>victimSystemType</w:t>
      </w:r>
      <w:proofErr w:type="spellEnd"/>
      <w:r>
        <w:t xml:space="preserve">. But it is incorrect.  QC would like to keep it optional. </w:t>
      </w:r>
    </w:p>
    <w:p w14:paraId="0AF85EE4" w14:textId="717811E3" w:rsidR="00101E8E" w:rsidRDefault="00101E8E" w:rsidP="006104FF">
      <w:pPr>
        <w:pStyle w:val="Doc-text2"/>
        <w:numPr>
          <w:ilvl w:val="0"/>
          <w:numId w:val="37"/>
        </w:numPr>
      </w:pPr>
      <w:r>
        <w:t xml:space="preserve">Huawei think for IMD, </w:t>
      </w:r>
      <w:proofErr w:type="spellStart"/>
      <w:r>
        <w:t>victimSystemType</w:t>
      </w:r>
      <w:proofErr w:type="spellEnd"/>
      <w:r>
        <w:t xml:space="preserve"> is mandatory, but </w:t>
      </w:r>
      <w:proofErr w:type="spellStart"/>
      <w:r>
        <w:t>interferenceDirection</w:t>
      </w:r>
      <w:proofErr w:type="spellEnd"/>
      <w:r>
        <w:t xml:space="preserve"> is not needed. For harmonic interference case, </w:t>
      </w:r>
      <w:proofErr w:type="spellStart"/>
      <w:r>
        <w:t>victimSystemType</w:t>
      </w:r>
      <w:proofErr w:type="spellEnd"/>
      <w:r>
        <w:t xml:space="preserve"> is not reported, but </w:t>
      </w:r>
      <w:proofErr w:type="spellStart"/>
      <w:r>
        <w:t>interferenceDirection</w:t>
      </w:r>
      <w:proofErr w:type="spellEnd"/>
      <w:r>
        <w:t xml:space="preserve"> is needed.</w:t>
      </w:r>
      <w:r w:rsidR="00C8676C">
        <w:t xml:space="preserve"> So the question is for harmonic interference case, whether </w:t>
      </w:r>
      <w:proofErr w:type="spellStart"/>
      <w:r w:rsidR="00C8676C">
        <w:t>victimSystemType</w:t>
      </w:r>
      <w:proofErr w:type="spellEnd"/>
      <w:r w:rsidR="00C8676C">
        <w:t xml:space="preserve"> should be reported. </w:t>
      </w:r>
    </w:p>
    <w:p w14:paraId="265324DB" w14:textId="1475ED52" w:rsidR="00C8676C" w:rsidRDefault="00C8676C" w:rsidP="006104FF">
      <w:pPr>
        <w:pStyle w:val="Doc-text2"/>
        <w:numPr>
          <w:ilvl w:val="0"/>
          <w:numId w:val="37"/>
        </w:numPr>
      </w:pPr>
      <w:r>
        <w:t xml:space="preserve">ZTE do not have strong view. But for harmonic interference case, </w:t>
      </w:r>
      <w:proofErr w:type="spellStart"/>
      <w:r>
        <w:t>victimSystemType</w:t>
      </w:r>
      <w:proofErr w:type="spellEnd"/>
      <w:r>
        <w:t xml:space="preserve"> is not necessary since it is used to narrow down the frequency range. But we already introduce the finer granularity of frequency range. </w:t>
      </w:r>
    </w:p>
    <w:p w14:paraId="0B1E21F5" w14:textId="21ECB6A7" w:rsidR="00C8676C" w:rsidRDefault="00C8676C" w:rsidP="006104FF">
      <w:pPr>
        <w:pStyle w:val="Doc-text2"/>
        <w:numPr>
          <w:ilvl w:val="0"/>
          <w:numId w:val="37"/>
        </w:numPr>
      </w:pPr>
      <w:r>
        <w:t xml:space="preserve">Vivo think from </w:t>
      </w:r>
      <w:proofErr w:type="spellStart"/>
      <w:r>
        <w:t>Ue</w:t>
      </w:r>
      <w:proofErr w:type="spellEnd"/>
      <w:r>
        <w:t xml:space="preserve"> perspective it is good to have. Xiaomi think UE already has these information. The simple way is that the UE always report what it has, i.e. not distinguish the cases. </w:t>
      </w:r>
    </w:p>
    <w:p w14:paraId="1E7CFD61" w14:textId="0FA1ECE0" w:rsidR="00C8676C" w:rsidRDefault="00C8676C" w:rsidP="006104FF">
      <w:pPr>
        <w:pStyle w:val="Doc-text2"/>
        <w:numPr>
          <w:ilvl w:val="0"/>
          <w:numId w:val="37"/>
        </w:numPr>
      </w:pPr>
      <w:r>
        <w:t xml:space="preserve">Huawei can follow majority view. </w:t>
      </w:r>
    </w:p>
    <w:p w14:paraId="5208FAB5" w14:textId="155B1E47" w:rsidR="00E2145E" w:rsidRDefault="00E2145E" w:rsidP="006104FF">
      <w:pPr>
        <w:pStyle w:val="Doc-text2"/>
        <w:numPr>
          <w:ilvl w:val="0"/>
          <w:numId w:val="37"/>
        </w:numPr>
      </w:pPr>
      <w:r>
        <w:t xml:space="preserve">ZTE how to distinguish harmonic and IMD from network side. Xiaomi think so far there are separate IEs. </w:t>
      </w:r>
    </w:p>
    <w:p w14:paraId="76BE2CEA" w14:textId="4B8D87DC" w:rsidR="005C64F5" w:rsidRDefault="00C8676C" w:rsidP="006104FF">
      <w:pPr>
        <w:pStyle w:val="Agreement"/>
      </w:pPr>
      <w:r w:rsidRPr="00C8676C">
        <w:t xml:space="preserve">A unified solution is adopted for harmonic interference and IMD interference that </w:t>
      </w:r>
      <w:proofErr w:type="spellStart"/>
      <w:r w:rsidRPr="00C8676C">
        <w:t>interferenceDirection</w:t>
      </w:r>
      <w:proofErr w:type="spellEnd"/>
      <w:r w:rsidRPr="00C8676C">
        <w:t xml:space="preserve"> </w:t>
      </w:r>
      <w:r w:rsidR="00E2145E">
        <w:t>and</w:t>
      </w:r>
      <w:r w:rsidRPr="00C8676C">
        <w:t xml:space="preserve"> </w:t>
      </w:r>
      <w:proofErr w:type="spellStart"/>
      <w:r w:rsidRPr="00C8676C">
        <w:t>victimSystemType</w:t>
      </w:r>
      <w:proofErr w:type="spellEnd"/>
      <w:r w:rsidRPr="00C8676C">
        <w:t xml:space="preserve"> </w:t>
      </w:r>
      <w:r w:rsidR="00E2145E">
        <w:t>could be</w:t>
      </w:r>
      <w:r w:rsidRPr="00C8676C">
        <w:t xml:space="preserve"> reported with the affected frequency.</w:t>
      </w:r>
    </w:p>
    <w:p w14:paraId="1F684915" w14:textId="78CE0E1B" w:rsidR="005C64F5" w:rsidRDefault="005C64F5" w:rsidP="005C64F5">
      <w:pPr>
        <w:pStyle w:val="Doc-text2"/>
      </w:pPr>
      <w:proofErr w:type="spellStart"/>
      <w:r>
        <w:t>Propoal</w:t>
      </w:r>
      <w:proofErr w:type="spellEnd"/>
      <w:r>
        <w:t xml:space="preserve"> 11 (6/10): Value “whole” is removed for affectedBandwidth-r18 and candidateBandwidth-r18.</w:t>
      </w:r>
    </w:p>
    <w:p w14:paraId="140020D1" w14:textId="2E5816CF" w:rsidR="005C64F5" w:rsidRDefault="00366570" w:rsidP="00366570">
      <w:pPr>
        <w:pStyle w:val="Doc-text2"/>
        <w:numPr>
          <w:ilvl w:val="0"/>
          <w:numId w:val="37"/>
        </w:numPr>
      </w:pPr>
      <w:r>
        <w:t xml:space="preserve">Huawei, optional, the UE has no idea about real bandwidth. Xiaomi for R16, affected </w:t>
      </w:r>
      <w:proofErr w:type="spellStart"/>
      <w:r>
        <w:t>freq</w:t>
      </w:r>
      <w:proofErr w:type="spellEnd"/>
      <w:r>
        <w:t xml:space="preserve"> is the central freq.  Ericsson think optional is easy for future extension.  </w:t>
      </w:r>
      <w:r w:rsidR="00C37753">
        <w:t xml:space="preserve">Nokia think no impact to UE </w:t>
      </w:r>
      <w:proofErr w:type="spellStart"/>
      <w:r w:rsidR="00C37753">
        <w:t>behavior</w:t>
      </w:r>
      <w:proofErr w:type="spellEnd"/>
      <w:r w:rsidR="00C37753">
        <w:t xml:space="preserve">. Xiaomi think reported bandwidth should be within the allowed bandwidth. But seems Nokia wants to allow the UE to report </w:t>
      </w:r>
      <w:proofErr w:type="spellStart"/>
      <w:r w:rsidR="00C37753">
        <w:t>freq</w:t>
      </w:r>
      <w:proofErr w:type="spellEnd"/>
      <w:r w:rsidR="00C37753">
        <w:t xml:space="preserve"> for any bandwidth. </w:t>
      </w:r>
    </w:p>
    <w:p w14:paraId="2E589B80" w14:textId="42105264" w:rsidR="009B537C" w:rsidRDefault="009B537C" w:rsidP="00366570">
      <w:pPr>
        <w:pStyle w:val="Agreement"/>
      </w:pPr>
      <w:r w:rsidRPr="009B537C">
        <w:t>Value “whole” is removed for affectedBandwidth-r18 and candidateBandwidth-r18.</w:t>
      </w:r>
    </w:p>
    <w:p w14:paraId="503E9A08" w14:textId="6688EF7E" w:rsidR="00366570" w:rsidRDefault="00366570" w:rsidP="00366570">
      <w:pPr>
        <w:pStyle w:val="Agreement"/>
      </w:pPr>
      <w:r w:rsidRPr="00366570">
        <w:t>candidateBandwidth-r18</w:t>
      </w:r>
      <w:r w:rsidR="00C37753">
        <w:t xml:space="preserve"> are optional. The UE is allowed to report </w:t>
      </w:r>
      <w:proofErr w:type="spellStart"/>
      <w:r w:rsidR="00C37753">
        <w:t>freq</w:t>
      </w:r>
      <w:proofErr w:type="spellEnd"/>
      <w:r w:rsidR="00C37753">
        <w:t xml:space="preserve"> range for any bandwidth</w:t>
      </w:r>
      <w:r w:rsidR="009B537C">
        <w:t xml:space="preserve"> within FR1/FR2 limitation</w:t>
      </w:r>
      <w:r w:rsidR="00C37753">
        <w:t xml:space="preserve"> if the network does not provide the </w:t>
      </w:r>
      <w:r w:rsidR="00C37753" w:rsidRPr="00366570">
        <w:t>candidateBandwidth-r18</w:t>
      </w:r>
      <w:r>
        <w:t xml:space="preserve">. </w:t>
      </w:r>
    </w:p>
    <w:p w14:paraId="1F3062C0" w14:textId="77777777" w:rsidR="009B537C" w:rsidRPr="009B537C" w:rsidRDefault="009B537C" w:rsidP="009B537C">
      <w:pPr>
        <w:pStyle w:val="Doc-text2"/>
      </w:pPr>
    </w:p>
    <w:p w14:paraId="7EC87268" w14:textId="66C06854" w:rsidR="005C64F5" w:rsidRDefault="005C64F5" w:rsidP="005C64F5">
      <w:pPr>
        <w:pStyle w:val="Doc-text2"/>
      </w:pPr>
      <w:r>
        <w:lastRenderedPageBreak/>
        <w:t>Proposal 12 (9/10): candidateBandwidth-r18 is always included for the Rel-18 IDC FDM configuration from the network.</w:t>
      </w:r>
    </w:p>
    <w:p w14:paraId="7E6F5832" w14:textId="7EF68CEE" w:rsidR="009B537C" w:rsidRDefault="009B537C" w:rsidP="009B537C">
      <w:pPr>
        <w:pStyle w:val="Agreement"/>
      </w:pPr>
      <w:r>
        <w:t>Not pursued</w:t>
      </w:r>
    </w:p>
    <w:p w14:paraId="2DE4B9DA" w14:textId="77777777" w:rsidR="005C64F5" w:rsidRDefault="005C64F5" w:rsidP="005C64F5">
      <w:pPr>
        <w:pStyle w:val="Doc-text2"/>
      </w:pPr>
    </w:p>
    <w:p w14:paraId="3A32FC13" w14:textId="3ABAA44E" w:rsidR="000766FE" w:rsidRDefault="005C64F5" w:rsidP="005C64F5">
      <w:pPr>
        <w:pStyle w:val="Doc-text2"/>
      </w:pPr>
      <w:r>
        <w:t>Proposal 13 (8/10): affectedBandwidth-r18 is always included for the Rel-18 FDM assistance information reported from the UE.</w:t>
      </w:r>
    </w:p>
    <w:p w14:paraId="253E2273" w14:textId="49EC1949" w:rsidR="005C64F5" w:rsidRDefault="009B537C" w:rsidP="009B537C">
      <w:pPr>
        <w:pStyle w:val="Agreement"/>
      </w:pPr>
      <w:r>
        <w:t>Agreed</w:t>
      </w:r>
    </w:p>
    <w:p w14:paraId="0192DCE4" w14:textId="7A30C25C" w:rsidR="00AC3987" w:rsidRDefault="00AC3987" w:rsidP="00AC3987">
      <w:pPr>
        <w:pStyle w:val="Doc-text2"/>
      </w:pPr>
    </w:p>
    <w:p w14:paraId="18892D3F" w14:textId="77777777" w:rsidR="00AC3987" w:rsidRDefault="00AC3987" w:rsidP="00AC3987">
      <w:pPr>
        <w:pStyle w:val="EmailDiscussion"/>
      </w:pPr>
      <w:r>
        <w:t>[AT122][655][IDC]  discussion on inter-node coordination solution (Huawei)</w:t>
      </w:r>
    </w:p>
    <w:p w14:paraId="619995B6" w14:textId="77777777" w:rsidR="00AC3987" w:rsidRDefault="00AC3987" w:rsidP="00AC3987">
      <w:pPr>
        <w:pStyle w:val="EmailDiscussion2"/>
      </w:pPr>
      <w:r>
        <w:tab/>
        <w:t xml:space="preserve">Scope: to provide TP based on EN-DC like </w:t>
      </w:r>
      <w:proofErr w:type="spellStart"/>
      <w:r>
        <w:t>cooridnation</w:t>
      </w:r>
      <w:proofErr w:type="spellEnd"/>
    </w:p>
    <w:p w14:paraId="5C11606D" w14:textId="77777777" w:rsidR="00AC3987" w:rsidRDefault="00AC3987" w:rsidP="00AC3987">
      <w:pPr>
        <w:pStyle w:val="EmailDiscussion2"/>
      </w:pPr>
      <w:r>
        <w:tab/>
        <w:t xml:space="preserve">Intended outcome: Agreeable TP in </w:t>
      </w:r>
      <w:r w:rsidRPr="000766FE">
        <w:t>R2-230659</w:t>
      </w:r>
      <w:r>
        <w:t>5 (to be merged into TS38.331 CR)</w:t>
      </w:r>
    </w:p>
    <w:p w14:paraId="21AD125C" w14:textId="77777777" w:rsidR="00AC3987" w:rsidRDefault="00AC3987" w:rsidP="00AC3987">
      <w:pPr>
        <w:pStyle w:val="EmailDiscussion2"/>
      </w:pPr>
      <w:r>
        <w:tab/>
        <w:t xml:space="preserve">Deadline:  Thursday 2023-05-25 2000 KST </w:t>
      </w:r>
    </w:p>
    <w:p w14:paraId="3B9D31B8" w14:textId="77777777" w:rsidR="00AC3987" w:rsidRPr="00AC3987" w:rsidRDefault="00AC3987" w:rsidP="00AC3987">
      <w:pPr>
        <w:pStyle w:val="Doc-text2"/>
      </w:pPr>
    </w:p>
    <w:p w14:paraId="77A8272A" w14:textId="35368DCD" w:rsidR="005C64F5" w:rsidRDefault="00AC3987" w:rsidP="00AC3987">
      <w:pPr>
        <w:pStyle w:val="Doc-title"/>
      </w:pPr>
      <w:r w:rsidRPr="00AC3987">
        <w:rPr>
          <w:highlight w:val="yellow"/>
        </w:rPr>
        <w:t>R2-2306595</w:t>
      </w:r>
      <w:r w:rsidRPr="00AC3987">
        <w:t xml:space="preserve"> </w:t>
      </w:r>
      <w:r>
        <w:t>Discussion on inter-node coordination solution</w:t>
      </w:r>
      <w:r>
        <w:tab/>
        <w:t>Huawei, HiSilicon</w:t>
      </w:r>
      <w:r>
        <w:tab/>
        <w:t>discussion</w:t>
      </w:r>
      <w:r>
        <w:tab/>
        <w:t>Rel-18</w:t>
      </w:r>
      <w:r>
        <w:tab/>
        <w:t>NR_IDC_enh-Core</w:t>
      </w:r>
    </w:p>
    <w:p w14:paraId="08EAB24A" w14:textId="6065C006" w:rsidR="00AC3987" w:rsidRDefault="00942DE7" w:rsidP="00942DE7">
      <w:pPr>
        <w:pStyle w:val="Doc-text2"/>
        <w:numPr>
          <w:ilvl w:val="0"/>
          <w:numId w:val="37"/>
        </w:numPr>
      </w:pPr>
      <w:r>
        <w:t xml:space="preserve">Huawei clarify that the procedure text should be updated for the support of MR-DC, but it can be handled in RRC rapporteur CR discussion. </w:t>
      </w:r>
    </w:p>
    <w:p w14:paraId="3A84923B" w14:textId="1AAA2245" w:rsidR="00942DE7" w:rsidRDefault="00942DE7" w:rsidP="00942DE7">
      <w:pPr>
        <w:pStyle w:val="Doc-text2"/>
        <w:numPr>
          <w:ilvl w:val="0"/>
          <w:numId w:val="37"/>
        </w:numPr>
      </w:pPr>
      <w:r>
        <w:t xml:space="preserve">QC has concern on procedure text, and would like to avoid the change of UE </w:t>
      </w:r>
      <w:proofErr w:type="spellStart"/>
      <w:r>
        <w:t>behavior</w:t>
      </w:r>
      <w:proofErr w:type="spellEnd"/>
      <w:r>
        <w:t xml:space="preserve">. </w:t>
      </w:r>
    </w:p>
    <w:p w14:paraId="0BF16957" w14:textId="0CA31284" w:rsidR="00942DE7" w:rsidRDefault="00942DE7" w:rsidP="00942DE7">
      <w:pPr>
        <w:pStyle w:val="Doc-text2"/>
        <w:numPr>
          <w:ilvl w:val="0"/>
          <w:numId w:val="37"/>
        </w:numPr>
      </w:pPr>
      <w:r>
        <w:t xml:space="preserve">Huawei think current text is for UL CA and only for the same node. It cannot support cross node scenario. </w:t>
      </w:r>
    </w:p>
    <w:p w14:paraId="670A0102" w14:textId="09BA11B9" w:rsidR="00942DE7" w:rsidRPr="00AC3987" w:rsidRDefault="00942DE7" w:rsidP="00942DE7">
      <w:pPr>
        <w:pStyle w:val="Agreement"/>
      </w:pPr>
      <w:r>
        <w:t>Merge the text proposal on inter-node RRC message (clause 11.2) into RRC CR;</w:t>
      </w:r>
    </w:p>
    <w:p w14:paraId="1A0BBE15" w14:textId="77777777" w:rsidR="00AC3987" w:rsidRPr="00AC3987" w:rsidRDefault="00AC3987" w:rsidP="00AC3987">
      <w:pPr>
        <w:pStyle w:val="Doc-text2"/>
      </w:pPr>
    </w:p>
    <w:p w14:paraId="1C9E6381" w14:textId="7B066248" w:rsidR="00D23AAF" w:rsidRDefault="00D23AAF" w:rsidP="000766FE">
      <w:pPr>
        <w:pStyle w:val="Doc-title"/>
      </w:pPr>
      <w:r>
        <w:t>R2-2305579</w:t>
      </w:r>
      <w:r>
        <w:tab/>
        <w:t>Draft LS on autonomous denial</w:t>
      </w:r>
      <w:r>
        <w:tab/>
        <w:t>Xiaomi</w:t>
      </w:r>
      <w:r>
        <w:tab/>
        <w:t>LS out</w:t>
      </w:r>
      <w:r>
        <w:tab/>
        <w:t>Rel-18</w:t>
      </w:r>
      <w:r>
        <w:tab/>
        <w:t>NR_IDC_enh-Core</w:t>
      </w:r>
      <w:r>
        <w:tab/>
        <w:t>To:RAN4</w:t>
      </w:r>
    </w:p>
    <w:p w14:paraId="3EF57093" w14:textId="0735911C" w:rsidR="00D23AAF" w:rsidRDefault="00D23AAF" w:rsidP="00D23AAF">
      <w:pPr>
        <w:pStyle w:val="Doc-text2"/>
      </w:pPr>
    </w:p>
    <w:p w14:paraId="2D0C9D4A" w14:textId="42BC926B" w:rsidR="009B537C" w:rsidRDefault="009B537C" w:rsidP="009B537C">
      <w:pPr>
        <w:pStyle w:val="EmailDiscussion"/>
      </w:pPr>
      <w:r>
        <w:t>[AT122][65</w:t>
      </w:r>
      <w:r w:rsidR="00EB5FDC">
        <w:t>4</w:t>
      </w:r>
      <w:r>
        <w:t>][IDC]  LS to RAN4 on autonomous denial</w:t>
      </w:r>
      <w:r w:rsidR="00E367BE">
        <w:t xml:space="preserve"> </w:t>
      </w:r>
      <w:r>
        <w:t>(</w:t>
      </w:r>
      <w:proofErr w:type="spellStart"/>
      <w:r>
        <w:t>xiaomi</w:t>
      </w:r>
      <w:proofErr w:type="spellEnd"/>
      <w:r>
        <w:t>)</w:t>
      </w:r>
    </w:p>
    <w:p w14:paraId="052445A4" w14:textId="2CA32EF0" w:rsidR="009B537C" w:rsidRDefault="009B537C" w:rsidP="009B537C">
      <w:pPr>
        <w:pStyle w:val="EmailDiscussion2"/>
      </w:pPr>
      <w:r>
        <w:tab/>
        <w:t>Scope: to send agreements related to autonomous denial to RAN4</w:t>
      </w:r>
    </w:p>
    <w:p w14:paraId="06F4D065" w14:textId="6316B509" w:rsidR="009B537C" w:rsidRDefault="009B537C" w:rsidP="009B537C">
      <w:pPr>
        <w:pStyle w:val="EmailDiscussion2"/>
      </w:pPr>
      <w:r>
        <w:tab/>
        <w:t>Intended outcome: agreeable LS</w:t>
      </w:r>
      <w:r w:rsidR="00FE2AD5" w:rsidRPr="00FE2AD5">
        <w:t xml:space="preserve"> </w:t>
      </w:r>
      <w:r w:rsidR="00FE2AD5">
        <w:t xml:space="preserve">in </w:t>
      </w:r>
      <w:r w:rsidR="00FE2AD5" w:rsidRPr="000766FE">
        <w:t>R2-230659</w:t>
      </w:r>
      <w:r w:rsidR="00FE2AD5">
        <w:t>4</w:t>
      </w:r>
    </w:p>
    <w:p w14:paraId="47E1EB50" w14:textId="349FDC28" w:rsidR="009B537C" w:rsidRDefault="009B537C" w:rsidP="009B537C">
      <w:pPr>
        <w:pStyle w:val="EmailDiscussion2"/>
      </w:pPr>
      <w:r>
        <w:tab/>
        <w:t xml:space="preserve">Deadline:  Thursday 2023-05-25 2000 KST </w:t>
      </w:r>
    </w:p>
    <w:p w14:paraId="73CDC4F8" w14:textId="76F91070" w:rsidR="009B537C" w:rsidRDefault="009B537C" w:rsidP="009B537C">
      <w:pPr>
        <w:pStyle w:val="EmailDiscussion2"/>
      </w:pPr>
    </w:p>
    <w:p w14:paraId="4BF87DC4" w14:textId="77777777" w:rsidR="00AC3987" w:rsidRDefault="00AC3987" w:rsidP="009B537C">
      <w:pPr>
        <w:pStyle w:val="EmailDiscussion2"/>
      </w:pPr>
    </w:p>
    <w:p w14:paraId="7C722DBC" w14:textId="77777777" w:rsidR="009B537C" w:rsidRPr="009B537C" w:rsidRDefault="009B537C" w:rsidP="009B537C">
      <w:pPr>
        <w:pStyle w:val="Doc-text2"/>
      </w:pPr>
    </w:p>
    <w:p w14:paraId="1CDFC666" w14:textId="3AC7FFAA" w:rsidR="00AC3987" w:rsidRDefault="00AC3987" w:rsidP="000766FE">
      <w:pPr>
        <w:pStyle w:val="Doc-title"/>
      </w:pPr>
      <w:r w:rsidRPr="00AC3987">
        <w:rPr>
          <w:highlight w:val="yellow"/>
        </w:rPr>
        <w:t>R2-2306594</w:t>
      </w:r>
      <w:r>
        <w:tab/>
        <w:t>LS on autonomous denial</w:t>
      </w:r>
      <w:r>
        <w:tab/>
        <w:t>Xiaomi</w:t>
      </w:r>
      <w:r>
        <w:tab/>
        <w:t>LS out</w:t>
      </w:r>
      <w:r>
        <w:tab/>
        <w:t>Rel-18</w:t>
      </w:r>
      <w:r>
        <w:tab/>
        <w:t>NR_IDC_enh-Core</w:t>
      </w:r>
      <w:r>
        <w:tab/>
        <w:t>To:RAN4</w:t>
      </w:r>
    </w:p>
    <w:p w14:paraId="1295688B" w14:textId="77777777" w:rsidR="00AC3987" w:rsidRPr="00AC3987" w:rsidRDefault="00AC3987" w:rsidP="00AC3987">
      <w:pPr>
        <w:pStyle w:val="Doc-text2"/>
      </w:pPr>
    </w:p>
    <w:p w14:paraId="46C976AB" w14:textId="7EFF9C47" w:rsidR="00AC3987" w:rsidRDefault="00942DE7" w:rsidP="00942DE7">
      <w:pPr>
        <w:pStyle w:val="Agreement"/>
      </w:pPr>
      <w:r>
        <w:t>Approved</w:t>
      </w:r>
    </w:p>
    <w:p w14:paraId="0767B5D0" w14:textId="77777777" w:rsidR="00AC3987" w:rsidRPr="00AC3987" w:rsidRDefault="00AC3987" w:rsidP="00AC3987">
      <w:pPr>
        <w:pStyle w:val="Doc-text2"/>
      </w:pPr>
    </w:p>
    <w:p w14:paraId="367311C0" w14:textId="39B1773C" w:rsidR="000766FE" w:rsidRDefault="000766FE" w:rsidP="000766FE">
      <w:pPr>
        <w:pStyle w:val="Doc-title"/>
      </w:pPr>
      <w:r>
        <w:t>R2-2305578</w:t>
      </w:r>
      <w:r>
        <w:tab/>
        <w:t>38.331 running CR for introduction of IDC</w:t>
      </w:r>
      <w:r>
        <w:tab/>
        <w:t>Xiaomi</w:t>
      </w:r>
      <w:r>
        <w:tab/>
        <w:t>draftCR</w:t>
      </w:r>
      <w:r>
        <w:tab/>
        <w:t>Rel-18</w:t>
      </w:r>
      <w:r>
        <w:tab/>
        <w:t>38.331</w:t>
      </w:r>
      <w:r>
        <w:tab/>
        <w:t>17.4.0</w:t>
      </w:r>
      <w:r>
        <w:tab/>
        <w:t>NR_IDC_enh-Core</w:t>
      </w:r>
    </w:p>
    <w:p w14:paraId="523323E0" w14:textId="0EF422AB" w:rsidR="00942DE7" w:rsidRDefault="00942DE7" w:rsidP="00942DE7">
      <w:pPr>
        <w:pStyle w:val="EmailDiscussion2"/>
      </w:pPr>
    </w:p>
    <w:p w14:paraId="46E2A8E0" w14:textId="77777777" w:rsidR="00942DE7" w:rsidRPr="00942DE7" w:rsidRDefault="00942DE7" w:rsidP="00942DE7">
      <w:pPr>
        <w:pStyle w:val="Doc-text2"/>
      </w:pPr>
    </w:p>
    <w:p w14:paraId="3627F2B0" w14:textId="77777777" w:rsidR="00D23AAF" w:rsidRPr="00D23AAF" w:rsidRDefault="00D23AAF" w:rsidP="00D23AAF">
      <w:pPr>
        <w:pStyle w:val="Doc-text2"/>
      </w:pPr>
    </w:p>
    <w:p w14:paraId="56DABA1B" w14:textId="35960D86" w:rsidR="000766FE" w:rsidRDefault="000766FE" w:rsidP="000766FE">
      <w:pPr>
        <w:pStyle w:val="Doc-title"/>
      </w:pPr>
      <w:r>
        <w:t>R2-2305995</w:t>
      </w:r>
      <w:r>
        <w:tab/>
        <w:t>Introduction of In-Device Co-existence (IDC) enhancements for NR</w:t>
      </w:r>
      <w:r>
        <w:tab/>
        <w:t>Huawei, HiSilicon</w:t>
      </w:r>
      <w:r>
        <w:tab/>
        <w:t>CR</w:t>
      </w:r>
      <w:r>
        <w:tab/>
        <w:t>Rel-18</w:t>
      </w:r>
      <w:r>
        <w:tab/>
        <w:t>38.300</w:t>
      </w:r>
      <w:r>
        <w:tab/>
        <w:t>17.4.0</w:t>
      </w:r>
      <w:r>
        <w:tab/>
        <w:t>0680</w:t>
      </w:r>
      <w:r>
        <w:tab/>
        <w:t>-</w:t>
      </w:r>
      <w:r>
        <w:tab/>
        <w:t>B</w:t>
      </w:r>
      <w:r>
        <w:tab/>
        <w:t>NR_IDC_enh-Core</w:t>
      </w:r>
    </w:p>
    <w:p w14:paraId="5891A160" w14:textId="77777777" w:rsidR="00D23AAF" w:rsidRPr="00D23AAF" w:rsidRDefault="00D23AAF" w:rsidP="00D23AAF">
      <w:pPr>
        <w:pStyle w:val="Doc-text2"/>
      </w:pPr>
    </w:p>
    <w:p w14:paraId="202274A7" w14:textId="65E8B597" w:rsidR="000766FE" w:rsidRDefault="000766FE" w:rsidP="000766FE">
      <w:pPr>
        <w:pStyle w:val="Doc-title"/>
      </w:pPr>
      <w:r>
        <w:t>R2-2306304</w:t>
      </w:r>
      <w:r>
        <w:tab/>
        <w:t>37.340 Running CR for Introduction of IDC</w:t>
      </w:r>
      <w:r>
        <w:tab/>
        <w:t>ZTE Corporation, Sanechips</w:t>
      </w:r>
      <w:r>
        <w:tab/>
        <w:t>draftCR</w:t>
      </w:r>
      <w:r>
        <w:tab/>
        <w:t>Rel-18</w:t>
      </w:r>
      <w:r>
        <w:tab/>
        <w:t>37.340</w:t>
      </w:r>
      <w:r>
        <w:tab/>
        <w:t>17.4.0</w:t>
      </w:r>
      <w:r>
        <w:tab/>
        <w:t>B</w:t>
      </w:r>
      <w:r>
        <w:tab/>
        <w:t>NR_IDC_enh-Core</w:t>
      </w:r>
      <w:r>
        <w:tab/>
        <w:t>R2-2303884</w:t>
      </w:r>
    </w:p>
    <w:p w14:paraId="2B8B5A44" w14:textId="77777777" w:rsidR="00D23AAF" w:rsidRPr="00D23AAF" w:rsidRDefault="00D23AAF" w:rsidP="00D23AAF">
      <w:pPr>
        <w:pStyle w:val="Doc-text2"/>
      </w:pPr>
    </w:p>
    <w:p w14:paraId="16237439" w14:textId="1178BBA6" w:rsidR="00D23AAF" w:rsidRDefault="00D23AAF" w:rsidP="00D23AAF">
      <w:pPr>
        <w:pStyle w:val="Doc-title"/>
      </w:pPr>
      <w:r>
        <w:t>R2-2305446</w:t>
      </w:r>
      <w:r>
        <w:tab/>
        <w:t>Introduction of Rel-18 IDC UE capabilities</w:t>
      </w:r>
      <w:r>
        <w:tab/>
        <w:t>Intel Corporation</w:t>
      </w:r>
      <w:r>
        <w:tab/>
        <w:t>CR</w:t>
      </w:r>
      <w:r>
        <w:tab/>
        <w:t>Rel-18</w:t>
      </w:r>
      <w:r>
        <w:tab/>
        <w:t>38.306</w:t>
      </w:r>
      <w:r>
        <w:tab/>
        <w:t>17.4.0</w:t>
      </w:r>
      <w:r>
        <w:tab/>
        <w:t>0915</w:t>
      </w:r>
      <w:r>
        <w:tab/>
        <w:t>-</w:t>
      </w:r>
      <w:r>
        <w:tab/>
        <w:t>B</w:t>
      </w:r>
      <w:r>
        <w:tab/>
        <w:t>NR_IDC_enh-Core</w:t>
      </w:r>
      <w:r>
        <w:tab/>
        <w:t>R2-2302979</w:t>
      </w:r>
    </w:p>
    <w:p w14:paraId="5FC399A2" w14:textId="1C5F9709" w:rsidR="00D23AAF" w:rsidRPr="00D23AAF" w:rsidRDefault="009B537C" w:rsidP="009B537C">
      <w:pPr>
        <w:pStyle w:val="Agreement"/>
      </w:pPr>
      <w:r>
        <w:t>Agree</w:t>
      </w:r>
      <w:r w:rsidR="005F5498">
        <w:t>d</w:t>
      </w:r>
      <w:r>
        <w:t xml:space="preserve"> in principle</w:t>
      </w:r>
    </w:p>
    <w:p w14:paraId="692E67BA" w14:textId="77777777" w:rsidR="00D23AAF" w:rsidRDefault="00D23AAF" w:rsidP="00D23AAF">
      <w:pPr>
        <w:pStyle w:val="Doc-title"/>
      </w:pPr>
      <w:r>
        <w:t>R2-2305447</w:t>
      </w:r>
      <w:r>
        <w:tab/>
        <w:t>Introcution of Rel-18 IDC UE capabilities</w:t>
      </w:r>
      <w:r>
        <w:tab/>
        <w:t>Intel Corporation</w:t>
      </w:r>
      <w:r>
        <w:tab/>
        <w:t>CR</w:t>
      </w:r>
      <w:r>
        <w:tab/>
        <w:t>Rel-18</w:t>
      </w:r>
      <w:r>
        <w:tab/>
        <w:t>38.331</w:t>
      </w:r>
      <w:r>
        <w:tab/>
        <w:t>17.4.0</w:t>
      </w:r>
      <w:r>
        <w:tab/>
        <w:t>4106</w:t>
      </w:r>
      <w:r>
        <w:tab/>
        <w:t>-</w:t>
      </w:r>
      <w:r>
        <w:tab/>
        <w:t>B</w:t>
      </w:r>
      <w:r>
        <w:tab/>
        <w:t>NR_IDC_enh-Core</w:t>
      </w:r>
      <w:r>
        <w:tab/>
        <w:t>R2-2302980</w:t>
      </w:r>
    </w:p>
    <w:p w14:paraId="1523B6AB" w14:textId="77777777" w:rsidR="00D23AAF" w:rsidRPr="00D23AAF" w:rsidRDefault="00D23AAF" w:rsidP="00D23AAF">
      <w:pPr>
        <w:pStyle w:val="Doc-text2"/>
      </w:pPr>
    </w:p>
    <w:p w14:paraId="385AE5C8" w14:textId="2C4CE0FA" w:rsidR="009B537C" w:rsidRPr="00D23AAF" w:rsidRDefault="009B537C" w:rsidP="009B537C">
      <w:pPr>
        <w:pStyle w:val="Agreement"/>
      </w:pPr>
      <w:r>
        <w:t>Agree</w:t>
      </w:r>
      <w:r w:rsidR="005F5498">
        <w:t>d</w:t>
      </w:r>
      <w:r>
        <w:t xml:space="preserve"> in principle</w:t>
      </w:r>
    </w:p>
    <w:p w14:paraId="0517F3D6" w14:textId="02F214D7" w:rsidR="000766FE" w:rsidRDefault="000766FE" w:rsidP="000766FE">
      <w:pPr>
        <w:pStyle w:val="Doc-text2"/>
      </w:pPr>
    </w:p>
    <w:p w14:paraId="1C162325" w14:textId="184F0E46" w:rsidR="000766FE" w:rsidRDefault="000766FE" w:rsidP="000766FE">
      <w:pPr>
        <w:pStyle w:val="Doc-text2"/>
      </w:pPr>
    </w:p>
    <w:p w14:paraId="2BE35704" w14:textId="5B591913" w:rsidR="000766FE" w:rsidRDefault="000766FE" w:rsidP="000766FE">
      <w:pPr>
        <w:pStyle w:val="EmailDiscussion"/>
      </w:pPr>
      <w:r>
        <w:t>[AT122][651][IDC]  Update of TS 38.331 CR (Xiaomi)</w:t>
      </w:r>
    </w:p>
    <w:p w14:paraId="575239BA" w14:textId="41050A3A" w:rsidR="000766FE" w:rsidRDefault="000766FE" w:rsidP="000766FE">
      <w:pPr>
        <w:pStyle w:val="EmailDiscussion2"/>
      </w:pPr>
      <w:r>
        <w:tab/>
        <w:t>Scope: To update the CR based on agreements and comments received in the meeting;</w:t>
      </w:r>
    </w:p>
    <w:p w14:paraId="79663BAB" w14:textId="4A0290F7" w:rsidR="00697C23" w:rsidRDefault="00697C23" w:rsidP="00697C23">
      <w:pPr>
        <w:pStyle w:val="EmailDiscussion2"/>
      </w:pPr>
      <w:r>
        <w:lastRenderedPageBreak/>
        <w:tab/>
        <w:t xml:space="preserve">Take into account of the P1 in R2-2305034, P3/4 in </w:t>
      </w:r>
      <w:r w:rsidRPr="00697C23">
        <w:t>R2-2305452</w:t>
      </w:r>
      <w:r>
        <w:t xml:space="preserve"> and P4 </w:t>
      </w:r>
      <w:r w:rsidR="00845013">
        <w:t>in</w:t>
      </w:r>
      <w:r>
        <w:t xml:space="preserve"> </w:t>
      </w:r>
      <w:r w:rsidRPr="00697C23">
        <w:t>R2-2305125</w:t>
      </w:r>
    </w:p>
    <w:p w14:paraId="2B906C5B" w14:textId="77777777" w:rsidR="00697C23" w:rsidRDefault="000766FE" w:rsidP="000766FE">
      <w:pPr>
        <w:pStyle w:val="EmailDiscussion2"/>
      </w:pPr>
      <w:r>
        <w:tab/>
      </w:r>
    </w:p>
    <w:p w14:paraId="3396D61C" w14:textId="5E99A5B7" w:rsidR="000766FE" w:rsidRDefault="00697C23" w:rsidP="000766FE">
      <w:pPr>
        <w:pStyle w:val="EmailDiscussion2"/>
      </w:pPr>
      <w:r>
        <w:tab/>
      </w:r>
      <w:r w:rsidR="000766FE">
        <w:t xml:space="preserve">Intended outcome: Agreeable CR in </w:t>
      </w:r>
      <w:r w:rsidR="000766FE" w:rsidRPr="000766FE">
        <w:t>R2-2306591</w:t>
      </w:r>
      <w:r w:rsidR="000766FE">
        <w:t>;</w:t>
      </w:r>
    </w:p>
    <w:p w14:paraId="0DC26E2C" w14:textId="3C8DE199" w:rsidR="000766FE" w:rsidRDefault="000766FE" w:rsidP="000766FE">
      <w:pPr>
        <w:pStyle w:val="EmailDiscussion2"/>
      </w:pPr>
      <w:r>
        <w:tab/>
        <w:t xml:space="preserve">Deadline:  Thursday 2023-05-25 2000 KST </w:t>
      </w:r>
    </w:p>
    <w:p w14:paraId="2A147570" w14:textId="6DEA0EC5" w:rsidR="000766FE" w:rsidRDefault="000766FE" w:rsidP="000766FE">
      <w:pPr>
        <w:pStyle w:val="EmailDiscussion2"/>
      </w:pPr>
    </w:p>
    <w:p w14:paraId="3C6517AA" w14:textId="0D4FC31E" w:rsidR="00C825E1" w:rsidRDefault="00C825E1" w:rsidP="00C825E1">
      <w:pPr>
        <w:pStyle w:val="Doc-title"/>
      </w:pPr>
      <w:r w:rsidRPr="00C825E1">
        <w:rPr>
          <w:highlight w:val="yellow"/>
        </w:rPr>
        <w:t>R2-2306591</w:t>
      </w:r>
      <w:r>
        <w:tab/>
        <w:t>38.331 running CR for introduction of IDC</w:t>
      </w:r>
      <w:r>
        <w:tab/>
        <w:t>Xiaomi</w:t>
      </w:r>
      <w:r>
        <w:tab/>
        <w:t>CR</w:t>
      </w:r>
      <w:r>
        <w:tab/>
        <w:t>Rel-18</w:t>
      </w:r>
      <w:r>
        <w:tab/>
        <w:t>38.331</w:t>
      </w:r>
      <w:r>
        <w:tab/>
        <w:t>17.4.0</w:t>
      </w:r>
      <w:r w:rsidR="00CC23F3">
        <w:tab/>
      </w:r>
      <w:r w:rsidR="00CC23F3" w:rsidRPr="00CC23F3">
        <w:t>4164</w:t>
      </w:r>
      <w:r w:rsidR="00CC23F3">
        <w:tab/>
        <w:t>-</w:t>
      </w:r>
      <w:r w:rsidR="00CC23F3">
        <w:tab/>
        <w:t>B</w:t>
      </w:r>
      <w:r>
        <w:tab/>
        <w:t>NR_IDC_enh-Core</w:t>
      </w:r>
    </w:p>
    <w:p w14:paraId="2AB0835A" w14:textId="77777777" w:rsidR="00942DE7" w:rsidRDefault="00942DE7" w:rsidP="00942DE7">
      <w:pPr>
        <w:pStyle w:val="Doc-text2"/>
        <w:numPr>
          <w:ilvl w:val="0"/>
          <w:numId w:val="37"/>
        </w:numPr>
      </w:pPr>
      <w:r>
        <w:t xml:space="preserve">Xiaomi suggest to have </w:t>
      </w:r>
      <w:proofErr w:type="spellStart"/>
      <w:r>
        <w:t>postmeeting</w:t>
      </w:r>
      <w:proofErr w:type="spellEnd"/>
      <w:r>
        <w:t xml:space="preserve"> email discussion, and leave time to companies for checking. </w:t>
      </w:r>
    </w:p>
    <w:p w14:paraId="50ABD22F" w14:textId="77777777" w:rsidR="00942DE7" w:rsidRDefault="00942DE7" w:rsidP="00942DE7">
      <w:pPr>
        <w:pStyle w:val="Doc-text2"/>
        <w:numPr>
          <w:ilvl w:val="0"/>
          <w:numId w:val="37"/>
        </w:numPr>
      </w:pPr>
      <w:r>
        <w:t>Chair, Annex on agreements shall be removed</w:t>
      </w:r>
    </w:p>
    <w:p w14:paraId="6AAB41A5" w14:textId="77777777" w:rsidR="00942DE7" w:rsidRDefault="00942DE7" w:rsidP="00942DE7">
      <w:pPr>
        <w:pStyle w:val="Doc-text2"/>
      </w:pPr>
    </w:p>
    <w:p w14:paraId="47023859" w14:textId="77777777" w:rsidR="00942DE7" w:rsidRDefault="00942DE7" w:rsidP="00942DE7">
      <w:pPr>
        <w:pStyle w:val="Doc-text2"/>
      </w:pPr>
    </w:p>
    <w:p w14:paraId="1687E9F0" w14:textId="1C397292" w:rsidR="000766FE" w:rsidRDefault="000766FE" w:rsidP="000766FE">
      <w:pPr>
        <w:pStyle w:val="Doc-text2"/>
      </w:pPr>
    </w:p>
    <w:p w14:paraId="62ED15AA" w14:textId="77777777" w:rsidR="00C825E1" w:rsidRDefault="00C825E1" w:rsidP="000766FE">
      <w:pPr>
        <w:pStyle w:val="Doc-text2"/>
      </w:pPr>
    </w:p>
    <w:p w14:paraId="77265CEC" w14:textId="4FBCD412" w:rsidR="000766FE" w:rsidRDefault="000766FE" w:rsidP="000766FE">
      <w:pPr>
        <w:pStyle w:val="EmailDiscussion"/>
      </w:pPr>
      <w:r>
        <w:t>[AT122][652][IDC]  Update of TS 38.300 CR (Huawei)</w:t>
      </w:r>
    </w:p>
    <w:p w14:paraId="15C7C78B" w14:textId="77777777" w:rsidR="000766FE" w:rsidRDefault="000766FE" w:rsidP="000766FE">
      <w:pPr>
        <w:pStyle w:val="EmailDiscussion2"/>
      </w:pPr>
      <w:r>
        <w:tab/>
        <w:t>Scope: To update the CR based on agreements and comments received in the meeting;</w:t>
      </w:r>
    </w:p>
    <w:p w14:paraId="2C3ED213" w14:textId="37EF0D6A" w:rsidR="000766FE" w:rsidRDefault="000766FE" w:rsidP="000766FE">
      <w:pPr>
        <w:pStyle w:val="EmailDiscussion2"/>
      </w:pPr>
      <w:r>
        <w:tab/>
        <w:t xml:space="preserve">Intended outcome: Agreeable CR in </w:t>
      </w:r>
      <w:r w:rsidRPr="000766FE">
        <w:t>R2-230659</w:t>
      </w:r>
      <w:r>
        <w:t>2;</w:t>
      </w:r>
    </w:p>
    <w:p w14:paraId="010DEDAF" w14:textId="7BDB94F7" w:rsidR="000766FE" w:rsidRDefault="000766FE" w:rsidP="000766FE">
      <w:pPr>
        <w:pStyle w:val="EmailDiscussion2"/>
      </w:pPr>
      <w:r>
        <w:tab/>
        <w:t xml:space="preserve">Deadline:  Thursday 2023-05-25 2000 KST </w:t>
      </w:r>
    </w:p>
    <w:p w14:paraId="31EECA08" w14:textId="30C969F3" w:rsidR="00C825E1" w:rsidRDefault="00C825E1" w:rsidP="000766FE">
      <w:pPr>
        <w:pStyle w:val="EmailDiscussion2"/>
      </w:pPr>
    </w:p>
    <w:p w14:paraId="24A60AD7" w14:textId="5C51B213" w:rsidR="00C825E1" w:rsidRDefault="00C825E1" w:rsidP="00C825E1">
      <w:pPr>
        <w:pStyle w:val="Doc-title"/>
      </w:pPr>
      <w:r w:rsidRPr="00C825E1">
        <w:rPr>
          <w:highlight w:val="yellow"/>
        </w:rPr>
        <w:t>R2-2306592</w:t>
      </w:r>
      <w:r>
        <w:tab/>
        <w:t>Introduction of In-Device Co-existence (IDC) enhancements for NR</w:t>
      </w:r>
      <w:r>
        <w:tab/>
        <w:t>Huawei, HiSilicon</w:t>
      </w:r>
      <w:r>
        <w:tab/>
        <w:t>CR</w:t>
      </w:r>
      <w:r>
        <w:tab/>
        <w:t>Rel-18</w:t>
      </w:r>
      <w:r>
        <w:tab/>
        <w:t>38.300</w:t>
      </w:r>
      <w:r>
        <w:tab/>
        <w:t>17.4.0</w:t>
      </w:r>
      <w:r>
        <w:tab/>
        <w:t>0680</w:t>
      </w:r>
      <w:r>
        <w:tab/>
        <w:t>1</w:t>
      </w:r>
      <w:r>
        <w:tab/>
        <w:t>B</w:t>
      </w:r>
      <w:r>
        <w:tab/>
        <w:t>NR_IDC_enh-Core</w:t>
      </w:r>
    </w:p>
    <w:p w14:paraId="45297638" w14:textId="2D040CCA" w:rsidR="005F5498" w:rsidRPr="005F5498" w:rsidRDefault="005F5498" w:rsidP="005F5498">
      <w:pPr>
        <w:pStyle w:val="Doc-text2"/>
        <w:numPr>
          <w:ilvl w:val="0"/>
          <w:numId w:val="37"/>
        </w:numPr>
      </w:pPr>
      <w:r>
        <w:t xml:space="preserve">Nokia identified some issues, and would like to have </w:t>
      </w:r>
      <w:proofErr w:type="spellStart"/>
      <w:r>
        <w:t>postmeeting</w:t>
      </w:r>
      <w:proofErr w:type="spellEnd"/>
      <w:r>
        <w:t xml:space="preserve"> email discussion for double check. </w:t>
      </w:r>
    </w:p>
    <w:p w14:paraId="39F26F56" w14:textId="44C45D32" w:rsidR="00C825E1" w:rsidRDefault="00C825E1" w:rsidP="005F5498">
      <w:pPr>
        <w:pStyle w:val="Agreement"/>
        <w:numPr>
          <w:ilvl w:val="0"/>
          <w:numId w:val="0"/>
        </w:numPr>
        <w:ind w:left="1619"/>
      </w:pPr>
    </w:p>
    <w:p w14:paraId="3C38231A" w14:textId="77777777" w:rsidR="005F5498" w:rsidRPr="005F5498" w:rsidRDefault="005F5498" w:rsidP="005F5498">
      <w:pPr>
        <w:pStyle w:val="Doc-text2"/>
      </w:pPr>
    </w:p>
    <w:p w14:paraId="4745878A" w14:textId="011BECE8" w:rsidR="000766FE" w:rsidRDefault="000766FE" w:rsidP="000766FE">
      <w:pPr>
        <w:pStyle w:val="Doc-text2"/>
      </w:pPr>
    </w:p>
    <w:p w14:paraId="15EFDA06" w14:textId="074B46ED" w:rsidR="000766FE" w:rsidRDefault="000766FE" w:rsidP="000766FE">
      <w:pPr>
        <w:pStyle w:val="EmailDiscussion"/>
      </w:pPr>
      <w:r>
        <w:t>[AT122][653][IDC]  Update of TS 37.340 CR (ZTE)</w:t>
      </w:r>
    </w:p>
    <w:p w14:paraId="2D8BE445" w14:textId="77777777" w:rsidR="000766FE" w:rsidRDefault="000766FE" w:rsidP="000766FE">
      <w:pPr>
        <w:pStyle w:val="EmailDiscussion2"/>
      </w:pPr>
      <w:r>
        <w:tab/>
        <w:t>Scope: To update the CR based on agreements and comments received in the meeting;</w:t>
      </w:r>
    </w:p>
    <w:p w14:paraId="6AC10338" w14:textId="2FE8E1B6" w:rsidR="000766FE" w:rsidRDefault="000766FE" w:rsidP="000766FE">
      <w:pPr>
        <w:pStyle w:val="EmailDiscussion2"/>
      </w:pPr>
      <w:r>
        <w:tab/>
        <w:t xml:space="preserve">Intended outcome: Agreeable CR in </w:t>
      </w:r>
      <w:r w:rsidRPr="000766FE">
        <w:t>R2-230659</w:t>
      </w:r>
      <w:r>
        <w:t>3;</w:t>
      </w:r>
    </w:p>
    <w:p w14:paraId="09A55CDE" w14:textId="77777777" w:rsidR="000766FE" w:rsidRDefault="000766FE" w:rsidP="000766FE">
      <w:pPr>
        <w:pStyle w:val="EmailDiscussion2"/>
      </w:pPr>
      <w:r>
        <w:tab/>
        <w:t xml:space="preserve">Deadline:  Thursday 2023-05-25 2000 KST </w:t>
      </w:r>
    </w:p>
    <w:p w14:paraId="539B1355" w14:textId="23142A57" w:rsidR="00C825E1" w:rsidRDefault="00C825E1" w:rsidP="00C825E1">
      <w:pPr>
        <w:pStyle w:val="Doc-title"/>
      </w:pPr>
      <w:r w:rsidRPr="00C825E1">
        <w:rPr>
          <w:highlight w:val="yellow"/>
        </w:rPr>
        <w:t>R2-2306593</w:t>
      </w:r>
      <w:r>
        <w:tab/>
        <w:t>37.340 Running CR for Introduction of IDC</w:t>
      </w:r>
      <w:r>
        <w:tab/>
        <w:t>ZTE Corporation, Sanechips</w:t>
      </w:r>
      <w:r>
        <w:tab/>
        <w:t>CR</w:t>
      </w:r>
      <w:r>
        <w:tab/>
        <w:t>Rel-18</w:t>
      </w:r>
      <w:r>
        <w:tab/>
        <w:t>37.340</w:t>
      </w:r>
      <w:r>
        <w:tab/>
        <w:t>17.4.0</w:t>
      </w:r>
      <w:r>
        <w:tab/>
      </w:r>
      <w:r w:rsidR="00DC39E2" w:rsidRPr="00DC39E2">
        <w:t>0367</w:t>
      </w:r>
      <w:r w:rsidR="00DC39E2">
        <w:tab/>
        <w:t>-</w:t>
      </w:r>
      <w:r w:rsidR="00DC39E2">
        <w:tab/>
      </w:r>
      <w:r>
        <w:t>B</w:t>
      </w:r>
      <w:r>
        <w:tab/>
        <w:t>NR_IDC_enh-Core</w:t>
      </w:r>
      <w:r>
        <w:tab/>
      </w:r>
    </w:p>
    <w:p w14:paraId="57A90646" w14:textId="5900CF85" w:rsidR="005F5498" w:rsidRDefault="005F5498" w:rsidP="005F5498">
      <w:pPr>
        <w:pStyle w:val="Agreement"/>
        <w:rPr>
          <w:u w:val="single"/>
        </w:rPr>
      </w:pPr>
      <w:r>
        <w:t>To add “</w:t>
      </w:r>
      <w:r w:rsidRPr="005F5498">
        <w:rPr>
          <w:u w:val="single"/>
        </w:rPr>
        <w:t>or NR frequency ranges</w:t>
      </w:r>
      <w:r>
        <w:t>” for the sentence “</w:t>
      </w:r>
      <w:r>
        <w:t xml:space="preserve">For the FDM solution, the list of NR carriers </w:t>
      </w:r>
      <w:r w:rsidRPr="005F5498">
        <w:rPr>
          <w:u w:val="single"/>
        </w:rPr>
        <w:t>or NR frequency ranges</w:t>
      </w:r>
      <w:r>
        <w:rPr>
          <w:u w:val="single"/>
        </w:rPr>
        <w:t>”</w:t>
      </w:r>
    </w:p>
    <w:p w14:paraId="0F260DBE" w14:textId="280E3613" w:rsidR="005F5498" w:rsidRPr="005F5498" w:rsidRDefault="005F5498" w:rsidP="005F5498">
      <w:pPr>
        <w:pStyle w:val="Doc-text2"/>
        <w:numPr>
          <w:ilvl w:val="0"/>
          <w:numId w:val="37"/>
        </w:numPr>
        <w:rPr>
          <w:bCs/>
        </w:rPr>
      </w:pPr>
      <w:r w:rsidRPr="005F5498">
        <w:rPr>
          <w:bCs/>
        </w:rPr>
        <w:t xml:space="preserve">Regarding </w:t>
      </w:r>
      <w:r>
        <w:rPr>
          <w:bCs/>
        </w:rPr>
        <w:t xml:space="preserve">the EN, </w:t>
      </w:r>
      <w:proofErr w:type="spellStart"/>
      <w:r>
        <w:rPr>
          <w:bCs/>
        </w:rPr>
        <w:t>xiaomi</w:t>
      </w:r>
      <w:proofErr w:type="spellEnd"/>
      <w:r>
        <w:rPr>
          <w:bCs/>
        </w:rPr>
        <w:t xml:space="preserve"> think we do not need to capture it in the stage 2 since it is stage 3 details. </w:t>
      </w:r>
    </w:p>
    <w:p w14:paraId="753E5397" w14:textId="062D41E9" w:rsidR="005F5498" w:rsidRDefault="005F5498" w:rsidP="005F5498">
      <w:pPr>
        <w:pStyle w:val="Agreement"/>
      </w:pPr>
      <w:r>
        <w:t>Remove EN;</w:t>
      </w:r>
    </w:p>
    <w:p w14:paraId="11464BE8" w14:textId="3CAE1288" w:rsidR="005F5498" w:rsidRDefault="005F5498" w:rsidP="005F5498">
      <w:pPr>
        <w:pStyle w:val="Agreement"/>
      </w:pPr>
      <w:r>
        <w:t>Remove agreements.</w:t>
      </w:r>
    </w:p>
    <w:p w14:paraId="7D09C372" w14:textId="5A9A3F25" w:rsidR="0086680A" w:rsidRDefault="0086680A" w:rsidP="0086680A">
      <w:pPr>
        <w:pStyle w:val="Agreement"/>
      </w:pPr>
      <w:r>
        <w:t>To add “</w:t>
      </w:r>
      <w:r w:rsidRPr="0086680A">
        <w:t>and TS 38.300 [3]</w:t>
      </w:r>
      <w:r>
        <w:t>” for the sentence “</w:t>
      </w:r>
      <w:r w:rsidRPr="0086680A">
        <w:t xml:space="preserve">In-Device Coexistence (IDC) solution as described in TS 36.300 [2] </w:t>
      </w:r>
      <w:r w:rsidRPr="0086680A">
        <w:rPr>
          <w:u w:val="single"/>
        </w:rPr>
        <w:t>and TS 38.300 [3]</w:t>
      </w:r>
      <w:r>
        <w:t xml:space="preserve"> </w:t>
      </w:r>
      <w:r w:rsidRPr="0086680A">
        <w:t>is extended to address EN-DC/NR-DC operation.</w:t>
      </w:r>
      <w:r>
        <w:t>”</w:t>
      </w:r>
    </w:p>
    <w:p w14:paraId="6A754ECC" w14:textId="5D33827F" w:rsidR="00FB6B1C" w:rsidRPr="00FB6B1C" w:rsidRDefault="00FB6B1C" w:rsidP="00FB6B1C">
      <w:pPr>
        <w:pStyle w:val="Agreement"/>
      </w:pPr>
      <w:r>
        <w:t>To change “IDC indication” to “IDC report” for the sentence “</w:t>
      </w:r>
      <w:r>
        <w:t>For the TDM solution, a periodic pattern can be signalled per-CG in IDC indication</w:t>
      </w:r>
      <w:r>
        <w:t>”</w:t>
      </w:r>
    </w:p>
    <w:p w14:paraId="5D1A4377" w14:textId="572246C2" w:rsidR="00C825E1" w:rsidRDefault="00C825E1" w:rsidP="00C825E1">
      <w:pPr>
        <w:pStyle w:val="Doc-text2"/>
        <w:ind w:left="0" w:firstLine="0"/>
      </w:pPr>
    </w:p>
    <w:p w14:paraId="59016F25" w14:textId="2711C326" w:rsidR="00B2225F" w:rsidRDefault="00B2225F" w:rsidP="00C825E1">
      <w:pPr>
        <w:pStyle w:val="Doc-text2"/>
        <w:ind w:left="0" w:firstLine="0"/>
      </w:pPr>
    </w:p>
    <w:p w14:paraId="6F784113" w14:textId="73655F8C" w:rsidR="00B2225F" w:rsidRDefault="00B2225F" w:rsidP="00C825E1">
      <w:pPr>
        <w:pStyle w:val="Doc-text2"/>
        <w:ind w:left="0" w:firstLine="0"/>
      </w:pPr>
    </w:p>
    <w:p w14:paraId="130F828F" w14:textId="551075CC" w:rsidR="00B2225F" w:rsidRDefault="00B2225F" w:rsidP="00C825E1">
      <w:pPr>
        <w:pStyle w:val="Doc-text2"/>
        <w:ind w:left="0" w:firstLine="0"/>
      </w:pPr>
    </w:p>
    <w:p w14:paraId="2B5067F9" w14:textId="77777777" w:rsidR="00B2225F" w:rsidRDefault="00B2225F" w:rsidP="00B2225F">
      <w:pPr>
        <w:pStyle w:val="EmailDiscussion"/>
      </w:pPr>
      <w:r>
        <w:t>[Post122][650][IDC] TS 38.331 CR for IDC (</w:t>
      </w:r>
      <w:proofErr w:type="spellStart"/>
      <w:r>
        <w:t>xiaomi</w:t>
      </w:r>
      <w:proofErr w:type="spellEnd"/>
      <w:r>
        <w:t>)</w:t>
      </w:r>
    </w:p>
    <w:p w14:paraId="46B1742D" w14:textId="77777777" w:rsidR="00B2225F" w:rsidRDefault="00B2225F" w:rsidP="00B2225F">
      <w:pPr>
        <w:pStyle w:val="EmailDiscussion2"/>
      </w:pPr>
      <w:r>
        <w:tab/>
        <w:t>Scope: Merge the text proposal on inter-node message, and review the RRC CR;</w:t>
      </w:r>
    </w:p>
    <w:p w14:paraId="20C2CF72" w14:textId="77777777" w:rsidR="00B2225F" w:rsidRDefault="00B2225F" w:rsidP="00B2225F">
      <w:pPr>
        <w:pStyle w:val="EmailDiscussion2"/>
      </w:pPr>
      <w:r>
        <w:tab/>
        <w:t>Intended outcome: Agreeable CR</w:t>
      </w:r>
    </w:p>
    <w:p w14:paraId="6C9D0DDF" w14:textId="77777777" w:rsidR="00B2225F" w:rsidRDefault="00B2225F" w:rsidP="00B2225F">
      <w:pPr>
        <w:pStyle w:val="EmailDiscussion2"/>
      </w:pPr>
      <w:r>
        <w:tab/>
        <w:t xml:space="preserve">Deadline:  Short </w:t>
      </w:r>
    </w:p>
    <w:p w14:paraId="738408BE" w14:textId="67DF069A" w:rsidR="00B2225F" w:rsidRDefault="00B2225F" w:rsidP="00C825E1">
      <w:pPr>
        <w:pStyle w:val="Doc-text2"/>
        <w:ind w:left="0" w:firstLine="0"/>
      </w:pPr>
    </w:p>
    <w:p w14:paraId="6BBB4705" w14:textId="77777777" w:rsidR="00B2225F" w:rsidRDefault="00B2225F" w:rsidP="00B2225F">
      <w:pPr>
        <w:pStyle w:val="EmailDiscussion"/>
      </w:pPr>
      <w:r>
        <w:t>[Post122][651][IDC] TS 38.300 CR for IDC (Huawei)</w:t>
      </w:r>
    </w:p>
    <w:p w14:paraId="0AA07CDD" w14:textId="77777777" w:rsidR="00B2225F" w:rsidRDefault="00B2225F" w:rsidP="00B2225F">
      <w:pPr>
        <w:pStyle w:val="EmailDiscussion2"/>
      </w:pPr>
      <w:r>
        <w:tab/>
        <w:t>Scope: Review the TS38.300 CR;</w:t>
      </w:r>
    </w:p>
    <w:p w14:paraId="49E2D478" w14:textId="77777777" w:rsidR="00B2225F" w:rsidRDefault="00B2225F" w:rsidP="00B2225F">
      <w:pPr>
        <w:pStyle w:val="EmailDiscussion2"/>
      </w:pPr>
      <w:r>
        <w:tab/>
        <w:t>Intended outcome: Agreeable CR</w:t>
      </w:r>
    </w:p>
    <w:p w14:paraId="1DFDE38D" w14:textId="77777777" w:rsidR="00B2225F" w:rsidRDefault="00B2225F" w:rsidP="00B2225F">
      <w:pPr>
        <w:pStyle w:val="EmailDiscussion2"/>
      </w:pPr>
      <w:r>
        <w:tab/>
        <w:t xml:space="preserve">Deadline:  Short </w:t>
      </w:r>
    </w:p>
    <w:p w14:paraId="720D2FA3" w14:textId="551254E1" w:rsidR="00B2225F" w:rsidRDefault="00B2225F" w:rsidP="00C825E1">
      <w:pPr>
        <w:pStyle w:val="Doc-text2"/>
        <w:ind w:left="0" w:firstLine="0"/>
      </w:pPr>
    </w:p>
    <w:p w14:paraId="3B4F30A1" w14:textId="77777777" w:rsidR="00B2225F" w:rsidRDefault="00B2225F" w:rsidP="00C825E1">
      <w:pPr>
        <w:pStyle w:val="Doc-text2"/>
        <w:ind w:left="0" w:firstLine="0"/>
      </w:pPr>
    </w:p>
    <w:p w14:paraId="7E00DC0C" w14:textId="2DCCF2C0" w:rsidR="005F5498" w:rsidRDefault="005F5498" w:rsidP="005F5498">
      <w:pPr>
        <w:pStyle w:val="EmailDiscussion"/>
      </w:pPr>
      <w:r>
        <w:lastRenderedPageBreak/>
        <w:t>[Post122][65</w:t>
      </w:r>
      <w:r>
        <w:t>2</w:t>
      </w:r>
      <w:r>
        <w:t xml:space="preserve">][IDC] TS </w:t>
      </w:r>
      <w:r>
        <w:t>37.340</w:t>
      </w:r>
      <w:r>
        <w:t xml:space="preserve"> CR for IDC (</w:t>
      </w:r>
      <w:r>
        <w:t>ZTE</w:t>
      </w:r>
      <w:r>
        <w:t>)</w:t>
      </w:r>
    </w:p>
    <w:p w14:paraId="0206BF4F" w14:textId="3D4B74D0" w:rsidR="005F5498" w:rsidRDefault="005F5498" w:rsidP="005F5498">
      <w:pPr>
        <w:pStyle w:val="EmailDiscussion2"/>
      </w:pPr>
      <w:r>
        <w:tab/>
        <w:t xml:space="preserve">Scope: </w:t>
      </w:r>
      <w:r>
        <w:t>Review the TS37.340 CR</w:t>
      </w:r>
      <w:r>
        <w:t>;</w:t>
      </w:r>
    </w:p>
    <w:p w14:paraId="57E5F26B" w14:textId="77777777" w:rsidR="005F5498" w:rsidRDefault="005F5498" w:rsidP="005F5498">
      <w:pPr>
        <w:pStyle w:val="EmailDiscussion2"/>
      </w:pPr>
      <w:r>
        <w:tab/>
        <w:t>Intended outcome: Agreeable CR</w:t>
      </w:r>
    </w:p>
    <w:p w14:paraId="2B91DFF8" w14:textId="77777777" w:rsidR="005F5498" w:rsidRDefault="005F5498" w:rsidP="005F5498">
      <w:pPr>
        <w:pStyle w:val="EmailDiscussion2"/>
      </w:pPr>
      <w:r>
        <w:tab/>
        <w:t xml:space="preserve">Deadline:  Short </w:t>
      </w:r>
    </w:p>
    <w:p w14:paraId="0E24D1A8" w14:textId="77777777" w:rsidR="00C825E1" w:rsidRPr="000766FE" w:rsidRDefault="00C825E1" w:rsidP="00C825E1">
      <w:pPr>
        <w:pStyle w:val="Doc-text2"/>
        <w:ind w:left="0" w:firstLine="0"/>
      </w:pPr>
    </w:p>
    <w:p w14:paraId="64E1F226" w14:textId="77777777" w:rsidR="000766FE" w:rsidRDefault="000766FE" w:rsidP="000766FE">
      <w:pPr>
        <w:pStyle w:val="Heading3"/>
      </w:pPr>
      <w:r>
        <w:t>7.10.2</w:t>
      </w:r>
      <w:r>
        <w:tab/>
        <w:t>FDM solution enhancements</w:t>
      </w:r>
    </w:p>
    <w:p w14:paraId="4B138095" w14:textId="77777777" w:rsidR="000766FE" w:rsidRDefault="000766FE" w:rsidP="000766FE">
      <w:pPr>
        <w:pStyle w:val="Comments"/>
      </w:pPr>
      <w:r>
        <w:t>Leftover</w:t>
      </w:r>
      <w:r w:rsidRPr="000A0663">
        <w:t xml:space="preserve"> issues and issues identified for running CRs on FDM</w:t>
      </w:r>
      <w:r>
        <w:t xml:space="preserve"> </w:t>
      </w:r>
      <w:r w:rsidRPr="000A0663">
        <w:t>solutions.</w:t>
      </w:r>
    </w:p>
    <w:p w14:paraId="34216E02" w14:textId="77777777" w:rsidR="00697C23" w:rsidRDefault="00697C23" w:rsidP="000766FE">
      <w:pPr>
        <w:pStyle w:val="Doc-title"/>
      </w:pPr>
    </w:p>
    <w:p w14:paraId="2A905A66" w14:textId="5C0F75B0" w:rsidR="00F07407" w:rsidRDefault="00F07407" w:rsidP="00F07407">
      <w:pPr>
        <w:pStyle w:val="Doc-title"/>
      </w:pPr>
      <w:r>
        <w:t>R2-2305978</w:t>
      </w:r>
      <w:r>
        <w:tab/>
        <w:t>Discussion on the handling IDC issue during the SDT procedure</w:t>
      </w:r>
      <w:r>
        <w:tab/>
        <w:t>Huawei, HiSilicon</w:t>
      </w:r>
      <w:r>
        <w:tab/>
        <w:t>discussion</w:t>
      </w:r>
      <w:r>
        <w:tab/>
        <w:t>Rel-18</w:t>
      </w:r>
      <w:r>
        <w:tab/>
        <w:t>NR_IDC_enh-Core</w:t>
      </w:r>
    </w:p>
    <w:p w14:paraId="0AE3083D" w14:textId="77777777" w:rsidR="00313923" w:rsidRDefault="00313923" w:rsidP="00313923">
      <w:pPr>
        <w:pStyle w:val="Doc-text2"/>
      </w:pPr>
      <w:r>
        <w:t xml:space="preserve">Proposal 1-  FDM solution enhancements introduced in </w:t>
      </w:r>
      <w:proofErr w:type="spellStart"/>
      <w:r>
        <w:t>Rel</w:t>
      </w:r>
      <w:proofErr w:type="spellEnd"/>
      <w:r>
        <w:t xml:space="preserve"> 18 should be applied to the SDT procedure to address IDC issue that happens during SDT and to avoid degradation of the overall system performance .</w:t>
      </w:r>
    </w:p>
    <w:p w14:paraId="42BFC0AF" w14:textId="77777777" w:rsidR="00313923" w:rsidRDefault="00313923" w:rsidP="00313923">
      <w:pPr>
        <w:pStyle w:val="Doc-text2"/>
      </w:pPr>
    </w:p>
    <w:p w14:paraId="514FE013" w14:textId="77777777" w:rsidR="00313923" w:rsidRDefault="00313923" w:rsidP="00313923">
      <w:pPr>
        <w:pStyle w:val="Doc-text2"/>
      </w:pPr>
      <w:r>
        <w:t xml:space="preserve">Proposal 2a-  For the UE configured with R18 IDC Configuration during RRC_CONNECTED State, the </w:t>
      </w:r>
      <w:proofErr w:type="spellStart"/>
      <w:r>
        <w:t>gNB</w:t>
      </w:r>
      <w:proofErr w:type="spellEnd"/>
      <w:r>
        <w:t xml:space="preserve"> can simply provide an indication for the UE to keep using the same IDC Config during SDT procedure in </w:t>
      </w:r>
      <w:proofErr w:type="spellStart"/>
      <w:r>
        <w:t>RRCRelease</w:t>
      </w:r>
      <w:proofErr w:type="spellEnd"/>
      <w:r>
        <w:t xml:space="preserve"> message when moving the UE to RRC_INACTIVE state.</w:t>
      </w:r>
    </w:p>
    <w:p w14:paraId="00542554" w14:textId="77777777" w:rsidR="00313923" w:rsidRDefault="00313923" w:rsidP="00313923">
      <w:pPr>
        <w:pStyle w:val="Doc-text2"/>
      </w:pPr>
    </w:p>
    <w:p w14:paraId="3728B4A0" w14:textId="77777777" w:rsidR="00313923" w:rsidRDefault="00313923" w:rsidP="00313923">
      <w:pPr>
        <w:pStyle w:val="Doc-text2"/>
      </w:pPr>
      <w:r>
        <w:t>Proposal 2b-  If the UE detects IDC issue during SDT, it reports the affected frequency range in the UE Assistance Information message during SDT procedure as usual. No changes are required for SDT.</w:t>
      </w:r>
    </w:p>
    <w:p w14:paraId="5822C7F6" w14:textId="762C880A" w:rsidR="00313923" w:rsidRDefault="00313923" w:rsidP="00313923">
      <w:pPr>
        <w:pStyle w:val="Doc-text2"/>
      </w:pPr>
      <w:r>
        <w:t xml:space="preserve">Proposal 2c-  On receiving IDC report, </w:t>
      </w:r>
      <w:proofErr w:type="spellStart"/>
      <w:r>
        <w:t>gNB</w:t>
      </w:r>
      <w:proofErr w:type="spellEnd"/>
      <w:r>
        <w:t xml:space="preserve"> applies scheduling restrictions to not schedule the UE in the affected frequency range during the SDT procedure.</w:t>
      </w:r>
    </w:p>
    <w:p w14:paraId="256BEA62" w14:textId="020668FE" w:rsidR="00FE2AD5" w:rsidRDefault="00FE2AD5" w:rsidP="00FE2AD5">
      <w:pPr>
        <w:pStyle w:val="Doc-text2"/>
      </w:pPr>
      <w:r>
        <w:t>Discussion:</w:t>
      </w:r>
    </w:p>
    <w:p w14:paraId="4AF678B8" w14:textId="73C57C07" w:rsidR="00FE2AD5" w:rsidRDefault="00FE2AD5" w:rsidP="00FE2AD5">
      <w:pPr>
        <w:pStyle w:val="Doc-text2"/>
        <w:numPr>
          <w:ilvl w:val="0"/>
          <w:numId w:val="37"/>
        </w:numPr>
      </w:pPr>
      <w:r>
        <w:t xml:space="preserve">Huawei think we can reuse the IDC configuration for UE in RRC_INACTIVE. Samsung think it is beneficial to support this. It can reduce the retransmission, and save UE power. </w:t>
      </w:r>
    </w:p>
    <w:p w14:paraId="7A341944" w14:textId="429162C9" w:rsidR="00FE2AD5" w:rsidRDefault="00FE2AD5" w:rsidP="00FE2AD5">
      <w:pPr>
        <w:pStyle w:val="Doc-text2"/>
        <w:numPr>
          <w:ilvl w:val="0"/>
          <w:numId w:val="37"/>
        </w:numPr>
      </w:pPr>
      <w:r>
        <w:t xml:space="preserve">Ericsson are not sure the benefit since it is the short period. QC share the same view as Ericsson. Intel agree. Nokia agree. Vivo also agree. LG also agree. Xiaomi also agree the SDT period is really short. </w:t>
      </w:r>
    </w:p>
    <w:p w14:paraId="3954AA53" w14:textId="30348942" w:rsidR="00FE2AD5" w:rsidRPr="00313923" w:rsidRDefault="00FE2AD5" w:rsidP="00FE2AD5">
      <w:pPr>
        <w:pStyle w:val="Agreement"/>
      </w:pPr>
      <w:r>
        <w:t>IDC for SDT</w:t>
      </w:r>
      <w:r w:rsidR="00E367BE">
        <w:t xml:space="preserve"> is not supported</w:t>
      </w:r>
      <w:r>
        <w:t xml:space="preserve"> in Rel-18.</w:t>
      </w:r>
    </w:p>
    <w:p w14:paraId="05D07E77" w14:textId="77777777" w:rsidR="00F07407" w:rsidRDefault="00F07407" w:rsidP="00697C23">
      <w:pPr>
        <w:pStyle w:val="Doc-title"/>
      </w:pPr>
    </w:p>
    <w:p w14:paraId="45EE65F6" w14:textId="6F2F54AE" w:rsidR="00697C23" w:rsidRDefault="00697C23" w:rsidP="00697C23">
      <w:pPr>
        <w:pStyle w:val="Doc-title"/>
      </w:pPr>
      <w:r>
        <w:t>R2-2305124</w:t>
      </w:r>
      <w:r>
        <w:tab/>
        <w:t>FDM Solutions in IDC</w:t>
      </w:r>
      <w:r>
        <w:tab/>
        <w:t>Qualcomm Incorporated</w:t>
      </w:r>
      <w:r>
        <w:tab/>
        <w:t>discussion</w:t>
      </w:r>
      <w:r>
        <w:tab/>
        <w:t>Rel-18</w:t>
      </w:r>
    </w:p>
    <w:p w14:paraId="32A35FC1" w14:textId="031F5A1A" w:rsidR="00697C23" w:rsidRDefault="00697C23" w:rsidP="00697C23">
      <w:pPr>
        <w:pStyle w:val="Doc-text2"/>
      </w:pPr>
      <w:r w:rsidRPr="00697C23">
        <w:t>Proposal 2: “</w:t>
      </w:r>
      <w:proofErr w:type="spellStart"/>
      <w:r w:rsidRPr="00697C23">
        <w:t>uwb</w:t>
      </w:r>
      <w:proofErr w:type="spellEnd"/>
      <w:r w:rsidRPr="00697C23">
        <w:t xml:space="preserve">” is added as a field value in </w:t>
      </w:r>
      <w:proofErr w:type="spellStart"/>
      <w:r w:rsidRPr="00697C23">
        <w:t>victimSystemType</w:t>
      </w:r>
      <w:proofErr w:type="spellEnd"/>
      <w:r w:rsidRPr="00697C23">
        <w:t>.</w:t>
      </w:r>
    </w:p>
    <w:p w14:paraId="64D038F0" w14:textId="2EBF0F6C" w:rsidR="00FE2AD5" w:rsidRDefault="00FE2AD5" w:rsidP="00697C23">
      <w:pPr>
        <w:pStyle w:val="Doc-text2"/>
      </w:pPr>
      <w:r>
        <w:t>Discussion:</w:t>
      </w:r>
    </w:p>
    <w:p w14:paraId="72BF5DCD" w14:textId="28EDA608" w:rsidR="00FE2AD5" w:rsidRDefault="00FE2AD5" w:rsidP="00FE2AD5">
      <w:pPr>
        <w:pStyle w:val="Doc-text2"/>
        <w:numPr>
          <w:ilvl w:val="0"/>
          <w:numId w:val="37"/>
        </w:numPr>
      </w:pPr>
      <w:r>
        <w:t xml:space="preserve">Huawei wonder for which cellular </w:t>
      </w:r>
      <w:proofErr w:type="spellStart"/>
      <w:r>
        <w:t>freq</w:t>
      </w:r>
      <w:proofErr w:type="spellEnd"/>
      <w:r>
        <w:t xml:space="preserve"> will have impact with </w:t>
      </w:r>
      <w:proofErr w:type="spellStart"/>
      <w:r>
        <w:t>uwb</w:t>
      </w:r>
      <w:proofErr w:type="spellEnd"/>
      <w:r>
        <w:t xml:space="preserve">.  QC is not sure. </w:t>
      </w:r>
    </w:p>
    <w:p w14:paraId="4007537A" w14:textId="25CDB6B6" w:rsidR="006025DB" w:rsidRDefault="006025DB" w:rsidP="00FE2AD5">
      <w:pPr>
        <w:pStyle w:val="Doc-text2"/>
        <w:numPr>
          <w:ilvl w:val="0"/>
          <w:numId w:val="37"/>
        </w:numPr>
      </w:pPr>
      <w:r>
        <w:t xml:space="preserve">QC would like to discuss this in </w:t>
      </w:r>
      <w:proofErr w:type="spellStart"/>
      <w:r>
        <w:t>postmeeting</w:t>
      </w:r>
      <w:proofErr w:type="spellEnd"/>
      <w:r>
        <w:t xml:space="preserve"> email discussion for RRC. Xiaomi think it is ok to introduce. Nokia would like to have time to check. </w:t>
      </w:r>
    </w:p>
    <w:p w14:paraId="5FE71F4F" w14:textId="4C98FF72" w:rsidR="006025DB" w:rsidRDefault="006025DB" w:rsidP="00FE2AD5">
      <w:pPr>
        <w:pStyle w:val="Doc-text2"/>
        <w:numPr>
          <w:ilvl w:val="0"/>
          <w:numId w:val="37"/>
        </w:numPr>
      </w:pPr>
      <w:r>
        <w:t xml:space="preserve">Samsung ask whether RAN4 should do the evaluation on </w:t>
      </w:r>
      <w:proofErr w:type="spellStart"/>
      <w:r>
        <w:t>uwb</w:t>
      </w:r>
      <w:proofErr w:type="spellEnd"/>
      <w:r>
        <w:t xml:space="preserve">? Nokia, </w:t>
      </w:r>
      <w:proofErr w:type="spellStart"/>
      <w:r>
        <w:t>xiaomi</w:t>
      </w:r>
      <w:proofErr w:type="spellEnd"/>
      <w:r>
        <w:t xml:space="preserve"> think we do not need to do the evaluation in RAN4. </w:t>
      </w:r>
    </w:p>
    <w:p w14:paraId="248C9999" w14:textId="3ED45AB4" w:rsidR="006025DB" w:rsidRDefault="006025DB" w:rsidP="00FE2AD5">
      <w:pPr>
        <w:pStyle w:val="Doc-text2"/>
        <w:numPr>
          <w:ilvl w:val="0"/>
          <w:numId w:val="37"/>
        </w:numPr>
      </w:pPr>
      <w:r>
        <w:t xml:space="preserve">Samsung think </w:t>
      </w:r>
      <w:proofErr w:type="spellStart"/>
      <w:r>
        <w:t>uwb</w:t>
      </w:r>
      <w:proofErr w:type="spellEnd"/>
      <w:r>
        <w:t xml:space="preserve"> was there for LTE, why we do not introduce </w:t>
      </w:r>
      <w:proofErr w:type="spellStart"/>
      <w:r>
        <w:t>uwb</w:t>
      </w:r>
      <w:proofErr w:type="spellEnd"/>
      <w:r>
        <w:t xml:space="preserve"> for LTE. </w:t>
      </w:r>
    </w:p>
    <w:p w14:paraId="4CFD7D68" w14:textId="769887BF" w:rsidR="00697C23" w:rsidRPr="00697C23" w:rsidRDefault="00FE2AD5" w:rsidP="00FE2AD5">
      <w:pPr>
        <w:pStyle w:val="Agreement"/>
      </w:pPr>
      <w:r>
        <w:t xml:space="preserve">Will not introduce </w:t>
      </w:r>
      <w:proofErr w:type="spellStart"/>
      <w:r>
        <w:t>uwb</w:t>
      </w:r>
      <w:proofErr w:type="spellEnd"/>
      <w:r>
        <w:t xml:space="preserve"> unless the real problem is identified. </w:t>
      </w:r>
    </w:p>
    <w:p w14:paraId="089399D1" w14:textId="218099A8" w:rsidR="00697C23" w:rsidRDefault="00697C23" w:rsidP="00697C23">
      <w:pPr>
        <w:pStyle w:val="Doc-title"/>
      </w:pPr>
      <w:r>
        <w:t>R2-2305034</w:t>
      </w:r>
      <w:r>
        <w:tab/>
        <w:t>More granular FDM indications</w:t>
      </w:r>
      <w:r>
        <w:tab/>
        <w:t>Ericsson</w:t>
      </w:r>
      <w:r>
        <w:tab/>
        <w:t>discussion</w:t>
      </w:r>
      <w:r>
        <w:tab/>
        <w:t>Rel-18</w:t>
      </w:r>
      <w:r>
        <w:tab/>
        <w:t>NR_IDC_enh-Core</w:t>
      </w:r>
    </w:p>
    <w:p w14:paraId="5D937462" w14:textId="2A116DF8" w:rsidR="00697C23" w:rsidRDefault="00F07407" w:rsidP="00697C23">
      <w:pPr>
        <w:pStyle w:val="Doc-text2"/>
      </w:pPr>
      <w:r w:rsidRPr="00F07407">
        <w:t>Proposal 1</w:t>
      </w:r>
      <w:r w:rsidRPr="00F07407">
        <w:tab/>
        <w:t>Adopt at least 2 MHz as the smallest BW value for both candidateBandwidth-r18 and affectedBandwidth-r18.</w:t>
      </w:r>
    </w:p>
    <w:p w14:paraId="79B47990" w14:textId="726E1B5B" w:rsidR="00F07407" w:rsidRDefault="00E367BE" w:rsidP="00E367BE">
      <w:pPr>
        <w:pStyle w:val="Agreement"/>
      </w:pPr>
      <w:r>
        <w:t>To be discussed in [651]</w:t>
      </w:r>
    </w:p>
    <w:p w14:paraId="494C546F" w14:textId="77777777" w:rsidR="00F07407" w:rsidRDefault="00F07407" w:rsidP="00F07407">
      <w:pPr>
        <w:pStyle w:val="Doc-title"/>
      </w:pPr>
      <w:r>
        <w:t>R2-2305452</w:t>
      </w:r>
      <w:r>
        <w:tab/>
        <w:t>Open issues of FDM solution for IDC</w:t>
      </w:r>
      <w:r>
        <w:tab/>
        <w:t>Intel Corporation</w:t>
      </w:r>
      <w:r>
        <w:tab/>
        <w:t>discussion</w:t>
      </w:r>
      <w:r>
        <w:tab/>
        <w:t>Rel-18</w:t>
      </w:r>
      <w:r>
        <w:tab/>
        <w:t>NR_IDC_enh-Core</w:t>
      </w:r>
    </w:p>
    <w:p w14:paraId="38568995" w14:textId="77777777" w:rsidR="00F07407" w:rsidRDefault="00F07407" w:rsidP="00F07407">
      <w:pPr>
        <w:pStyle w:val="Doc-text2"/>
      </w:pPr>
      <w:r>
        <w:t xml:space="preserve">Proposal 3: The granularity of affected bandwidth should not be smaller than 180 kHz. </w:t>
      </w:r>
    </w:p>
    <w:p w14:paraId="499DE44E" w14:textId="6AE8E8A0" w:rsidR="00F07407" w:rsidRPr="00697C23" w:rsidRDefault="00F07407" w:rsidP="00F07407">
      <w:pPr>
        <w:pStyle w:val="Doc-text2"/>
      </w:pPr>
      <w:r>
        <w:t>Proposal 4: The affected bandwidth takes the following values {kzh200, khz400, khz600, khz800, mhz1, mhz2, mhz3, mhz4, mhz5, mhz6, mhz8, mhz10, mhz20, mhz30, mhz40, mhz50, mhz60, mhz80, mhz100, mhz200, mhz300, mhz400, spare…}.</w:t>
      </w:r>
    </w:p>
    <w:p w14:paraId="4A8B0B1D" w14:textId="77777777" w:rsidR="00E367BE" w:rsidRDefault="00E367BE" w:rsidP="00E367BE">
      <w:pPr>
        <w:pStyle w:val="Agreement"/>
      </w:pPr>
      <w:r>
        <w:t>To be discussed in [651]</w:t>
      </w:r>
    </w:p>
    <w:p w14:paraId="11CECF2B" w14:textId="48B9BE9F" w:rsidR="00697C23" w:rsidRDefault="00697C23" w:rsidP="000766FE">
      <w:pPr>
        <w:pStyle w:val="Doc-title"/>
      </w:pPr>
    </w:p>
    <w:p w14:paraId="18D2A811" w14:textId="0D668FA1" w:rsidR="00897BD7" w:rsidRPr="00897BD7" w:rsidRDefault="00897BD7" w:rsidP="00897BD7">
      <w:pPr>
        <w:pStyle w:val="Comments"/>
      </w:pPr>
      <w:r>
        <w:t>Following contributions are not treated</w:t>
      </w:r>
    </w:p>
    <w:p w14:paraId="4638B9BB" w14:textId="018621E4" w:rsidR="000766FE" w:rsidRDefault="000766FE" w:rsidP="000766FE">
      <w:pPr>
        <w:pStyle w:val="Doc-title"/>
      </w:pPr>
      <w:r>
        <w:t>R2-2305009</w:t>
      </w:r>
      <w:r>
        <w:tab/>
        <w:t>Discussion on inter-node coordination for IDC</w:t>
      </w:r>
      <w:r>
        <w:tab/>
        <w:t>Samsung</w:t>
      </w:r>
      <w:r>
        <w:tab/>
        <w:t>discussion</w:t>
      </w:r>
      <w:r>
        <w:tab/>
        <w:t>Rel-18</w:t>
      </w:r>
      <w:r>
        <w:tab/>
        <w:t>NR_IDC_enh-Core</w:t>
      </w:r>
    </w:p>
    <w:p w14:paraId="15FC2D6E" w14:textId="77777777" w:rsidR="000766FE" w:rsidRDefault="000766FE" w:rsidP="000766FE">
      <w:pPr>
        <w:pStyle w:val="Doc-title"/>
      </w:pPr>
      <w:r>
        <w:lastRenderedPageBreak/>
        <w:t>R2-2305035</w:t>
      </w:r>
      <w:r>
        <w:tab/>
        <w:t>IDC configuration and report in MR-DC</w:t>
      </w:r>
      <w:r>
        <w:tab/>
        <w:t>Ericsson</w:t>
      </w:r>
      <w:r>
        <w:tab/>
        <w:t>discussion</w:t>
      </w:r>
      <w:r>
        <w:tab/>
        <w:t>Rel-18</w:t>
      </w:r>
      <w:r>
        <w:tab/>
        <w:t>NR_IDC_enh-Core</w:t>
      </w:r>
    </w:p>
    <w:p w14:paraId="1CDE2BE9" w14:textId="77777777" w:rsidR="000766FE" w:rsidRDefault="000766FE" w:rsidP="000766FE">
      <w:pPr>
        <w:pStyle w:val="Doc-title"/>
      </w:pPr>
      <w:r>
        <w:t>R2-2305581</w:t>
      </w:r>
      <w:r>
        <w:tab/>
        <w:t>Remaining issues for FDM</w:t>
      </w:r>
      <w:r>
        <w:tab/>
        <w:t>Xiaomi</w:t>
      </w:r>
      <w:r>
        <w:tab/>
        <w:t>discussion</w:t>
      </w:r>
      <w:r>
        <w:tab/>
        <w:t>Rel-18</w:t>
      </w:r>
      <w:r>
        <w:tab/>
        <w:t>NR_IDC_enh-Core</w:t>
      </w:r>
    </w:p>
    <w:p w14:paraId="12475DB8" w14:textId="77777777" w:rsidR="000766FE" w:rsidRDefault="000766FE" w:rsidP="000766FE">
      <w:pPr>
        <w:pStyle w:val="Doc-title"/>
      </w:pPr>
      <w:r>
        <w:t>R2-2305976</w:t>
      </w:r>
      <w:r>
        <w:tab/>
        <w:t>Discussion on inter-node coordination issue for NR IDC</w:t>
      </w:r>
      <w:r>
        <w:tab/>
        <w:t>Huawei, HiSilicon</w:t>
      </w:r>
      <w:r>
        <w:tab/>
        <w:t>discussion</w:t>
      </w:r>
      <w:r>
        <w:tab/>
        <w:t>Rel-18</w:t>
      </w:r>
      <w:r>
        <w:tab/>
        <w:t>NR_IDC_enh-Core</w:t>
      </w:r>
    </w:p>
    <w:p w14:paraId="56E307AD" w14:textId="77777777" w:rsidR="000766FE" w:rsidRDefault="000766FE" w:rsidP="000766FE">
      <w:pPr>
        <w:pStyle w:val="Doc-title"/>
      </w:pPr>
      <w:r>
        <w:t>R2-2305977</w:t>
      </w:r>
      <w:r>
        <w:tab/>
        <w:t>Leftover issues for FDM solution enhancement for NR IDC</w:t>
      </w:r>
      <w:r>
        <w:tab/>
        <w:t>Huawei, HiSilicon</w:t>
      </w:r>
      <w:r>
        <w:tab/>
        <w:t>discussion</w:t>
      </w:r>
      <w:r>
        <w:tab/>
        <w:t>Rel-18</w:t>
      </w:r>
      <w:r>
        <w:tab/>
        <w:t>NR_IDC_enh-Core</w:t>
      </w:r>
    </w:p>
    <w:p w14:paraId="488AED69" w14:textId="77777777" w:rsidR="000766FE" w:rsidRDefault="000766FE" w:rsidP="000766FE">
      <w:pPr>
        <w:pStyle w:val="Doc-title"/>
      </w:pPr>
      <w:r>
        <w:t>R2-2306210</w:t>
      </w:r>
      <w:r>
        <w:tab/>
        <w:t>Discussion on  the leftover issue for IDC FDM Solution</w:t>
      </w:r>
      <w:r>
        <w:tab/>
        <w:t>vivo</w:t>
      </w:r>
      <w:r>
        <w:tab/>
        <w:t>discussion</w:t>
      </w:r>
      <w:r>
        <w:tab/>
        <w:t>Rel-18</w:t>
      </w:r>
      <w:r>
        <w:tab/>
        <w:t>NR_IDC_enh-Core</w:t>
      </w:r>
    </w:p>
    <w:p w14:paraId="14C2A386" w14:textId="77777777" w:rsidR="000766FE" w:rsidRDefault="000766FE" w:rsidP="000766FE">
      <w:pPr>
        <w:pStyle w:val="Doc-title"/>
      </w:pPr>
      <w:r>
        <w:t>R2-2306305</w:t>
      </w:r>
      <w:r>
        <w:tab/>
        <w:t>Remaining Issues on the FDM solution enhancement</w:t>
      </w:r>
      <w:r>
        <w:tab/>
        <w:t>ZTE Corporation, Sanechips</w:t>
      </w:r>
      <w:r>
        <w:tab/>
        <w:t>discussion</w:t>
      </w:r>
      <w:r>
        <w:tab/>
        <w:t>Rel-18</w:t>
      </w:r>
      <w:r>
        <w:tab/>
        <w:t>NR_IDC_enh-Core</w:t>
      </w:r>
    </w:p>
    <w:p w14:paraId="0A07FF02" w14:textId="77777777" w:rsidR="000766FE" w:rsidRDefault="000766FE" w:rsidP="000766FE">
      <w:pPr>
        <w:pStyle w:val="Doc-title"/>
      </w:pPr>
      <w:r>
        <w:t>R2-2306307</w:t>
      </w:r>
      <w:r>
        <w:tab/>
        <w:t>Further Consideration on the NR-DC IMD Interference Reporting</w:t>
      </w:r>
      <w:r>
        <w:tab/>
        <w:t>ZTE Corporation, Sanechips</w:t>
      </w:r>
      <w:r>
        <w:tab/>
        <w:t>discussion</w:t>
      </w:r>
      <w:r>
        <w:tab/>
        <w:t>Rel-18</w:t>
      </w:r>
      <w:r>
        <w:tab/>
        <w:t>NR_IDC_enh-Core</w:t>
      </w:r>
    </w:p>
    <w:p w14:paraId="6FCEB376" w14:textId="77777777" w:rsidR="000766FE" w:rsidRDefault="000766FE" w:rsidP="000766FE">
      <w:pPr>
        <w:pStyle w:val="Doc-title"/>
      </w:pPr>
      <w:r>
        <w:t>R2-2306364</w:t>
      </w:r>
      <w:r>
        <w:tab/>
        <w:t>Common FDM and TDM aspects</w:t>
      </w:r>
      <w:r>
        <w:tab/>
        <w:t>Nokia, Nokia Shanghai Bell</w:t>
      </w:r>
      <w:r>
        <w:tab/>
        <w:t>discussion</w:t>
      </w:r>
      <w:r>
        <w:tab/>
        <w:t>Rel-18</w:t>
      </w:r>
      <w:r>
        <w:tab/>
        <w:t>NR_IDC_enh-Core</w:t>
      </w:r>
    </w:p>
    <w:p w14:paraId="67C7977F" w14:textId="77777777" w:rsidR="000766FE" w:rsidRPr="003E4945" w:rsidRDefault="000766FE" w:rsidP="000766FE">
      <w:pPr>
        <w:pStyle w:val="Doc-title"/>
      </w:pPr>
      <w:r>
        <w:t>R2-2306366</w:t>
      </w:r>
      <w:r>
        <w:tab/>
        <w:t>Autonomous Denial Aspects</w:t>
      </w:r>
      <w:r>
        <w:tab/>
        <w:t>Nokia, Nokia Shanghai Bell</w:t>
      </w:r>
      <w:r>
        <w:tab/>
        <w:t>discussion</w:t>
      </w:r>
      <w:r>
        <w:tab/>
        <w:t>Rel-18</w:t>
      </w:r>
      <w:r>
        <w:tab/>
        <w:t>NR_IDC_enh-Core</w:t>
      </w:r>
    </w:p>
    <w:p w14:paraId="6F0BD70C" w14:textId="77777777" w:rsidR="000766FE" w:rsidRDefault="000766FE" w:rsidP="000766FE">
      <w:pPr>
        <w:pStyle w:val="Heading3"/>
        <w:ind w:left="0" w:firstLine="0"/>
      </w:pPr>
      <w:r>
        <w:t>7.10.3</w:t>
      </w:r>
      <w:r>
        <w:tab/>
        <w:t>TDM solution</w:t>
      </w:r>
    </w:p>
    <w:p w14:paraId="3445E77D" w14:textId="77777777" w:rsidR="000766FE" w:rsidRDefault="000766FE" w:rsidP="000766FE">
      <w:pPr>
        <w:pStyle w:val="Comments"/>
      </w:pPr>
      <w:r>
        <w:t>Leftover</w:t>
      </w:r>
      <w:r w:rsidRPr="000A0663">
        <w:t xml:space="preserve"> issues and issues identified for running CRs on </w:t>
      </w:r>
      <w:r>
        <w:t>T</w:t>
      </w:r>
      <w:r w:rsidRPr="000A0663">
        <w:t>DM</w:t>
      </w:r>
      <w:r>
        <w:t xml:space="preserve"> </w:t>
      </w:r>
      <w:r w:rsidRPr="000A0663">
        <w:t>solutions.</w:t>
      </w:r>
    </w:p>
    <w:p w14:paraId="78CE7143" w14:textId="77777777" w:rsidR="000766FE" w:rsidRDefault="000766FE" w:rsidP="000766FE">
      <w:pPr>
        <w:pStyle w:val="Comments"/>
      </w:pPr>
      <w:r>
        <w:t xml:space="preserve">Note, common issues for FDM and TDM (e.g. inter-node coordination, independent configuration  of FDM and TDM, etc) should be submitted under agenda item 7.10.2. </w:t>
      </w:r>
    </w:p>
    <w:p w14:paraId="22DC02CA" w14:textId="02B7FF51" w:rsidR="000766FE" w:rsidRDefault="000766FE" w:rsidP="000766FE">
      <w:pPr>
        <w:pStyle w:val="Doc-title"/>
      </w:pPr>
      <w:r>
        <w:t>R2-2305125</w:t>
      </w:r>
      <w:r>
        <w:tab/>
        <w:t>TDM Solutions in IDC</w:t>
      </w:r>
      <w:r>
        <w:tab/>
        <w:t>Qualcomm Incorporated</w:t>
      </w:r>
      <w:r>
        <w:tab/>
        <w:t>discussion</w:t>
      </w:r>
      <w:r>
        <w:tab/>
        <w:t>Rel-18</w:t>
      </w:r>
    </w:p>
    <w:p w14:paraId="67CA7BEC" w14:textId="7C5F86AE" w:rsidR="00313923" w:rsidRDefault="00313923" w:rsidP="00313923">
      <w:pPr>
        <w:pStyle w:val="Doc-text2"/>
      </w:pPr>
      <w:r w:rsidRPr="00313923">
        <w:t>Proposal 4: Values 100ms and 96ms are added to the possible cycleLength-r18  in IDC-TDM-Assistance-r18 to cover WLAN and UWB, respectively.</w:t>
      </w:r>
    </w:p>
    <w:p w14:paraId="61645DCB" w14:textId="77777777" w:rsidR="00E367BE" w:rsidRDefault="00E367BE" w:rsidP="00E367BE">
      <w:pPr>
        <w:pStyle w:val="Agreement"/>
      </w:pPr>
      <w:r>
        <w:t>To be discussed in [651]</w:t>
      </w:r>
    </w:p>
    <w:p w14:paraId="77BEB054" w14:textId="697F6EBD" w:rsidR="00313923" w:rsidRDefault="00313923" w:rsidP="00313923">
      <w:pPr>
        <w:pStyle w:val="Doc-text2"/>
      </w:pPr>
    </w:p>
    <w:p w14:paraId="58C83BF9" w14:textId="77777777" w:rsidR="00313923" w:rsidRPr="00313923" w:rsidRDefault="00313923" w:rsidP="00313923">
      <w:pPr>
        <w:pStyle w:val="Doc-text2"/>
      </w:pPr>
    </w:p>
    <w:p w14:paraId="7E57D307" w14:textId="4C988A7F" w:rsidR="00897BD7" w:rsidRDefault="00897BD7" w:rsidP="00897BD7">
      <w:pPr>
        <w:pStyle w:val="Comments"/>
      </w:pPr>
      <w:r>
        <w:t>Following contributions are not treated</w:t>
      </w:r>
    </w:p>
    <w:p w14:paraId="6D63C523" w14:textId="3254E812" w:rsidR="000766FE" w:rsidRDefault="000766FE" w:rsidP="000766FE">
      <w:pPr>
        <w:pStyle w:val="Doc-title"/>
      </w:pPr>
      <w:r>
        <w:t>R2-2305453</w:t>
      </w:r>
      <w:r>
        <w:tab/>
        <w:t>Open issues of TDM solution for IDC</w:t>
      </w:r>
      <w:r>
        <w:tab/>
        <w:t>Intel Corporation</w:t>
      </w:r>
      <w:r>
        <w:tab/>
        <w:t>discussion</w:t>
      </w:r>
      <w:r>
        <w:tab/>
        <w:t>Rel-18</w:t>
      </w:r>
      <w:r>
        <w:tab/>
        <w:t>NR_IDC_enh-Core</w:t>
      </w:r>
      <w:r>
        <w:tab/>
        <w:t>Withdrawn</w:t>
      </w:r>
    </w:p>
    <w:p w14:paraId="278ED40A" w14:textId="77777777" w:rsidR="000766FE" w:rsidRDefault="000766FE" w:rsidP="000766FE">
      <w:pPr>
        <w:pStyle w:val="Doc-title"/>
      </w:pPr>
      <w:r>
        <w:t>R2-2305582</w:t>
      </w:r>
      <w:r>
        <w:tab/>
        <w:t>Remaining issues for TDM solutions</w:t>
      </w:r>
      <w:r>
        <w:tab/>
        <w:t>Xiaomi</w:t>
      </w:r>
      <w:r>
        <w:tab/>
        <w:t>discussion</w:t>
      </w:r>
      <w:r>
        <w:tab/>
        <w:t>Rel-18</w:t>
      </w:r>
      <w:r>
        <w:tab/>
        <w:t>NR_IDC_enh-Core</w:t>
      </w:r>
    </w:p>
    <w:p w14:paraId="2D695515" w14:textId="77777777" w:rsidR="000766FE" w:rsidRDefault="000766FE" w:rsidP="000766FE">
      <w:pPr>
        <w:pStyle w:val="Doc-title"/>
      </w:pPr>
      <w:r>
        <w:t>R2-2306173</w:t>
      </w:r>
      <w:r>
        <w:tab/>
        <w:t>Leftover autonomous denial operation issues in IDC</w:t>
      </w:r>
      <w:r>
        <w:tab/>
        <w:t>Apple</w:t>
      </w:r>
      <w:r>
        <w:tab/>
        <w:t>discussion</w:t>
      </w:r>
      <w:r>
        <w:tab/>
        <w:t>Rel-18</w:t>
      </w:r>
      <w:r>
        <w:tab/>
        <w:t>NR_IDC_enh-Core</w:t>
      </w:r>
    </w:p>
    <w:p w14:paraId="3CF1CB1D" w14:textId="77777777" w:rsidR="000766FE" w:rsidRDefault="000766FE" w:rsidP="000766FE">
      <w:pPr>
        <w:pStyle w:val="Doc-title"/>
      </w:pPr>
      <w:r>
        <w:t>R2-2306211</w:t>
      </w:r>
      <w:r>
        <w:tab/>
        <w:t>Discussion on the leftover issue for IDC TDM Solution</w:t>
      </w:r>
      <w:r>
        <w:tab/>
        <w:t>vivo</w:t>
      </w:r>
      <w:r>
        <w:tab/>
        <w:t>discussion</w:t>
      </w:r>
      <w:r>
        <w:tab/>
        <w:t>Rel-18</w:t>
      </w:r>
      <w:r>
        <w:tab/>
        <w:t>NR_IDC_enh-Core</w:t>
      </w:r>
    </w:p>
    <w:p w14:paraId="2309F220" w14:textId="77777777" w:rsidR="000766FE" w:rsidRDefault="000766FE" w:rsidP="000766FE">
      <w:pPr>
        <w:pStyle w:val="Doc-title"/>
      </w:pPr>
      <w:r>
        <w:t>R2-2306306</w:t>
      </w:r>
      <w:r>
        <w:tab/>
        <w:t>Remaining Issues on the TDM solution enhancement</w:t>
      </w:r>
      <w:r>
        <w:tab/>
        <w:t>ZTE Corporation, Sanechips</w:t>
      </w:r>
      <w:r>
        <w:tab/>
        <w:t>discussion</w:t>
      </w:r>
      <w:r>
        <w:tab/>
        <w:t>Rel-18</w:t>
      </w:r>
      <w:r>
        <w:tab/>
        <w:t>NR_IDC_enh-Core</w:t>
      </w:r>
    </w:p>
    <w:p w14:paraId="4F9A8041" w14:textId="77777777" w:rsidR="000766FE" w:rsidRPr="003E4945" w:rsidRDefault="000766FE" w:rsidP="000766FE">
      <w:pPr>
        <w:pStyle w:val="Doc-title"/>
      </w:pPr>
      <w:r>
        <w:t>R2-2306365</w:t>
      </w:r>
      <w:r>
        <w:tab/>
        <w:t>Interference direction for TDM Assistance Information for IDC</w:t>
      </w:r>
      <w:r>
        <w:tab/>
        <w:t>Nokia, Nokia Shanghai Bell</w:t>
      </w:r>
      <w:r>
        <w:tab/>
        <w:t>discussion</w:t>
      </w:r>
      <w:r>
        <w:tab/>
        <w:t>Rel-18</w:t>
      </w:r>
      <w:r>
        <w:tab/>
        <w:t>NR_IDC_enh-Core</w:t>
      </w:r>
    </w:p>
    <w:p w14:paraId="75371427" w14:textId="77777777" w:rsidR="000766FE" w:rsidRDefault="000766FE" w:rsidP="000766FE">
      <w:pPr>
        <w:pStyle w:val="Heading3"/>
        <w:ind w:left="0" w:firstLine="0"/>
      </w:pPr>
      <w:r>
        <w:t>7.10.4</w:t>
      </w:r>
      <w:r>
        <w:tab/>
        <w:t>UE capabilities</w:t>
      </w:r>
    </w:p>
    <w:p w14:paraId="5D0D1480" w14:textId="60C744E6" w:rsidR="000766FE" w:rsidRDefault="000766FE" w:rsidP="000766FE">
      <w:pPr>
        <w:pStyle w:val="Comments"/>
      </w:pPr>
      <w:r w:rsidRPr="00D9011A">
        <w:t>Including impact to</w:t>
      </w:r>
      <w:r>
        <w:t xml:space="preserve"> TS</w:t>
      </w:r>
      <w:r w:rsidRPr="00D9011A">
        <w:t xml:space="preserve"> 38.306</w:t>
      </w:r>
      <w:r>
        <w:t xml:space="preserve"> </w:t>
      </w:r>
      <w:r w:rsidRPr="00D9011A">
        <w:t xml:space="preserve">and </w:t>
      </w:r>
      <w:r>
        <w:t xml:space="preserve">TS </w:t>
      </w:r>
      <w:r w:rsidRPr="00D9011A">
        <w:t>38.331.</w:t>
      </w:r>
    </w:p>
    <w:p w14:paraId="57AB1607" w14:textId="18BA1D13" w:rsidR="00897BD7" w:rsidRDefault="00897BD7" w:rsidP="000766FE">
      <w:pPr>
        <w:pStyle w:val="Comments"/>
      </w:pPr>
    </w:p>
    <w:p w14:paraId="35604166" w14:textId="77777777" w:rsidR="00897BD7" w:rsidRDefault="00897BD7" w:rsidP="00897BD7">
      <w:pPr>
        <w:pStyle w:val="Comments"/>
      </w:pPr>
      <w:r>
        <w:t>Following contributions are not treated</w:t>
      </w:r>
    </w:p>
    <w:p w14:paraId="59D867E9" w14:textId="77777777" w:rsidR="000766FE" w:rsidRDefault="000766FE" w:rsidP="000766FE">
      <w:pPr>
        <w:pStyle w:val="Doc-title"/>
      </w:pPr>
      <w:r>
        <w:t>R2-2305126</w:t>
      </w:r>
      <w:r>
        <w:tab/>
        <w:t>IDC UE Capabilities</w:t>
      </w:r>
      <w:r>
        <w:tab/>
        <w:t>Qualcomm Incorporated</w:t>
      </w:r>
      <w:r>
        <w:tab/>
        <w:t>discussion</w:t>
      </w:r>
      <w:r>
        <w:tab/>
        <w:t>Rel-18</w:t>
      </w:r>
    </w:p>
    <w:p w14:paraId="5E1747AF" w14:textId="77777777" w:rsidR="000766FE" w:rsidRDefault="000766FE" w:rsidP="000766FE">
      <w:pPr>
        <w:pStyle w:val="Doc-title"/>
      </w:pPr>
      <w:r>
        <w:t>R2-2306212</w:t>
      </w:r>
      <w:r>
        <w:tab/>
        <w:t>Discussion on IDC UE Capabilities</w:t>
      </w:r>
      <w:r>
        <w:tab/>
        <w:t>vivo</w:t>
      </w:r>
      <w:r>
        <w:tab/>
        <w:t>discussion</w:t>
      </w:r>
      <w:r>
        <w:tab/>
        <w:t>Rel-18</w:t>
      </w:r>
      <w:r>
        <w:tab/>
        <w:t>NR_IDC_enh-Core</w:t>
      </w:r>
    </w:p>
    <w:p w14:paraId="2B2514AE" w14:textId="77777777" w:rsidR="000766FE" w:rsidRDefault="000766FE">
      <w:pPr>
        <w:pStyle w:val="Comments"/>
      </w:pPr>
    </w:p>
    <w:sectPr w:rsidR="000766FE">
      <w:footerReference w:type="default" r:id="rId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AC481" w14:textId="77777777" w:rsidR="003F0F14" w:rsidRDefault="003F0F14">
      <w:r>
        <w:separator/>
      </w:r>
    </w:p>
    <w:p w14:paraId="599146AE" w14:textId="77777777" w:rsidR="003F0F14" w:rsidRDefault="003F0F14"/>
  </w:endnote>
  <w:endnote w:type="continuationSeparator" w:id="0">
    <w:p w14:paraId="0C473D19" w14:textId="77777777" w:rsidR="003F0F14" w:rsidRDefault="003F0F14">
      <w:r>
        <w:continuationSeparator/>
      </w:r>
    </w:p>
    <w:p w14:paraId="23FF9D48" w14:textId="77777777" w:rsidR="003F0F14" w:rsidRDefault="003F0F14"/>
  </w:endnote>
  <w:endnote w:type="continuationNotice" w:id="1">
    <w:p w14:paraId="1262C6A4" w14:textId="77777777" w:rsidR="003F0F14" w:rsidRDefault="003F0F1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C951" w14:textId="77777777" w:rsidR="005C0208" w:rsidRDefault="005C020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4AB8F23B" w14:textId="77777777" w:rsidR="005C0208" w:rsidRDefault="005C02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85CA5" w14:textId="77777777" w:rsidR="003F0F14" w:rsidRDefault="003F0F14">
      <w:r>
        <w:separator/>
      </w:r>
    </w:p>
    <w:p w14:paraId="0886F658" w14:textId="77777777" w:rsidR="003F0F14" w:rsidRDefault="003F0F14"/>
  </w:footnote>
  <w:footnote w:type="continuationSeparator" w:id="0">
    <w:p w14:paraId="2A39EAAF" w14:textId="77777777" w:rsidR="003F0F14" w:rsidRDefault="003F0F14">
      <w:r>
        <w:continuationSeparator/>
      </w:r>
    </w:p>
    <w:p w14:paraId="0AED00F6" w14:textId="77777777" w:rsidR="003F0F14" w:rsidRDefault="003F0F14"/>
  </w:footnote>
  <w:footnote w:type="continuationNotice" w:id="1">
    <w:p w14:paraId="65C8B2F3" w14:textId="77777777" w:rsidR="003F0F14" w:rsidRDefault="003F0F1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30" type="#_x0000_t75" style="width:33pt;height:24.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DE2D81"/>
    <w:multiLevelType w:val="hybridMultilevel"/>
    <w:tmpl w:val="20A493D0"/>
    <w:lvl w:ilvl="0" w:tplc="C0503FD4">
      <w:start w:val="19"/>
      <w:numFmt w:val="bullet"/>
      <w:lvlText w:val="-"/>
      <w:lvlJc w:val="left"/>
      <w:pPr>
        <w:ind w:left="1982" w:hanging="360"/>
      </w:pPr>
      <w:rPr>
        <w:rFonts w:ascii="Arial" w:eastAsia="MS Mincho" w:hAnsi="Arial" w:cs="Arial"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13"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1098953">
    <w:abstractNumId w:val="29"/>
  </w:num>
  <w:num w:numId="2" w16cid:durableId="1497652168">
    <w:abstractNumId w:val="35"/>
  </w:num>
  <w:num w:numId="3" w16cid:durableId="2008511465">
    <w:abstractNumId w:val="10"/>
  </w:num>
  <w:num w:numId="4" w16cid:durableId="1112440647">
    <w:abstractNumId w:val="36"/>
  </w:num>
  <w:num w:numId="5" w16cid:durableId="828323061">
    <w:abstractNumId w:val="22"/>
  </w:num>
  <w:num w:numId="6" w16cid:durableId="317196727">
    <w:abstractNumId w:val="0"/>
  </w:num>
  <w:num w:numId="7" w16cid:durableId="1147669826">
    <w:abstractNumId w:val="23"/>
  </w:num>
  <w:num w:numId="8" w16cid:durableId="1673332763">
    <w:abstractNumId w:val="19"/>
  </w:num>
  <w:num w:numId="9" w16cid:durableId="1012487838">
    <w:abstractNumId w:val="9"/>
  </w:num>
  <w:num w:numId="10" w16cid:durableId="890459327">
    <w:abstractNumId w:val="8"/>
  </w:num>
  <w:num w:numId="11" w16cid:durableId="1053310984">
    <w:abstractNumId w:val="7"/>
  </w:num>
  <w:num w:numId="12" w16cid:durableId="517699683">
    <w:abstractNumId w:val="3"/>
  </w:num>
  <w:num w:numId="13" w16cid:durableId="72359624">
    <w:abstractNumId w:val="26"/>
  </w:num>
  <w:num w:numId="14" w16cid:durableId="1970549485">
    <w:abstractNumId w:val="28"/>
  </w:num>
  <w:num w:numId="15" w16cid:durableId="619649813">
    <w:abstractNumId w:val="17"/>
  </w:num>
  <w:num w:numId="16" w16cid:durableId="264266144">
    <w:abstractNumId w:val="24"/>
  </w:num>
  <w:num w:numId="17" w16cid:durableId="910694377">
    <w:abstractNumId w:val="14"/>
  </w:num>
  <w:num w:numId="18" w16cid:durableId="431705454">
    <w:abstractNumId w:val="16"/>
  </w:num>
  <w:num w:numId="19" w16cid:durableId="500238735">
    <w:abstractNumId w:val="6"/>
  </w:num>
  <w:num w:numId="20" w16cid:durableId="1117019151">
    <w:abstractNumId w:val="11"/>
  </w:num>
  <w:num w:numId="21" w16cid:durableId="1136141172">
    <w:abstractNumId w:val="33"/>
  </w:num>
  <w:num w:numId="22" w16cid:durableId="1362586767">
    <w:abstractNumId w:val="18"/>
  </w:num>
  <w:num w:numId="23" w16cid:durableId="1613635386">
    <w:abstractNumId w:val="15"/>
  </w:num>
  <w:num w:numId="24" w16cid:durableId="1965425738">
    <w:abstractNumId w:val="2"/>
  </w:num>
  <w:num w:numId="25" w16cid:durableId="672875717">
    <w:abstractNumId w:val="20"/>
  </w:num>
  <w:num w:numId="26" w16cid:durableId="1860270245">
    <w:abstractNumId w:val="21"/>
  </w:num>
  <w:num w:numId="27" w16cid:durableId="952445499">
    <w:abstractNumId w:val="5"/>
  </w:num>
  <w:num w:numId="28" w16cid:durableId="1921982268">
    <w:abstractNumId w:val="31"/>
  </w:num>
  <w:num w:numId="29" w16cid:durableId="762994127">
    <w:abstractNumId w:val="25"/>
  </w:num>
  <w:num w:numId="30" w16cid:durableId="862207345">
    <w:abstractNumId w:val="27"/>
  </w:num>
  <w:num w:numId="31" w16cid:durableId="1616056126">
    <w:abstractNumId w:val="1"/>
  </w:num>
  <w:num w:numId="32" w16cid:durableId="1190335252">
    <w:abstractNumId w:val="34"/>
  </w:num>
  <w:num w:numId="33" w16cid:durableId="1266767827">
    <w:abstractNumId w:val="4"/>
  </w:num>
  <w:num w:numId="34" w16cid:durableId="1756321986">
    <w:abstractNumId w:val="32"/>
  </w:num>
  <w:num w:numId="35" w16cid:durableId="1203446231">
    <w:abstractNumId w:val="30"/>
  </w:num>
  <w:num w:numId="36" w16cid:durableId="88547669">
    <w:abstractNumId w:val="13"/>
  </w:num>
  <w:num w:numId="37" w16cid:durableId="1033916762">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DateAndTime/>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3E687B"/>
    <w:rsid w:val="0005194B"/>
    <w:rsid w:val="00064608"/>
    <w:rsid w:val="00070051"/>
    <w:rsid w:val="000766FE"/>
    <w:rsid w:val="00082993"/>
    <w:rsid w:val="000A0663"/>
    <w:rsid w:val="000B01DB"/>
    <w:rsid w:val="00101E8E"/>
    <w:rsid w:val="00136E32"/>
    <w:rsid w:val="00156AD6"/>
    <w:rsid w:val="0019003C"/>
    <w:rsid w:val="001F29CE"/>
    <w:rsid w:val="001F5A43"/>
    <w:rsid w:val="00205318"/>
    <w:rsid w:val="00210BD3"/>
    <w:rsid w:val="002211F0"/>
    <w:rsid w:val="002618E0"/>
    <w:rsid w:val="002910BD"/>
    <w:rsid w:val="002E0A02"/>
    <w:rsid w:val="002F2723"/>
    <w:rsid w:val="00306E58"/>
    <w:rsid w:val="00313923"/>
    <w:rsid w:val="0036097F"/>
    <w:rsid w:val="00366570"/>
    <w:rsid w:val="003E687B"/>
    <w:rsid w:val="003F0F14"/>
    <w:rsid w:val="00483CDD"/>
    <w:rsid w:val="00487119"/>
    <w:rsid w:val="004A13D5"/>
    <w:rsid w:val="00500307"/>
    <w:rsid w:val="005439D7"/>
    <w:rsid w:val="00546D61"/>
    <w:rsid w:val="005C0208"/>
    <w:rsid w:val="005C64F5"/>
    <w:rsid w:val="005E42C5"/>
    <w:rsid w:val="005F5498"/>
    <w:rsid w:val="005F6C99"/>
    <w:rsid w:val="006025DB"/>
    <w:rsid w:val="006104FF"/>
    <w:rsid w:val="006142D2"/>
    <w:rsid w:val="00696B1E"/>
    <w:rsid w:val="00697C23"/>
    <w:rsid w:val="00707036"/>
    <w:rsid w:val="00747BEA"/>
    <w:rsid w:val="00750052"/>
    <w:rsid w:val="00780D98"/>
    <w:rsid w:val="00785832"/>
    <w:rsid w:val="00793A25"/>
    <w:rsid w:val="007B0214"/>
    <w:rsid w:val="007B3E7D"/>
    <w:rsid w:val="007C7321"/>
    <w:rsid w:val="008213D7"/>
    <w:rsid w:val="008239FC"/>
    <w:rsid w:val="00845013"/>
    <w:rsid w:val="0086680A"/>
    <w:rsid w:val="00881313"/>
    <w:rsid w:val="00897BD7"/>
    <w:rsid w:val="008A2662"/>
    <w:rsid w:val="008F2D02"/>
    <w:rsid w:val="00942DE7"/>
    <w:rsid w:val="009453EF"/>
    <w:rsid w:val="00994580"/>
    <w:rsid w:val="009B537C"/>
    <w:rsid w:val="00A52AB8"/>
    <w:rsid w:val="00A7772F"/>
    <w:rsid w:val="00A9341C"/>
    <w:rsid w:val="00AC3987"/>
    <w:rsid w:val="00B06E66"/>
    <w:rsid w:val="00B12DD4"/>
    <w:rsid w:val="00B2225F"/>
    <w:rsid w:val="00B22BD0"/>
    <w:rsid w:val="00BC46DD"/>
    <w:rsid w:val="00BF55DF"/>
    <w:rsid w:val="00C37753"/>
    <w:rsid w:val="00C60BEC"/>
    <w:rsid w:val="00C825E1"/>
    <w:rsid w:val="00C8676C"/>
    <w:rsid w:val="00CB359E"/>
    <w:rsid w:val="00CC0F2E"/>
    <w:rsid w:val="00CC23F3"/>
    <w:rsid w:val="00D23AAF"/>
    <w:rsid w:val="00D30F74"/>
    <w:rsid w:val="00D42498"/>
    <w:rsid w:val="00D478CB"/>
    <w:rsid w:val="00D47B43"/>
    <w:rsid w:val="00D67226"/>
    <w:rsid w:val="00DC0A07"/>
    <w:rsid w:val="00DC39E2"/>
    <w:rsid w:val="00DC7BF5"/>
    <w:rsid w:val="00E16886"/>
    <w:rsid w:val="00E2145E"/>
    <w:rsid w:val="00E367BE"/>
    <w:rsid w:val="00E4012B"/>
    <w:rsid w:val="00E61611"/>
    <w:rsid w:val="00E80791"/>
    <w:rsid w:val="00E822EF"/>
    <w:rsid w:val="00EB5FDC"/>
    <w:rsid w:val="00EE49C0"/>
    <w:rsid w:val="00F05674"/>
    <w:rsid w:val="00F07407"/>
    <w:rsid w:val="00F24DA0"/>
    <w:rsid w:val="00F84E16"/>
    <w:rsid w:val="00F96858"/>
    <w:rsid w:val="00FB6B1C"/>
    <w:rsid w:val="00FE2AD5"/>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735D80"/>
  <w15:docId w15:val="{4EF42E90-FCB6-4D0D-9577-2F780F57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82F13-5BF6-440E-8D94-1CB4B6F0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7</Pages>
  <Words>2800</Words>
  <Characters>15961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18724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Yi (Intel)</cp:lastModifiedBy>
  <cp:revision>24</cp:revision>
  <cp:lastPrinted>2019-04-30T12:04:00Z</cp:lastPrinted>
  <dcterms:created xsi:type="dcterms:W3CDTF">2023-05-23T07:17:00Z</dcterms:created>
  <dcterms:modified xsi:type="dcterms:W3CDTF">2023-05-26T02:33:00Z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