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0BCA" w14:textId="55DAD0B1" w:rsidR="00504F4F" w:rsidRPr="00504F4F" w:rsidRDefault="00504F4F" w:rsidP="00504F4F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bookmarkStart w:id="0" w:name="OLE_LINK12"/>
      <w:r w:rsidRPr="00504F4F">
        <w:rPr>
          <w:rFonts w:eastAsia="MS Mincho"/>
          <w:b/>
          <w:sz w:val="24"/>
          <w:szCs w:val="24"/>
          <w:lang w:val="de-DE" w:eastAsia="x-none"/>
        </w:rPr>
        <w:t>3GPP TSG-RAN WG2 Meeting #121-bis electronic</w:t>
      </w:r>
      <w:r w:rsidRPr="00504F4F">
        <w:rPr>
          <w:rFonts w:eastAsia="MS Mincho"/>
          <w:b/>
          <w:sz w:val="24"/>
          <w:szCs w:val="24"/>
          <w:lang w:val="de-DE" w:eastAsia="x-none"/>
        </w:rPr>
        <w:tab/>
        <w:t>R2-2</w:t>
      </w:r>
      <w:r w:rsidR="00E00803">
        <w:rPr>
          <w:rFonts w:eastAsia="MS Mincho"/>
          <w:b/>
          <w:sz w:val="24"/>
          <w:szCs w:val="24"/>
          <w:lang w:val="de-DE" w:eastAsia="x-none"/>
        </w:rPr>
        <w:t>3</w:t>
      </w:r>
      <w:r w:rsidR="00E00803" w:rsidRPr="00E00803">
        <w:rPr>
          <w:rFonts w:eastAsia="MS Mincho"/>
          <w:b/>
          <w:sz w:val="24"/>
          <w:szCs w:val="24"/>
          <w:lang w:val="de-DE" w:eastAsia="x-none"/>
        </w:rPr>
        <w:t>03947</w:t>
      </w:r>
    </w:p>
    <w:p w14:paraId="13FBF246" w14:textId="4E611455" w:rsidR="00FA6EDB" w:rsidRDefault="00504F4F" w:rsidP="00504F4F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504F4F">
        <w:rPr>
          <w:rFonts w:eastAsia="MS Mincho"/>
          <w:b/>
          <w:sz w:val="24"/>
          <w:szCs w:val="24"/>
          <w:lang w:val="de-DE" w:eastAsia="x-none"/>
        </w:rPr>
        <w:t>April 17-26, 2023</w:t>
      </w:r>
    </w:p>
    <w:bookmarkEnd w:id="0"/>
    <w:p w14:paraId="70328259" w14:textId="77777777" w:rsidR="00504F4F" w:rsidRPr="00FA6EDB" w:rsidRDefault="00504F4F" w:rsidP="00504F4F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</w:p>
    <w:p w14:paraId="4ECEF67E" w14:textId="6F1ECDB0" w:rsidR="0060603E" w:rsidRPr="00212204" w:rsidRDefault="0060603E" w:rsidP="00BA2508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504F4F">
        <w:rPr>
          <w:b/>
          <w:sz w:val="24"/>
          <w:szCs w:val="24"/>
        </w:rPr>
        <w:t>7</w:t>
      </w:r>
      <w:r w:rsidR="006C1BED">
        <w:rPr>
          <w:b/>
          <w:sz w:val="24"/>
          <w:szCs w:val="24"/>
        </w:rPr>
        <w:t>.16.2</w:t>
      </w:r>
      <w:r w:rsidR="00504F4F">
        <w:rPr>
          <w:b/>
          <w:sz w:val="24"/>
          <w:szCs w:val="24"/>
        </w:rPr>
        <w:t>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322735D0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2" w:name="OLE_LINK7"/>
      <w:r w:rsidR="00F07101">
        <w:rPr>
          <w:b/>
          <w:bCs/>
          <w:sz w:val="24"/>
          <w:szCs w:val="24"/>
        </w:rPr>
        <w:t>Data collection</w:t>
      </w:r>
      <w:r w:rsidR="00665D45" w:rsidRPr="00665D45">
        <w:rPr>
          <w:b/>
          <w:bCs/>
          <w:sz w:val="24"/>
          <w:szCs w:val="24"/>
        </w:rPr>
        <w:t xml:space="preserve"> aspects of AI/ML for NR air interface</w:t>
      </w:r>
      <w:bookmarkEnd w:id="2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3" w:name="DocumentFor"/>
      <w:bookmarkEnd w:id="3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A1103E1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  <w:r w:rsidR="001E0D18">
        <w:rPr>
          <w:rFonts w:ascii="Calibri" w:eastAsia="Malgun Gothic" w:hAnsi="Calibri" w:cs="Batang"/>
          <w:lang w:val="en-GB" w:eastAsia="ko-KR"/>
        </w:rPr>
        <w:t>Some of the aspects of the study item include</w:t>
      </w:r>
      <w:r w:rsidR="00CA209B">
        <w:rPr>
          <w:rFonts w:ascii="Calibri" w:eastAsia="Malgun Gothic" w:hAnsi="Calibri" w:cs="Batang"/>
          <w:lang w:val="en-GB" w:eastAsia="ko-KR"/>
        </w:rPr>
        <w:t xml:space="preserve"> RAN2-led objectives</w:t>
      </w:r>
      <w:r w:rsidR="001E0D18">
        <w:rPr>
          <w:rFonts w:ascii="Calibri" w:eastAsia="Malgun Gothic" w:hAnsi="Calibri" w:cs="Batang"/>
          <w:lang w:val="en-GB" w:eastAsia="ko-KR"/>
        </w:rPr>
        <w:t>:</w:t>
      </w:r>
    </w:p>
    <w:p w14:paraId="60574C0C" w14:textId="77777777" w:rsidR="00CA209B" w:rsidRDefault="00CA209B" w:rsidP="00CA209B">
      <w:pPr>
        <w:numPr>
          <w:ilvl w:val="0"/>
          <w:numId w:val="22"/>
        </w:numPr>
        <w:spacing w:after="0"/>
        <w:rPr>
          <w:bCs/>
        </w:rPr>
      </w:pPr>
      <w:r>
        <w:rPr>
          <w:bCs/>
        </w:rPr>
        <w:t>Assess potential s</w:t>
      </w:r>
      <w:r w:rsidRPr="00FC7555">
        <w:rPr>
          <w:bCs/>
        </w:rPr>
        <w:t>pecification impact</w:t>
      </w:r>
      <w:r>
        <w:rPr>
          <w:bCs/>
        </w:rPr>
        <w:t>, specifically for the agreed use cases in the final representative set and for a common framework:</w:t>
      </w:r>
    </w:p>
    <w:p w14:paraId="375B3215" w14:textId="77777777" w:rsidR="00CA209B" w:rsidRPr="00130D32" w:rsidRDefault="00CA209B" w:rsidP="00CA209B">
      <w:pPr>
        <w:numPr>
          <w:ilvl w:val="1"/>
          <w:numId w:val="21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>
        <w:rPr>
          <w:bCs/>
        </w:rPr>
        <w:t>aspects,</w:t>
      </w:r>
      <w:r w:rsidRPr="00130D32">
        <w:rPr>
          <w:bCs/>
        </w:rPr>
        <w:t xml:space="preserve"> </w:t>
      </w:r>
      <w:r>
        <w:rPr>
          <w:bCs/>
        </w:rPr>
        <w:t xml:space="preserve">e.g., (RAN2) - </w:t>
      </w:r>
      <w:r w:rsidRPr="00130D32">
        <w:rPr>
          <w:bCs/>
        </w:rPr>
        <w:t xml:space="preserve">RAN2 </w:t>
      </w:r>
      <w:r>
        <w:rPr>
          <w:bCs/>
        </w:rPr>
        <w:t>only starts the work after there is sufficient progress on the use case study in RAN1</w:t>
      </w:r>
      <w:r w:rsidRPr="00130D32">
        <w:rPr>
          <w:bCs/>
        </w:rPr>
        <w:t xml:space="preserve"> </w:t>
      </w:r>
    </w:p>
    <w:p w14:paraId="409D18FC" w14:textId="77777777" w:rsidR="00CA209B" w:rsidRPr="001C60FC" w:rsidRDefault="00CA209B" w:rsidP="00CA209B">
      <w:pPr>
        <w:numPr>
          <w:ilvl w:val="2"/>
          <w:numId w:val="21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 xml:space="preserve">Consider aspects related to, e.g., </w:t>
      </w:r>
      <w:r w:rsidRPr="001C60FC">
        <w:rPr>
          <w:bCs/>
        </w:rPr>
        <w:t>capability indication, configuration</w:t>
      </w:r>
      <w:r>
        <w:rPr>
          <w:bCs/>
        </w:rPr>
        <w:t xml:space="preserve"> and control</w:t>
      </w:r>
      <w:r w:rsidRPr="001C60FC">
        <w:rPr>
          <w:bCs/>
        </w:rPr>
        <w:t xml:space="preserve"> procedures (training/inference</w:t>
      </w:r>
      <w:proofErr w:type="gramStart"/>
      <w:r w:rsidRPr="001C60FC">
        <w:rPr>
          <w:bCs/>
        </w:rPr>
        <w:t>)</w:t>
      </w:r>
      <w:r>
        <w:rPr>
          <w:bCs/>
        </w:rPr>
        <w:t xml:space="preserve">, </w:t>
      </w:r>
      <w:r w:rsidRPr="001C60FC">
        <w:rPr>
          <w:bCs/>
        </w:rPr>
        <w:t xml:space="preserve"> and</w:t>
      </w:r>
      <w:proofErr w:type="gramEnd"/>
      <w:r w:rsidRPr="001C60FC">
        <w:rPr>
          <w:bCs/>
        </w:rPr>
        <w:t xml:space="preserve"> management of data and AI/ML model</w:t>
      </w:r>
      <w:r>
        <w:rPr>
          <w:bCs/>
        </w:rPr>
        <w:t>, per RAN1 input</w:t>
      </w:r>
      <w:r w:rsidRPr="001C60FC">
        <w:rPr>
          <w:bCs/>
        </w:rPr>
        <w:t xml:space="preserve"> </w:t>
      </w:r>
    </w:p>
    <w:p w14:paraId="65D44EB7" w14:textId="77777777" w:rsidR="00CA209B" w:rsidRPr="00C84C95" w:rsidRDefault="00CA209B" w:rsidP="00CA209B">
      <w:pPr>
        <w:numPr>
          <w:ilvl w:val="2"/>
          <w:numId w:val="21"/>
        </w:numPr>
        <w:spacing w:after="0"/>
        <w:rPr>
          <w:bCs/>
        </w:rPr>
      </w:pPr>
      <w:r>
        <w:t xml:space="preserve">Collaboration level specific specification impact per use case 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6CB6A382" w14:textId="3726929E" w:rsidR="00F765DB" w:rsidRPr="00F07101" w:rsidRDefault="00F07101" w:rsidP="00F0710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RAN2 should study how the life cycle management (LCM) for a given AI/ML model can be supported by existing </w:t>
      </w:r>
      <w:proofErr w:type="spellStart"/>
      <w:r>
        <w:rPr>
          <w:rFonts w:ascii="Segoe UI" w:hAnsi="Segoe UI" w:cs="Segoe UI"/>
          <w:sz w:val="18"/>
          <w:szCs w:val="18"/>
        </w:rPr>
        <w:t>Uu</w:t>
      </w:r>
      <w:proofErr w:type="spellEnd"/>
      <w:r>
        <w:rPr>
          <w:rFonts w:ascii="Segoe UI" w:hAnsi="Segoe UI" w:cs="Segoe UI"/>
          <w:sz w:val="18"/>
          <w:szCs w:val="18"/>
        </w:rPr>
        <w:t xml:space="preserve"> signaling and procedures and if any enhancements are needed, specifically in the areas of model delivery/updates, data collection, and model monitoring. </w:t>
      </w:r>
      <w:r w:rsidR="00F765DB" w:rsidRPr="00F07101">
        <w:rPr>
          <w:rFonts w:ascii="Segoe UI" w:hAnsi="Segoe UI" w:cs="Segoe UI"/>
          <w:sz w:val="18"/>
          <w:szCs w:val="18"/>
        </w:rPr>
        <w:t xml:space="preserve">This contribution </w:t>
      </w:r>
      <w:r w:rsidR="00C008BD" w:rsidRPr="00F07101">
        <w:rPr>
          <w:rFonts w:ascii="Segoe UI" w:hAnsi="Segoe UI" w:cs="Segoe UI"/>
          <w:sz w:val="18"/>
          <w:szCs w:val="18"/>
        </w:rPr>
        <w:t>discusses</w:t>
      </w:r>
      <w:r w:rsidR="00F765DB" w:rsidRPr="00F07101">
        <w:rPr>
          <w:rFonts w:ascii="Segoe UI" w:hAnsi="Segoe UI" w:cs="Segoe UI"/>
          <w:sz w:val="18"/>
          <w:szCs w:val="18"/>
        </w:rPr>
        <w:t xml:space="preserve"> </w:t>
      </w:r>
      <w:r w:rsidR="00884E77" w:rsidRPr="00F07101">
        <w:rPr>
          <w:rFonts w:ascii="Segoe UI" w:hAnsi="Segoe UI" w:cs="Segoe UI"/>
          <w:sz w:val="18"/>
          <w:szCs w:val="18"/>
        </w:rPr>
        <w:t xml:space="preserve">the </w:t>
      </w:r>
      <w:r>
        <w:rPr>
          <w:rFonts w:ascii="Segoe UI" w:hAnsi="Segoe UI" w:cs="Segoe UI"/>
          <w:sz w:val="18"/>
          <w:szCs w:val="18"/>
        </w:rPr>
        <w:t>data collection</w:t>
      </w:r>
      <w:r w:rsidR="00CA209B" w:rsidRPr="00F07101">
        <w:rPr>
          <w:rFonts w:ascii="Segoe UI" w:hAnsi="Segoe UI" w:cs="Segoe UI"/>
          <w:sz w:val="18"/>
          <w:szCs w:val="18"/>
        </w:rPr>
        <w:t xml:space="preserve"> aspects of an</w:t>
      </w:r>
      <w:r w:rsidR="00884E77" w:rsidRPr="00F07101">
        <w:rPr>
          <w:rFonts w:ascii="Segoe UI" w:hAnsi="Segoe UI" w:cs="Segoe UI"/>
          <w:sz w:val="18"/>
          <w:szCs w:val="18"/>
        </w:rPr>
        <w:t xml:space="preserve"> </w:t>
      </w:r>
      <w:r w:rsidR="00C55AFA" w:rsidRPr="00F07101">
        <w:rPr>
          <w:rFonts w:ascii="Segoe UI" w:hAnsi="Segoe UI" w:cs="Segoe UI"/>
          <w:sz w:val="18"/>
          <w:szCs w:val="18"/>
        </w:rPr>
        <w:t xml:space="preserve">AI/ML </w:t>
      </w:r>
      <w:r w:rsidR="00CA209B" w:rsidRPr="00F07101">
        <w:rPr>
          <w:rFonts w:ascii="Segoe UI" w:hAnsi="Segoe UI" w:cs="Segoe UI"/>
          <w:sz w:val="18"/>
          <w:szCs w:val="18"/>
        </w:rPr>
        <w:t xml:space="preserve">framework </w:t>
      </w:r>
      <w:r w:rsidR="00884E77" w:rsidRPr="00F07101">
        <w:rPr>
          <w:rFonts w:ascii="Segoe UI" w:hAnsi="Segoe UI" w:cs="Segoe UI"/>
          <w:sz w:val="18"/>
          <w:szCs w:val="18"/>
        </w:rPr>
        <w:t>applied to the</w:t>
      </w:r>
      <w:r w:rsidR="00C55AFA" w:rsidRPr="00F07101">
        <w:rPr>
          <w:rFonts w:ascii="Segoe UI" w:hAnsi="Segoe UI" w:cs="Segoe UI"/>
          <w:sz w:val="18"/>
          <w:szCs w:val="18"/>
        </w:rPr>
        <w:t xml:space="preserve"> </w:t>
      </w:r>
      <w:r w:rsidR="00884E77" w:rsidRPr="00F07101">
        <w:rPr>
          <w:rFonts w:ascii="Segoe UI" w:hAnsi="Segoe UI" w:cs="Segoe UI"/>
          <w:sz w:val="18"/>
          <w:szCs w:val="18"/>
        </w:rPr>
        <w:t>NR air interface.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</w:p>
    <w:p w14:paraId="4600A3D6" w14:textId="32FC8B4D" w:rsidR="00346605" w:rsidRPr="00172743" w:rsidRDefault="004261A4" w:rsidP="00326FF6">
      <w:pPr>
        <w:pStyle w:val="Heading1"/>
      </w:pPr>
      <w:r>
        <w:t>Data collection</w:t>
      </w:r>
      <w:r w:rsidR="00AA5136" w:rsidRPr="00AA5136">
        <w:t xml:space="preserve"> framework </w:t>
      </w:r>
    </w:p>
    <w:p w14:paraId="6213689B" w14:textId="5486BF2B" w:rsidR="00371563" w:rsidRDefault="00371563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 </w:t>
      </w:r>
      <w:r w:rsidR="00F31B0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5G 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industry trends which enable network virtualization and deployment of </w:t>
      </w:r>
      <w:proofErr w:type="gramStart"/>
      <w:r>
        <w:rPr>
          <w:rStyle w:val="normaltextrun"/>
          <w:rFonts w:ascii="Calibri" w:hAnsi="Calibri" w:cs="Calibri"/>
          <w:sz w:val="20"/>
          <w:szCs w:val="20"/>
          <w:lang w:val="en-GB"/>
        </w:rPr>
        <w:t>low-latency</w:t>
      </w:r>
      <w:proofErr w:type="gramEnd"/>
      <w:r>
        <w:rPr>
          <w:rStyle w:val="normaltextrun"/>
          <w:rFonts w:ascii="Calibri" w:hAnsi="Calibri" w:cs="Calibri"/>
          <w:sz w:val="20"/>
          <w:szCs w:val="20"/>
          <w:lang w:val="en-GB"/>
        </w:rPr>
        <w:t>/high bandwidth services are also making application of power Artificial Intelligence (AI) tools such as machine learning (ML) algorithms to 5G networks feasible and scalable. </w:t>
      </w:r>
      <w:r>
        <w:rPr>
          <w:rStyle w:val="eop"/>
          <w:rFonts w:ascii="Calibri" w:hAnsi="Calibri" w:cs="Calibri"/>
          <w:sz w:val="20"/>
          <w:szCs w:val="20"/>
        </w:rPr>
        <w:t> 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These algorithms rely on historical data for deriving system models and training as well as real-time or near-real-time data collection to adapt to different network conditions. Furthermore, a variety of use cases can be supported by AI/ML techniques as noted in the SID including </w:t>
      </w:r>
      <w:r w:rsidR="00A4670C">
        <w:rPr>
          <w:rStyle w:val="normaltextrun"/>
          <w:rFonts w:ascii="Calibri" w:hAnsi="Calibri" w:cs="Calibri"/>
          <w:sz w:val="20"/>
          <w:szCs w:val="20"/>
          <w:lang w:val="en-GB"/>
        </w:rPr>
        <w:t>CSI feedback optimization, beam management, and positioning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. </w:t>
      </w:r>
      <w:r w:rsidR="007F23FE">
        <w:rPr>
          <w:rStyle w:val="normaltextrun"/>
          <w:rFonts w:ascii="Calibri" w:hAnsi="Calibri" w:cs="Calibri"/>
          <w:sz w:val="20"/>
          <w:szCs w:val="20"/>
          <w:lang w:val="en-GB"/>
        </w:rPr>
        <w:t>D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>ifferent use cases can have vastly different requirements in terms of the impact on network nodes or functionalities. This implies that the appropriate implementation of different AI/ML techniques may involve multiple interfaces, signalling procedures, and processing requirements (including requirements on data aggregation or co-location with different nodes/functions). 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0CD1B894" w14:textId="64A2AFB9" w:rsidR="00F64B2F" w:rsidRDefault="00F64B2F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1EB4CC80" w14:textId="79666669" w:rsidR="007318AA" w:rsidRDefault="007318AA" w:rsidP="007318A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bookmarkStart w:id="4" w:name="OLE_LINK10"/>
      <w:bookmarkStart w:id="5" w:name="OLE_LINK3"/>
      <w:r>
        <w:rPr>
          <w:rStyle w:val="eop"/>
          <w:rFonts w:ascii="Calibri" w:hAnsi="Calibri" w:cs="Calibri"/>
          <w:sz w:val="20"/>
          <w:szCs w:val="20"/>
        </w:rPr>
        <w:t xml:space="preserve">In </w:t>
      </w:r>
      <w:r w:rsidR="00A6695E">
        <w:rPr>
          <w:rStyle w:val="eop"/>
          <w:rFonts w:ascii="Calibri" w:hAnsi="Calibri" w:cs="Calibri"/>
          <w:sz w:val="20"/>
          <w:szCs w:val="20"/>
        </w:rPr>
        <w:t>order to support</w:t>
      </w:r>
      <w:r w:rsidR="00382637">
        <w:rPr>
          <w:rStyle w:val="eop"/>
          <w:rFonts w:ascii="Calibri" w:hAnsi="Calibri" w:cs="Calibri"/>
          <w:sz w:val="20"/>
          <w:szCs w:val="20"/>
        </w:rPr>
        <w:t xml:space="preserve"> data collection for AI/ML model training</w:t>
      </w:r>
      <w:r w:rsidR="004D0881">
        <w:rPr>
          <w:rStyle w:val="eop"/>
          <w:rFonts w:ascii="Calibri" w:hAnsi="Calibri" w:cs="Calibri"/>
          <w:sz w:val="20"/>
          <w:szCs w:val="20"/>
        </w:rPr>
        <w:t xml:space="preserve">, extensive data from UEs and/or </w:t>
      </w:r>
      <w:proofErr w:type="spellStart"/>
      <w:r w:rsidR="004D0881">
        <w:rPr>
          <w:rStyle w:val="eop"/>
          <w:rFonts w:ascii="Calibri" w:hAnsi="Calibri" w:cs="Calibri"/>
          <w:sz w:val="20"/>
          <w:szCs w:val="20"/>
        </w:rPr>
        <w:t>gNBs</w:t>
      </w:r>
      <w:proofErr w:type="spellEnd"/>
      <w:r w:rsidR="004D0881">
        <w:rPr>
          <w:rStyle w:val="eop"/>
          <w:rFonts w:ascii="Calibri" w:hAnsi="Calibri" w:cs="Calibri"/>
          <w:sz w:val="20"/>
          <w:szCs w:val="20"/>
        </w:rPr>
        <w:t xml:space="preserve"> may be </w:t>
      </w:r>
      <w:r w:rsidR="00F9394C">
        <w:rPr>
          <w:rStyle w:val="eop"/>
          <w:rFonts w:ascii="Calibri" w:hAnsi="Calibri" w:cs="Calibri"/>
          <w:sz w:val="20"/>
          <w:szCs w:val="20"/>
        </w:rPr>
        <w:t xml:space="preserve">transferred either within the RAN or to a </w:t>
      </w:r>
      <w:r w:rsidR="00B47192">
        <w:rPr>
          <w:rStyle w:val="eop"/>
          <w:rFonts w:ascii="Calibri" w:hAnsi="Calibri" w:cs="Calibri"/>
          <w:sz w:val="20"/>
          <w:szCs w:val="20"/>
        </w:rPr>
        <w:t>dedicated location for processing and model training (</w:t>
      </w:r>
      <w:proofErr w:type="gramStart"/>
      <w:r w:rsidR="00B47192">
        <w:rPr>
          <w:rStyle w:val="eop"/>
          <w:rFonts w:ascii="Calibri" w:hAnsi="Calibri" w:cs="Calibri"/>
          <w:sz w:val="20"/>
          <w:szCs w:val="20"/>
        </w:rPr>
        <w:t>e.g.</w:t>
      </w:r>
      <w:proofErr w:type="gramEnd"/>
      <w:r w:rsidR="00B47192">
        <w:rPr>
          <w:rStyle w:val="eop"/>
          <w:rFonts w:ascii="Calibri" w:hAnsi="Calibri" w:cs="Calibri"/>
          <w:sz w:val="20"/>
          <w:szCs w:val="20"/>
        </w:rPr>
        <w:t xml:space="preserve"> OAM). Given that models will continue to be refined over time</w:t>
      </w:r>
      <w:r w:rsidR="00711E60">
        <w:rPr>
          <w:rStyle w:val="eop"/>
          <w:rFonts w:ascii="Calibri" w:hAnsi="Calibri" w:cs="Calibri"/>
          <w:sz w:val="20"/>
          <w:szCs w:val="20"/>
        </w:rPr>
        <w:t xml:space="preserve">, </w:t>
      </w:r>
      <w:r w:rsidR="00B47192">
        <w:rPr>
          <w:rStyle w:val="eop"/>
          <w:rFonts w:ascii="Calibri" w:hAnsi="Calibri" w:cs="Calibri"/>
          <w:sz w:val="20"/>
          <w:szCs w:val="20"/>
        </w:rPr>
        <w:t xml:space="preserve">different approaches may require </w:t>
      </w:r>
      <w:r w:rsidR="00295FE6">
        <w:rPr>
          <w:rStyle w:val="eop"/>
          <w:rFonts w:ascii="Calibri" w:hAnsi="Calibri" w:cs="Calibri"/>
          <w:sz w:val="20"/>
          <w:szCs w:val="20"/>
        </w:rPr>
        <w:t>different types of information with different granularities</w:t>
      </w:r>
      <w:r w:rsidR="0024649D">
        <w:rPr>
          <w:rStyle w:val="eop"/>
          <w:rFonts w:ascii="Calibri" w:hAnsi="Calibri" w:cs="Calibri"/>
          <w:sz w:val="20"/>
          <w:szCs w:val="20"/>
        </w:rPr>
        <w:t>/data collection intervals</w:t>
      </w:r>
      <w:r w:rsidR="00295FE6">
        <w:rPr>
          <w:rStyle w:val="eop"/>
          <w:rFonts w:ascii="Calibri" w:hAnsi="Calibri" w:cs="Calibri"/>
          <w:sz w:val="20"/>
          <w:szCs w:val="20"/>
        </w:rPr>
        <w:t xml:space="preserve"> (even </w:t>
      </w:r>
      <w:r w:rsidR="0024649D">
        <w:rPr>
          <w:rStyle w:val="eop"/>
          <w:rFonts w:ascii="Calibri" w:hAnsi="Calibri" w:cs="Calibri"/>
          <w:sz w:val="20"/>
          <w:szCs w:val="20"/>
        </w:rPr>
        <w:t>for</w:t>
      </w:r>
      <w:r w:rsidR="00295FE6">
        <w:rPr>
          <w:rStyle w:val="eop"/>
          <w:rFonts w:ascii="Calibri" w:hAnsi="Calibri" w:cs="Calibri"/>
          <w:sz w:val="20"/>
          <w:szCs w:val="20"/>
        </w:rPr>
        <w:t xml:space="preserve"> the same use case). </w:t>
      </w:r>
      <w:r w:rsidR="0024649D">
        <w:rPr>
          <w:rStyle w:val="eop"/>
          <w:rFonts w:ascii="Calibri" w:hAnsi="Calibri" w:cs="Calibri"/>
          <w:sz w:val="20"/>
          <w:szCs w:val="20"/>
        </w:rPr>
        <w:t xml:space="preserve">As a result, existing </w:t>
      </w:r>
      <w:r w:rsidR="001663DD">
        <w:rPr>
          <w:rStyle w:val="eop"/>
          <w:rFonts w:ascii="Calibri" w:hAnsi="Calibri" w:cs="Calibri"/>
          <w:sz w:val="20"/>
          <w:szCs w:val="20"/>
        </w:rPr>
        <w:t xml:space="preserve">air interface measurement collection frameworks (including MDT) are not optimized for AI/ML applications since they lack the flexibility to </w:t>
      </w:r>
      <w:r w:rsidR="00B8671C">
        <w:rPr>
          <w:rStyle w:val="eop"/>
          <w:rFonts w:ascii="Calibri" w:hAnsi="Calibri" w:cs="Calibri"/>
          <w:sz w:val="20"/>
          <w:szCs w:val="20"/>
        </w:rPr>
        <w:t>adapt to different scenarios and use cases and would require either significant over-collection and subsequent filtering/processing</w:t>
      </w:r>
      <w:r w:rsidR="005C411D">
        <w:rPr>
          <w:rStyle w:val="eop"/>
          <w:rFonts w:ascii="Calibri" w:hAnsi="Calibri" w:cs="Calibri"/>
          <w:sz w:val="20"/>
          <w:szCs w:val="20"/>
        </w:rPr>
        <w:t xml:space="preserve"> at the device/data collection entity</w:t>
      </w:r>
      <w:r w:rsidR="00B8671C">
        <w:rPr>
          <w:rStyle w:val="eop"/>
          <w:rFonts w:ascii="Calibri" w:hAnsi="Calibri" w:cs="Calibri"/>
          <w:sz w:val="20"/>
          <w:szCs w:val="20"/>
        </w:rPr>
        <w:t xml:space="preserve"> to extract the relevant information, or </w:t>
      </w:r>
      <w:r w:rsidR="003B1EDA">
        <w:rPr>
          <w:rStyle w:val="eop"/>
          <w:rFonts w:ascii="Calibri" w:hAnsi="Calibri" w:cs="Calibri"/>
          <w:sz w:val="20"/>
          <w:szCs w:val="20"/>
        </w:rPr>
        <w:t xml:space="preserve">require frequent and almost dynamic parameter reconfigurations to ensure that relevant data is obtained when a scenario of interest is either </w:t>
      </w:r>
      <w:r w:rsidR="00182376">
        <w:rPr>
          <w:rStyle w:val="eop"/>
          <w:rFonts w:ascii="Calibri" w:hAnsi="Calibri" w:cs="Calibri"/>
          <w:sz w:val="20"/>
          <w:szCs w:val="20"/>
        </w:rPr>
        <w:t xml:space="preserve">recreated during testing or observed in the field for model retraining. As a result, RAN2 should study </w:t>
      </w:r>
      <w:r w:rsidR="00691BDF">
        <w:rPr>
          <w:rStyle w:val="eop"/>
          <w:rFonts w:ascii="Calibri" w:hAnsi="Calibri" w:cs="Calibri"/>
          <w:sz w:val="20"/>
          <w:szCs w:val="20"/>
        </w:rPr>
        <w:t xml:space="preserve">the drawbacks of existing data collection procedures and </w:t>
      </w:r>
      <w:r w:rsidR="00AC36CC">
        <w:rPr>
          <w:rStyle w:val="eop"/>
          <w:rFonts w:ascii="Calibri" w:hAnsi="Calibri" w:cs="Calibri"/>
          <w:sz w:val="20"/>
          <w:szCs w:val="20"/>
        </w:rPr>
        <w:t xml:space="preserve">define requirements which are optimized for existing AI/ML approaches </w:t>
      </w:r>
      <w:r w:rsidR="000D67F5">
        <w:rPr>
          <w:rStyle w:val="eop"/>
          <w:rFonts w:ascii="Calibri" w:hAnsi="Calibri" w:cs="Calibri"/>
          <w:sz w:val="20"/>
          <w:szCs w:val="20"/>
        </w:rPr>
        <w:t>and can be extended to future use cases.</w:t>
      </w:r>
    </w:p>
    <w:p w14:paraId="2325585C" w14:textId="483F3BF4" w:rsidR="007318AA" w:rsidRDefault="007318AA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302E31C0" w14:textId="0CFBDC5D" w:rsidR="000D67F5" w:rsidRPr="004541E1" w:rsidRDefault="000D67F5" w:rsidP="004541E1">
      <w:pPr>
        <w:pStyle w:val="Doc-text2"/>
        <w:ind w:left="0" w:firstLine="0"/>
      </w:pPr>
      <w:bookmarkStart w:id="6" w:name="OLE_LINK11"/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Proposal </w:t>
      </w:r>
      <w:r w:rsidR="00DE2B0E">
        <w:rPr>
          <w:rFonts w:ascii="Segoe UI" w:hAnsi="Segoe UI" w:cs="Segoe UI"/>
          <w:b/>
          <w:bCs/>
          <w:sz w:val="18"/>
          <w:szCs w:val="18"/>
        </w:rPr>
        <w:t>1</w:t>
      </w:r>
      <w:r>
        <w:rPr>
          <w:rFonts w:ascii="Segoe UI" w:hAnsi="Segoe UI" w:cs="Segoe UI"/>
          <w:b/>
          <w:bCs/>
          <w:sz w:val="18"/>
          <w:szCs w:val="18"/>
        </w:rPr>
        <w:t xml:space="preserve">: </w:t>
      </w:r>
      <w:r w:rsidR="002A584E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RAN2 should consider a new data collection framework for</w:t>
      </w:r>
      <w:r w:rsidR="009F0A16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supporting</w:t>
      </w:r>
      <w:r w:rsidR="002A584E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AI/ML </w:t>
      </w:r>
      <w:r w:rsidR="009F0A16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use cases</w:t>
      </w:r>
      <w:r w:rsidR="002A584E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.</w:t>
      </w:r>
      <w:r w:rsidR="004541E1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Requirements for </w:t>
      </w:r>
      <w:r w:rsid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the d</w:t>
      </w:r>
      <w:r w:rsidR="004541E1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ata collection </w:t>
      </w:r>
      <w:r w:rsid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framework </w:t>
      </w:r>
      <w:r w:rsidR="004541E1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should include data collection for offline training</w:t>
      </w:r>
      <w:r w:rsidR="009F0A16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as well as model</w:t>
      </w:r>
      <w:r w:rsidR="004541E1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monitoring (</w:t>
      </w:r>
      <w:proofErr w:type="gramStart"/>
      <w:r w:rsid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e.g.</w:t>
      </w:r>
      <w:proofErr w:type="gramEnd"/>
      <w:r w:rsid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for</w:t>
      </w:r>
      <w:r w:rsidR="00854A6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</w:t>
      </w:r>
      <w:r w:rsidR="00B271B5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LCM including </w:t>
      </w:r>
      <w:r w:rsid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retraining</w:t>
      </w:r>
      <w:r w:rsidR="004541E1"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)</w:t>
      </w:r>
      <w:r w:rsidR="00B271B5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.</w:t>
      </w:r>
      <w:r w:rsidR="00127FBB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The </w:t>
      </w:r>
      <w:r w:rsidR="00C12B6F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framework should </w:t>
      </w:r>
      <w:r w:rsidR="0087792C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include </w:t>
      </w:r>
      <w:r w:rsidR="00127FBB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procedures </w:t>
      </w:r>
      <w:r w:rsidR="00CC2772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with</w:t>
      </w:r>
      <w:r w:rsidR="00127FBB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</w:t>
      </w:r>
      <w:r w:rsidR="00BA6DA3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network-</w:t>
      </w:r>
      <w:r w:rsidR="00127FBB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configurable </w:t>
      </w:r>
      <w:r w:rsidR="00BA6DA3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parameters for defining the time duration of the data</w:t>
      </w:r>
      <w:r w:rsidR="00EF2A9C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as well as flexible selection of </w:t>
      </w:r>
      <w:r w:rsidR="00C12B6F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data type/format</w:t>
      </w:r>
      <w:r w:rsidR="0083566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to support one or more use cases</w:t>
      </w:r>
      <w:r w:rsidR="00C12B6F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.</w:t>
      </w:r>
    </w:p>
    <w:bookmarkEnd w:id="4"/>
    <w:bookmarkEnd w:id="6"/>
    <w:p w14:paraId="3CEBCD31" w14:textId="77777777" w:rsidR="000D67F5" w:rsidRPr="00A24D1C" w:rsidRDefault="000D67F5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bookmarkEnd w:id="5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658E44B0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E16989">
        <w:rPr>
          <w:rFonts w:ascii="Calibri" w:hAnsi="Calibri"/>
        </w:rPr>
        <w:t xml:space="preserve">the </w:t>
      </w:r>
      <w:r w:rsidR="00F07101">
        <w:rPr>
          <w:rFonts w:ascii="Calibri" w:eastAsia="Malgun Gothic" w:hAnsi="Calibri" w:cs="Batang"/>
          <w:lang w:val="en-GB" w:eastAsia="ko-KR"/>
        </w:rPr>
        <w:t>data collection framework</w:t>
      </w:r>
      <w:r w:rsidR="00E16989">
        <w:rPr>
          <w:rFonts w:ascii="Calibri" w:eastAsia="Malgun Gothic" w:hAnsi="Calibri" w:cs="Batang"/>
          <w:lang w:val="en-GB" w:eastAsia="ko-KR"/>
        </w:rPr>
        <w:t xml:space="preserve"> of AI/ML applied to the NR air interface</w:t>
      </w:r>
      <w:r w:rsidR="000F6423">
        <w:rPr>
          <w:rFonts w:ascii="Calibri" w:hAnsi="Calibri"/>
        </w:rPr>
        <w:t>.</w:t>
      </w:r>
      <w:r w:rsidR="00E16989">
        <w:rPr>
          <w:rFonts w:ascii="Calibri" w:hAnsi="Calibri"/>
        </w:rPr>
        <w:t xml:space="preserve"> The following </w:t>
      </w:r>
      <w:r w:rsidR="000E7738">
        <w:rPr>
          <w:rFonts w:ascii="Calibri" w:hAnsi="Calibri"/>
        </w:rPr>
        <w:t xml:space="preserve">proposal </w:t>
      </w:r>
      <w:r w:rsidR="00F07101">
        <w:rPr>
          <w:rFonts w:ascii="Calibri" w:hAnsi="Calibri"/>
        </w:rPr>
        <w:t>was</w:t>
      </w:r>
      <w:r w:rsidR="000E7738">
        <w:rPr>
          <w:rFonts w:ascii="Calibri" w:hAnsi="Calibri"/>
        </w:rPr>
        <w:t xml:space="preserve"> made:</w:t>
      </w:r>
    </w:p>
    <w:p w14:paraId="6CE58998" w14:textId="77777777" w:rsidR="009110D3" w:rsidRDefault="009110D3" w:rsidP="00245E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bookmarkStart w:id="7" w:name="OLE_LINK9"/>
    </w:p>
    <w:p w14:paraId="354E648B" w14:textId="0A09663F" w:rsidR="00FF36B2" w:rsidRPr="004541E1" w:rsidRDefault="00FF36B2" w:rsidP="00FF36B2">
      <w:pPr>
        <w:pStyle w:val="Doc-text2"/>
        <w:ind w:left="0" w:firstLine="0"/>
      </w:pPr>
      <w:r>
        <w:rPr>
          <w:rFonts w:ascii="Segoe UI" w:hAnsi="Segoe UI" w:cs="Segoe UI"/>
          <w:b/>
          <w:bCs/>
          <w:sz w:val="18"/>
          <w:szCs w:val="18"/>
        </w:rPr>
        <w:t xml:space="preserve">Proposal </w:t>
      </w:r>
      <w:r w:rsidR="00DE2B0E">
        <w:rPr>
          <w:rFonts w:ascii="Segoe UI" w:hAnsi="Segoe UI" w:cs="Segoe UI"/>
          <w:b/>
          <w:bCs/>
          <w:sz w:val="18"/>
          <w:szCs w:val="18"/>
        </w:rPr>
        <w:t>1</w:t>
      </w:r>
      <w:r>
        <w:rPr>
          <w:rFonts w:ascii="Segoe UI" w:hAnsi="Segoe UI" w:cs="Segoe UI"/>
          <w:b/>
          <w:bCs/>
          <w:sz w:val="18"/>
          <w:szCs w:val="18"/>
        </w:rPr>
        <w:t xml:space="preserve">: </w:t>
      </w:r>
      <w:r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RAN2 should consider a new data collection framework for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supporting</w:t>
      </w:r>
      <w:r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AI/ML 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use cases</w:t>
      </w:r>
      <w:r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. Requirements for 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the d</w:t>
      </w:r>
      <w:r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ata collection 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framework </w:t>
      </w:r>
      <w:r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should include data collection for offline training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as well as model</w:t>
      </w:r>
      <w:r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monitoring (</w:t>
      </w:r>
      <w:proofErr w:type="gramStart"/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e.g.</w:t>
      </w:r>
      <w:proofErr w:type="gramEnd"/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for LCM including retraining</w:t>
      </w:r>
      <w:r w:rsidRPr="004541E1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)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. The framework should include procedures with network-configurable parameters for defining the time duration of the data as well as flexible selection of data type/format.</w:t>
      </w:r>
    </w:p>
    <w:bookmarkEnd w:id="7"/>
    <w:p w14:paraId="74C7E2FC" w14:textId="77777777" w:rsidR="00061DA8" w:rsidRDefault="00061DA8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03ACEF3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Air-Interface.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BDF00" w14:textId="77777777" w:rsidR="00952345" w:rsidRDefault="00952345" w:rsidP="00424124">
      <w:pPr>
        <w:spacing w:before="0" w:after="0"/>
      </w:pPr>
      <w:r>
        <w:separator/>
      </w:r>
    </w:p>
  </w:endnote>
  <w:endnote w:type="continuationSeparator" w:id="0">
    <w:p w14:paraId="702FFAF3" w14:textId="77777777" w:rsidR="00952345" w:rsidRDefault="00952345" w:rsidP="00424124">
      <w:pPr>
        <w:spacing w:before="0" w:after="0"/>
      </w:pPr>
      <w:r>
        <w:continuationSeparator/>
      </w:r>
    </w:p>
  </w:endnote>
  <w:endnote w:type="continuationNotice" w:id="1">
    <w:p w14:paraId="54F012B1" w14:textId="77777777" w:rsidR="00952345" w:rsidRDefault="0095234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40B14" w14:textId="77777777" w:rsidR="00952345" w:rsidRDefault="00952345" w:rsidP="00424124">
      <w:pPr>
        <w:spacing w:before="0" w:after="0"/>
      </w:pPr>
      <w:r>
        <w:separator/>
      </w:r>
    </w:p>
  </w:footnote>
  <w:footnote w:type="continuationSeparator" w:id="0">
    <w:p w14:paraId="0B7F6D65" w14:textId="77777777" w:rsidR="00952345" w:rsidRDefault="00952345" w:rsidP="00424124">
      <w:pPr>
        <w:spacing w:before="0" w:after="0"/>
      </w:pPr>
      <w:r>
        <w:continuationSeparator/>
      </w:r>
    </w:p>
  </w:footnote>
  <w:footnote w:type="continuationNotice" w:id="1">
    <w:p w14:paraId="01ADAAFD" w14:textId="77777777" w:rsidR="00952345" w:rsidRDefault="0095234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04"/>
        </w:tabs>
        <w:ind w:left="-8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16"/>
        </w:tabs>
        <w:ind w:left="-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"/>
        </w:tabs>
        <w:ind w:left="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5"/>
  </w:num>
  <w:num w:numId="2" w16cid:durableId="532350607">
    <w:abstractNumId w:val="5"/>
  </w:num>
  <w:num w:numId="3" w16cid:durableId="55055014">
    <w:abstractNumId w:val="20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4"/>
  </w:num>
  <w:num w:numId="7" w16cid:durableId="1076710325">
    <w:abstractNumId w:val="12"/>
  </w:num>
  <w:num w:numId="8" w16cid:durableId="1466198720">
    <w:abstractNumId w:val="10"/>
  </w:num>
  <w:num w:numId="9" w16cid:durableId="1957785771">
    <w:abstractNumId w:val="22"/>
  </w:num>
  <w:num w:numId="10" w16cid:durableId="2056272075">
    <w:abstractNumId w:val="3"/>
  </w:num>
  <w:num w:numId="11" w16cid:durableId="1864515689">
    <w:abstractNumId w:val="13"/>
  </w:num>
  <w:num w:numId="12" w16cid:durableId="1952394860">
    <w:abstractNumId w:val="4"/>
  </w:num>
  <w:num w:numId="13" w16cid:durableId="1474566431">
    <w:abstractNumId w:val="23"/>
  </w:num>
  <w:num w:numId="14" w16cid:durableId="1100880490">
    <w:abstractNumId w:val="16"/>
  </w:num>
  <w:num w:numId="15" w16cid:durableId="994186523">
    <w:abstractNumId w:val="18"/>
  </w:num>
  <w:num w:numId="16" w16cid:durableId="1105661787">
    <w:abstractNumId w:val="9"/>
  </w:num>
  <w:num w:numId="17" w16cid:durableId="1849176171">
    <w:abstractNumId w:val="17"/>
  </w:num>
  <w:num w:numId="18" w16cid:durableId="438988858">
    <w:abstractNumId w:val="25"/>
  </w:num>
  <w:num w:numId="19" w16cid:durableId="1404446140">
    <w:abstractNumId w:val="8"/>
  </w:num>
  <w:num w:numId="20" w16cid:durableId="442191714">
    <w:abstractNumId w:val="11"/>
  </w:num>
  <w:num w:numId="21" w16cid:durableId="684134916">
    <w:abstractNumId w:val="19"/>
  </w:num>
  <w:num w:numId="22" w16cid:durableId="2142722593">
    <w:abstractNumId w:val="21"/>
  </w:num>
  <w:num w:numId="23" w16cid:durableId="430900579">
    <w:abstractNumId w:val="26"/>
  </w:num>
  <w:num w:numId="24" w16cid:durableId="1478691691">
    <w:abstractNumId w:val="2"/>
  </w:num>
  <w:num w:numId="25" w16cid:durableId="49502329">
    <w:abstractNumId w:val="24"/>
  </w:num>
  <w:num w:numId="26" w16cid:durableId="1831749200">
    <w:abstractNumId w:val="6"/>
  </w:num>
  <w:num w:numId="27" w16cid:durableId="6017617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208A6"/>
    <w:rsid w:val="00020F1A"/>
    <w:rsid w:val="000234F8"/>
    <w:rsid w:val="00032D47"/>
    <w:rsid w:val="00034E1E"/>
    <w:rsid w:val="00035EAF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675EE"/>
    <w:rsid w:val="000724AF"/>
    <w:rsid w:val="000730C9"/>
    <w:rsid w:val="0007575F"/>
    <w:rsid w:val="00075B2C"/>
    <w:rsid w:val="00075FD1"/>
    <w:rsid w:val="00077712"/>
    <w:rsid w:val="00083563"/>
    <w:rsid w:val="00085800"/>
    <w:rsid w:val="000865E3"/>
    <w:rsid w:val="00087E5C"/>
    <w:rsid w:val="00090197"/>
    <w:rsid w:val="000917C5"/>
    <w:rsid w:val="00091F44"/>
    <w:rsid w:val="00095E02"/>
    <w:rsid w:val="00097DC6"/>
    <w:rsid w:val="000A093A"/>
    <w:rsid w:val="000A0F73"/>
    <w:rsid w:val="000A36A9"/>
    <w:rsid w:val="000B0720"/>
    <w:rsid w:val="000B54A7"/>
    <w:rsid w:val="000B58AF"/>
    <w:rsid w:val="000B6D99"/>
    <w:rsid w:val="000C1344"/>
    <w:rsid w:val="000C21D0"/>
    <w:rsid w:val="000C42E2"/>
    <w:rsid w:val="000C57B9"/>
    <w:rsid w:val="000C5F24"/>
    <w:rsid w:val="000C6328"/>
    <w:rsid w:val="000D38DC"/>
    <w:rsid w:val="000D67F5"/>
    <w:rsid w:val="000E2714"/>
    <w:rsid w:val="000E29D8"/>
    <w:rsid w:val="000E7738"/>
    <w:rsid w:val="000F6423"/>
    <w:rsid w:val="0010303E"/>
    <w:rsid w:val="001030D7"/>
    <w:rsid w:val="00105510"/>
    <w:rsid w:val="001129A1"/>
    <w:rsid w:val="0011327D"/>
    <w:rsid w:val="00114309"/>
    <w:rsid w:val="00116DA6"/>
    <w:rsid w:val="00126BEC"/>
    <w:rsid w:val="00127FBB"/>
    <w:rsid w:val="001306D1"/>
    <w:rsid w:val="00137E15"/>
    <w:rsid w:val="001417A8"/>
    <w:rsid w:val="001440CA"/>
    <w:rsid w:val="00145540"/>
    <w:rsid w:val="00153793"/>
    <w:rsid w:val="001547B6"/>
    <w:rsid w:val="00155C3C"/>
    <w:rsid w:val="0016445D"/>
    <w:rsid w:val="001647A9"/>
    <w:rsid w:val="00164BF6"/>
    <w:rsid w:val="001663DD"/>
    <w:rsid w:val="001677A3"/>
    <w:rsid w:val="00172743"/>
    <w:rsid w:val="00175301"/>
    <w:rsid w:val="00176A86"/>
    <w:rsid w:val="00177629"/>
    <w:rsid w:val="00181852"/>
    <w:rsid w:val="00182376"/>
    <w:rsid w:val="001A12F1"/>
    <w:rsid w:val="001A5A68"/>
    <w:rsid w:val="001A6212"/>
    <w:rsid w:val="001A75E0"/>
    <w:rsid w:val="001B0152"/>
    <w:rsid w:val="001B31DD"/>
    <w:rsid w:val="001B731B"/>
    <w:rsid w:val="001C2A51"/>
    <w:rsid w:val="001C2DBE"/>
    <w:rsid w:val="001C4ACE"/>
    <w:rsid w:val="001C5A57"/>
    <w:rsid w:val="001C699C"/>
    <w:rsid w:val="001D1016"/>
    <w:rsid w:val="001E0CE1"/>
    <w:rsid w:val="001E0D18"/>
    <w:rsid w:val="001E58CC"/>
    <w:rsid w:val="001F2A01"/>
    <w:rsid w:val="001F59ED"/>
    <w:rsid w:val="00211D37"/>
    <w:rsid w:val="00212204"/>
    <w:rsid w:val="00216763"/>
    <w:rsid w:val="00222269"/>
    <w:rsid w:val="00222811"/>
    <w:rsid w:val="002229ED"/>
    <w:rsid w:val="00225464"/>
    <w:rsid w:val="00227E55"/>
    <w:rsid w:val="00230A36"/>
    <w:rsid w:val="00233D70"/>
    <w:rsid w:val="0023514C"/>
    <w:rsid w:val="00235373"/>
    <w:rsid w:val="0023726C"/>
    <w:rsid w:val="00242080"/>
    <w:rsid w:val="00242291"/>
    <w:rsid w:val="002449FC"/>
    <w:rsid w:val="00245E98"/>
    <w:rsid w:val="0024649D"/>
    <w:rsid w:val="00246D61"/>
    <w:rsid w:val="0024786A"/>
    <w:rsid w:val="0025058B"/>
    <w:rsid w:val="00252F50"/>
    <w:rsid w:val="002538E3"/>
    <w:rsid w:val="00257EFF"/>
    <w:rsid w:val="00260D45"/>
    <w:rsid w:val="00262116"/>
    <w:rsid w:val="002641FE"/>
    <w:rsid w:val="0026429B"/>
    <w:rsid w:val="00265254"/>
    <w:rsid w:val="00267362"/>
    <w:rsid w:val="00271E06"/>
    <w:rsid w:val="002725E8"/>
    <w:rsid w:val="00272EC2"/>
    <w:rsid w:val="00273B2A"/>
    <w:rsid w:val="00274677"/>
    <w:rsid w:val="00276785"/>
    <w:rsid w:val="00276E66"/>
    <w:rsid w:val="0029147A"/>
    <w:rsid w:val="00295FE6"/>
    <w:rsid w:val="00296510"/>
    <w:rsid w:val="00297225"/>
    <w:rsid w:val="00297B17"/>
    <w:rsid w:val="002A005E"/>
    <w:rsid w:val="002A0270"/>
    <w:rsid w:val="002A189A"/>
    <w:rsid w:val="002A50E9"/>
    <w:rsid w:val="002A584E"/>
    <w:rsid w:val="002A66E2"/>
    <w:rsid w:val="002B5D64"/>
    <w:rsid w:val="002B7AEB"/>
    <w:rsid w:val="002C0488"/>
    <w:rsid w:val="002C4097"/>
    <w:rsid w:val="002C594E"/>
    <w:rsid w:val="002D3164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20B4D"/>
    <w:rsid w:val="00325D01"/>
    <w:rsid w:val="00326FF6"/>
    <w:rsid w:val="00327A22"/>
    <w:rsid w:val="00332BB8"/>
    <w:rsid w:val="0033513A"/>
    <w:rsid w:val="00342130"/>
    <w:rsid w:val="00343561"/>
    <w:rsid w:val="003446F6"/>
    <w:rsid w:val="00346605"/>
    <w:rsid w:val="0035318F"/>
    <w:rsid w:val="00354C01"/>
    <w:rsid w:val="00355FF9"/>
    <w:rsid w:val="0036306A"/>
    <w:rsid w:val="00371563"/>
    <w:rsid w:val="003727DB"/>
    <w:rsid w:val="003822EF"/>
    <w:rsid w:val="00382637"/>
    <w:rsid w:val="00386642"/>
    <w:rsid w:val="0039078B"/>
    <w:rsid w:val="00392176"/>
    <w:rsid w:val="003921D6"/>
    <w:rsid w:val="00396946"/>
    <w:rsid w:val="00396CA0"/>
    <w:rsid w:val="003A298A"/>
    <w:rsid w:val="003A553B"/>
    <w:rsid w:val="003A566A"/>
    <w:rsid w:val="003B1EC9"/>
    <w:rsid w:val="003B1EDA"/>
    <w:rsid w:val="003B2DFA"/>
    <w:rsid w:val="003B32A7"/>
    <w:rsid w:val="003B4548"/>
    <w:rsid w:val="003C2392"/>
    <w:rsid w:val="003C2E75"/>
    <w:rsid w:val="003D3004"/>
    <w:rsid w:val="003E1304"/>
    <w:rsid w:val="003E35D4"/>
    <w:rsid w:val="003E3DEA"/>
    <w:rsid w:val="003E4685"/>
    <w:rsid w:val="003E7121"/>
    <w:rsid w:val="003E7650"/>
    <w:rsid w:val="003F0731"/>
    <w:rsid w:val="003F33B4"/>
    <w:rsid w:val="003F36B0"/>
    <w:rsid w:val="003F5CAC"/>
    <w:rsid w:val="0040372C"/>
    <w:rsid w:val="004047F5"/>
    <w:rsid w:val="00405F6D"/>
    <w:rsid w:val="00424124"/>
    <w:rsid w:val="0042543D"/>
    <w:rsid w:val="004261A4"/>
    <w:rsid w:val="00426E81"/>
    <w:rsid w:val="00430A05"/>
    <w:rsid w:val="00434212"/>
    <w:rsid w:val="0043652D"/>
    <w:rsid w:val="00440F6E"/>
    <w:rsid w:val="00443645"/>
    <w:rsid w:val="00443CD6"/>
    <w:rsid w:val="00446250"/>
    <w:rsid w:val="0045180D"/>
    <w:rsid w:val="0045358F"/>
    <w:rsid w:val="004541E1"/>
    <w:rsid w:val="004552C9"/>
    <w:rsid w:val="004578D3"/>
    <w:rsid w:val="004606CF"/>
    <w:rsid w:val="004607AC"/>
    <w:rsid w:val="0046127E"/>
    <w:rsid w:val="004627EF"/>
    <w:rsid w:val="00466E46"/>
    <w:rsid w:val="004678E1"/>
    <w:rsid w:val="00470880"/>
    <w:rsid w:val="004729B6"/>
    <w:rsid w:val="00473281"/>
    <w:rsid w:val="00473B68"/>
    <w:rsid w:val="004776CE"/>
    <w:rsid w:val="00480799"/>
    <w:rsid w:val="00480BBD"/>
    <w:rsid w:val="00481601"/>
    <w:rsid w:val="0048301B"/>
    <w:rsid w:val="004866E3"/>
    <w:rsid w:val="00487790"/>
    <w:rsid w:val="00492168"/>
    <w:rsid w:val="00493538"/>
    <w:rsid w:val="004A517A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0881"/>
    <w:rsid w:val="004D1CAD"/>
    <w:rsid w:val="004D453B"/>
    <w:rsid w:val="004D7328"/>
    <w:rsid w:val="004D780D"/>
    <w:rsid w:val="004D7CF8"/>
    <w:rsid w:val="004E4188"/>
    <w:rsid w:val="004E568F"/>
    <w:rsid w:val="004E6BC0"/>
    <w:rsid w:val="004E6D3B"/>
    <w:rsid w:val="004F3417"/>
    <w:rsid w:val="004F39D2"/>
    <w:rsid w:val="004F47DC"/>
    <w:rsid w:val="005007E9"/>
    <w:rsid w:val="00504C05"/>
    <w:rsid w:val="00504E5F"/>
    <w:rsid w:val="00504E73"/>
    <w:rsid w:val="00504F4F"/>
    <w:rsid w:val="005055A6"/>
    <w:rsid w:val="00507060"/>
    <w:rsid w:val="0051179B"/>
    <w:rsid w:val="00511900"/>
    <w:rsid w:val="0051424F"/>
    <w:rsid w:val="00514ADF"/>
    <w:rsid w:val="00514C93"/>
    <w:rsid w:val="00514DB3"/>
    <w:rsid w:val="005174AE"/>
    <w:rsid w:val="00523623"/>
    <w:rsid w:val="005300F0"/>
    <w:rsid w:val="00532506"/>
    <w:rsid w:val="00534DE7"/>
    <w:rsid w:val="005363F5"/>
    <w:rsid w:val="0054010E"/>
    <w:rsid w:val="0054560C"/>
    <w:rsid w:val="00545FD3"/>
    <w:rsid w:val="00547141"/>
    <w:rsid w:val="0055464C"/>
    <w:rsid w:val="00561FB7"/>
    <w:rsid w:val="0056238B"/>
    <w:rsid w:val="00563129"/>
    <w:rsid w:val="0056535B"/>
    <w:rsid w:val="00565BDB"/>
    <w:rsid w:val="005666A4"/>
    <w:rsid w:val="0057145F"/>
    <w:rsid w:val="0057575B"/>
    <w:rsid w:val="005758E7"/>
    <w:rsid w:val="005778C8"/>
    <w:rsid w:val="0058120D"/>
    <w:rsid w:val="00582DE9"/>
    <w:rsid w:val="00586C5F"/>
    <w:rsid w:val="00591529"/>
    <w:rsid w:val="005A0E71"/>
    <w:rsid w:val="005A1A97"/>
    <w:rsid w:val="005A1F9F"/>
    <w:rsid w:val="005B31EF"/>
    <w:rsid w:val="005B47BD"/>
    <w:rsid w:val="005B4846"/>
    <w:rsid w:val="005B6FA6"/>
    <w:rsid w:val="005C0F4C"/>
    <w:rsid w:val="005C411D"/>
    <w:rsid w:val="005D2C51"/>
    <w:rsid w:val="005D5500"/>
    <w:rsid w:val="005E159F"/>
    <w:rsid w:val="005E1D2C"/>
    <w:rsid w:val="005F1619"/>
    <w:rsid w:val="005F171D"/>
    <w:rsid w:val="005F21BF"/>
    <w:rsid w:val="005F613D"/>
    <w:rsid w:val="005F7630"/>
    <w:rsid w:val="006010E0"/>
    <w:rsid w:val="00603015"/>
    <w:rsid w:val="0060603E"/>
    <w:rsid w:val="00614D0B"/>
    <w:rsid w:val="00616A59"/>
    <w:rsid w:val="00620C27"/>
    <w:rsid w:val="00623B38"/>
    <w:rsid w:val="006275C4"/>
    <w:rsid w:val="00627685"/>
    <w:rsid w:val="0063087B"/>
    <w:rsid w:val="00631960"/>
    <w:rsid w:val="00632789"/>
    <w:rsid w:val="00634707"/>
    <w:rsid w:val="00635D05"/>
    <w:rsid w:val="00637DA1"/>
    <w:rsid w:val="0064027E"/>
    <w:rsid w:val="00641E15"/>
    <w:rsid w:val="006439F2"/>
    <w:rsid w:val="00644034"/>
    <w:rsid w:val="006477B7"/>
    <w:rsid w:val="00652AC8"/>
    <w:rsid w:val="00652D6B"/>
    <w:rsid w:val="0066157D"/>
    <w:rsid w:val="00662936"/>
    <w:rsid w:val="00665D45"/>
    <w:rsid w:val="0067125A"/>
    <w:rsid w:val="00671E30"/>
    <w:rsid w:val="006756FB"/>
    <w:rsid w:val="00677BD0"/>
    <w:rsid w:val="006843E1"/>
    <w:rsid w:val="006857E4"/>
    <w:rsid w:val="00685B82"/>
    <w:rsid w:val="00685E11"/>
    <w:rsid w:val="00690898"/>
    <w:rsid w:val="00691A5E"/>
    <w:rsid w:val="00691BDF"/>
    <w:rsid w:val="0069705B"/>
    <w:rsid w:val="006A0EDC"/>
    <w:rsid w:val="006A18DB"/>
    <w:rsid w:val="006A2D2E"/>
    <w:rsid w:val="006A4324"/>
    <w:rsid w:val="006A583A"/>
    <w:rsid w:val="006A7498"/>
    <w:rsid w:val="006B16C1"/>
    <w:rsid w:val="006B68CA"/>
    <w:rsid w:val="006C05D2"/>
    <w:rsid w:val="006C1689"/>
    <w:rsid w:val="006C1BED"/>
    <w:rsid w:val="006C1C85"/>
    <w:rsid w:val="006C452E"/>
    <w:rsid w:val="006C48AC"/>
    <w:rsid w:val="006D4C42"/>
    <w:rsid w:val="006D6ABC"/>
    <w:rsid w:val="006E1CF4"/>
    <w:rsid w:val="006E790B"/>
    <w:rsid w:val="006E7CA6"/>
    <w:rsid w:val="006F055C"/>
    <w:rsid w:val="006F5485"/>
    <w:rsid w:val="00702C40"/>
    <w:rsid w:val="0070588E"/>
    <w:rsid w:val="00707D20"/>
    <w:rsid w:val="00710F58"/>
    <w:rsid w:val="00711E60"/>
    <w:rsid w:val="00714B77"/>
    <w:rsid w:val="00716F18"/>
    <w:rsid w:val="00720A6A"/>
    <w:rsid w:val="00721078"/>
    <w:rsid w:val="0072119A"/>
    <w:rsid w:val="00721583"/>
    <w:rsid w:val="00721AD7"/>
    <w:rsid w:val="007225EF"/>
    <w:rsid w:val="00722BA6"/>
    <w:rsid w:val="00723DC5"/>
    <w:rsid w:val="00727952"/>
    <w:rsid w:val="007318AA"/>
    <w:rsid w:val="007338D6"/>
    <w:rsid w:val="0073711A"/>
    <w:rsid w:val="00737F2A"/>
    <w:rsid w:val="00740B36"/>
    <w:rsid w:val="00741B79"/>
    <w:rsid w:val="007438F8"/>
    <w:rsid w:val="00746AEE"/>
    <w:rsid w:val="00747A6F"/>
    <w:rsid w:val="007511C6"/>
    <w:rsid w:val="007531BC"/>
    <w:rsid w:val="00755E5E"/>
    <w:rsid w:val="0075622F"/>
    <w:rsid w:val="0075696D"/>
    <w:rsid w:val="0076067D"/>
    <w:rsid w:val="007677CC"/>
    <w:rsid w:val="007704B9"/>
    <w:rsid w:val="00776E08"/>
    <w:rsid w:val="00776EF2"/>
    <w:rsid w:val="00782CDC"/>
    <w:rsid w:val="007839F9"/>
    <w:rsid w:val="00784132"/>
    <w:rsid w:val="00786229"/>
    <w:rsid w:val="007863E8"/>
    <w:rsid w:val="007915CF"/>
    <w:rsid w:val="00791D57"/>
    <w:rsid w:val="00795A55"/>
    <w:rsid w:val="007A2765"/>
    <w:rsid w:val="007A6BAD"/>
    <w:rsid w:val="007B0716"/>
    <w:rsid w:val="007B13E5"/>
    <w:rsid w:val="007B2F6B"/>
    <w:rsid w:val="007B473A"/>
    <w:rsid w:val="007B4C06"/>
    <w:rsid w:val="007C72F8"/>
    <w:rsid w:val="007D0BB2"/>
    <w:rsid w:val="007D2C48"/>
    <w:rsid w:val="007D3E08"/>
    <w:rsid w:val="007E40AE"/>
    <w:rsid w:val="007E546F"/>
    <w:rsid w:val="007F0AF3"/>
    <w:rsid w:val="007F1928"/>
    <w:rsid w:val="007F23FE"/>
    <w:rsid w:val="007F3600"/>
    <w:rsid w:val="007F392E"/>
    <w:rsid w:val="00807435"/>
    <w:rsid w:val="00811A1B"/>
    <w:rsid w:val="00813DEF"/>
    <w:rsid w:val="008146B8"/>
    <w:rsid w:val="00814815"/>
    <w:rsid w:val="00814F68"/>
    <w:rsid w:val="00822C1C"/>
    <w:rsid w:val="00824C74"/>
    <w:rsid w:val="00824DED"/>
    <w:rsid w:val="00826E5A"/>
    <w:rsid w:val="00830875"/>
    <w:rsid w:val="0083513D"/>
    <w:rsid w:val="00835660"/>
    <w:rsid w:val="0083713D"/>
    <w:rsid w:val="008379D1"/>
    <w:rsid w:val="008437B2"/>
    <w:rsid w:val="00843F1C"/>
    <w:rsid w:val="00850DCE"/>
    <w:rsid w:val="00853591"/>
    <w:rsid w:val="00854A60"/>
    <w:rsid w:val="00854FBB"/>
    <w:rsid w:val="0086373E"/>
    <w:rsid w:val="008650DB"/>
    <w:rsid w:val="00865D30"/>
    <w:rsid w:val="008661BA"/>
    <w:rsid w:val="008671A6"/>
    <w:rsid w:val="00871CA8"/>
    <w:rsid w:val="00872E80"/>
    <w:rsid w:val="00874586"/>
    <w:rsid w:val="0087792C"/>
    <w:rsid w:val="00884E77"/>
    <w:rsid w:val="00885004"/>
    <w:rsid w:val="00886B7B"/>
    <w:rsid w:val="0088750F"/>
    <w:rsid w:val="00887AB4"/>
    <w:rsid w:val="00894290"/>
    <w:rsid w:val="008A03FB"/>
    <w:rsid w:val="008A25A1"/>
    <w:rsid w:val="008B0C6C"/>
    <w:rsid w:val="008B39B6"/>
    <w:rsid w:val="008B4455"/>
    <w:rsid w:val="008C1AFD"/>
    <w:rsid w:val="008C4B67"/>
    <w:rsid w:val="008D1AEF"/>
    <w:rsid w:val="008D508C"/>
    <w:rsid w:val="008D5DB8"/>
    <w:rsid w:val="008E48C2"/>
    <w:rsid w:val="008E526C"/>
    <w:rsid w:val="008F1CFE"/>
    <w:rsid w:val="008F2160"/>
    <w:rsid w:val="00900D33"/>
    <w:rsid w:val="00905E86"/>
    <w:rsid w:val="009110D3"/>
    <w:rsid w:val="00911ABD"/>
    <w:rsid w:val="009124E4"/>
    <w:rsid w:val="009127A9"/>
    <w:rsid w:val="00917077"/>
    <w:rsid w:val="00917D0F"/>
    <w:rsid w:val="00921CC4"/>
    <w:rsid w:val="00924EA9"/>
    <w:rsid w:val="00925FA2"/>
    <w:rsid w:val="009268AE"/>
    <w:rsid w:val="00926A9C"/>
    <w:rsid w:val="00927803"/>
    <w:rsid w:val="00927ECC"/>
    <w:rsid w:val="0093139A"/>
    <w:rsid w:val="00933275"/>
    <w:rsid w:val="00937D86"/>
    <w:rsid w:val="009453B3"/>
    <w:rsid w:val="00945CC4"/>
    <w:rsid w:val="00947A00"/>
    <w:rsid w:val="00950E8F"/>
    <w:rsid w:val="00952345"/>
    <w:rsid w:val="00955196"/>
    <w:rsid w:val="00957CD1"/>
    <w:rsid w:val="00957DB2"/>
    <w:rsid w:val="00960F96"/>
    <w:rsid w:val="00961DB2"/>
    <w:rsid w:val="00962456"/>
    <w:rsid w:val="00965086"/>
    <w:rsid w:val="0097292F"/>
    <w:rsid w:val="009741D9"/>
    <w:rsid w:val="0098270C"/>
    <w:rsid w:val="00982CA4"/>
    <w:rsid w:val="00984235"/>
    <w:rsid w:val="0098547D"/>
    <w:rsid w:val="00993D92"/>
    <w:rsid w:val="00996BC6"/>
    <w:rsid w:val="009A17B9"/>
    <w:rsid w:val="009A2180"/>
    <w:rsid w:val="009A4D63"/>
    <w:rsid w:val="009A54FC"/>
    <w:rsid w:val="009B08C5"/>
    <w:rsid w:val="009B121F"/>
    <w:rsid w:val="009B3D88"/>
    <w:rsid w:val="009B52C0"/>
    <w:rsid w:val="009B5F13"/>
    <w:rsid w:val="009B730B"/>
    <w:rsid w:val="009C2167"/>
    <w:rsid w:val="009C27CC"/>
    <w:rsid w:val="009C7547"/>
    <w:rsid w:val="009D46C1"/>
    <w:rsid w:val="009E0D02"/>
    <w:rsid w:val="009E149A"/>
    <w:rsid w:val="009E15DD"/>
    <w:rsid w:val="009E34A3"/>
    <w:rsid w:val="009E4418"/>
    <w:rsid w:val="009E5838"/>
    <w:rsid w:val="009E6067"/>
    <w:rsid w:val="009F0A16"/>
    <w:rsid w:val="009F202F"/>
    <w:rsid w:val="00A0116C"/>
    <w:rsid w:val="00A0235E"/>
    <w:rsid w:val="00A024AB"/>
    <w:rsid w:val="00A04526"/>
    <w:rsid w:val="00A11704"/>
    <w:rsid w:val="00A11840"/>
    <w:rsid w:val="00A127C5"/>
    <w:rsid w:val="00A13AA6"/>
    <w:rsid w:val="00A16535"/>
    <w:rsid w:val="00A17F5A"/>
    <w:rsid w:val="00A22671"/>
    <w:rsid w:val="00A22C61"/>
    <w:rsid w:val="00A24D1C"/>
    <w:rsid w:val="00A262E4"/>
    <w:rsid w:val="00A26EC3"/>
    <w:rsid w:val="00A300E0"/>
    <w:rsid w:val="00A353D2"/>
    <w:rsid w:val="00A359C7"/>
    <w:rsid w:val="00A35DBF"/>
    <w:rsid w:val="00A41CF3"/>
    <w:rsid w:val="00A4200A"/>
    <w:rsid w:val="00A4670C"/>
    <w:rsid w:val="00A4674D"/>
    <w:rsid w:val="00A547CE"/>
    <w:rsid w:val="00A55FF3"/>
    <w:rsid w:val="00A603CE"/>
    <w:rsid w:val="00A64CF7"/>
    <w:rsid w:val="00A65FD7"/>
    <w:rsid w:val="00A6695E"/>
    <w:rsid w:val="00A72807"/>
    <w:rsid w:val="00A7535D"/>
    <w:rsid w:val="00A7677A"/>
    <w:rsid w:val="00A80FA1"/>
    <w:rsid w:val="00A821EA"/>
    <w:rsid w:val="00A86A06"/>
    <w:rsid w:val="00A8721E"/>
    <w:rsid w:val="00A92495"/>
    <w:rsid w:val="00AA5003"/>
    <w:rsid w:val="00AA5136"/>
    <w:rsid w:val="00AA5160"/>
    <w:rsid w:val="00AA5899"/>
    <w:rsid w:val="00AA5BF1"/>
    <w:rsid w:val="00AA6DEA"/>
    <w:rsid w:val="00AB38F0"/>
    <w:rsid w:val="00AB41B3"/>
    <w:rsid w:val="00AB75A3"/>
    <w:rsid w:val="00AB7FC6"/>
    <w:rsid w:val="00AC05AE"/>
    <w:rsid w:val="00AC0FD3"/>
    <w:rsid w:val="00AC36CC"/>
    <w:rsid w:val="00AC6864"/>
    <w:rsid w:val="00AD115D"/>
    <w:rsid w:val="00AD16AE"/>
    <w:rsid w:val="00AD6C53"/>
    <w:rsid w:val="00AE72F4"/>
    <w:rsid w:val="00AF0A4B"/>
    <w:rsid w:val="00AF2761"/>
    <w:rsid w:val="00AF4BBC"/>
    <w:rsid w:val="00AF637C"/>
    <w:rsid w:val="00AF65DE"/>
    <w:rsid w:val="00B04278"/>
    <w:rsid w:val="00B100F1"/>
    <w:rsid w:val="00B12672"/>
    <w:rsid w:val="00B14ADC"/>
    <w:rsid w:val="00B240D4"/>
    <w:rsid w:val="00B2434D"/>
    <w:rsid w:val="00B24D29"/>
    <w:rsid w:val="00B271B5"/>
    <w:rsid w:val="00B32877"/>
    <w:rsid w:val="00B34716"/>
    <w:rsid w:val="00B3707E"/>
    <w:rsid w:val="00B468FE"/>
    <w:rsid w:val="00B47192"/>
    <w:rsid w:val="00B50950"/>
    <w:rsid w:val="00B60507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831A5"/>
    <w:rsid w:val="00B8611D"/>
    <w:rsid w:val="00B8671C"/>
    <w:rsid w:val="00B86A23"/>
    <w:rsid w:val="00B909F7"/>
    <w:rsid w:val="00B92443"/>
    <w:rsid w:val="00B96A24"/>
    <w:rsid w:val="00BA2508"/>
    <w:rsid w:val="00BA677D"/>
    <w:rsid w:val="00BA6DA3"/>
    <w:rsid w:val="00BA6FDB"/>
    <w:rsid w:val="00BB02ED"/>
    <w:rsid w:val="00BB3771"/>
    <w:rsid w:val="00BB3CBF"/>
    <w:rsid w:val="00BB5132"/>
    <w:rsid w:val="00BB606C"/>
    <w:rsid w:val="00BB65B4"/>
    <w:rsid w:val="00BC31F9"/>
    <w:rsid w:val="00BC3D50"/>
    <w:rsid w:val="00BC6F83"/>
    <w:rsid w:val="00BC704C"/>
    <w:rsid w:val="00BD34B4"/>
    <w:rsid w:val="00BD4C73"/>
    <w:rsid w:val="00BD4EE7"/>
    <w:rsid w:val="00BD5AD8"/>
    <w:rsid w:val="00BD70CD"/>
    <w:rsid w:val="00BF0E9C"/>
    <w:rsid w:val="00BF1232"/>
    <w:rsid w:val="00BF2C5D"/>
    <w:rsid w:val="00BF31E3"/>
    <w:rsid w:val="00BF5F1C"/>
    <w:rsid w:val="00C008BD"/>
    <w:rsid w:val="00C0471E"/>
    <w:rsid w:val="00C07731"/>
    <w:rsid w:val="00C12B6F"/>
    <w:rsid w:val="00C13577"/>
    <w:rsid w:val="00C1357A"/>
    <w:rsid w:val="00C17339"/>
    <w:rsid w:val="00C17E83"/>
    <w:rsid w:val="00C218A9"/>
    <w:rsid w:val="00C2430C"/>
    <w:rsid w:val="00C40BE6"/>
    <w:rsid w:val="00C47EE0"/>
    <w:rsid w:val="00C517CE"/>
    <w:rsid w:val="00C5279C"/>
    <w:rsid w:val="00C55337"/>
    <w:rsid w:val="00C55AFA"/>
    <w:rsid w:val="00C60F90"/>
    <w:rsid w:val="00C61EB9"/>
    <w:rsid w:val="00C627A2"/>
    <w:rsid w:val="00C63006"/>
    <w:rsid w:val="00C64C6E"/>
    <w:rsid w:val="00C6623E"/>
    <w:rsid w:val="00C67568"/>
    <w:rsid w:val="00C67B33"/>
    <w:rsid w:val="00C7007B"/>
    <w:rsid w:val="00C71871"/>
    <w:rsid w:val="00C724F1"/>
    <w:rsid w:val="00C735F1"/>
    <w:rsid w:val="00C73ADE"/>
    <w:rsid w:val="00C80B29"/>
    <w:rsid w:val="00C913B6"/>
    <w:rsid w:val="00C91C5E"/>
    <w:rsid w:val="00C92E44"/>
    <w:rsid w:val="00C9772B"/>
    <w:rsid w:val="00CA209B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772"/>
    <w:rsid w:val="00CC2B1A"/>
    <w:rsid w:val="00CD32A6"/>
    <w:rsid w:val="00CD451E"/>
    <w:rsid w:val="00CD5267"/>
    <w:rsid w:val="00CD7021"/>
    <w:rsid w:val="00CE0C9D"/>
    <w:rsid w:val="00CF29C8"/>
    <w:rsid w:val="00D01A67"/>
    <w:rsid w:val="00D042FB"/>
    <w:rsid w:val="00D11258"/>
    <w:rsid w:val="00D12496"/>
    <w:rsid w:val="00D134C5"/>
    <w:rsid w:val="00D23CDC"/>
    <w:rsid w:val="00D26593"/>
    <w:rsid w:val="00D268EB"/>
    <w:rsid w:val="00D26CFF"/>
    <w:rsid w:val="00D274C6"/>
    <w:rsid w:val="00D41056"/>
    <w:rsid w:val="00D446F1"/>
    <w:rsid w:val="00D4500C"/>
    <w:rsid w:val="00D456D8"/>
    <w:rsid w:val="00D45A0E"/>
    <w:rsid w:val="00D462B4"/>
    <w:rsid w:val="00D4758C"/>
    <w:rsid w:val="00D50169"/>
    <w:rsid w:val="00D506AA"/>
    <w:rsid w:val="00D522CC"/>
    <w:rsid w:val="00D5391C"/>
    <w:rsid w:val="00D55FAB"/>
    <w:rsid w:val="00D56786"/>
    <w:rsid w:val="00D56E69"/>
    <w:rsid w:val="00D61EAB"/>
    <w:rsid w:val="00D645A9"/>
    <w:rsid w:val="00D701D3"/>
    <w:rsid w:val="00D7445F"/>
    <w:rsid w:val="00D7491E"/>
    <w:rsid w:val="00D91E8D"/>
    <w:rsid w:val="00D92B1D"/>
    <w:rsid w:val="00DA5E87"/>
    <w:rsid w:val="00DB0323"/>
    <w:rsid w:val="00DB1FA7"/>
    <w:rsid w:val="00DB3BFC"/>
    <w:rsid w:val="00DB5910"/>
    <w:rsid w:val="00DB69A1"/>
    <w:rsid w:val="00DC0E31"/>
    <w:rsid w:val="00DC3C53"/>
    <w:rsid w:val="00DC70D0"/>
    <w:rsid w:val="00DC7DD6"/>
    <w:rsid w:val="00DD3971"/>
    <w:rsid w:val="00DD527A"/>
    <w:rsid w:val="00DE277A"/>
    <w:rsid w:val="00DE2A3F"/>
    <w:rsid w:val="00DE2B0E"/>
    <w:rsid w:val="00DF5F45"/>
    <w:rsid w:val="00E00803"/>
    <w:rsid w:val="00E03E65"/>
    <w:rsid w:val="00E13146"/>
    <w:rsid w:val="00E16989"/>
    <w:rsid w:val="00E174FC"/>
    <w:rsid w:val="00E20070"/>
    <w:rsid w:val="00E20994"/>
    <w:rsid w:val="00E22124"/>
    <w:rsid w:val="00E235DC"/>
    <w:rsid w:val="00E254F0"/>
    <w:rsid w:val="00E261AD"/>
    <w:rsid w:val="00E324C0"/>
    <w:rsid w:val="00E40344"/>
    <w:rsid w:val="00E56C7E"/>
    <w:rsid w:val="00E576BD"/>
    <w:rsid w:val="00E57BE9"/>
    <w:rsid w:val="00E604D6"/>
    <w:rsid w:val="00E621BA"/>
    <w:rsid w:val="00E67086"/>
    <w:rsid w:val="00E67A6E"/>
    <w:rsid w:val="00E71E11"/>
    <w:rsid w:val="00E7378F"/>
    <w:rsid w:val="00E857E4"/>
    <w:rsid w:val="00E85B05"/>
    <w:rsid w:val="00E9139D"/>
    <w:rsid w:val="00E92487"/>
    <w:rsid w:val="00E94123"/>
    <w:rsid w:val="00EA26E5"/>
    <w:rsid w:val="00EA3B02"/>
    <w:rsid w:val="00EA5A59"/>
    <w:rsid w:val="00EA6213"/>
    <w:rsid w:val="00EB0C39"/>
    <w:rsid w:val="00EB3301"/>
    <w:rsid w:val="00EB7F64"/>
    <w:rsid w:val="00EC5BC3"/>
    <w:rsid w:val="00EC66AA"/>
    <w:rsid w:val="00ED0C76"/>
    <w:rsid w:val="00EE013E"/>
    <w:rsid w:val="00EE2068"/>
    <w:rsid w:val="00EE4A18"/>
    <w:rsid w:val="00EF1F69"/>
    <w:rsid w:val="00EF2A9C"/>
    <w:rsid w:val="00EF5DE0"/>
    <w:rsid w:val="00EF61D1"/>
    <w:rsid w:val="00EF6FCB"/>
    <w:rsid w:val="00F00551"/>
    <w:rsid w:val="00F01D00"/>
    <w:rsid w:val="00F05333"/>
    <w:rsid w:val="00F05B49"/>
    <w:rsid w:val="00F07101"/>
    <w:rsid w:val="00F154D0"/>
    <w:rsid w:val="00F173D1"/>
    <w:rsid w:val="00F24880"/>
    <w:rsid w:val="00F256FF"/>
    <w:rsid w:val="00F261D6"/>
    <w:rsid w:val="00F26D45"/>
    <w:rsid w:val="00F30C84"/>
    <w:rsid w:val="00F318B5"/>
    <w:rsid w:val="00F31B0A"/>
    <w:rsid w:val="00F35704"/>
    <w:rsid w:val="00F35911"/>
    <w:rsid w:val="00F35DD7"/>
    <w:rsid w:val="00F413F7"/>
    <w:rsid w:val="00F42D43"/>
    <w:rsid w:val="00F44535"/>
    <w:rsid w:val="00F465CD"/>
    <w:rsid w:val="00F557CE"/>
    <w:rsid w:val="00F57965"/>
    <w:rsid w:val="00F60351"/>
    <w:rsid w:val="00F60640"/>
    <w:rsid w:val="00F6398D"/>
    <w:rsid w:val="00F64B2F"/>
    <w:rsid w:val="00F66A95"/>
    <w:rsid w:val="00F70A83"/>
    <w:rsid w:val="00F70F29"/>
    <w:rsid w:val="00F71810"/>
    <w:rsid w:val="00F72ABE"/>
    <w:rsid w:val="00F72B1B"/>
    <w:rsid w:val="00F7596C"/>
    <w:rsid w:val="00F765DB"/>
    <w:rsid w:val="00F77C54"/>
    <w:rsid w:val="00F77E12"/>
    <w:rsid w:val="00F80CBC"/>
    <w:rsid w:val="00F814DE"/>
    <w:rsid w:val="00F90045"/>
    <w:rsid w:val="00F925FE"/>
    <w:rsid w:val="00F9394C"/>
    <w:rsid w:val="00FA0472"/>
    <w:rsid w:val="00FA0B67"/>
    <w:rsid w:val="00FA25DA"/>
    <w:rsid w:val="00FA28D1"/>
    <w:rsid w:val="00FA41E9"/>
    <w:rsid w:val="00FA6558"/>
    <w:rsid w:val="00FA6EDB"/>
    <w:rsid w:val="00FB2665"/>
    <w:rsid w:val="00FB32C2"/>
    <w:rsid w:val="00FC46AF"/>
    <w:rsid w:val="00FD086F"/>
    <w:rsid w:val="00FD3733"/>
    <w:rsid w:val="00FD489B"/>
    <w:rsid w:val="00FD530D"/>
    <w:rsid w:val="00FD791D"/>
    <w:rsid w:val="00FE0217"/>
    <w:rsid w:val="00FE6C15"/>
    <w:rsid w:val="00FF0019"/>
    <w:rsid w:val="00FF02B6"/>
    <w:rsid w:val="00FF0F79"/>
    <w:rsid w:val="00FF1DFC"/>
    <w:rsid w:val="00FF36B2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FB32C2"/>
  </w:style>
  <w:style w:type="paragraph" w:customStyle="1" w:styleId="Doc-title">
    <w:name w:val="Doc-title"/>
    <w:basedOn w:val="Normal"/>
    <w:next w:val="Doc-text2"/>
    <w:link w:val="Doc-titleChar"/>
    <w:qFormat/>
    <w:rsid w:val="00F31B0A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31B0A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31B0A"/>
    <w:pPr>
      <w:numPr>
        <w:numId w:val="25"/>
      </w:numPr>
      <w:tabs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4777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2023-04-07T03:35:00Z</dcterms:created>
  <dcterms:modified xsi:type="dcterms:W3CDTF">2023-04-07T03:35:00Z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