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291FCD" w14:textId="74191499" w:rsidR="009C4B28" w:rsidRPr="001C1A03" w:rsidRDefault="009C4B28" w:rsidP="009C4B28">
      <w:pPr>
        <w:pStyle w:val="Header"/>
        <w:tabs>
          <w:tab w:val="right" w:pos="9639"/>
        </w:tabs>
        <w:rPr>
          <w:i/>
          <w:iCs/>
          <w:noProof w:val="0"/>
          <w:sz w:val="24"/>
          <w:szCs w:val="24"/>
          <w:lang w:val="en-US"/>
        </w:rPr>
      </w:pPr>
      <w:r w:rsidRPr="001C1A03">
        <w:rPr>
          <w:noProof w:val="0"/>
          <w:sz w:val="24"/>
          <w:szCs w:val="24"/>
          <w:lang w:val="en-US"/>
        </w:rPr>
        <w:t>3GPP TSG-RAN WG2 Meeting #</w:t>
      </w:r>
      <w:r>
        <w:rPr>
          <w:noProof w:val="0"/>
          <w:sz w:val="24"/>
          <w:szCs w:val="24"/>
          <w:lang w:val="en-US"/>
        </w:rPr>
        <w:t>121bis-e</w:t>
      </w:r>
      <w:r w:rsidRPr="001C1A03">
        <w:rPr>
          <w:bCs/>
          <w:noProof w:val="0"/>
          <w:sz w:val="24"/>
          <w:szCs w:val="24"/>
          <w:lang w:val="en-US"/>
        </w:rPr>
        <w:tab/>
      </w:r>
      <w:r w:rsidR="006D4080" w:rsidRPr="006D4080">
        <w:rPr>
          <w:bCs/>
          <w:noProof w:val="0"/>
          <w:sz w:val="24"/>
          <w:szCs w:val="24"/>
          <w:lang w:val="en-US"/>
        </w:rPr>
        <w:t>R2-230339</w:t>
      </w:r>
      <w:r w:rsidR="000D56FA">
        <w:rPr>
          <w:bCs/>
          <w:noProof w:val="0"/>
          <w:sz w:val="24"/>
          <w:szCs w:val="24"/>
          <w:lang w:val="en-US"/>
        </w:rPr>
        <w:t>8</w:t>
      </w:r>
    </w:p>
    <w:p w14:paraId="6DB5D7EF" w14:textId="77777777" w:rsidR="009C4B28" w:rsidRPr="00737122" w:rsidRDefault="009C4B28" w:rsidP="009C4B28">
      <w:pPr>
        <w:pStyle w:val="Header"/>
        <w:tabs>
          <w:tab w:val="right" w:pos="9639"/>
        </w:tabs>
        <w:rPr>
          <w:noProof w:val="0"/>
          <w:sz w:val="24"/>
          <w:szCs w:val="24"/>
          <w:lang w:val="da-DK"/>
        </w:rPr>
      </w:pPr>
      <w:r>
        <w:rPr>
          <w:bCs/>
          <w:sz w:val="24"/>
        </w:rPr>
        <w:t>Online</w:t>
      </w:r>
      <w:r>
        <w:rPr>
          <w:rFonts w:eastAsia="SimSun"/>
          <w:sz w:val="24"/>
          <w:szCs w:val="24"/>
          <w:lang w:eastAsia="zh-CN"/>
        </w:rPr>
        <w:t>, 17</w:t>
      </w:r>
      <w:r w:rsidRPr="0099316A">
        <w:rPr>
          <w:rFonts w:eastAsia="SimSun"/>
          <w:sz w:val="24"/>
          <w:szCs w:val="24"/>
          <w:lang w:val="en-US" w:eastAsia="zh-CN"/>
        </w:rPr>
        <w:t>–</w:t>
      </w:r>
      <w:r w:rsidRPr="0099316A">
        <w:rPr>
          <w:rFonts w:eastAsia="SimSun"/>
          <w:sz w:val="24"/>
          <w:szCs w:val="24"/>
          <w:lang w:eastAsia="zh-CN"/>
        </w:rPr>
        <w:t xml:space="preserve"> </w:t>
      </w:r>
      <w:r>
        <w:rPr>
          <w:rFonts w:eastAsia="SimSun"/>
          <w:sz w:val="24"/>
          <w:szCs w:val="24"/>
          <w:lang w:eastAsia="zh-CN"/>
        </w:rPr>
        <w:t>26</w:t>
      </w:r>
      <w:r w:rsidRPr="0099316A">
        <w:rPr>
          <w:rFonts w:eastAsia="SimSun"/>
          <w:sz w:val="24"/>
          <w:szCs w:val="24"/>
          <w:lang w:eastAsia="zh-CN"/>
        </w:rPr>
        <w:t xml:space="preserve"> </w:t>
      </w:r>
      <w:r>
        <w:rPr>
          <w:rFonts w:eastAsia="SimSun"/>
          <w:sz w:val="24"/>
          <w:szCs w:val="24"/>
          <w:lang w:eastAsia="zh-CN"/>
        </w:rPr>
        <w:t>April</w:t>
      </w:r>
      <w:r w:rsidRPr="0099316A">
        <w:rPr>
          <w:rFonts w:eastAsia="SimSun"/>
          <w:sz w:val="24"/>
          <w:szCs w:val="24"/>
          <w:lang w:eastAsia="zh-CN"/>
        </w:rPr>
        <w:t xml:space="preserve"> </w:t>
      </w:r>
      <w:r>
        <w:rPr>
          <w:rFonts w:eastAsia="SimSun"/>
          <w:sz w:val="24"/>
          <w:szCs w:val="24"/>
          <w:lang w:eastAsia="zh-CN"/>
        </w:rPr>
        <w:t>2023</w:t>
      </w:r>
      <w:r w:rsidRPr="00737122">
        <w:rPr>
          <w:rFonts w:eastAsia="SimSun"/>
          <w:noProof w:val="0"/>
          <w:sz w:val="24"/>
          <w:szCs w:val="24"/>
          <w:lang w:val="da-DK" w:eastAsia="zh-CN"/>
        </w:rPr>
        <w:tab/>
      </w:r>
    </w:p>
    <w:p w14:paraId="7429CB35" w14:textId="77777777" w:rsidR="009C4B28" w:rsidRPr="00737122" w:rsidRDefault="009C4B28" w:rsidP="009C4B28">
      <w:pPr>
        <w:pStyle w:val="Header"/>
        <w:rPr>
          <w:bCs/>
          <w:noProof w:val="0"/>
          <w:sz w:val="24"/>
          <w:lang w:val="da-DK"/>
        </w:rPr>
      </w:pPr>
    </w:p>
    <w:p w14:paraId="026592F0" w14:textId="77777777" w:rsidR="009C4B28" w:rsidRPr="00737122" w:rsidRDefault="009C4B28" w:rsidP="009C4B28">
      <w:pPr>
        <w:pStyle w:val="Header"/>
        <w:rPr>
          <w:bCs/>
          <w:noProof w:val="0"/>
          <w:sz w:val="24"/>
          <w:lang w:val="da-DK"/>
        </w:rPr>
      </w:pPr>
    </w:p>
    <w:p w14:paraId="0DC2BD35" w14:textId="60453D2B" w:rsidR="009C4B28" w:rsidRPr="00737122" w:rsidRDefault="009C4B28" w:rsidP="009C4B28">
      <w:pPr>
        <w:pStyle w:val="CRCoverPage"/>
        <w:tabs>
          <w:tab w:val="left" w:pos="1985"/>
        </w:tabs>
        <w:rPr>
          <w:rFonts w:cs="Arial"/>
          <w:b/>
          <w:bCs/>
          <w:sz w:val="24"/>
          <w:szCs w:val="24"/>
          <w:lang w:val="da-DK" w:eastAsia="ja-JP"/>
        </w:rPr>
      </w:pPr>
      <w:r w:rsidRPr="00737122">
        <w:rPr>
          <w:rFonts w:cs="Arial"/>
          <w:b/>
          <w:bCs/>
          <w:sz w:val="24"/>
          <w:szCs w:val="24"/>
          <w:lang w:val="da-DK"/>
        </w:rPr>
        <w:t>Agenda item:</w:t>
      </w:r>
      <w:r w:rsidRPr="00737122">
        <w:rPr>
          <w:rFonts w:cs="Arial"/>
          <w:b/>
          <w:bCs/>
          <w:sz w:val="24"/>
          <w:lang w:val="da-DK"/>
        </w:rPr>
        <w:tab/>
      </w:r>
      <w:r w:rsidR="00C52BB6">
        <w:rPr>
          <w:rFonts w:cs="Arial"/>
          <w:b/>
          <w:bCs/>
          <w:sz w:val="24"/>
          <w:lang w:val="da-DK"/>
        </w:rPr>
        <w:t>3</w:t>
      </w:r>
    </w:p>
    <w:p w14:paraId="02E160B1" w14:textId="6C78AF52" w:rsidR="009C4B28" w:rsidRPr="00CB5EE9" w:rsidRDefault="009C4B28" w:rsidP="009C4B28">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Pr>
          <w:rFonts w:ascii="Arial" w:hAnsi="Arial" w:cs="Arial"/>
          <w:b/>
          <w:bCs/>
          <w:sz w:val="24"/>
          <w:szCs w:val="24"/>
          <w:lang w:val="en-US"/>
        </w:rPr>
        <w:t>Apple</w:t>
      </w:r>
      <w:r w:rsidR="000D56FA">
        <w:rPr>
          <w:rFonts w:ascii="Arial" w:hAnsi="Arial" w:cs="Arial"/>
          <w:b/>
          <w:bCs/>
          <w:sz w:val="24"/>
          <w:szCs w:val="24"/>
          <w:lang w:val="en-US"/>
        </w:rPr>
        <w:t xml:space="preserve"> Inc, Qualcomm </w:t>
      </w:r>
      <w:proofErr w:type="gramStart"/>
      <w:r w:rsidR="000D56FA">
        <w:rPr>
          <w:rFonts w:ascii="Arial" w:hAnsi="Arial" w:cs="Arial"/>
          <w:b/>
          <w:bCs/>
          <w:sz w:val="24"/>
          <w:szCs w:val="24"/>
          <w:lang w:val="en-US"/>
        </w:rPr>
        <w:t>Inc(</w:t>
      </w:r>
      <w:proofErr w:type="gramEnd"/>
      <w:r w:rsidR="000D56FA">
        <w:rPr>
          <w:rFonts w:ascii="Arial" w:hAnsi="Arial" w:cs="Arial"/>
          <w:b/>
          <w:bCs/>
          <w:sz w:val="24"/>
          <w:szCs w:val="24"/>
          <w:lang w:val="en-US"/>
        </w:rPr>
        <w:t>???), Ericsson Inc</w:t>
      </w:r>
    </w:p>
    <w:p w14:paraId="1B4726E4" w14:textId="0EDDAE15" w:rsidR="009C4B28" w:rsidRDefault="009C4B28" w:rsidP="009C4B28">
      <w:pPr>
        <w:ind w:left="1985" w:hanging="1985"/>
        <w:rPr>
          <w:rFonts w:ascii="Arial" w:hAnsi="Arial" w:cs="Arial"/>
          <w:b/>
          <w:bCs/>
          <w:sz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0D56FA">
        <w:rPr>
          <w:rFonts w:ascii="Arial" w:hAnsi="Arial" w:cs="Arial"/>
          <w:b/>
          <w:bCs/>
          <w:sz w:val="24"/>
          <w:lang w:val="en-US"/>
        </w:rPr>
        <w:t>On servicing RAN4 request on aggregate BW signaling for FBG5 CA BW classes</w:t>
      </w:r>
    </w:p>
    <w:p w14:paraId="13ABC257" w14:textId="694E8285" w:rsidR="009C4B28" w:rsidRPr="00E97017" w:rsidRDefault="009C4B28" w:rsidP="009C4B28">
      <w:pPr>
        <w:ind w:left="1985" w:hanging="1985"/>
        <w:rPr>
          <w:rFonts w:ascii="Arial" w:hAnsi="Arial" w:cs="Arial"/>
          <w:b/>
          <w:bCs/>
          <w:sz w:val="24"/>
          <w:lang w:val="en-US"/>
        </w:rPr>
      </w:pPr>
      <w:r w:rsidRPr="00E97017">
        <w:rPr>
          <w:rFonts w:ascii="Arial" w:hAnsi="Arial" w:cs="Arial"/>
          <w:b/>
          <w:bCs/>
          <w:sz w:val="24"/>
          <w:lang w:val="en-US"/>
        </w:rPr>
        <w:t>WID/SID:</w:t>
      </w:r>
      <w:r w:rsidRPr="00E97017">
        <w:rPr>
          <w:rFonts w:ascii="Arial" w:hAnsi="Arial" w:cs="Arial"/>
          <w:b/>
          <w:bCs/>
          <w:sz w:val="24"/>
          <w:lang w:val="en-US"/>
        </w:rPr>
        <w:tab/>
      </w:r>
      <w:r w:rsidR="007C799B" w:rsidRPr="007C799B">
        <w:rPr>
          <w:rFonts w:ascii="Arial" w:hAnsi="Arial" w:cs="Arial"/>
          <w:b/>
          <w:bCs/>
          <w:sz w:val="24"/>
          <w:lang w:val="en-US"/>
        </w:rPr>
        <w:t>NR_RF_FR2_req_enh2-Core</w:t>
      </w:r>
    </w:p>
    <w:p w14:paraId="3F4B2EFD" w14:textId="77777777" w:rsidR="009C4B28" w:rsidRDefault="009C4B28" w:rsidP="009C4B28">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r>
        <w:rPr>
          <w:rFonts w:ascii="Arial" w:hAnsi="Arial" w:cs="Arial"/>
          <w:b/>
          <w:bCs/>
          <w:sz w:val="24"/>
          <w:szCs w:val="24"/>
          <w:lang w:val="en-US"/>
        </w:rPr>
        <w:t xml:space="preserve"> / Decision</w:t>
      </w:r>
    </w:p>
    <w:p w14:paraId="5A3A862F" w14:textId="77777777" w:rsidR="00DC290E" w:rsidRDefault="00DC290E" w:rsidP="00DC290E">
      <w:pPr>
        <w:pStyle w:val="Heading1"/>
      </w:pPr>
      <w:r>
        <w:t xml:space="preserve">Introduction </w:t>
      </w:r>
    </w:p>
    <w:p w14:paraId="3956A3A7" w14:textId="0F093AFC" w:rsidR="003071B3" w:rsidRDefault="000D56FA" w:rsidP="0040377C">
      <w:pPr>
        <w:rPr>
          <w:rFonts w:ascii="Arial" w:hAnsi="Arial" w:cs="Arial"/>
          <w:szCs w:val="22"/>
        </w:rPr>
      </w:pPr>
      <w:r>
        <w:rPr>
          <w:rFonts w:ascii="Arial" w:hAnsi="Arial" w:cs="Arial"/>
          <w:szCs w:val="22"/>
        </w:rPr>
        <w:t>Along with the fallback group topic, RAN2 has discussed the topic of aggregate BW signalling by the UE for FBG5 CA BW classes. This was triggered out the LS from RAN4[1]. The summary from the discussion in RAN2 [2] resulted in no consensus as the below agreement from RAN2-120 shows.</w:t>
      </w:r>
    </w:p>
    <w:tbl>
      <w:tblPr>
        <w:tblStyle w:val="TableGrid"/>
        <w:tblW w:w="0" w:type="auto"/>
        <w:tblLook w:val="04A0" w:firstRow="1" w:lastRow="0" w:firstColumn="1" w:lastColumn="0" w:noHBand="0" w:noVBand="1"/>
      </w:tblPr>
      <w:tblGrid>
        <w:gridCol w:w="9016"/>
      </w:tblGrid>
      <w:tr w:rsidR="003071B3" w14:paraId="5FD997E8" w14:textId="77777777" w:rsidTr="003071B3">
        <w:tc>
          <w:tcPr>
            <w:tcW w:w="9016" w:type="dxa"/>
          </w:tcPr>
          <w:p w14:paraId="789933B9" w14:textId="77777777" w:rsidR="00C94108" w:rsidRDefault="00C94108" w:rsidP="00C94108">
            <w:pPr>
              <w:overflowPunct/>
              <w:autoSpaceDE/>
              <w:autoSpaceDN/>
              <w:adjustRightInd/>
              <w:ind w:left="360"/>
              <w:textAlignment w:val="auto"/>
              <w:rPr>
                <w:i/>
                <w:lang w:val="en-US"/>
              </w:rPr>
            </w:pPr>
          </w:p>
          <w:p w14:paraId="33AA5943" w14:textId="77777777" w:rsidR="000D56FA" w:rsidRPr="00FD0B8A" w:rsidRDefault="000D56FA" w:rsidP="000D56FA">
            <w:pPr>
              <w:pStyle w:val="BoldComments"/>
              <w:rPr>
                <w:lang w:val="en-GB"/>
              </w:rPr>
            </w:pPr>
            <w:r w:rsidRPr="00FD0B8A">
              <w:rPr>
                <w:lang w:val="en-GB"/>
              </w:rPr>
              <w:t>FBG5 BW Classes</w:t>
            </w:r>
          </w:p>
          <w:p w14:paraId="292F3522" w14:textId="77777777" w:rsidR="000D56FA" w:rsidRDefault="000D56FA" w:rsidP="000D56FA">
            <w:pPr>
              <w:pStyle w:val="Doc-title"/>
            </w:pPr>
            <w:hyperlink r:id="rId11" w:tooltip="C:UsersjohanOneDriveDokument3GPPtsg_ranWG2_RL2RAN2DocsR2-2212966.zip" w:history="1">
              <w:r w:rsidRPr="007B352B">
                <w:rPr>
                  <w:rStyle w:val="Hyperlink"/>
                </w:rPr>
                <w:t>R2-2212966</w:t>
              </w:r>
            </w:hyperlink>
            <w:r w:rsidRPr="00FD0B8A">
              <w:tab/>
              <w:t>Summary of RAN2 contributions on FBG5 BW Classes</w:t>
            </w:r>
            <w:r w:rsidRPr="00FD0B8A">
              <w:tab/>
              <w:t>Qualcomm Incorporated</w:t>
            </w:r>
            <w:r w:rsidRPr="00FD0B8A">
              <w:tab/>
              <w:t>discussion</w:t>
            </w:r>
            <w:r w:rsidRPr="00FD0B8A">
              <w:tab/>
              <w:t>Rel-17</w:t>
            </w:r>
            <w:r w:rsidRPr="00FD0B8A">
              <w:tab/>
              <w:t>NR_RF_FR2_req_enh2-Core</w:t>
            </w:r>
          </w:p>
          <w:p w14:paraId="1316325F" w14:textId="77777777" w:rsidR="000D56FA" w:rsidRDefault="000D56FA" w:rsidP="000D56FA">
            <w:pPr>
              <w:pStyle w:val="Doc-text2"/>
              <w:numPr>
                <w:ilvl w:val="0"/>
                <w:numId w:val="25"/>
              </w:numPr>
              <w:tabs>
                <w:tab w:val="left" w:pos="1622"/>
              </w:tabs>
              <w:overflowPunct/>
              <w:autoSpaceDE/>
              <w:autoSpaceDN/>
              <w:adjustRightInd/>
              <w:jc w:val="left"/>
              <w:textAlignment w:val="auto"/>
            </w:pPr>
            <w:r>
              <w:t xml:space="preserve">QC think that the main question is whether the new parameter would be useful for any common case. QC think this is a quite common case. </w:t>
            </w:r>
          </w:p>
          <w:p w14:paraId="559711E5" w14:textId="77777777" w:rsidR="000D56FA" w:rsidRDefault="000D56FA" w:rsidP="000D56FA">
            <w:pPr>
              <w:pStyle w:val="Doc-text2"/>
              <w:numPr>
                <w:ilvl w:val="0"/>
                <w:numId w:val="25"/>
              </w:numPr>
              <w:tabs>
                <w:tab w:val="left" w:pos="1622"/>
              </w:tabs>
              <w:overflowPunct/>
              <w:autoSpaceDE/>
              <w:autoSpaceDN/>
              <w:adjustRightInd/>
              <w:jc w:val="left"/>
              <w:textAlignment w:val="auto"/>
            </w:pPr>
            <w:r>
              <w:t xml:space="preserve">HW think that feature set per CC would need to be the same to utilize this, and this would typically be different. HW think by having one combination and this parameter Many new cases would be </w:t>
            </w:r>
            <w:proofErr w:type="gramStart"/>
            <w:r>
              <w:t>indicated, and</w:t>
            </w:r>
            <w:proofErr w:type="gramEnd"/>
            <w:r>
              <w:t xml:space="preserve"> need to test anyway. QC think similar situation already exists. HW think that previously we could limit to non-</w:t>
            </w:r>
            <w:proofErr w:type="spellStart"/>
            <w:r>
              <w:t>higherst</w:t>
            </w:r>
            <w:proofErr w:type="spellEnd"/>
            <w:r>
              <w:t xml:space="preserve"> </w:t>
            </w:r>
            <w:proofErr w:type="gramStart"/>
            <w:r>
              <w:t>BW</w:t>
            </w:r>
            <w:proofErr w:type="gramEnd"/>
          </w:p>
          <w:p w14:paraId="1F965E8D" w14:textId="77777777" w:rsidR="000D56FA" w:rsidRDefault="000D56FA" w:rsidP="000D56FA">
            <w:pPr>
              <w:pStyle w:val="Doc-text2"/>
              <w:numPr>
                <w:ilvl w:val="0"/>
                <w:numId w:val="25"/>
              </w:numPr>
              <w:tabs>
                <w:tab w:val="left" w:pos="1622"/>
              </w:tabs>
              <w:overflowPunct/>
              <w:autoSpaceDE/>
              <w:autoSpaceDN/>
              <w:adjustRightInd/>
              <w:jc w:val="left"/>
              <w:textAlignment w:val="auto"/>
            </w:pPr>
            <w:r>
              <w:t xml:space="preserve">Xiaomi think that if we use </w:t>
            </w:r>
            <w:proofErr w:type="gramStart"/>
            <w:r>
              <w:t>this</w:t>
            </w:r>
            <w:proofErr w:type="gramEnd"/>
            <w:r>
              <w:t xml:space="preserve"> we need to apply that BW for fallbacks may be higher than original BW. QC think this is covered in P3, and for legacy this seems possible. </w:t>
            </w:r>
          </w:p>
          <w:p w14:paraId="66B61153" w14:textId="77777777" w:rsidR="000D56FA" w:rsidRDefault="000D56FA" w:rsidP="000D56FA">
            <w:pPr>
              <w:pStyle w:val="Doc-text2"/>
              <w:numPr>
                <w:ilvl w:val="0"/>
                <w:numId w:val="25"/>
              </w:numPr>
              <w:tabs>
                <w:tab w:val="left" w:pos="1622"/>
              </w:tabs>
              <w:overflowPunct/>
              <w:autoSpaceDE/>
              <w:autoSpaceDN/>
              <w:adjustRightInd/>
              <w:jc w:val="left"/>
              <w:textAlignment w:val="auto"/>
            </w:pPr>
            <w:r>
              <w:t xml:space="preserve">MTK think the new proposal has </w:t>
            </w:r>
            <w:proofErr w:type="spellStart"/>
            <w:r>
              <w:t>signalling</w:t>
            </w:r>
            <w:proofErr w:type="spellEnd"/>
            <w:r>
              <w:t xml:space="preserve"> reduction </w:t>
            </w:r>
            <w:proofErr w:type="gramStart"/>
            <w:r>
              <w:t>benefit, but</w:t>
            </w:r>
            <w:proofErr w:type="gramEnd"/>
            <w:r>
              <w:t xml:space="preserve"> are still not sure this will be a common case.</w:t>
            </w:r>
          </w:p>
          <w:p w14:paraId="71C38FA4" w14:textId="77777777" w:rsidR="000D56FA" w:rsidRDefault="000D56FA" w:rsidP="000D56FA">
            <w:pPr>
              <w:pStyle w:val="Doc-text2"/>
              <w:numPr>
                <w:ilvl w:val="0"/>
                <w:numId w:val="25"/>
              </w:numPr>
              <w:tabs>
                <w:tab w:val="left" w:pos="1622"/>
              </w:tabs>
              <w:overflowPunct/>
              <w:autoSpaceDE/>
              <w:autoSpaceDN/>
              <w:adjustRightInd/>
              <w:jc w:val="left"/>
              <w:textAlignment w:val="auto"/>
            </w:pPr>
            <w:r>
              <w:t xml:space="preserve">TMO think this is an optimization. </w:t>
            </w:r>
          </w:p>
          <w:p w14:paraId="766A7565" w14:textId="77777777" w:rsidR="000D56FA" w:rsidRDefault="000D56FA" w:rsidP="000D56FA">
            <w:pPr>
              <w:pStyle w:val="Doc-text2"/>
              <w:numPr>
                <w:ilvl w:val="0"/>
                <w:numId w:val="25"/>
              </w:numPr>
              <w:tabs>
                <w:tab w:val="left" w:pos="1622"/>
              </w:tabs>
              <w:overflowPunct/>
              <w:autoSpaceDE/>
              <w:autoSpaceDN/>
              <w:adjustRightInd/>
              <w:jc w:val="left"/>
              <w:textAlignment w:val="auto"/>
            </w:pPr>
            <w:r w:rsidRPr="000D56FA">
              <w:rPr>
                <w:highlight w:val="yellow"/>
              </w:rPr>
              <w:t>Chair: majority (a weak majority) believes the additional parameter doesn’t bring enough gain,</w:t>
            </w:r>
            <w:r>
              <w:t xml:space="preserve"> </w:t>
            </w:r>
            <w:proofErr w:type="spellStart"/>
            <w:r>
              <w:t>ie</w:t>
            </w:r>
            <w:proofErr w:type="spellEnd"/>
            <w:r>
              <w:t xml:space="preserve">. No consensus in RAN2 to introduce the new parameter. </w:t>
            </w:r>
          </w:p>
          <w:p w14:paraId="6D269667" w14:textId="77777777" w:rsidR="000D56FA" w:rsidRDefault="000D56FA" w:rsidP="000D56FA">
            <w:pPr>
              <w:pStyle w:val="Doc-text2"/>
              <w:ind w:left="1259" w:firstLine="0"/>
            </w:pPr>
          </w:p>
          <w:p w14:paraId="7C64F137" w14:textId="77777777" w:rsidR="000D56FA" w:rsidRDefault="000D56FA" w:rsidP="000D56FA">
            <w:pPr>
              <w:pStyle w:val="Agreement"/>
            </w:pPr>
            <w:r>
              <w:t>No blocking issues found, but:</w:t>
            </w:r>
          </w:p>
          <w:p w14:paraId="4786B84D" w14:textId="77777777" w:rsidR="000D56FA" w:rsidRPr="00A8662B" w:rsidRDefault="000D56FA" w:rsidP="000D56FA">
            <w:pPr>
              <w:pStyle w:val="Agreement"/>
            </w:pPr>
            <w:r w:rsidRPr="000D56FA">
              <w:rPr>
                <w:highlight w:val="yellow"/>
              </w:rPr>
              <w:t>No consensus in RAN2</w:t>
            </w:r>
            <w:r>
              <w:t xml:space="preserve"> to introduce the new </w:t>
            </w:r>
            <w:proofErr w:type="gramStart"/>
            <w:r>
              <w:t>parameter</w:t>
            </w:r>
            <w:proofErr w:type="gramEnd"/>
          </w:p>
          <w:p w14:paraId="38ADE4F1" w14:textId="73811583" w:rsidR="006438AF" w:rsidRPr="00E054ED" w:rsidRDefault="006438AF" w:rsidP="00C94108">
            <w:pPr>
              <w:pStyle w:val="Agreement"/>
              <w:numPr>
                <w:ilvl w:val="0"/>
                <w:numId w:val="0"/>
              </w:numPr>
              <w:rPr>
                <w:highlight w:val="yellow"/>
              </w:rPr>
            </w:pPr>
          </w:p>
          <w:p w14:paraId="4C6528C3" w14:textId="7AEBF5FE" w:rsidR="006438AF" w:rsidRPr="006438AF" w:rsidRDefault="006438AF" w:rsidP="006438AF">
            <w:pPr>
              <w:pStyle w:val="Doc-text2"/>
              <w:rPr>
                <w:lang w:val="en-GB" w:eastAsia="en-GB"/>
              </w:rPr>
            </w:pPr>
          </w:p>
        </w:tc>
      </w:tr>
    </w:tbl>
    <w:p w14:paraId="09788EAB" w14:textId="77777777" w:rsidR="003071B3" w:rsidRDefault="003071B3" w:rsidP="0040377C">
      <w:pPr>
        <w:rPr>
          <w:rFonts w:ascii="Arial" w:hAnsi="Arial" w:cs="Arial"/>
          <w:szCs w:val="22"/>
        </w:rPr>
      </w:pPr>
    </w:p>
    <w:p w14:paraId="6AD6A2C0" w14:textId="53B73F31" w:rsidR="000D56FA" w:rsidRDefault="000D56FA" w:rsidP="0040377C">
      <w:pPr>
        <w:rPr>
          <w:rFonts w:ascii="Arial" w:hAnsi="Arial" w:cs="Arial"/>
          <w:szCs w:val="22"/>
        </w:rPr>
      </w:pPr>
      <w:r>
        <w:rPr>
          <w:rFonts w:ascii="Arial" w:hAnsi="Arial" w:cs="Arial"/>
          <w:szCs w:val="22"/>
        </w:rPr>
        <w:t xml:space="preserve">RAN2 sent an LS reply on the no consensus </w:t>
      </w:r>
      <w:proofErr w:type="gramStart"/>
      <w:r>
        <w:rPr>
          <w:rFonts w:ascii="Arial" w:hAnsi="Arial" w:cs="Arial"/>
          <w:szCs w:val="22"/>
        </w:rPr>
        <w:t>part[</w:t>
      </w:r>
      <w:proofErr w:type="gramEnd"/>
      <w:r>
        <w:rPr>
          <w:rFonts w:ascii="Arial" w:hAnsi="Arial" w:cs="Arial"/>
          <w:szCs w:val="22"/>
        </w:rPr>
        <w:t>3], and based on this, there was discussion in RAN4-106 and a further LS [4] reply was given to RAN2. This LS suggests a possible way of signalling (re-using an existing field) to convey the aggregated BW support by the UE for the FBG5 CA BW class.</w:t>
      </w:r>
    </w:p>
    <w:p w14:paraId="777D99BA" w14:textId="4959E729" w:rsidR="000D56FA" w:rsidRDefault="000D56FA" w:rsidP="0040377C">
      <w:pPr>
        <w:rPr>
          <w:rFonts w:ascii="Arial" w:hAnsi="Arial" w:cs="Arial"/>
          <w:szCs w:val="22"/>
        </w:rPr>
      </w:pPr>
      <w:r>
        <w:rPr>
          <w:rFonts w:ascii="Arial" w:hAnsi="Arial" w:cs="Arial"/>
          <w:szCs w:val="22"/>
        </w:rPr>
        <w:t xml:space="preserve">It is our view that the LS reply [4] (a second LS from RAN4 for the same topic) suggests that RAN4 is interested in pursuing this signalling. In this paper, we intend to propose in RAN2 to </w:t>
      </w:r>
      <w:r>
        <w:rPr>
          <w:rFonts w:ascii="Arial" w:hAnsi="Arial" w:cs="Arial"/>
          <w:szCs w:val="22"/>
        </w:rPr>
        <w:lastRenderedPageBreak/>
        <w:t xml:space="preserve">try and </w:t>
      </w:r>
      <w:proofErr w:type="spellStart"/>
      <w:r>
        <w:rPr>
          <w:rFonts w:ascii="Arial" w:hAnsi="Arial" w:cs="Arial"/>
          <w:szCs w:val="22"/>
        </w:rPr>
        <w:t>honor</w:t>
      </w:r>
      <w:proofErr w:type="spellEnd"/>
      <w:r>
        <w:rPr>
          <w:rFonts w:ascii="Arial" w:hAnsi="Arial" w:cs="Arial"/>
          <w:szCs w:val="22"/>
        </w:rPr>
        <w:t xml:space="preserve"> RAN4 request by agreeing to a signalling means for allowing the UEs to report an aggregated BW for FBG5 CA BW classes.</w:t>
      </w:r>
    </w:p>
    <w:p w14:paraId="6035D194" w14:textId="1E3447CD" w:rsidR="008F5B07" w:rsidRPr="008F5B07" w:rsidRDefault="000D56FA" w:rsidP="008F5B07">
      <w:pPr>
        <w:pStyle w:val="Heading1"/>
        <w:rPr>
          <w:rFonts w:eastAsia="MS Mincho"/>
          <w:sz w:val="32"/>
        </w:rPr>
      </w:pPr>
      <w:r>
        <w:rPr>
          <w:rStyle w:val="Heading2Char"/>
          <w:rFonts w:eastAsia="MS Mincho"/>
        </w:rPr>
        <w:t xml:space="preserve">RAN4’s view on the </w:t>
      </w:r>
      <w:proofErr w:type="spellStart"/>
      <w:r>
        <w:rPr>
          <w:rStyle w:val="Heading2Char"/>
          <w:rFonts w:eastAsia="MS Mincho"/>
        </w:rPr>
        <w:t>agg</w:t>
      </w:r>
      <w:proofErr w:type="spellEnd"/>
      <w:r>
        <w:rPr>
          <w:rStyle w:val="Heading2Char"/>
          <w:rFonts w:eastAsia="MS Mincho"/>
        </w:rPr>
        <w:t xml:space="preserve"> BW for FBG5 CA BW class</w:t>
      </w:r>
    </w:p>
    <w:p w14:paraId="354CCE92" w14:textId="2AEC5177" w:rsidR="000D56FA" w:rsidRDefault="000D56FA" w:rsidP="007F6D2D">
      <w:pPr>
        <w:rPr>
          <w:rFonts w:ascii="Arial" w:hAnsi="Arial" w:cs="Arial"/>
        </w:rPr>
      </w:pPr>
      <w:r>
        <w:rPr>
          <w:rFonts w:ascii="Arial" w:hAnsi="Arial" w:cs="Arial"/>
        </w:rPr>
        <w:t xml:space="preserve">We would like to start with the fact that RAN4 has sent back an LS </w:t>
      </w:r>
      <w:proofErr w:type="gramStart"/>
      <w:r>
        <w:rPr>
          <w:rFonts w:ascii="Arial" w:hAnsi="Arial" w:cs="Arial"/>
        </w:rPr>
        <w:t>reply[</w:t>
      </w:r>
      <w:proofErr w:type="gramEnd"/>
      <w:r>
        <w:rPr>
          <w:rFonts w:ascii="Arial" w:hAnsi="Arial" w:cs="Arial"/>
        </w:rPr>
        <w:t>4] with suggestions on RAN2 signalling, even after RAN2 has informed RAN4[3] on the “no consensus” aspect.</w:t>
      </w:r>
    </w:p>
    <w:tbl>
      <w:tblPr>
        <w:tblStyle w:val="TableGrid"/>
        <w:tblW w:w="0" w:type="auto"/>
        <w:tblLook w:val="04A0" w:firstRow="1" w:lastRow="0" w:firstColumn="1" w:lastColumn="0" w:noHBand="0" w:noVBand="1"/>
      </w:tblPr>
      <w:tblGrid>
        <w:gridCol w:w="9016"/>
      </w:tblGrid>
      <w:tr w:rsidR="00A57655" w14:paraId="5EB0AA52" w14:textId="77777777" w:rsidTr="00A57655">
        <w:tc>
          <w:tcPr>
            <w:tcW w:w="9016" w:type="dxa"/>
          </w:tcPr>
          <w:p w14:paraId="32E5DE93" w14:textId="1BA29C54" w:rsidR="00A57655" w:rsidRDefault="00A57655" w:rsidP="00A57655">
            <w:pPr>
              <w:spacing w:after="120"/>
              <w:rPr>
                <w:rFonts w:ascii="Arial" w:hAnsi="Arial" w:cs="Arial"/>
                <w:bCs/>
              </w:rPr>
            </w:pPr>
            <w:r>
              <w:rPr>
                <w:rFonts w:ascii="Arial" w:hAnsi="Arial" w:cs="Arial"/>
                <w:bCs/>
              </w:rPr>
              <w:t>From the RAN4 LS reply [4]:</w:t>
            </w:r>
          </w:p>
          <w:p w14:paraId="0310B4B3" w14:textId="6977C5A3" w:rsidR="00A57655" w:rsidRDefault="00A57655" w:rsidP="00A57655">
            <w:pPr>
              <w:spacing w:after="120"/>
              <w:rPr>
                <w:rFonts w:ascii="Arial" w:hAnsi="Arial" w:cs="Arial"/>
              </w:rPr>
            </w:pPr>
            <w:r>
              <w:rPr>
                <w:rFonts w:ascii="Arial" w:hAnsi="Arial" w:cs="Arial"/>
                <w:bCs/>
              </w:rPr>
              <w:t>The newly introduced FR2 CA BW classes in FBG5 though with the merits of providing the most flexibility in combining the 100MHz and 200MHz cells as well as having the prescience for future aggregated BW extension up to 2400 MHz</w:t>
            </w:r>
            <w:r w:rsidRPr="00236D64">
              <w:rPr>
                <w:rFonts w:ascii="Arial" w:hAnsi="Arial" w:cs="Arial"/>
                <w:bCs/>
              </w:rPr>
              <w:t xml:space="preserve">, it also has a potential </w:t>
            </w:r>
            <w:r>
              <w:rPr>
                <w:rFonts w:ascii="Arial" w:hAnsi="Arial" w:cs="Arial"/>
                <w:bCs/>
              </w:rPr>
              <w:t xml:space="preserve">issue when UE’s maximum aggregated BW is less than the CA BW class upper BW limit where UE’s full capability in the fallback BW classes can only be indicated by the rather complicated </w:t>
            </w:r>
            <w:proofErr w:type="spellStart"/>
            <w:r>
              <w:rPr>
                <w:rFonts w:ascii="Arial" w:hAnsi="Arial" w:cs="Arial"/>
                <w:bCs/>
              </w:rPr>
              <w:t>FeatureSet</w:t>
            </w:r>
            <w:proofErr w:type="spellEnd"/>
            <w:r>
              <w:rPr>
                <w:rFonts w:ascii="Arial" w:hAnsi="Arial" w:cs="Arial"/>
                <w:bCs/>
              </w:rPr>
              <w:t xml:space="preserve"> signalling, and that would result in substantial signalling overhead.</w:t>
            </w:r>
          </w:p>
          <w:p w14:paraId="32F0DEBE" w14:textId="77777777" w:rsidR="00A57655" w:rsidRDefault="00A57655" w:rsidP="00A57655">
            <w:pPr>
              <w:rPr>
                <w:rFonts w:ascii="Arial" w:hAnsi="Arial" w:cs="Arial"/>
              </w:rPr>
            </w:pPr>
          </w:p>
          <w:p w14:paraId="137DDDBF" w14:textId="5D9DDCD7" w:rsidR="00A57655" w:rsidRDefault="00A57655" w:rsidP="00A57655">
            <w:pPr>
              <w:rPr>
                <w:rFonts w:ascii="Arial" w:hAnsi="Arial" w:cs="Arial"/>
              </w:rPr>
            </w:pPr>
            <w:r>
              <w:rPr>
                <w:rFonts w:ascii="Arial" w:hAnsi="Arial" w:cs="Arial"/>
              </w:rPr>
              <w:t xml:space="preserve">To mitigate the potential </w:t>
            </w:r>
            <w:proofErr w:type="spellStart"/>
            <w:r>
              <w:rPr>
                <w:rFonts w:ascii="Arial" w:hAnsi="Arial" w:cs="Arial"/>
              </w:rPr>
              <w:t>signaling</w:t>
            </w:r>
            <w:proofErr w:type="spellEnd"/>
            <w:r>
              <w:rPr>
                <w:rFonts w:ascii="Arial" w:hAnsi="Arial" w:cs="Arial"/>
              </w:rPr>
              <w:t xml:space="preserve"> overhead issue for FR2 FBG5 CA BW classes, </w:t>
            </w:r>
            <w:r w:rsidRPr="00A57655">
              <w:rPr>
                <w:rFonts w:ascii="Arial" w:hAnsi="Arial" w:cs="Arial"/>
                <w:highlight w:val="yellow"/>
              </w:rPr>
              <w:t>RAN4 consider that it would be beneficial to have the ability for a UE to be able to indicate a maximum aggregated BW capability</w:t>
            </w:r>
            <w:r w:rsidRPr="00D041C6">
              <w:rPr>
                <w:rFonts w:ascii="Arial" w:hAnsi="Arial" w:cs="Arial"/>
              </w:rPr>
              <w:t xml:space="preserve"> for contiguous CA in addition to the existing CA BW class </w:t>
            </w:r>
            <w:proofErr w:type="spellStart"/>
            <w:r w:rsidRPr="00D041C6">
              <w:rPr>
                <w:rFonts w:ascii="Arial" w:hAnsi="Arial" w:cs="Arial"/>
              </w:rPr>
              <w:t>signaling</w:t>
            </w:r>
            <w:proofErr w:type="spellEnd"/>
            <w:r>
              <w:rPr>
                <w:rFonts w:ascii="Arial" w:hAnsi="Arial" w:cs="Arial"/>
              </w:rPr>
              <w:t>.</w:t>
            </w:r>
          </w:p>
        </w:tc>
      </w:tr>
    </w:tbl>
    <w:p w14:paraId="2B742DA8" w14:textId="77777777" w:rsidR="00A57655" w:rsidRDefault="00A57655" w:rsidP="007F6D2D">
      <w:pPr>
        <w:rPr>
          <w:rFonts w:ascii="Arial" w:hAnsi="Arial" w:cs="Arial"/>
        </w:rPr>
      </w:pPr>
    </w:p>
    <w:p w14:paraId="257D99B2" w14:textId="5C4057C6" w:rsidR="00285B8A" w:rsidRDefault="000D56FA" w:rsidP="007F6D2D">
      <w:pPr>
        <w:rPr>
          <w:rFonts w:ascii="Arial" w:hAnsi="Arial" w:cs="Arial"/>
        </w:rPr>
      </w:pPr>
      <w:r>
        <w:rPr>
          <w:rFonts w:ascii="Arial" w:hAnsi="Arial" w:cs="Arial"/>
        </w:rPr>
        <w:t>We list below several observations from looking at the LS reply [4] (a second LS from RAN4 on this topic!)</w:t>
      </w:r>
    </w:p>
    <w:p w14:paraId="3731E267" w14:textId="5701C9A5" w:rsidR="00285B8A" w:rsidRDefault="0097150C" w:rsidP="007F6D2D">
      <w:pPr>
        <w:rPr>
          <w:rFonts w:ascii="Arial" w:hAnsi="Arial" w:cs="Arial"/>
          <w:b/>
          <w:bCs/>
          <w:lang w:val="en-US"/>
        </w:rPr>
      </w:pPr>
      <w:r w:rsidRPr="007B0DF5">
        <w:rPr>
          <w:rFonts w:ascii="Arial" w:hAnsi="Arial" w:cs="Arial"/>
          <w:b/>
          <w:bCs/>
        </w:rPr>
        <w:t xml:space="preserve">Observation 1: </w:t>
      </w:r>
      <w:r w:rsidR="000D56FA">
        <w:rPr>
          <w:rFonts w:ascii="Arial" w:hAnsi="Arial" w:cs="Arial"/>
          <w:b/>
          <w:bCs/>
        </w:rPr>
        <w:t>RAN4 had consensus on the fact that there are UEs which would benefit from signalling reduction, if these UEs are allowed to signal an aggregated BW</w:t>
      </w:r>
      <w:r w:rsidR="00A57655">
        <w:rPr>
          <w:rFonts w:ascii="Arial" w:hAnsi="Arial" w:cs="Arial"/>
          <w:b/>
          <w:bCs/>
        </w:rPr>
        <w:t xml:space="preserve"> that can be less than the FBG5 CA BW class that the UE reports.</w:t>
      </w:r>
    </w:p>
    <w:p w14:paraId="1CDAF132" w14:textId="5D1FB555" w:rsidR="00C56C18" w:rsidRDefault="00C56C18" w:rsidP="007F6D2D">
      <w:pPr>
        <w:rPr>
          <w:rFonts w:ascii="Arial" w:hAnsi="Arial" w:cs="Arial"/>
          <w:b/>
          <w:bCs/>
          <w:lang w:val="en-US"/>
        </w:rPr>
      </w:pPr>
      <w:r>
        <w:rPr>
          <w:rFonts w:ascii="Arial" w:hAnsi="Arial" w:cs="Arial"/>
          <w:b/>
          <w:bCs/>
          <w:lang w:val="en-US"/>
        </w:rPr>
        <w:t xml:space="preserve">Observation 2: </w:t>
      </w:r>
      <w:r w:rsidR="00A57655">
        <w:rPr>
          <w:rFonts w:ascii="Arial" w:hAnsi="Arial" w:cs="Arial"/>
          <w:b/>
          <w:bCs/>
          <w:lang w:val="en-US"/>
        </w:rPr>
        <w:t>The points that were raised in RAN2 on NOT seeing the usefulness of this aggregated BW signaling, are listed below (based on the summary from [2])</w:t>
      </w:r>
    </w:p>
    <w:p w14:paraId="795C612D" w14:textId="34C8D70A" w:rsidR="00A57655" w:rsidRPr="00A57655" w:rsidRDefault="00A57655" w:rsidP="00A57655">
      <w:pPr>
        <w:pStyle w:val="ListParagraph"/>
        <w:numPr>
          <w:ilvl w:val="0"/>
          <w:numId w:val="26"/>
        </w:numPr>
        <w:rPr>
          <w:rFonts w:ascii="Arial" w:hAnsi="Arial" w:cs="Arial"/>
          <w:b/>
          <w:bCs/>
          <w:lang w:val="en-US"/>
        </w:rPr>
      </w:pPr>
      <w:r>
        <w:rPr>
          <w:rFonts w:ascii="Arial" w:hAnsi="Arial" w:cs="Arial"/>
          <w:b/>
          <w:bCs/>
          <w:lang w:val="en-US"/>
        </w:rPr>
        <w:t xml:space="preserve">It is not a typical case that the UE has different BW variations/ while having the same capabilities </w:t>
      </w:r>
      <w:r w:rsidRPr="00A57655">
        <w:rPr>
          <w:rFonts w:ascii="Arial" w:hAnsi="Arial" w:cs="Arial"/>
          <w:b/>
          <w:bCs/>
        </w:rPr>
        <w:t>at feature set (per band) and feature set per CC level</w:t>
      </w:r>
      <w:r>
        <w:rPr>
          <w:rFonts w:ascii="Arial" w:hAnsi="Arial" w:cs="Arial"/>
          <w:b/>
          <w:bCs/>
        </w:rPr>
        <w:t xml:space="preserve">. </w:t>
      </w:r>
    </w:p>
    <w:p w14:paraId="1332CCB9" w14:textId="08B81A2F" w:rsidR="00A57655" w:rsidRPr="00A57655" w:rsidRDefault="00A57655" w:rsidP="00A57655">
      <w:pPr>
        <w:pStyle w:val="ListParagraph"/>
        <w:numPr>
          <w:ilvl w:val="0"/>
          <w:numId w:val="26"/>
        </w:numPr>
        <w:rPr>
          <w:rFonts w:ascii="Arial" w:hAnsi="Arial" w:cs="Arial"/>
          <w:b/>
          <w:bCs/>
          <w:lang w:val="en-US"/>
        </w:rPr>
      </w:pPr>
      <w:r>
        <w:rPr>
          <w:rFonts w:ascii="Arial" w:hAnsi="Arial" w:cs="Arial"/>
          <w:b/>
          <w:bCs/>
        </w:rPr>
        <w:t xml:space="preserve">Would only </w:t>
      </w:r>
      <w:r w:rsidRPr="00A57655">
        <w:rPr>
          <w:rFonts w:ascii="Arial" w:hAnsi="Arial" w:cs="Arial"/>
          <w:b/>
          <w:bCs/>
        </w:rPr>
        <w:t xml:space="preserve">work when the UE can support </w:t>
      </w:r>
      <w:proofErr w:type="gramStart"/>
      <w:r w:rsidRPr="00A57655">
        <w:rPr>
          <w:rFonts w:ascii="Arial" w:hAnsi="Arial" w:cs="Arial"/>
          <w:b/>
          <w:bCs/>
        </w:rPr>
        <w:t>all of</w:t>
      </w:r>
      <w:proofErr w:type="gramEnd"/>
      <w:r w:rsidRPr="00A57655">
        <w:rPr>
          <w:rFonts w:ascii="Arial" w:hAnsi="Arial" w:cs="Arial"/>
          <w:b/>
          <w:bCs/>
        </w:rPr>
        <w:t xml:space="preserve"> the UL and DL sub-feature set combinations.</w:t>
      </w:r>
    </w:p>
    <w:p w14:paraId="0556ADBB" w14:textId="2D2B2A0E" w:rsidR="00A57655" w:rsidRPr="00A57655" w:rsidRDefault="00A57655" w:rsidP="00A57655">
      <w:pPr>
        <w:pStyle w:val="ListParagraph"/>
        <w:numPr>
          <w:ilvl w:val="0"/>
          <w:numId w:val="26"/>
        </w:numPr>
        <w:rPr>
          <w:rFonts w:ascii="Arial" w:hAnsi="Arial" w:cs="Arial"/>
          <w:b/>
          <w:bCs/>
          <w:lang w:val="en-US"/>
        </w:rPr>
      </w:pPr>
      <w:r>
        <w:rPr>
          <w:rFonts w:ascii="Arial" w:hAnsi="Arial" w:cs="Arial"/>
          <w:b/>
          <w:bCs/>
        </w:rPr>
        <w:t>N</w:t>
      </w:r>
      <w:r w:rsidRPr="00A57655">
        <w:rPr>
          <w:rFonts w:ascii="Arial" w:hAnsi="Arial" w:cs="Arial"/>
          <w:b/>
          <w:bCs/>
        </w:rPr>
        <w:t xml:space="preserve">ew signalling can end up in the UE declaring the capability of band combinations associated with many combinations of CC bandwidths, which can cause significant testing </w:t>
      </w:r>
      <w:proofErr w:type="gramStart"/>
      <w:r w:rsidRPr="00A57655">
        <w:rPr>
          <w:rFonts w:ascii="Arial" w:hAnsi="Arial" w:cs="Arial"/>
          <w:b/>
          <w:bCs/>
        </w:rPr>
        <w:t>burden</w:t>
      </w:r>
      <w:proofErr w:type="gramEnd"/>
    </w:p>
    <w:p w14:paraId="4EB8C493" w14:textId="58F40705" w:rsidR="00A57655" w:rsidRPr="00A57655" w:rsidRDefault="00A57655" w:rsidP="00A57655">
      <w:pPr>
        <w:pStyle w:val="ListParagraph"/>
        <w:numPr>
          <w:ilvl w:val="0"/>
          <w:numId w:val="26"/>
        </w:numPr>
        <w:rPr>
          <w:rFonts w:ascii="Arial" w:hAnsi="Arial" w:cs="Arial"/>
          <w:b/>
          <w:bCs/>
          <w:lang w:val="en-US"/>
        </w:rPr>
      </w:pPr>
      <w:r>
        <w:rPr>
          <w:rFonts w:ascii="Arial" w:hAnsi="Arial" w:cs="Arial"/>
          <w:b/>
          <w:bCs/>
        </w:rPr>
        <w:t>A</w:t>
      </w:r>
      <w:r w:rsidRPr="00A57655">
        <w:rPr>
          <w:rFonts w:ascii="Arial" w:hAnsi="Arial" w:cs="Arial"/>
          <w:b/>
          <w:bCs/>
        </w:rPr>
        <w:t>llows multiple ways to indicate the same UE capability, and RAN2 needs to discuss whether/how to avoid it.</w:t>
      </w:r>
    </w:p>
    <w:p w14:paraId="0A03B973" w14:textId="52DDB8FC" w:rsidR="00A57655" w:rsidRDefault="0061520C" w:rsidP="007F6D2D">
      <w:pPr>
        <w:rPr>
          <w:rFonts w:ascii="Arial" w:hAnsi="Arial" w:cs="Arial"/>
          <w:b/>
          <w:bCs/>
          <w:lang w:val="en-US"/>
        </w:rPr>
      </w:pPr>
      <w:r>
        <w:rPr>
          <w:rFonts w:ascii="Arial" w:hAnsi="Arial" w:cs="Arial"/>
          <w:b/>
          <w:bCs/>
          <w:lang w:val="en-US"/>
        </w:rPr>
        <w:t xml:space="preserve">Observation 3: </w:t>
      </w:r>
      <w:r w:rsidR="00A57655">
        <w:rPr>
          <w:rFonts w:ascii="Arial" w:hAnsi="Arial" w:cs="Arial"/>
          <w:b/>
          <w:bCs/>
          <w:lang w:val="en-US"/>
        </w:rPr>
        <w:t xml:space="preserve">Except for point 4, the points 1/2/3 (about existence of such UEs and about testing burden) would have been discussed in RAN4 as well and the LS reply suggests that RAN4 sees the </w:t>
      </w:r>
      <w:r w:rsidR="00260AED">
        <w:rPr>
          <w:rFonts w:ascii="Arial" w:hAnsi="Arial" w:cs="Arial"/>
          <w:b/>
          <w:bCs/>
          <w:lang w:val="en-US"/>
        </w:rPr>
        <w:t xml:space="preserve">existence of such UEs supporting FBG5 and the </w:t>
      </w:r>
      <w:r w:rsidR="00A57655">
        <w:rPr>
          <w:rFonts w:ascii="Arial" w:hAnsi="Arial" w:cs="Arial"/>
          <w:b/>
          <w:bCs/>
          <w:lang w:val="en-US"/>
        </w:rPr>
        <w:t>benefit</w:t>
      </w:r>
      <w:r w:rsidR="00260AED">
        <w:rPr>
          <w:rFonts w:ascii="Arial" w:hAnsi="Arial" w:cs="Arial"/>
          <w:b/>
          <w:bCs/>
          <w:lang w:val="en-US"/>
        </w:rPr>
        <w:t xml:space="preserve"> they attain (assuming </w:t>
      </w:r>
      <w:proofErr w:type="gramStart"/>
      <w:r w:rsidR="00260AED">
        <w:rPr>
          <w:rFonts w:ascii="Arial" w:hAnsi="Arial" w:cs="Arial"/>
          <w:b/>
          <w:bCs/>
          <w:lang w:val="en-US"/>
        </w:rPr>
        <w:t>the such</w:t>
      </w:r>
      <w:proofErr w:type="gramEnd"/>
      <w:r w:rsidR="00260AED">
        <w:rPr>
          <w:rFonts w:ascii="Arial" w:hAnsi="Arial" w:cs="Arial"/>
          <w:b/>
          <w:bCs/>
          <w:lang w:val="en-US"/>
        </w:rPr>
        <w:t xml:space="preserve"> UEs would exhibit the characteristics from points 1/2)</w:t>
      </w:r>
      <w:r w:rsidR="00A57655">
        <w:rPr>
          <w:rFonts w:ascii="Arial" w:hAnsi="Arial" w:cs="Arial"/>
          <w:b/>
          <w:bCs/>
          <w:lang w:val="en-US"/>
        </w:rPr>
        <w:t xml:space="preserve">. </w:t>
      </w:r>
    </w:p>
    <w:p w14:paraId="312BFE96" w14:textId="33F9125C" w:rsidR="00A57655" w:rsidRDefault="005D5A7F" w:rsidP="00A57655">
      <w:pPr>
        <w:rPr>
          <w:rFonts w:ascii="Arial" w:hAnsi="Arial" w:cs="Arial"/>
          <w:b/>
          <w:bCs/>
          <w:lang w:val="en-US"/>
        </w:rPr>
      </w:pPr>
      <w:r>
        <w:rPr>
          <w:rFonts w:ascii="Arial" w:hAnsi="Arial" w:cs="Arial"/>
          <w:b/>
          <w:bCs/>
        </w:rPr>
        <w:t xml:space="preserve">Observation 4: </w:t>
      </w:r>
      <w:r w:rsidR="00A57655">
        <w:rPr>
          <w:rFonts w:ascii="Arial" w:hAnsi="Arial" w:cs="Arial"/>
          <w:b/>
          <w:bCs/>
          <w:lang w:val="en-US"/>
        </w:rPr>
        <w:t xml:space="preserve">They even have gone further </w:t>
      </w:r>
      <w:r w:rsidR="00A57655">
        <w:rPr>
          <w:rFonts w:ascii="Arial" w:hAnsi="Arial" w:cs="Arial"/>
          <w:b/>
          <w:bCs/>
          <w:lang w:val="en-US"/>
        </w:rPr>
        <w:t>by</w:t>
      </w:r>
      <w:r w:rsidR="00A57655">
        <w:rPr>
          <w:rFonts w:ascii="Arial" w:hAnsi="Arial" w:cs="Arial"/>
          <w:b/>
          <w:bCs/>
          <w:lang w:val="en-US"/>
        </w:rPr>
        <w:t xml:space="preserve"> suggesting </w:t>
      </w:r>
      <w:r w:rsidR="00A57655">
        <w:rPr>
          <w:rFonts w:ascii="Arial" w:hAnsi="Arial" w:cs="Arial"/>
          <w:b/>
          <w:bCs/>
          <w:lang w:val="en-US"/>
        </w:rPr>
        <w:t xml:space="preserve">an alternative way in which this can be signaled, in view of “helping” RAN2 with easing the </w:t>
      </w:r>
      <w:proofErr w:type="spellStart"/>
      <w:r w:rsidR="00A57655">
        <w:rPr>
          <w:rFonts w:ascii="Arial" w:hAnsi="Arial" w:cs="Arial"/>
          <w:b/>
          <w:bCs/>
          <w:lang w:val="en-US"/>
        </w:rPr>
        <w:t>signalling</w:t>
      </w:r>
      <w:proofErr w:type="spellEnd"/>
      <w:r w:rsidR="00A57655">
        <w:rPr>
          <w:rFonts w:ascii="Arial" w:hAnsi="Arial" w:cs="Arial"/>
          <w:b/>
          <w:bCs/>
          <w:lang w:val="en-US"/>
        </w:rPr>
        <w:t xml:space="preserve"> size concern (by re-using existing </w:t>
      </w:r>
      <w:r w:rsidR="00260AED">
        <w:rPr>
          <w:rFonts w:ascii="Arial" w:hAnsi="Arial" w:cs="Arial"/>
          <w:b/>
          <w:bCs/>
          <w:lang w:val="en-US"/>
        </w:rPr>
        <w:t>signaling</w:t>
      </w:r>
      <w:r w:rsidR="00A57655">
        <w:rPr>
          <w:rFonts w:ascii="Arial" w:hAnsi="Arial" w:cs="Arial"/>
          <w:b/>
          <w:bCs/>
          <w:lang w:val="en-US"/>
        </w:rPr>
        <w:t>).</w:t>
      </w:r>
    </w:p>
    <w:p w14:paraId="6B2B1CB0" w14:textId="403C97B0" w:rsidR="005D5A7F" w:rsidRPr="007B0DF5" w:rsidRDefault="003D7ABC" w:rsidP="007F6D2D">
      <w:pPr>
        <w:rPr>
          <w:rFonts w:ascii="Arial" w:hAnsi="Arial" w:cs="Arial"/>
          <w:b/>
          <w:bCs/>
        </w:rPr>
      </w:pPr>
      <w:r>
        <w:rPr>
          <w:rFonts w:ascii="Arial" w:hAnsi="Arial" w:cs="Arial"/>
          <w:b/>
          <w:bCs/>
        </w:rPr>
        <w:t xml:space="preserve">Observation </w:t>
      </w:r>
      <w:r>
        <w:rPr>
          <w:rFonts w:ascii="Arial" w:hAnsi="Arial" w:cs="Arial"/>
          <w:b/>
          <w:bCs/>
        </w:rPr>
        <w:t>5</w:t>
      </w:r>
      <w:r>
        <w:rPr>
          <w:rFonts w:ascii="Arial" w:hAnsi="Arial" w:cs="Arial"/>
          <w:b/>
          <w:bCs/>
        </w:rPr>
        <w:t xml:space="preserve">: </w:t>
      </w:r>
      <w:r>
        <w:rPr>
          <w:rFonts w:ascii="Arial" w:hAnsi="Arial" w:cs="Arial"/>
          <w:b/>
          <w:bCs/>
          <w:lang w:val="en-US"/>
        </w:rPr>
        <w:t xml:space="preserve">Regarding the point on UE reporting the capability in multiple ways, we think the existing </w:t>
      </w:r>
      <w:proofErr w:type="spellStart"/>
      <w:r>
        <w:rPr>
          <w:rFonts w:ascii="Arial" w:hAnsi="Arial" w:cs="Arial"/>
          <w:b/>
          <w:bCs/>
          <w:lang w:val="en-US"/>
        </w:rPr>
        <w:t>FeatureSetDL</w:t>
      </w:r>
      <w:proofErr w:type="spellEnd"/>
      <w:r>
        <w:rPr>
          <w:rFonts w:ascii="Arial" w:hAnsi="Arial" w:cs="Arial"/>
          <w:b/>
          <w:bCs/>
          <w:lang w:val="en-US"/>
        </w:rPr>
        <w:t xml:space="preserve">/UL and FPSC can allow such </w:t>
      </w:r>
      <w:proofErr w:type="spellStart"/>
      <w:r>
        <w:rPr>
          <w:rFonts w:ascii="Arial" w:hAnsi="Arial" w:cs="Arial"/>
          <w:b/>
          <w:bCs/>
          <w:lang w:val="en-US"/>
        </w:rPr>
        <w:t>signalling</w:t>
      </w:r>
      <w:proofErr w:type="spellEnd"/>
      <w:r>
        <w:rPr>
          <w:rFonts w:ascii="Arial" w:hAnsi="Arial" w:cs="Arial"/>
          <w:b/>
          <w:bCs/>
          <w:lang w:val="en-US"/>
        </w:rPr>
        <w:t xml:space="preserve"> anyway, and </w:t>
      </w:r>
      <w:proofErr w:type="spellStart"/>
      <w:r>
        <w:rPr>
          <w:rFonts w:ascii="Arial" w:hAnsi="Arial" w:cs="Arial"/>
          <w:b/>
          <w:bCs/>
          <w:lang w:val="en-US"/>
        </w:rPr>
        <w:t>gNBs</w:t>
      </w:r>
      <w:proofErr w:type="spellEnd"/>
      <w:r>
        <w:rPr>
          <w:rFonts w:ascii="Arial" w:hAnsi="Arial" w:cs="Arial"/>
          <w:b/>
          <w:bCs/>
          <w:lang w:val="en-US"/>
        </w:rPr>
        <w:t xml:space="preserve"> should be able to derive the UE capability. </w:t>
      </w:r>
    </w:p>
    <w:p w14:paraId="09986B7A" w14:textId="36BD1CA1" w:rsidR="0097150C" w:rsidRDefault="005D5A7F" w:rsidP="007F6D2D">
      <w:pPr>
        <w:rPr>
          <w:rFonts w:ascii="Arial" w:hAnsi="Arial" w:cs="Arial"/>
        </w:rPr>
      </w:pPr>
      <w:r>
        <w:rPr>
          <w:rFonts w:ascii="Arial" w:hAnsi="Arial" w:cs="Arial"/>
        </w:rPr>
        <w:lastRenderedPageBreak/>
        <w:t xml:space="preserve">We believe </w:t>
      </w:r>
      <w:r w:rsidR="003D7ABC">
        <w:rPr>
          <w:rFonts w:ascii="Arial" w:hAnsi="Arial" w:cs="Arial"/>
        </w:rPr>
        <w:t xml:space="preserve">that RAN2 should revisit the arguments made in RAN2-120 in view of the LS reply from </w:t>
      </w:r>
      <w:proofErr w:type="gramStart"/>
      <w:r w:rsidR="003D7ABC">
        <w:rPr>
          <w:rFonts w:ascii="Arial" w:hAnsi="Arial" w:cs="Arial"/>
        </w:rPr>
        <w:t>RAN4, and</w:t>
      </w:r>
      <w:proofErr w:type="gramEnd"/>
      <w:r w:rsidR="003D7ABC">
        <w:rPr>
          <w:rFonts w:ascii="Arial" w:hAnsi="Arial" w:cs="Arial"/>
        </w:rPr>
        <w:t xml:space="preserve"> propose that RAN2 should consider agreeing to adding the signalling option.</w:t>
      </w:r>
    </w:p>
    <w:p w14:paraId="713B5124" w14:textId="48DE0171" w:rsidR="003D7ABC" w:rsidRDefault="003D7ABC" w:rsidP="007F6D2D">
      <w:pPr>
        <w:rPr>
          <w:rFonts w:ascii="Arial" w:hAnsi="Arial" w:cs="Arial"/>
          <w:b/>
          <w:bCs/>
        </w:rPr>
      </w:pPr>
      <w:r>
        <w:rPr>
          <w:rFonts w:ascii="Arial" w:hAnsi="Arial" w:cs="Arial"/>
          <w:b/>
          <w:bCs/>
        </w:rPr>
        <w:t>Observation 6: Considering the interest (and consensus in that interest) from RAN4, RAN2 should re-visit the topic and view the arguments made against this approach based on the latest view from the LS reply.</w:t>
      </w:r>
    </w:p>
    <w:tbl>
      <w:tblPr>
        <w:tblStyle w:val="TableGrid"/>
        <w:tblW w:w="0" w:type="auto"/>
        <w:tblLook w:val="04A0" w:firstRow="1" w:lastRow="0" w:firstColumn="1" w:lastColumn="0" w:noHBand="0" w:noVBand="1"/>
      </w:tblPr>
      <w:tblGrid>
        <w:gridCol w:w="9016"/>
      </w:tblGrid>
      <w:tr w:rsidR="00FE5022" w14:paraId="4D96825A" w14:textId="77777777" w:rsidTr="00FE5022">
        <w:tc>
          <w:tcPr>
            <w:tcW w:w="9016" w:type="dxa"/>
          </w:tcPr>
          <w:p w14:paraId="1F4488C8" w14:textId="77777777" w:rsidR="00FE5022" w:rsidRDefault="00FE5022" w:rsidP="00FE5022">
            <w:pPr>
              <w:overflowPunct/>
              <w:autoSpaceDE/>
              <w:autoSpaceDN/>
              <w:adjustRightInd/>
              <w:ind w:left="360"/>
              <w:textAlignment w:val="auto"/>
              <w:rPr>
                <w:i/>
                <w:lang w:val="en-US"/>
              </w:rPr>
            </w:pPr>
          </w:p>
          <w:p w14:paraId="59CDBAAB" w14:textId="77777777" w:rsidR="00FE5022" w:rsidRDefault="00FE5022" w:rsidP="00FE5022">
            <w:pPr>
              <w:pStyle w:val="Doc-text2"/>
              <w:numPr>
                <w:ilvl w:val="0"/>
                <w:numId w:val="25"/>
              </w:numPr>
              <w:tabs>
                <w:tab w:val="left" w:pos="1622"/>
              </w:tabs>
              <w:overflowPunct/>
              <w:autoSpaceDE/>
              <w:autoSpaceDN/>
              <w:adjustRightInd/>
              <w:textAlignment w:val="auto"/>
            </w:pPr>
            <w:r w:rsidRPr="000D56FA">
              <w:rPr>
                <w:highlight w:val="yellow"/>
              </w:rPr>
              <w:t>Chair: majority (a weak majority) believes the additional parameter doesn’t bring enough gain,</w:t>
            </w:r>
            <w:r>
              <w:t xml:space="preserve"> </w:t>
            </w:r>
            <w:proofErr w:type="spellStart"/>
            <w:r>
              <w:t>ie</w:t>
            </w:r>
            <w:proofErr w:type="spellEnd"/>
            <w:r>
              <w:t xml:space="preserve">. No consensus in RAN2 to introduce the new parameter. </w:t>
            </w:r>
          </w:p>
          <w:p w14:paraId="447F23CA" w14:textId="77777777" w:rsidR="00FE5022" w:rsidRDefault="00FE5022" w:rsidP="00FE5022">
            <w:pPr>
              <w:pStyle w:val="Doc-text2"/>
              <w:ind w:left="1259" w:firstLine="0"/>
            </w:pPr>
          </w:p>
          <w:p w14:paraId="5C8CC4E9" w14:textId="77777777" w:rsidR="00FE5022" w:rsidRDefault="00FE5022" w:rsidP="00FE5022">
            <w:pPr>
              <w:pStyle w:val="Agreement"/>
              <w:jc w:val="both"/>
            </w:pPr>
            <w:r>
              <w:t>No blocking issues found, but:</w:t>
            </w:r>
          </w:p>
          <w:p w14:paraId="1F6B1841" w14:textId="77777777" w:rsidR="00FE5022" w:rsidRPr="00A8662B" w:rsidRDefault="00FE5022" w:rsidP="00FE5022">
            <w:pPr>
              <w:pStyle w:val="Agreement"/>
              <w:jc w:val="both"/>
            </w:pPr>
            <w:r w:rsidRPr="000D56FA">
              <w:rPr>
                <w:highlight w:val="yellow"/>
              </w:rPr>
              <w:t>No consensus in RAN2</w:t>
            </w:r>
            <w:r>
              <w:t xml:space="preserve"> to introduce the new </w:t>
            </w:r>
            <w:proofErr w:type="gramStart"/>
            <w:r>
              <w:t>parameter</w:t>
            </w:r>
            <w:proofErr w:type="gramEnd"/>
          </w:p>
          <w:p w14:paraId="6A8E47E2" w14:textId="77777777" w:rsidR="00FE5022" w:rsidRPr="00E054ED" w:rsidRDefault="00FE5022" w:rsidP="00FE5022">
            <w:pPr>
              <w:pStyle w:val="Agreement"/>
              <w:numPr>
                <w:ilvl w:val="0"/>
                <w:numId w:val="0"/>
              </w:numPr>
              <w:jc w:val="both"/>
              <w:rPr>
                <w:highlight w:val="yellow"/>
              </w:rPr>
            </w:pPr>
          </w:p>
          <w:p w14:paraId="3E2286B4" w14:textId="77777777" w:rsidR="00FE5022" w:rsidRDefault="00FE5022" w:rsidP="007F6D2D">
            <w:pPr>
              <w:rPr>
                <w:rFonts w:ascii="Arial" w:hAnsi="Arial" w:cs="Arial"/>
                <w:b/>
                <w:bCs/>
              </w:rPr>
            </w:pPr>
          </w:p>
        </w:tc>
      </w:tr>
    </w:tbl>
    <w:p w14:paraId="24DC32F7" w14:textId="77777777" w:rsidR="00FE5022" w:rsidRDefault="00FE5022" w:rsidP="007F6D2D">
      <w:pPr>
        <w:rPr>
          <w:rFonts w:ascii="Arial" w:hAnsi="Arial" w:cs="Arial"/>
          <w:b/>
          <w:bCs/>
        </w:rPr>
      </w:pPr>
    </w:p>
    <w:p w14:paraId="2EE4A1DE" w14:textId="38C6273D" w:rsidR="00FE5022" w:rsidRDefault="00FE5022" w:rsidP="007F6D2D">
      <w:pPr>
        <w:rPr>
          <w:rFonts w:ascii="Arial" w:hAnsi="Arial" w:cs="Arial"/>
          <w:b/>
          <w:bCs/>
        </w:rPr>
      </w:pPr>
      <w:r>
        <w:rPr>
          <w:rFonts w:ascii="Arial" w:hAnsi="Arial" w:cs="Arial"/>
          <w:b/>
          <w:bCs/>
        </w:rPr>
        <w:t>Observation 7: On the other hand, we should not forget that there were a considerable number of companies that were supportive of this in RAN2-120.</w:t>
      </w:r>
    </w:p>
    <w:p w14:paraId="3C8E6F92" w14:textId="3F9A4346" w:rsidR="003D7ABC" w:rsidRPr="003D7ABC" w:rsidRDefault="003D7ABC" w:rsidP="007F6D2D">
      <w:pPr>
        <w:rPr>
          <w:rFonts w:ascii="Arial" w:hAnsi="Arial" w:cs="Arial"/>
          <w:b/>
          <w:bCs/>
        </w:rPr>
      </w:pPr>
      <w:r>
        <w:rPr>
          <w:rFonts w:ascii="Arial" w:hAnsi="Arial" w:cs="Arial"/>
          <w:b/>
          <w:bCs/>
        </w:rPr>
        <w:t xml:space="preserve">Observation </w:t>
      </w:r>
      <w:r w:rsidR="00FE5022">
        <w:rPr>
          <w:rFonts w:ascii="Arial" w:hAnsi="Arial" w:cs="Arial"/>
          <w:b/>
          <w:bCs/>
        </w:rPr>
        <w:t>8</w:t>
      </w:r>
      <w:r>
        <w:rPr>
          <w:rFonts w:ascii="Arial" w:hAnsi="Arial" w:cs="Arial"/>
          <w:b/>
          <w:bCs/>
        </w:rPr>
        <w:t xml:space="preserve">: The suggestion from LS reply (on re-using </w:t>
      </w:r>
      <w:proofErr w:type="spellStart"/>
      <w:r w:rsidRPr="003D7ABC">
        <w:rPr>
          <w:rFonts w:ascii="Arial" w:hAnsi="Arial" w:cs="Arial"/>
          <w:b/>
          <w:bCs/>
          <w:i/>
          <w:iCs/>
          <w:lang w:val="en-US"/>
        </w:rPr>
        <w:t>intraBandFreqSeparationDL</w:t>
      </w:r>
      <w:proofErr w:type="spellEnd"/>
      <w:r>
        <w:rPr>
          <w:rFonts w:ascii="Arial" w:hAnsi="Arial" w:cs="Arial"/>
          <w:b/>
          <w:bCs/>
          <w:i/>
          <w:iCs/>
          <w:lang w:val="en-US"/>
        </w:rPr>
        <w:t>)</w:t>
      </w:r>
      <w:r>
        <w:rPr>
          <w:rFonts w:ascii="Arial" w:hAnsi="Arial" w:cs="Arial"/>
          <w:b/>
          <w:bCs/>
          <w:lang w:val="en-US"/>
        </w:rPr>
        <w:t xml:space="preserve"> can be evaluated once RAN2 agrees to designing the solutions (as RAN2 is the expert in this area).</w:t>
      </w:r>
    </w:p>
    <w:p w14:paraId="305E2A74" w14:textId="77777777" w:rsidR="003D7ABC" w:rsidRDefault="00C6345C" w:rsidP="007F6D2D">
      <w:pPr>
        <w:rPr>
          <w:rFonts w:ascii="Arial" w:hAnsi="Arial" w:cs="Arial"/>
          <w:b/>
          <w:bCs/>
        </w:rPr>
      </w:pPr>
      <w:r w:rsidRPr="007B0DF5">
        <w:rPr>
          <w:rFonts w:ascii="Arial" w:hAnsi="Arial" w:cs="Arial"/>
          <w:b/>
          <w:bCs/>
        </w:rPr>
        <w:t xml:space="preserve">Proposal 1: </w:t>
      </w:r>
      <w:r w:rsidR="003D7ABC">
        <w:rPr>
          <w:rFonts w:ascii="Arial" w:hAnsi="Arial" w:cs="Arial"/>
          <w:b/>
          <w:bCs/>
        </w:rPr>
        <w:t>RAN2 to agree to design signalling in Rel-17 that allows the FBG5 CA BW class UEs to also report a maximum aggregated BW for that BC.</w:t>
      </w:r>
    </w:p>
    <w:p w14:paraId="35DD6265" w14:textId="15EA2779" w:rsidR="00C6345C" w:rsidRDefault="003D7ABC" w:rsidP="007F6D2D">
      <w:pPr>
        <w:rPr>
          <w:rFonts w:ascii="Arial" w:hAnsi="Arial" w:cs="Arial"/>
          <w:b/>
          <w:bCs/>
        </w:rPr>
      </w:pPr>
      <w:r>
        <w:rPr>
          <w:rFonts w:ascii="Arial" w:hAnsi="Arial" w:cs="Arial"/>
          <w:b/>
          <w:bCs/>
        </w:rPr>
        <w:t>Proposal 2: Companies to bring Rel-17 CR to RAN2-122 for discussion/approval.</w:t>
      </w:r>
    </w:p>
    <w:p w14:paraId="167B5358" w14:textId="58C45212" w:rsidR="00D45585" w:rsidRDefault="00D45585" w:rsidP="007F6D2D">
      <w:pPr>
        <w:rPr>
          <w:rFonts w:ascii="Arial" w:hAnsi="Arial" w:cs="Arial"/>
        </w:rPr>
      </w:pPr>
    </w:p>
    <w:p w14:paraId="07388B9C" w14:textId="3B210159" w:rsidR="005C0434" w:rsidRDefault="005C0434" w:rsidP="005C0434">
      <w:pPr>
        <w:pStyle w:val="Heading1"/>
      </w:pPr>
      <w:r>
        <w:t>Conclusions</w:t>
      </w:r>
    </w:p>
    <w:p w14:paraId="1CD14AFC" w14:textId="77777777" w:rsidR="006A6414" w:rsidRDefault="006A6414" w:rsidP="006A6414">
      <w:pPr>
        <w:rPr>
          <w:rFonts w:ascii="Arial" w:hAnsi="Arial" w:cs="Arial"/>
          <w:b/>
          <w:bCs/>
          <w:lang w:val="en-US"/>
        </w:rPr>
      </w:pPr>
      <w:r w:rsidRPr="007B0DF5">
        <w:rPr>
          <w:rFonts w:ascii="Arial" w:hAnsi="Arial" w:cs="Arial"/>
          <w:b/>
          <w:bCs/>
        </w:rPr>
        <w:t xml:space="preserve">Observation 1: </w:t>
      </w:r>
      <w:r>
        <w:rPr>
          <w:rFonts w:ascii="Arial" w:hAnsi="Arial" w:cs="Arial"/>
          <w:b/>
          <w:bCs/>
        </w:rPr>
        <w:t>RAN4 had consensus on the fact that there are UEs which would benefit from signalling reduction, if these UEs are allowed to signal an aggregated BW that can be less than the FBG5 CA BW class that the UE reports.</w:t>
      </w:r>
    </w:p>
    <w:p w14:paraId="24367845" w14:textId="77777777" w:rsidR="006A6414" w:rsidRDefault="006A6414" w:rsidP="006A6414">
      <w:pPr>
        <w:rPr>
          <w:rFonts w:ascii="Arial" w:hAnsi="Arial" w:cs="Arial"/>
          <w:b/>
          <w:bCs/>
          <w:lang w:val="en-US"/>
        </w:rPr>
      </w:pPr>
      <w:r>
        <w:rPr>
          <w:rFonts w:ascii="Arial" w:hAnsi="Arial" w:cs="Arial"/>
          <w:b/>
          <w:bCs/>
          <w:lang w:val="en-US"/>
        </w:rPr>
        <w:t>Observation 2: The points that were raised in RAN2 on NOT seeing the usefulness of this aggregated BW signaling, are listed below (based on the summary from [2])</w:t>
      </w:r>
    </w:p>
    <w:p w14:paraId="58B0B6EC" w14:textId="77777777" w:rsidR="006A6414" w:rsidRPr="00A57655" w:rsidRDefault="006A6414" w:rsidP="006A6414">
      <w:pPr>
        <w:pStyle w:val="ListParagraph"/>
        <w:numPr>
          <w:ilvl w:val="0"/>
          <w:numId w:val="26"/>
        </w:numPr>
        <w:rPr>
          <w:rFonts w:ascii="Arial" w:hAnsi="Arial" w:cs="Arial"/>
          <w:b/>
          <w:bCs/>
          <w:lang w:val="en-US"/>
        </w:rPr>
      </w:pPr>
      <w:r>
        <w:rPr>
          <w:rFonts w:ascii="Arial" w:hAnsi="Arial" w:cs="Arial"/>
          <w:b/>
          <w:bCs/>
          <w:lang w:val="en-US"/>
        </w:rPr>
        <w:t xml:space="preserve">It is not a typical case that the UE has different BW variations/ while having the same capabilities </w:t>
      </w:r>
      <w:r w:rsidRPr="00A57655">
        <w:rPr>
          <w:rFonts w:ascii="Arial" w:hAnsi="Arial" w:cs="Arial"/>
          <w:b/>
          <w:bCs/>
        </w:rPr>
        <w:t>at feature set (per band) and feature set per CC level</w:t>
      </w:r>
      <w:r>
        <w:rPr>
          <w:rFonts w:ascii="Arial" w:hAnsi="Arial" w:cs="Arial"/>
          <w:b/>
          <w:bCs/>
        </w:rPr>
        <w:t xml:space="preserve">. </w:t>
      </w:r>
    </w:p>
    <w:p w14:paraId="0E665CFF" w14:textId="77777777" w:rsidR="006A6414" w:rsidRPr="00A57655" w:rsidRDefault="006A6414" w:rsidP="006A6414">
      <w:pPr>
        <w:pStyle w:val="ListParagraph"/>
        <w:numPr>
          <w:ilvl w:val="0"/>
          <w:numId w:val="26"/>
        </w:numPr>
        <w:rPr>
          <w:rFonts w:ascii="Arial" w:hAnsi="Arial" w:cs="Arial"/>
          <w:b/>
          <w:bCs/>
          <w:lang w:val="en-US"/>
        </w:rPr>
      </w:pPr>
      <w:r>
        <w:rPr>
          <w:rFonts w:ascii="Arial" w:hAnsi="Arial" w:cs="Arial"/>
          <w:b/>
          <w:bCs/>
        </w:rPr>
        <w:t xml:space="preserve">Would only </w:t>
      </w:r>
      <w:r w:rsidRPr="00A57655">
        <w:rPr>
          <w:rFonts w:ascii="Arial" w:hAnsi="Arial" w:cs="Arial"/>
          <w:b/>
          <w:bCs/>
        </w:rPr>
        <w:t xml:space="preserve">work when the UE can support </w:t>
      </w:r>
      <w:proofErr w:type="gramStart"/>
      <w:r w:rsidRPr="00A57655">
        <w:rPr>
          <w:rFonts w:ascii="Arial" w:hAnsi="Arial" w:cs="Arial"/>
          <w:b/>
          <w:bCs/>
        </w:rPr>
        <w:t>all of</w:t>
      </w:r>
      <w:proofErr w:type="gramEnd"/>
      <w:r w:rsidRPr="00A57655">
        <w:rPr>
          <w:rFonts w:ascii="Arial" w:hAnsi="Arial" w:cs="Arial"/>
          <w:b/>
          <w:bCs/>
        </w:rPr>
        <w:t xml:space="preserve"> the UL and DL sub-feature set combinations.</w:t>
      </w:r>
    </w:p>
    <w:p w14:paraId="080A4D46" w14:textId="77777777" w:rsidR="006A6414" w:rsidRPr="00A57655" w:rsidRDefault="006A6414" w:rsidP="006A6414">
      <w:pPr>
        <w:pStyle w:val="ListParagraph"/>
        <w:numPr>
          <w:ilvl w:val="0"/>
          <w:numId w:val="26"/>
        </w:numPr>
        <w:rPr>
          <w:rFonts w:ascii="Arial" w:hAnsi="Arial" w:cs="Arial"/>
          <w:b/>
          <w:bCs/>
          <w:lang w:val="en-US"/>
        </w:rPr>
      </w:pPr>
      <w:r>
        <w:rPr>
          <w:rFonts w:ascii="Arial" w:hAnsi="Arial" w:cs="Arial"/>
          <w:b/>
          <w:bCs/>
        </w:rPr>
        <w:t>N</w:t>
      </w:r>
      <w:r w:rsidRPr="00A57655">
        <w:rPr>
          <w:rFonts w:ascii="Arial" w:hAnsi="Arial" w:cs="Arial"/>
          <w:b/>
          <w:bCs/>
        </w:rPr>
        <w:t xml:space="preserve">ew signalling can end up in the UE declaring the capability of band combinations associated with many combinations of CC bandwidths, which can cause significant testing </w:t>
      </w:r>
      <w:proofErr w:type="gramStart"/>
      <w:r w:rsidRPr="00A57655">
        <w:rPr>
          <w:rFonts w:ascii="Arial" w:hAnsi="Arial" w:cs="Arial"/>
          <w:b/>
          <w:bCs/>
        </w:rPr>
        <w:t>burden</w:t>
      </w:r>
      <w:proofErr w:type="gramEnd"/>
    </w:p>
    <w:p w14:paraId="0E433779" w14:textId="77777777" w:rsidR="006A6414" w:rsidRPr="00A57655" w:rsidRDefault="006A6414" w:rsidP="006A6414">
      <w:pPr>
        <w:pStyle w:val="ListParagraph"/>
        <w:numPr>
          <w:ilvl w:val="0"/>
          <w:numId w:val="26"/>
        </w:numPr>
        <w:rPr>
          <w:rFonts w:ascii="Arial" w:hAnsi="Arial" w:cs="Arial"/>
          <w:b/>
          <w:bCs/>
          <w:lang w:val="en-US"/>
        </w:rPr>
      </w:pPr>
      <w:r>
        <w:rPr>
          <w:rFonts w:ascii="Arial" w:hAnsi="Arial" w:cs="Arial"/>
          <w:b/>
          <w:bCs/>
        </w:rPr>
        <w:t>A</w:t>
      </w:r>
      <w:r w:rsidRPr="00A57655">
        <w:rPr>
          <w:rFonts w:ascii="Arial" w:hAnsi="Arial" w:cs="Arial"/>
          <w:b/>
          <w:bCs/>
        </w:rPr>
        <w:t>llows multiple ways to indicate the same UE capability, and RAN2 needs to discuss whether/how to avoid it.</w:t>
      </w:r>
    </w:p>
    <w:p w14:paraId="43B3C38C" w14:textId="77777777" w:rsidR="006A6414" w:rsidRDefault="006A6414" w:rsidP="006A6414">
      <w:pPr>
        <w:rPr>
          <w:rFonts w:ascii="Arial" w:hAnsi="Arial" w:cs="Arial"/>
          <w:b/>
          <w:bCs/>
          <w:lang w:val="en-US"/>
        </w:rPr>
      </w:pPr>
      <w:r>
        <w:rPr>
          <w:rFonts w:ascii="Arial" w:hAnsi="Arial" w:cs="Arial"/>
          <w:b/>
          <w:bCs/>
          <w:lang w:val="en-US"/>
        </w:rPr>
        <w:t xml:space="preserve">Observation 3: Except for point 4, the points 1/2/3 (about existence of such UEs and about testing burden) would have been discussed in RAN4 as well and the LS reply suggests that RAN4 sees the existence of such UEs supporting FBG5 and the benefit they attain (assuming </w:t>
      </w:r>
      <w:proofErr w:type="gramStart"/>
      <w:r>
        <w:rPr>
          <w:rFonts w:ascii="Arial" w:hAnsi="Arial" w:cs="Arial"/>
          <w:b/>
          <w:bCs/>
          <w:lang w:val="en-US"/>
        </w:rPr>
        <w:t>the such</w:t>
      </w:r>
      <w:proofErr w:type="gramEnd"/>
      <w:r>
        <w:rPr>
          <w:rFonts w:ascii="Arial" w:hAnsi="Arial" w:cs="Arial"/>
          <w:b/>
          <w:bCs/>
          <w:lang w:val="en-US"/>
        </w:rPr>
        <w:t xml:space="preserve"> UEs would exhibit the characteristics from points 1/2). </w:t>
      </w:r>
    </w:p>
    <w:p w14:paraId="62619A3D" w14:textId="77777777" w:rsidR="006A6414" w:rsidRDefault="006A6414" w:rsidP="006A6414">
      <w:pPr>
        <w:rPr>
          <w:rFonts w:ascii="Arial" w:hAnsi="Arial" w:cs="Arial"/>
          <w:b/>
          <w:bCs/>
          <w:lang w:val="en-US"/>
        </w:rPr>
      </w:pPr>
      <w:r>
        <w:rPr>
          <w:rFonts w:ascii="Arial" w:hAnsi="Arial" w:cs="Arial"/>
          <w:b/>
          <w:bCs/>
        </w:rPr>
        <w:lastRenderedPageBreak/>
        <w:t xml:space="preserve">Observation 4: </w:t>
      </w:r>
      <w:r>
        <w:rPr>
          <w:rFonts w:ascii="Arial" w:hAnsi="Arial" w:cs="Arial"/>
          <w:b/>
          <w:bCs/>
          <w:lang w:val="en-US"/>
        </w:rPr>
        <w:t xml:space="preserve">They even have gone further by suggesting an alternative way in which this can be signaled, in view of “helping” RAN2 with easing the </w:t>
      </w:r>
      <w:proofErr w:type="spellStart"/>
      <w:r>
        <w:rPr>
          <w:rFonts w:ascii="Arial" w:hAnsi="Arial" w:cs="Arial"/>
          <w:b/>
          <w:bCs/>
          <w:lang w:val="en-US"/>
        </w:rPr>
        <w:t>signalling</w:t>
      </w:r>
      <w:proofErr w:type="spellEnd"/>
      <w:r>
        <w:rPr>
          <w:rFonts w:ascii="Arial" w:hAnsi="Arial" w:cs="Arial"/>
          <w:b/>
          <w:bCs/>
          <w:lang w:val="en-US"/>
        </w:rPr>
        <w:t xml:space="preserve"> size concern (by re-using existing signaling).</w:t>
      </w:r>
    </w:p>
    <w:p w14:paraId="556701D5" w14:textId="77777777" w:rsidR="006A6414" w:rsidRPr="007B0DF5" w:rsidRDefault="006A6414" w:rsidP="006A6414">
      <w:pPr>
        <w:rPr>
          <w:rFonts w:ascii="Arial" w:hAnsi="Arial" w:cs="Arial"/>
          <w:b/>
          <w:bCs/>
        </w:rPr>
      </w:pPr>
      <w:r>
        <w:rPr>
          <w:rFonts w:ascii="Arial" w:hAnsi="Arial" w:cs="Arial"/>
          <w:b/>
          <w:bCs/>
        </w:rPr>
        <w:t xml:space="preserve">Observation 5: </w:t>
      </w:r>
      <w:r>
        <w:rPr>
          <w:rFonts w:ascii="Arial" w:hAnsi="Arial" w:cs="Arial"/>
          <w:b/>
          <w:bCs/>
          <w:lang w:val="en-US"/>
        </w:rPr>
        <w:t xml:space="preserve">Regarding the point on UE reporting the capability in multiple ways, we think the existing </w:t>
      </w:r>
      <w:proofErr w:type="spellStart"/>
      <w:r>
        <w:rPr>
          <w:rFonts w:ascii="Arial" w:hAnsi="Arial" w:cs="Arial"/>
          <w:b/>
          <w:bCs/>
          <w:lang w:val="en-US"/>
        </w:rPr>
        <w:t>FeatureSetDL</w:t>
      </w:r>
      <w:proofErr w:type="spellEnd"/>
      <w:r>
        <w:rPr>
          <w:rFonts w:ascii="Arial" w:hAnsi="Arial" w:cs="Arial"/>
          <w:b/>
          <w:bCs/>
          <w:lang w:val="en-US"/>
        </w:rPr>
        <w:t xml:space="preserve">/UL and FPSC can allow such </w:t>
      </w:r>
      <w:proofErr w:type="spellStart"/>
      <w:r>
        <w:rPr>
          <w:rFonts w:ascii="Arial" w:hAnsi="Arial" w:cs="Arial"/>
          <w:b/>
          <w:bCs/>
          <w:lang w:val="en-US"/>
        </w:rPr>
        <w:t>signalling</w:t>
      </w:r>
      <w:proofErr w:type="spellEnd"/>
      <w:r>
        <w:rPr>
          <w:rFonts w:ascii="Arial" w:hAnsi="Arial" w:cs="Arial"/>
          <w:b/>
          <w:bCs/>
          <w:lang w:val="en-US"/>
        </w:rPr>
        <w:t xml:space="preserve"> anyway, and </w:t>
      </w:r>
      <w:proofErr w:type="spellStart"/>
      <w:r>
        <w:rPr>
          <w:rFonts w:ascii="Arial" w:hAnsi="Arial" w:cs="Arial"/>
          <w:b/>
          <w:bCs/>
          <w:lang w:val="en-US"/>
        </w:rPr>
        <w:t>gNBs</w:t>
      </w:r>
      <w:proofErr w:type="spellEnd"/>
      <w:r>
        <w:rPr>
          <w:rFonts w:ascii="Arial" w:hAnsi="Arial" w:cs="Arial"/>
          <w:b/>
          <w:bCs/>
          <w:lang w:val="en-US"/>
        </w:rPr>
        <w:t xml:space="preserve"> should be able to derive the UE capability. </w:t>
      </w:r>
    </w:p>
    <w:p w14:paraId="24A81F49" w14:textId="72660489" w:rsidR="006A6414" w:rsidRDefault="006A6414" w:rsidP="006A6414">
      <w:pPr>
        <w:rPr>
          <w:rFonts w:ascii="Arial" w:hAnsi="Arial" w:cs="Arial"/>
          <w:b/>
          <w:bCs/>
        </w:rPr>
      </w:pPr>
      <w:r>
        <w:rPr>
          <w:rFonts w:ascii="Arial" w:hAnsi="Arial" w:cs="Arial"/>
          <w:b/>
          <w:bCs/>
        </w:rPr>
        <w:t>Observation 6: Considering the interest (and consensus in that interest) from RAN4, RAN2 should re-visit the topic and view the arguments made against this approach based on the latest view from the LS reply.</w:t>
      </w:r>
    </w:p>
    <w:p w14:paraId="60C50C15" w14:textId="77777777" w:rsidR="006A6414" w:rsidRDefault="006A6414" w:rsidP="006A6414">
      <w:pPr>
        <w:rPr>
          <w:rFonts w:ascii="Arial" w:hAnsi="Arial" w:cs="Arial"/>
          <w:b/>
          <w:bCs/>
        </w:rPr>
      </w:pPr>
      <w:r>
        <w:rPr>
          <w:rFonts w:ascii="Arial" w:hAnsi="Arial" w:cs="Arial"/>
          <w:b/>
          <w:bCs/>
        </w:rPr>
        <w:t>Observation 7: On the other hand, we should not forget that there were a considerable number of companies that were supportive of this in RAN2-120.</w:t>
      </w:r>
    </w:p>
    <w:p w14:paraId="026D764C" w14:textId="77777777" w:rsidR="006A6414" w:rsidRPr="003D7ABC" w:rsidRDefault="006A6414" w:rsidP="006A6414">
      <w:pPr>
        <w:rPr>
          <w:rFonts w:ascii="Arial" w:hAnsi="Arial" w:cs="Arial"/>
          <w:b/>
          <w:bCs/>
        </w:rPr>
      </w:pPr>
      <w:r>
        <w:rPr>
          <w:rFonts w:ascii="Arial" w:hAnsi="Arial" w:cs="Arial"/>
          <w:b/>
          <w:bCs/>
        </w:rPr>
        <w:t xml:space="preserve">Observation 8: The suggestion from LS reply (on re-using </w:t>
      </w:r>
      <w:proofErr w:type="spellStart"/>
      <w:r w:rsidRPr="003D7ABC">
        <w:rPr>
          <w:rFonts w:ascii="Arial" w:hAnsi="Arial" w:cs="Arial"/>
          <w:b/>
          <w:bCs/>
          <w:i/>
          <w:iCs/>
          <w:lang w:val="en-US"/>
        </w:rPr>
        <w:t>intraBandFreqSeparationDL</w:t>
      </w:r>
      <w:proofErr w:type="spellEnd"/>
      <w:r>
        <w:rPr>
          <w:rFonts w:ascii="Arial" w:hAnsi="Arial" w:cs="Arial"/>
          <w:b/>
          <w:bCs/>
          <w:i/>
          <w:iCs/>
          <w:lang w:val="en-US"/>
        </w:rPr>
        <w:t>)</w:t>
      </w:r>
      <w:r>
        <w:rPr>
          <w:rFonts w:ascii="Arial" w:hAnsi="Arial" w:cs="Arial"/>
          <w:b/>
          <w:bCs/>
          <w:lang w:val="en-US"/>
        </w:rPr>
        <w:t xml:space="preserve"> can be evaluated once RAN2 agrees to designing the solutions (as RAN2 is the expert in this area).</w:t>
      </w:r>
    </w:p>
    <w:p w14:paraId="0CC8500B" w14:textId="77777777" w:rsidR="006A6414" w:rsidRDefault="006A6414" w:rsidP="006A6414">
      <w:pPr>
        <w:rPr>
          <w:rFonts w:ascii="Arial" w:hAnsi="Arial" w:cs="Arial"/>
          <w:b/>
          <w:bCs/>
        </w:rPr>
      </w:pPr>
    </w:p>
    <w:p w14:paraId="2AF0CF01" w14:textId="77777777" w:rsidR="006A6414" w:rsidRDefault="006A6414" w:rsidP="006A6414">
      <w:pPr>
        <w:rPr>
          <w:rFonts w:ascii="Arial" w:hAnsi="Arial" w:cs="Arial"/>
          <w:b/>
          <w:bCs/>
        </w:rPr>
      </w:pPr>
    </w:p>
    <w:p w14:paraId="3C5FEDF8" w14:textId="7BB35C82" w:rsidR="006A6414" w:rsidRDefault="006A6414" w:rsidP="006A6414">
      <w:pPr>
        <w:rPr>
          <w:rFonts w:ascii="Arial" w:hAnsi="Arial" w:cs="Arial"/>
          <w:b/>
          <w:bCs/>
        </w:rPr>
      </w:pPr>
      <w:r w:rsidRPr="007B0DF5">
        <w:rPr>
          <w:rFonts w:ascii="Arial" w:hAnsi="Arial" w:cs="Arial"/>
          <w:b/>
          <w:bCs/>
        </w:rPr>
        <w:t xml:space="preserve">Proposal 1: </w:t>
      </w:r>
      <w:r>
        <w:rPr>
          <w:rFonts w:ascii="Arial" w:hAnsi="Arial" w:cs="Arial"/>
          <w:b/>
          <w:bCs/>
        </w:rPr>
        <w:t>RAN2 to agree to design signalling in Rel-17 that allows the FBG5 CA BW class UEs to also report a maximum aggregated BW for that BC.</w:t>
      </w:r>
    </w:p>
    <w:p w14:paraId="47390AF4" w14:textId="77777777" w:rsidR="006A6414" w:rsidRDefault="006A6414" w:rsidP="006A6414">
      <w:pPr>
        <w:rPr>
          <w:rFonts w:ascii="Arial" w:hAnsi="Arial" w:cs="Arial"/>
          <w:b/>
          <w:bCs/>
        </w:rPr>
      </w:pPr>
      <w:r>
        <w:rPr>
          <w:rFonts w:ascii="Arial" w:hAnsi="Arial" w:cs="Arial"/>
          <w:b/>
          <w:bCs/>
        </w:rPr>
        <w:t>Proposal 2: Companies to bring Rel-17 CR to RAN2-122 for discussion/approval.</w:t>
      </w:r>
    </w:p>
    <w:p w14:paraId="1839C743" w14:textId="77777777" w:rsidR="001C677F" w:rsidRDefault="001C677F" w:rsidP="001C677F">
      <w:pPr>
        <w:rPr>
          <w:rFonts w:ascii="Arial" w:hAnsi="Arial" w:cs="Arial"/>
          <w:b/>
          <w:bCs/>
        </w:rPr>
      </w:pPr>
    </w:p>
    <w:p w14:paraId="0A412C1E" w14:textId="698817FA" w:rsidR="00F87657" w:rsidRDefault="00F87657" w:rsidP="00F87657">
      <w:pPr>
        <w:pStyle w:val="Heading1"/>
      </w:pPr>
      <w:r>
        <w:t>References</w:t>
      </w:r>
    </w:p>
    <w:p w14:paraId="30138A73" w14:textId="071AC111" w:rsidR="00692706" w:rsidRDefault="00F87657" w:rsidP="00D07AF6">
      <w:pPr>
        <w:rPr>
          <w:rFonts w:ascii="Arial" w:hAnsi="Arial" w:cs="Arial"/>
        </w:rPr>
      </w:pPr>
      <w:r>
        <w:t xml:space="preserve">[1] </w:t>
      </w:r>
      <w:r w:rsidR="005D5A7F" w:rsidRPr="005D5A7F">
        <w:t>R2-2</w:t>
      </w:r>
      <w:r w:rsidR="00335F94">
        <w:t>209347</w:t>
      </w:r>
      <w:r w:rsidR="005D5A7F" w:rsidRPr="005D5A7F">
        <w:t xml:space="preserve"> - </w:t>
      </w:r>
      <w:r w:rsidR="00335F94" w:rsidRPr="00715FEF">
        <w:rPr>
          <w:rFonts w:ascii="Arial" w:hAnsi="Arial" w:cs="Arial"/>
        </w:rPr>
        <w:t xml:space="preserve">LS </w:t>
      </w:r>
      <w:r w:rsidR="00335F94">
        <w:rPr>
          <w:rFonts w:ascii="Arial" w:hAnsi="Arial" w:cs="Arial"/>
        </w:rPr>
        <w:t>o</w:t>
      </w:r>
      <w:r w:rsidR="00335F94" w:rsidRPr="004A47EF">
        <w:rPr>
          <w:rFonts w:ascii="Arial" w:hAnsi="Arial" w:cs="Arial"/>
        </w:rPr>
        <w:t>n new contiguous BW classes for legacy networks</w:t>
      </w:r>
    </w:p>
    <w:p w14:paraId="1DF0D29B" w14:textId="3C8CBD88" w:rsidR="00335F94" w:rsidRDefault="00335F94" w:rsidP="00D07AF6">
      <w:r>
        <w:t>[</w:t>
      </w:r>
      <w:r>
        <w:t>2</w:t>
      </w:r>
      <w:r>
        <w:t xml:space="preserve">] </w:t>
      </w:r>
      <w:r w:rsidRPr="005D5A7F">
        <w:t>R2-2</w:t>
      </w:r>
      <w:r>
        <w:t>2</w:t>
      </w:r>
      <w:r>
        <w:t>12966</w:t>
      </w:r>
      <w:r w:rsidRPr="005D5A7F">
        <w:t xml:space="preserve"> - </w:t>
      </w:r>
      <w:r w:rsidRPr="00335F94">
        <w:rPr>
          <w:rFonts w:ascii="Arial" w:hAnsi="Arial" w:cs="Arial"/>
          <w:bCs/>
        </w:rPr>
        <w:t>Summary of RAN2 contributions on FBG5 BW Classes</w:t>
      </w:r>
    </w:p>
    <w:p w14:paraId="0BD6D5E5" w14:textId="1665E9FC" w:rsidR="00335F94" w:rsidRDefault="00335F94" w:rsidP="00D07AF6">
      <w:r>
        <w:t>[</w:t>
      </w:r>
      <w:r w:rsidR="00D418BC">
        <w:t>3</w:t>
      </w:r>
      <w:r>
        <w:t xml:space="preserve">] </w:t>
      </w:r>
      <w:r w:rsidRPr="005D5A7F">
        <w:t>R2-2</w:t>
      </w:r>
      <w:r>
        <w:t>2</w:t>
      </w:r>
      <w:r w:rsidR="00D418BC">
        <w:t>13312</w:t>
      </w:r>
      <w:r w:rsidRPr="005D5A7F">
        <w:t xml:space="preserve"> - </w:t>
      </w:r>
      <w:r w:rsidR="00D418BC" w:rsidRPr="00D418BC">
        <w:rPr>
          <w:rFonts w:ascii="Arial" w:hAnsi="Arial" w:cs="Arial"/>
          <w:bCs/>
        </w:rPr>
        <w:t>Reply LS on new contiguous BW classes for legacy networks</w:t>
      </w:r>
    </w:p>
    <w:p w14:paraId="3AD5F936" w14:textId="405877E4" w:rsidR="00335F94" w:rsidRPr="00D07AF6" w:rsidRDefault="00335F94" w:rsidP="00335F94">
      <w:r>
        <w:t>[</w:t>
      </w:r>
      <w:r w:rsidR="00D418BC">
        <w:t>4</w:t>
      </w:r>
      <w:r>
        <w:t xml:space="preserve">] </w:t>
      </w:r>
      <w:r w:rsidRPr="005D5A7F">
        <w:t>R2-2</w:t>
      </w:r>
      <w:r w:rsidR="00D418BC">
        <w:t>302440</w:t>
      </w:r>
      <w:r w:rsidRPr="005D5A7F">
        <w:t xml:space="preserve"> - </w:t>
      </w:r>
      <w:r w:rsidR="00D418BC" w:rsidRPr="00D418BC">
        <w:rPr>
          <w:rFonts w:ascii="Arial" w:hAnsi="Arial" w:cs="Arial"/>
          <w:lang w:val="en-US"/>
        </w:rPr>
        <w:t xml:space="preserve">LS </w:t>
      </w:r>
      <w:bookmarkStart w:id="0" w:name="OLE_LINK39"/>
      <w:r w:rsidR="00D418BC" w:rsidRPr="00D418BC">
        <w:rPr>
          <w:rFonts w:ascii="Arial" w:hAnsi="Arial" w:cs="Arial"/>
          <w:lang w:val="en-US"/>
        </w:rPr>
        <w:t xml:space="preserve">on </w:t>
      </w:r>
      <w:bookmarkEnd w:id="0"/>
      <w:r w:rsidR="00D418BC" w:rsidRPr="00D418BC">
        <w:rPr>
          <w:rFonts w:ascii="Arial" w:hAnsi="Arial" w:cs="Arial"/>
          <w:lang w:val="en-US"/>
        </w:rPr>
        <w:t xml:space="preserve">signaling for FR2 FBG5 CA BW </w:t>
      </w:r>
      <w:proofErr w:type="gramStart"/>
      <w:r w:rsidR="00D418BC" w:rsidRPr="00D418BC">
        <w:rPr>
          <w:rFonts w:ascii="Arial" w:hAnsi="Arial" w:cs="Arial"/>
          <w:lang w:val="en-US"/>
        </w:rPr>
        <w:t>classes</w:t>
      </w:r>
      <w:proofErr w:type="gramEnd"/>
    </w:p>
    <w:p w14:paraId="0049BD30" w14:textId="77777777" w:rsidR="00335F94" w:rsidRPr="00D07AF6" w:rsidRDefault="00335F94" w:rsidP="00D07AF6"/>
    <w:sectPr w:rsidR="00335F94" w:rsidRPr="00D07AF6" w:rsidSect="00D07AF6">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3E8AA8" w14:textId="77777777" w:rsidR="00947631" w:rsidRDefault="00947631" w:rsidP="000E43D2">
      <w:pPr>
        <w:spacing w:after="0"/>
      </w:pPr>
      <w:r>
        <w:separator/>
      </w:r>
    </w:p>
  </w:endnote>
  <w:endnote w:type="continuationSeparator" w:id="0">
    <w:p w14:paraId="792138BA" w14:textId="77777777" w:rsidR="00947631" w:rsidRDefault="00947631" w:rsidP="000E43D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923FB7" w14:textId="77777777" w:rsidR="00947631" w:rsidRDefault="00947631" w:rsidP="000E43D2">
      <w:pPr>
        <w:spacing w:after="0"/>
      </w:pPr>
      <w:r>
        <w:separator/>
      </w:r>
    </w:p>
  </w:footnote>
  <w:footnote w:type="continuationSeparator" w:id="0">
    <w:p w14:paraId="1B5D5388" w14:textId="77777777" w:rsidR="00947631" w:rsidRDefault="00947631" w:rsidP="000E43D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C1B01AD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3F643E2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4DCCEECC"/>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E44A70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25885CD8"/>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EB6FF3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8210024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007E1305"/>
    <w:multiLevelType w:val="hybridMultilevel"/>
    <w:tmpl w:val="121E8DA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427735B"/>
    <w:multiLevelType w:val="hybridMultilevel"/>
    <w:tmpl w:val="823CCCB2"/>
    <w:lvl w:ilvl="0" w:tplc="2CA060D0">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B741190"/>
    <w:multiLevelType w:val="hybridMultilevel"/>
    <w:tmpl w:val="15781A02"/>
    <w:lvl w:ilvl="0" w:tplc="F6245BE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26B51F3"/>
    <w:multiLevelType w:val="hybridMultilevel"/>
    <w:tmpl w:val="2C0E90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D7512E0"/>
    <w:multiLevelType w:val="hybridMultilevel"/>
    <w:tmpl w:val="BB16E5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DE2A24"/>
    <w:multiLevelType w:val="hybridMultilevel"/>
    <w:tmpl w:val="C8B43B70"/>
    <w:lvl w:ilvl="0" w:tplc="E64CA1BA">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AEE0599"/>
    <w:multiLevelType w:val="hybridMultilevel"/>
    <w:tmpl w:val="3A22B7B6"/>
    <w:lvl w:ilvl="0" w:tplc="EA543E0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C96006B"/>
    <w:multiLevelType w:val="hybridMultilevel"/>
    <w:tmpl w:val="B1DA9D9E"/>
    <w:lvl w:ilvl="0" w:tplc="9A7865C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5271A54"/>
    <w:multiLevelType w:val="hybridMultilevel"/>
    <w:tmpl w:val="47E212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5BB4C57"/>
    <w:multiLevelType w:val="hybridMultilevel"/>
    <w:tmpl w:val="CC6038F6"/>
    <w:lvl w:ilvl="0" w:tplc="C86C9370">
      <w:numFmt w:val="bullet"/>
      <w:lvlText w:val="-"/>
      <w:lvlJc w:val="left"/>
      <w:pPr>
        <w:ind w:left="1619" w:hanging="360"/>
      </w:pPr>
      <w:rPr>
        <w:rFonts w:ascii="Arial" w:eastAsia="MS Mincho" w:hAnsi="Arial" w:cs="Arial" w:hint="default"/>
      </w:rPr>
    </w:lvl>
    <w:lvl w:ilvl="1" w:tplc="041D0003">
      <w:start w:val="1"/>
      <w:numFmt w:val="bullet"/>
      <w:lvlText w:val="o"/>
      <w:lvlJc w:val="left"/>
      <w:pPr>
        <w:ind w:left="2339" w:hanging="360"/>
      </w:pPr>
      <w:rPr>
        <w:rFonts w:ascii="Courier New" w:hAnsi="Courier New" w:cs="Courier New" w:hint="default"/>
      </w:rPr>
    </w:lvl>
    <w:lvl w:ilvl="2" w:tplc="041D0005" w:tentative="1">
      <w:start w:val="1"/>
      <w:numFmt w:val="bullet"/>
      <w:lvlText w:val=""/>
      <w:lvlJc w:val="left"/>
      <w:pPr>
        <w:ind w:left="3059" w:hanging="360"/>
      </w:pPr>
      <w:rPr>
        <w:rFonts w:ascii="Wingdings" w:hAnsi="Wingdings" w:hint="default"/>
      </w:rPr>
    </w:lvl>
    <w:lvl w:ilvl="3" w:tplc="041D0001" w:tentative="1">
      <w:start w:val="1"/>
      <w:numFmt w:val="bullet"/>
      <w:lvlText w:val=""/>
      <w:lvlJc w:val="left"/>
      <w:pPr>
        <w:ind w:left="3779" w:hanging="360"/>
      </w:pPr>
      <w:rPr>
        <w:rFonts w:ascii="Symbol" w:hAnsi="Symbol" w:hint="default"/>
      </w:rPr>
    </w:lvl>
    <w:lvl w:ilvl="4" w:tplc="041D0003" w:tentative="1">
      <w:start w:val="1"/>
      <w:numFmt w:val="bullet"/>
      <w:lvlText w:val="o"/>
      <w:lvlJc w:val="left"/>
      <w:pPr>
        <w:ind w:left="4499" w:hanging="360"/>
      </w:pPr>
      <w:rPr>
        <w:rFonts w:ascii="Courier New" w:hAnsi="Courier New" w:cs="Courier New" w:hint="default"/>
      </w:rPr>
    </w:lvl>
    <w:lvl w:ilvl="5" w:tplc="041D0005" w:tentative="1">
      <w:start w:val="1"/>
      <w:numFmt w:val="bullet"/>
      <w:lvlText w:val=""/>
      <w:lvlJc w:val="left"/>
      <w:pPr>
        <w:ind w:left="5219" w:hanging="360"/>
      </w:pPr>
      <w:rPr>
        <w:rFonts w:ascii="Wingdings" w:hAnsi="Wingdings" w:hint="default"/>
      </w:rPr>
    </w:lvl>
    <w:lvl w:ilvl="6" w:tplc="041D0001" w:tentative="1">
      <w:start w:val="1"/>
      <w:numFmt w:val="bullet"/>
      <w:lvlText w:val=""/>
      <w:lvlJc w:val="left"/>
      <w:pPr>
        <w:ind w:left="5939" w:hanging="360"/>
      </w:pPr>
      <w:rPr>
        <w:rFonts w:ascii="Symbol" w:hAnsi="Symbol" w:hint="default"/>
      </w:rPr>
    </w:lvl>
    <w:lvl w:ilvl="7" w:tplc="041D0003" w:tentative="1">
      <w:start w:val="1"/>
      <w:numFmt w:val="bullet"/>
      <w:lvlText w:val="o"/>
      <w:lvlJc w:val="left"/>
      <w:pPr>
        <w:ind w:left="6659" w:hanging="360"/>
      </w:pPr>
      <w:rPr>
        <w:rFonts w:ascii="Courier New" w:hAnsi="Courier New" w:cs="Courier New" w:hint="default"/>
      </w:rPr>
    </w:lvl>
    <w:lvl w:ilvl="8" w:tplc="041D0005" w:tentative="1">
      <w:start w:val="1"/>
      <w:numFmt w:val="bullet"/>
      <w:lvlText w:val=""/>
      <w:lvlJc w:val="left"/>
      <w:pPr>
        <w:ind w:left="7379" w:hanging="360"/>
      </w:pPr>
      <w:rPr>
        <w:rFonts w:ascii="Wingdings" w:hAnsi="Wingdings" w:hint="default"/>
      </w:rPr>
    </w:lvl>
  </w:abstractNum>
  <w:abstractNum w:abstractNumId="18" w15:restartNumberingAfterBreak="0">
    <w:nsid w:val="534A777C"/>
    <w:multiLevelType w:val="hybridMultilevel"/>
    <w:tmpl w:val="562E90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D0F350E"/>
    <w:multiLevelType w:val="hybridMultilevel"/>
    <w:tmpl w:val="B34852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55E593B"/>
    <w:multiLevelType w:val="multilevel"/>
    <w:tmpl w:val="F14CA924"/>
    <w:lvl w:ilvl="0">
      <w:start w:val="1"/>
      <w:numFmt w:val="decimal"/>
      <w:pStyle w:val="Heading1"/>
      <w:lvlText w:val="%1."/>
      <w:lvlJc w:val="left"/>
      <w:pPr>
        <w:ind w:left="360" w:hanging="360"/>
      </w:pPr>
      <w:rPr>
        <w:rFonts w:hint="default"/>
      </w:rPr>
    </w:lvl>
    <w:lvl w:ilvl="1">
      <w:start w:val="1"/>
      <w:numFmt w:val="decimal"/>
      <w:pStyle w:val="Heading2"/>
      <w:lvlText w:val="%1.%2."/>
      <w:lvlJc w:val="left"/>
      <w:pPr>
        <w:ind w:left="792" w:hanging="432"/>
      </w:pPr>
      <w:rPr>
        <w:rFonts w:hint="default"/>
      </w:rPr>
    </w:lvl>
    <w:lvl w:ilvl="2">
      <w:start w:val="1"/>
      <w:numFmt w:val="decimal"/>
      <w:pStyle w:val="Heading3"/>
      <w:lvlText w:val="%1.%2.%3."/>
      <w:lvlJc w:val="left"/>
      <w:pPr>
        <w:ind w:left="1224" w:hanging="504"/>
      </w:pPr>
      <w:rPr>
        <w:rFonts w:hint="default"/>
        <w:sz w:val="32"/>
        <w:szCs w:val="32"/>
      </w:rPr>
    </w:lvl>
    <w:lvl w:ilvl="3">
      <w:start w:val="1"/>
      <w:numFmt w:val="decimal"/>
      <w:pStyle w:val="Heading4"/>
      <w:lvlText w:val="%1.%2.%3.%4."/>
      <w:lvlJc w:val="left"/>
      <w:pPr>
        <w:ind w:left="1728" w:hanging="648"/>
      </w:pPr>
      <w:rPr>
        <w:rFonts w:hint="default"/>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7DA17042"/>
    <w:multiLevelType w:val="hybridMultilevel"/>
    <w:tmpl w:val="CEA2BD6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16cid:durableId="220943417">
    <w:abstractNumId w:val="6"/>
  </w:num>
  <w:num w:numId="2" w16cid:durableId="1141115594">
    <w:abstractNumId w:val="4"/>
  </w:num>
  <w:num w:numId="3" w16cid:durableId="492842821">
    <w:abstractNumId w:val="3"/>
  </w:num>
  <w:num w:numId="4" w16cid:durableId="447701685">
    <w:abstractNumId w:val="2"/>
  </w:num>
  <w:num w:numId="5" w16cid:durableId="900022818">
    <w:abstractNumId w:val="1"/>
  </w:num>
  <w:num w:numId="6" w16cid:durableId="379205611">
    <w:abstractNumId w:val="5"/>
  </w:num>
  <w:num w:numId="7" w16cid:durableId="1386643300">
    <w:abstractNumId w:val="0"/>
  </w:num>
  <w:num w:numId="8" w16cid:durableId="1660884324">
    <w:abstractNumId w:val="21"/>
  </w:num>
  <w:num w:numId="9" w16cid:durableId="302470555">
    <w:abstractNumId w:val="11"/>
  </w:num>
  <w:num w:numId="10" w16cid:durableId="55668815">
    <w:abstractNumId w:val="22"/>
  </w:num>
  <w:num w:numId="11" w16cid:durableId="1947928206">
    <w:abstractNumId w:val="8"/>
  </w:num>
  <w:num w:numId="12" w16cid:durableId="1695182576">
    <w:abstractNumId w:val="13"/>
  </w:num>
  <w:num w:numId="13" w16cid:durableId="249436846">
    <w:abstractNumId w:val="7"/>
  </w:num>
  <w:num w:numId="14" w16cid:durableId="1110050603">
    <w:abstractNumId w:val="15"/>
  </w:num>
  <w:num w:numId="15" w16cid:durableId="1611737473">
    <w:abstractNumId w:val="10"/>
  </w:num>
  <w:num w:numId="16" w16cid:durableId="180376998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02409234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1372579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3732352">
    <w:abstractNumId w:val="14"/>
  </w:num>
  <w:num w:numId="20" w16cid:durableId="116022882">
    <w:abstractNumId w:val="20"/>
  </w:num>
  <w:num w:numId="21" w16cid:durableId="177669760">
    <w:abstractNumId w:val="9"/>
  </w:num>
  <w:num w:numId="22" w16cid:durableId="47608540">
    <w:abstractNumId w:val="12"/>
  </w:num>
  <w:num w:numId="23" w16cid:durableId="1183016047">
    <w:abstractNumId w:val="18"/>
  </w:num>
  <w:num w:numId="24" w16cid:durableId="2112581082">
    <w:abstractNumId w:val="16"/>
  </w:num>
  <w:num w:numId="25" w16cid:durableId="1805930214">
    <w:abstractNumId w:val="17"/>
  </w:num>
  <w:num w:numId="26" w16cid:durableId="14243392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attachedTemplate r:id="rId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0F03"/>
    <w:rsid w:val="00006973"/>
    <w:rsid w:val="0001002A"/>
    <w:rsid w:val="00010F1C"/>
    <w:rsid w:val="00011FB5"/>
    <w:rsid w:val="00015C2C"/>
    <w:rsid w:val="000178E3"/>
    <w:rsid w:val="0001799E"/>
    <w:rsid w:val="0002147A"/>
    <w:rsid w:val="00032718"/>
    <w:rsid w:val="00034894"/>
    <w:rsid w:val="00066CF1"/>
    <w:rsid w:val="000671A4"/>
    <w:rsid w:val="0007360D"/>
    <w:rsid w:val="000856AF"/>
    <w:rsid w:val="000948F8"/>
    <w:rsid w:val="000B15B6"/>
    <w:rsid w:val="000B53D9"/>
    <w:rsid w:val="000B54B1"/>
    <w:rsid w:val="000C0AF6"/>
    <w:rsid w:val="000C0D38"/>
    <w:rsid w:val="000C3111"/>
    <w:rsid w:val="000D56FA"/>
    <w:rsid w:val="000D59A4"/>
    <w:rsid w:val="000E3816"/>
    <w:rsid w:val="000E43D2"/>
    <w:rsid w:val="00102339"/>
    <w:rsid w:val="00102701"/>
    <w:rsid w:val="00106917"/>
    <w:rsid w:val="00110DE0"/>
    <w:rsid w:val="00112C5E"/>
    <w:rsid w:val="0011345C"/>
    <w:rsid w:val="00114533"/>
    <w:rsid w:val="00115010"/>
    <w:rsid w:val="00116CE7"/>
    <w:rsid w:val="001231A3"/>
    <w:rsid w:val="00130151"/>
    <w:rsid w:val="00131DF0"/>
    <w:rsid w:val="001325C2"/>
    <w:rsid w:val="00135D53"/>
    <w:rsid w:val="00143A2A"/>
    <w:rsid w:val="00145881"/>
    <w:rsid w:val="0015358D"/>
    <w:rsid w:val="00155758"/>
    <w:rsid w:val="0016652A"/>
    <w:rsid w:val="00170032"/>
    <w:rsid w:val="00175A3F"/>
    <w:rsid w:val="00177438"/>
    <w:rsid w:val="00181154"/>
    <w:rsid w:val="001817CD"/>
    <w:rsid w:val="0018595C"/>
    <w:rsid w:val="0019163F"/>
    <w:rsid w:val="001A410C"/>
    <w:rsid w:val="001B01FD"/>
    <w:rsid w:val="001B14D7"/>
    <w:rsid w:val="001B6BB0"/>
    <w:rsid w:val="001C138E"/>
    <w:rsid w:val="001C15FB"/>
    <w:rsid w:val="001C677F"/>
    <w:rsid w:val="001D1997"/>
    <w:rsid w:val="001D44B9"/>
    <w:rsid w:val="001E1868"/>
    <w:rsid w:val="001F0BF8"/>
    <w:rsid w:val="001F67CA"/>
    <w:rsid w:val="001F7FFD"/>
    <w:rsid w:val="00200B6F"/>
    <w:rsid w:val="00201AD1"/>
    <w:rsid w:val="00210B2D"/>
    <w:rsid w:val="002141C4"/>
    <w:rsid w:val="00215350"/>
    <w:rsid w:val="00216B1A"/>
    <w:rsid w:val="002209DF"/>
    <w:rsid w:val="00221950"/>
    <w:rsid w:val="0023168D"/>
    <w:rsid w:val="0023754E"/>
    <w:rsid w:val="00240D49"/>
    <w:rsid w:val="002474E7"/>
    <w:rsid w:val="00247FA1"/>
    <w:rsid w:val="00260AED"/>
    <w:rsid w:val="0026249B"/>
    <w:rsid w:val="002632C8"/>
    <w:rsid w:val="00266D9F"/>
    <w:rsid w:val="0027286D"/>
    <w:rsid w:val="00276311"/>
    <w:rsid w:val="00283661"/>
    <w:rsid w:val="0028575D"/>
    <w:rsid w:val="00285B8A"/>
    <w:rsid w:val="00285D58"/>
    <w:rsid w:val="00292CDA"/>
    <w:rsid w:val="002A2374"/>
    <w:rsid w:val="002B47D7"/>
    <w:rsid w:val="002B5369"/>
    <w:rsid w:val="002C4289"/>
    <w:rsid w:val="002C4776"/>
    <w:rsid w:val="002D3B10"/>
    <w:rsid w:val="002E0CBA"/>
    <w:rsid w:val="002E2212"/>
    <w:rsid w:val="002E29A1"/>
    <w:rsid w:val="002E4823"/>
    <w:rsid w:val="002F468F"/>
    <w:rsid w:val="002F6F93"/>
    <w:rsid w:val="00301024"/>
    <w:rsid w:val="00303CC1"/>
    <w:rsid w:val="003071B3"/>
    <w:rsid w:val="00313E60"/>
    <w:rsid w:val="003161A9"/>
    <w:rsid w:val="00322937"/>
    <w:rsid w:val="0033267D"/>
    <w:rsid w:val="00334FFE"/>
    <w:rsid w:val="003351DA"/>
    <w:rsid w:val="00335BCE"/>
    <w:rsid w:val="00335F94"/>
    <w:rsid w:val="003439D1"/>
    <w:rsid w:val="00354985"/>
    <w:rsid w:val="00363D74"/>
    <w:rsid w:val="0036542B"/>
    <w:rsid w:val="00370BED"/>
    <w:rsid w:val="003739BF"/>
    <w:rsid w:val="00382611"/>
    <w:rsid w:val="0038715A"/>
    <w:rsid w:val="003A0E5B"/>
    <w:rsid w:val="003B1F4A"/>
    <w:rsid w:val="003B2E54"/>
    <w:rsid w:val="003B6738"/>
    <w:rsid w:val="003C135D"/>
    <w:rsid w:val="003C41A7"/>
    <w:rsid w:val="003C681D"/>
    <w:rsid w:val="003D4F59"/>
    <w:rsid w:val="003D597C"/>
    <w:rsid w:val="003D6AA9"/>
    <w:rsid w:val="003D6F3F"/>
    <w:rsid w:val="003D7ABC"/>
    <w:rsid w:val="003E0AA3"/>
    <w:rsid w:val="003E268C"/>
    <w:rsid w:val="003E4741"/>
    <w:rsid w:val="003F1A0A"/>
    <w:rsid w:val="0040377C"/>
    <w:rsid w:val="00413864"/>
    <w:rsid w:val="00414C30"/>
    <w:rsid w:val="00421897"/>
    <w:rsid w:val="00427F5C"/>
    <w:rsid w:val="00431D2D"/>
    <w:rsid w:val="00434CB8"/>
    <w:rsid w:val="00437304"/>
    <w:rsid w:val="00437F18"/>
    <w:rsid w:val="004567B1"/>
    <w:rsid w:val="00457703"/>
    <w:rsid w:val="00461122"/>
    <w:rsid w:val="00464CCE"/>
    <w:rsid w:val="004738AD"/>
    <w:rsid w:val="0047519D"/>
    <w:rsid w:val="00476508"/>
    <w:rsid w:val="00477A09"/>
    <w:rsid w:val="00495E19"/>
    <w:rsid w:val="00495E63"/>
    <w:rsid w:val="004967D6"/>
    <w:rsid w:val="004A40EC"/>
    <w:rsid w:val="004D38A3"/>
    <w:rsid w:val="004D5E2E"/>
    <w:rsid w:val="004D72C8"/>
    <w:rsid w:val="004E4636"/>
    <w:rsid w:val="004E4F93"/>
    <w:rsid w:val="004E7EB8"/>
    <w:rsid w:val="004F275C"/>
    <w:rsid w:val="004F3398"/>
    <w:rsid w:val="004F353B"/>
    <w:rsid w:val="004F6631"/>
    <w:rsid w:val="004F6F22"/>
    <w:rsid w:val="00505606"/>
    <w:rsid w:val="00510832"/>
    <w:rsid w:val="00514CF4"/>
    <w:rsid w:val="005172EB"/>
    <w:rsid w:val="0052091B"/>
    <w:rsid w:val="00521E8A"/>
    <w:rsid w:val="00524266"/>
    <w:rsid w:val="00527209"/>
    <w:rsid w:val="00572EAD"/>
    <w:rsid w:val="00577320"/>
    <w:rsid w:val="0058588B"/>
    <w:rsid w:val="005939D1"/>
    <w:rsid w:val="00596DB2"/>
    <w:rsid w:val="005A13B4"/>
    <w:rsid w:val="005B1CE9"/>
    <w:rsid w:val="005C0434"/>
    <w:rsid w:val="005D31B1"/>
    <w:rsid w:val="005D5A7F"/>
    <w:rsid w:val="005E0F03"/>
    <w:rsid w:val="005E354B"/>
    <w:rsid w:val="005F3A1C"/>
    <w:rsid w:val="005F5334"/>
    <w:rsid w:val="0060350E"/>
    <w:rsid w:val="00605982"/>
    <w:rsid w:val="0060680C"/>
    <w:rsid w:val="0061520C"/>
    <w:rsid w:val="00633BA4"/>
    <w:rsid w:val="00637070"/>
    <w:rsid w:val="00637910"/>
    <w:rsid w:val="0064205B"/>
    <w:rsid w:val="006438AF"/>
    <w:rsid w:val="00643F9A"/>
    <w:rsid w:val="00647C88"/>
    <w:rsid w:val="00655941"/>
    <w:rsid w:val="00656BF0"/>
    <w:rsid w:val="00672266"/>
    <w:rsid w:val="00692706"/>
    <w:rsid w:val="006A2D08"/>
    <w:rsid w:val="006A6414"/>
    <w:rsid w:val="006B3D52"/>
    <w:rsid w:val="006C2518"/>
    <w:rsid w:val="006D0E83"/>
    <w:rsid w:val="006D1560"/>
    <w:rsid w:val="006D1B9B"/>
    <w:rsid w:val="006D2A6D"/>
    <w:rsid w:val="006D4080"/>
    <w:rsid w:val="006E4962"/>
    <w:rsid w:val="006F3A06"/>
    <w:rsid w:val="006F4D8D"/>
    <w:rsid w:val="006F64FD"/>
    <w:rsid w:val="00702E59"/>
    <w:rsid w:val="00707116"/>
    <w:rsid w:val="007129CD"/>
    <w:rsid w:val="00723AC7"/>
    <w:rsid w:val="007245E8"/>
    <w:rsid w:val="00724CE7"/>
    <w:rsid w:val="00727592"/>
    <w:rsid w:val="00732B80"/>
    <w:rsid w:val="00737566"/>
    <w:rsid w:val="007501BB"/>
    <w:rsid w:val="00756241"/>
    <w:rsid w:val="00766693"/>
    <w:rsid w:val="00772626"/>
    <w:rsid w:val="007733A5"/>
    <w:rsid w:val="00774A93"/>
    <w:rsid w:val="007827DD"/>
    <w:rsid w:val="00797C24"/>
    <w:rsid w:val="007A0DBC"/>
    <w:rsid w:val="007A2F26"/>
    <w:rsid w:val="007A4847"/>
    <w:rsid w:val="007A6DF7"/>
    <w:rsid w:val="007A6F8D"/>
    <w:rsid w:val="007B0DF5"/>
    <w:rsid w:val="007C422A"/>
    <w:rsid w:val="007C45E7"/>
    <w:rsid w:val="007C799B"/>
    <w:rsid w:val="007D04C1"/>
    <w:rsid w:val="007D226E"/>
    <w:rsid w:val="007D245C"/>
    <w:rsid w:val="007D2961"/>
    <w:rsid w:val="007D4A00"/>
    <w:rsid w:val="007E43E2"/>
    <w:rsid w:val="007E687E"/>
    <w:rsid w:val="007F056D"/>
    <w:rsid w:val="007F3862"/>
    <w:rsid w:val="007F6D2D"/>
    <w:rsid w:val="007F6FEB"/>
    <w:rsid w:val="00801615"/>
    <w:rsid w:val="00806753"/>
    <w:rsid w:val="008105F8"/>
    <w:rsid w:val="0081231F"/>
    <w:rsid w:val="00820CD0"/>
    <w:rsid w:val="0082459F"/>
    <w:rsid w:val="00826C75"/>
    <w:rsid w:val="008346BA"/>
    <w:rsid w:val="008378AF"/>
    <w:rsid w:val="00852916"/>
    <w:rsid w:val="008532D1"/>
    <w:rsid w:val="00856B0F"/>
    <w:rsid w:val="0088227E"/>
    <w:rsid w:val="00887B70"/>
    <w:rsid w:val="008A0DF6"/>
    <w:rsid w:val="008B0BB5"/>
    <w:rsid w:val="008C3760"/>
    <w:rsid w:val="008C5FED"/>
    <w:rsid w:val="008C6DC1"/>
    <w:rsid w:val="008D4FB6"/>
    <w:rsid w:val="008D6E93"/>
    <w:rsid w:val="008E0C48"/>
    <w:rsid w:val="008E1B52"/>
    <w:rsid w:val="008E2BD7"/>
    <w:rsid w:val="008F307D"/>
    <w:rsid w:val="008F3303"/>
    <w:rsid w:val="008F5B07"/>
    <w:rsid w:val="009062AD"/>
    <w:rsid w:val="00907F0D"/>
    <w:rsid w:val="00915CDF"/>
    <w:rsid w:val="00916EDD"/>
    <w:rsid w:val="00921135"/>
    <w:rsid w:val="009220BB"/>
    <w:rsid w:val="00947631"/>
    <w:rsid w:val="009538BD"/>
    <w:rsid w:val="00955F32"/>
    <w:rsid w:val="00957C54"/>
    <w:rsid w:val="009672BF"/>
    <w:rsid w:val="0097150C"/>
    <w:rsid w:val="0097271A"/>
    <w:rsid w:val="0097430C"/>
    <w:rsid w:val="009864F5"/>
    <w:rsid w:val="00993914"/>
    <w:rsid w:val="0099547F"/>
    <w:rsid w:val="009A1903"/>
    <w:rsid w:val="009A24A4"/>
    <w:rsid w:val="009A3B6E"/>
    <w:rsid w:val="009A75F4"/>
    <w:rsid w:val="009B75F2"/>
    <w:rsid w:val="009C4B28"/>
    <w:rsid w:val="009C6AA7"/>
    <w:rsid w:val="009F76FA"/>
    <w:rsid w:val="00A100C1"/>
    <w:rsid w:val="00A17CEA"/>
    <w:rsid w:val="00A26261"/>
    <w:rsid w:val="00A4577A"/>
    <w:rsid w:val="00A4589F"/>
    <w:rsid w:val="00A460F3"/>
    <w:rsid w:val="00A52BC0"/>
    <w:rsid w:val="00A5717B"/>
    <w:rsid w:val="00A5751C"/>
    <w:rsid w:val="00A57655"/>
    <w:rsid w:val="00A64DDC"/>
    <w:rsid w:val="00A7101D"/>
    <w:rsid w:val="00A86D45"/>
    <w:rsid w:val="00A97753"/>
    <w:rsid w:val="00AA74D2"/>
    <w:rsid w:val="00AB5567"/>
    <w:rsid w:val="00AC037D"/>
    <w:rsid w:val="00AC0AD3"/>
    <w:rsid w:val="00AE1843"/>
    <w:rsid w:val="00AE3297"/>
    <w:rsid w:val="00AF2BE6"/>
    <w:rsid w:val="00AF6DC2"/>
    <w:rsid w:val="00AF7FAF"/>
    <w:rsid w:val="00B07785"/>
    <w:rsid w:val="00B11EFB"/>
    <w:rsid w:val="00B12DE3"/>
    <w:rsid w:val="00B138F9"/>
    <w:rsid w:val="00B27E57"/>
    <w:rsid w:val="00B30CB8"/>
    <w:rsid w:val="00B327EB"/>
    <w:rsid w:val="00B42AFE"/>
    <w:rsid w:val="00B53604"/>
    <w:rsid w:val="00B67DCE"/>
    <w:rsid w:val="00B83C4F"/>
    <w:rsid w:val="00B84BD8"/>
    <w:rsid w:val="00B86D0C"/>
    <w:rsid w:val="00B9289F"/>
    <w:rsid w:val="00BC76AE"/>
    <w:rsid w:val="00BE3E69"/>
    <w:rsid w:val="00BE68D2"/>
    <w:rsid w:val="00BF3815"/>
    <w:rsid w:val="00BF6754"/>
    <w:rsid w:val="00C10DD5"/>
    <w:rsid w:val="00C14ECF"/>
    <w:rsid w:val="00C1741E"/>
    <w:rsid w:val="00C24D46"/>
    <w:rsid w:val="00C27711"/>
    <w:rsid w:val="00C369CE"/>
    <w:rsid w:val="00C46667"/>
    <w:rsid w:val="00C46E44"/>
    <w:rsid w:val="00C509E3"/>
    <w:rsid w:val="00C52BB6"/>
    <w:rsid w:val="00C56C18"/>
    <w:rsid w:val="00C61E9E"/>
    <w:rsid w:val="00C6345C"/>
    <w:rsid w:val="00C63A55"/>
    <w:rsid w:val="00C65B6B"/>
    <w:rsid w:val="00C72CF1"/>
    <w:rsid w:val="00C75E91"/>
    <w:rsid w:val="00C81836"/>
    <w:rsid w:val="00C82B3E"/>
    <w:rsid w:val="00C906D3"/>
    <w:rsid w:val="00C94108"/>
    <w:rsid w:val="00CA4524"/>
    <w:rsid w:val="00CA60C7"/>
    <w:rsid w:val="00CA630B"/>
    <w:rsid w:val="00CB4770"/>
    <w:rsid w:val="00CB6801"/>
    <w:rsid w:val="00CC39C4"/>
    <w:rsid w:val="00CC6744"/>
    <w:rsid w:val="00CD027C"/>
    <w:rsid w:val="00CD3C7F"/>
    <w:rsid w:val="00CD444B"/>
    <w:rsid w:val="00CE18C2"/>
    <w:rsid w:val="00CE6F0C"/>
    <w:rsid w:val="00CF0560"/>
    <w:rsid w:val="00CF602D"/>
    <w:rsid w:val="00D07AF6"/>
    <w:rsid w:val="00D14F96"/>
    <w:rsid w:val="00D15C2E"/>
    <w:rsid w:val="00D201C6"/>
    <w:rsid w:val="00D24C6A"/>
    <w:rsid w:val="00D25F36"/>
    <w:rsid w:val="00D32B47"/>
    <w:rsid w:val="00D418BC"/>
    <w:rsid w:val="00D44A0B"/>
    <w:rsid w:val="00D454BB"/>
    <w:rsid w:val="00D45585"/>
    <w:rsid w:val="00D51CC8"/>
    <w:rsid w:val="00D55188"/>
    <w:rsid w:val="00D7439A"/>
    <w:rsid w:val="00D80926"/>
    <w:rsid w:val="00D80F25"/>
    <w:rsid w:val="00D845BD"/>
    <w:rsid w:val="00DA5623"/>
    <w:rsid w:val="00DB1657"/>
    <w:rsid w:val="00DC290E"/>
    <w:rsid w:val="00DC4E8A"/>
    <w:rsid w:val="00DD4466"/>
    <w:rsid w:val="00DE16AF"/>
    <w:rsid w:val="00DE2E9D"/>
    <w:rsid w:val="00DE5A88"/>
    <w:rsid w:val="00DE7A61"/>
    <w:rsid w:val="00DF2206"/>
    <w:rsid w:val="00DF6AF2"/>
    <w:rsid w:val="00E017AB"/>
    <w:rsid w:val="00E054ED"/>
    <w:rsid w:val="00E06A25"/>
    <w:rsid w:val="00E31181"/>
    <w:rsid w:val="00E31EC0"/>
    <w:rsid w:val="00E51B4A"/>
    <w:rsid w:val="00E61A95"/>
    <w:rsid w:val="00E666CD"/>
    <w:rsid w:val="00E70B8A"/>
    <w:rsid w:val="00E74D8C"/>
    <w:rsid w:val="00E82928"/>
    <w:rsid w:val="00E83E98"/>
    <w:rsid w:val="00E84A07"/>
    <w:rsid w:val="00E9316C"/>
    <w:rsid w:val="00E9612C"/>
    <w:rsid w:val="00EA45E2"/>
    <w:rsid w:val="00EB1661"/>
    <w:rsid w:val="00EB2EC6"/>
    <w:rsid w:val="00EB50E5"/>
    <w:rsid w:val="00EB6433"/>
    <w:rsid w:val="00EB7ADF"/>
    <w:rsid w:val="00EC26B0"/>
    <w:rsid w:val="00ED578C"/>
    <w:rsid w:val="00EE0157"/>
    <w:rsid w:val="00EE2E37"/>
    <w:rsid w:val="00EE577A"/>
    <w:rsid w:val="00EF00AF"/>
    <w:rsid w:val="00EF137A"/>
    <w:rsid w:val="00EF461C"/>
    <w:rsid w:val="00F12CD1"/>
    <w:rsid w:val="00F176D9"/>
    <w:rsid w:val="00F20C61"/>
    <w:rsid w:val="00F20E48"/>
    <w:rsid w:val="00F24F2D"/>
    <w:rsid w:val="00F4118B"/>
    <w:rsid w:val="00F41430"/>
    <w:rsid w:val="00F45CD0"/>
    <w:rsid w:val="00F50E23"/>
    <w:rsid w:val="00F51A58"/>
    <w:rsid w:val="00F5744E"/>
    <w:rsid w:val="00F57EA7"/>
    <w:rsid w:val="00F57F3B"/>
    <w:rsid w:val="00F602EF"/>
    <w:rsid w:val="00F6125C"/>
    <w:rsid w:val="00F70EF8"/>
    <w:rsid w:val="00F76BFF"/>
    <w:rsid w:val="00F8434B"/>
    <w:rsid w:val="00F87657"/>
    <w:rsid w:val="00F90655"/>
    <w:rsid w:val="00F94BB7"/>
    <w:rsid w:val="00FA0B09"/>
    <w:rsid w:val="00FA769F"/>
    <w:rsid w:val="00FB1B47"/>
    <w:rsid w:val="00FC2534"/>
    <w:rsid w:val="00FC62D9"/>
    <w:rsid w:val="00FD0FD5"/>
    <w:rsid w:val="00FD2A62"/>
    <w:rsid w:val="00FE2EB7"/>
    <w:rsid w:val="00FE5022"/>
    <w:rsid w:val="00FE51B0"/>
    <w:rsid w:val="00FE6165"/>
    <w:rsid w:val="00FF174C"/>
    <w:rsid w:val="00FF224C"/>
    <w:rsid w:val="00FF2BF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497919"/>
  <w15:chartTrackingRefBased/>
  <w15:docId w15:val="{27D067DA-A4C6-424C-9711-7C7081765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1154"/>
    <w:pPr>
      <w:overflowPunct w:val="0"/>
      <w:autoSpaceDE w:val="0"/>
      <w:autoSpaceDN w:val="0"/>
      <w:adjustRightInd w:val="0"/>
      <w:spacing w:after="180" w:line="240" w:lineRule="auto"/>
      <w:jc w:val="both"/>
      <w:textAlignment w:val="baseline"/>
    </w:pPr>
    <w:rPr>
      <w:rFonts w:ascii="Times New Roman" w:eastAsia="Times New Roman" w:hAnsi="Times New Roman" w:cs="Times New Roman"/>
      <w:szCs w:val="20"/>
      <w:lang w:eastAsia="ja-JP"/>
    </w:rPr>
  </w:style>
  <w:style w:type="paragraph" w:styleId="Heading1">
    <w:name w:val="heading 1"/>
    <w:next w:val="Normal"/>
    <w:link w:val="Heading1Char"/>
    <w:qFormat/>
    <w:rsid w:val="005E0F03"/>
    <w:pPr>
      <w:keepNext/>
      <w:keepLines/>
      <w:numPr>
        <w:numId w:val="8"/>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Times New Roman"/>
      <w:sz w:val="36"/>
      <w:szCs w:val="20"/>
      <w:lang w:eastAsia="ja-JP"/>
    </w:rPr>
  </w:style>
  <w:style w:type="paragraph" w:styleId="Heading2">
    <w:name w:val="heading 2"/>
    <w:basedOn w:val="Heading1"/>
    <w:next w:val="Normal"/>
    <w:link w:val="Heading2Char"/>
    <w:qFormat/>
    <w:rsid w:val="005E0F03"/>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5E0F03"/>
    <w:pPr>
      <w:numPr>
        <w:ilvl w:val="2"/>
      </w:numPr>
      <w:spacing w:before="120"/>
      <w:outlineLvl w:val="2"/>
    </w:pPr>
    <w:rPr>
      <w:rFonts w:eastAsia="MS Mincho"/>
      <w:sz w:val="28"/>
      <w:lang w:eastAsia="en-US"/>
    </w:rPr>
  </w:style>
  <w:style w:type="paragraph" w:styleId="Heading4">
    <w:name w:val="heading 4"/>
    <w:basedOn w:val="Heading3"/>
    <w:next w:val="Normal"/>
    <w:link w:val="Heading4Char"/>
    <w:qFormat/>
    <w:rsid w:val="005E0F03"/>
    <w:pPr>
      <w:numPr>
        <w:ilvl w:val="3"/>
      </w:numPr>
      <w:outlineLvl w:val="3"/>
    </w:pPr>
    <w:rPr>
      <w:rFonts w:eastAsia="Times New Roman"/>
      <w:sz w:val="24"/>
      <w:lang w:eastAsia="ja-JP"/>
    </w:rPr>
  </w:style>
  <w:style w:type="paragraph" w:styleId="Heading5">
    <w:name w:val="heading 5"/>
    <w:basedOn w:val="Heading4"/>
    <w:next w:val="Normal"/>
    <w:link w:val="Heading5Char"/>
    <w:qFormat/>
    <w:rsid w:val="005E0F03"/>
    <w:pPr>
      <w:ind w:left="1701" w:hanging="1701"/>
      <w:outlineLvl w:val="4"/>
    </w:pPr>
    <w:rPr>
      <w:sz w:val="22"/>
    </w:rPr>
  </w:style>
  <w:style w:type="paragraph" w:styleId="Heading6">
    <w:name w:val="heading 6"/>
    <w:basedOn w:val="H6"/>
    <w:next w:val="Normal"/>
    <w:link w:val="Heading6Char"/>
    <w:qFormat/>
    <w:rsid w:val="005E0F03"/>
    <w:pPr>
      <w:outlineLvl w:val="5"/>
    </w:pPr>
  </w:style>
  <w:style w:type="paragraph" w:styleId="Heading7">
    <w:name w:val="heading 7"/>
    <w:basedOn w:val="H6"/>
    <w:next w:val="Normal"/>
    <w:link w:val="Heading7Char"/>
    <w:qFormat/>
    <w:rsid w:val="005E0F03"/>
    <w:pPr>
      <w:outlineLvl w:val="6"/>
    </w:pPr>
  </w:style>
  <w:style w:type="paragraph" w:styleId="Heading8">
    <w:name w:val="heading 8"/>
    <w:basedOn w:val="Heading1"/>
    <w:next w:val="Normal"/>
    <w:link w:val="Heading8Char"/>
    <w:qFormat/>
    <w:rsid w:val="005E0F03"/>
    <w:pPr>
      <w:ind w:left="0" w:firstLine="0"/>
      <w:outlineLvl w:val="7"/>
    </w:pPr>
  </w:style>
  <w:style w:type="paragraph" w:styleId="Heading9">
    <w:name w:val="heading 9"/>
    <w:basedOn w:val="Heading8"/>
    <w:next w:val="Normal"/>
    <w:link w:val="Heading9Char"/>
    <w:qFormat/>
    <w:rsid w:val="005E0F03"/>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0BodyText">
    <w:name w:val="00 BodyText"/>
    <w:basedOn w:val="Normal"/>
    <w:rsid w:val="005E0F03"/>
    <w:pPr>
      <w:spacing w:after="220"/>
    </w:pPr>
    <w:rPr>
      <w:rFonts w:ascii="Arial" w:hAnsi="Arial"/>
      <w:lang w:val="en-US"/>
    </w:rPr>
  </w:style>
  <w:style w:type="paragraph" w:customStyle="1" w:styleId="11BodyText">
    <w:name w:val="11 BodyText"/>
    <w:basedOn w:val="Normal"/>
    <w:rsid w:val="005E0F03"/>
    <w:pPr>
      <w:spacing w:after="220"/>
      <w:ind w:left="1298"/>
    </w:pPr>
    <w:rPr>
      <w:rFonts w:ascii="Arial" w:hAnsi="Arial"/>
      <w:lang w:val="en-US"/>
    </w:rPr>
  </w:style>
  <w:style w:type="paragraph" w:styleId="List">
    <w:name w:val="List"/>
    <w:basedOn w:val="Normal"/>
    <w:rsid w:val="005E0F03"/>
    <w:pPr>
      <w:ind w:left="568" w:hanging="284"/>
    </w:pPr>
  </w:style>
  <w:style w:type="paragraph" w:customStyle="1" w:styleId="B1">
    <w:name w:val="B1"/>
    <w:basedOn w:val="List"/>
    <w:link w:val="B1Zchn"/>
    <w:qFormat/>
    <w:rsid w:val="005E0F03"/>
  </w:style>
  <w:style w:type="character" w:customStyle="1" w:styleId="B1Zchn">
    <w:name w:val="B1 Zchn"/>
    <w:basedOn w:val="DefaultParagraphFont"/>
    <w:link w:val="B1"/>
    <w:rsid w:val="005E0F03"/>
    <w:rPr>
      <w:rFonts w:ascii="Times New Roman" w:eastAsia="Times New Roman" w:hAnsi="Times New Roman" w:cs="Times New Roman"/>
      <w:sz w:val="20"/>
      <w:szCs w:val="20"/>
      <w:lang w:eastAsia="ja-JP"/>
    </w:rPr>
  </w:style>
  <w:style w:type="paragraph" w:styleId="List2">
    <w:name w:val="List 2"/>
    <w:basedOn w:val="List"/>
    <w:rsid w:val="005E0F03"/>
    <w:pPr>
      <w:ind w:left="851"/>
    </w:pPr>
  </w:style>
  <w:style w:type="paragraph" w:customStyle="1" w:styleId="B2">
    <w:name w:val="B2"/>
    <w:basedOn w:val="List2"/>
    <w:link w:val="B2Car"/>
    <w:rsid w:val="005E0F03"/>
    <w:rPr>
      <w:lang w:val="x-none" w:eastAsia="x-none"/>
    </w:rPr>
  </w:style>
  <w:style w:type="character" w:customStyle="1" w:styleId="B2Car">
    <w:name w:val="B2 Car"/>
    <w:link w:val="B2"/>
    <w:rsid w:val="005E0F03"/>
    <w:rPr>
      <w:rFonts w:ascii="Times New Roman" w:eastAsia="Times New Roman" w:hAnsi="Times New Roman" w:cs="Times New Roman"/>
      <w:sz w:val="20"/>
      <w:szCs w:val="20"/>
      <w:lang w:val="x-none" w:eastAsia="x-none"/>
    </w:rPr>
  </w:style>
  <w:style w:type="paragraph" w:styleId="List3">
    <w:name w:val="List 3"/>
    <w:basedOn w:val="List2"/>
    <w:rsid w:val="005E0F03"/>
    <w:pPr>
      <w:ind w:left="1135"/>
    </w:pPr>
  </w:style>
  <w:style w:type="paragraph" w:customStyle="1" w:styleId="B3">
    <w:name w:val="B3"/>
    <w:basedOn w:val="List3"/>
    <w:link w:val="B3Char"/>
    <w:rsid w:val="005E0F03"/>
    <w:rPr>
      <w:lang w:val="x-none" w:eastAsia="x-none"/>
    </w:rPr>
  </w:style>
  <w:style w:type="character" w:customStyle="1" w:styleId="B3Char">
    <w:name w:val="B3 Char"/>
    <w:link w:val="B3"/>
    <w:rsid w:val="005E0F03"/>
    <w:rPr>
      <w:rFonts w:ascii="Times New Roman" w:eastAsia="Times New Roman" w:hAnsi="Times New Roman" w:cs="Times New Roman"/>
      <w:sz w:val="20"/>
      <w:szCs w:val="20"/>
      <w:lang w:val="x-none" w:eastAsia="x-none"/>
    </w:rPr>
  </w:style>
  <w:style w:type="paragraph" w:styleId="List4">
    <w:name w:val="List 4"/>
    <w:basedOn w:val="List3"/>
    <w:rsid w:val="005E0F03"/>
    <w:pPr>
      <w:ind w:left="1418"/>
    </w:pPr>
  </w:style>
  <w:style w:type="paragraph" w:customStyle="1" w:styleId="B4">
    <w:name w:val="B4"/>
    <w:basedOn w:val="List4"/>
    <w:link w:val="B4Char"/>
    <w:rsid w:val="005E0F03"/>
    <w:rPr>
      <w:lang w:val="x-none" w:eastAsia="x-none"/>
    </w:rPr>
  </w:style>
  <w:style w:type="character" w:customStyle="1" w:styleId="B4Char">
    <w:name w:val="B4 Char"/>
    <w:link w:val="B4"/>
    <w:rsid w:val="005E0F03"/>
    <w:rPr>
      <w:rFonts w:ascii="Times New Roman" w:eastAsia="Times New Roman" w:hAnsi="Times New Roman" w:cs="Times New Roman"/>
      <w:sz w:val="20"/>
      <w:szCs w:val="20"/>
      <w:lang w:val="x-none" w:eastAsia="x-none"/>
    </w:rPr>
  </w:style>
  <w:style w:type="paragraph" w:styleId="List5">
    <w:name w:val="List 5"/>
    <w:basedOn w:val="List4"/>
    <w:rsid w:val="005E0F03"/>
    <w:pPr>
      <w:ind w:left="1702"/>
    </w:pPr>
  </w:style>
  <w:style w:type="paragraph" w:customStyle="1" w:styleId="B5">
    <w:name w:val="B5"/>
    <w:basedOn w:val="List5"/>
    <w:rsid w:val="005E0F03"/>
  </w:style>
  <w:style w:type="paragraph" w:styleId="BalloonText">
    <w:name w:val="Balloon Text"/>
    <w:basedOn w:val="Normal"/>
    <w:link w:val="BalloonTextChar"/>
    <w:semiHidden/>
    <w:rsid w:val="005E0F03"/>
    <w:rPr>
      <w:rFonts w:ascii="Tahoma" w:hAnsi="Tahoma" w:cs="Tahoma"/>
      <w:sz w:val="16"/>
      <w:szCs w:val="16"/>
    </w:rPr>
  </w:style>
  <w:style w:type="character" w:customStyle="1" w:styleId="BalloonTextChar">
    <w:name w:val="Balloon Text Char"/>
    <w:basedOn w:val="DefaultParagraphFont"/>
    <w:link w:val="BalloonText"/>
    <w:semiHidden/>
    <w:rsid w:val="005E0F03"/>
    <w:rPr>
      <w:rFonts w:ascii="Tahoma" w:eastAsia="Times New Roman" w:hAnsi="Tahoma" w:cs="Tahoma"/>
      <w:sz w:val="16"/>
      <w:szCs w:val="16"/>
      <w:lang w:eastAsia="ja-JP"/>
    </w:rPr>
  </w:style>
  <w:style w:type="paragraph" w:customStyle="1" w:styleId="BalloonText1">
    <w:name w:val="Balloon Text1"/>
    <w:basedOn w:val="Normal"/>
    <w:semiHidden/>
    <w:rsid w:val="005E0F03"/>
    <w:rPr>
      <w:rFonts w:ascii="Tahoma" w:hAnsi="Tahoma" w:cs="Tahoma"/>
      <w:sz w:val="16"/>
      <w:szCs w:val="16"/>
    </w:rPr>
  </w:style>
  <w:style w:type="paragraph" w:customStyle="1" w:styleId="BalloonText2">
    <w:name w:val="Balloon Text2"/>
    <w:basedOn w:val="Normal"/>
    <w:semiHidden/>
    <w:rsid w:val="005E0F03"/>
    <w:rPr>
      <w:rFonts w:ascii="Arial" w:eastAsia="MS Gothic" w:hAnsi="Arial"/>
      <w:sz w:val="18"/>
      <w:szCs w:val="18"/>
    </w:rPr>
  </w:style>
  <w:style w:type="paragraph" w:styleId="BodyText">
    <w:name w:val="Body Text"/>
    <w:basedOn w:val="Normal"/>
    <w:link w:val="BodyTextChar"/>
    <w:rsid w:val="005E0F03"/>
  </w:style>
  <w:style w:type="character" w:customStyle="1" w:styleId="BodyTextChar">
    <w:name w:val="Body Text Char"/>
    <w:basedOn w:val="DefaultParagraphFont"/>
    <w:link w:val="BodyText"/>
    <w:rsid w:val="005E0F03"/>
    <w:rPr>
      <w:rFonts w:ascii="Times New Roman" w:eastAsia="Times New Roman" w:hAnsi="Times New Roman" w:cs="Times New Roman"/>
      <w:sz w:val="20"/>
      <w:szCs w:val="20"/>
      <w:lang w:eastAsia="ja-JP"/>
    </w:rPr>
  </w:style>
  <w:style w:type="paragraph" w:styleId="BodyTextIndent">
    <w:name w:val="Body Text Indent"/>
    <w:basedOn w:val="Normal"/>
    <w:link w:val="BodyTextIndentChar"/>
    <w:rsid w:val="005E0F03"/>
    <w:pPr>
      <w:spacing w:after="120"/>
      <w:ind w:left="283"/>
    </w:pPr>
  </w:style>
  <w:style w:type="character" w:customStyle="1" w:styleId="BodyTextIndentChar">
    <w:name w:val="Body Text Indent Char"/>
    <w:basedOn w:val="DefaultParagraphFont"/>
    <w:link w:val="BodyTextIndent"/>
    <w:rsid w:val="005E0F03"/>
    <w:rPr>
      <w:rFonts w:ascii="Times New Roman" w:eastAsia="Times New Roman" w:hAnsi="Times New Roman" w:cs="Times New Roman"/>
      <w:sz w:val="20"/>
      <w:szCs w:val="20"/>
      <w:lang w:eastAsia="ja-JP"/>
    </w:rPr>
  </w:style>
  <w:style w:type="paragraph" w:styleId="Caption">
    <w:name w:val="caption"/>
    <w:aliases w:val="cap"/>
    <w:basedOn w:val="Normal"/>
    <w:next w:val="Normal"/>
    <w:qFormat/>
    <w:rsid w:val="005E0F03"/>
    <w:pPr>
      <w:spacing w:before="120" w:after="120"/>
    </w:pPr>
    <w:rPr>
      <w:b/>
    </w:rPr>
  </w:style>
  <w:style w:type="character" w:styleId="CommentReference">
    <w:name w:val="annotation reference"/>
    <w:basedOn w:val="DefaultParagraphFont"/>
    <w:semiHidden/>
    <w:rsid w:val="005E0F03"/>
    <w:rPr>
      <w:sz w:val="16"/>
    </w:rPr>
  </w:style>
  <w:style w:type="paragraph" w:styleId="CommentText">
    <w:name w:val="annotation text"/>
    <w:basedOn w:val="Normal"/>
    <w:link w:val="CommentTextChar"/>
    <w:semiHidden/>
    <w:rsid w:val="005E0F03"/>
  </w:style>
  <w:style w:type="character" w:customStyle="1" w:styleId="CommentTextChar">
    <w:name w:val="Comment Text Char"/>
    <w:basedOn w:val="DefaultParagraphFont"/>
    <w:link w:val="CommentText"/>
    <w:semiHidden/>
    <w:rsid w:val="005E0F03"/>
    <w:rPr>
      <w:rFonts w:ascii="Times New Roman" w:eastAsia="Times New Roman" w:hAnsi="Times New Roman" w:cs="Times New Roman"/>
      <w:sz w:val="20"/>
      <w:szCs w:val="20"/>
      <w:lang w:eastAsia="ja-JP"/>
    </w:rPr>
  </w:style>
  <w:style w:type="paragraph" w:customStyle="1" w:styleId="CommentSubject1">
    <w:name w:val="Comment Subject1"/>
    <w:basedOn w:val="CommentText"/>
    <w:next w:val="CommentText"/>
    <w:semiHidden/>
    <w:rsid w:val="005E0F03"/>
    <w:rPr>
      <w:b/>
      <w:bCs/>
    </w:rPr>
  </w:style>
  <w:style w:type="paragraph" w:customStyle="1" w:styleId="CouvRecTitle">
    <w:name w:val="Couv Rec Title"/>
    <w:basedOn w:val="Normal"/>
    <w:rsid w:val="005E0F03"/>
    <w:pPr>
      <w:keepNext/>
      <w:keepLines/>
      <w:spacing w:before="240"/>
      <w:ind w:left="1418"/>
    </w:pPr>
    <w:rPr>
      <w:rFonts w:ascii="Arial" w:hAnsi="Arial"/>
      <w:b/>
      <w:sz w:val="36"/>
      <w:lang w:val="en-US"/>
    </w:rPr>
  </w:style>
  <w:style w:type="paragraph" w:customStyle="1" w:styleId="CRCoverPage">
    <w:name w:val="CR Cover Page"/>
    <w:link w:val="CRCoverPageZchn"/>
    <w:qFormat/>
    <w:rsid w:val="005E0F03"/>
    <w:pPr>
      <w:spacing w:after="120" w:line="240" w:lineRule="auto"/>
    </w:pPr>
    <w:rPr>
      <w:rFonts w:ascii="Arial" w:eastAsia="MS Mincho" w:hAnsi="Arial" w:cs="Times New Roman"/>
      <w:sz w:val="20"/>
      <w:szCs w:val="20"/>
    </w:rPr>
  </w:style>
  <w:style w:type="paragraph" w:customStyle="1" w:styleId="Doc-text2">
    <w:name w:val="Doc-text2"/>
    <w:basedOn w:val="Normal"/>
    <w:link w:val="Doc-text2Char"/>
    <w:qFormat/>
    <w:rsid w:val="005E0F03"/>
    <w:pPr>
      <w:spacing w:after="0"/>
      <w:ind w:left="1622" w:hanging="363"/>
    </w:pPr>
    <w:rPr>
      <w:rFonts w:ascii="Arial" w:eastAsia="SimSun" w:hAnsi="Arial" w:cs="Arial"/>
      <w:color w:val="0000FF"/>
      <w:kern w:val="2"/>
      <w:lang w:val="en-US" w:eastAsia="zh-CN"/>
    </w:rPr>
  </w:style>
  <w:style w:type="character" w:customStyle="1" w:styleId="Doc-text2Char">
    <w:name w:val="Doc-text2 Char"/>
    <w:basedOn w:val="DefaultParagraphFont"/>
    <w:link w:val="Doc-text2"/>
    <w:qFormat/>
    <w:rsid w:val="005E0F03"/>
    <w:rPr>
      <w:rFonts w:ascii="Arial" w:eastAsia="SimSun" w:hAnsi="Arial" w:cs="Arial"/>
      <w:color w:val="0000FF"/>
      <w:kern w:val="2"/>
      <w:sz w:val="20"/>
      <w:szCs w:val="20"/>
      <w:lang w:val="en-US" w:eastAsia="zh-CN"/>
    </w:rPr>
  </w:style>
  <w:style w:type="paragraph" w:styleId="DocumentMap">
    <w:name w:val="Document Map"/>
    <w:basedOn w:val="Normal"/>
    <w:link w:val="DocumentMapChar"/>
    <w:semiHidden/>
    <w:rsid w:val="005E0F03"/>
    <w:pPr>
      <w:shd w:val="clear" w:color="auto" w:fill="000080"/>
    </w:pPr>
    <w:rPr>
      <w:rFonts w:ascii="Tahoma" w:hAnsi="Tahoma"/>
    </w:rPr>
  </w:style>
  <w:style w:type="character" w:customStyle="1" w:styleId="DocumentMapChar">
    <w:name w:val="Document Map Char"/>
    <w:basedOn w:val="DefaultParagraphFont"/>
    <w:link w:val="DocumentMap"/>
    <w:semiHidden/>
    <w:rsid w:val="005E0F03"/>
    <w:rPr>
      <w:rFonts w:ascii="Tahoma" w:eastAsia="Times New Roman" w:hAnsi="Tahoma" w:cs="Times New Roman"/>
      <w:sz w:val="20"/>
      <w:szCs w:val="20"/>
      <w:shd w:val="clear" w:color="auto" w:fill="000080"/>
      <w:lang w:eastAsia="ja-JP"/>
    </w:rPr>
  </w:style>
  <w:style w:type="paragraph" w:customStyle="1" w:styleId="NO">
    <w:name w:val="NO"/>
    <w:basedOn w:val="Normal"/>
    <w:link w:val="NOZchn"/>
    <w:qFormat/>
    <w:rsid w:val="005E0F03"/>
    <w:pPr>
      <w:keepLines/>
      <w:ind w:left="1135" w:hanging="851"/>
    </w:pPr>
  </w:style>
  <w:style w:type="paragraph" w:customStyle="1" w:styleId="EditorsNote">
    <w:name w:val="Editor's Note"/>
    <w:basedOn w:val="NO"/>
    <w:link w:val="EditorsNoteChar"/>
    <w:rsid w:val="005E0F03"/>
    <w:rPr>
      <w:color w:val="FF0000"/>
    </w:rPr>
  </w:style>
  <w:style w:type="character" w:customStyle="1" w:styleId="EditorsNoteChar">
    <w:name w:val="Editor's Note Char"/>
    <w:basedOn w:val="DefaultParagraphFont"/>
    <w:link w:val="EditorsNote"/>
    <w:rsid w:val="005E0F03"/>
    <w:rPr>
      <w:rFonts w:ascii="Times New Roman" w:eastAsia="Times New Roman" w:hAnsi="Times New Roman" w:cs="Times New Roman"/>
      <w:color w:val="FF0000"/>
      <w:sz w:val="20"/>
      <w:szCs w:val="20"/>
      <w:lang w:eastAsia="ja-JP"/>
    </w:rPr>
  </w:style>
  <w:style w:type="character" w:customStyle="1" w:styleId="EditorsNoteZchn">
    <w:name w:val="Editor's Note Zchn"/>
    <w:basedOn w:val="DefaultParagraphFont"/>
    <w:rsid w:val="005E0F03"/>
    <w:rPr>
      <w:color w:val="FF0000"/>
      <w:lang w:val="en-GB" w:eastAsia="en-US"/>
    </w:rPr>
  </w:style>
  <w:style w:type="character" w:styleId="Emphasis">
    <w:name w:val="Emphasis"/>
    <w:basedOn w:val="DefaultParagraphFont"/>
    <w:qFormat/>
    <w:rsid w:val="005E0F03"/>
    <w:rPr>
      <w:i/>
      <w:iCs/>
    </w:rPr>
  </w:style>
  <w:style w:type="paragraph" w:customStyle="1" w:styleId="enumlev2">
    <w:name w:val="enumlev2"/>
    <w:basedOn w:val="Normal"/>
    <w:rsid w:val="005E0F03"/>
    <w:pPr>
      <w:tabs>
        <w:tab w:val="left" w:pos="794"/>
        <w:tab w:val="left" w:pos="1191"/>
        <w:tab w:val="left" w:pos="1588"/>
        <w:tab w:val="left" w:pos="1985"/>
      </w:tabs>
      <w:spacing w:before="86"/>
      <w:ind w:left="1588" w:hanging="397"/>
    </w:pPr>
    <w:rPr>
      <w:lang w:val="en-US"/>
    </w:rPr>
  </w:style>
  <w:style w:type="paragraph" w:customStyle="1" w:styleId="EQ">
    <w:name w:val="EQ"/>
    <w:basedOn w:val="Normal"/>
    <w:next w:val="Normal"/>
    <w:rsid w:val="005E0F03"/>
    <w:pPr>
      <w:keepLines/>
      <w:tabs>
        <w:tab w:val="center" w:pos="4536"/>
        <w:tab w:val="right" w:pos="9072"/>
      </w:tabs>
    </w:pPr>
    <w:rPr>
      <w:noProof/>
    </w:rPr>
  </w:style>
  <w:style w:type="paragraph" w:customStyle="1" w:styleId="EX">
    <w:name w:val="EX"/>
    <w:basedOn w:val="Normal"/>
    <w:link w:val="EXChar"/>
    <w:rsid w:val="005E0F03"/>
    <w:pPr>
      <w:keepLines/>
      <w:ind w:left="1702" w:hanging="1418"/>
    </w:pPr>
    <w:rPr>
      <w:lang w:val="x-none" w:eastAsia="x-none"/>
    </w:rPr>
  </w:style>
  <w:style w:type="character" w:customStyle="1" w:styleId="EXChar">
    <w:name w:val="EX Char"/>
    <w:link w:val="EX"/>
    <w:locked/>
    <w:rsid w:val="005E0F03"/>
    <w:rPr>
      <w:rFonts w:ascii="Times New Roman" w:eastAsia="Times New Roman" w:hAnsi="Times New Roman" w:cs="Times New Roman"/>
      <w:sz w:val="20"/>
      <w:szCs w:val="20"/>
      <w:lang w:val="x-none" w:eastAsia="x-none"/>
    </w:rPr>
  </w:style>
  <w:style w:type="paragraph" w:customStyle="1" w:styleId="EW">
    <w:name w:val="EW"/>
    <w:basedOn w:val="EX"/>
    <w:rsid w:val="005E0F03"/>
    <w:pPr>
      <w:spacing w:after="0"/>
    </w:pPr>
  </w:style>
  <w:style w:type="paragraph" w:customStyle="1" w:styleId="FigureTitle">
    <w:name w:val="Figure_Title"/>
    <w:basedOn w:val="Normal"/>
    <w:next w:val="Normal"/>
    <w:rsid w:val="005E0F03"/>
    <w:pPr>
      <w:keepLines/>
      <w:tabs>
        <w:tab w:val="left" w:pos="794"/>
        <w:tab w:val="left" w:pos="1191"/>
        <w:tab w:val="left" w:pos="1588"/>
        <w:tab w:val="left" w:pos="1985"/>
      </w:tabs>
      <w:spacing w:before="120" w:after="480"/>
      <w:jc w:val="center"/>
    </w:pPr>
    <w:rPr>
      <w:b/>
      <w:sz w:val="24"/>
    </w:rPr>
  </w:style>
  <w:style w:type="paragraph" w:customStyle="1" w:styleId="FirstChange">
    <w:name w:val="First Change"/>
    <w:basedOn w:val="Normal"/>
    <w:rsid w:val="005E0F03"/>
    <w:pPr>
      <w:jc w:val="center"/>
    </w:pPr>
    <w:rPr>
      <w:rFonts w:eastAsia="SimSun"/>
      <w:color w:val="FF0000"/>
    </w:rPr>
  </w:style>
  <w:style w:type="character" w:styleId="FollowedHyperlink">
    <w:name w:val="FollowedHyperlink"/>
    <w:basedOn w:val="DefaultParagraphFont"/>
    <w:rsid w:val="005E0F03"/>
    <w:rPr>
      <w:color w:val="800080"/>
      <w:u w:val="single"/>
    </w:rPr>
  </w:style>
  <w:style w:type="paragraph" w:styleId="Header">
    <w:name w:val="header"/>
    <w:aliases w:val="header odd"/>
    <w:link w:val="HeaderChar"/>
    <w:rsid w:val="005E0F03"/>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aliases w:val="header odd Char"/>
    <w:basedOn w:val="DefaultParagraphFont"/>
    <w:link w:val="Header"/>
    <w:rsid w:val="005E0F03"/>
    <w:rPr>
      <w:rFonts w:ascii="Arial" w:eastAsia="Times New Roman" w:hAnsi="Arial" w:cs="Times New Roman"/>
      <w:b/>
      <w:noProof/>
      <w:sz w:val="18"/>
      <w:szCs w:val="20"/>
      <w:lang w:eastAsia="ja-JP"/>
    </w:rPr>
  </w:style>
  <w:style w:type="paragraph" w:styleId="Footer">
    <w:name w:val="footer"/>
    <w:basedOn w:val="Header"/>
    <w:link w:val="FooterChar"/>
    <w:uiPriority w:val="99"/>
    <w:rsid w:val="005E0F03"/>
    <w:pPr>
      <w:jc w:val="center"/>
    </w:pPr>
    <w:rPr>
      <w:i/>
    </w:rPr>
  </w:style>
  <w:style w:type="character" w:customStyle="1" w:styleId="FooterChar">
    <w:name w:val="Footer Char"/>
    <w:basedOn w:val="DefaultParagraphFont"/>
    <w:link w:val="Footer"/>
    <w:uiPriority w:val="99"/>
    <w:rsid w:val="005E0F03"/>
    <w:rPr>
      <w:rFonts w:ascii="Arial" w:eastAsia="Times New Roman" w:hAnsi="Arial" w:cs="Times New Roman"/>
      <w:b/>
      <w:i/>
      <w:noProof/>
      <w:sz w:val="18"/>
      <w:szCs w:val="20"/>
      <w:lang w:eastAsia="ja-JP"/>
    </w:rPr>
  </w:style>
  <w:style w:type="character" w:styleId="FootnoteReference">
    <w:name w:val="footnote reference"/>
    <w:basedOn w:val="DefaultParagraphFont"/>
    <w:semiHidden/>
    <w:rsid w:val="005E0F03"/>
    <w:rPr>
      <w:b/>
      <w:position w:val="6"/>
      <w:sz w:val="16"/>
    </w:rPr>
  </w:style>
  <w:style w:type="paragraph" w:styleId="FootnoteText">
    <w:name w:val="footnote text"/>
    <w:basedOn w:val="Normal"/>
    <w:link w:val="FootnoteTextChar"/>
    <w:semiHidden/>
    <w:rsid w:val="005E0F03"/>
    <w:pPr>
      <w:keepLines/>
      <w:spacing w:after="0"/>
      <w:ind w:left="454" w:hanging="454"/>
    </w:pPr>
    <w:rPr>
      <w:sz w:val="16"/>
    </w:rPr>
  </w:style>
  <w:style w:type="character" w:customStyle="1" w:styleId="FootnoteTextChar">
    <w:name w:val="Footnote Text Char"/>
    <w:basedOn w:val="DefaultParagraphFont"/>
    <w:link w:val="FootnoteText"/>
    <w:semiHidden/>
    <w:rsid w:val="005E0F03"/>
    <w:rPr>
      <w:rFonts w:ascii="Times New Roman" w:eastAsia="Times New Roman" w:hAnsi="Times New Roman" w:cs="Times New Roman"/>
      <w:sz w:val="16"/>
      <w:szCs w:val="20"/>
      <w:lang w:eastAsia="ja-JP"/>
    </w:rPr>
  </w:style>
  <w:style w:type="paragraph" w:customStyle="1" w:styleId="FP">
    <w:name w:val="FP"/>
    <w:basedOn w:val="Normal"/>
    <w:rsid w:val="005E0F03"/>
    <w:pPr>
      <w:spacing w:after="0"/>
    </w:pPr>
  </w:style>
  <w:style w:type="paragraph" w:customStyle="1" w:styleId="Guidance">
    <w:name w:val="Guidance"/>
    <w:basedOn w:val="Normal"/>
    <w:rsid w:val="005E0F03"/>
    <w:rPr>
      <w:i/>
      <w:color w:val="0000FF"/>
    </w:rPr>
  </w:style>
  <w:style w:type="character" w:customStyle="1" w:styleId="Heading1Char">
    <w:name w:val="Heading 1 Char"/>
    <w:basedOn w:val="DefaultParagraphFont"/>
    <w:link w:val="Heading1"/>
    <w:rsid w:val="005E0F03"/>
    <w:rPr>
      <w:rFonts w:ascii="Arial" w:eastAsia="Times New Roman" w:hAnsi="Arial" w:cs="Times New Roman"/>
      <w:sz w:val="36"/>
      <w:szCs w:val="20"/>
      <w:lang w:eastAsia="ja-JP"/>
    </w:rPr>
  </w:style>
  <w:style w:type="character" w:customStyle="1" w:styleId="Heading2Char">
    <w:name w:val="Heading 2 Char"/>
    <w:basedOn w:val="DefaultParagraphFont"/>
    <w:link w:val="Heading2"/>
    <w:rsid w:val="005E0F03"/>
    <w:rPr>
      <w:rFonts w:ascii="Arial" w:eastAsia="Times New Roman" w:hAnsi="Arial" w:cs="Times New Roman"/>
      <w:sz w:val="32"/>
      <w:szCs w:val="20"/>
      <w:lang w:eastAsia="ja-JP"/>
    </w:rPr>
  </w:style>
  <w:style w:type="character" w:customStyle="1" w:styleId="Heading3Char">
    <w:name w:val="Heading 3 Char"/>
    <w:basedOn w:val="DefaultParagraphFont"/>
    <w:link w:val="Heading3"/>
    <w:rsid w:val="005E0F03"/>
    <w:rPr>
      <w:rFonts w:ascii="Arial" w:eastAsia="MS Mincho" w:hAnsi="Arial" w:cs="Times New Roman"/>
      <w:sz w:val="28"/>
      <w:szCs w:val="20"/>
    </w:rPr>
  </w:style>
  <w:style w:type="character" w:customStyle="1" w:styleId="Heading4Char">
    <w:name w:val="Heading 4 Char"/>
    <w:basedOn w:val="DefaultParagraphFont"/>
    <w:link w:val="Heading4"/>
    <w:rsid w:val="005E0F03"/>
    <w:rPr>
      <w:rFonts w:ascii="Arial" w:eastAsia="Times New Roman" w:hAnsi="Arial" w:cs="Times New Roman"/>
      <w:sz w:val="24"/>
      <w:szCs w:val="20"/>
      <w:lang w:eastAsia="ja-JP"/>
    </w:rPr>
  </w:style>
  <w:style w:type="character" w:customStyle="1" w:styleId="Heading5Char">
    <w:name w:val="Heading 5 Char"/>
    <w:basedOn w:val="DefaultParagraphFont"/>
    <w:link w:val="Heading5"/>
    <w:rsid w:val="005E0F03"/>
    <w:rPr>
      <w:rFonts w:ascii="Arial" w:eastAsia="Times New Roman" w:hAnsi="Arial" w:cs="Times New Roman"/>
      <w:szCs w:val="20"/>
      <w:lang w:eastAsia="ja-JP"/>
    </w:rPr>
  </w:style>
  <w:style w:type="paragraph" w:customStyle="1" w:styleId="H6">
    <w:name w:val="H6"/>
    <w:basedOn w:val="Heading5"/>
    <w:next w:val="Normal"/>
    <w:link w:val="H6Char"/>
    <w:rsid w:val="005E0F03"/>
    <w:pPr>
      <w:ind w:left="1985" w:hanging="1985"/>
      <w:outlineLvl w:val="9"/>
    </w:pPr>
    <w:rPr>
      <w:sz w:val="20"/>
      <w:lang w:val="x-none" w:eastAsia="x-none"/>
    </w:rPr>
  </w:style>
  <w:style w:type="character" w:customStyle="1" w:styleId="H6Char">
    <w:name w:val="H6 Char"/>
    <w:link w:val="H6"/>
    <w:rsid w:val="005E0F03"/>
    <w:rPr>
      <w:rFonts w:ascii="Arial" w:eastAsia="Times New Roman" w:hAnsi="Arial" w:cs="Times New Roman"/>
      <w:sz w:val="20"/>
      <w:szCs w:val="20"/>
      <w:lang w:val="x-none" w:eastAsia="x-none"/>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basedOn w:val="DefaultParagraphFont"/>
    <w:rsid w:val="005E0F03"/>
    <w:rPr>
      <w:rFonts w:eastAsia="MS Mincho"/>
      <w:sz w:val="32"/>
      <w:lang w:val="en-GB" w:eastAsia="en-US"/>
    </w:rPr>
  </w:style>
  <w:style w:type="character" w:customStyle="1" w:styleId="Heading6Char">
    <w:name w:val="Heading 6 Char"/>
    <w:basedOn w:val="DefaultParagraphFont"/>
    <w:link w:val="Heading6"/>
    <w:rsid w:val="005E0F03"/>
    <w:rPr>
      <w:rFonts w:ascii="Arial" w:eastAsia="Times New Roman" w:hAnsi="Arial" w:cs="Times New Roman"/>
      <w:sz w:val="20"/>
      <w:szCs w:val="20"/>
      <w:lang w:val="x-none" w:eastAsia="x-none"/>
    </w:rPr>
  </w:style>
  <w:style w:type="character" w:customStyle="1" w:styleId="Heading7Char">
    <w:name w:val="Heading 7 Char"/>
    <w:basedOn w:val="DefaultParagraphFont"/>
    <w:link w:val="Heading7"/>
    <w:rsid w:val="005E0F03"/>
    <w:rPr>
      <w:rFonts w:ascii="Arial" w:eastAsia="Times New Roman" w:hAnsi="Arial" w:cs="Times New Roman"/>
      <w:sz w:val="20"/>
      <w:szCs w:val="20"/>
      <w:lang w:val="x-none" w:eastAsia="x-none"/>
    </w:rPr>
  </w:style>
  <w:style w:type="character" w:customStyle="1" w:styleId="Heading8Char">
    <w:name w:val="Heading 8 Char"/>
    <w:basedOn w:val="DefaultParagraphFont"/>
    <w:link w:val="Heading8"/>
    <w:rsid w:val="005E0F03"/>
    <w:rPr>
      <w:rFonts w:ascii="Arial" w:eastAsia="Times New Roman" w:hAnsi="Arial" w:cs="Times New Roman"/>
      <w:sz w:val="36"/>
      <w:szCs w:val="20"/>
      <w:lang w:eastAsia="ja-JP"/>
    </w:rPr>
  </w:style>
  <w:style w:type="character" w:customStyle="1" w:styleId="Heading9Char">
    <w:name w:val="Heading 9 Char"/>
    <w:basedOn w:val="DefaultParagraphFont"/>
    <w:link w:val="Heading9"/>
    <w:rsid w:val="005E0F03"/>
    <w:rPr>
      <w:rFonts w:ascii="Arial" w:eastAsia="Times New Roman" w:hAnsi="Arial" w:cs="Times New Roman"/>
      <w:sz w:val="36"/>
      <w:szCs w:val="20"/>
      <w:lang w:eastAsia="ja-JP"/>
    </w:rPr>
  </w:style>
  <w:style w:type="character" w:styleId="Hyperlink">
    <w:name w:val="Hyperlink"/>
    <w:basedOn w:val="DefaultParagraphFont"/>
    <w:uiPriority w:val="99"/>
    <w:qFormat/>
    <w:rsid w:val="005E0F03"/>
    <w:rPr>
      <w:color w:val="0000FF"/>
      <w:u w:val="single"/>
    </w:rPr>
  </w:style>
  <w:style w:type="paragraph" w:customStyle="1" w:styleId="INDENT1">
    <w:name w:val="INDENT1"/>
    <w:basedOn w:val="Normal"/>
    <w:rsid w:val="005E0F03"/>
    <w:pPr>
      <w:ind w:left="851"/>
    </w:pPr>
  </w:style>
  <w:style w:type="paragraph" w:customStyle="1" w:styleId="INDENT2">
    <w:name w:val="INDENT2"/>
    <w:basedOn w:val="Normal"/>
    <w:rsid w:val="005E0F03"/>
    <w:pPr>
      <w:ind w:left="1135" w:hanging="284"/>
    </w:pPr>
  </w:style>
  <w:style w:type="paragraph" w:customStyle="1" w:styleId="INDENT3">
    <w:name w:val="INDENT3"/>
    <w:basedOn w:val="Normal"/>
    <w:rsid w:val="005E0F03"/>
    <w:pPr>
      <w:ind w:left="1701" w:hanging="567"/>
    </w:pPr>
  </w:style>
  <w:style w:type="paragraph" w:styleId="Index1">
    <w:name w:val="index 1"/>
    <w:basedOn w:val="Normal"/>
    <w:semiHidden/>
    <w:rsid w:val="005E0F03"/>
    <w:pPr>
      <w:keepLines/>
      <w:spacing w:after="0"/>
    </w:pPr>
  </w:style>
  <w:style w:type="paragraph" w:styleId="Index2">
    <w:name w:val="index 2"/>
    <w:basedOn w:val="Index1"/>
    <w:semiHidden/>
    <w:rsid w:val="005E0F03"/>
    <w:pPr>
      <w:ind w:left="284"/>
    </w:pPr>
  </w:style>
  <w:style w:type="paragraph" w:styleId="IndexHeading">
    <w:name w:val="index heading"/>
    <w:basedOn w:val="Normal"/>
    <w:next w:val="Normal"/>
    <w:semiHidden/>
    <w:rsid w:val="005E0F03"/>
    <w:pPr>
      <w:pBdr>
        <w:top w:val="single" w:sz="12" w:space="0" w:color="auto"/>
      </w:pBdr>
      <w:spacing w:before="360" w:after="240"/>
    </w:pPr>
    <w:rPr>
      <w:b/>
      <w:i/>
      <w:sz w:val="26"/>
    </w:rPr>
  </w:style>
  <w:style w:type="paragraph" w:customStyle="1" w:styleId="LD">
    <w:name w:val="LD"/>
    <w:rsid w:val="005E0F03"/>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ja-JP"/>
    </w:rPr>
  </w:style>
  <w:style w:type="paragraph" w:customStyle="1" w:styleId="List0">
    <w:name w:val="List 0"/>
    <w:basedOn w:val="Normal"/>
    <w:rsid w:val="005E0F03"/>
    <w:pPr>
      <w:spacing w:after="120"/>
      <w:ind w:left="284" w:hanging="284"/>
    </w:pPr>
    <w:rPr>
      <w:rFonts w:ascii="Arial" w:eastAsia="MS Mincho" w:hAnsi="Arial"/>
      <w:szCs w:val="22"/>
    </w:rPr>
  </w:style>
  <w:style w:type="paragraph" w:styleId="ListBullet">
    <w:name w:val="List Bullet"/>
    <w:basedOn w:val="List"/>
    <w:rsid w:val="005E0F03"/>
  </w:style>
  <w:style w:type="paragraph" w:styleId="ListBullet2">
    <w:name w:val="List Bullet 2"/>
    <w:basedOn w:val="ListBullet"/>
    <w:rsid w:val="005E0F03"/>
    <w:pPr>
      <w:ind w:left="851"/>
    </w:pPr>
  </w:style>
  <w:style w:type="paragraph" w:styleId="ListBullet3">
    <w:name w:val="List Bullet 3"/>
    <w:basedOn w:val="ListBullet2"/>
    <w:rsid w:val="005E0F03"/>
    <w:pPr>
      <w:ind w:left="1135"/>
    </w:pPr>
  </w:style>
  <w:style w:type="paragraph" w:styleId="ListBullet4">
    <w:name w:val="List Bullet 4"/>
    <w:basedOn w:val="ListBullet3"/>
    <w:rsid w:val="005E0F03"/>
    <w:pPr>
      <w:ind w:left="1418"/>
    </w:pPr>
  </w:style>
  <w:style w:type="paragraph" w:styleId="ListBullet5">
    <w:name w:val="List Bullet 5"/>
    <w:basedOn w:val="ListBullet4"/>
    <w:rsid w:val="005E0F03"/>
    <w:pPr>
      <w:ind w:left="1702"/>
    </w:pPr>
  </w:style>
  <w:style w:type="paragraph" w:styleId="ListNumber">
    <w:name w:val="List Number"/>
    <w:basedOn w:val="List"/>
    <w:rsid w:val="005E0F03"/>
  </w:style>
  <w:style w:type="paragraph" w:styleId="ListNumber2">
    <w:name w:val="List Number 2"/>
    <w:basedOn w:val="ListNumber"/>
    <w:rsid w:val="005E0F03"/>
    <w:pPr>
      <w:ind w:left="851"/>
    </w:pPr>
  </w:style>
  <w:style w:type="character" w:customStyle="1" w:styleId="msoins0">
    <w:name w:val="msoins"/>
    <w:basedOn w:val="DefaultParagraphFont"/>
    <w:rsid w:val="005E0F03"/>
  </w:style>
  <w:style w:type="character" w:customStyle="1" w:styleId="msoins00">
    <w:name w:val="msoins0"/>
    <w:basedOn w:val="DefaultParagraphFont"/>
    <w:rsid w:val="005E0F03"/>
  </w:style>
  <w:style w:type="paragraph" w:customStyle="1" w:styleId="NF">
    <w:name w:val="NF"/>
    <w:basedOn w:val="NO"/>
    <w:rsid w:val="005E0F03"/>
    <w:pPr>
      <w:keepNext/>
      <w:spacing w:after="0"/>
    </w:pPr>
    <w:rPr>
      <w:rFonts w:ascii="Arial" w:hAnsi="Arial"/>
      <w:sz w:val="18"/>
    </w:rPr>
  </w:style>
  <w:style w:type="character" w:customStyle="1" w:styleId="NOChar">
    <w:name w:val="NO Char"/>
    <w:basedOn w:val="DefaultParagraphFont"/>
    <w:rsid w:val="005E0F03"/>
    <w:rPr>
      <w:lang w:val="en-GB" w:eastAsia="en-US" w:bidi="ar-SA"/>
    </w:rPr>
  </w:style>
  <w:style w:type="paragraph" w:customStyle="1" w:styleId="Note">
    <w:name w:val="Note"/>
    <w:basedOn w:val="Normal"/>
    <w:rsid w:val="005E0F03"/>
    <w:pPr>
      <w:spacing w:after="120"/>
      <w:ind w:left="1134" w:hanging="567"/>
    </w:pPr>
    <w:rPr>
      <w:szCs w:val="22"/>
    </w:rPr>
  </w:style>
  <w:style w:type="paragraph" w:customStyle="1" w:styleId="NW">
    <w:name w:val="NW"/>
    <w:basedOn w:val="NO"/>
    <w:rsid w:val="005E0F03"/>
    <w:pPr>
      <w:spacing w:after="0"/>
    </w:pPr>
  </w:style>
  <w:style w:type="paragraph" w:customStyle="1" w:styleId="p1">
    <w:name w:val="p1"/>
    <w:basedOn w:val="Normal"/>
    <w:rsid w:val="005E0F03"/>
    <w:pPr>
      <w:spacing w:after="0"/>
    </w:pPr>
    <w:rPr>
      <w:rFonts w:eastAsia="Calibri"/>
      <w:sz w:val="24"/>
      <w:szCs w:val="24"/>
      <w:lang w:val="en-US"/>
    </w:rPr>
  </w:style>
  <w:style w:type="paragraph" w:customStyle="1" w:styleId="PL">
    <w:name w:val="PL"/>
    <w:link w:val="PLChar"/>
    <w:qFormat/>
    <w:rsid w:val="005E0F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ja-JP"/>
    </w:rPr>
  </w:style>
  <w:style w:type="paragraph" w:styleId="PlainText">
    <w:name w:val="Plain Text"/>
    <w:basedOn w:val="Normal"/>
    <w:link w:val="PlainTextChar"/>
    <w:rsid w:val="005E0F03"/>
    <w:rPr>
      <w:rFonts w:ascii="Courier New" w:hAnsi="Courier New"/>
      <w:lang w:val="nb-NO"/>
    </w:rPr>
  </w:style>
  <w:style w:type="character" w:customStyle="1" w:styleId="PlainTextChar">
    <w:name w:val="Plain Text Char"/>
    <w:basedOn w:val="DefaultParagraphFont"/>
    <w:link w:val="PlainText"/>
    <w:rsid w:val="005E0F03"/>
    <w:rPr>
      <w:rFonts w:ascii="Courier New" w:eastAsia="Times New Roman" w:hAnsi="Courier New" w:cs="Times New Roman"/>
      <w:sz w:val="20"/>
      <w:szCs w:val="20"/>
      <w:lang w:val="nb-NO" w:eastAsia="ja-JP"/>
    </w:rPr>
  </w:style>
  <w:style w:type="character" w:customStyle="1" w:styleId="QuotationZchn">
    <w:name w:val="Quotation Zchn"/>
    <w:basedOn w:val="DefaultParagraphFont"/>
    <w:rsid w:val="005E0F03"/>
    <w:rPr>
      <w:noProof w:val="0"/>
      <w:szCs w:val="22"/>
      <w:lang w:val="en-GB" w:eastAsia="en-US"/>
    </w:rPr>
  </w:style>
  <w:style w:type="paragraph" w:customStyle="1" w:styleId="RecCCITT">
    <w:name w:val="Rec_CCITT_#"/>
    <w:basedOn w:val="Normal"/>
    <w:rsid w:val="005E0F03"/>
    <w:pPr>
      <w:keepNext/>
      <w:keepLines/>
    </w:pPr>
    <w:rPr>
      <w:b/>
    </w:rPr>
  </w:style>
  <w:style w:type="paragraph" w:customStyle="1" w:styleId="SectionXX">
    <w:name w:val="Section X.X"/>
    <w:basedOn w:val="Normal"/>
    <w:next w:val="Normal"/>
    <w:rsid w:val="005E0F03"/>
    <w:pPr>
      <w:widowControl w:val="0"/>
      <w:spacing w:beforeLines="50" w:before="50" w:afterLines="50" w:after="50"/>
      <w:outlineLvl w:val="1"/>
    </w:pPr>
    <w:rPr>
      <w:rFonts w:ascii="Arial" w:eastAsia="Arial" w:hAnsi="Arial"/>
      <w:kern w:val="2"/>
      <w:sz w:val="24"/>
      <w:szCs w:val="24"/>
    </w:rPr>
  </w:style>
  <w:style w:type="character" w:styleId="Strong">
    <w:name w:val="Strong"/>
    <w:basedOn w:val="DefaultParagraphFont"/>
    <w:qFormat/>
    <w:rsid w:val="005E0F03"/>
    <w:rPr>
      <w:b/>
      <w:bCs/>
    </w:rPr>
  </w:style>
  <w:style w:type="table" w:styleId="TableGrid">
    <w:name w:val="Table Grid"/>
    <w:basedOn w:val="TableNormal"/>
    <w:rsid w:val="005E0F03"/>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har"/>
    <w:qFormat/>
    <w:rsid w:val="005E0F03"/>
    <w:pPr>
      <w:keepNext/>
      <w:keepLines/>
      <w:spacing w:after="0"/>
    </w:pPr>
    <w:rPr>
      <w:rFonts w:ascii="Arial" w:hAnsi="Arial"/>
      <w:sz w:val="18"/>
    </w:rPr>
  </w:style>
  <w:style w:type="character" w:customStyle="1" w:styleId="TALChar">
    <w:name w:val="TAL Char"/>
    <w:basedOn w:val="DefaultParagraphFont"/>
    <w:link w:val="TAL"/>
    <w:rsid w:val="005E0F03"/>
    <w:rPr>
      <w:rFonts w:ascii="Arial" w:eastAsia="Times New Roman" w:hAnsi="Arial" w:cs="Times New Roman"/>
      <w:sz w:val="18"/>
      <w:szCs w:val="20"/>
      <w:lang w:eastAsia="ja-JP"/>
    </w:rPr>
  </w:style>
  <w:style w:type="paragraph" w:customStyle="1" w:styleId="TAC">
    <w:name w:val="TAC"/>
    <w:basedOn w:val="TAL"/>
    <w:link w:val="TACChar"/>
    <w:rsid w:val="005E0F03"/>
    <w:pPr>
      <w:jc w:val="center"/>
    </w:pPr>
    <w:rPr>
      <w:lang w:val="x-none" w:eastAsia="x-none"/>
    </w:rPr>
  </w:style>
  <w:style w:type="character" w:customStyle="1" w:styleId="TACChar">
    <w:name w:val="TAC Char"/>
    <w:link w:val="TAC"/>
    <w:rsid w:val="005E0F03"/>
    <w:rPr>
      <w:rFonts w:ascii="Arial" w:eastAsia="Times New Roman" w:hAnsi="Arial" w:cs="Times New Roman"/>
      <w:sz w:val="18"/>
      <w:szCs w:val="20"/>
      <w:lang w:val="x-none" w:eastAsia="x-none"/>
    </w:rPr>
  </w:style>
  <w:style w:type="paragraph" w:customStyle="1" w:styleId="TAH">
    <w:name w:val="TAH"/>
    <w:basedOn w:val="TAC"/>
    <w:link w:val="TAHCar"/>
    <w:qFormat/>
    <w:rsid w:val="005E0F03"/>
    <w:rPr>
      <w:b/>
    </w:rPr>
  </w:style>
  <w:style w:type="character" w:customStyle="1" w:styleId="TAHCar">
    <w:name w:val="TAH Car"/>
    <w:link w:val="TAH"/>
    <w:qFormat/>
    <w:locked/>
    <w:rsid w:val="005E0F03"/>
    <w:rPr>
      <w:rFonts w:ascii="Arial" w:eastAsia="Times New Roman" w:hAnsi="Arial" w:cs="Times New Roman"/>
      <w:b/>
      <w:sz w:val="18"/>
      <w:szCs w:val="20"/>
      <w:lang w:val="x-none" w:eastAsia="x-none"/>
    </w:rPr>
  </w:style>
  <w:style w:type="character" w:customStyle="1" w:styleId="TAHChar">
    <w:name w:val="TAH Char"/>
    <w:rsid w:val="005E0F03"/>
    <w:rPr>
      <w:rFonts w:ascii="Arial" w:hAnsi="Arial"/>
      <w:b/>
      <w:sz w:val="18"/>
      <w:lang w:val="en-GB" w:eastAsia="en-US"/>
    </w:rPr>
  </w:style>
  <w:style w:type="paragraph" w:customStyle="1" w:styleId="TH">
    <w:name w:val="TH"/>
    <w:basedOn w:val="Normal"/>
    <w:link w:val="THChar"/>
    <w:rsid w:val="005E0F03"/>
    <w:pPr>
      <w:keepNext/>
      <w:keepLines/>
      <w:spacing w:before="60"/>
      <w:jc w:val="center"/>
    </w:pPr>
    <w:rPr>
      <w:rFonts w:ascii="Arial" w:hAnsi="Arial"/>
      <w:b/>
      <w:lang w:val="x-none" w:eastAsia="x-none"/>
    </w:rPr>
  </w:style>
  <w:style w:type="character" w:customStyle="1" w:styleId="THChar">
    <w:name w:val="TH Char"/>
    <w:link w:val="TH"/>
    <w:rsid w:val="005E0F03"/>
    <w:rPr>
      <w:rFonts w:ascii="Arial" w:eastAsia="Times New Roman" w:hAnsi="Arial" w:cs="Times New Roman"/>
      <w:b/>
      <w:sz w:val="20"/>
      <w:szCs w:val="20"/>
      <w:lang w:val="x-none" w:eastAsia="x-none"/>
    </w:rPr>
  </w:style>
  <w:style w:type="paragraph" w:customStyle="1" w:styleId="TAJ">
    <w:name w:val="TAJ"/>
    <w:basedOn w:val="TH"/>
    <w:rsid w:val="005E0F03"/>
  </w:style>
  <w:style w:type="character" w:customStyle="1" w:styleId="TALCar">
    <w:name w:val="TAL Car"/>
    <w:qFormat/>
    <w:rsid w:val="005E0F03"/>
    <w:rPr>
      <w:rFonts w:ascii="Arial" w:hAnsi="Arial"/>
      <w:sz w:val="18"/>
      <w:lang w:val="en-GB"/>
    </w:rPr>
  </w:style>
  <w:style w:type="paragraph" w:customStyle="1" w:styleId="TAN">
    <w:name w:val="TAN"/>
    <w:basedOn w:val="TAL"/>
    <w:rsid w:val="005E0F03"/>
    <w:pPr>
      <w:ind w:left="851" w:hanging="851"/>
    </w:pPr>
  </w:style>
  <w:style w:type="paragraph" w:customStyle="1" w:styleId="TAR">
    <w:name w:val="TAR"/>
    <w:basedOn w:val="TAL"/>
    <w:rsid w:val="005E0F03"/>
    <w:pPr>
      <w:jc w:val="right"/>
    </w:pPr>
  </w:style>
  <w:style w:type="paragraph" w:customStyle="1" w:styleId="TF">
    <w:name w:val="TF"/>
    <w:basedOn w:val="TH"/>
    <w:link w:val="TFChar"/>
    <w:rsid w:val="005E0F03"/>
    <w:pPr>
      <w:keepNext w:val="0"/>
      <w:spacing w:before="0" w:after="240"/>
    </w:pPr>
  </w:style>
  <w:style w:type="character" w:customStyle="1" w:styleId="TFChar">
    <w:name w:val="TF Char"/>
    <w:basedOn w:val="DefaultParagraphFont"/>
    <w:link w:val="TF"/>
    <w:rsid w:val="005E0F03"/>
    <w:rPr>
      <w:rFonts w:ascii="Arial" w:eastAsia="Times New Roman" w:hAnsi="Arial" w:cs="Times New Roman"/>
      <w:b/>
      <w:sz w:val="20"/>
      <w:szCs w:val="20"/>
      <w:lang w:val="x-none" w:eastAsia="x-none"/>
    </w:rPr>
  </w:style>
  <w:style w:type="paragraph" w:customStyle="1" w:styleId="tf0">
    <w:name w:val="tf"/>
    <w:basedOn w:val="Normal"/>
    <w:rsid w:val="005E0F03"/>
    <w:pPr>
      <w:spacing w:before="100" w:beforeAutospacing="1" w:after="100" w:afterAutospacing="1"/>
    </w:pPr>
    <w:rPr>
      <w:sz w:val="24"/>
      <w:szCs w:val="24"/>
      <w:lang w:val="en-US"/>
    </w:rPr>
  </w:style>
  <w:style w:type="character" w:customStyle="1" w:styleId="TFleftCharChar">
    <w:name w:val="TF;left Char Char"/>
    <w:basedOn w:val="DefaultParagraphFont"/>
    <w:rsid w:val="005E0F03"/>
    <w:rPr>
      <w:b/>
      <w:lang w:val="en-GB" w:eastAsia="en-GB"/>
    </w:rPr>
  </w:style>
  <w:style w:type="paragraph" w:styleId="TOC1">
    <w:name w:val="toc 1"/>
    <w:uiPriority w:val="39"/>
    <w:rsid w:val="005E0F03"/>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ja-JP"/>
    </w:rPr>
  </w:style>
  <w:style w:type="paragraph" w:styleId="TOC2">
    <w:name w:val="toc 2"/>
    <w:basedOn w:val="TOC1"/>
    <w:uiPriority w:val="39"/>
    <w:rsid w:val="005E0F03"/>
    <w:pPr>
      <w:keepNext w:val="0"/>
      <w:spacing w:before="0"/>
      <w:ind w:left="851" w:hanging="851"/>
    </w:pPr>
    <w:rPr>
      <w:sz w:val="20"/>
    </w:rPr>
  </w:style>
  <w:style w:type="paragraph" w:styleId="TOC3">
    <w:name w:val="toc 3"/>
    <w:basedOn w:val="TOC2"/>
    <w:uiPriority w:val="39"/>
    <w:rsid w:val="005E0F03"/>
    <w:pPr>
      <w:ind w:left="1134" w:hanging="1134"/>
    </w:pPr>
  </w:style>
  <w:style w:type="paragraph" w:styleId="TOC4">
    <w:name w:val="toc 4"/>
    <w:basedOn w:val="TOC3"/>
    <w:uiPriority w:val="39"/>
    <w:rsid w:val="005E0F03"/>
    <w:pPr>
      <w:ind w:left="1418" w:hanging="1418"/>
    </w:pPr>
  </w:style>
  <w:style w:type="paragraph" w:styleId="TOC5">
    <w:name w:val="toc 5"/>
    <w:basedOn w:val="TOC4"/>
    <w:uiPriority w:val="39"/>
    <w:rsid w:val="005E0F03"/>
    <w:pPr>
      <w:ind w:left="1701" w:hanging="1701"/>
    </w:pPr>
  </w:style>
  <w:style w:type="paragraph" w:styleId="TOC6">
    <w:name w:val="toc 6"/>
    <w:basedOn w:val="TOC5"/>
    <w:next w:val="Normal"/>
    <w:uiPriority w:val="39"/>
    <w:rsid w:val="005E0F03"/>
    <w:pPr>
      <w:ind w:left="1985" w:hanging="1985"/>
    </w:pPr>
  </w:style>
  <w:style w:type="paragraph" w:styleId="TOC7">
    <w:name w:val="toc 7"/>
    <w:basedOn w:val="TOC6"/>
    <w:next w:val="Normal"/>
    <w:uiPriority w:val="39"/>
    <w:rsid w:val="005E0F03"/>
    <w:pPr>
      <w:ind w:left="2268" w:hanging="2268"/>
    </w:pPr>
  </w:style>
  <w:style w:type="paragraph" w:styleId="TOC8">
    <w:name w:val="toc 8"/>
    <w:basedOn w:val="TOC1"/>
    <w:uiPriority w:val="39"/>
    <w:rsid w:val="005E0F03"/>
    <w:pPr>
      <w:spacing w:before="180"/>
      <w:ind w:left="2693" w:hanging="2693"/>
    </w:pPr>
    <w:rPr>
      <w:b/>
    </w:rPr>
  </w:style>
  <w:style w:type="paragraph" w:styleId="TOC9">
    <w:name w:val="toc 9"/>
    <w:basedOn w:val="TOC8"/>
    <w:uiPriority w:val="39"/>
    <w:rsid w:val="005E0F03"/>
    <w:pPr>
      <w:ind w:left="1418" w:hanging="1418"/>
    </w:pPr>
  </w:style>
  <w:style w:type="paragraph" w:customStyle="1" w:styleId="TT">
    <w:name w:val="TT"/>
    <w:basedOn w:val="Heading1"/>
    <w:next w:val="Normal"/>
    <w:rsid w:val="005E0F03"/>
    <w:pPr>
      <w:outlineLvl w:val="9"/>
    </w:pPr>
  </w:style>
  <w:style w:type="paragraph" w:customStyle="1" w:styleId="ZA">
    <w:name w:val="ZA"/>
    <w:rsid w:val="005E0F03"/>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ja-JP"/>
    </w:rPr>
  </w:style>
  <w:style w:type="paragraph" w:customStyle="1" w:styleId="ZB">
    <w:name w:val="ZB"/>
    <w:rsid w:val="005E0F03"/>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ja-JP"/>
    </w:rPr>
  </w:style>
  <w:style w:type="paragraph" w:customStyle="1" w:styleId="ZD">
    <w:name w:val="ZD"/>
    <w:rsid w:val="005E0F03"/>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ja-JP"/>
    </w:rPr>
  </w:style>
  <w:style w:type="paragraph" w:customStyle="1" w:styleId="ZG">
    <w:name w:val="ZG"/>
    <w:rsid w:val="005E0F03"/>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ja-JP"/>
    </w:rPr>
  </w:style>
  <w:style w:type="character" w:customStyle="1" w:styleId="ZGSM">
    <w:name w:val="ZGSM"/>
    <w:rsid w:val="005E0F03"/>
  </w:style>
  <w:style w:type="paragraph" w:customStyle="1" w:styleId="ZH">
    <w:name w:val="ZH"/>
    <w:rsid w:val="005E0F03"/>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ja-JP"/>
    </w:rPr>
  </w:style>
  <w:style w:type="paragraph" w:customStyle="1" w:styleId="ZT">
    <w:name w:val="ZT"/>
    <w:rsid w:val="005E0F03"/>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ja-JP"/>
    </w:rPr>
  </w:style>
  <w:style w:type="paragraph" w:customStyle="1" w:styleId="ZTD">
    <w:name w:val="ZTD"/>
    <w:basedOn w:val="ZB"/>
    <w:rsid w:val="005E0F03"/>
    <w:pPr>
      <w:framePr w:hRule="auto" w:wrap="notBeside" w:y="852"/>
    </w:pPr>
    <w:rPr>
      <w:i w:val="0"/>
      <w:sz w:val="40"/>
    </w:rPr>
  </w:style>
  <w:style w:type="paragraph" w:customStyle="1" w:styleId="ZU">
    <w:name w:val="ZU"/>
    <w:rsid w:val="005E0F03"/>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ja-JP"/>
    </w:rPr>
  </w:style>
  <w:style w:type="paragraph" w:customStyle="1" w:styleId="ZV">
    <w:name w:val="ZV"/>
    <w:basedOn w:val="ZU"/>
    <w:rsid w:val="005E0F03"/>
    <w:pPr>
      <w:framePr w:wrap="notBeside" w:y="16161"/>
    </w:p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DC290E"/>
    <w:pPr>
      <w:ind w:left="720"/>
      <w:contextualSpacing/>
    </w:pPr>
  </w:style>
  <w:style w:type="character" w:customStyle="1" w:styleId="B1Char">
    <w:name w:val="B1 Char"/>
    <w:rsid w:val="00216B1A"/>
    <w:rPr>
      <w:lang w:eastAsia="en-US"/>
    </w:rPr>
  </w:style>
  <w:style w:type="character" w:customStyle="1" w:styleId="NOZchn">
    <w:name w:val="NO Zchn"/>
    <w:link w:val="NO"/>
    <w:rsid w:val="00216B1A"/>
    <w:rPr>
      <w:rFonts w:ascii="Times New Roman" w:eastAsia="Times New Roman" w:hAnsi="Times New Roman" w:cs="Times New Roman"/>
      <w:szCs w:val="20"/>
      <w:lang w:eastAsia="ja-JP"/>
    </w:rPr>
  </w:style>
  <w:style w:type="character" w:customStyle="1" w:styleId="CRCoverPageZchn">
    <w:name w:val="CR Cover Page Zchn"/>
    <w:link w:val="CRCoverPage"/>
    <w:qFormat/>
    <w:locked/>
    <w:rsid w:val="00FE2EB7"/>
    <w:rPr>
      <w:rFonts w:ascii="Arial" w:eastAsia="MS Mincho" w:hAnsi="Arial" w:cs="Times New Roman"/>
      <w:sz w:val="20"/>
      <w:szCs w:val="20"/>
    </w:rPr>
  </w:style>
  <w:style w:type="character" w:customStyle="1" w:styleId="PLChar">
    <w:name w:val="PL Char"/>
    <w:link w:val="PL"/>
    <w:qFormat/>
    <w:rsid w:val="00034894"/>
    <w:rPr>
      <w:rFonts w:ascii="Courier New" w:eastAsia="Times New Roman" w:hAnsi="Courier New" w:cs="Times New Roman"/>
      <w:noProof/>
      <w:sz w:val="16"/>
      <w:szCs w:val="20"/>
      <w:lang w:eastAsia="ja-JP"/>
    </w:rPr>
  </w:style>
  <w:style w:type="paragraph" w:customStyle="1" w:styleId="Agreement">
    <w:name w:val="Agreement"/>
    <w:basedOn w:val="Normal"/>
    <w:next w:val="Doc-text2"/>
    <w:qFormat/>
    <w:rsid w:val="00D32B47"/>
    <w:pPr>
      <w:numPr>
        <w:numId w:val="20"/>
      </w:numPr>
      <w:tabs>
        <w:tab w:val="clear" w:pos="1352"/>
        <w:tab w:val="num" w:pos="1619"/>
      </w:tabs>
      <w:overflowPunct/>
      <w:autoSpaceDE/>
      <w:autoSpaceDN/>
      <w:adjustRightInd/>
      <w:spacing w:before="60" w:after="0"/>
      <w:ind w:left="1619"/>
      <w:jc w:val="left"/>
      <w:textAlignment w:val="auto"/>
    </w:pPr>
    <w:rPr>
      <w:rFonts w:ascii="Arial" w:eastAsia="MS Mincho" w:hAnsi="Arial"/>
      <w:b/>
      <w:sz w:val="20"/>
      <w:szCs w:val="24"/>
      <w:lang w:eastAsia="en-GB"/>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3071B3"/>
    <w:rPr>
      <w:rFonts w:ascii="Times New Roman" w:eastAsia="Times New Roman" w:hAnsi="Times New Roman" w:cs="Times New Roman"/>
      <w:szCs w:val="20"/>
      <w:lang w:eastAsia="ja-JP"/>
    </w:rPr>
  </w:style>
  <w:style w:type="paragraph" w:customStyle="1" w:styleId="Doc-comment">
    <w:name w:val="Doc-comment"/>
    <w:basedOn w:val="Normal"/>
    <w:next w:val="Doc-text2"/>
    <w:qFormat/>
    <w:rsid w:val="006438AF"/>
    <w:pPr>
      <w:tabs>
        <w:tab w:val="left" w:pos="1622"/>
      </w:tabs>
      <w:overflowPunct/>
      <w:autoSpaceDE/>
      <w:autoSpaceDN/>
      <w:adjustRightInd/>
      <w:spacing w:after="0"/>
      <w:ind w:left="1622" w:hanging="363"/>
      <w:jc w:val="left"/>
      <w:textAlignment w:val="auto"/>
    </w:pPr>
    <w:rPr>
      <w:rFonts w:ascii="Arial" w:eastAsia="MS Mincho" w:hAnsi="Arial"/>
      <w:i/>
      <w:sz w:val="20"/>
      <w:szCs w:val="24"/>
      <w:lang w:eastAsia="en-GB"/>
    </w:rPr>
  </w:style>
  <w:style w:type="paragraph" w:styleId="HTMLPreformatted">
    <w:name w:val="HTML Preformatted"/>
    <w:basedOn w:val="Normal"/>
    <w:link w:val="HTMLPreformattedChar"/>
    <w:uiPriority w:val="99"/>
    <w:semiHidden/>
    <w:unhideWhenUsed/>
    <w:rsid w:val="007F6FEB"/>
    <w:pPr>
      <w:spacing w:after="0"/>
    </w:pPr>
    <w:rPr>
      <w:rFonts w:ascii="Consolas" w:hAnsi="Consolas" w:cs="Consolas"/>
      <w:sz w:val="20"/>
    </w:rPr>
  </w:style>
  <w:style w:type="character" w:customStyle="1" w:styleId="HTMLPreformattedChar">
    <w:name w:val="HTML Preformatted Char"/>
    <w:basedOn w:val="DefaultParagraphFont"/>
    <w:link w:val="HTMLPreformatted"/>
    <w:uiPriority w:val="99"/>
    <w:semiHidden/>
    <w:rsid w:val="007F6FEB"/>
    <w:rPr>
      <w:rFonts w:ascii="Consolas" w:eastAsia="Times New Roman" w:hAnsi="Consolas" w:cs="Consolas"/>
      <w:sz w:val="20"/>
      <w:szCs w:val="20"/>
      <w:lang w:eastAsia="ja-JP"/>
    </w:rPr>
  </w:style>
  <w:style w:type="character" w:styleId="UnresolvedMention">
    <w:name w:val="Unresolved Mention"/>
    <w:basedOn w:val="DefaultParagraphFont"/>
    <w:uiPriority w:val="99"/>
    <w:semiHidden/>
    <w:unhideWhenUsed/>
    <w:rsid w:val="007F6FEB"/>
    <w:rPr>
      <w:color w:val="605E5C"/>
      <w:shd w:val="clear" w:color="auto" w:fill="E1DFDD"/>
    </w:rPr>
  </w:style>
  <w:style w:type="paragraph" w:styleId="NormalWeb">
    <w:name w:val="Normal (Web)"/>
    <w:basedOn w:val="Normal"/>
    <w:uiPriority w:val="99"/>
    <w:semiHidden/>
    <w:unhideWhenUsed/>
    <w:rsid w:val="003351DA"/>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type">
    <w:name w:val="type"/>
    <w:basedOn w:val="DefaultParagraphFont"/>
    <w:rsid w:val="00AC0AD3"/>
  </w:style>
  <w:style w:type="character" w:customStyle="1" w:styleId="optional">
    <w:name w:val="optional"/>
    <w:basedOn w:val="DefaultParagraphFont"/>
    <w:rsid w:val="00AC0AD3"/>
  </w:style>
  <w:style w:type="character" w:customStyle="1" w:styleId="termtype">
    <w:name w:val="termtype"/>
    <w:basedOn w:val="DefaultParagraphFont"/>
    <w:rsid w:val="00AC0AD3"/>
  </w:style>
  <w:style w:type="paragraph" w:customStyle="1" w:styleId="Doc-title">
    <w:name w:val="Doc-title"/>
    <w:basedOn w:val="Normal"/>
    <w:next w:val="Doc-text2"/>
    <w:link w:val="Doc-titleChar"/>
    <w:qFormat/>
    <w:rsid w:val="000D56FA"/>
    <w:pPr>
      <w:overflowPunct/>
      <w:autoSpaceDE/>
      <w:autoSpaceDN/>
      <w:adjustRightInd/>
      <w:spacing w:before="60" w:after="0"/>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qFormat/>
    <w:rsid w:val="000D56FA"/>
    <w:rPr>
      <w:rFonts w:ascii="Arial" w:eastAsia="MS Mincho" w:hAnsi="Arial" w:cs="Times New Roman"/>
      <w:noProof/>
      <w:sz w:val="20"/>
      <w:szCs w:val="24"/>
      <w:lang w:eastAsia="en-GB"/>
    </w:rPr>
  </w:style>
  <w:style w:type="paragraph" w:customStyle="1" w:styleId="BoldComments">
    <w:name w:val="Bold Comments"/>
    <w:basedOn w:val="Normal"/>
    <w:link w:val="BoldCommentsChar"/>
    <w:qFormat/>
    <w:rsid w:val="000D56FA"/>
    <w:pPr>
      <w:overflowPunct/>
      <w:autoSpaceDE/>
      <w:autoSpaceDN/>
      <w:adjustRightInd/>
      <w:spacing w:before="240" w:after="60"/>
      <w:jc w:val="left"/>
      <w:textAlignment w:val="auto"/>
      <w:outlineLvl w:val="8"/>
    </w:pPr>
    <w:rPr>
      <w:rFonts w:ascii="Arial" w:eastAsia="MS Mincho" w:hAnsi="Arial"/>
      <w:b/>
      <w:sz w:val="20"/>
      <w:szCs w:val="24"/>
      <w:lang w:val="x-none" w:eastAsia="x-none"/>
    </w:rPr>
  </w:style>
  <w:style w:type="character" w:customStyle="1" w:styleId="BoldCommentsChar">
    <w:name w:val="Bold Comments Char"/>
    <w:link w:val="BoldComments"/>
    <w:rsid w:val="000D56FA"/>
    <w:rPr>
      <w:rFonts w:ascii="Arial" w:eastAsia="MS Mincho" w:hAnsi="Arial" w:cs="Times New Roman"/>
      <w:b/>
      <w:sz w:val="20"/>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042797">
      <w:bodyDiv w:val="1"/>
      <w:marLeft w:val="0"/>
      <w:marRight w:val="0"/>
      <w:marTop w:val="0"/>
      <w:marBottom w:val="0"/>
      <w:divBdr>
        <w:top w:val="none" w:sz="0" w:space="0" w:color="auto"/>
        <w:left w:val="none" w:sz="0" w:space="0" w:color="auto"/>
        <w:bottom w:val="none" w:sz="0" w:space="0" w:color="auto"/>
        <w:right w:val="none" w:sz="0" w:space="0" w:color="auto"/>
      </w:divBdr>
    </w:div>
    <w:div w:id="327025388">
      <w:bodyDiv w:val="1"/>
      <w:marLeft w:val="0"/>
      <w:marRight w:val="0"/>
      <w:marTop w:val="0"/>
      <w:marBottom w:val="0"/>
      <w:divBdr>
        <w:top w:val="none" w:sz="0" w:space="0" w:color="auto"/>
        <w:left w:val="none" w:sz="0" w:space="0" w:color="auto"/>
        <w:bottom w:val="none" w:sz="0" w:space="0" w:color="auto"/>
        <w:right w:val="none" w:sz="0" w:space="0" w:color="auto"/>
      </w:divBdr>
    </w:div>
    <w:div w:id="406074351">
      <w:bodyDiv w:val="1"/>
      <w:marLeft w:val="0"/>
      <w:marRight w:val="0"/>
      <w:marTop w:val="0"/>
      <w:marBottom w:val="0"/>
      <w:divBdr>
        <w:top w:val="none" w:sz="0" w:space="0" w:color="auto"/>
        <w:left w:val="none" w:sz="0" w:space="0" w:color="auto"/>
        <w:bottom w:val="none" w:sz="0" w:space="0" w:color="auto"/>
        <w:right w:val="none" w:sz="0" w:space="0" w:color="auto"/>
      </w:divBdr>
    </w:div>
    <w:div w:id="438987684">
      <w:bodyDiv w:val="1"/>
      <w:marLeft w:val="0"/>
      <w:marRight w:val="0"/>
      <w:marTop w:val="0"/>
      <w:marBottom w:val="0"/>
      <w:divBdr>
        <w:top w:val="none" w:sz="0" w:space="0" w:color="auto"/>
        <w:left w:val="none" w:sz="0" w:space="0" w:color="auto"/>
        <w:bottom w:val="none" w:sz="0" w:space="0" w:color="auto"/>
        <w:right w:val="none" w:sz="0" w:space="0" w:color="auto"/>
      </w:divBdr>
    </w:div>
    <w:div w:id="505707322">
      <w:bodyDiv w:val="1"/>
      <w:marLeft w:val="0"/>
      <w:marRight w:val="0"/>
      <w:marTop w:val="0"/>
      <w:marBottom w:val="0"/>
      <w:divBdr>
        <w:top w:val="none" w:sz="0" w:space="0" w:color="auto"/>
        <w:left w:val="none" w:sz="0" w:space="0" w:color="auto"/>
        <w:bottom w:val="none" w:sz="0" w:space="0" w:color="auto"/>
        <w:right w:val="none" w:sz="0" w:space="0" w:color="auto"/>
      </w:divBdr>
      <w:divsChild>
        <w:div w:id="1462189358">
          <w:marLeft w:val="0"/>
          <w:marRight w:val="0"/>
          <w:marTop w:val="0"/>
          <w:marBottom w:val="0"/>
          <w:divBdr>
            <w:top w:val="none" w:sz="0" w:space="0" w:color="auto"/>
            <w:left w:val="none" w:sz="0" w:space="0" w:color="auto"/>
            <w:bottom w:val="none" w:sz="0" w:space="0" w:color="auto"/>
            <w:right w:val="none" w:sz="0" w:space="0" w:color="auto"/>
          </w:divBdr>
          <w:divsChild>
            <w:div w:id="524176959">
              <w:marLeft w:val="0"/>
              <w:marRight w:val="0"/>
              <w:marTop w:val="0"/>
              <w:marBottom w:val="0"/>
              <w:divBdr>
                <w:top w:val="none" w:sz="0" w:space="0" w:color="auto"/>
                <w:left w:val="none" w:sz="0" w:space="0" w:color="auto"/>
                <w:bottom w:val="none" w:sz="0" w:space="0" w:color="auto"/>
                <w:right w:val="none" w:sz="0" w:space="0" w:color="auto"/>
              </w:divBdr>
              <w:divsChild>
                <w:div w:id="1656102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0557308">
      <w:bodyDiv w:val="1"/>
      <w:marLeft w:val="0"/>
      <w:marRight w:val="0"/>
      <w:marTop w:val="0"/>
      <w:marBottom w:val="0"/>
      <w:divBdr>
        <w:top w:val="none" w:sz="0" w:space="0" w:color="auto"/>
        <w:left w:val="none" w:sz="0" w:space="0" w:color="auto"/>
        <w:bottom w:val="none" w:sz="0" w:space="0" w:color="auto"/>
        <w:right w:val="none" w:sz="0" w:space="0" w:color="auto"/>
      </w:divBdr>
    </w:div>
    <w:div w:id="688794873">
      <w:bodyDiv w:val="1"/>
      <w:marLeft w:val="0"/>
      <w:marRight w:val="0"/>
      <w:marTop w:val="0"/>
      <w:marBottom w:val="0"/>
      <w:divBdr>
        <w:top w:val="none" w:sz="0" w:space="0" w:color="auto"/>
        <w:left w:val="none" w:sz="0" w:space="0" w:color="auto"/>
        <w:bottom w:val="none" w:sz="0" w:space="0" w:color="auto"/>
        <w:right w:val="none" w:sz="0" w:space="0" w:color="auto"/>
      </w:divBdr>
    </w:div>
    <w:div w:id="1163476189">
      <w:bodyDiv w:val="1"/>
      <w:marLeft w:val="0"/>
      <w:marRight w:val="0"/>
      <w:marTop w:val="0"/>
      <w:marBottom w:val="0"/>
      <w:divBdr>
        <w:top w:val="none" w:sz="0" w:space="0" w:color="auto"/>
        <w:left w:val="none" w:sz="0" w:space="0" w:color="auto"/>
        <w:bottom w:val="none" w:sz="0" w:space="0" w:color="auto"/>
        <w:right w:val="none" w:sz="0" w:space="0" w:color="auto"/>
      </w:divBdr>
    </w:div>
    <w:div w:id="1210804532">
      <w:bodyDiv w:val="1"/>
      <w:marLeft w:val="0"/>
      <w:marRight w:val="0"/>
      <w:marTop w:val="0"/>
      <w:marBottom w:val="0"/>
      <w:divBdr>
        <w:top w:val="none" w:sz="0" w:space="0" w:color="auto"/>
        <w:left w:val="none" w:sz="0" w:space="0" w:color="auto"/>
        <w:bottom w:val="none" w:sz="0" w:space="0" w:color="auto"/>
        <w:right w:val="none" w:sz="0" w:space="0" w:color="auto"/>
      </w:divBdr>
    </w:div>
    <w:div w:id="1350062556">
      <w:bodyDiv w:val="1"/>
      <w:marLeft w:val="0"/>
      <w:marRight w:val="0"/>
      <w:marTop w:val="0"/>
      <w:marBottom w:val="0"/>
      <w:divBdr>
        <w:top w:val="none" w:sz="0" w:space="0" w:color="auto"/>
        <w:left w:val="none" w:sz="0" w:space="0" w:color="auto"/>
        <w:bottom w:val="none" w:sz="0" w:space="0" w:color="auto"/>
        <w:right w:val="none" w:sz="0" w:space="0" w:color="auto"/>
      </w:divBdr>
    </w:div>
    <w:div w:id="1364403063">
      <w:bodyDiv w:val="1"/>
      <w:marLeft w:val="0"/>
      <w:marRight w:val="0"/>
      <w:marTop w:val="0"/>
      <w:marBottom w:val="0"/>
      <w:divBdr>
        <w:top w:val="none" w:sz="0" w:space="0" w:color="auto"/>
        <w:left w:val="none" w:sz="0" w:space="0" w:color="auto"/>
        <w:bottom w:val="none" w:sz="0" w:space="0" w:color="auto"/>
        <w:right w:val="none" w:sz="0" w:space="0" w:color="auto"/>
      </w:divBdr>
    </w:div>
    <w:div w:id="1385568767">
      <w:bodyDiv w:val="1"/>
      <w:marLeft w:val="0"/>
      <w:marRight w:val="0"/>
      <w:marTop w:val="0"/>
      <w:marBottom w:val="0"/>
      <w:divBdr>
        <w:top w:val="none" w:sz="0" w:space="0" w:color="auto"/>
        <w:left w:val="none" w:sz="0" w:space="0" w:color="auto"/>
        <w:bottom w:val="none" w:sz="0" w:space="0" w:color="auto"/>
        <w:right w:val="none" w:sz="0" w:space="0" w:color="auto"/>
      </w:divBdr>
    </w:div>
    <w:div w:id="1445075811">
      <w:bodyDiv w:val="1"/>
      <w:marLeft w:val="0"/>
      <w:marRight w:val="0"/>
      <w:marTop w:val="0"/>
      <w:marBottom w:val="0"/>
      <w:divBdr>
        <w:top w:val="none" w:sz="0" w:space="0" w:color="auto"/>
        <w:left w:val="none" w:sz="0" w:space="0" w:color="auto"/>
        <w:bottom w:val="none" w:sz="0" w:space="0" w:color="auto"/>
        <w:right w:val="none" w:sz="0" w:space="0" w:color="auto"/>
      </w:divBdr>
    </w:div>
    <w:div w:id="1498380591">
      <w:bodyDiv w:val="1"/>
      <w:marLeft w:val="0"/>
      <w:marRight w:val="0"/>
      <w:marTop w:val="0"/>
      <w:marBottom w:val="0"/>
      <w:divBdr>
        <w:top w:val="none" w:sz="0" w:space="0" w:color="auto"/>
        <w:left w:val="none" w:sz="0" w:space="0" w:color="auto"/>
        <w:bottom w:val="none" w:sz="0" w:space="0" w:color="auto"/>
        <w:right w:val="none" w:sz="0" w:space="0" w:color="auto"/>
      </w:divBdr>
    </w:div>
    <w:div w:id="1540240662">
      <w:bodyDiv w:val="1"/>
      <w:marLeft w:val="0"/>
      <w:marRight w:val="0"/>
      <w:marTop w:val="0"/>
      <w:marBottom w:val="0"/>
      <w:divBdr>
        <w:top w:val="none" w:sz="0" w:space="0" w:color="auto"/>
        <w:left w:val="none" w:sz="0" w:space="0" w:color="auto"/>
        <w:bottom w:val="none" w:sz="0" w:space="0" w:color="auto"/>
        <w:right w:val="none" w:sz="0" w:space="0" w:color="auto"/>
      </w:divBdr>
    </w:div>
    <w:div w:id="1556161628">
      <w:bodyDiv w:val="1"/>
      <w:marLeft w:val="0"/>
      <w:marRight w:val="0"/>
      <w:marTop w:val="0"/>
      <w:marBottom w:val="0"/>
      <w:divBdr>
        <w:top w:val="none" w:sz="0" w:space="0" w:color="auto"/>
        <w:left w:val="none" w:sz="0" w:space="0" w:color="auto"/>
        <w:bottom w:val="none" w:sz="0" w:space="0" w:color="auto"/>
        <w:right w:val="none" w:sz="0" w:space="0" w:color="auto"/>
      </w:divBdr>
    </w:div>
    <w:div w:id="1602107745">
      <w:bodyDiv w:val="1"/>
      <w:marLeft w:val="0"/>
      <w:marRight w:val="0"/>
      <w:marTop w:val="0"/>
      <w:marBottom w:val="0"/>
      <w:divBdr>
        <w:top w:val="none" w:sz="0" w:space="0" w:color="auto"/>
        <w:left w:val="none" w:sz="0" w:space="0" w:color="auto"/>
        <w:bottom w:val="none" w:sz="0" w:space="0" w:color="auto"/>
        <w:right w:val="none" w:sz="0" w:space="0" w:color="auto"/>
      </w:divBdr>
    </w:div>
    <w:div w:id="1647735252">
      <w:bodyDiv w:val="1"/>
      <w:marLeft w:val="0"/>
      <w:marRight w:val="0"/>
      <w:marTop w:val="0"/>
      <w:marBottom w:val="0"/>
      <w:divBdr>
        <w:top w:val="none" w:sz="0" w:space="0" w:color="auto"/>
        <w:left w:val="none" w:sz="0" w:space="0" w:color="auto"/>
        <w:bottom w:val="none" w:sz="0" w:space="0" w:color="auto"/>
        <w:right w:val="none" w:sz="0" w:space="0" w:color="auto"/>
      </w:divBdr>
    </w:div>
    <w:div w:id="1746414485">
      <w:bodyDiv w:val="1"/>
      <w:marLeft w:val="0"/>
      <w:marRight w:val="0"/>
      <w:marTop w:val="0"/>
      <w:marBottom w:val="0"/>
      <w:divBdr>
        <w:top w:val="none" w:sz="0" w:space="0" w:color="auto"/>
        <w:left w:val="none" w:sz="0" w:space="0" w:color="auto"/>
        <w:bottom w:val="none" w:sz="0" w:space="0" w:color="auto"/>
        <w:right w:val="none" w:sz="0" w:space="0" w:color="auto"/>
      </w:divBdr>
    </w:div>
    <w:div w:id="1755666658">
      <w:bodyDiv w:val="1"/>
      <w:marLeft w:val="0"/>
      <w:marRight w:val="0"/>
      <w:marTop w:val="0"/>
      <w:marBottom w:val="0"/>
      <w:divBdr>
        <w:top w:val="none" w:sz="0" w:space="0" w:color="auto"/>
        <w:left w:val="none" w:sz="0" w:space="0" w:color="auto"/>
        <w:bottom w:val="none" w:sz="0" w:space="0" w:color="auto"/>
        <w:right w:val="none" w:sz="0" w:space="0" w:color="auto"/>
      </w:divBdr>
    </w:div>
    <w:div w:id="1872961391">
      <w:bodyDiv w:val="1"/>
      <w:marLeft w:val="0"/>
      <w:marRight w:val="0"/>
      <w:marTop w:val="0"/>
      <w:marBottom w:val="0"/>
      <w:divBdr>
        <w:top w:val="none" w:sz="0" w:space="0" w:color="auto"/>
        <w:left w:val="none" w:sz="0" w:space="0" w:color="auto"/>
        <w:bottom w:val="none" w:sz="0" w:space="0" w:color="auto"/>
        <w:right w:val="none" w:sz="0" w:space="0" w:color="auto"/>
      </w:divBdr>
    </w:div>
    <w:div w:id="1894192286">
      <w:bodyDiv w:val="1"/>
      <w:marLeft w:val="0"/>
      <w:marRight w:val="0"/>
      <w:marTop w:val="0"/>
      <w:marBottom w:val="0"/>
      <w:divBdr>
        <w:top w:val="none" w:sz="0" w:space="0" w:color="auto"/>
        <w:left w:val="none" w:sz="0" w:space="0" w:color="auto"/>
        <w:bottom w:val="none" w:sz="0" w:space="0" w:color="auto"/>
        <w:right w:val="none" w:sz="0" w:space="0" w:color="auto"/>
      </w:divBdr>
    </w:div>
    <w:div w:id="2097750020">
      <w:bodyDiv w:val="1"/>
      <w:marLeft w:val="0"/>
      <w:marRight w:val="0"/>
      <w:marTop w:val="0"/>
      <w:marBottom w:val="0"/>
      <w:divBdr>
        <w:top w:val="none" w:sz="0" w:space="0" w:color="auto"/>
        <w:left w:val="none" w:sz="0" w:space="0" w:color="auto"/>
        <w:bottom w:val="none" w:sz="0" w:space="0" w:color="auto"/>
        <w:right w:val="none" w:sz="0" w:space="0" w:color="auto"/>
      </w:divBdr>
    </w:div>
    <w:div w:id="2107533559">
      <w:bodyDiv w:val="1"/>
      <w:marLeft w:val="0"/>
      <w:marRight w:val="0"/>
      <w:marTop w:val="0"/>
      <w:marBottom w:val="0"/>
      <w:divBdr>
        <w:top w:val="none" w:sz="0" w:space="0" w:color="auto"/>
        <w:left w:val="none" w:sz="0" w:space="0" w:color="auto"/>
        <w:bottom w:val="none" w:sz="0" w:space="0" w:color="auto"/>
        <w:right w:val="none" w:sz="0" w:space="0" w:color="auto"/>
      </w:divBdr>
    </w:div>
    <w:div w:id="2146652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johan\OneDrive\Dokument\3GPP\tsg_ran\WG2_RL2\RAN2\Docs\R2-2212966.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oghomonianM\AppData\Roaming\Microsoft\Templates\Normal_Blank.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5" ma:contentTypeDescription="Create a new document." ma:contentTypeScope="" ma:versionID="c9a2305951f1cd8ecd8a88288c0306c6">
  <xsd:schema xmlns:xsd="http://www.w3.org/2001/XMLSchema" xmlns:xs="http://www.w3.org/2001/XMLSchema" xmlns:p="http://schemas.microsoft.com/office/2006/metadata/properties" xmlns:ns1="http://schemas.microsoft.com/sharepoint/v3" xmlns:ns3="b78ce9eb-5c7b-4813-a240-715ccd771d3b" xmlns:ns4="e0e1a830-3b82-4cc4-a11a-753d0d76b11c" targetNamespace="http://schemas.microsoft.com/office/2006/metadata/properties" ma:root="true" ma:fieldsID="8ad18b0fe5e260291e277a717c930e11" ns1:_="" ns3:_="" ns4:_="">
    <xsd:import namespace="http://schemas.microsoft.com/sharepoint/v3"/>
    <xsd:import namespace="b78ce9eb-5c7b-4813-a240-715ccd771d3b"/>
    <xsd:import namespace="e0e1a830-3b82-4cc4-a11a-753d0d76b11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0e1a830-3b82-4cc4-a11a-753d0d76b11c"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0417FC-6065-4AF4-A412-7210B7F19DAE}">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9B739CF3-9C05-4168-B6BD-6462D86C2F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e0e1a830-3b82-4cc4-a11a-753d0d76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0DA7872-71E3-4B7F-9098-AA14D05B5D3B}">
  <ds:schemaRefs>
    <ds:schemaRef ds:uri="http://schemas.microsoft.com/sharepoint/v3/contenttype/forms"/>
  </ds:schemaRefs>
</ds:datastoreItem>
</file>

<file path=customXml/itemProps4.xml><?xml version="1.0" encoding="utf-8"?>
<ds:datastoreItem xmlns:ds="http://schemas.openxmlformats.org/officeDocument/2006/customXml" ds:itemID="{DC0C4B1C-4D1E-4FAE-84D1-B611FD06A3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C:\Users\SoghomonianM\AppData\Roaming\Microsoft\Templates\Normal_Blank.dotm</Template>
  <TotalTime>1</TotalTime>
  <Pages>4</Pages>
  <Words>1395</Words>
  <Characters>7952</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Vodafone</Company>
  <LinksUpToDate>false</LinksUpToDate>
  <CharactersWithSpaces>9329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Soghomonian, Manook, Vodafone Group2</dc:creator>
  <cp:keywords/>
  <dc:description/>
  <cp:lastModifiedBy>Naveen Palle Venkata</cp:lastModifiedBy>
  <cp:revision>6</cp:revision>
  <cp:lastPrinted>2020-07-28T11:49:00Z</cp:lastPrinted>
  <dcterms:created xsi:type="dcterms:W3CDTF">2023-04-06T19:25:00Z</dcterms:created>
  <dcterms:modified xsi:type="dcterms:W3CDTF">2023-04-06T20:44:00Z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2020-07-13T15:50:07Z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240c24f9-ec7e-445d-a92b-0000207f6ab1</vt:lpwstr>
  </property>
  <property fmtid="{D5CDD505-2E9C-101B-9397-08002B2CF9AE}" pid="8" name="MSIP_Label_17da11e7-ad83-4459-98c6-12a88e2eac78_ContentBits">
    <vt:lpwstr>0</vt:lpwstr>
  </property>
  <property fmtid="{D5CDD505-2E9C-101B-9397-08002B2CF9AE}" pid="9" name="ContentTypeId">
    <vt:lpwstr>0x010100563291C30C465443A43FFAF0D869B11A</vt:lpwstr>
  </property>
</Properties>
</file>