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73327" w14:textId="31CE05FA" w:rsidR="0058391C" w:rsidRPr="003205F3" w:rsidRDefault="0058391C" w:rsidP="0058391C">
      <w:pPr>
        <w:pStyle w:val="Heade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205F3">
        <w:t>3GPP TSG-RAN WG2 Meeting #1</w:t>
      </w:r>
      <w:r w:rsidR="00FD4559">
        <w:t>2</w:t>
      </w:r>
      <w:r w:rsidR="00FD518D">
        <w:t>1</w:t>
      </w:r>
      <w:r w:rsidR="0028794F">
        <w:t>bis</w:t>
      </w:r>
      <w:r w:rsidRPr="003205F3">
        <w:tab/>
      </w:r>
      <w:r>
        <w:tab/>
      </w:r>
      <w:r>
        <w:tab/>
      </w:r>
      <w:r>
        <w:tab/>
      </w:r>
      <w:r>
        <w:tab/>
      </w:r>
      <w:r>
        <w:tab/>
      </w:r>
      <w:r w:rsidRPr="00452150">
        <w:t>R2-2</w:t>
      </w:r>
      <w:r w:rsidR="00667B1C">
        <w:t>30</w:t>
      </w:r>
      <w:r w:rsidR="00DE48A9">
        <w:t>3094</w:t>
      </w:r>
    </w:p>
    <w:p w14:paraId="41920DEC" w14:textId="4DBC9676" w:rsidR="0058391C" w:rsidRPr="00AE3A2C" w:rsidRDefault="0028794F" w:rsidP="0058391C">
      <w:pPr>
        <w:pStyle w:val="Header"/>
      </w:pPr>
      <w:r>
        <w:t>Online</w:t>
      </w:r>
      <w:r w:rsidR="0058391C" w:rsidRPr="003205F3">
        <w:t xml:space="preserve">, </w:t>
      </w:r>
      <w:r>
        <w:t>17-26</w:t>
      </w:r>
      <w:r w:rsidRPr="0028794F">
        <w:rPr>
          <w:vertAlign w:val="superscript"/>
        </w:rPr>
        <w:t>th</w:t>
      </w:r>
      <w:r>
        <w:t xml:space="preserve"> April</w:t>
      </w:r>
      <w:r w:rsidR="0058391C" w:rsidRPr="003205F3">
        <w:t>, 202</w:t>
      </w:r>
      <w:r w:rsidR="00B6488C">
        <w:t>3</w:t>
      </w:r>
    </w:p>
    <w:p w14:paraId="446C55B5" w14:textId="75EF439C"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5540683F"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C3FCC">
        <w:rPr>
          <w:rFonts w:ascii="Calibri" w:eastAsia="MS Mincho" w:hAnsi="Calibri" w:cs="Calibri"/>
          <w:b/>
          <w:sz w:val="24"/>
          <w:lang w:val="en-US" w:eastAsia="en-US"/>
        </w:rPr>
        <w:t>7</w:t>
      </w:r>
      <w:r w:rsidR="003D2D0F">
        <w:rPr>
          <w:rFonts w:ascii="Calibri" w:eastAsia="MS Mincho" w:hAnsi="Calibri" w:cs="Calibri"/>
          <w:b/>
          <w:sz w:val="24"/>
          <w:lang w:val="en-US" w:eastAsia="en-US"/>
        </w:rPr>
        <w:t>.1</w:t>
      </w:r>
      <w:r w:rsidR="002B194E">
        <w:rPr>
          <w:rFonts w:ascii="Calibri" w:eastAsia="MS Mincho" w:hAnsi="Calibri" w:cs="Calibri"/>
          <w:b/>
          <w:sz w:val="24"/>
          <w:lang w:val="en-US" w:eastAsia="en-US"/>
        </w:rPr>
        <w:t>6</w:t>
      </w:r>
      <w:r w:rsidR="003D2D0F">
        <w:rPr>
          <w:rFonts w:ascii="Calibri" w:eastAsia="MS Mincho" w:hAnsi="Calibri" w:cs="Calibri"/>
          <w:b/>
          <w:sz w:val="24"/>
          <w:lang w:val="en-US" w:eastAsia="en-US"/>
        </w:rPr>
        <w:t>.</w:t>
      </w:r>
      <w:r w:rsidR="00ED5473">
        <w:rPr>
          <w:rFonts w:ascii="Calibri" w:eastAsia="MS Mincho" w:hAnsi="Calibri" w:cs="Calibri"/>
          <w:b/>
          <w:sz w:val="24"/>
          <w:lang w:val="en-US" w:eastAsia="en-US"/>
        </w:rPr>
        <w:t>2.3</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13698266"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FD4559">
        <w:rPr>
          <w:rFonts w:ascii="Calibri" w:eastAsia="MS Mincho" w:hAnsi="Calibri" w:cs="Calibri"/>
          <w:b/>
          <w:sz w:val="24"/>
          <w:lang w:val="en-US" w:eastAsia="en-US"/>
        </w:rPr>
        <w:t>Some c</w:t>
      </w:r>
      <w:r w:rsidR="002B194E">
        <w:rPr>
          <w:rFonts w:ascii="Calibri" w:eastAsia="MS Mincho" w:hAnsi="Calibri" w:cs="Calibri"/>
          <w:b/>
          <w:sz w:val="24"/>
          <w:lang w:val="en-US" w:eastAsia="en-US"/>
        </w:rPr>
        <w:t xml:space="preserve">onsiderations about </w:t>
      </w:r>
      <w:r w:rsidR="0028794F">
        <w:rPr>
          <w:rFonts w:ascii="Calibri" w:eastAsia="MS Mincho" w:hAnsi="Calibri" w:cs="Calibri"/>
          <w:b/>
          <w:sz w:val="24"/>
          <w:lang w:val="en-US" w:eastAsia="en-US"/>
        </w:rPr>
        <w:t xml:space="preserve">CSI </w:t>
      </w:r>
      <w:r w:rsidR="00D965C2">
        <w:rPr>
          <w:rFonts w:ascii="Calibri" w:eastAsia="MS Mincho" w:hAnsi="Calibri" w:cs="Calibri"/>
          <w:b/>
          <w:sz w:val="24"/>
          <w:lang w:val="en-US" w:eastAsia="en-US"/>
        </w:rPr>
        <w:t>compression</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6FB6C11D" w14:textId="01936FAC" w:rsidR="00FD3371" w:rsidRPr="00511494" w:rsidDel="009F646F" w:rsidRDefault="0028794F" w:rsidP="007711C0">
      <w:pPr>
        <w:rPr>
          <w:rFonts w:eastAsia="DengXian"/>
          <w:lang w:eastAsia="zh-CN"/>
        </w:rPr>
      </w:pPr>
      <w:r w:rsidRPr="00511494">
        <w:rPr>
          <w:rFonts w:eastAsia="DengXian"/>
          <w:lang w:eastAsia="zh-CN"/>
        </w:rPr>
        <w:t xml:space="preserve">RAN1_112 </w:t>
      </w:r>
      <w:r w:rsidR="006C12D1" w:rsidRPr="00511494">
        <w:rPr>
          <w:rFonts w:eastAsia="DengXian"/>
          <w:lang w:eastAsia="zh-CN"/>
        </w:rPr>
        <w:t xml:space="preserve">made detailed </w:t>
      </w:r>
      <w:r w:rsidRPr="00511494">
        <w:rPr>
          <w:rFonts w:eastAsia="DengXian"/>
          <w:lang w:eastAsia="zh-CN"/>
        </w:rPr>
        <w:t>agreements on CSI</w:t>
      </w:r>
      <w:r w:rsidR="006C12D1" w:rsidRPr="00511494">
        <w:rPr>
          <w:rFonts w:eastAsia="DengXian"/>
          <w:lang w:eastAsia="zh-CN"/>
        </w:rPr>
        <w:t xml:space="preserve"> </w:t>
      </w:r>
      <w:r w:rsidR="001C493F" w:rsidRPr="00511494">
        <w:rPr>
          <w:rFonts w:eastAsia="DengXian"/>
          <w:lang w:eastAsia="zh-CN"/>
        </w:rPr>
        <w:t xml:space="preserve">compression </w:t>
      </w:r>
      <w:r w:rsidR="006C12D1" w:rsidRPr="00511494">
        <w:rPr>
          <w:rFonts w:eastAsia="DengXian"/>
          <w:lang w:eastAsia="zh-CN"/>
        </w:rPr>
        <w:t xml:space="preserve">and in this contribution, we </w:t>
      </w:r>
      <w:r w:rsidR="001C493F" w:rsidRPr="00511494">
        <w:rPr>
          <w:rFonts w:eastAsia="DengXian"/>
          <w:lang w:eastAsia="zh-CN"/>
        </w:rPr>
        <w:t>analyse</w:t>
      </w:r>
      <w:r w:rsidR="006C12D1" w:rsidRPr="00511494">
        <w:rPr>
          <w:rFonts w:eastAsia="DengXian"/>
          <w:lang w:eastAsia="zh-CN"/>
        </w:rPr>
        <w:t xml:space="preserve"> RAN2 impacts due to these agreements.</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41ED185D" w14:textId="259059FE" w:rsidR="00600E94" w:rsidRDefault="006C12D1" w:rsidP="00600E94">
      <w:pPr>
        <w:spacing w:beforeLines="100" w:before="240"/>
        <w:rPr>
          <w:rFonts w:eastAsia="DengXian"/>
          <w:lang w:eastAsia="zh-CN"/>
        </w:rPr>
      </w:pPr>
      <w:r>
        <w:rPr>
          <w:rFonts w:eastAsia="DengXian"/>
          <w:lang w:eastAsia="zh-CN"/>
        </w:rPr>
        <w:t xml:space="preserve">RAN1_112 agreement: </w:t>
      </w:r>
    </w:p>
    <w:tbl>
      <w:tblPr>
        <w:tblStyle w:val="TableGrid"/>
        <w:tblW w:w="0" w:type="auto"/>
        <w:tblLook w:val="04A0" w:firstRow="1" w:lastRow="0" w:firstColumn="1" w:lastColumn="0" w:noHBand="0" w:noVBand="1"/>
      </w:tblPr>
      <w:tblGrid>
        <w:gridCol w:w="9631"/>
      </w:tblGrid>
      <w:tr w:rsidR="006C12D1" w14:paraId="60A3D826" w14:textId="77777777" w:rsidTr="006C12D1">
        <w:tc>
          <w:tcPr>
            <w:tcW w:w="9631" w:type="dxa"/>
          </w:tcPr>
          <w:p w14:paraId="26B57955" w14:textId="77777777" w:rsidR="006C12D1" w:rsidRPr="002A7342" w:rsidRDefault="006C12D1" w:rsidP="006C12D1">
            <w:pPr>
              <w:spacing w:beforeLines="50" w:before="120"/>
              <w:rPr>
                <w:rFonts w:eastAsia="DengXian"/>
                <w:highlight w:val="green"/>
                <w:lang w:eastAsia="zh-CN"/>
              </w:rPr>
            </w:pPr>
            <w:r w:rsidRPr="002A7342">
              <w:rPr>
                <w:rFonts w:eastAsia="DengXian" w:hint="eastAsia"/>
                <w:highlight w:val="green"/>
                <w:lang w:eastAsia="zh-CN"/>
              </w:rPr>
              <w:t>A</w:t>
            </w:r>
            <w:r w:rsidRPr="002A7342">
              <w:rPr>
                <w:rFonts w:eastAsia="DengXian"/>
                <w:highlight w:val="green"/>
                <w:lang w:eastAsia="zh-CN"/>
              </w:rPr>
              <w:t>greement</w:t>
            </w:r>
          </w:p>
          <w:p w14:paraId="1AFC7BE9" w14:textId="77777777" w:rsidR="006C12D1" w:rsidRPr="00C414E5" w:rsidRDefault="006C12D1" w:rsidP="006C12D1">
            <w:pPr>
              <w:spacing w:beforeLines="50" w:before="120"/>
              <w:rPr>
                <w:bCs/>
                <w:lang w:eastAsia="zh-CN"/>
              </w:rPr>
            </w:pPr>
            <w:r w:rsidRPr="00C414E5">
              <w:rPr>
                <w:lang w:eastAsia="zh-CN"/>
              </w:rPr>
              <w:t>The</w:t>
            </w:r>
            <w:r w:rsidRPr="00C414E5">
              <w:rPr>
                <w:bCs/>
                <w:lang w:eastAsia="zh-CN"/>
              </w:rPr>
              <w:t xml:space="preserve"> CSI prediction-specific </w:t>
            </w:r>
            <w:r w:rsidRPr="00C414E5">
              <w:rPr>
                <w:lang w:eastAsia="zh-CN"/>
              </w:rPr>
              <w:t xml:space="preserve">generalization scenario of </w:t>
            </w:r>
            <w:r w:rsidRPr="00C414E5">
              <w:rPr>
                <w:bCs/>
                <w:lang w:eastAsia="zh-CN"/>
              </w:rPr>
              <w:t xml:space="preserve">various UE speeds (e.g., 10km/h, 30km/h, 60km/h, </w:t>
            </w:r>
            <w:r>
              <w:rPr>
                <w:bCs/>
                <w:lang w:eastAsia="zh-CN"/>
              </w:rPr>
              <w:t>12</w:t>
            </w:r>
            <w:r w:rsidRPr="00C414E5">
              <w:rPr>
                <w:bCs/>
                <w:lang w:eastAsia="zh-CN"/>
              </w:rPr>
              <w:t>0km/h, etc.) is added to the list of scenarios for performing the generalization verification.</w:t>
            </w:r>
          </w:p>
          <w:p w14:paraId="632A5ECD" w14:textId="77777777" w:rsidR="006C12D1" w:rsidRDefault="006C12D1" w:rsidP="006C12D1">
            <w:pPr>
              <w:pStyle w:val="ListParagraph"/>
              <w:numPr>
                <w:ilvl w:val="0"/>
                <w:numId w:val="25"/>
              </w:numPr>
              <w:overflowPunct/>
              <w:autoSpaceDE/>
              <w:autoSpaceDN/>
              <w:adjustRightInd/>
              <w:snapToGrid w:val="0"/>
              <w:spacing w:after="120"/>
              <w:contextualSpacing w:val="0"/>
              <w:textAlignment w:val="auto"/>
              <w:rPr>
                <w:bCs/>
                <w:lang w:eastAsia="zh-CN"/>
              </w:rPr>
            </w:pPr>
            <w:r w:rsidRPr="00C414E5">
              <w:rPr>
                <w:bCs/>
                <w:lang w:eastAsia="zh-CN"/>
              </w:rPr>
              <w:t>FFS various frequency PRBs (e.g., trained based on one set of PRBs, inference on the same/different set of PRBs)</w:t>
            </w:r>
          </w:p>
          <w:p w14:paraId="6B83D169" w14:textId="77777777" w:rsidR="006C12D1" w:rsidRPr="00C414E5" w:rsidRDefault="006C12D1" w:rsidP="006C12D1">
            <w:pPr>
              <w:pStyle w:val="ListParagraph"/>
              <w:overflowPunct/>
              <w:autoSpaceDE/>
              <w:autoSpaceDN/>
              <w:adjustRightInd/>
              <w:snapToGrid w:val="0"/>
              <w:spacing w:after="120"/>
              <w:ind w:left="420"/>
              <w:contextualSpacing w:val="0"/>
              <w:textAlignment w:val="auto"/>
              <w:rPr>
                <w:bCs/>
                <w:lang w:eastAsia="zh-CN"/>
              </w:rPr>
            </w:pPr>
          </w:p>
          <w:p w14:paraId="3B059B69" w14:textId="77777777" w:rsidR="006C12D1" w:rsidRPr="009F7259" w:rsidRDefault="006C12D1" w:rsidP="006C12D1">
            <w:pPr>
              <w:rPr>
                <w:b/>
                <w:highlight w:val="green"/>
                <w:lang w:eastAsia="zh-CN"/>
              </w:rPr>
            </w:pPr>
            <w:r w:rsidRPr="009F7259">
              <w:rPr>
                <w:b/>
                <w:highlight w:val="green"/>
                <w:lang w:eastAsia="zh-CN"/>
              </w:rPr>
              <w:t>Agreement</w:t>
            </w:r>
          </w:p>
          <w:p w14:paraId="6127E522" w14:textId="77777777" w:rsidR="006C12D1" w:rsidRDefault="006C12D1" w:rsidP="006C12D1">
            <w:pPr>
              <w:rPr>
                <w:lang w:eastAsia="zh-CN"/>
              </w:rPr>
            </w:pPr>
            <w:r>
              <w:rPr>
                <w:bCs/>
                <w:lang w:eastAsia="zh-CN"/>
              </w:rPr>
              <w:t>For the evaluation of the AI/ML based CSI compression sub use cases with rank &gt;=1, companies to report the specific option adopted for AI/ML model settings to adapt to ranks/layers.</w:t>
            </w:r>
          </w:p>
          <w:p w14:paraId="528E28F6" w14:textId="77777777" w:rsidR="006C12D1" w:rsidRDefault="006C12D1" w:rsidP="006C12D1">
            <w:pPr>
              <w:pStyle w:val="ListParagraph"/>
              <w:numPr>
                <w:ilvl w:val="0"/>
                <w:numId w:val="25"/>
              </w:numPr>
              <w:overflowPunct/>
              <w:autoSpaceDE/>
              <w:autoSpaceDN/>
              <w:adjustRightInd/>
              <w:spacing w:after="120"/>
              <w:contextualSpacing w:val="0"/>
              <w:textAlignment w:val="auto"/>
              <w:rPr>
                <w:bCs/>
                <w:lang w:eastAsia="zh-CN"/>
              </w:rPr>
            </w:pPr>
            <w:r>
              <w:rPr>
                <w:bCs/>
                <w:lang w:eastAsia="zh-CN"/>
              </w:rPr>
              <w:t xml:space="preserve">Option 1-1 (rank specific): Separated AI/ML models are trained per rank value and applied for corresponding ranks to perform individual </w:t>
            </w:r>
            <w:proofErr w:type="gramStart"/>
            <w:r>
              <w:rPr>
                <w:bCs/>
                <w:lang w:eastAsia="zh-CN"/>
              </w:rPr>
              <w:t>inference,</w:t>
            </w:r>
            <w:proofErr w:type="gramEnd"/>
            <w:r>
              <w:rPr>
                <w:bCs/>
                <w:lang w:eastAsia="zh-CN"/>
              </w:rPr>
              <w:t xml:space="preserve"> any specific model operates on multi-layers jointly.</w:t>
            </w:r>
          </w:p>
          <w:p w14:paraId="32C63684"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FFS on the reported complexity and storage</w:t>
            </w:r>
          </w:p>
          <w:p w14:paraId="792634ED"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FFS: input/output type</w:t>
            </w:r>
          </w:p>
          <w:p w14:paraId="49C9532B" w14:textId="77777777" w:rsidR="006C12D1" w:rsidRDefault="006C12D1" w:rsidP="006C12D1">
            <w:pPr>
              <w:pStyle w:val="ListParagraph"/>
              <w:numPr>
                <w:ilvl w:val="0"/>
                <w:numId w:val="25"/>
              </w:numPr>
              <w:overflowPunct/>
              <w:autoSpaceDE/>
              <w:autoSpaceDN/>
              <w:adjustRightInd/>
              <w:spacing w:after="120"/>
              <w:contextualSpacing w:val="0"/>
              <w:textAlignment w:val="auto"/>
              <w:rPr>
                <w:bCs/>
                <w:lang w:eastAsia="zh-CN"/>
              </w:rPr>
            </w:pPr>
            <w:r>
              <w:rPr>
                <w:bCs/>
                <w:lang w:eastAsia="zh-CN"/>
              </w:rPr>
              <w:t xml:space="preserve">Option 1-2 (rank common): A unified AI/ML model is trained and applied for adaptive ranks to perform </w:t>
            </w:r>
            <w:proofErr w:type="gramStart"/>
            <w:r>
              <w:rPr>
                <w:bCs/>
                <w:lang w:eastAsia="zh-CN"/>
              </w:rPr>
              <w:t>inference,</w:t>
            </w:r>
            <w:proofErr w:type="gramEnd"/>
            <w:r>
              <w:rPr>
                <w:bCs/>
                <w:lang w:eastAsia="zh-CN"/>
              </w:rPr>
              <w:t xml:space="preserve"> the model operates on multi-layers jointly. </w:t>
            </w:r>
          </w:p>
          <w:p w14:paraId="4B888830"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FFS: input/output type</w:t>
            </w:r>
          </w:p>
          <w:p w14:paraId="4FDD8509" w14:textId="77777777" w:rsidR="006C12D1" w:rsidRDefault="006C12D1" w:rsidP="006C12D1">
            <w:pPr>
              <w:pStyle w:val="ListParagraph"/>
              <w:numPr>
                <w:ilvl w:val="0"/>
                <w:numId w:val="25"/>
              </w:numPr>
              <w:overflowPunct/>
              <w:autoSpaceDE/>
              <w:autoSpaceDN/>
              <w:adjustRightInd/>
              <w:spacing w:after="120"/>
              <w:contextualSpacing w:val="0"/>
              <w:textAlignment w:val="auto"/>
              <w:rPr>
                <w:bCs/>
                <w:lang w:eastAsia="zh-CN"/>
              </w:rPr>
            </w:pPr>
            <w:r>
              <w:rPr>
                <w:bCs/>
                <w:lang w:eastAsia="zh-CN"/>
              </w:rPr>
              <w:t>Option 2 (layer specific): Separated AI/ML models are trained per layer value and applied for corresponding layers to perform individual inference.</w:t>
            </w:r>
          </w:p>
          <w:p w14:paraId="00457DD2"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FFS on the reported complexity and storage</w:t>
            </w:r>
          </w:p>
          <w:p w14:paraId="04F882B6"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rFonts w:hint="eastAsia"/>
                <w:bCs/>
                <w:lang w:eastAsia="zh-CN"/>
              </w:rPr>
              <w:t>N</w:t>
            </w:r>
            <w:r>
              <w:rPr>
                <w:bCs/>
                <w:lang w:eastAsia="zh-CN"/>
              </w:rPr>
              <w:t xml:space="preserve">ote: input/output type is </w:t>
            </w:r>
            <w:r>
              <w:rPr>
                <w:lang w:eastAsia="zh-CN"/>
              </w:rPr>
              <w:t>Precoding matrix</w:t>
            </w:r>
          </w:p>
          <w:p w14:paraId="4CBB340B" w14:textId="77777777" w:rsidR="006C12D1"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Pr>
                <w:bCs/>
                <w:lang w:eastAsia="zh-CN"/>
              </w:rPr>
              <w:t xml:space="preserve">Companies to report the setting is </w:t>
            </w:r>
          </w:p>
          <w:p w14:paraId="44C86D7D" w14:textId="77777777" w:rsidR="006C12D1" w:rsidRPr="00DD2583" w:rsidRDefault="006C12D1" w:rsidP="006C12D1">
            <w:pPr>
              <w:pStyle w:val="ListParagraph"/>
              <w:numPr>
                <w:ilvl w:val="2"/>
                <w:numId w:val="25"/>
              </w:numPr>
              <w:overflowPunct/>
              <w:autoSpaceDE/>
              <w:autoSpaceDN/>
              <w:adjustRightInd/>
              <w:spacing w:after="120"/>
              <w:ind w:left="1320" w:hanging="440"/>
              <w:contextualSpacing w:val="0"/>
              <w:textAlignment w:val="auto"/>
              <w:rPr>
                <w:bCs/>
                <w:lang w:eastAsia="zh-CN"/>
              </w:rPr>
            </w:pPr>
            <w:r w:rsidRPr="00DD2583">
              <w:t xml:space="preserve">Option 2-1: layer specific and rank common (different models applied for different layers; for a specific layer, the same model is applied for all rank values), or </w:t>
            </w:r>
          </w:p>
          <w:p w14:paraId="581D1FC9" w14:textId="77777777" w:rsidR="006C12D1" w:rsidRPr="00DD2583" w:rsidRDefault="006C12D1" w:rsidP="006C12D1">
            <w:pPr>
              <w:pStyle w:val="ListParagraph"/>
              <w:numPr>
                <w:ilvl w:val="2"/>
                <w:numId w:val="25"/>
              </w:numPr>
              <w:overflowPunct/>
              <w:autoSpaceDE/>
              <w:autoSpaceDN/>
              <w:adjustRightInd/>
              <w:spacing w:after="120"/>
              <w:ind w:left="1320" w:hanging="440"/>
              <w:contextualSpacing w:val="0"/>
              <w:textAlignment w:val="auto"/>
              <w:rPr>
                <w:bCs/>
                <w:lang w:eastAsia="zh-CN"/>
              </w:rPr>
            </w:pPr>
            <w:r w:rsidRPr="00DD2583">
              <w:t>Option 2-2: layer specific and rank specific (different models applied for different layers; for a specific layer, different models are applied for different rank values)</w:t>
            </w:r>
          </w:p>
          <w:p w14:paraId="705957E1" w14:textId="77777777" w:rsidR="006C12D1" w:rsidRPr="00DD2583" w:rsidRDefault="006C12D1" w:rsidP="006C12D1">
            <w:pPr>
              <w:pStyle w:val="ListParagraph"/>
              <w:numPr>
                <w:ilvl w:val="0"/>
                <w:numId w:val="25"/>
              </w:numPr>
              <w:overflowPunct/>
              <w:autoSpaceDE/>
              <w:autoSpaceDN/>
              <w:adjustRightInd/>
              <w:spacing w:after="120"/>
              <w:contextualSpacing w:val="0"/>
              <w:textAlignment w:val="auto"/>
              <w:rPr>
                <w:bCs/>
                <w:lang w:eastAsia="zh-CN"/>
              </w:rPr>
            </w:pPr>
            <w:r w:rsidRPr="00DD2583">
              <w:rPr>
                <w:bCs/>
                <w:lang w:eastAsia="zh-CN"/>
              </w:rPr>
              <w:lastRenderedPageBreak/>
              <w:t>Option 3 (layer common): A unified AI/ML model is trained and applied for each layer to perform individual inference.</w:t>
            </w:r>
          </w:p>
          <w:p w14:paraId="2E8D483A" w14:textId="77777777" w:rsidR="006C12D1" w:rsidRPr="00DD2583"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sidRPr="00DD2583">
              <w:rPr>
                <w:bCs/>
                <w:lang w:eastAsia="zh-CN"/>
              </w:rPr>
              <w:t>FFS on the reported complexity and storage</w:t>
            </w:r>
          </w:p>
          <w:p w14:paraId="7D18ABB6" w14:textId="77777777" w:rsidR="006C12D1" w:rsidRPr="00DD2583"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sidRPr="00DD2583">
              <w:rPr>
                <w:rFonts w:hint="eastAsia"/>
                <w:bCs/>
                <w:lang w:eastAsia="zh-CN"/>
              </w:rPr>
              <w:t>N</w:t>
            </w:r>
            <w:r w:rsidRPr="00DD2583">
              <w:rPr>
                <w:bCs/>
                <w:lang w:eastAsia="zh-CN"/>
              </w:rPr>
              <w:t xml:space="preserve">ote: input/output type is </w:t>
            </w:r>
            <w:r w:rsidRPr="00DD2583">
              <w:rPr>
                <w:lang w:eastAsia="zh-CN"/>
              </w:rPr>
              <w:t>Precoding matrix</w:t>
            </w:r>
          </w:p>
          <w:p w14:paraId="368072BC" w14:textId="77777777" w:rsidR="006C12D1" w:rsidRPr="00DD2583" w:rsidRDefault="006C12D1" w:rsidP="006C12D1">
            <w:pPr>
              <w:pStyle w:val="ListParagraph"/>
              <w:numPr>
                <w:ilvl w:val="1"/>
                <w:numId w:val="25"/>
              </w:numPr>
              <w:overflowPunct/>
              <w:autoSpaceDE/>
              <w:autoSpaceDN/>
              <w:adjustRightInd/>
              <w:spacing w:after="120"/>
              <w:ind w:hanging="420"/>
              <w:contextualSpacing w:val="0"/>
              <w:textAlignment w:val="auto"/>
              <w:rPr>
                <w:bCs/>
                <w:lang w:eastAsia="zh-CN"/>
              </w:rPr>
            </w:pPr>
            <w:r w:rsidRPr="00DD2583">
              <w:rPr>
                <w:bCs/>
                <w:lang w:eastAsia="zh-CN"/>
              </w:rPr>
              <w:t xml:space="preserve">Companies to report whether the setting is </w:t>
            </w:r>
          </w:p>
          <w:p w14:paraId="78BE5575" w14:textId="77777777" w:rsidR="006C12D1" w:rsidRPr="00DD2583" w:rsidRDefault="006C12D1" w:rsidP="006C12D1">
            <w:pPr>
              <w:pStyle w:val="ListParagraph"/>
              <w:numPr>
                <w:ilvl w:val="2"/>
                <w:numId w:val="25"/>
              </w:numPr>
              <w:overflowPunct/>
              <w:autoSpaceDE/>
              <w:autoSpaceDN/>
              <w:adjustRightInd/>
              <w:spacing w:after="120"/>
              <w:contextualSpacing w:val="0"/>
              <w:textAlignment w:val="auto"/>
              <w:rPr>
                <w:bCs/>
                <w:lang w:eastAsia="zh-CN"/>
              </w:rPr>
            </w:pPr>
            <w:r w:rsidRPr="00DD2583">
              <w:t xml:space="preserve">Option 3-1: layer common and rank common (A unified AI/ML model is applied for each layer under </w:t>
            </w:r>
            <w:r w:rsidRPr="00DD2583">
              <w:rPr>
                <w:rFonts w:hint="eastAsia"/>
                <w:lang w:eastAsia="zh-CN"/>
              </w:rPr>
              <w:t>any</w:t>
            </w:r>
            <w:r w:rsidRPr="00DD2583">
              <w:rPr>
                <w:lang w:eastAsia="zh-CN"/>
              </w:rPr>
              <w:t xml:space="preserve"> </w:t>
            </w:r>
            <w:r w:rsidRPr="00DD2583">
              <w:t xml:space="preserve">rank value to perform individual inference), or </w:t>
            </w:r>
          </w:p>
          <w:p w14:paraId="38E16E6D" w14:textId="77777777" w:rsidR="006C12D1" w:rsidRPr="00DD2583" w:rsidRDefault="006C12D1" w:rsidP="006C12D1">
            <w:pPr>
              <w:pStyle w:val="ListParagraph"/>
              <w:numPr>
                <w:ilvl w:val="2"/>
                <w:numId w:val="25"/>
              </w:numPr>
              <w:overflowPunct/>
              <w:autoSpaceDE/>
              <w:autoSpaceDN/>
              <w:adjustRightInd/>
              <w:spacing w:after="120"/>
              <w:ind w:left="1320" w:hanging="440"/>
              <w:contextualSpacing w:val="0"/>
              <w:textAlignment w:val="auto"/>
              <w:rPr>
                <w:bCs/>
                <w:lang w:eastAsia="zh-CN"/>
              </w:rPr>
            </w:pPr>
            <w:r w:rsidRPr="00DD2583">
              <w:t>Option 3-2: layer common and rank specific (different models applied for different rank values; for a specific rank, the same model is applied for all layers)</w:t>
            </w:r>
          </w:p>
          <w:p w14:paraId="1D2647F9" w14:textId="595DFBFB" w:rsidR="006C12D1" w:rsidRDefault="006C12D1" w:rsidP="00511494">
            <w:pPr>
              <w:pStyle w:val="ListParagraph"/>
              <w:numPr>
                <w:ilvl w:val="0"/>
                <w:numId w:val="25"/>
              </w:numPr>
              <w:overflowPunct/>
              <w:autoSpaceDE/>
              <w:autoSpaceDN/>
              <w:adjustRightInd/>
              <w:spacing w:after="120"/>
              <w:contextualSpacing w:val="0"/>
              <w:textAlignment w:val="auto"/>
              <w:rPr>
                <w:rFonts w:eastAsia="DengXian"/>
                <w:lang w:eastAsia="zh-CN"/>
              </w:rPr>
            </w:pPr>
            <w:r>
              <w:rPr>
                <w:bCs/>
                <w:lang w:eastAsia="zh-CN"/>
              </w:rPr>
              <w:t>Other options not precluded.</w:t>
            </w:r>
          </w:p>
        </w:tc>
      </w:tr>
    </w:tbl>
    <w:p w14:paraId="0AD1BB5B" w14:textId="77777777" w:rsidR="00274136" w:rsidRDefault="00274136" w:rsidP="00274136">
      <w:pPr>
        <w:pStyle w:val="ListParagraph"/>
        <w:overflowPunct/>
        <w:autoSpaceDE/>
        <w:autoSpaceDN/>
        <w:adjustRightInd/>
        <w:snapToGrid w:val="0"/>
        <w:spacing w:after="120"/>
        <w:ind w:left="420"/>
        <w:contextualSpacing w:val="0"/>
        <w:textAlignment w:val="auto"/>
        <w:rPr>
          <w:bCs/>
          <w:lang w:eastAsia="zh-CN"/>
        </w:rPr>
      </w:pPr>
    </w:p>
    <w:p w14:paraId="0919C535" w14:textId="4A1C2069" w:rsidR="006C12D1" w:rsidRDefault="00C82B47" w:rsidP="00036369">
      <w:pPr>
        <w:pStyle w:val="ListParagraph"/>
        <w:overflowPunct/>
        <w:autoSpaceDE/>
        <w:autoSpaceDN/>
        <w:adjustRightInd/>
        <w:snapToGrid w:val="0"/>
        <w:spacing w:after="120"/>
        <w:ind w:left="0"/>
        <w:contextualSpacing w:val="0"/>
        <w:textAlignment w:val="auto"/>
      </w:pPr>
      <w:r>
        <w:rPr>
          <w:bCs/>
          <w:lang w:eastAsia="zh-CN"/>
        </w:rPr>
        <w:t xml:space="preserve">For option 1-1, </w:t>
      </w:r>
      <w:r>
        <w:t>UE may have rank 3</w:t>
      </w:r>
      <w:r w:rsidR="00696A31">
        <w:t xml:space="preserve"> and /or rank </w:t>
      </w:r>
      <w:r>
        <w:t xml:space="preserve">4 configured in good radio conditions only. Having a model per rank </w:t>
      </w:r>
      <w:r w:rsidR="00696A31">
        <w:t>might be</w:t>
      </w:r>
      <w:r>
        <w:t xml:space="preserve"> good for CSI accuracy.  </w:t>
      </w:r>
      <w:r w:rsidR="00E744C7">
        <w:t>But the side effect of configuring a model per rank will be the associated signalling to manage</w:t>
      </w:r>
      <w:r w:rsidR="00BF4EBC">
        <w:t>/maintain</w:t>
      </w:r>
      <w:r w:rsidR="00E744C7">
        <w:t xml:space="preserve"> the model. </w:t>
      </w:r>
      <w:r w:rsidR="00B42569">
        <w:t>At the same time, i</w:t>
      </w:r>
      <w:r>
        <w:t xml:space="preserve">t may not </w:t>
      </w:r>
      <w:r w:rsidR="004A43C4">
        <w:t xml:space="preserve">achieve </w:t>
      </w:r>
      <w:r w:rsidR="000865AF">
        <w:t>the</w:t>
      </w:r>
      <w:r w:rsidR="004A43C4">
        <w:t xml:space="preserve"> optimum </w:t>
      </w:r>
      <w:r w:rsidR="00724384">
        <w:t>performance for</w:t>
      </w:r>
      <w:r w:rsidR="00061C67">
        <w:t xml:space="preserve"> </w:t>
      </w:r>
      <w:r>
        <w:t>compression if there are only 1 or 2 ranks configured</w:t>
      </w:r>
      <w:r w:rsidR="00B42569">
        <w:t>.</w:t>
      </w:r>
      <w:r w:rsidRPr="001E2DE6">
        <w:t xml:space="preserve"> </w:t>
      </w:r>
      <w:r w:rsidR="00CB2643">
        <w:t xml:space="preserve">Similarly, </w:t>
      </w:r>
      <w:r w:rsidR="008932EE">
        <w:t xml:space="preserve">for </w:t>
      </w:r>
      <w:r w:rsidR="0064299C">
        <w:t>o</w:t>
      </w:r>
      <w:r w:rsidR="008932EE">
        <w:t xml:space="preserve">ption 2, </w:t>
      </w:r>
      <w:r w:rsidR="0021474D">
        <w:t xml:space="preserve">the side effect of configuring a model per </w:t>
      </w:r>
      <w:r w:rsidR="00FE162D">
        <w:t>layer</w:t>
      </w:r>
      <w:r w:rsidR="0021474D">
        <w:t xml:space="preserve"> will be the associated signalling to manage the model</w:t>
      </w:r>
      <w:r w:rsidR="00FE162D">
        <w:t>.</w:t>
      </w:r>
      <w:r w:rsidR="003E5494">
        <w:t xml:space="preserve"> </w:t>
      </w:r>
      <w:r w:rsidR="00B32CB8">
        <w:t>On the other hand</w:t>
      </w:r>
      <w:r w:rsidR="003E5494">
        <w:t xml:space="preserve">, </w:t>
      </w:r>
      <w:r w:rsidR="007D2418" w:rsidRPr="00DD2583">
        <w:rPr>
          <w:bCs/>
          <w:lang w:eastAsia="zh-CN"/>
        </w:rPr>
        <w:t>unified AI/ML model</w:t>
      </w:r>
      <w:r w:rsidR="007D2418">
        <w:rPr>
          <w:bCs/>
          <w:lang w:eastAsia="zh-CN"/>
        </w:rPr>
        <w:t xml:space="preserve"> such as </w:t>
      </w:r>
      <w:r w:rsidR="0064299C">
        <w:t>option</w:t>
      </w:r>
      <w:r w:rsidR="0064299C">
        <w:rPr>
          <w:bCs/>
          <w:lang w:eastAsia="zh-CN"/>
        </w:rPr>
        <w:t xml:space="preserve"> </w:t>
      </w:r>
      <w:r w:rsidR="00750B82">
        <w:rPr>
          <w:bCs/>
          <w:lang w:eastAsia="zh-CN"/>
        </w:rPr>
        <w:t xml:space="preserve">1-2 and </w:t>
      </w:r>
      <w:r w:rsidR="0064299C">
        <w:t xml:space="preserve">option 3 </w:t>
      </w:r>
      <w:r w:rsidR="005F5631">
        <w:t xml:space="preserve">would </w:t>
      </w:r>
      <w:r w:rsidR="003C06DD">
        <w:t>provide</w:t>
      </w:r>
      <w:r w:rsidR="0072740B">
        <w:t xml:space="preserve"> </w:t>
      </w:r>
      <w:r w:rsidR="00A71BA1">
        <w:t>less signalling to maintain the model.</w:t>
      </w:r>
    </w:p>
    <w:p w14:paraId="5135A909" w14:textId="77777777" w:rsidR="00B42569" w:rsidRDefault="00B42569" w:rsidP="00274136">
      <w:pPr>
        <w:pStyle w:val="ListParagraph"/>
        <w:overflowPunct/>
        <w:autoSpaceDE/>
        <w:autoSpaceDN/>
        <w:adjustRightInd/>
        <w:snapToGrid w:val="0"/>
        <w:spacing w:after="120"/>
        <w:ind w:left="420"/>
        <w:contextualSpacing w:val="0"/>
        <w:textAlignment w:val="auto"/>
      </w:pPr>
    </w:p>
    <w:p w14:paraId="05869B42" w14:textId="0653B721" w:rsidR="00B42569" w:rsidRPr="00036369" w:rsidRDefault="00B42569" w:rsidP="00036369">
      <w:pPr>
        <w:pStyle w:val="ListParagraph"/>
        <w:overflowPunct/>
        <w:autoSpaceDE/>
        <w:autoSpaceDN/>
        <w:adjustRightInd/>
        <w:snapToGrid w:val="0"/>
        <w:spacing w:after="120"/>
        <w:ind w:left="0"/>
        <w:contextualSpacing w:val="0"/>
        <w:textAlignment w:val="auto"/>
        <w:rPr>
          <w:b/>
          <w:bCs/>
        </w:rPr>
      </w:pPr>
      <w:r w:rsidRPr="00036369">
        <w:rPr>
          <w:b/>
          <w:bCs/>
        </w:rPr>
        <w:t>Observation</w:t>
      </w:r>
      <w:r w:rsidR="00BF4EBC">
        <w:rPr>
          <w:b/>
          <w:bCs/>
        </w:rPr>
        <w:t xml:space="preserve"> 1</w:t>
      </w:r>
      <w:r w:rsidRPr="00036369">
        <w:rPr>
          <w:b/>
          <w:bCs/>
        </w:rPr>
        <w:t xml:space="preserve">: With increased numbers of </w:t>
      </w:r>
      <w:r w:rsidR="00B954A1" w:rsidRPr="00036369">
        <w:rPr>
          <w:b/>
          <w:bCs/>
        </w:rPr>
        <w:t>ranks</w:t>
      </w:r>
      <w:r w:rsidR="00414BCF">
        <w:rPr>
          <w:b/>
          <w:bCs/>
        </w:rPr>
        <w:t>/layers</w:t>
      </w:r>
      <w:r w:rsidR="00B954A1" w:rsidRPr="00036369">
        <w:rPr>
          <w:b/>
          <w:bCs/>
        </w:rPr>
        <w:t xml:space="preserve"> and having a model per rank</w:t>
      </w:r>
      <w:r w:rsidR="00414BCF">
        <w:rPr>
          <w:b/>
          <w:bCs/>
        </w:rPr>
        <w:t>/layer</w:t>
      </w:r>
      <w:r w:rsidR="00B954A1" w:rsidRPr="00036369">
        <w:rPr>
          <w:b/>
          <w:bCs/>
        </w:rPr>
        <w:t xml:space="preserve"> might increase accuracy </w:t>
      </w:r>
      <w:r w:rsidR="00036369" w:rsidRPr="00036369">
        <w:rPr>
          <w:b/>
          <w:bCs/>
        </w:rPr>
        <w:t xml:space="preserve">of </w:t>
      </w:r>
      <w:r w:rsidR="00B954A1" w:rsidRPr="00036369">
        <w:rPr>
          <w:b/>
          <w:bCs/>
        </w:rPr>
        <w:t>compression</w:t>
      </w:r>
      <w:r w:rsidR="00036369" w:rsidRPr="00036369">
        <w:rPr>
          <w:b/>
          <w:bCs/>
        </w:rPr>
        <w:t xml:space="preserve"> but might come with increased signalling to maintain a model.</w:t>
      </w:r>
      <w:r w:rsidR="00B954A1" w:rsidRPr="00036369">
        <w:rPr>
          <w:b/>
          <w:bCs/>
        </w:rPr>
        <w:t xml:space="preserve"> </w:t>
      </w:r>
    </w:p>
    <w:p w14:paraId="297A92D7" w14:textId="77777777" w:rsidR="00036369" w:rsidRDefault="00036369" w:rsidP="00274136">
      <w:pPr>
        <w:pStyle w:val="ListParagraph"/>
        <w:overflowPunct/>
        <w:autoSpaceDE/>
        <w:autoSpaceDN/>
        <w:adjustRightInd/>
        <w:snapToGrid w:val="0"/>
        <w:spacing w:after="120"/>
        <w:ind w:left="420"/>
        <w:contextualSpacing w:val="0"/>
        <w:textAlignment w:val="auto"/>
      </w:pPr>
    </w:p>
    <w:p w14:paraId="64D63A76" w14:textId="535F0DD8" w:rsidR="007564AA" w:rsidRDefault="007564AA" w:rsidP="00600E94">
      <w:pPr>
        <w:rPr>
          <w:b/>
          <w:bCs/>
          <w:lang w:eastAsia="x-none"/>
        </w:rPr>
      </w:pPr>
      <w:r w:rsidRPr="007564AA">
        <w:rPr>
          <w:b/>
          <w:bCs/>
          <w:lang w:eastAsia="x-none"/>
        </w:rPr>
        <w:t>CSI compression data collection</w:t>
      </w:r>
    </w:p>
    <w:p w14:paraId="7E0F6E32" w14:textId="250348B5" w:rsidR="00DF2885" w:rsidRPr="00DF2885" w:rsidRDefault="00DF2885" w:rsidP="00600E94">
      <w:pPr>
        <w:rPr>
          <w:lang w:eastAsia="x-none"/>
        </w:rPr>
      </w:pPr>
      <w:r w:rsidRPr="00DF2885">
        <w:rPr>
          <w:lang w:eastAsia="x-none"/>
        </w:rPr>
        <w:t>RAN1_112 agreements on data collection for CSI compression:</w:t>
      </w:r>
    </w:p>
    <w:tbl>
      <w:tblPr>
        <w:tblStyle w:val="TableGrid"/>
        <w:tblW w:w="0" w:type="auto"/>
        <w:tblLook w:val="04A0" w:firstRow="1" w:lastRow="0" w:firstColumn="1" w:lastColumn="0" w:noHBand="0" w:noVBand="1"/>
      </w:tblPr>
      <w:tblGrid>
        <w:gridCol w:w="9631"/>
      </w:tblGrid>
      <w:tr w:rsidR="007564AA" w14:paraId="2F33999A" w14:textId="77777777" w:rsidTr="007564AA">
        <w:tc>
          <w:tcPr>
            <w:tcW w:w="9631" w:type="dxa"/>
          </w:tcPr>
          <w:p w14:paraId="6998718C" w14:textId="77777777" w:rsidR="007564AA" w:rsidRDefault="007564AA" w:rsidP="007564AA">
            <w:pPr>
              <w:pStyle w:val="ListParagraph"/>
              <w:spacing w:beforeLines="50" w:before="120" w:afterLines="50" w:after="120" w:line="288" w:lineRule="auto"/>
              <w:ind w:left="0"/>
              <w:jc w:val="both"/>
              <w:rPr>
                <w:rFonts w:eastAsia="DengXian"/>
                <w:b/>
                <w:bCs/>
                <w:color w:val="000000"/>
                <w:highlight w:val="green"/>
                <w:lang w:val="en-US" w:eastAsia="zh-CN"/>
              </w:rPr>
            </w:pPr>
            <w:r>
              <w:rPr>
                <w:rFonts w:eastAsia="DengXian" w:hint="eastAsia"/>
                <w:b/>
                <w:bCs/>
                <w:color w:val="000000"/>
                <w:highlight w:val="green"/>
                <w:lang w:val="en-US" w:eastAsia="zh-CN"/>
              </w:rPr>
              <w:t>A</w:t>
            </w:r>
            <w:r>
              <w:rPr>
                <w:rFonts w:eastAsia="DengXian"/>
                <w:b/>
                <w:bCs/>
                <w:color w:val="000000"/>
                <w:highlight w:val="green"/>
                <w:lang w:val="en-US" w:eastAsia="zh-CN"/>
              </w:rPr>
              <w:t>greement</w:t>
            </w:r>
          </w:p>
          <w:p w14:paraId="18490870" w14:textId="77777777" w:rsidR="007564AA" w:rsidRPr="00810765" w:rsidRDefault="007564AA" w:rsidP="007564AA">
            <w:pPr>
              <w:numPr>
                <w:ilvl w:val="0"/>
                <w:numId w:val="46"/>
              </w:numPr>
              <w:overflowPunct/>
              <w:autoSpaceDE/>
              <w:autoSpaceDN/>
              <w:adjustRightInd/>
              <w:spacing w:after="0"/>
              <w:textAlignment w:val="auto"/>
              <w:rPr>
                <w:rFonts w:eastAsia="Malgun Gothic"/>
                <w:b/>
                <w:bCs/>
                <w:i/>
                <w:iCs/>
                <w:sz w:val="18"/>
                <w:szCs w:val="18"/>
                <w:lang w:val="en-US" w:eastAsia="x-none"/>
              </w:rPr>
            </w:pPr>
            <w:r w:rsidRPr="00810765">
              <w:rPr>
                <w:rFonts w:eastAsia="Malgun Gothic"/>
                <w:b/>
                <w:bCs/>
                <w:i/>
                <w:iCs/>
                <w:sz w:val="18"/>
                <w:szCs w:val="18"/>
                <w:lang w:val="en-US" w:eastAsia="x-none"/>
              </w:rPr>
              <w:t xml:space="preserve">In </w:t>
            </w:r>
            <w:r w:rsidRPr="00301FAF">
              <w:rPr>
                <w:rFonts w:eastAsia="Malgun Gothic"/>
                <w:b/>
                <w:bCs/>
                <w:i/>
                <w:iCs/>
                <w:color w:val="FF0000"/>
                <w:sz w:val="18"/>
                <w:szCs w:val="18"/>
                <w:lang w:val="en-US" w:eastAsia="x-none"/>
              </w:rPr>
              <w:t>CSI compression</w:t>
            </w:r>
            <w:r w:rsidRPr="00810765">
              <w:rPr>
                <w:rFonts w:eastAsia="Malgun Gothic"/>
                <w:b/>
                <w:bCs/>
                <w:i/>
                <w:iCs/>
                <w:sz w:val="18"/>
                <w:szCs w:val="18"/>
                <w:lang w:val="en-US" w:eastAsia="x-none"/>
              </w:rPr>
              <w:t xml:space="preserve"> using two-sided model use case, further study the necessity, feasibility, and potential specification impact of </w:t>
            </w:r>
            <w:r w:rsidRPr="00301FAF">
              <w:rPr>
                <w:rFonts w:eastAsia="Malgun Gothic"/>
                <w:b/>
                <w:bCs/>
                <w:i/>
                <w:iCs/>
                <w:color w:val="FF0000"/>
                <w:sz w:val="18"/>
                <w:szCs w:val="18"/>
                <w:lang w:val="en-US" w:eastAsia="x-none"/>
              </w:rPr>
              <w:t>UE side data collection enhancement</w:t>
            </w:r>
            <w:r w:rsidRPr="00810765">
              <w:rPr>
                <w:rFonts w:eastAsia="Malgun Gothic"/>
                <w:b/>
                <w:bCs/>
                <w:i/>
                <w:iCs/>
                <w:sz w:val="18"/>
                <w:szCs w:val="18"/>
                <w:lang w:val="en-US" w:eastAsia="x-none"/>
              </w:rPr>
              <w:t xml:space="preserve"> including at least  </w:t>
            </w:r>
          </w:p>
          <w:p w14:paraId="44D57ED6" w14:textId="77777777" w:rsidR="007564AA" w:rsidRPr="00810765" w:rsidRDefault="007564AA" w:rsidP="007564AA">
            <w:pPr>
              <w:pStyle w:val="ListParagraph"/>
              <w:numPr>
                <w:ilvl w:val="0"/>
                <w:numId w:val="44"/>
              </w:numPr>
              <w:spacing w:after="0" w:line="259" w:lineRule="auto"/>
              <w:contextualSpacing w:val="0"/>
              <w:rPr>
                <w:rFonts w:eastAsia="Malgun Gothic"/>
                <w:b/>
                <w:bCs/>
                <w:i/>
                <w:iCs/>
                <w:sz w:val="18"/>
                <w:szCs w:val="18"/>
                <w:lang w:val="en-US"/>
              </w:rPr>
            </w:pPr>
            <w:r w:rsidRPr="00810765">
              <w:rPr>
                <w:rFonts w:eastAsia="Malgun Gothic"/>
                <w:b/>
                <w:bCs/>
                <w:i/>
                <w:iCs/>
                <w:sz w:val="18"/>
                <w:szCs w:val="18"/>
                <w:lang w:val="en-US"/>
              </w:rPr>
              <w:t>Enhancement of CSI-RS configuration to enable higher accuracy measurement.</w:t>
            </w:r>
          </w:p>
          <w:p w14:paraId="4D6FC2E4" w14:textId="77777777" w:rsidR="007564AA" w:rsidRPr="00810765" w:rsidRDefault="007564AA" w:rsidP="007564AA">
            <w:pPr>
              <w:pStyle w:val="ListParagraph"/>
              <w:numPr>
                <w:ilvl w:val="0"/>
                <w:numId w:val="44"/>
              </w:numPr>
              <w:spacing w:after="0" w:line="259" w:lineRule="auto"/>
              <w:contextualSpacing w:val="0"/>
              <w:rPr>
                <w:rFonts w:eastAsia="Malgun Gothic"/>
                <w:b/>
                <w:bCs/>
                <w:i/>
                <w:iCs/>
                <w:sz w:val="18"/>
                <w:szCs w:val="18"/>
                <w:lang w:val="en-US"/>
              </w:rPr>
            </w:pPr>
            <w:r w:rsidRPr="00810765">
              <w:rPr>
                <w:rFonts w:eastAsia="DengXian"/>
                <w:b/>
                <w:bCs/>
                <w:i/>
                <w:iCs/>
                <w:sz w:val="18"/>
                <w:szCs w:val="18"/>
              </w:rPr>
              <w:t>Assistance information for UE data collection for categorizing the data in forms of ID for the purpose of differentiating characteristics of data due to specific configuration, scenarios, site etc</w:t>
            </w:r>
            <w:r w:rsidRPr="00810765">
              <w:rPr>
                <w:rFonts w:eastAsia="DengXian" w:hint="eastAsia"/>
                <w:b/>
                <w:bCs/>
                <w:i/>
                <w:iCs/>
                <w:sz w:val="18"/>
                <w:szCs w:val="18"/>
              </w:rPr>
              <w:t>.</w:t>
            </w:r>
          </w:p>
          <w:p w14:paraId="539474ED" w14:textId="77777777" w:rsidR="007564AA" w:rsidRPr="00810765" w:rsidRDefault="007564AA" w:rsidP="007564AA">
            <w:pPr>
              <w:pStyle w:val="ListParagraph"/>
              <w:numPr>
                <w:ilvl w:val="1"/>
                <w:numId w:val="44"/>
              </w:numPr>
              <w:spacing w:after="0" w:line="259" w:lineRule="auto"/>
              <w:contextualSpacing w:val="0"/>
              <w:jc w:val="both"/>
              <w:rPr>
                <w:rFonts w:eastAsia="DengXian"/>
                <w:b/>
                <w:bCs/>
                <w:i/>
                <w:iCs/>
                <w:sz w:val="18"/>
                <w:szCs w:val="18"/>
              </w:rPr>
            </w:pPr>
            <w:r w:rsidRPr="00810765">
              <w:rPr>
                <w:rFonts w:eastAsia="DengXian"/>
                <w:b/>
                <w:bCs/>
                <w:i/>
                <w:iCs/>
                <w:sz w:val="18"/>
                <w:szCs w:val="18"/>
              </w:rPr>
              <w:t>The provision of assistance information needs to consider feasibility of disclosing proprietary information to the other side.</w:t>
            </w:r>
          </w:p>
          <w:p w14:paraId="0156889C" w14:textId="77777777" w:rsidR="007564AA" w:rsidRPr="00810765" w:rsidRDefault="007564AA" w:rsidP="007564AA">
            <w:pPr>
              <w:pStyle w:val="ListParagraph"/>
              <w:numPr>
                <w:ilvl w:val="0"/>
                <w:numId w:val="44"/>
              </w:numPr>
              <w:spacing w:after="0" w:line="259" w:lineRule="auto"/>
              <w:contextualSpacing w:val="0"/>
              <w:rPr>
                <w:b/>
                <w:bCs/>
                <w:i/>
                <w:iCs/>
                <w:sz w:val="18"/>
                <w:szCs w:val="18"/>
                <w:lang w:val="en-US"/>
              </w:rPr>
            </w:pPr>
            <w:r w:rsidRPr="00810765">
              <w:rPr>
                <w:b/>
                <w:bCs/>
                <w:i/>
                <w:iCs/>
                <w:sz w:val="18"/>
                <w:szCs w:val="18"/>
                <w:lang w:val="en-US"/>
              </w:rPr>
              <w:t>Signaling for triggering the data collection</w:t>
            </w:r>
          </w:p>
          <w:p w14:paraId="6FC37A59" w14:textId="77777777" w:rsidR="007564AA" w:rsidRPr="00810765" w:rsidRDefault="007564AA" w:rsidP="007564AA">
            <w:pPr>
              <w:numPr>
                <w:ilvl w:val="0"/>
                <w:numId w:val="45"/>
              </w:numPr>
              <w:overflowPunct/>
              <w:autoSpaceDE/>
              <w:autoSpaceDN/>
              <w:adjustRightInd/>
              <w:spacing w:after="0"/>
              <w:textAlignment w:val="auto"/>
              <w:rPr>
                <w:b/>
                <w:bCs/>
                <w:i/>
                <w:iCs/>
                <w:sz w:val="18"/>
                <w:szCs w:val="18"/>
              </w:rPr>
            </w:pPr>
            <w:r w:rsidRPr="00810765">
              <w:rPr>
                <w:rFonts w:eastAsia="Malgun Gothic"/>
                <w:b/>
                <w:bCs/>
                <w:i/>
                <w:iCs/>
                <w:sz w:val="18"/>
                <w:szCs w:val="18"/>
                <w:lang w:val="en-US" w:eastAsia="x-none"/>
              </w:rPr>
              <w:t xml:space="preserve">In CSI compression using two-sided model use case, further discuss the necessity, feasibility, and potential specification impact for </w:t>
            </w:r>
            <w:r w:rsidRPr="00301FAF">
              <w:rPr>
                <w:rFonts w:eastAsia="Malgun Gothic"/>
                <w:b/>
                <w:bCs/>
                <w:i/>
                <w:iCs/>
                <w:color w:val="FF0000"/>
                <w:sz w:val="18"/>
                <w:szCs w:val="18"/>
                <w:lang w:val="en-US" w:eastAsia="x-none"/>
              </w:rPr>
              <w:t>NW side data collection</w:t>
            </w:r>
            <w:r w:rsidRPr="00810765">
              <w:rPr>
                <w:rFonts w:eastAsia="Malgun Gothic"/>
                <w:b/>
                <w:bCs/>
                <w:i/>
                <w:iCs/>
                <w:sz w:val="18"/>
                <w:szCs w:val="18"/>
                <w:lang w:val="en-US" w:eastAsia="x-none"/>
              </w:rPr>
              <w:t xml:space="preserve"> including at least:  </w:t>
            </w:r>
            <w:r w:rsidRPr="00810765">
              <w:rPr>
                <w:b/>
                <w:bCs/>
                <w:i/>
                <w:iCs/>
                <w:sz w:val="18"/>
                <w:szCs w:val="18"/>
              </w:rPr>
              <w:t xml:space="preserve"> </w:t>
            </w:r>
          </w:p>
          <w:p w14:paraId="39399295" w14:textId="77777777" w:rsidR="007564AA" w:rsidRPr="00810765" w:rsidRDefault="007564AA" w:rsidP="007564AA">
            <w:pPr>
              <w:pStyle w:val="ListParagraph"/>
              <w:numPr>
                <w:ilvl w:val="0"/>
                <w:numId w:val="44"/>
              </w:numPr>
              <w:spacing w:after="0" w:line="259" w:lineRule="auto"/>
              <w:contextualSpacing w:val="0"/>
              <w:rPr>
                <w:rFonts w:eastAsia="Malgun Gothic"/>
                <w:b/>
                <w:bCs/>
                <w:i/>
                <w:iCs/>
                <w:sz w:val="18"/>
                <w:szCs w:val="18"/>
                <w:lang w:val="en-US"/>
              </w:rPr>
            </w:pPr>
            <w:r w:rsidRPr="00301FAF">
              <w:rPr>
                <w:rFonts w:eastAsia="Malgun Gothic"/>
                <w:b/>
                <w:bCs/>
                <w:i/>
                <w:iCs/>
                <w:color w:val="FF0000"/>
                <w:sz w:val="18"/>
                <w:szCs w:val="18"/>
                <w:lang w:val="en-US"/>
              </w:rPr>
              <w:t>Enhancement of SRS and/or CSI-RS measurement and/or CSI reporting</w:t>
            </w:r>
            <w:r w:rsidRPr="00810765">
              <w:rPr>
                <w:rFonts w:eastAsia="Malgun Gothic"/>
                <w:b/>
                <w:bCs/>
                <w:i/>
                <w:iCs/>
                <w:sz w:val="18"/>
                <w:szCs w:val="18"/>
                <w:lang w:val="en-US"/>
              </w:rPr>
              <w:t xml:space="preserve"> to enable higher accuracy measurement. </w:t>
            </w:r>
          </w:p>
          <w:p w14:paraId="70B932DF" w14:textId="77777777" w:rsidR="007564AA" w:rsidRPr="00810765" w:rsidRDefault="007564AA" w:rsidP="007564AA">
            <w:pPr>
              <w:pStyle w:val="ListParagraph"/>
              <w:numPr>
                <w:ilvl w:val="0"/>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 xml:space="preserve">Contents of the </w:t>
            </w:r>
            <w:r w:rsidRPr="00301FAF">
              <w:rPr>
                <w:rFonts w:eastAsia="Malgun Gothic"/>
                <w:b/>
                <w:bCs/>
                <w:i/>
                <w:iCs/>
                <w:color w:val="FF0000"/>
                <w:sz w:val="18"/>
                <w:szCs w:val="18"/>
                <w:lang w:val="en-US"/>
              </w:rPr>
              <w:t xml:space="preserve">ground-truth CSI </w:t>
            </w:r>
            <w:r w:rsidRPr="00810765">
              <w:rPr>
                <w:rFonts w:eastAsia="Malgun Gothic"/>
                <w:b/>
                <w:bCs/>
                <w:i/>
                <w:iCs/>
                <w:sz w:val="18"/>
                <w:szCs w:val="18"/>
                <w:lang w:val="en-US"/>
              </w:rPr>
              <w:t xml:space="preserve">including: </w:t>
            </w:r>
            <w:r w:rsidRPr="00810765">
              <w:rPr>
                <w:rFonts w:eastAsia="DengXian"/>
                <w:sz w:val="18"/>
                <w:szCs w:val="18"/>
              </w:rPr>
              <w:t xml:space="preserve"> </w:t>
            </w:r>
          </w:p>
          <w:p w14:paraId="0BE17F90" w14:textId="77777777" w:rsidR="007564AA" w:rsidRPr="00810765" w:rsidRDefault="007564AA" w:rsidP="007564AA">
            <w:pPr>
              <w:pStyle w:val="ListParagraph"/>
              <w:numPr>
                <w:ilvl w:val="1"/>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 xml:space="preserve">Data sample type, e.g., </w:t>
            </w:r>
            <w:r w:rsidRPr="00810765">
              <w:rPr>
                <w:rFonts w:eastAsia="SimSun" w:hint="eastAsia"/>
                <w:b/>
                <w:bCs/>
                <w:i/>
                <w:iCs/>
                <w:sz w:val="18"/>
                <w:szCs w:val="18"/>
                <w:lang w:val="en-US"/>
              </w:rPr>
              <w:t>precoding matrix</w:t>
            </w:r>
            <w:r w:rsidRPr="00810765">
              <w:rPr>
                <w:rFonts w:eastAsia="Malgun Gothic"/>
                <w:b/>
                <w:bCs/>
                <w:i/>
                <w:iCs/>
                <w:sz w:val="18"/>
                <w:szCs w:val="18"/>
                <w:lang w:val="en-US"/>
              </w:rPr>
              <w:t>, channel matrix etc.</w:t>
            </w:r>
          </w:p>
          <w:p w14:paraId="64E7762D" w14:textId="77777777" w:rsidR="007564AA" w:rsidRPr="00810765" w:rsidRDefault="007564AA" w:rsidP="007564AA">
            <w:pPr>
              <w:pStyle w:val="ListParagraph"/>
              <w:numPr>
                <w:ilvl w:val="1"/>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 xml:space="preserve">Data sample format: scaler quantization and/or codebook-based quantization (e.g., e-type II like). </w:t>
            </w:r>
          </w:p>
          <w:p w14:paraId="1EAD8566" w14:textId="77777777" w:rsidR="007564AA" w:rsidRPr="00810765" w:rsidRDefault="007564AA" w:rsidP="007564AA">
            <w:pPr>
              <w:pStyle w:val="ListParagraph"/>
              <w:numPr>
                <w:ilvl w:val="1"/>
                <w:numId w:val="44"/>
              </w:numPr>
              <w:spacing w:after="0" w:line="259" w:lineRule="auto"/>
              <w:ind w:hanging="357"/>
              <w:contextualSpacing w:val="0"/>
              <w:rPr>
                <w:rFonts w:eastAsia="Malgun Gothic"/>
                <w:b/>
                <w:bCs/>
                <w:i/>
                <w:iCs/>
                <w:sz w:val="18"/>
                <w:szCs w:val="18"/>
                <w:lang w:val="en-US"/>
              </w:rPr>
            </w:pPr>
            <w:r w:rsidRPr="00810765">
              <w:rPr>
                <w:rFonts w:eastAsia="Malgun Gothic"/>
                <w:b/>
                <w:bCs/>
                <w:i/>
                <w:iCs/>
                <w:sz w:val="18"/>
                <w:szCs w:val="18"/>
                <w:lang w:val="en-US"/>
              </w:rPr>
              <w:t>Assistance information (e.g., time stamps, and/or cell ID,</w:t>
            </w:r>
            <w:r w:rsidRPr="00810765">
              <w:rPr>
                <w:rFonts w:eastAsia="DengXian"/>
                <w:b/>
                <w:bCs/>
                <w:i/>
                <w:iCs/>
                <w:sz w:val="18"/>
                <w:szCs w:val="18"/>
              </w:rPr>
              <w:t xml:space="preserve"> Assistance information for Network data collection for categorizing the data in forms of ID for</w:t>
            </w:r>
            <w:r w:rsidRPr="00810765">
              <w:rPr>
                <w:rFonts w:eastAsia="Malgun Gothic"/>
                <w:b/>
                <w:bCs/>
                <w:i/>
                <w:iCs/>
                <w:sz w:val="18"/>
                <w:szCs w:val="18"/>
                <w:lang w:val="en-US"/>
              </w:rPr>
              <w:t xml:space="preserve"> </w:t>
            </w:r>
            <w:r w:rsidRPr="00810765">
              <w:rPr>
                <w:rFonts w:eastAsia="DengXian"/>
                <w:b/>
                <w:bCs/>
                <w:i/>
                <w:iCs/>
                <w:sz w:val="18"/>
                <w:szCs w:val="18"/>
              </w:rPr>
              <w:t>the purpose of differentiating characteristics of data due to specific configuration, scenarios, site etc</w:t>
            </w:r>
            <w:r w:rsidRPr="00810765">
              <w:rPr>
                <w:rFonts w:eastAsia="DengXian" w:hint="eastAsia"/>
                <w:b/>
                <w:bCs/>
                <w:i/>
                <w:iCs/>
                <w:sz w:val="18"/>
                <w:szCs w:val="18"/>
              </w:rPr>
              <w:t>.</w:t>
            </w:r>
            <w:r w:rsidRPr="00810765">
              <w:rPr>
                <w:rFonts w:eastAsia="SimSun" w:hint="eastAsia"/>
                <w:b/>
                <w:bCs/>
                <w:i/>
                <w:iCs/>
                <w:sz w:val="18"/>
                <w:szCs w:val="18"/>
                <w:lang w:val="en-US"/>
              </w:rPr>
              <w:t>, and data quality indicator</w:t>
            </w:r>
            <w:r w:rsidRPr="00810765">
              <w:rPr>
                <w:rFonts w:eastAsia="Malgun Gothic"/>
                <w:b/>
                <w:bCs/>
                <w:i/>
                <w:iCs/>
                <w:sz w:val="18"/>
                <w:szCs w:val="18"/>
                <w:lang w:val="en-US"/>
              </w:rPr>
              <w:t>)</w:t>
            </w:r>
          </w:p>
          <w:p w14:paraId="01E366DC" w14:textId="77777777" w:rsidR="007564AA" w:rsidRPr="004B0FB2" w:rsidRDefault="007564AA" w:rsidP="007564AA">
            <w:pPr>
              <w:pStyle w:val="ListParagraph"/>
              <w:numPr>
                <w:ilvl w:val="0"/>
                <w:numId w:val="44"/>
              </w:numPr>
              <w:spacing w:after="0" w:line="288" w:lineRule="auto"/>
              <w:ind w:hanging="357"/>
              <w:contextualSpacing w:val="0"/>
              <w:jc w:val="both"/>
              <w:rPr>
                <w:rFonts w:eastAsia="Malgun Gothic"/>
                <w:b/>
                <w:bCs/>
                <w:i/>
                <w:iCs/>
                <w:color w:val="000000"/>
              </w:rPr>
            </w:pPr>
            <w:r w:rsidRPr="004B0FB2">
              <w:rPr>
                <w:rFonts w:eastAsia="Malgun Gothic"/>
                <w:b/>
                <w:bCs/>
                <w:i/>
                <w:iCs/>
                <w:color w:val="000000"/>
                <w:sz w:val="18"/>
                <w:szCs w:val="18"/>
                <w:lang w:val="en-US"/>
              </w:rPr>
              <w:t>Latency requirement for data collection</w:t>
            </w:r>
          </w:p>
          <w:p w14:paraId="6130FBAA" w14:textId="0BEDC05F" w:rsidR="007564AA" w:rsidRDefault="007564AA" w:rsidP="007564AA">
            <w:pPr>
              <w:rPr>
                <w:lang w:eastAsia="x-none"/>
              </w:rPr>
            </w:pPr>
            <w:r w:rsidRPr="004B0FB2">
              <w:rPr>
                <w:b/>
                <w:bCs/>
                <w:i/>
                <w:iCs/>
                <w:color w:val="000000"/>
                <w:sz w:val="18"/>
                <w:szCs w:val="18"/>
                <w:lang w:val="en-US"/>
              </w:rPr>
              <w:t>Signaling for triggering the data collection</w:t>
            </w:r>
          </w:p>
        </w:tc>
      </w:tr>
    </w:tbl>
    <w:p w14:paraId="23D5B5DC" w14:textId="77777777" w:rsidR="00036369" w:rsidRDefault="00036369" w:rsidP="007564AA">
      <w:pPr>
        <w:pStyle w:val="CommentText"/>
      </w:pPr>
    </w:p>
    <w:p w14:paraId="77C8F2C4" w14:textId="2F120A51" w:rsidR="007564AA" w:rsidRDefault="007564AA" w:rsidP="007564AA">
      <w:pPr>
        <w:pStyle w:val="CommentText"/>
      </w:pPr>
      <w:r>
        <w:t xml:space="preserve">RAN1 agreement on assistance information for UE </w:t>
      </w:r>
      <w:r w:rsidR="007D6356">
        <w:t>data collection mentions categorization in forms of ID</w:t>
      </w:r>
      <w:r w:rsidR="006748B3">
        <w:t>s</w:t>
      </w:r>
      <w:r w:rsidR="007D6356">
        <w:t xml:space="preserve">. </w:t>
      </w:r>
      <w:r w:rsidR="00BA2A2D">
        <w:t xml:space="preserve">This ID, in our understanding, could </w:t>
      </w:r>
      <w:r w:rsidR="001759F9">
        <w:t>allow differentiating</w:t>
      </w:r>
      <w:r w:rsidR="00BA2A2D">
        <w:t xml:space="preserve"> different types of data</w:t>
      </w:r>
      <w:r w:rsidR="001759F9">
        <w:t xml:space="preserve">. </w:t>
      </w:r>
      <w:r w:rsidR="008369A9">
        <w:t xml:space="preserve">As of now, it seems RAN1 scope is about </w:t>
      </w:r>
      <w:r>
        <w:t>associating an ID to a data being collected within a UE</w:t>
      </w:r>
      <w:r w:rsidR="008369A9">
        <w:t xml:space="preserve">. </w:t>
      </w:r>
      <w:r>
        <w:t xml:space="preserve">If sharing </w:t>
      </w:r>
      <w:r w:rsidR="008369A9">
        <w:t xml:space="preserve">of such data with the network </w:t>
      </w:r>
      <w:r>
        <w:t>is needed</w:t>
      </w:r>
      <w:r w:rsidR="00551B7E">
        <w:t>,</w:t>
      </w:r>
      <w:r>
        <w:t xml:space="preserve"> then issues like privacy</w:t>
      </w:r>
      <w:r w:rsidR="00B07A32">
        <w:t>/user consent</w:t>
      </w:r>
      <w:r>
        <w:t xml:space="preserve"> needs to be addressed.</w:t>
      </w:r>
    </w:p>
    <w:p w14:paraId="5F631C48" w14:textId="48BFF545" w:rsidR="00632BDC" w:rsidRDefault="00B07A32" w:rsidP="007564AA">
      <w:pPr>
        <w:pStyle w:val="CommentText"/>
      </w:pPr>
      <w:r>
        <w:t xml:space="preserve">Similar concerns may apply on classification of data based on an ID on the network side. In addition, </w:t>
      </w:r>
      <w:r w:rsidR="002E5535">
        <w:t>network may need to share cell/site/hardware</w:t>
      </w:r>
      <w:r w:rsidR="00061A25">
        <w:t xml:space="preserve"> details</w:t>
      </w:r>
      <w:r w:rsidR="00F74C6B">
        <w:t>.</w:t>
      </w:r>
      <w:r w:rsidR="002E5535">
        <w:t xml:space="preserve"> </w:t>
      </w:r>
    </w:p>
    <w:p w14:paraId="2D00A3EA" w14:textId="6169E227" w:rsidR="000E23EC" w:rsidRPr="00511494" w:rsidRDefault="000E23EC" w:rsidP="007564AA">
      <w:pPr>
        <w:pStyle w:val="CommentText"/>
        <w:rPr>
          <w:b/>
          <w:bCs/>
        </w:rPr>
      </w:pPr>
      <w:r w:rsidRPr="00511494">
        <w:rPr>
          <w:b/>
          <w:bCs/>
        </w:rPr>
        <w:lastRenderedPageBreak/>
        <w:t>Observation</w:t>
      </w:r>
      <w:r w:rsidR="00985DFE">
        <w:rPr>
          <w:b/>
          <w:bCs/>
        </w:rPr>
        <w:t xml:space="preserve"> 2</w:t>
      </w:r>
      <w:r w:rsidRPr="00511494">
        <w:rPr>
          <w:b/>
          <w:bCs/>
        </w:rPr>
        <w:t xml:space="preserve">: </w:t>
      </w:r>
      <w:r w:rsidR="00751303" w:rsidRPr="00511494">
        <w:rPr>
          <w:b/>
          <w:bCs/>
        </w:rPr>
        <w:t xml:space="preserve">UE and network side may collect data and </w:t>
      </w:r>
      <w:r w:rsidRPr="00511494">
        <w:rPr>
          <w:b/>
          <w:bCs/>
        </w:rPr>
        <w:t>classif</w:t>
      </w:r>
      <w:r w:rsidR="00751303" w:rsidRPr="00511494">
        <w:rPr>
          <w:b/>
          <w:bCs/>
        </w:rPr>
        <w:t>y data</w:t>
      </w:r>
      <w:r w:rsidRPr="00511494">
        <w:rPr>
          <w:b/>
          <w:bCs/>
        </w:rPr>
        <w:t xml:space="preserve"> based on </w:t>
      </w:r>
      <w:r w:rsidR="00751303" w:rsidRPr="00511494">
        <w:rPr>
          <w:b/>
          <w:bCs/>
        </w:rPr>
        <w:t>IDs</w:t>
      </w:r>
      <w:r w:rsidR="00F4519B" w:rsidRPr="00511494">
        <w:rPr>
          <w:b/>
          <w:bCs/>
        </w:rPr>
        <w:t>. Sharing of this data between entities may need further discussion</w:t>
      </w:r>
      <w:r w:rsidR="00985DFE">
        <w:rPr>
          <w:b/>
          <w:bCs/>
        </w:rPr>
        <w:t>s</w:t>
      </w:r>
      <w:r w:rsidR="00F4519B" w:rsidRPr="00511494">
        <w:rPr>
          <w:b/>
          <w:bCs/>
        </w:rPr>
        <w:t xml:space="preserve"> on user privacy/consent</w:t>
      </w:r>
      <w:r w:rsidR="00D76E28" w:rsidRPr="00511494">
        <w:rPr>
          <w:b/>
          <w:bCs/>
        </w:rPr>
        <w:t>. Similarly, network sharing its cell/site/networ</w:t>
      </w:r>
      <w:r w:rsidR="00154D99" w:rsidRPr="00511494">
        <w:rPr>
          <w:b/>
          <w:bCs/>
        </w:rPr>
        <w:t>k</w:t>
      </w:r>
      <w:r w:rsidR="00D76E28" w:rsidRPr="00511494">
        <w:rPr>
          <w:b/>
          <w:bCs/>
        </w:rPr>
        <w:t xml:space="preserve"> configuration </w:t>
      </w:r>
      <w:r w:rsidR="00985DFE">
        <w:rPr>
          <w:b/>
          <w:bCs/>
        </w:rPr>
        <w:t xml:space="preserve">may </w:t>
      </w:r>
      <w:r w:rsidR="00D76E28" w:rsidRPr="00511494">
        <w:rPr>
          <w:b/>
          <w:bCs/>
        </w:rPr>
        <w:t>need further discussion</w:t>
      </w:r>
      <w:r w:rsidR="00985DFE">
        <w:rPr>
          <w:b/>
          <w:bCs/>
        </w:rPr>
        <w:t>s</w:t>
      </w:r>
      <w:r w:rsidR="00D76E28" w:rsidRPr="00511494">
        <w:rPr>
          <w:b/>
          <w:bCs/>
        </w:rPr>
        <w:t xml:space="preserve">. </w:t>
      </w:r>
    </w:p>
    <w:p w14:paraId="1DE00748" w14:textId="03016450" w:rsidR="007D6356" w:rsidRDefault="00D76E28" w:rsidP="00600E94">
      <w:r>
        <w:t xml:space="preserve">However, </w:t>
      </w:r>
      <w:r w:rsidR="00412FE7">
        <w:t>i</w:t>
      </w:r>
      <w:r w:rsidR="007564AA">
        <w:t xml:space="preserve">f inference is on </w:t>
      </w:r>
      <w:r w:rsidR="007D6356">
        <w:t>UE</w:t>
      </w:r>
      <w:r w:rsidR="007564AA">
        <w:t xml:space="preserve"> side</w:t>
      </w:r>
      <w:r w:rsidR="00965644">
        <w:t>,</w:t>
      </w:r>
      <w:r w:rsidR="007564AA">
        <w:t xml:space="preserve"> then no transfer of collected data</w:t>
      </w:r>
      <w:r w:rsidR="00985DFE">
        <w:t xml:space="preserve"> might be </w:t>
      </w:r>
      <w:r w:rsidR="5A576D32">
        <w:t>necessary</w:t>
      </w:r>
      <w:r w:rsidR="1ABEA66E">
        <w:t>.</w:t>
      </w:r>
      <w:r w:rsidR="00412FE7">
        <w:t xml:space="preserve"> </w:t>
      </w:r>
      <w:r w:rsidR="007D6356">
        <w:t xml:space="preserve">For data collection on </w:t>
      </w:r>
      <w:proofErr w:type="spellStart"/>
      <w:r w:rsidR="007D6356">
        <w:t>gNB</w:t>
      </w:r>
      <w:proofErr w:type="spellEnd"/>
      <w:r w:rsidR="007D6356">
        <w:t xml:space="preserve"> side, </w:t>
      </w:r>
      <w:r w:rsidR="00985DFE">
        <w:t>h</w:t>
      </w:r>
      <w:r w:rsidR="007D6356">
        <w:t xml:space="preserve">ow </w:t>
      </w:r>
      <w:r w:rsidR="00985DFE">
        <w:t xml:space="preserve">would </w:t>
      </w:r>
      <w:proofErr w:type="spellStart"/>
      <w:r w:rsidR="007D6356">
        <w:t>gNB</w:t>
      </w:r>
      <w:proofErr w:type="spellEnd"/>
      <w:r w:rsidR="007D6356">
        <w:t xml:space="preserve"> understand </w:t>
      </w:r>
      <w:r w:rsidR="00985DFE">
        <w:t xml:space="preserve">the </w:t>
      </w:r>
      <w:r w:rsidR="007D6356">
        <w:t>proprietary information</w:t>
      </w:r>
      <w:r w:rsidR="007B5503">
        <w:t xml:space="preserve"> needs to be resolved.</w:t>
      </w:r>
      <w:r w:rsidR="007D6356">
        <w:t xml:space="preserve"> </w:t>
      </w:r>
      <w:r w:rsidR="007B5503">
        <w:t xml:space="preserve">Alternatively, </w:t>
      </w:r>
      <w:r w:rsidR="007D6356">
        <w:t xml:space="preserve">the destination </w:t>
      </w:r>
      <w:r w:rsidR="007B7174">
        <w:t xml:space="preserve">might </w:t>
      </w:r>
      <w:r w:rsidR="00412FE7">
        <w:t xml:space="preserve">always </w:t>
      </w:r>
      <w:r w:rsidR="007B7174">
        <w:t xml:space="preserve">be </w:t>
      </w:r>
      <w:r w:rsidR="00412FE7">
        <w:t xml:space="preserve">a </w:t>
      </w:r>
      <w:r w:rsidR="007D6356">
        <w:t>proprietary server</w:t>
      </w:r>
      <w:r w:rsidR="001C2112">
        <w:t xml:space="preserve"> and </w:t>
      </w:r>
      <w:proofErr w:type="spellStart"/>
      <w:r w:rsidR="001C2112">
        <w:t>gNB</w:t>
      </w:r>
      <w:proofErr w:type="spellEnd"/>
      <w:r w:rsidR="001C2112">
        <w:t xml:space="preserve"> </w:t>
      </w:r>
      <w:r w:rsidR="00985DFE">
        <w:t xml:space="preserve">would </w:t>
      </w:r>
      <w:r w:rsidR="001C2112">
        <w:t>never comprehend</w:t>
      </w:r>
      <w:r w:rsidR="007B7174">
        <w:t>.</w:t>
      </w:r>
      <w:r w:rsidR="007D6356">
        <w:t xml:space="preserve"> </w:t>
      </w:r>
    </w:p>
    <w:p w14:paraId="759846D6" w14:textId="5CCE1D40" w:rsidR="001C2112" w:rsidRPr="009A79BC" w:rsidRDefault="001C2112" w:rsidP="00600E94">
      <w:pPr>
        <w:rPr>
          <w:b/>
          <w:bCs/>
          <w:lang w:eastAsia="x-none"/>
        </w:rPr>
      </w:pPr>
      <w:r w:rsidRPr="009A79BC">
        <w:rPr>
          <w:b/>
          <w:bCs/>
          <w:lang w:eastAsia="x-none"/>
        </w:rPr>
        <w:t>Observation</w:t>
      </w:r>
      <w:r w:rsidR="00985DFE">
        <w:rPr>
          <w:b/>
          <w:bCs/>
          <w:lang w:eastAsia="x-none"/>
        </w:rPr>
        <w:t xml:space="preserve"> 3</w:t>
      </w:r>
      <w:r w:rsidRPr="009A79BC">
        <w:rPr>
          <w:b/>
          <w:bCs/>
          <w:lang w:eastAsia="x-none"/>
        </w:rPr>
        <w:t xml:space="preserve">: RAN2 to discuss how to handle proprietary information in the </w:t>
      </w:r>
      <w:proofErr w:type="spellStart"/>
      <w:r w:rsidRPr="009A79BC">
        <w:rPr>
          <w:b/>
          <w:bCs/>
          <w:lang w:eastAsia="x-none"/>
        </w:rPr>
        <w:t>gNB</w:t>
      </w:r>
      <w:proofErr w:type="spellEnd"/>
      <w:r w:rsidRPr="009A79BC">
        <w:rPr>
          <w:b/>
          <w:bCs/>
          <w:lang w:eastAsia="x-none"/>
        </w:rPr>
        <w:t>/UE.</w:t>
      </w:r>
    </w:p>
    <w:p w14:paraId="1C2B82A3" w14:textId="77777777" w:rsidR="00F57BBD" w:rsidRPr="001962A5" w:rsidRDefault="00F57BBD" w:rsidP="001C41C1">
      <w:pPr>
        <w:spacing w:afterLines="50" w:after="120"/>
        <w:jc w:val="both"/>
        <w:rPr>
          <w:rFonts w:asciiTheme="minorHAnsi" w:hAnsiTheme="minorHAnsi" w:cstheme="minorHAnsi"/>
          <w:b/>
          <w:bCs/>
        </w:rPr>
      </w:pP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6A5EC734" w:rsidR="00515691" w:rsidRPr="00511494" w:rsidRDefault="00515691" w:rsidP="00511494">
      <w:r w:rsidRPr="00511494">
        <w:t xml:space="preserve">We propose RAN2 to discuss </w:t>
      </w:r>
      <w:r w:rsidR="00985DFE" w:rsidRPr="00511494">
        <w:t>and confirm</w:t>
      </w:r>
      <w:r w:rsidR="00511494" w:rsidRPr="00511494">
        <w:t xml:space="preserve"> </w:t>
      </w:r>
      <w:r w:rsidRPr="00511494">
        <w:t xml:space="preserve">following </w:t>
      </w:r>
      <w:r w:rsidR="00985DFE" w:rsidRPr="00511494">
        <w:t>observations</w:t>
      </w:r>
      <w:r w:rsidRPr="00511494">
        <w:t>:</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7925C0FF" w14:textId="77777777" w:rsidR="00796AFE" w:rsidRPr="00036369" w:rsidRDefault="00796AFE" w:rsidP="00796AFE">
      <w:pPr>
        <w:pStyle w:val="ListParagraph"/>
        <w:overflowPunct/>
        <w:autoSpaceDE/>
        <w:autoSpaceDN/>
        <w:adjustRightInd/>
        <w:snapToGrid w:val="0"/>
        <w:spacing w:after="120"/>
        <w:ind w:left="0"/>
        <w:contextualSpacing w:val="0"/>
        <w:textAlignment w:val="auto"/>
        <w:rPr>
          <w:b/>
          <w:bCs/>
        </w:rPr>
      </w:pPr>
      <w:r w:rsidRPr="00036369">
        <w:rPr>
          <w:b/>
          <w:bCs/>
        </w:rPr>
        <w:t>Observation</w:t>
      </w:r>
      <w:r>
        <w:rPr>
          <w:b/>
          <w:bCs/>
        </w:rPr>
        <w:t xml:space="preserve"> 1</w:t>
      </w:r>
      <w:r w:rsidRPr="00036369">
        <w:rPr>
          <w:b/>
          <w:bCs/>
        </w:rPr>
        <w:t xml:space="preserve">: With increased numbers of ranks and having a model per rank might increase accuracy of compression but might come with increased signalling to maintain a model. </w:t>
      </w:r>
    </w:p>
    <w:p w14:paraId="3BF7ED8A" w14:textId="77777777" w:rsidR="00796AFE" w:rsidRPr="004E79ED" w:rsidRDefault="00796AFE" w:rsidP="00796AFE">
      <w:pPr>
        <w:pStyle w:val="CommentText"/>
        <w:rPr>
          <w:b/>
          <w:bCs/>
        </w:rPr>
      </w:pPr>
      <w:r w:rsidRPr="004E79ED">
        <w:rPr>
          <w:b/>
          <w:bCs/>
        </w:rPr>
        <w:t>Observation</w:t>
      </w:r>
      <w:r>
        <w:rPr>
          <w:b/>
          <w:bCs/>
        </w:rPr>
        <w:t xml:space="preserve"> 2</w:t>
      </w:r>
      <w:r w:rsidRPr="004E79ED">
        <w:rPr>
          <w:b/>
          <w:bCs/>
        </w:rPr>
        <w:t>: UE and network side may collect data and classify data based on IDs. Sharing of this data between entities may need further discussion</w:t>
      </w:r>
      <w:r>
        <w:rPr>
          <w:b/>
          <w:bCs/>
        </w:rPr>
        <w:t>s</w:t>
      </w:r>
      <w:r w:rsidRPr="004E79ED">
        <w:rPr>
          <w:b/>
          <w:bCs/>
        </w:rPr>
        <w:t xml:space="preserve"> on user privacy/consent. Similarly, network sharing its cell/site/network configuration </w:t>
      </w:r>
      <w:r>
        <w:rPr>
          <w:b/>
          <w:bCs/>
        </w:rPr>
        <w:t xml:space="preserve">may </w:t>
      </w:r>
      <w:r w:rsidRPr="004E79ED">
        <w:rPr>
          <w:b/>
          <w:bCs/>
        </w:rPr>
        <w:t>need further discussion</w:t>
      </w:r>
      <w:r>
        <w:rPr>
          <w:b/>
          <w:bCs/>
        </w:rPr>
        <w:t>s</w:t>
      </w:r>
      <w:r w:rsidRPr="004E79ED">
        <w:rPr>
          <w:b/>
          <w:bCs/>
        </w:rPr>
        <w:t xml:space="preserve">. </w:t>
      </w:r>
    </w:p>
    <w:p w14:paraId="45ED33C2" w14:textId="77777777" w:rsidR="00796AFE" w:rsidRPr="009A79BC" w:rsidRDefault="00796AFE" w:rsidP="00796AFE">
      <w:pPr>
        <w:rPr>
          <w:b/>
          <w:bCs/>
          <w:lang w:eastAsia="x-none"/>
        </w:rPr>
      </w:pPr>
      <w:r w:rsidRPr="009A79BC">
        <w:rPr>
          <w:b/>
          <w:bCs/>
          <w:lang w:eastAsia="x-none"/>
        </w:rPr>
        <w:t>Observation</w:t>
      </w:r>
      <w:r>
        <w:rPr>
          <w:b/>
          <w:bCs/>
          <w:lang w:eastAsia="x-none"/>
        </w:rPr>
        <w:t xml:space="preserve"> 3</w:t>
      </w:r>
      <w:r w:rsidRPr="009A79BC">
        <w:rPr>
          <w:b/>
          <w:bCs/>
          <w:lang w:eastAsia="x-none"/>
        </w:rPr>
        <w:t xml:space="preserve">: RAN2 to discuss how to handle proprietary information in the </w:t>
      </w:r>
      <w:proofErr w:type="spellStart"/>
      <w:r w:rsidRPr="009A79BC">
        <w:rPr>
          <w:b/>
          <w:bCs/>
          <w:lang w:eastAsia="x-none"/>
        </w:rPr>
        <w:t>gNB</w:t>
      </w:r>
      <w:proofErr w:type="spellEnd"/>
      <w:r w:rsidRPr="009A79BC">
        <w:rPr>
          <w:b/>
          <w:bCs/>
          <w:lang w:eastAsia="x-none"/>
        </w:rPr>
        <w:t>/UE.</w:t>
      </w:r>
    </w:p>
    <w:p w14:paraId="007B6421" w14:textId="77777777" w:rsidR="00796AFE" w:rsidRPr="001962A5" w:rsidRDefault="00796AFE" w:rsidP="00515691">
      <w:pPr>
        <w:pStyle w:val="Doc-text2"/>
        <w:tabs>
          <w:tab w:val="clear" w:pos="1622"/>
        </w:tabs>
        <w:ind w:left="0" w:firstLine="0"/>
        <w:rPr>
          <w:rFonts w:asciiTheme="minorHAnsi" w:hAnsiTheme="minorHAnsi" w:cstheme="minorHAnsi"/>
          <w:szCs w:val="20"/>
        </w:rPr>
      </w:pPr>
    </w:p>
    <w:p w14:paraId="14697BE6" w14:textId="40675FF2" w:rsidR="006E56DF" w:rsidRPr="001962A5" w:rsidRDefault="006E56DF" w:rsidP="00705F42">
      <w:pPr>
        <w:spacing w:afterLines="50" w:after="120"/>
        <w:jc w:val="both"/>
        <w:rPr>
          <w:rFonts w:asciiTheme="minorHAnsi" w:hAnsiTheme="minorHAnsi" w:cstheme="minorHAnsi"/>
        </w:rPr>
      </w:pP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2764BFCC" w14:textId="1FE31F48" w:rsidR="00515691" w:rsidRDefault="00515691" w:rsidP="00913E83">
      <w:r>
        <w:t xml:space="preserve"> [1]</w:t>
      </w:r>
      <w:r>
        <w:tab/>
      </w:r>
      <w:bookmarkStart w:id="13" w:name="_Toc4419349"/>
      <w:bookmarkEnd w:id="13"/>
      <w:r w:rsidR="00AB2834" w:rsidRPr="00AB2834">
        <w:t>RP-213599, Qualcomm (Moderator), “Study on Artificial Intelligence (AI)/Machine Learning (ML) for NR Air Interface,” RAN #94e, Dec. 2021</w:t>
      </w:r>
    </w:p>
    <w:p w14:paraId="0BE6AE08" w14:textId="0C434482" w:rsidR="00913E83" w:rsidRDefault="00913E83" w:rsidP="00913E83">
      <w:pPr>
        <w:rPr>
          <w:lang w:val="en-US"/>
        </w:rPr>
      </w:pPr>
    </w:p>
    <w:sectPr w:rsidR="00913E83"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ÏoUAA"/>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
    <w:panose1 w:val="02010600030101010101"/>
    <w:charset w:val="86"/>
    <w:family w:val="auto"/>
    <w:pitch w:val="variable"/>
    <w:sig w:usb0="A00002BF" w:usb1="38CF7CFA" w:usb2="00000016" w:usb3="00000000" w:csb0="0004000F" w:csb1="00000000"/>
  </w:font>
  <w:font w:name="SimHei">
    <w:altName w:val="o¡§2¡§??"/>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ú¡§u¡Ë¡þ¨Ï¡À"/>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7"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3"/>
  </w:num>
  <w:num w:numId="3" w16cid:durableId="1489639396">
    <w:abstractNumId w:val="6"/>
  </w:num>
  <w:num w:numId="4" w16cid:durableId="1233545915">
    <w:abstractNumId w:val="0"/>
  </w:num>
  <w:num w:numId="5" w16cid:durableId="1725367220">
    <w:abstractNumId w:val="35"/>
  </w:num>
  <w:num w:numId="6" w16cid:durableId="1320118022">
    <w:abstractNumId w:val="51"/>
  </w:num>
  <w:num w:numId="7" w16cid:durableId="209346282">
    <w:abstractNumId w:val="50"/>
  </w:num>
  <w:num w:numId="8" w16cid:durableId="340787536">
    <w:abstractNumId w:val="44"/>
  </w:num>
  <w:num w:numId="9" w16cid:durableId="272783401">
    <w:abstractNumId w:val="11"/>
  </w:num>
  <w:num w:numId="10" w16cid:durableId="1830169540">
    <w:abstractNumId w:val="52"/>
  </w:num>
  <w:num w:numId="11" w16cid:durableId="676495315">
    <w:abstractNumId w:val="20"/>
  </w:num>
  <w:num w:numId="12" w16cid:durableId="112331092">
    <w:abstractNumId w:val="47"/>
  </w:num>
  <w:num w:numId="13" w16cid:durableId="20160368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48"/>
  </w:num>
  <w:num w:numId="16" w16cid:durableId="395473473">
    <w:abstractNumId w:val="14"/>
  </w:num>
  <w:num w:numId="17" w16cid:durableId="1926038116">
    <w:abstractNumId w:val="27"/>
  </w:num>
  <w:num w:numId="18" w16cid:durableId="1506440398">
    <w:abstractNumId w:val="37"/>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28"/>
  </w:num>
  <w:num w:numId="21" w16cid:durableId="1597520235">
    <w:abstractNumId w:val="31"/>
  </w:num>
  <w:num w:numId="22" w16cid:durableId="2067364433">
    <w:abstractNumId w:val="30"/>
  </w:num>
  <w:num w:numId="23" w16cid:durableId="1045255841">
    <w:abstractNumId w:val="41"/>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39"/>
  </w:num>
  <w:num w:numId="29" w16cid:durableId="1306664846">
    <w:abstractNumId w:val="1"/>
  </w:num>
  <w:num w:numId="30" w16cid:durableId="1390374926">
    <w:abstractNumId w:val="46"/>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6"/>
  </w:num>
  <w:num w:numId="37" w16cid:durableId="1411003629">
    <w:abstractNumId w:val="42"/>
  </w:num>
  <w:num w:numId="38" w16cid:durableId="946228594">
    <w:abstractNumId w:val="40"/>
  </w:num>
  <w:num w:numId="39" w16cid:durableId="1541554866">
    <w:abstractNumId w:val="16"/>
  </w:num>
  <w:num w:numId="40" w16cid:durableId="1461218520">
    <w:abstractNumId w:val="5"/>
  </w:num>
  <w:num w:numId="41" w16cid:durableId="1951550203">
    <w:abstractNumId w:val="32"/>
  </w:num>
  <w:num w:numId="42" w16cid:durableId="1283608808">
    <w:abstractNumId w:val="15"/>
  </w:num>
  <w:num w:numId="43" w16cid:durableId="476537794">
    <w:abstractNumId w:val="4"/>
  </w:num>
  <w:num w:numId="44" w16cid:durableId="1443765036">
    <w:abstractNumId w:val="49"/>
  </w:num>
  <w:num w:numId="45" w16cid:durableId="595291374">
    <w:abstractNumId w:val="18"/>
  </w:num>
  <w:num w:numId="46" w16cid:durableId="927925742">
    <w:abstractNumId w:val="12"/>
  </w:num>
  <w:num w:numId="47" w16cid:durableId="746268331">
    <w:abstractNumId w:val="36"/>
  </w:num>
  <w:num w:numId="48" w16cid:durableId="641933553">
    <w:abstractNumId w:val="21"/>
  </w:num>
  <w:num w:numId="49" w16cid:durableId="1776903253">
    <w:abstractNumId w:val="29"/>
  </w:num>
  <w:num w:numId="50" w16cid:durableId="1547453265">
    <w:abstractNumId w:val="45"/>
  </w:num>
  <w:num w:numId="51" w16cid:durableId="1016226906">
    <w:abstractNumId w:val="23"/>
  </w:num>
  <w:num w:numId="52" w16cid:durableId="435755936">
    <w:abstractNumId w:val="33"/>
  </w:num>
  <w:num w:numId="53" w16cid:durableId="1898935067">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12B1C"/>
    <w:rsid w:val="00012CE2"/>
    <w:rsid w:val="00012D60"/>
    <w:rsid w:val="00017D6E"/>
    <w:rsid w:val="0002048C"/>
    <w:rsid w:val="0002127D"/>
    <w:rsid w:val="00023396"/>
    <w:rsid w:val="00024377"/>
    <w:rsid w:val="000328E0"/>
    <w:rsid w:val="00032EC8"/>
    <w:rsid w:val="00036369"/>
    <w:rsid w:val="000369C6"/>
    <w:rsid w:val="0004175A"/>
    <w:rsid w:val="00042ABC"/>
    <w:rsid w:val="00046E36"/>
    <w:rsid w:val="00052109"/>
    <w:rsid w:val="00060CFE"/>
    <w:rsid w:val="00061A25"/>
    <w:rsid w:val="00061C67"/>
    <w:rsid w:val="00064D8C"/>
    <w:rsid w:val="000651A5"/>
    <w:rsid w:val="000705F9"/>
    <w:rsid w:val="00073B86"/>
    <w:rsid w:val="00074A1F"/>
    <w:rsid w:val="000758E3"/>
    <w:rsid w:val="00076354"/>
    <w:rsid w:val="0008070B"/>
    <w:rsid w:val="00082186"/>
    <w:rsid w:val="00082A46"/>
    <w:rsid w:val="00083A17"/>
    <w:rsid w:val="0008473D"/>
    <w:rsid w:val="00085945"/>
    <w:rsid w:val="000865AF"/>
    <w:rsid w:val="00086D6E"/>
    <w:rsid w:val="0009343D"/>
    <w:rsid w:val="0009563C"/>
    <w:rsid w:val="000969AC"/>
    <w:rsid w:val="000971F1"/>
    <w:rsid w:val="00097C0C"/>
    <w:rsid w:val="000A0C9C"/>
    <w:rsid w:val="000A109F"/>
    <w:rsid w:val="000A122D"/>
    <w:rsid w:val="000A39A5"/>
    <w:rsid w:val="000A41A0"/>
    <w:rsid w:val="000A44E1"/>
    <w:rsid w:val="000A4F2E"/>
    <w:rsid w:val="000B35DA"/>
    <w:rsid w:val="000C7001"/>
    <w:rsid w:val="000C78AF"/>
    <w:rsid w:val="000D7537"/>
    <w:rsid w:val="000E030B"/>
    <w:rsid w:val="000E1421"/>
    <w:rsid w:val="000E23EC"/>
    <w:rsid w:val="000F59F0"/>
    <w:rsid w:val="0010166F"/>
    <w:rsid w:val="001016E6"/>
    <w:rsid w:val="00104E4E"/>
    <w:rsid w:val="00111949"/>
    <w:rsid w:val="001127F3"/>
    <w:rsid w:val="00115062"/>
    <w:rsid w:val="0011751F"/>
    <w:rsid w:val="00121D88"/>
    <w:rsid w:val="00125639"/>
    <w:rsid w:val="001322D6"/>
    <w:rsid w:val="00132C8A"/>
    <w:rsid w:val="00135F38"/>
    <w:rsid w:val="00146B82"/>
    <w:rsid w:val="00147B1D"/>
    <w:rsid w:val="00151C70"/>
    <w:rsid w:val="00154D99"/>
    <w:rsid w:val="00155BB0"/>
    <w:rsid w:val="00160B92"/>
    <w:rsid w:val="00161DFC"/>
    <w:rsid w:val="001631DB"/>
    <w:rsid w:val="001635B3"/>
    <w:rsid w:val="00165C99"/>
    <w:rsid w:val="001673DC"/>
    <w:rsid w:val="0017045D"/>
    <w:rsid w:val="001704DF"/>
    <w:rsid w:val="001759F9"/>
    <w:rsid w:val="00180750"/>
    <w:rsid w:val="00181392"/>
    <w:rsid w:val="001825DF"/>
    <w:rsid w:val="00183FED"/>
    <w:rsid w:val="001924C6"/>
    <w:rsid w:val="001962A5"/>
    <w:rsid w:val="001A448D"/>
    <w:rsid w:val="001B0909"/>
    <w:rsid w:val="001B47EB"/>
    <w:rsid w:val="001C2112"/>
    <w:rsid w:val="001C2C85"/>
    <w:rsid w:val="001C41C1"/>
    <w:rsid w:val="001C493F"/>
    <w:rsid w:val="001C4F2C"/>
    <w:rsid w:val="001C603B"/>
    <w:rsid w:val="001C77DF"/>
    <w:rsid w:val="001C7D72"/>
    <w:rsid w:val="001E2205"/>
    <w:rsid w:val="001E4BD5"/>
    <w:rsid w:val="001E5A63"/>
    <w:rsid w:val="001E5F3C"/>
    <w:rsid w:val="001F1E33"/>
    <w:rsid w:val="001F2717"/>
    <w:rsid w:val="001F7733"/>
    <w:rsid w:val="002032BB"/>
    <w:rsid w:val="002038DF"/>
    <w:rsid w:val="0020504E"/>
    <w:rsid w:val="00205BDE"/>
    <w:rsid w:val="0020643F"/>
    <w:rsid w:val="00210B60"/>
    <w:rsid w:val="002111FA"/>
    <w:rsid w:val="0021474D"/>
    <w:rsid w:val="0021714C"/>
    <w:rsid w:val="0022053D"/>
    <w:rsid w:val="002260D5"/>
    <w:rsid w:val="00231642"/>
    <w:rsid w:val="00234F0B"/>
    <w:rsid w:val="00235EE9"/>
    <w:rsid w:val="002402A3"/>
    <w:rsid w:val="00241D9C"/>
    <w:rsid w:val="00242D5A"/>
    <w:rsid w:val="00244ECD"/>
    <w:rsid w:val="002541E8"/>
    <w:rsid w:val="00257C6F"/>
    <w:rsid w:val="00257EC9"/>
    <w:rsid w:val="00261675"/>
    <w:rsid w:val="00266474"/>
    <w:rsid w:val="002673F0"/>
    <w:rsid w:val="002713B5"/>
    <w:rsid w:val="00274136"/>
    <w:rsid w:val="00274CCF"/>
    <w:rsid w:val="0027528B"/>
    <w:rsid w:val="0027782C"/>
    <w:rsid w:val="002824F3"/>
    <w:rsid w:val="002869D6"/>
    <w:rsid w:val="002872E7"/>
    <w:rsid w:val="0028794F"/>
    <w:rsid w:val="00291C28"/>
    <w:rsid w:val="00297473"/>
    <w:rsid w:val="00297BB3"/>
    <w:rsid w:val="002A43B3"/>
    <w:rsid w:val="002A4859"/>
    <w:rsid w:val="002B0DE3"/>
    <w:rsid w:val="002B154C"/>
    <w:rsid w:val="002B1767"/>
    <w:rsid w:val="002B194E"/>
    <w:rsid w:val="002B2779"/>
    <w:rsid w:val="002B5660"/>
    <w:rsid w:val="002C381E"/>
    <w:rsid w:val="002C633F"/>
    <w:rsid w:val="002D2694"/>
    <w:rsid w:val="002D70B3"/>
    <w:rsid w:val="002E5535"/>
    <w:rsid w:val="002F55FA"/>
    <w:rsid w:val="00302242"/>
    <w:rsid w:val="00306E63"/>
    <w:rsid w:val="00307439"/>
    <w:rsid w:val="00310662"/>
    <w:rsid w:val="00310B56"/>
    <w:rsid w:val="00320757"/>
    <w:rsid w:val="00322D8B"/>
    <w:rsid w:val="003243D7"/>
    <w:rsid w:val="00332AC9"/>
    <w:rsid w:val="00334044"/>
    <w:rsid w:val="00342741"/>
    <w:rsid w:val="003459DB"/>
    <w:rsid w:val="0034761B"/>
    <w:rsid w:val="0035126D"/>
    <w:rsid w:val="00351823"/>
    <w:rsid w:val="00353C08"/>
    <w:rsid w:val="003608ED"/>
    <w:rsid w:val="00362ADB"/>
    <w:rsid w:val="003632FE"/>
    <w:rsid w:val="00364319"/>
    <w:rsid w:val="003658DB"/>
    <w:rsid w:val="00365AF2"/>
    <w:rsid w:val="00365CF6"/>
    <w:rsid w:val="00372737"/>
    <w:rsid w:val="00376974"/>
    <w:rsid w:val="00382A5B"/>
    <w:rsid w:val="00384B65"/>
    <w:rsid w:val="003855F8"/>
    <w:rsid w:val="00386169"/>
    <w:rsid w:val="0039046D"/>
    <w:rsid w:val="003908E7"/>
    <w:rsid w:val="00391839"/>
    <w:rsid w:val="003928D9"/>
    <w:rsid w:val="00394447"/>
    <w:rsid w:val="0039586A"/>
    <w:rsid w:val="003A0783"/>
    <w:rsid w:val="003A43CB"/>
    <w:rsid w:val="003B34BC"/>
    <w:rsid w:val="003B3B49"/>
    <w:rsid w:val="003B6407"/>
    <w:rsid w:val="003C06DD"/>
    <w:rsid w:val="003C480A"/>
    <w:rsid w:val="003C571C"/>
    <w:rsid w:val="003C5C2A"/>
    <w:rsid w:val="003D13A8"/>
    <w:rsid w:val="003D23C0"/>
    <w:rsid w:val="003D2D0F"/>
    <w:rsid w:val="003D2F86"/>
    <w:rsid w:val="003D4680"/>
    <w:rsid w:val="003E0ACE"/>
    <w:rsid w:val="003E1209"/>
    <w:rsid w:val="003E1473"/>
    <w:rsid w:val="003E47AD"/>
    <w:rsid w:val="003E4846"/>
    <w:rsid w:val="003E5494"/>
    <w:rsid w:val="003E711A"/>
    <w:rsid w:val="003F0DB4"/>
    <w:rsid w:val="003F241C"/>
    <w:rsid w:val="003F46B2"/>
    <w:rsid w:val="003F74BA"/>
    <w:rsid w:val="00401628"/>
    <w:rsid w:val="00411C85"/>
    <w:rsid w:val="0041279F"/>
    <w:rsid w:val="00412FE7"/>
    <w:rsid w:val="00413431"/>
    <w:rsid w:val="00414172"/>
    <w:rsid w:val="00414BCF"/>
    <w:rsid w:val="004157C9"/>
    <w:rsid w:val="00416063"/>
    <w:rsid w:val="004213D3"/>
    <w:rsid w:val="004224E5"/>
    <w:rsid w:val="00426658"/>
    <w:rsid w:val="004277B1"/>
    <w:rsid w:val="00430FCB"/>
    <w:rsid w:val="00432E61"/>
    <w:rsid w:val="00433AD7"/>
    <w:rsid w:val="00433EFD"/>
    <w:rsid w:val="00441294"/>
    <w:rsid w:val="0044141E"/>
    <w:rsid w:val="00442083"/>
    <w:rsid w:val="00443435"/>
    <w:rsid w:val="0044610D"/>
    <w:rsid w:val="00452150"/>
    <w:rsid w:val="00455C17"/>
    <w:rsid w:val="0047171E"/>
    <w:rsid w:val="00477BE7"/>
    <w:rsid w:val="00480D7C"/>
    <w:rsid w:val="00481120"/>
    <w:rsid w:val="0048408D"/>
    <w:rsid w:val="00490DC6"/>
    <w:rsid w:val="00493E58"/>
    <w:rsid w:val="004A3939"/>
    <w:rsid w:val="004A43C4"/>
    <w:rsid w:val="004B6132"/>
    <w:rsid w:val="004B689F"/>
    <w:rsid w:val="004B72E6"/>
    <w:rsid w:val="004C21F1"/>
    <w:rsid w:val="004C26FF"/>
    <w:rsid w:val="004C33A8"/>
    <w:rsid w:val="004D390A"/>
    <w:rsid w:val="004E0BD7"/>
    <w:rsid w:val="004E47DA"/>
    <w:rsid w:val="004E58FB"/>
    <w:rsid w:val="004E725E"/>
    <w:rsid w:val="004F343A"/>
    <w:rsid w:val="004F538B"/>
    <w:rsid w:val="00503C73"/>
    <w:rsid w:val="00507678"/>
    <w:rsid w:val="00511494"/>
    <w:rsid w:val="00515691"/>
    <w:rsid w:val="00515EFB"/>
    <w:rsid w:val="00521B76"/>
    <w:rsid w:val="00524967"/>
    <w:rsid w:val="00524B94"/>
    <w:rsid w:val="005278F1"/>
    <w:rsid w:val="005323BF"/>
    <w:rsid w:val="005346CF"/>
    <w:rsid w:val="00543187"/>
    <w:rsid w:val="00546E90"/>
    <w:rsid w:val="00547B38"/>
    <w:rsid w:val="0055021E"/>
    <w:rsid w:val="00551B7E"/>
    <w:rsid w:val="005540AB"/>
    <w:rsid w:val="00561A99"/>
    <w:rsid w:val="00562776"/>
    <w:rsid w:val="0056541C"/>
    <w:rsid w:val="00565C6C"/>
    <w:rsid w:val="00567800"/>
    <w:rsid w:val="00567A99"/>
    <w:rsid w:val="0057067F"/>
    <w:rsid w:val="00570A45"/>
    <w:rsid w:val="005723E6"/>
    <w:rsid w:val="00575F21"/>
    <w:rsid w:val="00583518"/>
    <w:rsid w:val="005837AE"/>
    <w:rsid w:val="0058391C"/>
    <w:rsid w:val="00584AC3"/>
    <w:rsid w:val="00590495"/>
    <w:rsid w:val="00592A87"/>
    <w:rsid w:val="0059529B"/>
    <w:rsid w:val="005A0381"/>
    <w:rsid w:val="005A64B8"/>
    <w:rsid w:val="005A7D95"/>
    <w:rsid w:val="005B3066"/>
    <w:rsid w:val="005B3BB9"/>
    <w:rsid w:val="005C0F1C"/>
    <w:rsid w:val="005C2EAA"/>
    <w:rsid w:val="005C38E1"/>
    <w:rsid w:val="005C7A30"/>
    <w:rsid w:val="005D1ECF"/>
    <w:rsid w:val="005D2DB8"/>
    <w:rsid w:val="005D44B3"/>
    <w:rsid w:val="005D4D65"/>
    <w:rsid w:val="005D50B2"/>
    <w:rsid w:val="005E0E13"/>
    <w:rsid w:val="005E0E60"/>
    <w:rsid w:val="005E1514"/>
    <w:rsid w:val="005E172C"/>
    <w:rsid w:val="005F2444"/>
    <w:rsid w:val="005F254A"/>
    <w:rsid w:val="005F3D20"/>
    <w:rsid w:val="005F5631"/>
    <w:rsid w:val="005F577F"/>
    <w:rsid w:val="005F69B4"/>
    <w:rsid w:val="00600E94"/>
    <w:rsid w:val="00604787"/>
    <w:rsid w:val="00612340"/>
    <w:rsid w:val="00614058"/>
    <w:rsid w:val="006236BE"/>
    <w:rsid w:val="0062510F"/>
    <w:rsid w:val="0062723A"/>
    <w:rsid w:val="0063085B"/>
    <w:rsid w:val="006310BB"/>
    <w:rsid w:val="00632BDC"/>
    <w:rsid w:val="00632DC0"/>
    <w:rsid w:val="00633F0D"/>
    <w:rsid w:val="00635DF3"/>
    <w:rsid w:val="00636646"/>
    <w:rsid w:val="00640790"/>
    <w:rsid w:val="006421F1"/>
    <w:rsid w:val="0064299C"/>
    <w:rsid w:val="00646294"/>
    <w:rsid w:val="006474BE"/>
    <w:rsid w:val="00647DA9"/>
    <w:rsid w:val="006504B1"/>
    <w:rsid w:val="00654327"/>
    <w:rsid w:val="006556D0"/>
    <w:rsid w:val="00655F9E"/>
    <w:rsid w:val="00667B1C"/>
    <w:rsid w:val="006748B3"/>
    <w:rsid w:val="0067769C"/>
    <w:rsid w:val="00694683"/>
    <w:rsid w:val="006969AF"/>
    <w:rsid w:val="00696A31"/>
    <w:rsid w:val="006B5838"/>
    <w:rsid w:val="006B7208"/>
    <w:rsid w:val="006B7AFA"/>
    <w:rsid w:val="006C12D1"/>
    <w:rsid w:val="006C2CF3"/>
    <w:rsid w:val="006C4047"/>
    <w:rsid w:val="006C4276"/>
    <w:rsid w:val="006C7204"/>
    <w:rsid w:val="006C73E1"/>
    <w:rsid w:val="006D2D26"/>
    <w:rsid w:val="006D737C"/>
    <w:rsid w:val="006E1C14"/>
    <w:rsid w:val="006E1E09"/>
    <w:rsid w:val="006E3D1C"/>
    <w:rsid w:val="006E56DF"/>
    <w:rsid w:val="006E6BBE"/>
    <w:rsid w:val="006F2DF7"/>
    <w:rsid w:val="006F40A9"/>
    <w:rsid w:val="006F4B66"/>
    <w:rsid w:val="00702445"/>
    <w:rsid w:val="0070372F"/>
    <w:rsid w:val="00705F42"/>
    <w:rsid w:val="007061C0"/>
    <w:rsid w:val="00707089"/>
    <w:rsid w:val="00707A1D"/>
    <w:rsid w:val="00713EA4"/>
    <w:rsid w:val="00714B6A"/>
    <w:rsid w:val="00715805"/>
    <w:rsid w:val="007236C8"/>
    <w:rsid w:val="00724384"/>
    <w:rsid w:val="00726B83"/>
    <w:rsid w:val="007273FC"/>
    <w:rsid w:val="0072740B"/>
    <w:rsid w:val="00730767"/>
    <w:rsid w:val="00736D31"/>
    <w:rsid w:val="00740C26"/>
    <w:rsid w:val="00743E57"/>
    <w:rsid w:val="00750B82"/>
    <w:rsid w:val="00750BA6"/>
    <w:rsid w:val="00751303"/>
    <w:rsid w:val="00751B96"/>
    <w:rsid w:val="007520A0"/>
    <w:rsid w:val="00753D24"/>
    <w:rsid w:val="00755D46"/>
    <w:rsid w:val="007564AA"/>
    <w:rsid w:val="00761D0C"/>
    <w:rsid w:val="00762FE5"/>
    <w:rsid w:val="00766DE9"/>
    <w:rsid w:val="00767095"/>
    <w:rsid w:val="007711C0"/>
    <w:rsid w:val="00772B88"/>
    <w:rsid w:val="00773BE4"/>
    <w:rsid w:val="00775611"/>
    <w:rsid w:val="007825A7"/>
    <w:rsid w:val="0078585B"/>
    <w:rsid w:val="00785C88"/>
    <w:rsid w:val="00791287"/>
    <w:rsid w:val="0079222B"/>
    <w:rsid w:val="00796AFE"/>
    <w:rsid w:val="00797857"/>
    <w:rsid w:val="007A0188"/>
    <w:rsid w:val="007A38A8"/>
    <w:rsid w:val="007A59C4"/>
    <w:rsid w:val="007A6E94"/>
    <w:rsid w:val="007A7A4A"/>
    <w:rsid w:val="007B3561"/>
    <w:rsid w:val="007B44E2"/>
    <w:rsid w:val="007B505D"/>
    <w:rsid w:val="007B5185"/>
    <w:rsid w:val="007B5503"/>
    <w:rsid w:val="007B5C8B"/>
    <w:rsid w:val="007B7174"/>
    <w:rsid w:val="007C29B4"/>
    <w:rsid w:val="007C496D"/>
    <w:rsid w:val="007C6345"/>
    <w:rsid w:val="007C7A02"/>
    <w:rsid w:val="007D2418"/>
    <w:rsid w:val="007D6356"/>
    <w:rsid w:val="007E12E9"/>
    <w:rsid w:val="007E19AC"/>
    <w:rsid w:val="007E270A"/>
    <w:rsid w:val="007E5420"/>
    <w:rsid w:val="007F2411"/>
    <w:rsid w:val="007F2713"/>
    <w:rsid w:val="007F4ACD"/>
    <w:rsid w:val="007F6987"/>
    <w:rsid w:val="007F6CC5"/>
    <w:rsid w:val="008001CB"/>
    <w:rsid w:val="00801E2A"/>
    <w:rsid w:val="00811CC1"/>
    <w:rsid w:val="00816814"/>
    <w:rsid w:val="00822044"/>
    <w:rsid w:val="00831438"/>
    <w:rsid w:val="0083182F"/>
    <w:rsid w:val="008341AC"/>
    <w:rsid w:val="008365C1"/>
    <w:rsid w:val="008369A9"/>
    <w:rsid w:val="00841168"/>
    <w:rsid w:val="00843C16"/>
    <w:rsid w:val="00847C10"/>
    <w:rsid w:val="008507AF"/>
    <w:rsid w:val="00851C09"/>
    <w:rsid w:val="0085236D"/>
    <w:rsid w:val="008532BE"/>
    <w:rsid w:val="008545BD"/>
    <w:rsid w:val="0085683D"/>
    <w:rsid w:val="008654D5"/>
    <w:rsid w:val="008674B7"/>
    <w:rsid w:val="00881157"/>
    <w:rsid w:val="008830A9"/>
    <w:rsid w:val="00884D3E"/>
    <w:rsid w:val="00885002"/>
    <w:rsid w:val="00890856"/>
    <w:rsid w:val="008932EE"/>
    <w:rsid w:val="00896EF3"/>
    <w:rsid w:val="00897B31"/>
    <w:rsid w:val="008A11DC"/>
    <w:rsid w:val="008A1E43"/>
    <w:rsid w:val="008A44BC"/>
    <w:rsid w:val="008A4666"/>
    <w:rsid w:val="008A48BD"/>
    <w:rsid w:val="008A74EA"/>
    <w:rsid w:val="008B1302"/>
    <w:rsid w:val="008B555D"/>
    <w:rsid w:val="008C0054"/>
    <w:rsid w:val="008C30E7"/>
    <w:rsid w:val="008C6466"/>
    <w:rsid w:val="008C7B77"/>
    <w:rsid w:val="008D22DC"/>
    <w:rsid w:val="008D5537"/>
    <w:rsid w:val="008E551A"/>
    <w:rsid w:val="008E651B"/>
    <w:rsid w:val="008F0A0C"/>
    <w:rsid w:val="008F305A"/>
    <w:rsid w:val="009048EE"/>
    <w:rsid w:val="00912F76"/>
    <w:rsid w:val="00913E83"/>
    <w:rsid w:val="00915AEF"/>
    <w:rsid w:val="00926EA1"/>
    <w:rsid w:val="009307C7"/>
    <w:rsid w:val="009314B4"/>
    <w:rsid w:val="009339B1"/>
    <w:rsid w:val="00941F58"/>
    <w:rsid w:val="00943E70"/>
    <w:rsid w:val="0095049C"/>
    <w:rsid w:val="00951CC5"/>
    <w:rsid w:val="00955907"/>
    <w:rsid w:val="00956535"/>
    <w:rsid w:val="009576D8"/>
    <w:rsid w:val="00960262"/>
    <w:rsid w:val="00961521"/>
    <w:rsid w:val="00961E44"/>
    <w:rsid w:val="00963368"/>
    <w:rsid w:val="00965644"/>
    <w:rsid w:val="00973495"/>
    <w:rsid w:val="0097408E"/>
    <w:rsid w:val="0097775C"/>
    <w:rsid w:val="00980A4A"/>
    <w:rsid w:val="00980CCA"/>
    <w:rsid w:val="009818EA"/>
    <w:rsid w:val="00983C85"/>
    <w:rsid w:val="00984224"/>
    <w:rsid w:val="00985DFE"/>
    <w:rsid w:val="009874D8"/>
    <w:rsid w:val="009963C9"/>
    <w:rsid w:val="00997DA0"/>
    <w:rsid w:val="009A1E36"/>
    <w:rsid w:val="009A5FF1"/>
    <w:rsid w:val="009A6F09"/>
    <w:rsid w:val="009A79BC"/>
    <w:rsid w:val="009B0F9A"/>
    <w:rsid w:val="009B5B6C"/>
    <w:rsid w:val="009B7FCD"/>
    <w:rsid w:val="009C1203"/>
    <w:rsid w:val="009C1957"/>
    <w:rsid w:val="009C2F80"/>
    <w:rsid w:val="009C3F0D"/>
    <w:rsid w:val="009C6A09"/>
    <w:rsid w:val="009C7AAE"/>
    <w:rsid w:val="009D3D9A"/>
    <w:rsid w:val="009D6064"/>
    <w:rsid w:val="009E1673"/>
    <w:rsid w:val="009E1A78"/>
    <w:rsid w:val="009E6AFA"/>
    <w:rsid w:val="009F1846"/>
    <w:rsid w:val="009F1F9D"/>
    <w:rsid w:val="009F41C8"/>
    <w:rsid w:val="009F646F"/>
    <w:rsid w:val="00A0071A"/>
    <w:rsid w:val="00A01A16"/>
    <w:rsid w:val="00A05293"/>
    <w:rsid w:val="00A06163"/>
    <w:rsid w:val="00A06E0B"/>
    <w:rsid w:val="00A076FE"/>
    <w:rsid w:val="00A110A6"/>
    <w:rsid w:val="00A121D8"/>
    <w:rsid w:val="00A204E2"/>
    <w:rsid w:val="00A21A0F"/>
    <w:rsid w:val="00A22064"/>
    <w:rsid w:val="00A24D65"/>
    <w:rsid w:val="00A31299"/>
    <w:rsid w:val="00A31E7A"/>
    <w:rsid w:val="00A32790"/>
    <w:rsid w:val="00A338DE"/>
    <w:rsid w:val="00A42138"/>
    <w:rsid w:val="00A42E98"/>
    <w:rsid w:val="00A45788"/>
    <w:rsid w:val="00A46C96"/>
    <w:rsid w:val="00A4761D"/>
    <w:rsid w:val="00A52793"/>
    <w:rsid w:val="00A56692"/>
    <w:rsid w:val="00A6166C"/>
    <w:rsid w:val="00A624F3"/>
    <w:rsid w:val="00A65F22"/>
    <w:rsid w:val="00A6711C"/>
    <w:rsid w:val="00A67A0E"/>
    <w:rsid w:val="00A70B31"/>
    <w:rsid w:val="00A71BA1"/>
    <w:rsid w:val="00A7227D"/>
    <w:rsid w:val="00A73DFF"/>
    <w:rsid w:val="00A900CE"/>
    <w:rsid w:val="00A91B16"/>
    <w:rsid w:val="00A92896"/>
    <w:rsid w:val="00A952AB"/>
    <w:rsid w:val="00A97E67"/>
    <w:rsid w:val="00AA012E"/>
    <w:rsid w:val="00AA0D75"/>
    <w:rsid w:val="00AA36BD"/>
    <w:rsid w:val="00AA38EE"/>
    <w:rsid w:val="00AA5FE6"/>
    <w:rsid w:val="00AA65B3"/>
    <w:rsid w:val="00AB2834"/>
    <w:rsid w:val="00AB3DED"/>
    <w:rsid w:val="00AC3FCC"/>
    <w:rsid w:val="00AC5CF5"/>
    <w:rsid w:val="00AD2F90"/>
    <w:rsid w:val="00AD59AF"/>
    <w:rsid w:val="00AD5C68"/>
    <w:rsid w:val="00AE17AA"/>
    <w:rsid w:val="00AE3ABE"/>
    <w:rsid w:val="00AE5BA0"/>
    <w:rsid w:val="00AE70EC"/>
    <w:rsid w:val="00AE7429"/>
    <w:rsid w:val="00AF1B46"/>
    <w:rsid w:val="00AF1D42"/>
    <w:rsid w:val="00AF2303"/>
    <w:rsid w:val="00AF6717"/>
    <w:rsid w:val="00B037E9"/>
    <w:rsid w:val="00B071A6"/>
    <w:rsid w:val="00B07A32"/>
    <w:rsid w:val="00B12CAE"/>
    <w:rsid w:val="00B154B4"/>
    <w:rsid w:val="00B17026"/>
    <w:rsid w:val="00B22CD3"/>
    <w:rsid w:val="00B27802"/>
    <w:rsid w:val="00B31D7D"/>
    <w:rsid w:val="00B32CB8"/>
    <w:rsid w:val="00B37861"/>
    <w:rsid w:val="00B37E2B"/>
    <w:rsid w:val="00B42151"/>
    <w:rsid w:val="00B42569"/>
    <w:rsid w:val="00B63CE8"/>
    <w:rsid w:val="00B6434F"/>
    <w:rsid w:val="00B6488C"/>
    <w:rsid w:val="00B67643"/>
    <w:rsid w:val="00B70639"/>
    <w:rsid w:val="00B82A47"/>
    <w:rsid w:val="00B84061"/>
    <w:rsid w:val="00B84095"/>
    <w:rsid w:val="00B84106"/>
    <w:rsid w:val="00B85320"/>
    <w:rsid w:val="00B877B6"/>
    <w:rsid w:val="00B900E2"/>
    <w:rsid w:val="00B954A1"/>
    <w:rsid w:val="00BA2A2D"/>
    <w:rsid w:val="00BA35B5"/>
    <w:rsid w:val="00BA4CDE"/>
    <w:rsid w:val="00BA7B7E"/>
    <w:rsid w:val="00BB6B9D"/>
    <w:rsid w:val="00BC6573"/>
    <w:rsid w:val="00BE3BB0"/>
    <w:rsid w:val="00BE4F55"/>
    <w:rsid w:val="00BF09A3"/>
    <w:rsid w:val="00BF1851"/>
    <w:rsid w:val="00BF240C"/>
    <w:rsid w:val="00BF4EBC"/>
    <w:rsid w:val="00BF5E26"/>
    <w:rsid w:val="00C0180A"/>
    <w:rsid w:val="00C07259"/>
    <w:rsid w:val="00C13183"/>
    <w:rsid w:val="00C143EC"/>
    <w:rsid w:val="00C144DB"/>
    <w:rsid w:val="00C17B39"/>
    <w:rsid w:val="00C202B5"/>
    <w:rsid w:val="00C22183"/>
    <w:rsid w:val="00C2280E"/>
    <w:rsid w:val="00C2735B"/>
    <w:rsid w:val="00C3368F"/>
    <w:rsid w:val="00C3489D"/>
    <w:rsid w:val="00C42007"/>
    <w:rsid w:val="00C427B0"/>
    <w:rsid w:val="00C42AE1"/>
    <w:rsid w:val="00C44205"/>
    <w:rsid w:val="00C45946"/>
    <w:rsid w:val="00C45AA7"/>
    <w:rsid w:val="00C46E0C"/>
    <w:rsid w:val="00C50063"/>
    <w:rsid w:val="00C50C44"/>
    <w:rsid w:val="00C52644"/>
    <w:rsid w:val="00C53C1D"/>
    <w:rsid w:val="00C53D18"/>
    <w:rsid w:val="00C54116"/>
    <w:rsid w:val="00C54A52"/>
    <w:rsid w:val="00C57FF3"/>
    <w:rsid w:val="00C619FC"/>
    <w:rsid w:val="00C6225A"/>
    <w:rsid w:val="00C6270E"/>
    <w:rsid w:val="00C62D5A"/>
    <w:rsid w:val="00C63B69"/>
    <w:rsid w:val="00C66232"/>
    <w:rsid w:val="00C770AD"/>
    <w:rsid w:val="00C777E1"/>
    <w:rsid w:val="00C8059C"/>
    <w:rsid w:val="00C82B47"/>
    <w:rsid w:val="00C82D23"/>
    <w:rsid w:val="00C8475C"/>
    <w:rsid w:val="00C85C7E"/>
    <w:rsid w:val="00C860B6"/>
    <w:rsid w:val="00C86865"/>
    <w:rsid w:val="00C92548"/>
    <w:rsid w:val="00C94206"/>
    <w:rsid w:val="00CA0311"/>
    <w:rsid w:val="00CA2088"/>
    <w:rsid w:val="00CA2E65"/>
    <w:rsid w:val="00CA301B"/>
    <w:rsid w:val="00CB14F2"/>
    <w:rsid w:val="00CB15FB"/>
    <w:rsid w:val="00CB2643"/>
    <w:rsid w:val="00CC1966"/>
    <w:rsid w:val="00CC1CDB"/>
    <w:rsid w:val="00CC34CC"/>
    <w:rsid w:val="00CD1024"/>
    <w:rsid w:val="00CD5FE7"/>
    <w:rsid w:val="00CE15B4"/>
    <w:rsid w:val="00CE1A9D"/>
    <w:rsid w:val="00CF765F"/>
    <w:rsid w:val="00D0258D"/>
    <w:rsid w:val="00D044FF"/>
    <w:rsid w:val="00D04784"/>
    <w:rsid w:val="00D05234"/>
    <w:rsid w:val="00D10052"/>
    <w:rsid w:val="00D146B1"/>
    <w:rsid w:val="00D14F17"/>
    <w:rsid w:val="00D17601"/>
    <w:rsid w:val="00D2366D"/>
    <w:rsid w:val="00D27FC2"/>
    <w:rsid w:val="00D31927"/>
    <w:rsid w:val="00D35F67"/>
    <w:rsid w:val="00D36AB9"/>
    <w:rsid w:val="00D405F6"/>
    <w:rsid w:val="00D43EE7"/>
    <w:rsid w:val="00D47237"/>
    <w:rsid w:val="00D51140"/>
    <w:rsid w:val="00D63CAB"/>
    <w:rsid w:val="00D701FE"/>
    <w:rsid w:val="00D707EB"/>
    <w:rsid w:val="00D70DFE"/>
    <w:rsid w:val="00D74BC1"/>
    <w:rsid w:val="00D753CE"/>
    <w:rsid w:val="00D76591"/>
    <w:rsid w:val="00D76E28"/>
    <w:rsid w:val="00D816E5"/>
    <w:rsid w:val="00D8362B"/>
    <w:rsid w:val="00D83992"/>
    <w:rsid w:val="00D85D30"/>
    <w:rsid w:val="00D86FB2"/>
    <w:rsid w:val="00D95B42"/>
    <w:rsid w:val="00D965C2"/>
    <w:rsid w:val="00D97EE4"/>
    <w:rsid w:val="00DA3546"/>
    <w:rsid w:val="00DB480D"/>
    <w:rsid w:val="00DC136C"/>
    <w:rsid w:val="00DC404A"/>
    <w:rsid w:val="00DC63EA"/>
    <w:rsid w:val="00DD02FE"/>
    <w:rsid w:val="00DD049A"/>
    <w:rsid w:val="00DD053C"/>
    <w:rsid w:val="00DD10FE"/>
    <w:rsid w:val="00DD1D1D"/>
    <w:rsid w:val="00DD2583"/>
    <w:rsid w:val="00DD3CF2"/>
    <w:rsid w:val="00DD57D4"/>
    <w:rsid w:val="00DE300D"/>
    <w:rsid w:val="00DE48A9"/>
    <w:rsid w:val="00DE7BB7"/>
    <w:rsid w:val="00DF015B"/>
    <w:rsid w:val="00DF2885"/>
    <w:rsid w:val="00DF312E"/>
    <w:rsid w:val="00DF322C"/>
    <w:rsid w:val="00DF7C3A"/>
    <w:rsid w:val="00E01D3D"/>
    <w:rsid w:val="00E033B5"/>
    <w:rsid w:val="00E03F68"/>
    <w:rsid w:val="00E06330"/>
    <w:rsid w:val="00E17E05"/>
    <w:rsid w:val="00E22C48"/>
    <w:rsid w:val="00E26257"/>
    <w:rsid w:val="00E304DF"/>
    <w:rsid w:val="00E344D4"/>
    <w:rsid w:val="00E37E61"/>
    <w:rsid w:val="00E4364B"/>
    <w:rsid w:val="00E43782"/>
    <w:rsid w:val="00E47248"/>
    <w:rsid w:val="00E55CCA"/>
    <w:rsid w:val="00E55F10"/>
    <w:rsid w:val="00E602F1"/>
    <w:rsid w:val="00E6630F"/>
    <w:rsid w:val="00E67A69"/>
    <w:rsid w:val="00E72456"/>
    <w:rsid w:val="00E744C7"/>
    <w:rsid w:val="00E80708"/>
    <w:rsid w:val="00E84E49"/>
    <w:rsid w:val="00E900FA"/>
    <w:rsid w:val="00E90315"/>
    <w:rsid w:val="00E90643"/>
    <w:rsid w:val="00E91DDD"/>
    <w:rsid w:val="00EA0B58"/>
    <w:rsid w:val="00EA532F"/>
    <w:rsid w:val="00EB3297"/>
    <w:rsid w:val="00EB7940"/>
    <w:rsid w:val="00EB7F09"/>
    <w:rsid w:val="00ED0606"/>
    <w:rsid w:val="00ED270A"/>
    <w:rsid w:val="00ED5473"/>
    <w:rsid w:val="00EE0DCB"/>
    <w:rsid w:val="00EE113A"/>
    <w:rsid w:val="00EF0464"/>
    <w:rsid w:val="00EF0836"/>
    <w:rsid w:val="00F00212"/>
    <w:rsid w:val="00F01685"/>
    <w:rsid w:val="00F03CA7"/>
    <w:rsid w:val="00F10807"/>
    <w:rsid w:val="00F12294"/>
    <w:rsid w:val="00F1256A"/>
    <w:rsid w:val="00F17B57"/>
    <w:rsid w:val="00F3503C"/>
    <w:rsid w:val="00F378D3"/>
    <w:rsid w:val="00F41F31"/>
    <w:rsid w:val="00F4519B"/>
    <w:rsid w:val="00F57BBD"/>
    <w:rsid w:val="00F60137"/>
    <w:rsid w:val="00F609F0"/>
    <w:rsid w:val="00F61152"/>
    <w:rsid w:val="00F61470"/>
    <w:rsid w:val="00F64D9C"/>
    <w:rsid w:val="00F74C6B"/>
    <w:rsid w:val="00F75010"/>
    <w:rsid w:val="00F76CB1"/>
    <w:rsid w:val="00F806DF"/>
    <w:rsid w:val="00F8159F"/>
    <w:rsid w:val="00F817AF"/>
    <w:rsid w:val="00F83397"/>
    <w:rsid w:val="00F868CE"/>
    <w:rsid w:val="00F926C0"/>
    <w:rsid w:val="00F92CDC"/>
    <w:rsid w:val="00F9402D"/>
    <w:rsid w:val="00FA25EE"/>
    <w:rsid w:val="00FA5C2F"/>
    <w:rsid w:val="00FA797E"/>
    <w:rsid w:val="00FA7A98"/>
    <w:rsid w:val="00FB0140"/>
    <w:rsid w:val="00FC4CFE"/>
    <w:rsid w:val="00FC5B34"/>
    <w:rsid w:val="00FD3371"/>
    <w:rsid w:val="00FD3542"/>
    <w:rsid w:val="00FD4559"/>
    <w:rsid w:val="00FD506D"/>
    <w:rsid w:val="00FD518D"/>
    <w:rsid w:val="00FD69AB"/>
    <w:rsid w:val="00FE162D"/>
    <w:rsid w:val="00FE1834"/>
    <w:rsid w:val="00FF47CA"/>
    <w:rsid w:val="00FF4A49"/>
    <w:rsid w:val="0146E666"/>
    <w:rsid w:val="069E1E49"/>
    <w:rsid w:val="074F0546"/>
    <w:rsid w:val="08681634"/>
    <w:rsid w:val="0B869381"/>
    <w:rsid w:val="1446F6B4"/>
    <w:rsid w:val="1516AB4A"/>
    <w:rsid w:val="169DDC3D"/>
    <w:rsid w:val="1A2977E2"/>
    <w:rsid w:val="1A45F2B2"/>
    <w:rsid w:val="1ABEA66E"/>
    <w:rsid w:val="273CF1C6"/>
    <w:rsid w:val="2938DDCE"/>
    <w:rsid w:val="2ED86A83"/>
    <w:rsid w:val="302D65CB"/>
    <w:rsid w:val="345E0DDD"/>
    <w:rsid w:val="359D855A"/>
    <w:rsid w:val="3868C151"/>
    <w:rsid w:val="3A1E21DD"/>
    <w:rsid w:val="421298EF"/>
    <w:rsid w:val="43107211"/>
    <w:rsid w:val="43FC4B62"/>
    <w:rsid w:val="456F8BC5"/>
    <w:rsid w:val="477D4150"/>
    <w:rsid w:val="479CF572"/>
    <w:rsid w:val="52EBC289"/>
    <w:rsid w:val="565B3466"/>
    <w:rsid w:val="5A576D32"/>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E1F5CFA7-F29F-40EE-A63B-832BD3743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4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2.xml><?xml version="1.0" encoding="utf-8"?>
<ds:datastoreItem xmlns:ds="http://schemas.openxmlformats.org/officeDocument/2006/customXml" ds:itemID="{4C3C3DA7-4876-4872-A0A4-9C405FEADB18}">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2D4C5678-8733-477D-B25D-4337C6427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1104</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Berggren, Anders</cp:lastModifiedBy>
  <cp:revision>3</cp:revision>
  <dcterms:created xsi:type="dcterms:W3CDTF">2023-04-06T10:40:00Z</dcterms:created>
  <dcterms:modified xsi:type="dcterms:W3CDTF">2023-04-06T10:41:00Z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