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43D08135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AB6AD4">
        <w:rPr>
          <w:b/>
          <w:noProof/>
          <w:sz w:val="24"/>
          <w:szCs w:val="24"/>
        </w:rPr>
        <w:t>1bis-</w:t>
      </w:r>
      <w:r w:rsidR="00EE1BB2">
        <w:rPr>
          <w:b/>
          <w:noProof/>
          <w:sz w:val="24"/>
          <w:szCs w:val="24"/>
        </w:rPr>
        <w:t>e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</w:t>
      </w:r>
      <w:r w:rsidR="0003338C">
        <w:rPr>
          <w:b/>
          <w:noProof/>
          <w:sz w:val="24"/>
          <w:szCs w:val="24"/>
        </w:rPr>
        <w:t>30</w:t>
      </w:r>
      <w:r w:rsidR="00F5621A">
        <w:rPr>
          <w:b/>
          <w:noProof/>
          <w:sz w:val="24"/>
          <w:szCs w:val="24"/>
        </w:rPr>
        <w:t>4431</w:t>
      </w:r>
    </w:p>
    <w:p w14:paraId="5090EFC1" w14:textId="2F11EFB5" w:rsidR="00371986" w:rsidRDefault="00AB6AD4" w:rsidP="0037198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</w:t>
      </w:r>
      <w:r w:rsidR="00371986">
        <w:rPr>
          <w:b/>
          <w:sz w:val="24"/>
        </w:rPr>
        <w:t>, 1</w:t>
      </w:r>
      <w:r w:rsidR="00EB3C34">
        <w:rPr>
          <w:b/>
          <w:sz w:val="24"/>
        </w:rPr>
        <w:t>7</w:t>
      </w:r>
      <w:r w:rsidR="00371986">
        <w:rPr>
          <w:b/>
          <w:sz w:val="24"/>
        </w:rPr>
        <w:t>-</w:t>
      </w:r>
      <w:r w:rsidR="00EB3C34">
        <w:rPr>
          <w:b/>
          <w:sz w:val="24"/>
        </w:rPr>
        <w:t>26</w:t>
      </w:r>
      <w:r w:rsidR="00371986">
        <w:rPr>
          <w:b/>
          <w:sz w:val="24"/>
        </w:rPr>
        <w:t xml:space="preserve"> </w:t>
      </w:r>
      <w:r w:rsidR="008E5F48">
        <w:rPr>
          <w:b/>
          <w:sz w:val="24"/>
        </w:rPr>
        <w:t>April</w:t>
      </w:r>
      <w:r w:rsidR="00371986">
        <w:fldChar w:fldCharType="begin"/>
      </w:r>
      <w:r w:rsidR="00371986">
        <w:instrText xml:space="preserve"> DOCPROPERTY  Country  \* MERGEFORMAT </w:instrText>
      </w:r>
      <w:r w:rsidR="00371986">
        <w:fldChar w:fldCharType="end"/>
      </w:r>
      <w:r w:rsidR="00371986">
        <w:rPr>
          <w:b/>
          <w:sz w:val="24"/>
        </w:rPr>
        <w:t xml:space="preserve"> 202</w:t>
      </w:r>
      <w:r w:rsidR="008E5F48">
        <w:rPr>
          <w:b/>
          <w:sz w:val="24"/>
        </w:rPr>
        <w:t>3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099CD5A1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 xml:space="preserve">Reply LS </w:t>
      </w:r>
      <w:r w:rsidR="00A96435" w:rsidRPr="00A96435">
        <w:rPr>
          <w:rFonts w:ascii="Arial" w:hAnsi="Arial" w:cs="Arial"/>
          <w:bCs/>
        </w:rPr>
        <w:t xml:space="preserve">on </w:t>
      </w:r>
      <w:proofErr w:type="spellStart"/>
      <w:r w:rsidR="00A96435" w:rsidRPr="00A96435">
        <w:rPr>
          <w:rFonts w:ascii="Arial" w:hAnsi="Arial" w:cs="Arial"/>
          <w:bCs/>
        </w:rPr>
        <w:t>intraBandENDC</w:t>
      </w:r>
      <w:proofErr w:type="spellEnd"/>
      <w:r w:rsidR="00A96435" w:rsidRPr="00A96435">
        <w:rPr>
          <w:rFonts w:ascii="Arial" w:hAnsi="Arial" w:cs="Arial"/>
          <w:bCs/>
        </w:rPr>
        <w:t>-Support</w:t>
      </w:r>
    </w:p>
    <w:p w14:paraId="3915DF53" w14:textId="5A14C6CD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2B1B6F" w:rsidRPr="002B1B6F">
        <w:rPr>
          <w:rFonts w:ascii="Arial" w:hAnsi="Arial" w:cs="Arial"/>
        </w:rPr>
        <w:t>R2-2300060</w:t>
      </w:r>
      <w:r w:rsidR="00CD100D" w:rsidRPr="00CD100D">
        <w:rPr>
          <w:rFonts w:ascii="Arial" w:hAnsi="Arial" w:cs="Arial"/>
        </w:rPr>
        <w:t xml:space="preserve"> (</w:t>
      </w:r>
      <w:r w:rsidR="006E2EC6" w:rsidRPr="006E2EC6">
        <w:rPr>
          <w:rFonts w:ascii="Arial" w:hAnsi="Arial" w:cs="Arial"/>
          <w:bCs/>
        </w:rPr>
        <w:t>R4-2220837</w:t>
      </w:r>
      <w:r w:rsidR="00CD100D" w:rsidRPr="00CD100D">
        <w:rPr>
          <w:rFonts w:ascii="Arial" w:hAnsi="Arial" w:cs="Arial"/>
          <w:bCs/>
        </w:rPr>
        <w:t>)</w:t>
      </w:r>
    </w:p>
    <w:p w14:paraId="1725517D" w14:textId="76069AED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2B1B6F">
        <w:rPr>
          <w:rFonts w:ascii="Arial" w:hAnsi="Arial" w:cs="Arial"/>
          <w:bCs/>
        </w:rPr>
        <w:t>6</w:t>
      </w:r>
    </w:p>
    <w:p w14:paraId="0DB3F630" w14:textId="0FE659EA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06F88">
        <w:rPr>
          <w:rFonts w:ascii="Arial" w:hAnsi="Arial" w:cs="Arial"/>
          <w:bCs/>
        </w:rPr>
        <w:t>TEI16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0D3D4EF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 w:rsidRPr="00594A75">
        <w:rPr>
          <w:rFonts w:ascii="Arial" w:hAnsi="Arial" w:cs="Arial"/>
          <w:bCs/>
        </w:rPr>
        <w:t>RAN WG2</w:t>
      </w:r>
    </w:p>
    <w:p w14:paraId="0434D635" w14:textId="1705CE65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RAN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1BF30541" w:rsidR="009433B4" w:rsidRPr="00116452" w:rsidRDefault="003F6DAF" w:rsidP="003719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78F9">
        <w:rPr>
          <w:rFonts w:ascii="Arial" w:hAnsi="Arial" w:cs="Arial"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6141396E" w14:textId="77777777" w:rsidR="006A78F9" w:rsidRPr="003E06F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371986" w:rsidRPr="003E06F7">
        <w:rPr>
          <w:rFonts w:eastAsiaTheme="minorEastAsia"/>
          <w:sz w:val="21"/>
          <w:szCs w:val="21"/>
          <w:lang w:eastAsia="ja-JP"/>
        </w:rPr>
        <w:t xml:space="preserve">would like to thank RAN4 for their LS on </w:t>
      </w:r>
      <w:proofErr w:type="spellStart"/>
      <w:r w:rsidR="006A78F9" w:rsidRPr="003E06F7">
        <w:rPr>
          <w:rFonts w:eastAsiaTheme="minorEastAsia"/>
          <w:sz w:val="21"/>
          <w:szCs w:val="21"/>
          <w:lang w:eastAsia="ja-JP"/>
        </w:rPr>
        <w:t>intraBandENDC</w:t>
      </w:r>
      <w:proofErr w:type="spellEnd"/>
      <w:r w:rsidR="006A78F9" w:rsidRPr="003E06F7">
        <w:rPr>
          <w:rFonts w:eastAsiaTheme="minorEastAsia"/>
          <w:sz w:val="21"/>
          <w:szCs w:val="21"/>
          <w:lang w:eastAsia="ja-JP"/>
        </w:rPr>
        <w:t>-Support.</w:t>
      </w:r>
    </w:p>
    <w:p w14:paraId="143BA2A0" w14:textId="141C0CBD" w:rsidR="004742CF" w:rsidRPr="003E06F7" w:rsidRDefault="00371986" w:rsidP="00435469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>RAN2 discussed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4A6AF8" w:rsidRPr="003E06F7">
        <w:rPr>
          <w:rFonts w:eastAsiaTheme="minorEastAsia"/>
          <w:sz w:val="21"/>
          <w:szCs w:val="21"/>
          <w:lang w:eastAsia="ja-JP"/>
        </w:rPr>
        <w:t xml:space="preserve">RAN4’s suggestion regarding the 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interpretation </w:t>
      </w:r>
      <w:r w:rsidR="004A6AF8" w:rsidRPr="003E06F7">
        <w:rPr>
          <w:rFonts w:eastAsiaTheme="minorEastAsia"/>
          <w:sz w:val="21"/>
          <w:szCs w:val="21"/>
          <w:lang w:eastAsia="ja-JP"/>
        </w:rPr>
        <w:t>of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4A6AF8" w:rsidRPr="003E06F7">
        <w:rPr>
          <w:rFonts w:eastAsiaTheme="minorEastAsia"/>
          <w:sz w:val="21"/>
          <w:szCs w:val="21"/>
          <w:lang w:eastAsia="ja-JP"/>
        </w:rPr>
        <w:t xml:space="preserve">the 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UE capability parameter </w:t>
      </w:r>
      <w:proofErr w:type="spellStart"/>
      <w:r w:rsidR="00B92B1F" w:rsidRPr="003E06F7">
        <w:rPr>
          <w:rFonts w:eastAsiaTheme="minorEastAsia"/>
          <w:i/>
          <w:iCs/>
          <w:sz w:val="21"/>
          <w:szCs w:val="21"/>
          <w:lang w:eastAsia="ja-JP"/>
        </w:rPr>
        <w:t>intraBandENDC</w:t>
      </w:r>
      <w:proofErr w:type="spellEnd"/>
      <w:r w:rsidR="00B92B1F" w:rsidRPr="003E06F7">
        <w:rPr>
          <w:rFonts w:eastAsiaTheme="minorEastAsia"/>
          <w:i/>
          <w:iCs/>
          <w:sz w:val="21"/>
          <w:szCs w:val="21"/>
          <w:lang w:eastAsia="ja-JP"/>
        </w:rPr>
        <w:t>-Support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set to “both”</w:t>
      </w:r>
      <w:r w:rsidR="004A6AF8" w:rsidRPr="003E06F7">
        <w:rPr>
          <w:rFonts w:eastAsiaTheme="minorEastAsia"/>
          <w:sz w:val="21"/>
          <w:szCs w:val="21"/>
          <w:lang w:eastAsia="ja-JP"/>
        </w:rPr>
        <w:t>.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5F06F1">
        <w:rPr>
          <w:rFonts w:eastAsiaTheme="minorEastAsia"/>
          <w:sz w:val="21"/>
          <w:szCs w:val="21"/>
          <w:lang w:eastAsia="ja-JP"/>
        </w:rPr>
        <w:t xml:space="preserve">In RAN2, </w:t>
      </w:r>
      <w:r w:rsidR="005F06F1" w:rsidRPr="003E06F7">
        <w:rPr>
          <w:rFonts w:eastAsiaTheme="minorEastAsia"/>
          <w:sz w:val="21"/>
          <w:szCs w:val="21"/>
          <w:lang w:eastAsia="ja-JP"/>
        </w:rPr>
        <w:t>there were concerns raised</w:t>
      </w:r>
      <w:r w:rsidR="005F06F1">
        <w:rPr>
          <w:rFonts w:eastAsiaTheme="minorEastAsia"/>
          <w:sz w:val="21"/>
          <w:szCs w:val="21"/>
          <w:lang w:eastAsia="ja-JP"/>
        </w:rPr>
        <w:t xml:space="preserve"> on the forward compatibility of RAN4’s solution. </w:t>
      </w:r>
      <w:r w:rsidR="00F17753">
        <w:rPr>
          <w:rFonts w:eastAsiaTheme="minorEastAsia"/>
          <w:sz w:val="21"/>
          <w:szCs w:val="21"/>
          <w:lang w:eastAsia="ja-JP"/>
        </w:rPr>
        <w:t xml:space="preserve">RAN2’s understanding </w:t>
      </w:r>
      <w:r w:rsidR="00FF0956">
        <w:rPr>
          <w:rFonts w:eastAsiaTheme="minorEastAsia"/>
          <w:sz w:val="21"/>
          <w:szCs w:val="21"/>
          <w:lang w:eastAsia="ja-JP"/>
        </w:rPr>
        <w:t>for “both” is that the UE supports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both contiguous and non-contiguous </w:t>
      </w:r>
      <w:r w:rsidR="00FF0956">
        <w:rPr>
          <w:rFonts w:eastAsiaTheme="minorEastAsia"/>
          <w:sz w:val="21"/>
          <w:szCs w:val="21"/>
          <w:lang w:eastAsia="ja-JP"/>
        </w:rPr>
        <w:t>intra-band EN-DC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</w:t>
      </w:r>
      <w:r w:rsidR="00FF0956">
        <w:rPr>
          <w:rFonts w:eastAsiaTheme="minorEastAsia"/>
          <w:sz w:val="21"/>
          <w:szCs w:val="21"/>
          <w:lang w:eastAsia="ja-JP"/>
        </w:rPr>
        <w:t>for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the same band </w:t>
      </w:r>
      <w:r w:rsidR="006F133B">
        <w:rPr>
          <w:rFonts w:eastAsiaTheme="minorEastAsia"/>
          <w:sz w:val="21"/>
          <w:szCs w:val="21"/>
          <w:lang w:eastAsia="ja-JP"/>
        </w:rPr>
        <w:t>e</w:t>
      </w:r>
      <w:r w:rsidR="00FF0956" w:rsidRPr="00FF0956">
        <w:rPr>
          <w:rFonts w:eastAsiaTheme="minorEastAsia"/>
          <w:sz w:val="21"/>
          <w:szCs w:val="21"/>
          <w:lang w:eastAsia="ja-JP"/>
        </w:rPr>
        <w:t>ntries</w:t>
      </w:r>
      <w:r w:rsidR="006F133B">
        <w:rPr>
          <w:rFonts w:eastAsiaTheme="minorEastAsia"/>
          <w:sz w:val="21"/>
          <w:szCs w:val="21"/>
          <w:lang w:eastAsia="ja-JP"/>
        </w:rPr>
        <w:t xml:space="preserve">. 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Since there is no differentiation between DL and UL in the </w:t>
      </w:r>
      <w:r w:rsidR="0090619C">
        <w:rPr>
          <w:rFonts w:eastAsiaTheme="minorEastAsia"/>
          <w:sz w:val="21"/>
          <w:szCs w:val="21"/>
          <w:lang w:eastAsia="ja-JP"/>
        </w:rPr>
        <w:t xml:space="preserve">existing UE capability parameter </w:t>
      </w:r>
      <w:proofErr w:type="spellStart"/>
      <w:r w:rsidR="0090619C" w:rsidRPr="00A33F84">
        <w:rPr>
          <w:rFonts w:eastAsiaTheme="minorEastAsia"/>
          <w:i/>
          <w:iCs/>
          <w:sz w:val="21"/>
          <w:szCs w:val="21"/>
          <w:lang w:eastAsia="ja-JP"/>
        </w:rPr>
        <w:t>intraBandENDC</w:t>
      </w:r>
      <w:proofErr w:type="spellEnd"/>
      <w:r w:rsidR="0090619C" w:rsidRPr="00A33F84">
        <w:rPr>
          <w:rFonts w:eastAsiaTheme="minorEastAsia"/>
          <w:i/>
          <w:iCs/>
          <w:sz w:val="21"/>
          <w:szCs w:val="21"/>
          <w:lang w:eastAsia="ja-JP"/>
        </w:rPr>
        <w:t>-Support</w:t>
      </w:r>
      <w:r w:rsidR="00DB6A53">
        <w:rPr>
          <w:rFonts w:eastAsiaTheme="minorEastAsia"/>
          <w:sz w:val="21"/>
          <w:szCs w:val="21"/>
          <w:lang w:eastAsia="ja-JP"/>
        </w:rPr>
        <w:t>,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</w:t>
      </w:r>
      <w:r w:rsidR="00DB6A53">
        <w:rPr>
          <w:rFonts w:eastAsiaTheme="minorEastAsia"/>
          <w:sz w:val="21"/>
          <w:szCs w:val="21"/>
          <w:lang w:eastAsia="ja-JP"/>
        </w:rPr>
        <w:t>RAN4’s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solution </w:t>
      </w:r>
      <w:r w:rsidR="00DB6A53">
        <w:rPr>
          <w:rFonts w:eastAsiaTheme="minorEastAsia"/>
          <w:sz w:val="21"/>
          <w:szCs w:val="21"/>
          <w:lang w:eastAsia="ja-JP"/>
        </w:rPr>
        <w:t>was considered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non-backward compatible.</w:t>
      </w:r>
      <w:r w:rsidR="00DB6A53">
        <w:rPr>
          <w:rFonts w:eastAsiaTheme="minorEastAsia"/>
          <w:sz w:val="21"/>
          <w:szCs w:val="21"/>
          <w:lang w:eastAsia="ja-JP"/>
        </w:rPr>
        <w:t xml:space="preserve">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DB6A53">
        <w:rPr>
          <w:rFonts w:eastAsiaTheme="minorEastAsia"/>
          <w:sz w:val="21"/>
          <w:szCs w:val="21"/>
          <w:lang w:eastAsia="ja-JP"/>
        </w:rPr>
        <w:t>therefore</w:t>
      </w:r>
      <w:r w:rsidR="00DB6A53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agreed on a new signalling </w:t>
      </w:r>
      <w:r w:rsidR="00B01F5C" w:rsidRPr="003E06F7">
        <w:rPr>
          <w:rFonts w:eastAsiaTheme="minorEastAsia"/>
          <w:sz w:val="21"/>
          <w:szCs w:val="21"/>
          <w:lang w:eastAsia="ja-JP"/>
        </w:rPr>
        <w:t xml:space="preserve">solution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as outlined below, with pending confirmation </w:t>
      </w:r>
      <w:r w:rsidR="00932DA7">
        <w:rPr>
          <w:rFonts w:eastAsiaTheme="minorEastAsia"/>
          <w:sz w:val="21"/>
          <w:szCs w:val="21"/>
          <w:lang w:eastAsia="ja-JP"/>
        </w:rPr>
        <w:t xml:space="preserve">from </w:t>
      </w:r>
      <w:r w:rsidR="001066EB" w:rsidRPr="003E06F7">
        <w:rPr>
          <w:rFonts w:eastAsiaTheme="minorEastAsia"/>
          <w:sz w:val="21"/>
          <w:szCs w:val="21"/>
          <w:lang w:eastAsia="ja-JP"/>
        </w:rPr>
        <w:t>RAN4.</w:t>
      </w:r>
    </w:p>
    <w:p w14:paraId="09E03FD7" w14:textId="4A4BD106" w:rsidR="00DD0256" w:rsidRPr="00A063DE" w:rsidRDefault="00DD0256" w:rsidP="00435469">
      <w:pPr>
        <w:spacing w:beforeLines="100" w:before="240" w:afterLines="50" w:after="12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P</w:t>
      </w:r>
      <w:r w:rsidR="006149C6"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rin</w:t>
      </w: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ciples</w:t>
      </w:r>
    </w:p>
    <w:p w14:paraId="17F49952" w14:textId="24D82FF8" w:rsidR="00DB73BA" w:rsidRPr="003E06F7" w:rsidRDefault="003B31C1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A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new UE capability parameter </w:t>
      </w:r>
      <w:proofErr w:type="spellStart"/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</w:t>
      </w:r>
      <w:proofErr w:type="spellEnd"/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-Support</w:t>
      </w:r>
      <w:r w:rsidR="00DD0256" w:rsidRPr="003E06F7">
        <w:rPr>
          <w:rFonts w:ascii="Times New Roman" w:eastAsiaTheme="minorEastAsia" w:hAnsi="Times New Roman"/>
          <w:b/>
          <w:bCs/>
          <w:i/>
          <w:iCs/>
          <w:sz w:val="21"/>
          <w:szCs w:val="21"/>
          <w:lang w:eastAsia="ja-JP"/>
        </w:rPr>
        <w:t>-UL</w:t>
      </w:r>
      <w:r w:rsidR="00871D99" w:rsidRPr="003E06F7">
        <w:rPr>
          <w:rFonts w:ascii="Times New Roman" w:eastAsiaTheme="minorEastAsia" w:hAnsi="Times New Roman"/>
          <w:sz w:val="21"/>
          <w:szCs w:val="21"/>
          <w:lang w:eastAsia="ja-JP"/>
        </w:rPr>
        <w:t>, with the values {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non-contiguous</w:t>
      </w:r>
      <w:r w:rsidR="0083161E" w:rsidRPr="003E06F7">
        <w:rPr>
          <w:rFonts w:ascii="Times New Roman" w:eastAsiaTheme="minorEastAsia" w:hAnsi="Times New Roman"/>
          <w:sz w:val="21"/>
          <w:szCs w:val="21"/>
          <w:lang w:eastAsia="ja-JP"/>
        </w:rPr>
        <w:t>, both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},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</w:t>
      </w:r>
      <w:r w:rsidR="00DB73BA" w:rsidRPr="003E06F7">
        <w:rPr>
          <w:rFonts w:ascii="Times New Roman" w:eastAsiaTheme="minorEastAsia" w:hAnsi="Times New Roman"/>
          <w:sz w:val="21"/>
          <w:szCs w:val="21"/>
          <w:lang w:eastAsia="ja-JP"/>
        </w:rPr>
        <w:t>introduced.</w:t>
      </w:r>
    </w:p>
    <w:p w14:paraId="7AFDDF70" w14:textId="09DCDDF6" w:rsidR="00DD0256" w:rsidRPr="003E06F7" w:rsidRDefault="00DB73BA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UE capability parameter </w:t>
      </w:r>
      <w:proofErr w:type="spellStart"/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</w:t>
      </w:r>
      <w:proofErr w:type="spellEnd"/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-Support-UL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only signalled when UL capability is different from the one indicated by the existing parameter </w:t>
      </w:r>
      <w:proofErr w:type="spellStart"/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</w:t>
      </w:r>
      <w:proofErr w:type="spellEnd"/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-Support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.</w:t>
      </w:r>
    </w:p>
    <w:p w14:paraId="7871BEB3" w14:textId="3634A96F" w:rsidR="00DD0256" w:rsidRPr="003E06F7" w:rsidRDefault="00DD0256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If the new parameter </w:t>
      </w:r>
      <w:proofErr w:type="spellStart"/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</w:t>
      </w:r>
      <w:proofErr w:type="spellEnd"/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-Support-UL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not signalled. the existing UE capability parameter </w:t>
      </w:r>
      <w:proofErr w:type="spellStart"/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</w:t>
      </w:r>
      <w:proofErr w:type="spellEnd"/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-Suppor</w:t>
      </w:r>
      <w:r w:rsidR="00DA2C70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t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indicates:</w:t>
      </w:r>
    </w:p>
    <w:p w14:paraId="474CD189" w14:textId="12F9A7FB" w:rsidR="00797A67" w:rsidRPr="003E06F7" w:rsidRDefault="00DD0256" w:rsidP="00797A67">
      <w:pPr>
        <w:pStyle w:val="ListParagraph"/>
        <w:numPr>
          <w:ilvl w:val="1"/>
          <w:numId w:val="33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either</w:t>
      </w:r>
      <w:r w:rsidR="00797A67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UE capability </w:t>
      </w:r>
      <w:r w:rsidR="006A03C9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only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for DL</w:t>
      </w:r>
      <w:r w:rsidR="008A57E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(when the UE supports intra-band EN-DC only in DL)</w:t>
      </w:r>
    </w:p>
    <w:p w14:paraId="6FC328FC" w14:textId="786589E8" w:rsidR="00DD0256" w:rsidRPr="003E06F7" w:rsidRDefault="00797A67" w:rsidP="00797A67">
      <w:pPr>
        <w:pStyle w:val="ListParagraph"/>
        <w:numPr>
          <w:ilvl w:val="1"/>
          <w:numId w:val="33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o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r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</w:t>
      </w:r>
      <w:r w:rsidR="006F7425">
        <w:rPr>
          <w:rFonts w:ascii="Times New Roman" w:eastAsiaTheme="minorEastAsia" w:hAnsi="Times New Roman"/>
          <w:sz w:val="21"/>
          <w:szCs w:val="21"/>
          <w:lang w:eastAsia="ja-JP"/>
        </w:rPr>
        <w:t xml:space="preserve">common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capability for DL and UL (when the UE supports intra-band EN-DC in DL and UL)</w:t>
      </w:r>
    </w:p>
    <w:p w14:paraId="4F3200B9" w14:textId="784CF403" w:rsidR="00FA2CE6" w:rsidRDefault="00DD0256" w:rsidP="008A57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Support for non-contiguous </w:t>
      </w:r>
      <w:r w:rsidR="007117F5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intra-band EN-DC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in DL and contiguous in UL is </w:t>
      </w:r>
      <w:r w:rsidR="005C30F9">
        <w:rPr>
          <w:rFonts w:ascii="Times New Roman" w:eastAsiaTheme="minorEastAsia" w:hAnsi="Times New Roman"/>
          <w:sz w:val="21"/>
          <w:szCs w:val="21"/>
          <w:lang w:eastAsia="ja-JP"/>
        </w:rPr>
        <w:t xml:space="preserve">considered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a</w:t>
      </w:r>
      <w:r w:rsidR="00CA1155">
        <w:rPr>
          <w:rFonts w:ascii="Times New Roman" w:eastAsiaTheme="minorEastAsia" w:hAnsi="Times New Roman"/>
          <w:sz w:val="21"/>
          <w:szCs w:val="21"/>
          <w:lang w:eastAsia="ja-JP"/>
        </w:rPr>
        <w:t>n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CA1155">
        <w:rPr>
          <w:rFonts w:ascii="Times New Roman" w:eastAsiaTheme="minorEastAsia" w:hAnsi="Times New Roman"/>
          <w:sz w:val="21"/>
          <w:szCs w:val="21"/>
          <w:lang w:eastAsia="ja-JP"/>
        </w:rPr>
        <w:t>in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valid case.</w:t>
      </w:r>
    </w:p>
    <w:p w14:paraId="3B39FEB7" w14:textId="5FC2D0B7" w:rsidR="00435469" w:rsidRPr="00435469" w:rsidRDefault="007236ED" w:rsidP="00435469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 w:hint="eastAsia"/>
          <w:sz w:val="21"/>
          <w:szCs w:val="21"/>
          <w:lang w:eastAsia="ja-JP"/>
        </w:rPr>
      </w:pPr>
      <w:r>
        <w:rPr>
          <w:rFonts w:ascii="Times New Roman" w:eastAsiaTheme="minorEastAsia" w:hAnsi="Times New Roman"/>
          <w:sz w:val="21"/>
          <w:szCs w:val="21"/>
          <w:lang w:eastAsia="ja-JP"/>
        </w:rPr>
        <w:t>E</w:t>
      </w:r>
      <w:r w:rsidR="00435469" w:rsidRPr="00435469">
        <w:rPr>
          <w:rFonts w:ascii="Times New Roman" w:eastAsiaTheme="minorEastAsia" w:hAnsi="Times New Roman"/>
          <w:sz w:val="21"/>
          <w:szCs w:val="21"/>
          <w:lang w:eastAsia="ja-JP"/>
        </w:rPr>
        <w:t>arly implementation from Rel</w:t>
      </w:r>
      <w:r w:rsidR="00594A75">
        <w:rPr>
          <w:rFonts w:ascii="Times New Roman" w:eastAsiaTheme="minorEastAsia" w:hAnsi="Times New Roman"/>
          <w:sz w:val="21"/>
          <w:szCs w:val="21"/>
          <w:lang w:eastAsia="ja-JP"/>
        </w:rPr>
        <w:t>ease</w:t>
      </w:r>
      <w:r w:rsidR="00435469" w:rsidRPr="00435469">
        <w:rPr>
          <w:rFonts w:ascii="Times New Roman" w:eastAsiaTheme="minorEastAsia" w:hAnsi="Times New Roman"/>
          <w:sz w:val="21"/>
          <w:szCs w:val="21"/>
          <w:lang w:eastAsia="ja-JP"/>
        </w:rPr>
        <w:t>-15 shall be supported</w:t>
      </w:r>
      <w:r w:rsidR="00435469">
        <w:rPr>
          <w:rFonts w:ascii="Times New Roman" w:eastAsiaTheme="minorEastAsia" w:hAnsi="Times New Roman"/>
          <w:sz w:val="21"/>
          <w:szCs w:val="21"/>
          <w:lang w:eastAsia="ja-JP"/>
        </w:rPr>
        <w:t>.</w:t>
      </w:r>
    </w:p>
    <w:p w14:paraId="6A1E3647" w14:textId="6CC18892" w:rsidR="008A57E6" w:rsidRPr="00A063DE" w:rsidRDefault="00524B0E" w:rsidP="00435469">
      <w:pPr>
        <w:spacing w:beforeLines="100" w:before="240" w:afterLines="50" w:after="12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Solution description</w:t>
      </w:r>
    </w:p>
    <w:p w14:paraId="13752CF2" w14:textId="5B9AFB75" w:rsidR="002643DB" w:rsidRPr="003E06F7" w:rsidRDefault="00355948" w:rsidP="00F94959">
      <w:p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With this solution, d</w:t>
      </w:r>
      <w:r w:rsidR="002643DB" w:rsidRPr="003E06F7">
        <w:rPr>
          <w:rFonts w:eastAsiaTheme="minorEastAsia"/>
          <w:sz w:val="21"/>
          <w:szCs w:val="21"/>
        </w:rPr>
        <w:t>ifferent intra</w:t>
      </w:r>
      <w:r w:rsidR="00F94959" w:rsidRPr="003E06F7">
        <w:rPr>
          <w:rFonts w:eastAsiaTheme="minorEastAsia"/>
          <w:sz w:val="21"/>
          <w:szCs w:val="21"/>
        </w:rPr>
        <w:t xml:space="preserve">-band EN-DC </w:t>
      </w:r>
      <w:r w:rsidR="005C30F9">
        <w:rPr>
          <w:rFonts w:eastAsiaTheme="minorEastAsia"/>
          <w:sz w:val="21"/>
          <w:szCs w:val="21"/>
        </w:rPr>
        <w:t>scenarios</w:t>
      </w:r>
      <w:r w:rsidR="002643DB" w:rsidRPr="003E06F7">
        <w:rPr>
          <w:rFonts w:eastAsiaTheme="minorEastAsia"/>
          <w:sz w:val="21"/>
          <w:szCs w:val="21"/>
        </w:rPr>
        <w:t xml:space="preserve"> can be </w:t>
      </w:r>
      <w:r w:rsidR="00F94959" w:rsidRPr="003E06F7">
        <w:rPr>
          <w:rFonts w:eastAsiaTheme="minorEastAsia"/>
          <w:sz w:val="21"/>
          <w:szCs w:val="21"/>
        </w:rPr>
        <w:t xml:space="preserve">signalled </w:t>
      </w:r>
      <w:r w:rsidR="002643DB" w:rsidRPr="003E06F7">
        <w:rPr>
          <w:rFonts w:eastAsiaTheme="minorEastAsia"/>
          <w:sz w:val="21"/>
          <w:szCs w:val="21"/>
        </w:rPr>
        <w:t>as follows.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2643DB" w:rsidRPr="0083161E" w14:paraId="10C85ED0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EC20" w14:textId="768D45D5" w:rsidR="002643DB" w:rsidRPr="0083161E" w:rsidRDefault="005C30F9" w:rsidP="009D2BD2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18B" w14:textId="77777777" w:rsidR="002643DB" w:rsidRPr="0083161E" w:rsidRDefault="002643DB" w:rsidP="009D2BD2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proofErr w:type="spellStart"/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</w:t>
            </w:r>
            <w:proofErr w:type="spellEnd"/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8E2" w14:textId="4D33E53F" w:rsidR="002643DB" w:rsidRPr="0083161E" w:rsidRDefault="002643DB" w:rsidP="009D2BD2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proofErr w:type="spellStart"/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</w:t>
            </w:r>
            <w:proofErr w:type="spellEnd"/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-Support-UL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48B" w14:textId="77777777" w:rsidR="002643DB" w:rsidRPr="0083161E" w:rsidRDefault="002643DB" w:rsidP="009D2BD2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2643DB" w:rsidRPr="0083161E" w14:paraId="3EE58238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DD8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2EB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2E60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D112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</w:tc>
      </w:tr>
      <w:tr w:rsidR="002643DB" w:rsidRPr="0083161E" w14:paraId="1D072696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80A7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621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5A6B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54FF" w14:textId="77777777" w:rsidR="002643DB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5045B394" w14:textId="6AAB4724" w:rsidR="00773AB9" w:rsidRPr="00773AB9" w:rsidRDefault="0003338C" w:rsidP="00773AB9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NOTE: </w:t>
            </w:r>
            <w:r w:rsidR="00D641C1">
              <w:rPr>
                <w:rFonts w:ascii="Arial" w:eastAsiaTheme="minorEastAsia" w:hAnsi="Arial" w:cs="Arial"/>
                <w:lang w:eastAsia="ja-JP"/>
              </w:rPr>
              <w:t>“</w:t>
            </w:r>
            <w:r w:rsidR="00773AB9">
              <w:rPr>
                <w:rFonts w:ascii="Arial" w:eastAsiaTheme="minorEastAsia" w:hAnsi="Arial" w:cs="Arial" w:hint="eastAsia"/>
                <w:lang w:eastAsia="ja-JP"/>
              </w:rPr>
              <w:t>C</w:t>
            </w:r>
            <w:r w:rsidR="00773AB9">
              <w:rPr>
                <w:rFonts w:ascii="Arial" w:eastAsiaTheme="minorEastAsia" w:hAnsi="Arial" w:cs="Arial"/>
                <w:lang w:eastAsia="ja-JP"/>
              </w:rPr>
              <w:t>ase 3</w:t>
            </w:r>
            <w:r w:rsidR="00D641C1">
              <w:rPr>
                <w:rFonts w:ascii="Arial" w:eastAsiaTheme="minorEastAsia" w:hAnsi="Arial" w:cs="Arial"/>
                <w:lang w:eastAsia="ja-JP"/>
              </w:rPr>
              <w:t xml:space="preserve">” in </w:t>
            </w:r>
            <w:r w:rsidR="00D641C1" w:rsidRPr="002B1B6F">
              <w:rPr>
                <w:rFonts w:ascii="Arial" w:hAnsi="Arial" w:cs="Arial"/>
              </w:rPr>
              <w:t>R2-2300060</w:t>
            </w:r>
            <w:r w:rsidR="00D641C1" w:rsidRPr="00CD100D">
              <w:rPr>
                <w:rFonts w:ascii="Arial" w:hAnsi="Arial" w:cs="Arial"/>
              </w:rPr>
              <w:t xml:space="preserve"> (</w:t>
            </w:r>
            <w:r w:rsidR="00D641C1" w:rsidRPr="006E2EC6">
              <w:rPr>
                <w:rFonts w:ascii="Arial" w:hAnsi="Arial" w:cs="Arial"/>
                <w:bCs/>
              </w:rPr>
              <w:t>R4-2220837</w:t>
            </w:r>
            <w:r w:rsidR="00D641C1"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643DB" w:rsidRPr="0083161E" w14:paraId="33CBF090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89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lastRenderedPageBreak/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D096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DD83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CE52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69B8A365" w14:textId="77777777" w:rsidTr="00F94959">
        <w:trPr>
          <w:trHeight w:val="8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74F" w14:textId="77F24DFB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9398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C84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B5D0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0B8ADFCE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3BA1113D" w14:textId="77777777" w:rsidTr="00F94959">
        <w:trPr>
          <w:trHeight w:val="9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A644" w14:textId="136B6107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2CD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D54D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DB38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550BAAB7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7BAFA730" w14:textId="77777777" w:rsidTr="00F94959">
        <w:trPr>
          <w:trHeight w:val="7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1F89" w14:textId="19760CC2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A476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69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2395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100" w:after="240" w:line="252" w:lineRule="auto"/>
              <w:ind w:leftChars="0" w:left="153" w:hanging="153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116B10ED" w14:textId="77777777" w:rsidR="002643DB" w:rsidRDefault="002643DB" w:rsidP="00F94959">
            <w:pPr>
              <w:pStyle w:val="ListParagraph"/>
              <w:numPr>
                <w:ilvl w:val="0"/>
                <w:numId w:val="34"/>
              </w:numPr>
              <w:spacing w:afterLines="100" w:after="240" w:line="252" w:lineRule="auto"/>
              <w:ind w:leftChars="0" w:left="153" w:hanging="153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6AF2B250" w14:textId="6DDE92F9" w:rsidR="00CA5B8E" w:rsidRPr="00CA5B8E" w:rsidRDefault="0003338C" w:rsidP="00CA5B8E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NOTE: </w:t>
            </w:r>
            <w:r w:rsidR="00CA5B8E">
              <w:rPr>
                <w:rFonts w:ascii="Arial" w:eastAsiaTheme="minorEastAsia" w:hAnsi="Arial" w:cs="Arial"/>
                <w:lang w:eastAsia="ja-JP"/>
              </w:rPr>
              <w:t>“</w:t>
            </w:r>
            <w:r w:rsidR="00CA5B8E">
              <w:rPr>
                <w:rFonts w:ascii="Arial" w:eastAsiaTheme="minorEastAsia" w:hAnsi="Arial" w:cs="Arial" w:hint="eastAsia"/>
                <w:lang w:eastAsia="ja-JP"/>
              </w:rPr>
              <w:t>C</w:t>
            </w:r>
            <w:r w:rsidR="00CA5B8E"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="00CA5B8E" w:rsidRPr="002B1B6F">
              <w:rPr>
                <w:rFonts w:ascii="Arial" w:hAnsi="Arial" w:cs="Arial"/>
              </w:rPr>
              <w:t>R2-2300060</w:t>
            </w:r>
            <w:r w:rsidR="00CA5B8E" w:rsidRPr="00CD100D">
              <w:rPr>
                <w:rFonts w:ascii="Arial" w:hAnsi="Arial" w:cs="Arial"/>
              </w:rPr>
              <w:t xml:space="preserve"> (</w:t>
            </w:r>
            <w:r w:rsidR="00CA5B8E" w:rsidRPr="006E2EC6">
              <w:rPr>
                <w:rFonts w:ascii="Arial" w:hAnsi="Arial" w:cs="Arial"/>
                <w:bCs/>
              </w:rPr>
              <w:t>R4-2220837</w:t>
            </w:r>
            <w:r w:rsidR="00CA5B8E"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643DB" w:rsidRPr="0083161E" w14:paraId="557246CD" w14:textId="77777777" w:rsidTr="00F94959">
        <w:trPr>
          <w:trHeight w:val="11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CEB" w14:textId="0E1A3E28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9777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B96C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548E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2CF689C7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  <w:p w14:paraId="091067FF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</w:tc>
      </w:tr>
    </w:tbl>
    <w:p w14:paraId="5E77C679" w14:textId="60F9F517" w:rsidR="008A57E6" w:rsidRPr="003E06F7" w:rsidRDefault="008A57E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2B5774BF" w14:textId="170AD9BB" w:rsidR="007C62E5" w:rsidRPr="003E06F7" w:rsidRDefault="007C62E5" w:rsidP="00817AB6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 w:hint="eastAsia"/>
          <w:sz w:val="21"/>
          <w:szCs w:val="21"/>
          <w:lang w:eastAsia="ja-JP"/>
        </w:rPr>
        <w:t>R</w:t>
      </w:r>
      <w:r w:rsidRPr="003E06F7">
        <w:rPr>
          <w:rFonts w:eastAsiaTheme="minorEastAsia"/>
          <w:sz w:val="21"/>
          <w:szCs w:val="21"/>
          <w:lang w:eastAsia="ja-JP"/>
        </w:rPr>
        <w:t xml:space="preserve">AN2 would like to </w:t>
      </w:r>
      <w:r w:rsidR="003E06F7">
        <w:rPr>
          <w:rFonts w:eastAsiaTheme="minorEastAsia"/>
          <w:sz w:val="21"/>
          <w:szCs w:val="21"/>
          <w:lang w:eastAsia="ja-JP"/>
        </w:rPr>
        <w:t xml:space="preserve">ask RAN4 to review the solution </w:t>
      </w:r>
      <w:r w:rsidR="00E134D8">
        <w:rPr>
          <w:rFonts w:eastAsiaTheme="minorEastAsia"/>
          <w:sz w:val="21"/>
          <w:szCs w:val="21"/>
          <w:lang w:eastAsia="ja-JP"/>
        </w:rPr>
        <w:t xml:space="preserve">above and </w:t>
      </w:r>
      <w:r w:rsidRPr="003E06F7">
        <w:rPr>
          <w:rFonts w:eastAsiaTheme="minorEastAsia"/>
          <w:sz w:val="21"/>
          <w:szCs w:val="21"/>
          <w:lang w:eastAsia="ja-JP"/>
        </w:rPr>
        <w:t>inform RAN</w:t>
      </w:r>
      <w:r w:rsidR="00E134D8">
        <w:rPr>
          <w:rFonts w:eastAsiaTheme="minorEastAsia"/>
          <w:sz w:val="21"/>
          <w:szCs w:val="21"/>
          <w:lang w:eastAsia="ja-JP"/>
        </w:rPr>
        <w:t>2</w:t>
      </w:r>
      <w:r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whether it is agreeable from RAN4’s perspective.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43D8087C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RAN4</w:t>
      </w:r>
    </w:p>
    <w:p w14:paraId="2AAD084C" w14:textId="6C44FC37" w:rsidR="003F6DAF" w:rsidRPr="009B41B0" w:rsidRDefault="003F6DAF" w:rsidP="001C39A2">
      <w:pPr>
        <w:spacing w:afterLines="50" w:after="120"/>
        <w:ind w:left="973" w:hangingChars="496" w:hanging="973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E134D8">
        <w:rPr>
          <w:rFonts w:eastAsiaTheme="minorEastAsia"/>
          <w:sz w:val="21"/>
          <w:szCs w:val="21"/>
          <w:lang w:eastAsia="ja-JP"/>
        </w:rPr>
        <w:t xml:space="preserve">RAN4 to review the </w:t>
      </w:r>
      <w:r w:rsidR="006F068B">
        <w:rPr>
          <w:rFonts w:eastAsiaTheme="minorEastAsia"/>
          <w:sz w:val="21"/>
          <w:szCs w:val="21"/>
          <w:lang w:eastAsia="ja-JP"/>
        </w:rPr>
        <w:t xml:space="preserve">UE capability signalling </w:t>
      </w:r>
      <w:r w:rsidR="00E134D8">
        <w:rPr>
          <w:rFonts w:eastAsiaTheme="minorEastAsia"/>
          <w:sz w:val="21"/>
          <w:szCs w:val="21"/>
          <w:lang w:eastAsia="ja-JP"/>
        </w:rPr>
        <w:t xml:space="preserve">solution </w:t>
      </w:r>
      <w:r w:rsidR="006F068B">
        <w:rPr>
          <w:rFonts w:eastAsiaTheme="minorEastAsia"/>
          <w:sz w:val="21"/>
          <w:szCs w:val="21"/>
          <w:lang w:eastAsia="ja-JP"/>
        </w:rPr>
        <w:t>outlined in this LS</w:t>
      </w:r>
      <w:r w:rsidR="00E134D8">
        <w:rPr>
          <w:rFonts w:eastAsiaTheme="minorEastAsia"/>
          <w:sz w:val="21"/>
          <w:szCs w:val="21"/>
          <w:lang w:eastAsia="ja-JP"/>
        </w:rPr>
        <w:t xml:space="preserve"> and </w:t>
      </w:r>
      <w:r w:rsidR="00E134D8" w:rsidRPr="003E06F7">
        <w:rPr>
          <w:rFonts w:eastAsiaTheme="minorEastAsia"/>
          <w:sz w:val="21"/>
          <w:szCs w:val="21"/>
          <w:lang w:eastAsia="ja-JP"/>
        </w:rPr>
        <w:t>inform RAN</w:t>
      </w:r>
      <w:r w:rsidR="00E134D8">
        <w:rPr>
          <w:rFonts w:eastAsiaTheme="minorEastAsia"/>
          <w:sz w:val="21"/>
          <w:szCs w:val="21"/>
          <w:lang w:eastAsia="ja-JP"/>
        </w:rPr>
        <w:t>2</w:t>
      </w:r>
      <w:r w:rsidR="00E134D8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whether it is agreeable from RAN4’s perspective.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游明朝" w:hAnsi="Arial"/>
          <w:sz w:val="36"/>
          <w:szCs w:val="36"/>
          <w:lang w:eastAsia="en-GB"/>
        </w:rPr>
        <w:t>meetings</w:t>
      </w:r>
      <w:proofErr w:type="gramEnd"/>
    </w:p>
    <w:p w14:paraId="59DBBAFD" w14:textId="3B427BB7" w:rsidR="00C61EE8" w:rsidRDefault="00C61EE8" w:rsidP="00C61EE8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6F068B"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/>
          <w:bCs/>
          <w:lang w:eastAsia="ja-JP"/>
        </w:rPr>
        <w:tab/>
      </w:r>
      <w:r w:rsidR="000507B1">
        <w:rPr>
          <w:rFonts w:ascii="Arial" w:eastAsia="ＭＳ 明朝" w:hAnsi="Arial" w:cs="Arial"/>
          <w:bCs/>
          <w:lang w:eastAsia="ja-JP"/>
        </w:rPr>
        <w:t xml:space="preserve">22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4660D8">
        <w:rPr>
          <w:rFonts w:ascii="Arial" w:eastAsia="DengXian" w:hAnsi="Arial" w:cs="Arial"/>
          <w:bCs/>
          <w:lang w:eastAsia="zh-CN"/>
        </w:rPr>
        <w:t>26</w:t>
      </w:r>
      <w:r w:rsidR="00DF3133">
        <w:rPr>
          <w:rFonts w:ascii="Arial" w:eastAsia="ＭＳ 明朝" w:hAnsi="Arial" w:cs="Arial"/>
          <w:bCs/>
          <w:lang w:eastAsia="ja-JP"/>
        </w:rPr>
        <w:t xml:space="preserve"> </w:t>
      </w:r>
      <w:r w:rsidR="004660D8">
        <w:rPr>
          <w:rFonts w:ascii="Arial" w:eastAsia="ＭＳ 明朝" w:hAnsi="Arial" w:cs="Arial"/>
          <w:bCs/>
          <w:lang w:eastAsia="ja-JP"/>
        </w:rPr>
        <w:t>May</w:t>
      </w:r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4660D8">
        <w:rPr>
          <w:rFonts w:ascii="Arial" w:eastAsia="ＭＳ 明朝" w:hAnsi="Arial" w:cs="Arial"/>
          <w:bCs/>
          <w:lang w:eastAsia="ja-JP"/>
        </w:rPr>
        <w:t>Seoul</w:t>
      </w:r>
      <w:r>
        <w:rPr>
          <w:rFonts w:ascii="Arial" w:eastAsia="ＭＳ 明朝" w:hAnsi="Arial" w:cs="Arial"/>
          <w:bCs/>
          <w:lang w:eastAsia="ja-JP"/>
        </w:rPr>
        <w:t xml:space="preserve">, </w:t>
      </w:r>
      <w:r w:rsidR="004660D8">
        <w:rPr>
          <w:rFonts w:ascii="Arial" w:eastAsia="ＭＳ 明朝" w:hAnsi="Arial" w:cs="Arial"/>
          <w:bCs/>
          <w:lang w:eastAsia="ja-JP"/>
        </w:rPr>
        <w:t>Korea</w:t>
      </w:r>
    </w:p>
    <w:p w14:paraId="16A6EED0" w14:textId="684443A7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D02BB0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 xml:space="preserve"> – 26 </w:t>
      </w:r>
      <w:r w:rsidR="00D02B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Toulouse</w:t>
      </w:r>
      <w:r w:rsidR="003559FE">
        <w:rPr>
          <w:rFonts w:ascii="Arial" w:eastAsia="ＭＳ 明朝" w:hAnsi="Arial" w:cs="Arial"/>
          <w:bCs/>
          <w:lang w:eastAsia="ja-JP"/>
        </w:rPr>
        <w:t>, France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214D6" w14:textId="77777777" w:rsidR="00A56405" w:rsidRDefault="00A56405">
      <w:r>
        <w:separator/>
      </w:r>
    </w:p>
  </w:endnote>
  <w:endnote w:type="continuationSeparator" w:id="0">
    <w:p w14:paraId="632F6DDD" w14:textId="77777777" w:rsidR="00A56405" w:rsidRDefault="00A5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01DD" w14:textId="77777777" w:rsidR="00A56405" w:rsidRDefault="00A56405">
      <w:r>
        <w:separator/>
      </w:r>
    </w:p>
  </w:footnote>
  <w:footnote w:type="continuationSeparator" w:id="0">
    <w:p w14:paraId="24D416D2" w14:textId="77777777" w:rsidR="00A56405" w:rsidRDefault="00A56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4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41105751">
    <w:abstractNumId w:val="30"/>
  </w:num>
  <w:num w:numId="2" w16cid:durableId="1199196535">
    <w:abstractNumId w:val="16"/>
  </w:num>
  <w:num w:numId="3" w16cid:durableId="160781913">
    <w:abstractNumId w:val="25"/>
  </w:num>
  <w:num w:numId="4" w16cid:durableId="2069186150">
    <w:abstractNumId w:val="28"/>
  </w:num>
  <w:num w:numId="5" w16cid:durableId="494108131">
    <w:abstractNumId w:val="3"/>
  </w:num>
  <w:num w:numId="6" w16cid:durableId="179466378">
    <w:abstractNumId w:val="17"/>
  </w:num>
  <w:num w:numId="7" w16cid:durableId="1626082004">
    <w:abstractNumId w:val="8"/>
  </w:num>
  <w:num w:numId="8" w16cid:durableId="1944993029">
    <w:abstractNumId w:val="2"/>
  </w:num>
  <w:num w:numId="9" w16cid:durableId="1063911609">
    <w:abstractNumId w:val="29"/>
  </w:num>
  <w:num w:numId="10" w16cid:durableId="633489510">
    <w:abstractNumId w:val="7"/>
  </w:num>
  <w:num w:numId="11" w16cid:durableId="1655378694">
    <w:abstractNumId w:val="14"/>
  </w:num>
  <w:num w:numId="12" w16cid:durableId="863204560">
    <w:abstractNumId w:val="12"/>
  </w:num>
  <w:num w:numId="13" w16cid:durableId="1721056100">
    <w:abstractNumId w:val="20"/>
  </w:num>
  <w:num w:numId="14" w16cid:durableId="360134253">
    <w:abstractNumId w:val="23"/>
  </w:num>
  <w:num w:numId="15" w16cid:durableId="1066414696">
    <w:abstractNumId w:val="24"/>
  </w:num>
  <w:num w:numId="16" w16cid:durableId="1981570088">
    <w:abstractNumId w:val="5"/>
  </w:num>
  <w:num w:numId="17" w16cid:durableId="309141504">
    <w:abstractNumId w:val="6"/>
  </w:num>
  <w:num w:numId="18" w16cid:durableId="364602964">
    <w:abstractNumId w:val="18"/>
  </w:num>
  <w:num w:numId="19" w16cid:durableId="369769763">
    <w:abstractNumId w:val="1"/>
  </w:num>
  <w:num w:numId="20" w16cid:durableId="121845169">
    <w:abstractNumId w:val="21"/>
  </w:num>
  <w:num w:numId="21" w16cid:durableId="1581334836">
    <w:abstractNumId w:val="9"/>
  </w:num>
  <w:num w:numId="22" w16cid:durableId="229584130">
    <w:abstractNumId w:val="15"/>
  </w:num>
  <w:num w:numId="23" w16cid:durableId="360975656">
    <w:abstractNumId w:val="0"/>
  </w:num>
  <w:num w:numId="24" w16cid:durableId="1286503800">
    <w:abstractNumId w:val="22"/>
  </w:num>
  <w:num w:numId="25" w16cid:durableId="2113354760">
    <w:abstractNumId w:val="19"/>
  </w:num>
  <w:num w:numId="26" w16cid:durableId="1786851352">
    <w:abstractNumId w:val="34"/>
  </w:num>
  <w:num w:numId="27" w16cid:durableId="537815948">
    <w:abstractNumId w:val="34"/>
  </w:num>
  <w:num w:numId="28" w16cid:durableId="671831424">
    <w:abstractNumId w:val="32"/>
  </w:num>
  <w:num w:numId="29" w16cid:durableId="1803694458">
    <w:abstractNumId w:val="33"/>
  </w:num>
  <w:num w:numId="30" w16cid:durableId="1004893893">
    <w:abstractNumId w:val="10"/>
  </w:num>
  <w:num w:numId="31" w16cid:durableId="775249589">
    <w:abstractNumId w:val="31"/>
  </w:num>
  <w:num w:numId="32" w16cid:durableId="1462191616">
    <w:abstractNumId w:val="11"/>
  </w:num>
  <w:num w:numId="33" w16cid:durableId="1083835380">
    <w:abstractNumId w:val="26"/>
  </w:num>
  <w:num w:numId="34" w16cid:durableId="1865055505">
    <w:abstractNumId w:val="27"/>
  </w:num>
  <w:num w:numId="35" w16cid:durableId="1477452962">
    <w:abstractNumId w:val="13"/>
  </w:num>
  <w:num w:numId="36" w16cid:durableId="21030783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gUAuRuOBi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338C"/>
    <w:rsid w:val="000340B1"/>
    <w:rsid w:val="000376B3"/>
    <w:rsid w:val="000410B6"/>
    <w:rsid w:val="00041E53"/>
    <w:rsid w:val="00042373"/>
    <w:rsid w:val="00042872"/>
    <w:rsid w:val="00043194"/>
    <w:rsid w:val="00044469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6F7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AF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4A75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06F1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9C6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161E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4F91"/>
    <w:rsid w:val="008A57E6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5F48"/>
    <w:rsid w:val="008E707C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3F84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2196"/>
    <w:rsid w:val="00B321A7"/>
    <w:rsid w:val="00B33AD4"/>
    <w:rsid w:val="00B33E0B"/>
    <w:rsid w:val="00B34F0A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B1F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70ACA"/>
    <w:rsid w:val="00C70CF7"/>
    <w:rsid w:val="00C7234D"/>
    <w:rsid w:val="00C744E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D017F3"/>
    <w:rsid w:val="00D02BB0"/>
    <w:rsid w:val="00D044D7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21A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5259"/>
    <w:rsid w:val="00FA62B9"/>
    <w:rsid w:val="00FA7B43"/>
    <w:rsid w:val="00FB09DA"/>
    <w:rsid w:val="00FB7753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FEBD4-E5D8-4057-8128-52A57601F4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3</cp:revision>
  <cp:lastPrinted>2002-04-23T00:10:00Z</cp:lastPrinted>
  <dcterms:created xsi:type="dcterms:W3CDTF">2023-04-19T01:00:00Z</dcterms:created>
  <dcterms:modified xsi:type="dcterms:W3CDTF">2023-04-19T01:01:00Z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