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Heading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Heading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Hyperlink"/>
            <w:lang w:eastAsia="ja-JP"/>
          </w:rPr>
          <w:t>R2-2302449</w:t>
        </w:r>
      </w:hyperlink>
      <w:r w:rsidR="0026773D">
        <w:rPr>
          <w:lang w:eastAsia="ja-JP"/>
        </w:rPr>
        <w:t xml:space="preserve"> [1]:</w:t>
      </w:r>
    </w:p>
    <w:tbl>
      <w:tblPr>
        <w:tblStyle w:val="TableGrid"/>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Header"/>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Header"/>
              <w:rPr>
                <w:rFonts w:ascii="Arial" w:hAnsi="Arial" w:cs="Arial"/>
                <w:sz w:val="18"/>
                <w:szCs w:val="18"/>
              </w:rPr>
            </w:pPr>
          </w:p>
          <w:p w14:paraId="3BAFF270"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Header"/>
              <w:rPr>
                <w:rFonts w:ascii="Arial" w:hAnsi="Arial" w:cs="Arial"/>
                <w:sz w:val="18"/>
                <w:szCs w:val="18"/>
              </w:rPr>
            </w:pPr>
          </w:p>
          <w:bookmarkEnd w:id="2"/>
          <w:bookmarkEnd w:id="3"/>
          <w:p w14:paraId="296CE37D"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Header"/>
              <w:rPr>
                <w:rFonts w:ascii="Arial" w:hAnsi="Arial" w:cs="Arial"/>
                <w:sz w:val="18"/>
                <w:szCs w:val="18"/>
              </w:rPr>
            </w:pPr>
          </w:p>
          <w:p w14:paraId="684D9843"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Header"/>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Hyperlink"/>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TableGrid"/>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LPP,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Hyperlink"/>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Hyperlink"/>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Heading1"/>
      </w:pPr>
      <w:r>
        <w:lastRenderedPageBreak/>
        <w:t>3</w:t>
      </w:r>
      <w:r w:rsidR="00D46C6F">
        <w:t>.</w:t>
      </w:r>
      <w:r w:rsidR="00D46C6F">
        <w:tab/>
        <w:t>Discussion</w:t>
      </w:r>
    </w:p>
    <w:p w14:paraId="468019DE" w14:textId="65F6C0DE" w:rsidR="00E128CF" w:rsidRDefault="006D62BF" w:rsidP="00F75C6E">
      <w:pPr>
        <w:pStyle w:val="Heading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Header"/>
              <w:rPr>
                <w:rFonts w:ascii="Arial" w:hAnsi="Arial" w:cs="Arial"/>
                <w:sz w:val="18"/>
                <w:szCs w:val="18"/>
              </w:rPr>
            </w:pPr>
          </w:p>
          <w:p w14:paraId="19D8C406" w14:textId="55E1C4F7" w:rsidR="0025064D" w:rsidRPr="0025064D" w:rsidRDefault="0025064D" w:rsidP="0025064D">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TableGrid"/>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1CCC35A3" w14:textId="02B3538B" w:rsidR="00955CF6" w:rsidRDefault="00955CF6" w:rsidP="00955CF6">
            <w:pPr>
              <w:pStyle w:val="TAL"/>
              <w:keepNext w:val="0"/>
              <w:keepLines w:val="0"/>
              <w:widowControl w:val="0"/>
              <w:rPr>
                <w:lang w:eastAsia="ja-JP"/>
              </w:rPr>
            </w:pPr>
            <w:proofErr w:type="spellStart"/>
            <w:r>
              <w:rPr>
                <w:rFonts w:hint="eastAsia"/>
                <w:lang w:eastAsia="zh-CN"/>
              </w:rPr>
              <w:t>Y</w:t>
            </w:r>
            <w:r>
              <w:rPr>
                <w:lang w:eastAsia="zh-CN"/>
              </w:rPr>
              <w:t>es,but</w:t>
            </w:r>
            <w:proofErr w:type="spellEnd"/>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955CF6" w14:paraId="0A6F2D70" w14:textId="77777777" w:rsidTr="003B2ACA">
        <w:tc>
          <w:tcPr>
            <w:tcW w:w="1696" w:type="dxa"/>
          </w:tcPr>
          <w:p w14:paraId="63B8AF00" w14:textId="4B53AC5E" w:rsidR="00955CF6" w:rsidRDefault="00D0594D" w:rsidP="00955CF6">
            <w:pPr>
              <w:pStyle w:val="TAL"/>
              <w:keepNext w:val="0"/>
              <w:keepLines w:val="0"/>
              <w:widowControl w:val="0"/>
              <w:rPr>
                <w:lang w:eastAsia="zh-CN"/>
              </w:rPr>
            </w:pPr>
            <w:r>
              <w:rPr>
                <w:rFonts w:hint="eastAsia"/>
                <w:lang w:eastAsia="zh-CN"/>
              </w:rPr>
              <w:t>X</w:t>
            </w:r>
            <w:r>
              <w:rPr>
                <w:lang w:eastAsia="zh-CN"/>
              </w:rPr>
              <w:t>iaomi</w:t>
            </w: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426C5E22" w14:textId="55F4D17F" w:rsidR="00D0594D" w:rsidRDefault="00D0594D" w:rsidP="00D0594D">
            <w:pPr>
              <w:pStyle w:val="TAL"/>
              <w:keepNext w:val="0"/>
              <w:keepLines w:val="0"/>
              <w:widowControl w:val="0"/>
              <w:rPr>
                <w:lang w:eastAsia="zh-CN"/>
              </w:rPr>
            </w:pPr>
            <w:r>
              <w:rPr>
                <w:lang w:eastAsia="zh-CN"/>
              </w:rPr>
              <w:t xml:space="preserve">According to the LS from RAN1, it implies that the scheduled location time can’t be reused for </w:t>
            </w:r>
            <w:r w:rsidRPr="008F2E4E">
              <w:rPr>
                <w:lang w:eastAsia="zh-CN"/>
              </w:rPr>
              <w:t>simultaneous location measurements of the target UE and PRU</w:t>
            </w:r>
            <w:r>
              <w:rPr>
                <w:lang w:eastAsia="zh-CN"/>
              </w:rPr>
              <w:t>, there may be no need to mention it again in the RAN2 LS, we suggest to consider the following response:</w:t>
            </w:r>
          </w:p>
          <w:p w14:paraId="5264036F" w14:textId="77777777" w:rsidR="00D0594D" w:rsidRPr="008F2E4E" w:rsidRDefault="00D0594D" w:rsidP="00D0594D">
            <w:pPr>
              <w:pStyle w:val="NO"/>
              <w:keepNext/>
              <w:ind w:left="567" w:firstLine="0"/>
              <w:rPr>
                <w:rFonts w:ascii="Arial" w:hAnsi="Arial"/>
                <w:sz w:val="18"/>
                <w:lang w:eastAsia="zh-CN"/>
              </w:rPr>
            </w:pPr>
            <w:r w:rsidRPr="008F2E4E">
              <w:rPr>
                <w:rFonts w:ascii="Arial" w:hAnsi="Arial"/>
                <w:sz w:val="18"/>
                <w:lang w:eastAsia="zh-CN"/>
              </w:rPr>
              <w:t xml:space="preserve">Dependent on the RAN1 progress for simultaneous location measurements of the target UE and PRU, RAN2 will add signalling support for such a feature in LPP (and potentially in SLPP, if needed). </w:t>
            </w:r>
            <w:r>
              <w:rPr>
                <w:rFonts w:ascii="Arial" w:hAnsi="Arial"/>
                <w:sz w:val="18"/>
                <w:lang w:eastAsia="zh-CN"/>
              </w:rPr>
              <w:t xml:space="preserve">And </w:t>
            </w:r>
            <w:r w:rsidRPr="008F2E4E">
              <w:rPr>
                <w:rFonts w:ascii="Arial" w:hAnsi="Arial"/>
                <w:sz w:val="18"/>
                <w:lang w:eastAsia="zh-CN"/>
              </w:rPr>
              <w:t>RAN2 believes that the solution will have no impacts on the PRU procedur</w:t>
            </w:r>
            <w:r>
              <w:rPr>
                <w:rFonts w:ascii="Arial" w:hAnsi="Arial"/>
                <w:sz w:val="18"/>
                <w:lang w:eastAsia="zh-CN"/>
              </w:rPr>
              <w:t>es agreed by SA2 in S2-2303860.</w:t>
            </w:r>
          </w:p>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2FDC4B0B" w:rsidR="00955CF6" w:rsidRDefault="00B97A39" w:rsidP="00955CF6">
            <w:pPr>
              <w:pStyle w:val="TAL"/>
              <w:keepNext w:val="0"/>
              <w:keepLines w:val="0"/>
              <w:widowControl w:val="0"/>
              <w:rPr>
                <w:lang w:eastAsia="zh-CN"/>
              </w:rPr>
            </w:pPr>
            <w:r>
              <w:rPr>
                <w:rFonts w:hint="eastAsia"/>
                <w:lang w:eastAsia="zh-CN"/>
              </w:rPr>
              <w:t>CATT</w:t>
            </w:r>
          </w:p>
        </w:tc>
        <w:tc>
          <w:tcPr>
            <w:tcW w:w="993" w:type="dxa"/>
          </w:tcPr>
          <w:p w14:paraId="304F5FED" w14:textId="347350DF" w:rsidR="00955CF6" w:rsidRDefault="00FD2375" w:rsidP="00955CF6">
            <w:pPr>
              <w:pStyle w:val="TAL"/>
              <w:keepNext w:val="0"/>
              <w:keepLines w:val="0"/>
              <w:widowControl w:val="0"/>
              <w:rPr>
                <w:lang w:eastAsia="zh-CN"/>
              </w:rPr>
            </w:pPr>
            <w:r>
              <w:rPr>
                <w:rFonts w:hint="eastAsia"/>
                <w:lang w:eastAsia="zh-CN"/>
              </w:rPr>
              <w:t>Yes, but</w:t>
            </w:r>
          </w:p>
        </w:tc>
        <w:tc>
          <w:tcPr>
            <w:tcW w:w="6942" w:type="dxa"/>
          </w:tcPr>
          <w:p w14:paraId="46F24052" w14:textId="09C2E405" w:rsidR="00FD2375" w:rsidRDefault="00FD2375" w:rsidP="00A271A0">
            <w:pPr>
              <w:pStyle w:val="TAL"/>
              <w:keepNext w:val="0"/>
              <w:keepLines w:val="0"/>
              <w:widowControl w:val="0"/>
              <w:rPr>
                <w:lang w:eastAsia="zh-CN"/>
              </w:rPr>
            </w:pPr>
            <w:r>
              <w:rPr>
                <w:lang w:eastAsia="zh-CN"/>
              </w:rPr>
              <w:t xml:space="preserve">Below </w:t>
            </w:r>
            <w:r>
              <w:rPr>
                <w:rFonts w:hint="eastAsia"/>
                <w:lang w:eastAsia="zh-CN"/>
              </w:rPr>
              <w:t xml:space="preserve">wording may not </w:t>
            </w:r>
            <w:r w:rsidR="00C84482">
              <w:rPr>
                <w:rFonts w:hint="eastAsia"/>
                <w:lang w:eastAsia="zh-CN"/>
              </w:rPr>
              <w:t xml:space="preserve">be </w:t>
            </w:r>
            <w:r>
              <w:rPr>
                <w:rFonts w:hint="eastAsia"/>
                <w:lang w:eastAsia="zh-CN"/>
              </w:rPr>
              <w:t>necessary.</w:t>
            </w:r>
          </w:p>
          <w:p w14:paraId="7C06C7FE" w14:textId="77777777" w:rsidR="00FD2375" w:rsidRDefault="00FD2375" w:rsidP="00FD2375">
            <w:pPr>
              <w:pStyle w:val="NO"/>
              <w:keepNext/>
              <w:ind w:left="567" w:firstLine="0"/>
              <w:rPr>
                <w:lang w:eastAsia="ja-JP"/>
              </w:rPr>
            </w:pPr>
            <w:r w:rsidRPr="00443136">
              <w:rPr>
                <w:highlight w:val="cyan"/>
                <w:lang w:eastAsia="ja-JP"/>
              </w:rPr>
              <w:t xml:space="preserve">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p w14:paraId="701FE37B" w14:textId="2A7660EA" w:rsidR="00C84482" w:rsidRDefault="00B97A39" w:rsidP="00FD2375">
            <w:pPr>
              <w:pStyle w:val="TAL"/>
              <w:keepNext w:val="0"/>
              <w:keepLines w:val="0"/>
              <w:widowControl w:val="0"/>
              <w:rPr>
                <w:lang w:eastAsia="zh-CN"/>
              </w:rPr>
            </w:pPr>
            <w:r>
              <w:rPr>
                <w:lang w:eastAsia="zh-CN"/>
              </w:rPr>
              <w:t>L</w:t>
            </w:r>
            <w:r>
              <w:rPr>
                <w:rFonts w:hint="eastAsia"/>
                <w:lang w:eastAsia="zh-CN"/>
              </w:rPr>
              <w:t>et SA2 make the</w:t>
            </w:r>
            <w:r w:rsidR="00FD2375">
              <w:rPr>
                <w:rFonts w:hint="eastAsia"/>
                <w:lang w:eastAsia="zh-CN"/>
              </w:rPr>
              <w:t>ir own</w:t>
            </w:r>
            <w:r>
              <w:rPr>
                <w:rFonts w:hint="eastAsia"/>
                <w:lang w:eastAsia="zh-CN"/>
              </w:rPr>
              <w:t xml:space="preserve"> decision </w:t>
            </w:r>
            <w:r w:rsidR="006D01A9">
              <w:rPr>
                <w:rFonts w:hint="eastAsia"/>
                <w:lang w:eastAsia="zh-CN"/>
              </w:rPr>
              <w:t>if there will be</w:t>
            </w:r>
            <w:r>
              <w:rPr>
                <w:rFonts w:hint="eastAsia"/>
                <w:lang w:eastAsia="zh-CN"/>
              </w:rPr>
              <w:t xml:space="preserve"> </w:t>
            </w:r>
            <w:r w:rsidRPr="00B97A39">
              <w:rPr>
                <w:lang w:eastAsia="zh-CN"/>
              </w:rPr>
              <w:t xml:space="preserve">impacts on </w:t>
            </w:r>
            <w:r w:rsidR="006D01A9">
              <w:rPr>
                <w:rFonts w:hint="eastAsia"/>
                <w:lang w:eastAsia="zh-CN"/>
              </w:rPr>
              <w:t>SA2 or not.</w:t>
            </w:r>
            <w:r>
              <w:rPr>
                <w:rFonts w:hint="eastAsia"/>
                <w:lang w:eastAsia="zh-CN"/>
              </w:rPr>
              <w:t xml:space="preserve"> </w:t>
            </w:r>
            <w:r w:rsidR="004150F1">
              <w:rPr>
                <w:rFonts w:hint="eastAsia"/>
                <w:lang w:eastAsia="zh-CN"/>
              </w:rPr>
              <w:t>I</w:t>
            </w:r>
            <w:r w:rsidR="004150F1">
              <w:rPr>
                <w:lang w:eastAsia="zh-CN"/>
              </w:rPr>
              <w:t>’</w:t>
            </w:r>
            <w:r w:rsidR="004150F1">
              <w:rPr>
                <w:rFonts w:hint="eastAsia"/>
                <w:lang w:eastAsia="zh-CN"/>
              </w:rPr>
              <w:t>m</w:t>
            </w:r>
            <w:r w:rsidR="00C84482">
              <w:rPr>
                <w:rFonts w:hint="eastAsia"/>
                <w:lang w:eastAsia="zh-CN"/>
              </w:rPr>
              <w:t xml:space="preserve"> fine with the other wordings.</w:t>
            </w:r>
          </w:p>
        </w:tc>
      </w:tr>
      <w:tr w:rsidR="00955CF6" w14:paraId="04C45604" w14:textId="77777777" w:rsidTr="003B2ACA">
        <w:tc>
          <w:tcPr>
            <w:tcW w:w="1696" w:type="dxa"/>
          </w:tcPr>
          <w:p w14:paraId="10576999" w14:textId="6A1C244F" w:rsidR="00955CF6" w:rsidRDefault="005368CE" w:rsidP="00955CF6">
            <w:pPr>
              <w:pStyle w:val="TAL"/>
              <w:keepNext w:val="0"/>
              <w:keepLines w:val="0"/>
              <w:widowControl w:val="0"/>
              <w:rPr>
                <w:lang w:eastAsia="ja-JP"/>
              </w:rPr>
            </w:pPr>
            <w:r>
              <w:rPr>
                <w:lang w:eastAsia="ja-JP"/>
              </w:rPr>
              <w:t>Intel</w:t>
            </w:r>
          </w:p>
        </w:tc>
        <w:tc>
          <w:tcPr>
            <w:tcW w:w="993" w:type="dxa"/>
          </w:tcPr>
          <w:p w14:paraId="047AC730" w14:textId="15635491" w:rsidR="00955CF6" w:rsidRDefault="005368CE" w:rsidP="00955CF6">
            <w:pPr>
              <w:pStyle w:val="TAL"/>
              <w:keepNext w:val="0"/>
              <w:keepLines w:val="0"/>
              <w:widowControl w:val="0"/>
              <w:rPr>
                <w:lang w:eastAsia="ja-JP"/>
              </w:rPr>
            </w:pPr>
            <w:r>
              <w:rPr>
                <w:lang w:eastAsia="ja-JP"/>
              </w:rPr>
              <w:t>No</w:t>
            </w:r>
          </w:p>
        </w:tc>
        <w:tc>
          <w:tcPr>
            <w:tcW w:w="6942" w:type="dxa"/>
          </w:tcPr>
          <w:p w14:paraId="75381D2E" w14:textId="5A120D31" w:rsidR="00955CF6" w:rsidRDefault="005368CE" w:rsidP="00955CF6">
            <w:pPr>
              <w:pStyle w:val="TAL"/>
              <w:keepNext w:val="0"/>
              <w:keepLines w:val="0"/>
              <w:widowControl w:val="0"/>
              <w:rPr>
                <w:lang w:eastAsia="ja-JP"/>
              </w:rPr>
            </w:pPr>
            <w:r>
              <w:rPr>
                <w:lang w:eastAsia="ja-JP"/>
              </w:rPr>
              <w:t xml:space="preserve">RAN1 already mentioned they will continue the discussion on this, including LPP, </w:t>
            </w:r>
            <w:proofErr w:type="spellStart"/>
            <w:r>
              <w:rPr>
                <w:lang w:eastAsia="ja-JP"/>
              </w:rPr>
              <w:t>NRPPa</w:t>
            </w:r>
            <w:proofErr w:type="spellEnd"/>
            <w:r>
              <w:rPr>
                <w:lang w:eastAsia="ja-JP"/>
              </w:rPr>
              <w:t xml:space="preserve"> impact. </w:t>
            </w:r>
            <w:r>
              <w:rPr>
                <w:lang w:val="en-US"/>
              </w:rPr>
              <w:t>We can rely on RAN1 on simultaneous measurement in order to avoid duplicated discussion in both RAN1 and RAN2 considering RAN1 will continue the discussion.</w:t>
            </w:r>
          </w:p>
        </w:tc>
      </w:tr>
      <w:tr w:rsidR="00955CF6" w14:paraId="6CC491C4" w14:textId="77777777" w:rsidTr="003B2ACA">
        <w:tc>
          <w:tcPr>
            <w:tcW w:w="1696" w:type="dxa"/>
          </w:tcPr>
          <w:p w14:paraId="7B2484EE" w14:textId="77777777" w:rsidR="00955CF6" w:rsidRDefault="00955CF6" w:rsidP="00955CF6">
            <w:pPr>
              <w:pStyle w:val="TAL"/>
              <w:keepNext w:val="0"/>
              <w:keepLines w:val="0"/>
              <w:widowControl w:val="0"/>
              <w:rPr>
                <w:lang w:eastAsia="ja-JP"/>
              </w:rPr>
            </w:pPr>
          </w:p>
        </w:tc>
        <w:tc>
          <w:tcPr>
            <w:tcW w:w="993" w:type="dxa"/>
          </w:tcPr>
          <w:p w14:paraId="430CA87B" w14:textId="77777777" w:rsidR="00955CF6" w:rsidRDefault="00955CF6" w:rsidP="00955CF6">
            <w:pPr>
              <w:pStyle w:val="TAL"/>
              <w:keepNext w:val="0"/>
              <w:keepLines w:val="0"/>
              <w:widowControl w:val="0"/>
              <w:rPr>
                <w:lang w:eastAsia="ja-JP"/>
              </w:rPr>
            </w:pPr>
          </w:p>
        </w:tc>
        <w:tc>
          <w:tcPr>
            <w:tcW w:w="6942" w:type="dxa"/>
          </w:tcPr>
          <w:p w14:paraId="57A840A3" w14:textId="77777777" w:rsidR="00955CF6" w:rsidRDefault="00955CF6" w:rsidP="00955CF6">
            <w:pPr>
              <w:pStyle w:val="TAL"/>
              <w:keepNext w:val="0"/>
              <w:keepLines w:val="0"/>
              <w:widowControl w:val="0"/>
              <w:rPr>
                <w:lang w:eastAsia="ja-JP"/>
              </w:rPr>
            </w:pPr>
          </w:p>
        </w:tc>
      </w:tr>
      <w:tr w:rsidR="00955CF6" w14:paraId="181A19EE" w14:textId="77777777" w:rsidTr="003B2ACA">
        <w:tc>
          <w:tcPr>
            <w:tcW w:w="1696" w:type="dxa"/>
          </w:tcPr>
          <w:p w14:paraId="14CF988C" w14:textId="77777777" w:rsidR="00955CF6" w:rsidRDefault="00955CF6" w:rsidP="00955CF6">
            <w:pPr>
              <w:pStyle w:val="TAL"/>
              <w:keepNext w:val="0"/>
              <w:keepLines w:val="0"/>
              <w:widowControl w:val="0"/>
              <w:rPr>
                <w:lang w:eastAsia="ja-JP"/>
              </w:rPr>
            </w:pPr>
          </w:p>
        </w:tc>
        <w:tc>
          <w:tcPr>
            <w:tcW w:w="993" w:type="dxa"/>
          </w:tcPr>
          <w:p w14:paraId="7B1BE548" w14:textId="77777777" w:rsidR="00955CF6" w:rsidRDefault="00955CF6" w:rsidP="00955CF6">
            <w:pPr>
              <w:pStyle w:val="TAL"/>
              <w:keepNext w:val="0"/>
              <w:keepLines w:val="0"/>
              <w:widowControl w:val="0"/>
              <w:rPr>
                <w:lang w:eastAsia="ja-JP"/>
              </w:rPr>
            </w:pPr>
          </w:p>
        </w:tc>
        <w:tc>
          <w:tcPr>
            <w:tcW w:w="6942" w:type="dxa"/>
          </w:tcPr>
          <w:p w14:paraId="783804B9" w14:textId="77777777" w:rsidR="00955CF6" w:rsidRDefault="00955CF6" w:rsidP="00955CF6">
            <w:pPr>
              <w:pStyle w:val="TAL"/>
              <w:keepNext w:val="0"/>
              <w:keepLines w:val="0"/>
              <w:widowControl w:val="0"/>
              <w:rPr>
                <w:lang w:eastAsia="ja-JP"/>
              </w:rPr>
            </w:pP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Heading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TableGrid"/>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TableGrid"/>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96"/>
        <w:gridCol w:w="1117"/>
        <w:gridCol w:w="6942"/>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r>
              <w:rPr>
                <w:lang w:eastAsia="zh-CN"/>
              </w:rPr>
              <w:t xml:space="preserve">Yes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w:t>
            </w:r>
            <w:proofErr w:type="spellStart"/>
            <w:r w:rsidRPr="0065268C">
              <w:rPr>
                <w:lang w:eastAsia="ja-JP"/>
              </w:rPr>
              <w:t>AoA</w:t>
            </w:r>
            <w:proofErr w:type="spellEnd"/>
            <w:r w:rsidRPr="0065268C">
              <w:rPr>
                <w:lang w:eastAsia="ja-JP"/>
              </w:rPr>
              <w:t xml:space="preserve">, </w:t>
            </w:r>
            <w:proofErr w:type="spellStart"/>
            <w:r w:rsidRPr="0065268C">
              <w:rPr>
                <w:lang w:eastAsia="ja-JP"/>
              </w:rPr>
              <w:t>gNB</w:t>
            </w:r>
            <w:proofErr w:type="spellEnd"/>
            <w:r w:rsidRPr="0065268C">
              <w:rPr>
                <w:lang w:eastAsia="ja-JP"/>
              </w:rPr>
              <w:t xml:space="preserve">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t xml:space="preserve">Huawei, </w:t>
            </w:r>
            <w:proofErr w:type="spellStart"/>
            <w:r w:rsidRPr="00955CF6">
              <w:rPr>
                <w:lang w:eastAsia="ja-JP"/>
              </w:rPr>
              <w:t>HiSilicon</w:t>
            </w:r>
            <w:proofErr w:type="spellEnd"/>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It seems that R1 has already addressed the question. Do we need to mention it again?</w:t>
            </w:r>
          </w:p>
        </w:tc>
      </w:tr>
      <w:tr w:rsidR="001C4C8D" w14:paraId="1429A5C6" w14:textId="77777777" w:rsidTr="00AF640E">
        <w:tc>
          <w:tcPr>
            <w:tcW w:w="1696" w:type="dxa"/>
          </w:tcPr>
          <w:p w14:paraId="1399100F" w14:textId="5465D90D" w:rsidR="001C4C8D" w:rsidRDefault="00D0594D" w:rsidP="008A125C">
            <w:pPr>
              <w:pStyle w:val="TAL"/>
              <w:keepNext w:val="0"/>
              <w:keepLines w:val="0"/>
              <w:widowControl w:val="0"/>
              <w:rPr>
                <w:lang w:eastAsia="zh-CN"/>
              </w:rPr>
            </w:pPr>
            <w:r>
              <w:rPr>
                <w:lang w:eastAsia="zh-CN"/>
              </w:rPr>
              <w:t>Xiaomi</w:t>
            </w: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1434A6B5" w14:textId="54AC960F" w:rsidR="00D0594D" w:rsidRDefault="00D0594D" w:rsidP="00D0594D">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42EC2C52" w14:textId="77777777" w:rsidR="00D0594D" w:rsidRDefault="00D0594D" w:rsidP="00D0594D">
            <w:pPr>
              <w:pStyle w:val="TAL"/>
              <w:keepNext w:val="0"/>
              <w:keepLines w:val="0"/>
              <w:widowControl w:val="0"/>
              <w:rPr>
                <w:rFonts w:cs="Arial"/>
                <w:szCs w:val="18"/>
                <w:lang w:eastAsia="zh-CN"/>
              </w:rPr>
            </w:pPr>
          </w:p>
          <w:p w14:paraId="796D12F6" w14:textId="77777777" w:rsidR="00D0594D" w:rsidRDefault="00D0594D" w:rsidP="00D0594D">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0FA3118A" w:rsidR="001C4C8D" w:rsidRDefault="002E16DB" w:rsidP="008A125C">
            <w:pPr>
              <w:pStyle w:val="TAL"/>
              <w:keepNext w:val="0"/>
              <w:keepLines w:val="0"/>
              <w:widowControl w:val="0"/>
              <w:rPr>
                <w:lang w:eastAsia="zh-CN"/>
              </w:rPr>
            </w:pPr>
            <w:r>
              <w:rPr>
                <w:rFonts w:hint="eastAsia"/>
                <w:lang w:eastAsia="zh-CN"/>
              </w:rPr>
              <w:t>CATT</w:t>
            </w:r>
          </w:p>
        </w:tc>
        <w:tc>
          <w:tcPr>
            <w:tcW w:w="993" w:type="dxa"/>
          </w:tcPr>
          <w:p w14:paraId="750F9591" w14:textId="5A53326A" w:rsidR="001C4C8D" w:rsidRDefault="006B3873" w:rsidP="008A125C">
            <w:pPr>
              <w:pStyle w:val="TAL"/>
              <w:keepNext w:val="0"/>
              <w:keepLines w:val="0"/>
              <w:widowControl w:val="0"/>
              <w:rPr>
                <w:lang w:eastAsia="zh-CN"/>
              </w:rPr>
            </w:pPr>
            <w:r>
              <w:rPr>
                <w:rFonts w:hint="eastAsia"/>
                <w:lang w:eastAsia="zh-CN"/>
              </w:rPr>
              <w:t>No</w:t>
            </w:r>
          </w:p>
        </w:tc>
        <w:tc>
          <w:tcPr>
            <w:tcW w:w="6942" w:type="dxa"/>
          </w:tcPr>
          <w:p w14:paraId="7864980F" w14:textId="241403A8" w:rsidR="00622925" w:rsidRDefault="00622925" w:rsidP="00622925">
            <w:pPr>
              <w:jc w:val="both"/>
              <w:rPr>
                <w:lang w:eastAsia="zh-CN"/>
              </w:rPr>
            </w:pPr>
            <w:r w:rsidRPr="000078D8">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462A636C" w14:textId="00DA0C28" w:rsidR="00622925" w:rsidRDefault="00622925" w:rsidP="000078D8">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w:t>
            </w:r>
            <w:r>
              <w:rPr>
                <w:rFonts w:hint="eastAsia"/>
                <w:lang w:eastAsia="zh-CN"/>
              </w:rPr>
              <w:lastRenderedPageBreak/>
              <w:t xml:space="preserve">location from PRU to LMF can be verified by network, in TS </w:t>
            </w:r>
            <w:r w:rsidRPr="001133D7">
              <w:rPr>
                <w:lang w:eastAsia="zh-CN"/>
              </w:rPr>
              <w:t>23.273</w:t>
            </w:r>
            <w:r>
              <w:rPr>
                <w:rFonts w:hint="eastAsia"/>
                <w:lang w:eastAsia="zh-CN"/>
              </w:rPr>
              <w:t xml:space="preserve"> </w:t>
            </w:r>
            <w:r w:rsidR="00F331F8">
              <w:rPr>
                <w:rFonts w:hint="eastAsia"/>
                <w:lang w:eastAsia="zh-CN"/>
              </w:rPr>
              <w:t>clause</w:t>
            </w:r>
            <w:r>
              <w:rPr>
                <w:rFonts w:hint="eastAsia"/>
                <w:lang w:eastAsia="zh-CN"/>
              </w:rPr>
              <w:t xml:space="preserve"> </w:t>
            </w:r>
            <w:r w:rsidRPr="001133D7">
              <w:rPr>
                <w:lang w:eastAsia="zh-CN"/>
              </w:rPr>
              <w:t>6.17.4</w:t>
            </w:r>
            <w:r w:rsidRPr="001133D7">
              <w:rPr>
                <w:lang w:eastAsia="zh-CN"/>
              </w:rPr>
              <w:tab/>
              <w:t>Positioning of a target UE</w:t>
            </w:r>
          </w:p>
          <w:p w14:paraId="01DAFB64" w14:textId="177E6A95" w:rsidR="00622925" w:rsidRDefault="00622925" w:rsidP="000078D8">
            <w:pPr>
              <w:pStyle w:val="TAL"/>
              <w:keepNext w:val="0"/>
              <w:keepLines w:val="0"/>
              <w:widowControl w:val="0"/>
              <w:rPr>
                <w:lang w:eastAsia="zh-CN"/>
              </w:rPr>
            </w:pPr>
            <w:r>
              <w:rPr>
                <w:lang w:eastAsia="zh-CN"/>
              </w:rPr>
              <w:t>S</w:t>
            </w:r>
            <w:r>
              <w:rPr>
                <w:rFonts w:hint="eastAsia"/>
                <w:lang w:eastAsia="zh-CN"/>
              </w:rPr>
              <w:t xml:space="preserve">o CATT prefers to reply </w:t>
            </w:r>
            <w:r w:rsidR="00757900">
              <w:rPr>
                <w:rFonts w:hint="eastAsia"/>
                <w:lang w:eastAsia="zh-CN"/>
              </w:rPr>
              <w:t xml:space="preserve">SA2 </w:t>
            </w:r>
            <w:r>
              <w:rPr>
                <w:rFonts w:hint="eastAsia"/>
                <w:lang w:eastAsia="zh-CN"/>
              </w:rPr>
              <w:t>that the reply LS from RAN1 already answers the question from SA2.</w:t>
            </w:r>
          </w:p>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456F890" w:rsidR="001C4C8D" w:rsidRDefault="005368CE" w:rsidP="008A125C">
            <w:pPr>
              <w:pStyle w:val="TAL"/>
              <w:keepNext w:val="0"/>
              <w:keepLines w:val="0"/>
              <w:widowControl w:val="0"/>
              <w:rPr>
                <w:lang w:eastAsia="ja-JP"/>
              </w:rPr>
            </w:pPr>
            <w:r>
              <w:rPr>
                <w:lang w:eastAsia="ja-JP"/>
              </w:rPr>
              <w:lastRenderedPageBreak/>
              <w:t>Intel</w:t>
            </w:r>
          </w:p>
        </w:tc>
        <w:tc>
          <w:tcPr>
            <w:tcW w:w="993" w:type="dxa"/>
          </w:tcPr>
          <w:p w14:paraId="70698888" w14:textId="2AA7DCB4" w:rsidR="001C4C8D" w:rsidRDefault="005368CE" w:rsidP="008A125C">
            <w:pPr>
              <w:pStyle w:val="TAL"/>
              <w:keepNext w:val="0"/>
              <w:keepLines w:val="0"/>
              <w:widowControl w:val="0"/>
              <w:rPr>
                <w:lang w:eastAsia="ja-JP"/>
              </w:rPr>
            </w:pPr>
            <w:r>
              <w:rPr>
                <w:lang w:eastAsia="ja-JP"/>
              </w:rPr>
              <w:t>No</w:t>
            </w:r>
          </w:p>
        </w:tc>
        <w:tc>
          <w:tcPr>
            <w:tcW w:w="6942" w:type="dxa"/>
          </w:tcPr>
          <w:p w14:paraId="1BA7C4F7" w14:textId="63660553" w:rsidR="001C4C8D" w:rsidRDefault="005368CE" w:rsidP="008A125C">
            <w:pPr>
              <w:pStyle w:val="TAL"/>
              <w:keepNext w:val="0"/>
              <w:keepLines w:val="0"/>
              <w:widowControl w:val="0"/>
              <w:rPr>
                <w:lang w:eastAsia="ja-JP"/>
              </w:rPr>
            </w:pPr>
            <w:r>
              <w:rPr>
                <w:lang w:eastAsia="ja-JP"/>
              </w:rPr>
              <w:t>Seems th</w:t>
            </w:r>
            <w:r w:rsidRPr="005368CE">
              <w:rPr>
                <w:lang w:eastAsia="ja-JP"/>
              </w:rPr>
              <w:t>e main info is</w:t>
            </w:r>
            <w:r>
              <w:rPr>
                <w:lang w:eastAsia="ja-JP"/>
              </w:rPr>
              <w:t xml:space="preserv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r w:rsidRPr="005368CE">
              <w:rPr>
                <w:lang w:eastAsia="ja-JP"/>
              </w:rPr>
              <w:t xml:space="preserve">, </w:t>
            </w:r>
            <w:r>
              <w:rPr>
                <w:lang w:eastAsia="ja-JP"/>
              </w:rPr>
              <w:t>however</w:t>
            </w:r>
            <w:r w:rsidRPr="005368CE">
              <w:rPr>
                <w:lang w:eastAsia="ja-JP"/>
              </w:rPr>
              <w:t xml:space="preserve"> we did not discuss the details, and we also cannot predict what RAN1 will agree. </w:t>
            </w: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Heading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4000" w14:textId="77777777" w:rsidR="002B7DC9" w:rsidRDefault="002B7DC9">
      <w:r>
        <w:separator/>
      </w:r>
    </w:p>
  </w:endnote>
  <w:endnote w:type="continuationSeparator" w:id="0">
    <w:p w14:paraId="62A65CF7" w14:textId="77777777" w:rsidR="002B7DC9" w:rsidRDefault="002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3BDE" w14:textId="77777777" w:rsidR="002B7DC9" w:rsidRDefault="002B7DC9">
      <w:r>
        <w:separator/>
      </w:r>
    </w:p>
  </w:footnote>
  <w:footnote w:type="continuationSeparator" w:id="0">
    <w:p w14:paraId="1C5F8D2E" w14:textId="77777777" w:rsidR="002B7DC9" w:rsidRDefault="002B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4511805">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702045715">
    <w:abstractNumId w:val="6"/>
  </w:num>
  <w:num w:numId="3" w16cid:durableId="1663119026">
    <w:abstractNumId w:val="5"/>
  </w:num>
  <w:num w:numId="4" w16cid:durableId="646671216">
    <w:abstractNumId w:val="1"/>
  </w:num>
  <w:num w:numId="5" w16cid:durableId="436213042">
    <w:abstractNumId w:val="3"/>
  </w:num>
  <w:num w:numId="6" w16cid:durableId="205988896">
    <w:abstractNumId w:val="2"/>
  </w:num>
  <w:num w:numId="7" w16cid:durableId="7831608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1">
    <w:name w:val="Unresolved Mention1"/>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ABA22-6E80-46C6-BFA1-78FAFE624C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7</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19873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Yi1 (Intel)</cp:lastModifiedBy>
  <cp:revision>27</cp:revision>
  <cp:lastPrinted>2023-03-23T17:15:00Z</cp:lastPrinted>
  <dcterms:created xsi:type="dcterms:W3CDTF">2023-04-18T09:12:00Z</dcterms:created>
  <dcterms:modified xsi:type="dcterms:W3CDTF">2023-04-18T12:43:00Z</dcterms:modified>
</cp:coreProperties>
</file>