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8AE7" w14:textId="605A4263" w:rsidR="00F44891" w:rsidRDefault="00865219">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w:t>
      </w:r>
      <w:r w:rsidR="00FE4824">
        <w:rPr>
          <w:rFonts w:ascii="Arial" w:hAnsi="Arial" w:cs="Arial"/>
          <w:b/>
          <w:bCs/>
          <w:sz w:val="26"/>
          <w:szCs w:val="26"/>
        </w:rPr>
        <w:t>4257</w:t>
      </w:r>
    </w:p>
    <w:p w14:paraId="68598AE8" w14:textId="77777777" w:rsidR="00F44891" w:rsidRDefault="00865219">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68598AE9" w14:textId="77777777" w:rsidR="00F44891" w:rsidRDefault="00865219">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68598AEA" w14:textId="2FC7ABCA" w:rsidR="00F44891" w:rsidRDefault="00865219">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r>
      <w:r w:rsidR="00D43602">
        <w:rPr>
          <w:rFonts w:ascii="Arial" w:eastAsia="MS Mincho" w:hAnsi="Arial" w:cs="Arial"/>
          <w:b/>
          <w:bCs/>
          <w:sz w:val="24"/>
        </w:rPr>
        <w:t>7</w:t>
      </w:r>
      <w:r>
        <w:rPr>
          <w:rFonts w:ascii="Arial" w:eastAsia="MS Mincho" w:hAnsi="Arial" w:cs="Arial"/>
          <w:b/>
          <w:bCs/>
          <w:sz w:val="24"/>
        </w:rPr>
        <w:t>.6.3.1</w:t>
      </w:r>
    </w:p>
    <w:p w14:paraId="68598AEB" w14:textId="77777777" w:rsidR="00F44891" w:rsidRDefault="00865219">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68598AEC" w14:textId="38F376E8" w:rsidR="00F44891" w:rsidRDefault="00865219">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r w:rsidR="00181BE1" w:rsidRPr="00181BE1">
        <w:rPr>
          <w:rFonts w:ascii="Arial" w:eastAsia="Times New Roman" w:hAnsi="Arial" w:cs="Arial"/>
          <w:b/>
          <w:bCs/>
          <w:sz w:val="24"/>
        </w:rPr>
        <w:t>[offline-114] Neighbour cell measurements</w:t>
      </w:r>
    </w:p>
    <w:p w14:paraId="68598AED" w14:textId="77777777" w:rsidR="00F44891" w:rsidRDefault="00865219">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8598AEE" w14:textId="77777777" w:rsidR="00F44891" w:rsidRDefault="00865219">
      <w:pPr>
        <w:pStyle w:val="Heading1"/>
        <w:numPr>
          <w:ilvl w:val="0"/>
          <w:numId w:val="9"/>
        </w:numPr>
        <w:pBdr>
          <w:top w:val="single" w:sz="12" w:space="2" w:color="auto"/>
        </w:pBdr>
      </w:pPr>
      <w:r>
        <w:t xml:space="preserve">Introduction </w:t>
      </w:r>
    </w:p>
    <w:p w14:paraId="68598AEF" w14:textId="77777777" w:rsidR="00F44891" w:rsidRDefault="00865219">
      <w:r>
        <w:t>This document provides the report of the following email discussion.</w:t>
      </w:r>
    </w:p>
    <w:p w14:paraId="48E91E73" w14:textId="77777777" w:rsidR="00D5496A" w:rsidRPr="007D7239" w:rsidRDefault="00D5496A" w:rsidP="00D5496A">
      <w:pPr>
        <w:pStyle w:val="EmailDiscussion"/>
        <w:tabs>
          <w:tab w:val="num" w:pos="1619"/>
        </w:tabs>
      </w:pPr>
      <w:r>
        <w:t>[AT121bis-e][114</w:t>
      </w:r>
      <w:r w:rsidRPr="00990177">
        <w:t>][IoT NTN</w:t>
      </w:r>
      <w:r>
        <w:t xml:space="preserve"> </w:t>
      </w:r>
      <w:proofErr w:type="spellStart"/>
      <w:r>
        <w:t>Enh</w:t>
      </w:r>
      <w:proofErr w:type="spellEnd"/>
      <w:r w:rsidRPr="00990177">
        <w:t xml:space="preserve">] </w:t>
      </w:r>
      <w:proofErr w:type="spellStart"/>
      <w:r>
        <w:t>Neighbour</w:t>
      </w:r>
      <w:proofErr w:type="spellEnd"/>
      <w:r>
        <w:t xml:space="preserve"> cell measurements (Qualcomm)</w:t>
      </w:r>
    </w:p>
    <w:p w14:paraId="3241F76C" w14:textId="77777777" w:rsidR="00D5496A" w:rsidRPr="007D7239" w:rsidRDefault="00D5496A" w:rsidP="00D5496A">
      <w:pPr>
        <w:pStyle w:val="Doc-text2"/>
        <w:ind w:left="1619" w:firstLine="0"/>
      </w:pPr>
      <w:r>
        <w:rPr>
          <w:rFonts w:eastAsia="Times New Roman" w:cs="Arial"/>
          <w:color w:val="000000"/>
          <w:sz w:val="21"/>
          <w:szCs w:val="21"/>
          <w:lang w:val="en-US" w:eastAsia="en-US"/>
        </w:rPr>
        <w:t>S</w:t>
      </w:r>
      <w:r w:rsidRPr="00990177">
        <w:rPr>
          <w:rFonts w:eastAsia="Times New Roman" w:cs="Arial"/>
          <w:color w:val="000000"/>
          <w:sz w:val="21"/>
          <w:szCs w:val="21"/>
          <w:lang w:val="en-US" w:eastAsia="en-US"/>
        </w:rPr>
        <w:t xml:space="preserve">cope: Discuss </w:t>
      </w:r>
      <w:r w:rsidRPr="007418EC">
        <w:t xml:space="preserve">the </w:t>
      </w:r>
      <w:r>
        <w:t xml:space="preserve">remaining </w:t>
      </w:r>
      <w:r w:rsidRPr="007418EC">
        <w:t xml:space="preserve">proposals </w:t>
      </w:r>
      <w:r>
        <w:t xml:space="preserve">from </w:t>
      </w:r>
      <w:r>
        <w:rPr>
          <w:rFonts w:eastAsia="Times New Roman" w:cs="Arial"/>
          <w:color w:val="000000"/>
          <w:sz w:val="21"/>
          <w:szCs w:val="21"/>
          <w:lang w:val="en-US" w:eastAsia="en-US"/>
        </w:rPr>
        <w:t xml:space="preserve">R2-2303652 and whether </w:t>
      </w:r>
      <w:r>
        <w:t xml:space="preserve">recent </w:t>
      </w:r>
      <w:r w:rsidRPr="00AF1B0F">
        <w:t xml:space="preserve">RAN2#121bis-e agreements for </w:t>
      </w:r>
      <w:r>
        <w:t xml:space="preserve">NR </w:t>
      </w:r>
      <w:r w:rsidRPr="00AF1B0F">
        <w:t>NTN</w:t>
      </w:r>
      <w:r>
        <w:t xml:space="preserve"> can be extended to IoT-NTN</w:t>
      </w:r>
    </w:p>
    <w:p w14:paraId="27BDB550" w14:textId="77777777" w:rsidR="00D5496A" w:rsidRPr="00BE132B" w:rsidRDefault="00D5496A" w:rsidP="00D5496A">
      <w:pPr>
        <w:pStyle w:val="EmailDiscussion2"/>
        <w:ind w:left="1619" w:firstLine="0"/>
        <w:rPr>
          <w:color w:val="000000" w:themeColor="text1"/>
        </w:rPr>
      </w:pPr>
      <w:r>
        <w:rPr>
          <w:color w:val="000000" w:themeColor="text1"/>
        </w:rPr>
        <w:t>I</w:t>
      </w:r>
      <w:r w:rsidRPr="00BE132B">
        <w:rPr>
          <w:color w:val="000000" w:themeColor="text1"/>
        </w:rPr>
        <w:t>ntended outcome: Summary of the offline discussion with e.g.:</w:t>
      </w:r>
    </w:p>
    <w:p w14:paraId="33E1980D" w14:textId="77777777" w:rsidR="00D5496A" w:rsidRDefault="00D5496A" w:rsidP="00D5496A">
      <w:pPr>
        <w:pStyle w:val="EmailDiscussion2"/>
        <w:numPr>
          <w:ilvl w:val="0"/>
          <w:numId w:val="16"/>
        </w:numPr>
        <w:rPr>
          <w:color w:val="000000" w:themeColor="text1"/>
        </w:rPr>
      </w:pPr>
      <w:r w:rsidRPr="00BE132B">
        <w:rPr>
          <w:color w:val="000000" w:themeColor="text1"/>
        </w:rPr>
        <w:t>List of proposals for agreement (if any)</w:t>
      </w:r>
    </w:p>
    <w:p w14:paraId="70930A54" w14:textId="77777777" w:rsidR="00D5496A" w:rsidRDefault="00D5496A" w:rsidP="00D5496A">
      <w:pPr>
        <w:pStyle w:val="EmailDiscussion2"/>
        <w:numPr>
          <w:ilvl w:val="0"/>
          <w:numId w:val="16"/>
        </w:numPr>
        <w:rPr>
          <w:color w:val="000000" w:themeColor="text1"/>
        </w:rPr>
      </w:pPr>
      <w:r w:rsidRPr="00BE132B">
        <w:rPr>
          <w:color w:val="000000" w:themeColor="text1"/>
        </w:rPr>
        <w:t>List of proposals that require online discussions</w:t>
      </w:r>
    </w:p>
    <w:p w14:paraId="54003006" w14:textId="77777777" w:rsidR="00D5496A" w:rsidRPr="00506522" w:rsidRDefault="00D5496A" w:rsidP="00D5496A">
      <w:pPr>
        <w:pStyle w:val="EmailDiscussion2"/>
        <w:numPr>
          <w:ilvl w:val="0"/>
          <w:numId w:val="16"/>
        </w:numPr>
        <w:rPr>
          <w:color w:val="000000" w:themeColor="text1"/>
        </w:rPr>
      </w:pPr>
      <w:r w:rsidRPr="00BE132B">
        <w:rPr>
          <w:color w:val="000000" w:themeColor="text1"/>
        </w:rPr>
        <w:t>List of proposals that should not be pursued (if any)</w:t>
      </w:r>
    </w:p>
    <w:p w14:paraId="263F4B98" w14:textId="77777777" w:rsidR="00D5496A" w:rsidRPr="00990177" w:rsidRDefault="00D5496A" w:rsidP="00D5496A">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Tuesday 2023-04-25 02</w:t>
      </w:r>
      <w:r w:rsidRPr="006127F5">
        <w:rPr>
          <w:rFonts w:eastAsia="Times New Roman" w:cs="Arial"/>
          <w:color w:val="000000"/>
          <w:sz w:val="21"/>
          <w:szCs w:val="21"/>
          <w:lang w:val="en-US"/>
        </w:rPr>
        <w:t>:00 UTC</w:t>
      </w:r>
    </w:p>
    <w:p w14:paraId="6543D1E5" w14:textId="77777777" w:rsidR="00D5496A" w:rsidRDefault="00D5496A" w:rsidP="00D5496A">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R2-2304257): Tuesday 2023-04-25 04</w:t>
      </w:r>
      <w:r w:rsidRPr="006127F5">
        <w:rPr>
          <w:rFonts w:eastAsia="Times New Roman" w:cs="Arial"/>
          <w:color w:val="000000"/>
          <w:sz w:val="21"/>
          <w:szCs w:val="21"/>
          <w:lang w:val="en-US"/>
        </w:rPr>
        <w:t>:00 UTC</w:t>
      </w:r>
    </w:p>
    <w:p w14:paraId="75D82990" w14:textId="77777777" w:rsidR="00D5496A" w:rsidRPr="005654CF" w:rsidRDefault="00D5496A" w:rsidP="00D5496A">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R2-2304257 </w:t>
      </w:r>
      <w:r w:rsidRPr="000A3C2D">
        <w:rPr>
          <w:u w:val="single"/>
        </w:rPr>
        <w:t>not challenged</w:t>
      </w:r>
      <w:r>
        <w:rPr>
          <w:u w:val="single"/>
        </w:rPr>
        <w:t xml:space="preserve"> until Tuesday 2023-04-25 20</w:t>
      </w:r>
      <w:r w:rsidRPr="00D26FC3">
        <w:rPr>
          <w:u w:val="single"/>
        </w:rPr>
        <w:t xml:space="preserve">:00 UTC will be declared as agreed via email by the session chair (for the rest the </w:t>
      </w:r>
      <w:r>
        <w:rPr>
          <w:u w:val="single"/>
        </w:rPr>
        <w:t>discussion might continue online in the Wednesday CB session</w:t>
      </w:r>
      <w:r w:rsidRPr="00D26FC3">
        <w:rPr>
          <w:u w:val="single"/>
        </w:rPr>
        <w:t>).</w:t>
      </w:r>
    </w:p>
    <w:p w14:paraId="68598AF4" w14:textId="77777777" w:rsidR="00F44891" w:rsidRDefault="00F44891">
      <w:pPr>
        <w:rPr>
          <w:lang w:eastAsia="zh-CN"/>
        </w:rPr>
      </w:pPr>
    </w:p>
    <w:p w14:paraId="68598AF5" w14:textId="243B5A94" w:rsidR="00F44891" w:rsidRDefault="00865219">
      <w:pPr>
        <w:pStyle w:val="Heading1"/>
        <w:numPr>
          <w:ilvl w:val="0"/>
          <w:numId w:val="9"/>
        </w:numPr>
        <w:pBdr>
          <w:top w:val="single" w:sz="12" w:space="2" w:color="auto"/>
        </w:pBdr>
      </w:pPr>
      <w:r>
        <w:t xml:space="preserve">Discussion </w:t>
      </w:r>
    </w:p>
    <w:p w14:paraId="1306D4D4" w14:textId="7765F997" w:rsidR="00C3147E" w:rsidRDefault="00C3147E" w:rsidP="00C861A1">
      <w:r>
        <w:t>Following agreement is made.</w:t>
      </w:r>
    </w:p>
    <w:p w14:paraId="10EE6210" w14:textId="77777777" w:rsidR="00C3147E" w:rsidRDefault="00C3147E" w:rsidP="00C3147E">
      <w:pPr>
        <w:pStyle w:val="Doc-text2"/>
        <w:pBdr>
          <w:top w:val="single" w:sz="4" w:space="1" w:color="auto"/>
          <w:left w:val="single" w:sz="4" w:space="4" w:color="auto"/>
          <w:bottom w:val="single" w:sz="4" w:space="1" w:color="auto"/>
          <w:right w:val="single" w:sz="4" w:space="4" w:color="auto"/>
        </w:pBdr>
      </w:pPr>
      <w:r>
        <w:t>Agreements:</w:t>
      </w:r>
    </w:p>
    <w:p w14:paraId="2434B89C" w14:textId="77777777" w:rsidR="00C3147E" w:rsidRDefault="00C3147E" w:rsidP="00C3147E">
      <w:pPr>
        <w:pStyle w:val="Doc-text2"/>
        <w:numPr>
          <w:ilvl w:val="0"/>
          <w:numId w:val="20"/>
        </w:numPr>
        <w:pBdr>
          <w:top w:val="single" w:sz="4" w:space="1" w:color="auto"/>
          <w:left w:val="single" w:sz="4" w:space="4" w:color="auto"/>
          <w:bottom w:val="single" w:sz="4" w:space="1" w:color="auto"/>
          <w:right w:val="single" w:sz="4" w:space="4" w:color="auto"/>
        </w:pBdr>
      </w:pPr>
      <w:r w:rsidRPr="009134E3">
        <w:t xml:space="preserve">New </w:t>
      </w:r>
      <w:proofErr w:type="spellStart"/>
      <w:r w:rsidRPr="009134E3">
        <w:t>SIBxx</w:t>
      </w:r>
      <w:proofErr w:type="spellEnd"/>
      <w:r w:rsidRPr="009134E3">
        <w:t xml:space="preserve"> is introduced to broadcast the </w:t>
      </w:r>
      <w:proofErr w:type="spellStart"/>
      <w:r w:rsidRPr="009134E3">
        <w:t>neigh</w:t>
      </w:r>
      <w:r>
        <w:t>bor</w:t>
      </w:r>
      <w:proofErr w:type="spellEnd"/>
      <w:r>
        <w:t xml:space="preserve"> cell/satellite information.</w:t>
      </w:r>
    </w:p>
    <w:p w14:paraId="3BD23C2F" w14:textId="77777777" w:rsidR="00C3147E" w:rsidRDefault="00C3147E" w:rsidP="00C861A1"/>
    <w:p w14:paraId="140E9EA2" w14:textId="6D2E6355" w:rsidR="00C861A1" w:rsidRPr="00C861A1" w:rsidRDefault="00C861A1" w:rsidP="00C861A1">
      <w:r>
        <w:t>Following</w:t>
      </w:r>
      <w:r w:rsidR="00B26F9E">
        <w:t xml:space="preserve"> is</w:t>
      </w:r>
      <w:r>
        <w:t xml:space="preserve"> the proposal 1 from </w:t>
      </w:r>
      <w:r w:rsidRPr="00C861A1">
        <w:t>R2-2303652</w:t>
      </w:r>
      <w:r w:rsidR="000E37E8">
        <w:t>.</w:t>
      </w:r>
    </w:p>
    <w:p w14:paraId="08C031BB" w14:textId="77777777" w:rsidR="00E20CA2" w:rsidRPr="009134E3" w:rsidRDefault="00E20CA2" w:rsidP="00E20CA2">
      <w:pPr>
        <w:pStyle w:val="Comments"/>
      </w:pPr>
      <w:r w:rsidRPr="009134E3">
        <w:t>Proposal 1</w:t>
      </w:r>
      <w:r w:rsidRPr="009134E3">
        <w:tab/>
        <w:t xml:space="preserve">In addition to ephemeris and optional epoch time of the satellite associated with a </w:t>
      </w:r>
      <w:proofErr w:type="spellStart"/>
      <w:r w:rsidRPr="009134E3">
        <w:t>neighbor</w:t>
      </w:r>
      <w:proofErr w:type="spellEnd"/>
      <w:r w:rsidRPr="009134E3">
        <w:t xml:space="preserve"> cell, following parameters can be optionally broadcast as </w:t>
      </w:r>
      <w:proofErr w:type="spellStart"/>
      <w:r w:rsidRPr="009134E3">
        <w:t>neighbor</w:t>
      </w:r>
      <w:proofErr w:type="spellEnd"/>
      <w:r w:rsidRPr="009134E3">
        <w:t xml:space="preserve"> cell assistance information:</w:t>
      </w:r>
    </w:p>
    <w:p w14:paraId="504076C0" w14:textId="77777777" w:rsidR="00E20CA2" w:rsidRPr="009134E3" w:rsidRDefault="00E20CA2" w:rsidP="00E20CA2">
      <w:pPr>
        <w:pStyle w:val="Comments"/>
      </w:pPr>
      <w:r w:rsidRPr="009134E3">
        <w:t>-</w:t>
      </w:r>
      <w:r w:rsidRPr="009134E3">
        <w:tab/>
        <w:t>(15/18) Validity duration.</w:t>
      </w:r>
    </w:p>
    <w:p w14:paraId="541876D8" w14:textId="77777777" w:rsidR="00E20CA2" w:rsidRPr="009134E3" w:rsidRDefault="00E20CA2" w:rsidP="00E20CA2">
      <w:pPr>
        <w:pStyle w:val="Comments"/>
      </w:pPr>
      <w:r w:rsidRPr="009134E3">
        <w:t>-</w:t>
      </w:r>
      <w:r w:rsidRPr="009134E3">
        <w:tab/>
        <w:t>(15/18) Common TA parameters.</w:t>
      </w:r>
    </w:p>
    <w:p w14:paraId="4994272B" w14:textId="77777777" w:rsidR="00E20CA2" w:rsidRPr="009134E3" w:rsidRDefault="00E20CA2" w:rsidP="00E20CA2">
      <w:pPr>
        <w:pStyle w:val="Comments"/>
      </w:pPr>
      <w:r w:rsidRPr="009134E3">
        <w:t>-</w:t>
      </w:r>
      <w:r w:rsidRPr="009134E3">
        <w:tab/>
        <w:t>(12/18) For fixed cell, cell start time.</w:t>
      </w:r>
    </w:p>
    <w:p w14:paraId="53AF6946" w14:textId="77777777" w:rsidR="00E20CA2" w:rsidRPr="009134E3" w:rsidRDefault="00E20CA2" w:rsidP="00E20CA2">
      <w:pPr>
        <w:pStyle w:val="Comments"/>
      </w:pPr>
      <w:r w:rsidRPr="009134E3">
        <w:t>-</w:t>
      </w:r>
      <w:r w:rsidRPr="009134E3">
        <w:tab/>
        <w:t>(9/18) FFS, cell stop time for fixed cell.</w:t>
      </w:r>
    </w:p>
    <w:p w14:paraId="0B66754E" w14:textId="77777777" w:rsidR="00E20CA2" w:rsidRDefault="00E20CA2" w:rsidP="00E20CA2">
      <w:pPr>
        <w:pStyle w:val="Comments"/>
      </w:pPr>
      <w:r w:rsidRPr="009134E3">
        <w:t>-</w:t>
      </w:r>
      <w:r w:rsidRPr="009134E3">
        <w:tab/>
        <w:t>(8/18) FFS, reference location and distance threshold for moving cell.</w:t>
      </w:r>
    </w:p>
    <w:p w14:paraId="2AEC8F71" w14:textId="77777777" w:rsidR="00E20CA2" w:rsidRDefault="00E20CA2">
      <w:pPr>
        <w:rPr>
          <w:b/>
          <w:bCs/>
          <w:u w:val="single"/>
          <w:lang w:eastAsia="zh-CN"/>
        </w:rPr>
      </w:pPr>
    </w:p>
    <w:p w14:paraId="68E9438D" w14:textId="63B62A9B" w:rsidR="00E20CA2" w:rsidRPr="00DD0069" w:rsidRDefault="00AE62E8" w:rsidP="007820D8">
      <w:pPr>
        <w:pStyle w:val="Question"/>
        <w:rPr>
          <w:b/>
          <w:bCs/>
        </w:rPr>
      </w:pPr>
      <w:r w:rsidRPr="00DD0069">
        <w:rPr>
          <w:b/>
          <w:bCs/>
        </w:rPr>
        <w:t xml:space="preserve">Do you agree Common TA parameters are needed </w:t>
      </w:r>
      <w:r w:rsidR="007820D8" w:rsidRPr="00DD0069">
        <w:rPr>
          <w:b/>
          <w:bCs/>
        </w:rPr>
        <w:t>as assistance information</w:t>
      </w:r>
      <w:r w:rsidR="00EF3EA6" w:rsidRPr="00DD0069">
        <w:rPr>
          <w:b/>
          <w:bCs/>
        </w:rPr>
        <w:t xml:space="preserve"> for</w:t>
      </w:r>
      <w:r w:rsidR="00C859EB" w:rsidRPr="00DD0069">
        <w:rPr>
          <w:b/>
          <w:bCs/>
        </w:rPr>
        <w:t xml:space="preserve"> </w:t>
      </w:r>
      <w:proofErr w:type="spellStart"/>
      <w:r w:rsidR="00C859EB" w:rsidRPr="00DD0069">
        <w:rPr>
          <w:b/>
          <w:bCs/>
        </w:rPr>
        <w:t>neighbor</w:t>
      </w:r>
      <w:proofErr w:type="spellEnd"/>
      <w:r w:rsidR="00C859EB" w:rsidRPr="00DD0069">
        <w:rPr>
          <w:b/>
          <w:bCs/>
        </w:rPr>
        <w:t xml:space="preserve"> cell measurements?</w:t>
      </w:r>
      <w:r w:rsidR="00142C3D" w:rsidRPr="00DD0069">
        <w:rPr>
          <w:b/>
          <w:bCs/>
        </w:rPr>
        <w:t xml:space="preserve"> If No, please elaborate how does UE track</w:t>
      </w:r>
      <w:r w:rsidR="001E1EE4" w:rsidRPr="00DD0069">
        <w:rPr>
          <w:b/>
          <w:bCs/>
        </w:rPr>
        <w:t xml:space="preserve"> </w:t>
      </w:r>
      <w:proofErr w:type="spellStart"/>
      <w:r w:rsidR="001E1EE4" w:rsidRPr="00DD0069">
        <w:rPr>
          <w:b/>
          <w:bCs/>
        </w:rPr>
        <w:t>neighbor</w:t>
      </w:r>
      <w:proofErr w:type="spellEnd"/>
      <w:r w:rsidR="001E1EE4" w:rsidRPr="00DD0069">
        <w:rPr>
          <w:b/>
          <w:bCs/>
        </w:rPr>
        <w:t xml:space="preserve"> cell timing drift.</w:t>
      </w:r>
    </w:p>
    <w:tbl>
      <w:tblPr>
        <w:tblStyle w:val="TableGrid"/>
        <w:tblW w:w="0" w:type="auto"/>
        <w:tblLook w:val="04A0" w:firstRow="1" w:lastRow="0" w:firstColumn="1" w:lastColumn="0" w:noHBand="0" w:noVBand="1"/>
      </w:tblPr>
      <w:tblGrid>
        <w:gridCol w:w="1728"/>
        <w:gridCol w:w="2250"/>
        <w:gridCol w:w="4410"/>
      </w:tblGrid>
      <w:tr w:rsidR="00C859EB" w14:paraId="27DA909C" w14:textId="77777777" w:rsidTr="00C859EB">
        <w:tc>
          <w:tcPr>
            <w:tcW w:w="1728" w:type="dxa"/>
          </w:tcPr>
          <w:p w14:paraId="7C4F7843" w14:textId="62F36A45" w:rsidR="00C859EB" w:rsidRPr="007820D8" w:rsidRDefault="00C859EB">
            <w:pPr>
              <w:rPr>
                <w:lang w:eastAsia="zh-CN"/>
              </w:rPr>
            </w:pPr>
            <w:r w:rsidRPr="007820D8">
              <w:rPr>
                <w:lang w:eastAsia="zh-CN"/>
              </w:rPr>
              <w:t>Company</w:t>
            </w:r>
          </w:p>
        </w:tc>
        <w:tc>
          <w:tcPr>
            <w:tcW w:w="2250" w:type="dxa"/>
          </w:tcPr>
          <w:p w14:paraId="0FC597AE" w14:textId="27440407" w:rsidR="00C859EB" w:rsidRPr="007820D8" w:rsidRDefault="00C859EB">
            <w:pPr>
              <w:rPr>
                <w:lang w:eastAsia="zh-CN"/>
              </w:rPr>
            </w:pPr>
            <w:r w:rsidRPr="007820D8">
              <w:rPr>
                <w:lang w:eastAsia="zh-CN"/>
              </w:rPr>
              <w:t>Yes/No</w:t>
            </w:r>
          </w:p>
        </w:tc>
        <w:tc>
          <w:tcPr>
            <w:tcW w:w="4410" w:type="dxa"/>
          </w:tcPr>
          <w:p w14:paraId="2A58B312" w14:textId="0D659579" w:rsidR="00C859EB" w:rsidRPr="007820D8" w:rsidRDefault="00C859EB">
            <w:pPr>
              <w:rPr>
                <w:lang w:eastAsia="zh-CN"/>
              </w:rPr>
            </w:pPr>
            <w:r w:rsidRPr="007820D8">
              <w:rPr>
                <w:lang w:eastAsia="zh-CN"/>
              </w:rPr>
              <w:t>Detail comments</w:t>
            </w:r>
          </w:p>
        </w:tc>
      </w:tr>
      <w:tr w:rsidR="00C859EB" w14:paraId="5A73873C" w14:textId="77777777" w:rsidTr="00C859EB">
        <w:tc>
          <w:tcPr>
            <w:tcW w:w="1728" w:type="dxa"/>
          </w:tcPr>
          <w:p w14:paraId="06EA66B3" w14:textId="3C08F692" w:rsidR="00C859EB" w:rsidRPr="007820D8" w:rsidRDefault="00B96B1F">
            <w:pPr>
              <w:rPr>
                <w:lang w:eastAsia="zh-CN"/>
              </w:rPr>
            </w:pPr>
            <w:r>
              <w:rPr>
                <w:lang w:eastAsia="zh-CN"/>
              </w:rPr>
              <w:t>Samsung</w:t>
            </w:r>
          </w:p>
        </w:tc>
        <w:tc>
          <w:tcPr>
            <w:tcW w:w="2250" w:type="dxa"/>
          </w:tcPr>
          <w:p w14:paraId="69729314" w14:textId="34680C78" w:rsidR="00C859EB" w:rsidRPr="007820D8" w:rsidRDefault="001E2EC2">
            <w:pPr>
              <w:rPr>
                <w:lang w:eastAsia="zh-CN"/>
              </w:rPr>
            </w:pPr>
            <w:r>
              <w:rPr>
                <w:lang w:eastAsia="zh-CN"/>
              </w:rPr>
              <w:t>LS to</w:t>
            </w:r>
            <w:r w:rsidR="00B96B1F">
              <w:rPr>
                <w:lang w:eastAsia="zh-CN"/>
              </w:rPr>
              <w:t xml:space="preserve"> RAN4</w:t>
            </w:r>
          </w:p>
        </w:tc>
        <w:tc>
          <w:tcPr>
            <w:tcW w:w="4410" w:type="dxa"/>
          </w:tcPr>
          <w:p w14:paraId="6B814CFD" w14:textId="63452B96" w:rsidR="00B96B1F" w:rsidRPr="007820D8" w:rsidRDefault="004C08A3" w:rsidP="00026B22">
            <w:pPr>
              <w:rPr>
                <w:lang w:eastAsia="zh-CN"/>
              </w:rPr>
            </w:pPr>
            <w:r>
              <w:rPr>
                <w:lang w:eastAsia="zh-CN"/>
              </w:rPr>
              <w:t>In RAN4 LS</w:t>
            </w:r>
            <w:r w:rsidR="007B4126">
              <w:rPr>
                <w:lang w:eastAsia="zh-CN"/>
              </w:rPr>
              <w:t xml:space="preserve"> (R2-2211171)</w:t>
            </w:r>
            <w:r>
              <w:rPr>
                <w:lang w:eastAsia="zh-CN"/>
              </w:rPr>
              <w:t xml:space="preserve"> they mention that the same elements as in NR NTN would be needed. The reason why it would be needed in our understanding would be to enable tracking of </w:t>
            </w:r>
            <w:r w:rsidR="00026B22">
              <w:rPr>
                <w:lang w:eastAsia="zh-CN"/>
              </w:rPr>
              <w:t xml:space="preserve">neighbour cell reference signals. But the reference signals are different in LTE compared to NR where </w:t>
            </w:r>
            <w:r w:rsidR="00026B22">
              <w:rPr>
                <w:lang w:eastAsia="zh-CN"/>
              </w:rPr>
              <w:lastRenderedPageBreak/>
              <w:t xml:space="preserve">for instance CRS is transmitted in every frame. </w:t>
            </w:r>
            <w:r w:rsidR="001B5A62">
              <w:rPr>
                <w:lang w:eastAsia="zh-CN"/>
              </w:rPr>
              <w:t xml:space="preserve">There may also be a difference how this works in </w:t>
            </w:r>
            <w:proofErr w:type="spellStart"/>
            <w:r w:rsidR="001B5A62">
              <w:rPr>
                <w:lang w:eastAsia="zh-CN"/>
              </w:rPr>
              <w:t>eMTC</w:t>
            </w:r>
            <w:proofErr w:type="spellEnd"/>
            <w:r w:rsidR="001B5A62">
              <w:rPr>
                <w:lang w:eastAsia="zh-CN"/>
              </w:rPr>
              <w:t xml:space="preserve"> and NB-IoT </w:t>
            </w:r>
            <w:r>
              <w:rPr>
                <w:lang w:eastAsia="zh-CN"/>
              </w:rPr>
              <w:t xml:space="preserve">that RAN2 may miss. </w:t>
            </w:r>
            <w:r w:rsidR="00B96B1F">
              <w:rPr>
                <w:lang w:eastAsia="zh-CN"/>
              </w:rPr>
              <w:br/>
            </w:r>
            <w:r>
              <w:rPr>
                <w:lang w:eastAsia="zh-CN"/>
              </w:rPr>
              <w:t>W</w:t>
            </w:r>
            <w:r w:rsidR="00B96B1F">
              <w:rPr>
                <w:lang w:eastAsia="zh-CN"/>
              </w:rPr>
              <w:t xml:space="preserve">e </w:t>
            </w:r>
            <w:r w:rsidR="00026B22">
              <w:rPr>
                <w:lang w:eastAsia="zh-CN"/>
              </w:rPr>
              <w:t>should</w:t>
            </w:r>
            <w:r w:rsidR="00B96B1F">
              <w:rPr>
                <w:lang w:eastAsia="zh-CN"/>
              </w:rPr>
              <w:t xml:space="preserve"> trigger an LS to RAN4</w:t>
            </w:r>
            <w:r w:rsidR="001413E1">
              <w:rPr>
                <w:lang w:eastAsia="zh-CN"/>
              </w:rPr>
              <w:t xml:space="preserve"> with RAN1 in CC</w:t>
            </w:r>
            <w:r w:rsidR="00B96B1F">
              <w:rPr>
                <w:lang w:eastAsia="zh-CN"/>
              </w:rPr>
              <w:t xml:space="preserve">. </w:t>
            </w:r>
            <w:r w:rsidR="00BD329F">
              <w:rPr>
                <w:lang w:eastAsia="zh-CN"/>
              </w:rPr>
              <w:t xml:space="preserve">Important to get this right as common TA consumes a lot of bits. </w:t>
            </w:r>
          </w:p>
        </w:tc>
      </w:tr>
      <w:tr w:rsidR="00C859EB" w14:paraId="67BFB650" w14:textId="77777777" w:rsidTr="00C859EB">
        <w:tc>
          <w:tcPr>
            <w:tcW w:w="1728" w:type="dxa"/>
          </w:tcPr>
          <w:p w14:paraId="1D17F66B" w14:textId="03B53BB2" w:rsidR="00C859EB" w:rsidRPr="00521011" w:rsidRDefault="00521011">
            <w:pPr>
              <w:rPr>
                <w:rFonts w:hint="eastAsia"/>
                <w:lang w:val="en-US" w:eastAsia="zh-CN"/>
              </w:rPr>
            </w:pPr>
            <w:r>
              <w:rPr>
                <w:lang w:val="en-US" w:eastAsia="zh-CN"/>
              </w:rPr>
              <w:lastRenderedPageBreak/>
              <w:t>Apple</w:t>
            </w:r>
          </w:p>
        </w:tc>
        <w:tc>
          <w:tcPr>
            <w:tcW w:w="2250" w:type="dxa"/>
          </w:tcPr>
          <w:p w14:paraId="3B5536BF" w14:textId="3502FBB0" w:rsidR="00C859EB" w:rsidRPr="00521011" w:rsidRDefault="00521011">
            <w:pPr>
              <w:rPr>
                <w:lang w:val="en-US" w:eastAsia="zh-CN"/>
              </w:rPr>
            </w:pPr>
            <w:r>
              <w:rPr>
                <w:rFonts w:hint="eastAsia"/>
                <w:lang w:eastAsia="zh-CN"/>
              </w:rPr>
              <w:t>Yes</w:t>
            </w:r>
          </w:p>
        </w:tc>
        <w:tc>
          <w:tcPr>
            <w:tcW w:w="4410" w:type="dxa"/>
          </w:tcPr>
          <w:p w14:paraId="4F2208FD" w14:textId="4AE84818" w:rsidR="00C859EB" w:rsidRPr="00521011" w:rsidRDefault="00521011">
            <w:pPr>
              <w:rPr>
                <w:lang w:val="en-US" w:eastAsia="zh-CN"/>
              </w:rPr>
            </w:pPr>
            <w:r>
              <w:rPr>
                <w:lang w:eastAsia="zh-CN"/>
              </w:rPr>
              <w:t xml:space="preserve">We checked with our RAN4 colleague. Our understanding is Common TA is needed </w:t>
            </w:r>
            <w:r>
              <w:rPr>
                <w:lang w:val="en-US" w:eastAsia="zh-CN"/>
              </w:rPr>
              <w:t xml:space="preserve">because UE needs to track the subframe boundary to measure CRS because satellite movement can cause drift. Though there is no SMTC in LTE, UE behavior is similar as in NR. </w:t>
            </w:r>
          </w:p>
        </w:tc>
      </w:tr>
      <w:tr w:rsidR="00C859EB" w14:paraId="7080658C" w14:textId="77777777" w:rsidTr="00C859EB">
        <w:tc>
          <w:tcPr>
            <w:tcW w:w="1728" w:type="dxa"/>
          </w:tcPr>
          <w:p w14:paraId="40C20430" w14:textId="77777777" w:rsidR="00C859EB" w:rsidRPr="007820D8" w:rsidRDefault="00C859EB">
            <w:pPr>
              <w:rPr>
                <w:lang w:eastAsia="zh-CN"/>
              </w:rPr>
            </w:pPr>
          </w:p>
        </w:tc>
        <w:tc>
          <w:tcPr>
            <w:tcW w:w="2250" w:type="dxa"/>
          </w:tcPr>
          <w:p w14:paraId="6E277934" w14:textId="77777777" w:rsidR="00C859EB" w:rsidRPr="007820D8" w:rsidRDefault="00C859EB">
            <w:pPr>
              <w:rPr>
                <w:lang w:eastAsia="zh-CN"/>
              </w:rPr>
            </w:pPr>
          </w:p>
        </w:tc>
        <w:tc>
          <w:tcPr>
            <w:tcW w:w="4410" w:type="dxa"/>
          </w:tcPr>
          <w:p w14:paraId="7B61C2F0" w14:textId="77777777" w:rsidR="00C859EB" w:rsidRPr="007820D8" w:rsidRDefault="00C859EB">
            <w:pPr>
              <w:rPr>
                <w:lang w:eastAsia="zh-CN"/>
              </w:rPr>
            </w:pPr>
          </w:p>
        </w:tc>
      </w:tr>
    </w:tbl>
    <w:p w14:paraId="225F1C91" w14:textId="4AC156C2" w:rsidR="00C859EB" w:rsidRDefault="00C859EB">
      <w:pPr>
        <w:rPr>
          <w:b/>
          <w:bCs/>
          <w:u w:val="single"/>
          <w:lang w:eastAsia="zh-CN"/>
        </w:rPr>
      </w:pPr>
    </w:p>
    <w:p w14:paraId="4CA02056" w14:textId="5A0AE463" w:rsidR="00EF3EA6" w:rsidRPr="00553EA4" w:rsidRDefault="00EF3EA6" w:rsidP="00EF3EA6">
      <w:pPr>
        <w:pStyle w:val="Question"/>
        <w:rPr>
          <w:b/>
          <w:bCs/>
        </w:rPr>
      </w:pPr>
      <w:r w:rsidRPr="00553EA4">
        <w:rPr>
          <w:b/>
          <w:bCs/>
        </w:rPr>
        <w:t xml:space="preserve">Do you agree </w:t>
      </w:r>
      <w:r w:rsidR="00A5313D" w:rsidRPr="00553EA4">
        <w:rPr>
          <w:b/>
          <w:bCs/>
        </w:rPr>
        <w:t>validity duration</w:t>
      </w:r>
      <w:r w:rsidRPr="00553EA4">
        <w:rPr>
          <w:b/>
          <w:bCs/>
        </w:rPr>
        <w:t xml:space="preserve"> </w:t>
      </w:r>
      <w:r w:rsidR="00F01FF1" w:rsidRPr="00553EA4">
        <w:rPr>
          <w:b/>
          <w:bCs/>
        </w:rPr>
        <w:t xml:space="preserve">is needed for the </w:t>
      </w:r>
      <w:proofErr w:type="spellStart"/>
      <w:r w:rsidR="00F01FF1" w:rsidRPr="00553EA4">
        <w:rPr>
          <w:b/>
          <w:bCs/>
        </w:rPr>
        <w:t>neighbor</w:t>
      </w:r>
      <w:proofErr w:type="spellEnd"/>
      <w:r w:rsidR="00F01FF1" w:rsidRPr="00553EA4">
        <w:rPr>
          <w:b/>
          <w:bCs/>
        </w:rPr>
        <w:t xml:space="preserve"> cell ephemeris</w:t>
      </w:r>
      <w:r w:rsidR="00C3147E" w:rsidRPr="00553EA4">
        <w:rPr>
          <w:b/>
          <w:bCs/>
        </w:rPr>
        <w:t xml:space="preserve"> as this information is carried in new </w:t>
      </w:r>
      <w:proofErr w:type="spellStart"/>
      <w:r w:rsidR="00C3147E" w:rsidRPr="00553EA4">
        <w:rPr>
          <w:b/>
          <w:bCs/>
        </w:rPr>
        <w:t>SIBxx</w:t>
      </w:r>
      <w:proofErr w:type="spellEnd"/>
      <w:r w:rsidRPr="00553EA4">
        <w:rPr>
          <w:b/>
          <w:bCs/>
        </w:rPr>
        <w:t>?</w:t>
      </w:r>
      <w:r w:rsidR="00505FFB" w:rsidRPr="00553EA4">
        <w:rPr>
          <w:b/>
          <w:bCs/>
        </w:rPr>
        <w:t xml:space="preserve"> </w:t>
      </w:r>
    </w:p>
    <w:tbl>
      <w:tblPr>
        <w:tblStyle w:val="TableGrid"/>
        <w:tblW w:w="0" w:type="auto"/>
        <w:tblLook w:val="04A0" w:firstRow="1" w:lastRow="0" w:firstColumn="1" w:lastColumn="0" w:noHBand="0" w:noVBand="1"/>
      </w:tblPr>
      <w:tblGrid>
        <w:gridCol w:w="1728"/>
        <w:gridCol w:w="2250"/>
        <w:gridCol w:w="4410"/>
      </w:tblGrid>
      <w:tr w:rsidR="00EF3EA6" w14:paraId="5A6D3DEE" w14:textId="77777777" w:rsidTr="002710D0">
        <w:tc>
          <w:tcPr>
            <w:tcW w:w="1728" w:type="dxa"/>
          </w:tcPr>
          <w:p w14:paraId="36056061" w14:textId="77777777" w:rsidR="00EF3EA6" w:rsidRPr="007820D8" w:rsidRDefault="00EF3EA6" w:rsidP="002710D0">
            <w:pPr>
              <w:rPr>
                <w:lang w:eastAsia="zh-CN"/>
              </w:rPr>
            </w:pPr>
            <w:r w:rsidRPr="007820D8">
              <w:rPr>
                <w:lang w:eastAsia="zh-CN"/>
              </w:rPr>
              <w:t>Company</w:t>
            </w:r>
          </w:p>
        </w:tc>
        <w:tc>
          <w:tcPr>
            <w:tcW w:w="2250" w:type="dxa"/>
          </w:tcPr>
          <w:p w14:paraId="074F3A9D" w14:textId="77777777" w:rsidR="00EF3EA6" w:rsidRPr="007820D8" w:rsidRDefault="00EF3EA6" w:rsidP="002710D0">
            <w:pPr>
              <w:rPr>
                <w:lang w:eastAsia="zh-CN"/>
              </w:rPr>
            </w:pPr>
            <w:r w:rsidRPr="007820D8">
              <w:rPr>
                <w:lang w:eastAsia="zh-CN"/>
              </w:rPr>
              <w:t>Yes/No</w:t>
            </w:r>
          </w:p>
        </w:tc>
        <w:tc>
          <w:tcPr>
            <w:tcW w:w="4410" w:type="dxa"/>
          </w:tcPr>
          <w:p w14:paraId="0588568E" w14:textId="77777777" w:rsidR="00EF3EA6" w:rsidRPr="007820D8" w:rsidRDefault="00EF3EA6" w:rsidP="002710D0">
            <w:pPr>
              <w:rPr>
                <w:lang w:eastAsia="zh-CN"/>
              </w:rPr>
            </w:pPr>
            <w:r w:rsidRPr="007820D8">
              <w:rPr>
                <w:lang w:eastAsia="zh-CN"/>
              </w:rPr>
              <w:t>Detail comments</w:t>
            </w:r>
          </w:p>
        </w:tc>
      </w:tr>
      <w:tr w:rsidR="00EF3EA6" w14:paraId="3E4C03BF" w14:textId="77777777" w:rsidTr="002710D0">
        <w:tc>
          <w:tcPr>
            <w:tcW w:w="1728" w:type="dxa"/>
          </w:tcPr>
          <w:p w14:paraId="2BEDC414" w14:textId="29518D4A" w:rsidR="00EF3EA6" w:rsidRPr="007820D8" w:rsidRDefault="00B96B1F" w:rsidP="002710D0">
            <w:pPr>
              <w:rPr>
                <w:lang w:eastAsia="zh-CN"/>
              </w:rPr>
            </w:pPr>
            <w:r>
              <w:rPr>
                <w:lang w:eastAsia="zh-CN"/>
              </w:rPr>
              <w:t>Samsung</w:t>
            </w:r>
          </w:p>
        </w:tc>
        <w:tc>
          <w:tcPr>
            <w:tcW w:w="2250" w:type="dxa"/>
          </w:tcPr>
          <w:p w14:paraId="5B880D54" w14:textId="56DB2F90" w:rsidR="00EF3EA6" w:rsidRPr="007820D8" w:rsidRDefault="00B96B1F" w:rsidP="002710D0">
            <w:pPr>
              <w:rPr>
                <w:lang w:eastAsia="zh-CN"/>
              </w:rPr>
            </w:pPr>
            <w:r>
              <w:rPr>
                <w:lang w:eastAsia="zh-CN"/>
              </w:rPr>
              <w:t>No</w:t>
            </w:r>
          </w:p>
        </w:tc>
        <w:tc>
          <w:tcPr>
            <w:tcW w:w="4410" w:type="dxa"/>
          </w:tcPr>
          <w:p w14:paraId="1EFDE154" w14:textId="2DCCFC7C" w:rsidR="00EF3EA6" w:rsidRDefault="00B96B1F" w:rsidP="002710D0">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the neighbour cell ephemeris is kept up to date. This in practice would likely mean that the NR NTN UE will </w:t>
            </w:r>
            <w:r w:rsidR="00576DF7">
              <w:rPr>
                <w:lang w:eastAsia="zh-CN"/>
              </w:rPr>
              <w:t>re-acquire</w:t>
            </w:r>
            <w:r>
              <w:rPr>
                <w:lang w:eastAsia="zh-CN"/>
              </w:rPr>
              <w:t xml:space="preserve"> SIB19 when the validity duration of a neighbour cell is about to expire. </w:t>
            </w:r>
          </w:p>
          <w:p w14:paraId="2DD24417" w14:textId="6AFFBB17" w:rsidR="00B96B1F" w:rsidRDefault="00B96B1F" w:rsidP="002710D0">
            <w:pPr>
              <w:rPr>
                <w:lang w:eastAsia="zh-CN"/>
              </w:rPr>
            </w:pPr>
            <w:r>
              <w:rPr>
                <w:lang w:eastAsia="zh-CN"/>
              </w:rPr>
              <w:t xml:space="preserve">However, in IoT NTN, the situation is different as UE cannot be expected to read any SIB in connected mode. </w:t>
            </w:r>
            <w:r w:rsidR="009B58D7">
              <w:rPr>
                <w:lang w:eastAsia="zh-CN"/>
              </w:rPr>
              <w:t xml:space="preserve">This means that we cannot leave it up to UE implementation how to deal with having valid neighbour cell information, because a UE cannot read any SIB in connected mode. This is exactly the reason why we have T317 and T318 in IoT NTN and not in NR NTN. </w:t>
            </w:r>
          </w:p>
          <w:p w14:paraId="6FB94CBA" w14:textId="2417AB2A" w:rsidR="00F33C45" w:rsidRDefault="00F33C45" w:rsidP="002710D0">
            <w:pPr>
              <w:rPr>
                <w:lang w:eastAsia="zh-CN"/>
              </w:rPr>
            </w:pPr>
            <w:r>
              <w:rPr>
                <w:lang w:eastAsia="zh-CN"/>
              </w:rPr>
              <w:t xml:space="preserve">Furthermore, consider the complexity of IoT NTN UE having to read </w:t>
            </w:r>
            <w:proofErr w:type="spellStart"/>
            <w:r>
              <w:rPr>
                <w:lang w:eastAsia="zh-CN"/>
              </w:rPr>
              <w:t>SIBxx</w:t>
            </w:r>
            <w:proofErr w:type="spellEnd"/>
            <w:r>
              <w:rPr>
                <w:lang w:eastAsia="zh-CN"/>
              </w:rPr>
              <w:t xml:space="preserve"> at different times if the validity duration is different for different neighbour cell satellites. </w:t>
            </w:r>
          </w:p>
          <w:p w14:paraId="0D743619" w14:textId="3C5C82D7" w:rsidR="009B58D7" w:rsidRPr="007820D8" w:rsidRDefault="009B58D7" w:rsidP="00F33C45">
            <w:pPr>
              <w:rPr>
                <w:lang w:eastAsia="zh-CN"/>
              </w:rPr>
            </w:pPr>
            <w:r>
              <w:rPr>
                <w:lang w:eastAsia="zh-CN"/>
              </w:rPr>
              <w:t>Thus we agree that we need some type of way to ensure that the UE has valid neighbour cell e</w:t>
            </w:r>
            <w:r w:rsidR="00BA7C37">
              <w:rPr>
                <w:lang w:eastAsia="zh-CN"/>
              </w:rPr>
              <w:t>phemeris, but having it per neighbour cell assistance / satellite</w:t>
            </w:r>
            <w:r>
              <w:rPr>
                <w:lang w:eastAsia="zh-CN"/>
              </w:rPr>
              <w:t xml:space="preserve"> would not be consistent with IoT NTN operation</w:t>
            </w:r>
            <w:r w:rsidR="00576DF7">
              <w:rPr>
                <w:lang w:eastAsia="zh-CN"/>
              </w:rPr>
              <w:t xml:space="preserve"> defined</w:t>
            </w:r>
            <w:r>
              <w:rPr>
                <w:lang w:eastAsia="zh-CN"/>
              </w:rPr>
              <w:t xml:space="preserve"> so far. </w:t>
            </w:r>
          </w:p>
        </w:tc>
      </w:tr>
      <w:tr w:rsidR="00EF3EA6" w14:paraId="6B078058" w14:textId="77777777" w:rsidTr="002710D0">
        <w:tc>
          <w:tcPr>
            <w:tcW w:w="1728" w:type="dxa"/>
          </w:tcPr>
          <w:p w14:paraId="053885BD" w14:textId="03A87081" w:rsidR="00EF3EA6" w:rsidRPr="007820D8" w:rsidRDefault="00310F15" w:rsidP="002710D0">
            <w:pPr>
              <w:rPr>
                <w:lang w:eastAsia="zh-CN"/>
              </w:rPr>
            </w:pPr>
            <w:r>
              <w:rPr>
                <w:lang w:eastAsia="zh-CN"/>
              </w:rPr>
              <w:t>Apple</w:t>
            </w:r>
          </w:p>
        </w:tc>
        <w:tc>
          <w:tcPr>
            <w:tcW w:w="2250" w:type="dxa"/>
          </w:tcPr>
          <w:p w14:paraId="646F64D9" w14:textId="1A76672B" w:rsidR="00EF3EA6" w:rsidRPr="007820D8" w:rsidRDefault="00310F15" w:rsidP="002710D0">
            <w:pPr>
              <w:rPr>
                <w:lang w:eastAsia="zh-CN"/>
              </w:rPr>
            </w:pPr>
            <w:r>
              <w:rPr>
                <w:lang w:eastAsia="zh-CN"/>
              </w:rPr>
              <w:t>See comments</w:t>
            </w:r>
          </w:p>
        </w:tc>
        <w:tc>
          <w:tcPr>
            <w:tcW w:w="4410" w:type="dxa"/>
          </w:tcPr>
          <w:p w14:paraId="537EF580" w14:textId="2F1D1849" w:rsidR="00310F15" w:rsidRDefault="00310F15" w:rsidP="002710D0">
            <w:pPr>
              <w:rPr>
                <w:lang w:eastAsia="zh-CN"/>
              </w:rPr>
            </w:pPr>
            <w:r w:rsidRPr="00310F15">
              <w:rPr>
                <w:lang w:eastAsia="zh-CN"/>
              </w:rPr>
              <w:t>We think validity duration is needed as UE needs this info to determine whether to re-a</w:t>
            </w:r>
            <w:r w:rsidR="00097B14">
              <w:rPr>
                <w:rFonts w:hint="eastAsia"/>
                <w:lang w:eastAsia="zh-CN"/>
              </w:rPr>
              <w:t>c</w:t>
            </w:r>
            <w:r w:rsidRPr="00310F15">
              <w:rPr>
                <w:lang w:eastAsia="zh-CN"/>
              </w:rPr>
              <w:t>quire neighbo</w:t>
            </w:r>
            <w:r w:rsidR="00097B14">
              <w:rPr>
                <w:lang w:eastAsia="zh-CN"/>
              </w:rPr>
              <w:t>u</w:t>
            </w:r>
            <w:r w:rsidRPr="00310F15">
              <w:rPr>
                <w:lang w:eastAsia="zh-CN"/>
              </w:rPr>
              <w:t>r cell’s ephemeris data. And ephemeris data should be valid for UE to perform measurement on neighbour cell.</w:t>
            </w:r>
          </w:p>
          <w:p w14:paraId="207CB3B9" w14:textId="22A500D1" w:rsidR="00310F15" w:rsidRPr="007820D8" w:rsidRDefault="00310F15" w:rsidP="002710D0">
            <w:pPr>
              <w:rPr>
                <w:lang w:eastAsia="zh-CN"/>
              </w:rPr>
            </w:pPr>
            <w:r>
              <w:rPr>
                <w:lang w:eastAsia="zh-CN"/>
              </w:rPr>
              <w:t xml:space="preserve">But we also see the concern from Samsung. </w:t>
            </w:r>
            <w:proofErr w:type="gramStart"/>
            <w:r>
              <w:rPr>
                <w:lang w:eastAsia="zh-CN"/>
              </w:rPr>
              <w:t>In order to</w:t>
            </w:r>
            <w:proofErr w:type="gramEnd"/>
            <w:r>
              <w:rPr>
                <w:lang w:eastAsia="zh-CN"/>
              </w:rPr>
              <w:t xml:space="preserve"> avoid frequently reading </w:t>
            </w:r>
            <w:proofErr w:type="spellStart"/>
            <w:r>
              <w:rPr>
                <w:lang w:eastAsia="zh-CN"/>
              </w:rPr>
              <w:t>SIBxx</w:t>
            </w:r>
            <w:proofErr w:type="spellEnd"/>
            <w:r>
              <w:rPr>
                <w:lang w:eastAsia="zh-CN"/>
              </w:rPr>
              <w:t xml:space="preserve"> to update neighbo</w:t>
            </w:r>
            <w:r w:rsidR="00097B14">
              <w:rPr>
                <w:lang w:eastAsia="zh-CN"/>
              </w:rPr>
              <w:t>u</w:t>
            </w:r>
            <w:r>
              <w:rPr>
                <w:lang w:eastAsia="zh-CN"/>
              </w:rPr>
              <w:t xml:space="preserve">r cell’s ephemeris data, </w:t>
            </w:r>
            <w:r w:rsidR="00097B14">
              <w:rPr>
                <w:lang w:eastAsia="zh-CN"/>
              </w:rPr>
              <w:t>it is good to ensure</w:t>
            </w:r>
            <w:r>
              <w:rPr>
                <w:lang w:eastAsia="zh-CN"/>
              </w:rPr>
              <w:t xml:space="preserve"> </w:t>
            </w:r>
            <w:r>
              <w:rPr>
                <w:lang w:eastAsia="zh-CN"/>
              </w:rPr>
              <w:lastRenderedPageBreak/>
              <w:t>the validity duration of neighbo</w:t>
            </w:r>
            <w:r w:rsidR="00097B14">
              <w:rPr>
                <w:lang w:eastAsia="zh-CN"/>
              </w:rPr>
              <w:t>u</w:t>
            </w:r>
            <w:r>
              <w:rPr>
                <w:lang w:eastAsia="zh-CN"/>
              </w:rPr>
              <w:t>r cell the same as serving cell</w:t>
            </w:r>
            <w:r w:rsidR="00097B14">
              <w:rPr>
                <w:lang w:eastAsia="zh-CN"/>
              </w:rPr>
              <w:t>.</w:t>
            </w:r>
          </w:p>
        </w:tc>
      </w:tr>
      <w:tr w:rsidR="00EF3EA6" w14:paraId="04C9C0D3" w14:textId="77777777" w:rsidTr="002710D0">
        <w:tc>
          <w:tcPr>
            <w:tcW w:w="1728" w:type="dxa"/>
          </w:tcPr>
          <w:p w14:paraId="19D39C65" w14:textId="77777777" w:rsidR="00EF3EA6" w:rsidRPr="007820D8" w:rsidRDefault="00EF3EA6" w:rsidP="002710D0">
            <w:pPr>
              <w:rPr>
                <w:lang w:eastAsia="zh-CN"/>
              </w:rPr>
            </w:pPr>
          </w:p>
        </w:tc>
        <w:tc>
          <w:tcPr>
            <w:tcW w:w="2250" w:type="dxa"/>
          </w:tcPr>
          <w:p w14:paraId="66237BDF" w14:textId="77777777" w:rsidR="00EF3EA6" w:rsidRPr="007820D8" w:rsidRDefault="00EF3EA6" w:rsidP="002710D0">
            <w:pPr>
              <w:rPr>
                <w:lang w:eastAsia="zh-CN"/>
              </w:rPr>
            </w:pPr>
          </w:p>
        </w:tc>
        <w:tc>
          <w:tcPr>
            <w:tcW w:w="4410" w:type="dxa"/>
          </w:tcPr>
          <w:p w14:paraId="7A540827" w14:textId="77777777" w:rsidR="00EF3EA6" w:rsidRPr="007820D8" w:rsidRDefault="00EF3EA6" w:rsidP="002710D0">
            <w:pPr>
              <w:rPr>
                <w:lang w:eastAsia="zh-CN"/>
              </w:rPr>
            </w:pPr>
          </w:p>
        </w:tc>
      </w:tr>
    </w:tbl>
    <w:p w14:paraId="762A3780" w14:textId="7FC3C5F0" w:rsidR="00EF3EA6" w:rsidRDefault="00EF3EA6">
      <w:pPr>
        <w:rPr>
          <w:b/>
          <w:bCs/>
          <w:u w:val="single"/>
          <w:lang w:eastAsia="zh-CN"/>
        </w:rPr>
      </w:pPr>
    </w:p>
    <w:p w14:paraId="120CF4CE" w14:textId="4F2A824A" w:rsidR="008428C3" w:rsidRPr="00553EA4" w:rsidRDefault="008428C3" w:rsidP="007A0444">
      <w:pPr>
        <w:pStyle w:val="Question"/>
        <w:rPr>
          <w:b/>
          <w:bCs/>
        </w:rPr>
      </w:pPr>
      <w:r w:rsidRPr="00553EA4">
        <w:rPr>
          <w:b/>
          <w:bCs/>
        </w:rPr>
        <w:t xml:space="preserve">If the answer to Q2 is No, how does UE know it is time to update </w:t>
      </w:r>
      <w:proofErr w:type="spellStart"/>
      <w:r w:rsidRPr="00553EA4">
        <w:rPr>
          <w:b/>
          <w:bCs/>
        </w:rPr>
        <w:t>neighbor</w:t>
      </w:r>
      <w:proofErr w:type="spellEnd"/>
      <w:r w:rsidRPr="00553EA4">
        <w:rPr>
          <w:b/>
          <w:bCs/>
        </w:rPr>
        <w:t xml:space="preserve"> cell ephemeris</w:t>
      </w:r>
      <w:r w:rsidR="004E1C8C" w:rsidRPr="00553EA4">
        <w:rPr>
          <w:b/>
          <w:bCs/>
        </w:rPr>
        <w:t xml:space="preserve"> as it is </w:t>
      </w:r>
      <w:r w:rsidR="007A0444" w:rsidRPr="00553EA4">
        <w:rPr>
          <w:b/>
          <w:bCs/>
        </w:rPr>
        <w:t>in</w:t>
      </w:r>
      <w:r w:rsidR="004E1C8C" w:rsidRPr="00553EA4">
        <w:rPr>
          <w:b/>
          <w:bCs/>
        </w:rPr>
        <w:t xml:space="preserve"> new </w:t>
      </w:r>
      <w:proofErr w:type="spellStart"/>
      <w:r w:rsidR="004E1C8C" w:rsidRPr="00553EA4">
        <w:rPr>
          <w:b/>
          <w:bCs/>
        </w:rPr>
        <w:t>SIBxx</w:t>
      </w:r>
      <w:proofErr w:type="spellEnd"/>
      <w:r w:rsidR="004E1C8C" w:rsidRPr="00553EA4">
        <w:rPr>
          <w:b/>
          <w:bCs/>
        </w:rPr>
        <w:t xml:space="preserve"> not </w:t>
      </w:r>
      <w:r w:rsidR="00553EA4" w:rsidRPr="00553EA4">
        <w:rPr>
          <w:b/>
          <w:bCs/>
        </w:rPr>
        <w:t xml:space="preserve">in </w:t>
      </w:r>
      <w:r w:rsidR="004E1C8C" w:rsidRPr="00553EA4">
        <w:rPr>
          <w:b/>
          <w:bCs/>
        </w:rPr>
        <w:t>existing SIB</w:t>
      </w:r>
      <w:r w:rsidRPr="00553EA4">
        <w:rPr>
          <w:b/>
          <w:bCs/>
        </w:rPr>
        <w:t>?</w:t>
      </w:r>
      <w:r w:rsidR="00553EA4" w:rsidRPr="00553EA4">
        <w:rPr>
          <w:b/>
          <w:bCs/>
        </w:rPr>
        <w:t xml:space="preserve"> </w:t>
      </w:r>
    </w:p>
    <w:tbl>
      <w:tblPr>
        <w:tblStyle w:val="TableGrid"/>
        <w:tblW w:w="0" w:type="auto"/>
        <w:tblLook w:val="04A0" w:firstRow="1" w:lastRow="0" w:firstColumn="1" w:lastColumn="0" w:noHBand="0" w:noVBand="1"/>
      </w:tblPr>
      <w:tblGrid>
        <w:gridCol w:w="1728"/>
        <w:gridCol w:w="2250"/>
        <w:gridCol w:w="4410"/>
      </w:tblGrid>
      <w:tr w:rsidR="008428C3" w14:paraId="731A677E" w14:textId="77777777" w:rsidTr="002710D0">
        <w:tc>
          <w:tcPr>
            <w:tcW w:w="1728" w:type="dxa"/>
          </w:tcPr>
          <w:p w14:paraId="16182F0C" w14:textId="77777777" w:rsidR="008428C3" w:rsidRPr="007820D8" w:rsidRDefault="008428C3" w:rsidP="002710D0">
            <w:pPr>
              <w:rPr>
                <w:lang w:eastAsia="zh-CN"/>
              </w:rPr>
            </w:pPr>
            <w:r w:rsidRPr="007820D8">
              <w:rPr>
                <w:lang w:eastAsia="zh-CN"/>
              </w:rPr>
              <w:t>Company</w:t>
            </w:r>
          </w:p>
        </w:tc>
        <w:tc>
          <w:tcPr>
            <w:tcW w:w="2250" w:type="dxa"/>
          </w:tcPr>
          <w:p w14:paraId="38D19948" w14:textId="77777777" w:rsidR="008428C3" w:rsidRPr="007820D8" w:rsidRDefault="008428C3" w:rsidP="002710D0">
            <w:pPr>
              <w:rPr>
                <w:lang w:eastAsia="zh-CN"/>
              </w:rPr>
            </w:pPr>
            <w:r w:rsidRPr="007820D8">
              <w:rPr>
                <w:lang w:eastAsia="zh-CN"/>
              </w:rPr>
              <w:t>Yes/No</w:t>
            </w:r>
          </w:p>
        </w:tc>
        <w:tc>
          <w:tcPr>
            <w:tcW w:w="4410" w:type="dxa"/>
          </w:tcPr>
          <w:p w14:paraId="5BF2224A" w14:textId="77777777" w:rsidR="008428C3" w:rsidRPr="007820D8" w:rsidRDefault="008428C3" w:rsidP="002710D0">
            <w:pPr>
              <w:rPr>
                <w:lang w:eastAsia="zh-CN"/>
              </w:rPr>
            </w:pPr>
            <w:r w:rsidRPr="007820D8">
              <w:rPr>
                <w:lang w:eastAsia="zh-CN"/>
              </w:rPr>
              <w:t>Detail comments</w:t>
            </w:r>
          </w:p>
        </w:tc>
      </w:tr>
      <w:tr w:rsidR="008428C3" w14:paraId="064BA036" w14:textId="77777777" w:rsidTr="002710D0">
        <w:tc>
          <w:tcPr>
            <w:tcW w:w="1728" w:type="dxa"/>
          </w:tcPr>
          <w:p w14:paraId="57013B37" w14:textId="197D7328" w:rsidR="008428C3" w:rsidRPr="007820D8" w:rsidRDefault="00F33C45" w:rsidP="002710D0">
            <w:pPr>
              <w:rPr>
                <w:lang w:eastAsia="zh-CN"/>
              </w:rPr>
            </w:pPr>
            <w:r>
              <w:rPr>
                <w:lang w:eastAsia="zh-CN"/>
              </w:rPr>
              <w:t>Samsung</w:t>
            </w:r>
          </w:p>
        </w:tc>
        <w:tc>
          <w:tcPr>
            <w:tcW w:w="2250" w:type="dxa"/>
          </w:tcPr>
          <w:p w14:paraId="6549A34A" w14:textId="77777777" w:rsidR="008428C3" w:rsidRPr="007820D8" w:rsidRDefault="008428C3" w:rsidP="002710D0">
            <w:pPr>
              <w:rPr>
                <w:lang w:eastAsia="zh-CN"/>
              </w:rPr>
            </w:pPr>
          </w:p>
        </w:tc>
        <w:tc>
          <w:tcPr>
            <w:tcW w:w="4410" w:type="dxa"/>
          </w:tcPr>
          <w:p w14:paraId="55C1A104" w14:textId="77777777" w:rsidR="008428C3" w:rsidRDefault="00F33C45" w:rsidP="002710D0">
            <w:pPr>
              <w:rPr>
                <w:lang w:eastAsia="zh-CN"/>
              </w:rPr>
            </w:pPr>
            <w:r>
              <w:rPr>
                <w:lang w:eastAsia="zh-CN"/>
              </w:rPr>
              <w:t xml:space="preserve">This is what RAN2 has to discuss, but having validity duration for different neighbouring cells in </w:t>
            </w:r>
            <w:proofErr w:type="spellStart"/>
            <w:r>
              <w:rPr>
                <w:lang w:eastAsia="zh-CN"/>
              </w:rPr>
              <w:t>SIBxx</w:t>
            </w:r>
            <w:proofErr w:type="spellEnd"/>
            <w:r>
              <w:rPr>
                <w:lang w:eastAsia="zh-CN"/>
              </w:rPr>
              <w:t xml:space="preserve"> will not work for IoT NTN. </w:t>
            </w:r>
          </w:p>
          <w:p w14:paraId="004B00C8" w14:textId="77777777" w:rsidR="00F33C45" w:rsidRDefault="00F33C45" w:rsidP="00F33C45">
            <w:pPr>
              <w:rPr>
                <w:lang w:eastAsia="zh-CN"/>
              </w:rPr>
            </w:pPr>
            <w:r>
              <w:rPr>
                <w:lang w:eastAsia="zh-CN"/>
              </w:rPr>
              <w:t>We assume other companies have yet to consider this, but for discussion we can list a number of options:</w:t>
            </w:r>
          </w:p>
          <w:p w14:paraId="5869A277" w14:textId="77777777" w:rsidR="00F33C45" w:rsidRDefault="00F33C45" w:rsidP="00F33C45">
            <w:pPr>
              <w:pStyle w:val="ListParagraph"/>
              <w:numPr>
                <w:ilvl w:val="0"/>
                <w:numId w:val="28"/>
              </w:numPr>
              <w:rPr>
                <w:lang w:eastAsia="zh-CN"/>
              </w:rPr>
            </w:pPr>
            <w:r>
              <w:rPr>
                <w:lang w:eastAsia="zh-CN"/>
              </w:rPr>
              <w:t>Use same validity duration as SIB31</w:t>
            </w:r>
          </w:p>
          <w:p w14:paraId="1DCCD634" w14:textId="18A95C83" w:rsidR="00F33C45" w:rsidRDefault="00F33C45" w:rsidP="00F33C45">
            <w:pPr>
              <w:pStyle w:val="ListParagraph"/>
              <w:numPr>
                <w:ilvl w:val="0"/>
                <w:numId w:val="28"/>
              </w:numPr>
              <w:rPr>
                <w:lang w:eastAsia="zh-CN"/>
              </w:rPr>
            </w:pPr>
            <w:r>
              <w:rPr>
                <w:lang w:eastAsia="zh-CN"/>
              </w:rPr>
              <w:t>Single validity duration for</w:t>
            </w:r>
            <w:r w:rsidR="001B5A62">
              <w:rPr>
                <w:lang w:eastAsia="zh-CN"/>
              </w:rPr>
              <w:t xml:space="preserve"> all of</w:t>
            </w:r>
            <w:r>
              <w:rPr>
                <w:lang w:eastAsia="zh-CN"/>
              </w:rPr>
              <w:t xml:space="preserve"> </w:t>
            </w:r>
            <w:proofErr w:type="spellStart"/>
            <w:r>
              <w:rPr>
                <w:lang w:eastAsia="zh-CN"/>
              </w:rPr>
              <w:t>SIBxx</w:t>
            </w:r>
            <w:proofErr w:type="spellEnd"/>
          </w:p>
          <w:p w14:paraId="550A46D1" w14:textId="39635DE2" w:rsidR="00F33C45" w:rsidRPr="007820D8" w:rsidRDefault="00F33C45" w:rsidP="00F33C45">
            <w:pPr>
              <w:pStyle w:val="ListParagraph"/>
              <w:numPr>
                <w:ilvl w:val="0"/>
                <w:numId w:val="28"/>
              </w:numPr>
              <w:rPr>
                <w:lang w:eastAsia="zh-CN"/>
              </w:rPr>
            </w:pPr>
            <w:r>
              <w:rPr>
                <w:lang w:eastAsia="zh-CN"/>
              </w:rPr>
              <w:t>No validity duration</w:t>
            </w:r>
            <w:r w:rsidR="001B5A62">
              <w:rPr>
                <w:lang w:eastAsia="zh-CN"/>
              </w:rPr>
              <w:t xml:space="preserve"> for </w:t>
            </w:r>
            <w:proofErr w:type="spellStart"/>
            <w:r w:rsidR="001B5A62">
              <w:rPr>
                <w:lang w:eastAsia="zh-CN"/>
              </w:rPr>
              <w:t>SIBxx</w:t>
            </w:r>
            <w:proofErr w:type="spellEnd"/>
            <w:r>
              <w:rPr>
                <w:lang w:eastAsia="zh-CN"/>
              </w:rPr>
              <w:t xml:space="preserve">, UE only acquires </w:t>
            </w:r>
            <w:proofErr w:type="spellStart"/>
            <w:r>
              <w:rPr>
                <w:lang w:eastAsia="zh-CN"/>
              </w:rPr>
              <w:t>SIBxx</w:t>
            </w:r>
            <w:proofErr w:type="spellEnd"/>
            <w:r>
              <w:rPr>
                <w:lang w:eastAsia="zh-CN"/>
              </w:rPr>
              <w:t xml:space="preserve"> before connecting to cell</w:t>
            </w:r>
          </w:p>
        </w:tc>
      </w:tr>
      <w:tr w:rsidR="008428C3" w14:paraId="63730D72" w14:textId="77777777" w:rsidTr="002710D0">
        <w:tc>
          <w:tcPr>
            <w:tcW w:w="1728" w:type="dxa"/>
          </w:tcPr>
          <w:p w14:paraId="1E4DFAC1" w14:textId="5AB800EA" w:rsidR="008428C3" w:rsidRPr="007820D8" w:rsidRDefault="00310F15" w:rsidP="002710D0">
            <w:pPr>
              <w:rPr>
                <w:lang w:eastAsia="zh-CN"/>
              </w:rPr>
            </w:pPr>
            <w:r>
              <w:rPr>
                <w:lang w:eastAsia="zh-CN"/>
              </w:rPr>
              <w:t>Apple</w:t>
            </w:r>
          </w:p>
        </w:tc>
        <w:tc>
          <w:tcPr>
            <w:tcW w:w="2250" w:type="dxa"/>
          </w:tcPr>
          <w:p w14:paraId="30998E5D" w14:textId="77777777" w:rsidR="008428C3" w:rsidRPr="007820D8" w:rsidRDefault="008428C3" w:rsidP="002710D0">
            <w:pPr>
              <w:rPr>
                <w:lang w:eastAsia="zh-CN"/>
              </w:rPr>
            </w:pPr>
          </w:p>
        </w:tc>
        <w:tc>
          <w:tcPr>
            <w:tcW w:w="4410" w:type="dxa"/>
          </w:tcPr>
          <w:p w14:paraId="0DF74DDF" w14:textId="06E4513A" w:rsidR="008428C3" w:rsidRPr="007820D8" w:rsidRDefault="00310F15" w:rsidP="002710D0">
            <w:pPr>
              <w:rPr>
                <w:lang w:eastAsia="zh-CN"/>
              </w:rPr>
            </w:pPr>
            <w:r>
              <w:rPr>
                <w:lang w:eastAsia="zh-CN"/>
              </w:rPr>
              <w:t>Using same validity duration as SIB31 is good.</w:t>
            </w:r>
          </w:p>
        </w:tc>
      </w:tr>
      <w:tr w:rsidR="008428C3" w14:paraId="0DAD0B4E" w14:textId="77777777" w:rsidTr="002710D0">
        <w:tc>
          <w:tcPr>
            <w:tcW w:w="1728" w:type="dxa"/>
          </w:tcPr>
          <w:p w14:paraId="4FD7B969" w14:textId="77777777" w:rsidR="008428C3" w:rsidRPr="007820D8" w:rsidRDefault="008428C3" w:rsidP="002710D0">
            <w:pPr>
              <w:rPr>
                <w:lang w:eastAsia="zh-CN"/>
              </w:rPr>
            </w:pPr>
          </w:p>
        </w:tc>
        <w:tc>
          <w:tcPr>
            <w:tcW w:w="2250" w:type="dxa"/>
          </w:tcPr>
          <w:p w14:paraId="21F0D9AC" w14:textId="77777777" w:rsidR="008428C3" w:rsidRPr="007820D8" w:rsidRDefault="008428C3" w:rsidP="002710D0">
            <w:pPr>
              <w:rPr>
                <w:lang w:eastAsia="zh-CN"/>
              </w:rPr>
            </w:pPr>
          </w:p>
        </w:tc>
        <w:tc>
          <w:tcPr>
            <w:tcW w:w="4410" w:type="dxa"/>
          </w:tcPr>
          <w:p w14:paraId="2FDB5DDF" w14:textId="77777777" w:rsidR="008428C3" w:rsidRPr="007820D8" w:rsidRDefault="008428C3" w:rsidP="002710D0">
            <w:pPr>
              <w:rPr>
                <w:lang w:eastAsia="zh-CN"/>
              </w:rPr>
            </w:pPr>
          </w:p>
        </w:tc>
      </w:tr>
    </w:tbl>
    <w:p w14:paraId="148D76A3" w14:textId="336FD0D5" w:rsidR="008428C3" w:rsidRDefault="008428C3">
      <w:pPr>
        <w:rPr>
          <w:b/>
          <w:bCs/>
          <w:u w:val="single"/>
          <w:lang w:eastAsia="zh-CN"/>
        </w:rPr>
      </w:pPr>
    </w:p>
    <w:p w14:paraId="3B2582BA" w14:textId="129BC9B6" w:rsidR="00400362" w:rsidRDefault="00400362" w:rsidP="00553EA4">
      <w:pPr>
        <w:pStyle w:val="Question"/>
        <w:rPr>
          <w:b/>
          <w:bCs/>
        </w:rPr>
      </w:pPr>
      <w:r w:rsidRPr="00553EA4">
        <w:rPr>
          <w:b/>
          <w:bCs/>
        </w:rPr>
        <w:t xml:space="preserve">Please indicate Yes/No for </w:t>
      </w:r>
      <w:r w:rsidR="00CE7401">
        <w:rPr>
          <w:b/>
          <w:bCs/>
        </w:rPr>
        <w:t>if</w:t>
      </w:r>
      <w:r w:rsidRPr="00553EA4">
        <w:rPr>
          <w:b/>
          <w:bCs/>
        </w:rPr>
        <w:t xml:space="preserve"> followings</w:t>
      </w:r>
      <w:r w:rsidR="009A1726" w:rsidRPr="00553EA4">
        <w:rPr>
          <w:b/>
          <w:bCs/>
        </w:rPr>
        <w:t xml:space="preserve"> are needed as </w:t>
      </w:r>
      <w:proofErr w:type="spellStart"/>
      <w:r w:rsidR="009A1726" w:rsidRPr="00553EA4">
        <w:rPr>
          <w:b/>
          <w:bCs/>
        </w:rPr>
        <w:t>neighbor</w:t>
      </w:r>
      <w:proofErr w:type="spellEnd"/>
      <w:r w:rsidR="009A1726" w:rsidRPr="00553EA4">
        <w:rPr>
          <w:b/>
          <w:bCs/>
        </w:rPr>
        <w:t xml:space="preserve"> cell assistance information </w:t>
      </w:r>
      <w:r w:rsidRPr="00553EA4">
        <w:rPr>
          <w:b/>
          <w:bCs/>
        </w:rPr>
        <w:t>?</w:t>
      </w:r>
    </w:p>
    <w:p w14:paraId="538A6EE1" w14:textId="07AD578A" w:rsidR="00CE7401" w:rsidRDefault="00CE7401" w:rsidP="00CE7401">
      <w:pPr>
        <w:pStyle w:val="Question"/>
        <w:numPr>
          <w:ilvl w:val="0"/>
          <w:numId w:val="27"/>
        </w:numPr>
        <w:rPr>
          <w:b/>
          <w:bCs/>
        </w:rPr>
      </w:pPr>
      <w:proofErr w:type="spellStart"/>
      <w:r>
        <w:rPr>
          <w:b/>
          <w:bCs/>
        </w:rPr>
        <w:t>Kmac</w:t>
      </w:r>
      <w:proofErr w:type="spellEnd"/>
    </w:p>
    <w:p w14:paraId="1B3CD67B" w14:textId="06E67E5D" w:rsidR="00CE7401" w:rsidRDefault="00CE7401" w:rsidP="00CE7401">
      <w:pPr>
        <w:pStyle w:val="Question"/>
        <w:numPr>
          <w:ilvl w:val="0"/>
          <w:numId w:val="27"/>
        </w:numPr>
        <w:rPr>
          <w:b/>
          <w:bCs/>
        </w:rPr>
      </w:pPr>
      <w:r w:rsidRPr="00CE7401">
        <w:rPr>
          <w:b/>
          <w:bCs/>
        </w:rPr>
        <w:t>For fixed cell, cell start time</w:t>
      </w:r>
    </w:p>
    <w:p w14:paraId="3F279778" w14:textId="0C17F571" w:rsidR="00CE7401" w:rsidRDefault="00CE7401" w:rsidP="00CE7401">
      <w:pPr>
        <w:pStyle w:val="Question"/>
        <w:numPr>
          <w:ilvl w:val="0"/>
          <w:numId w:val="27"/>
        </w:numPr>
        <w:rPr>
          <w:b/>
          <w:bCs/>
        </w:rPr>
      </w:pPr>
      <w:r>
        <w:rPr>
          <w:b/>
          <w:bCs/>
        </w:rPr>
        <w:t xml:space="preserve"> </w:t>
      </w:r>
      <w:r w:rsidRPr="00CE7401">
        <w:rPr>
          <w:b/>
          <w:bCs/>
        </w:rPr>
        <w:t>For fixed cell, cell stop time</w:t>
      </w:r>
    </w:p>
    <w:p w14:paraId="0E2FAB06" w14:textId="185B700E" w:rsidR="00CE7401" w:rsidRPr="00553EA4" w:rsidRDefault="00CE7401" w:rsidP="00CE7401">
      <w:pPr>
        <w:pStyle w:val="Question"/>
        <w:numPr>
          <w:ilvl w:val="0"/>
          <w:numId w:val="27"/>
        </w:numPr>
        <w:rPr>
          <w:b/>
          <w:bCs/>
        </w:rPr>
      </w:pPr>
      <w:r w:rsidRPr="00CE7401">
        <w:rPr>
          <w:b/>
          <w:bCs/>
        </w:rPr>
        <w:t>For moving cell, reference location and distance threshold</w:t>
      </w:r>
    </w:p>
    <w:tbl>
      <w:tblPr>
        <w:tblStyle w:val="TableGrid"/>
        <w:tblW w:w="0" w:type="auto"/>
        <w:tblLook w:val="04A0" w:firstRow="1" w:lastRow="0" w:firstColumn="1" w:lastColumn="0" w:noHBand="0" w:noVBand="1"/>
      </w:tblPr>
      <w:tblGrid>
        <w:gridCol w:w="1256"/>
        <w:gridCol w:w="742"/>
        <w:gridCol w:w="720"/>
        <w:gridCol w:w="720"/>
        <w:gridCol w:w="720"/>
        <w:gridCol w:w="4410"/>
      </w:tblGrid>
      <w:tr w:rsidR="00CE7401" w14:paraId="029AA37A" w14:textId="77777777" w:rsidTr="00CE7401">
        <w:tc>
          <w:tcPr>
            <w:tcW w:w="1256" w:type="dxa"/>
          </w:tcPr>
          <w:p w14:paraId="2914FECD" w14:textId="77777777" w:rsidR="00CE7401" w:rsidRPr="007820D8" w:rsidRDefault="00CE7401" w:rsidP="002710D0">
            <w:pPr>
              <w:rPr>
                <w:lang w:eastAsia="zh-CN"/>
              </w:rPr>
            </w:pPr>
            <w:r w:rsidRPr="007820D8">
              <w:rPr>
                <w:lang w:eastAsia="zh-CN"/>
              </w:rPr>
              <w:t>Company</w:t>
            </w:r>
          </w:p>
        </w:tc>
        <w:tc>
          <w:tcPr>
            <w:tcW w:w="742" w:type="dxa"/>
          </w:tcPr>
          <w:p w14:paraId="257FC129" w14:textId="12D6DA0F" w:rsidR="00CE7401" w:rsidRPr="007820D8" w:rsidRDefault="00CE7401" w:rsidP="002710D0">
            <w:pPr>
              <w:rPr>
                <w:lang w:eastAsia="zh-CN"/>
              </w:rPr>
            </w:pPr>
            <w:r>
              <w:t>(1)</w:t>
            </w:r>
          </w:p>
        </w:tc>
        <w:tc>
          <w:tcPr>
            <w:tcW w:w="720" w:type="dxa"/>
          </w:tcPr>
          <w:p w14:paraId="49D76BED" w14:textId="47DF605C" w:rsidR="00CE7401" w:rsidRPr="007820D8" w:rsidRDefault="00CE7401" w:rsidP="002710D0">
            <w:pPr>
              <w:rPr>
                <w:lang w:eastAsia="zh-CN"/>
              </w:rPr>
            </w:pPr>
            <w:r>
              <w:t>(2)</w:t>
            </w:r>
          </w:p>
        </w:tc>
        <w:tc>
          <w:tcPr>
            <w:tcW w:w="720" w:type="dxa"/>
          </w:tcPr>
          <w:p w14:paraId="7FC6CD7B" w14:textId="0A434E03" w:rsidR="00CE7401" w:rsidRPr="007820D8" w:rsidRDefault="00CE7401" w:rsidP="002710D0">
            <w:pPr>
              <w:rPr>
                <w:lang w:eastAsia="zh-CN"/>
              </w:rPr>
            </w:pPr>
            <w:r>
              <w:t>(3)</w:t>
            </w:r>
          </w:p>
        </w:tc>
        <w:tc>
          <w:tcPr>
            <w:tcW w:w="720" w:type="dxa"/>
          </w:tcPr>
          <w:p w14:paraId="61CF898A" w14:textId="1922759C" w:rsidR="00CE7401" w:rsidRPr="007820D8" w:rsidRDefault="00CE7401" w:rsidP="002710D0">
            <w:pPr>
              <w:rPr>
                <w:lang w:eastAsia="zh-CN"/>
              </w:rPr>
            </w:pPr>
            <w:r>
              <w:rPr>
                <w:lang w:eastAsia="zh-CN"/>
              </w:rPr>
              <w:t>(4)</w:t>
            </w:r>
          </w:p>
        </w:tc>
        <w:tc>
          <w:tcPr>
            <w:tcW w:w="4410" w:type="dxa"/>
          </w:tcPr>
          <w:p w14:paraId="31220EB2" w14:textId="75BCA9EB" w:rsidR="00CE7401" w:rsidRPr="007820D8" w:rsidRDefault="00CE7401" w:rsidP="002710D0">
            <w:pPr>
              <w:rPr>
                <w:lang w:eastAsia="zh-CN"/>
              </w:rPr>
            </w:pPr>
            <w:r w:rsidRPr="007820D8">
              <w:rPr>
                <w:lang w:eastAsia="zh-CN"/>
              </w:rPr>
              <w:t>Detail comments</w:t>
            </w:r>
          </w:p>
        </w:tc>
      </w:tr>
      <w:tr w:rsidR="00CE7401" w14:paraId="4A067728" w14:textId="77777777" w:rsidTr="00CE7401">
        <w:tc>
          <w:tcPr>
            <w:tcW w:w="1256" w:type="dxa"/>
          </w:tcPr>
          <w:p w14:paraId="017E2683" w14:textId="0C8F77E3" w:rsidR="00CE7401" w:rsidRPr="007820D8" w:rsidRDefault="006D0271" w:rsidP="002710D0">
            <w:pPr>
              <w:rPr>
                <w:lang w:eastAsia="zh-CN"/>
              </w:rPr>
            </w:pPr>
            <w:r>
              <w:rPr>
                <w:lang w:eastAsia="zh-CN"/>
              </w:rPr>
              <w:t>Samsung</w:t>
            </w:r>
          </w:p>
        </w:tc>
        <w:tc>
          <w:tcPr>
            <w:tcW w:w="742" w:type="dxa"/>
          </w:tcPr>
          <w:p w14:paraId="5F9822FE" w14:textId="21D0A341" w:rsidR="00CE7401" w:rsidRPr="007820D8" w:rsidRDefault="00677EC4" w:rsidP="002710D0">
            <w:pPr>
              <w:rPr>
                <w:lang w:eastAsia="zh-CN"/>
              </w:rPr>
            </w:pPr>
            <w:r>
              <w:rPr>
                <w:lang w:eastAsia="zh-CN"/>
              </w:rPr>
              <w:t>See Q1</w:t>
            </w:r>
          </w:p>
        </w:tc>
        <w:tc>
          <w:tcPr>
            <w:tcW w:w="720" w:type="dxa"/>
          </w:tcPr>
          <w:p w14:paraId="348E8561" w14:textId="5561E338" w:rsidR="00CE7401" w:rsidRPr="007820D8" w:rsidRDefault="003B0008" w:rsidP="002710D0">
            <w:pPr>
              <w:rPr>
                <w:lang w:eastAsia="zh-CN"/>
              </w:rPr>
            </w:pPr>
            <w:r>
              <w:rPr>
                <w:lang w:eastAsia="zh-CN"/>
              </w:rPr>
              <w:t>N</w:t>
            </w:r>
          </w:p>
        </w:tc>
        <w:tc>
          <w:tcPr>
            <w:tcW w:w="720" w:type="dxa"/>
          </w:tcPr>
          <w:p w14:paraId="3DF071A7" w14:textId="02E20E60" w:rsidR="00CE7401" w:rsidRPr="007820D8" w:rsidRDefault="003B0008" w:rsidP="002710D0">
            <w:pPr>
              <w:rPr>
                <w:lang w:eastAsia="zh-CN"/>
              </w:rPr>
            </w:pPr>
            <w:r>
              <w:rPr>
                <w:lang w:eastAsia="zh-CN"/>
              </w:rPr>
              <w:t>N</w:t>
            </w:r>
          </w:p>
        </w:tc>
        <w:tc>
          <w:tcPr>
            <w:tcW w:w="720" w:type="dxa"/>
          </w:tcPr>
          <w:p w14:paraId="1668E831" w14:textId="00B8EACB" w:rsidR="00CE7401" w:rsidRPr="007820D8" w:rsidRDefault="003B0008" w:rsidP="002710D0">
            <w:pPr>
              <w:rPr>
                <w:lang w:eastAsia="zh-CN"/>
              </w:rPr>
            </w:pPr>
            <w:r>
              <w:rPr>
                <w:lang w:eastAsia="zh-CN"/>
              </w:rPr>
              <w:t>N</w:t>
            </w:r>
          </w:p>
        </w:tc>
        <w:tc>
          <w:tcPr>
            <w:tcW w:w="4410" w:type="dxa"/>
          </w:tcPr>
          <w:p w14:paraId="7F1BDF11" w14:textId="4A075CD7" w:rsidR="00CE7401" w:rsidRDefault="003B0008" w:rsidP="002710D0">
            <w:pPr>
              <w:rPr>
                <w:lang w:eastAsia="zh-CN"/>
              </w:rPr>
            </w:pPr>
            <w:r>
              <w:rPr>
                <w:lang w:eastAsia="zh-CN"/>
              </w:rPr>
              <w:t xml:space="preserve">(1) Is needed for the same reason as for </w:t>
            </w:r>
            <w:r w:rsidR="00142D34">
              <w:rPr>
                <w:lang w:eastAsia="zh-CN"/>
              </w:rPr>
              <w:t>common TA in our understanding</w:t>
            </w:r>
            <w:r w:rsidR="00677EC4">
              <w:rPr>
                <w:lang w:eastAsia="zh-CN"/>
              </w:rPr>
              <w:t>.</w:t>
            </w:r>
            <w:r w:rsidR="00576DF7">
              <w:rPr>
                <w:lang w:eastAsia="zh-CN"/>
              </w:rPr>
              <w:t xml:space="preserve"> We should trigger LS to RAN4 on this. </w:t>
            </w:r>
            <w:r w:rsidR="00677EC4">
              <w:rPr>
                <w:lang w:eastAsia="zh-CN"/>
              </w:rPr>
              <w:t xml:space="preserve"> </w:t>
            </w:r>
          </w:p>
          <w:p w14:paraId="6A834BF9" w14:textId="58187FE8" w:rsidR="003B0008" w:rsidRPr="007820D8" w:rsidRDefault="003B0008" w:rsidP="002710D0">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r w:rsidR="00142D34">
              <w:rPr>
                <w:lang w:eastAsia="zh-CN"/>
              </w:rPr>
              <w:t>.</w:t>
            </w:r>
          </w:p>
        </w:tc>
      </w:tr>
      <w:tr w:rsidR="00CE7401" w14:paraId="5DAF3CD3" w14:textId="77777777" w:rsidTr="00CE7401">
        <w:tc>
          <w:tcPr>
            <w:tcW w:w="1256" w:type="dxa"/>
          </w:tcPr>
          <w:p w14:paraId="7516225A" w14:textId="24273549" w:rsidR="00CE7401" w:rsidRPr="007820D8" w:rsidRDefault="00310F15" w:rsidP="002710D0">
            <w:pPr>
              <w:rPr>
                <w:lang w:eastAsia="zh-CN"/>
              </w:rPr>
            </w:pPr>
            <w:r>
              <w:rPr>
                <w:lang w:eastAsia="zh-CN"/>
              </w:rPr>
              <w:t>Apple</w:t>
            </w:r>
          </w:p>
        </w:tc>
        <w:tc>
          <w:tcPr>
            <w:tcW w:w="742" w:type="dxa"/>
          </w:tcPr>
          <w:p w14:paraId="6D30DB51" w14:textId="28D9D492" w:rsidR="00310F15" w:rsidRPr="007820D8" w:rsidRDefault="00310F15" w:rsidP="002710D0">
            <w:pPr>
              <w:rPr>
                <w:lang w:eastAsia="zh-CN"/>
              </w:rPr>
            </w:pPr>
            <w:r>
              <w:rPr>
                <w:lang w:eastAsia="zh-CN"/>
              </w:rPr>
              <w:t>Yes</w:t>
            </w:r>
          </w:p>
        </w:tc>
        <w:tc>
          <w:tcPr>
            <w:tcW w:w="720" w:type="dxa"/>
          </w:tcPr>
          <w:p w14:paraId="2CF07837" w14:textId="2C4A4E10" w:rsidR="00CE7401" w:rsidRPr="007820D8" w:rsidRDefault="00310F15" w:rsidP="002710D0">
            <w:pPr>
              <w:rPr>
                <w:lang w:eastAsia="zh-CN"/>
              </w:rPr>
            </w:pPr>
            <w:r>
              <w:rPr>
                <w:lang w:eastAsia="zh-CN"/>
              </w:rPr>
              <w:t>No</w:t>
            </w:r>
          </w:p>
        </w:tc>
        <w:tc>
          <w:tcPr>
            <w:tcW w:w="720" w:type="dxa"/>
          </w:tcPr>
          <w:p w14:paraId="76E716C9" w14:textId="476CD870" w:rsidR="00CE7401" w:rsidRPr="007820D8" w:rsidRDefault="00310F15" w:rsidP="002710D0">
            <w:pPr>
              <w:rPr>
                <w:lang w:eastAsia="zh-CN"/>
              </w:rPr>
            </w:pPr>
            <w:r>
              <w:rPr>
                <w:lang w:eastAsia="zh-CN"/>
              </w:rPr>
              <w:t>Yes</w:t>
            </w:r>
          </w:p>
        </w:tc>
        <w:tc>
          <w:tcPr>
            <w:tcW w:w="720" w:type="dxa"/>
          </w:tcPr>
          <w:p w14:paraId="78B6F125" w14:textId="276C27CB" w:rsidR="00CE7401" w:rsidRPr="007820D8" w:rsidRDefault="00310F15" w:rsidP="002710D0">
            <w:pPr>
              <w:rPr>
                <w:lang w:eastAsia="zh-CN"/>
              </w:rPr>
            </w:pPr>
            <w:r>
              <w:rPr>
                <w:lang w:eastAsia="zh-CN"/>
              </w:rPr>
              <w:t>FFS</w:t>
            </w:r>
          </w:p>
        </w:tc>
        <w:tc>
          <w:tcPr>
            <w:tcW w:w="4410" w:type="dxa"/>
          </w:tcPr>
          <w:p w14:paraId="065A9FC0" w14:textId="350E0484" w:rsidR="00CE7401" w:rsidRPr="007820D8" w:rsidRDefault="00097B14" w:rsidP="002710D0">
            <w:pPr>
              <w:rPr>
                <w:lang w:eastAsia="zh-CN"/>
              </w:rPr>
            </w:pPr>
            <w:r>
              <w:rPr>
                <w:lang w:eastAsia="zh-CN"/>
              </w:rPr>
              <w:t xml:space="preserve">For </w:t>
            </w:r>
            <w:proofErr w:type="spellStart"/>
            <w:r>
              <w:rPr>
                <w:lang w:eastAsia="zh-CN"/>
              </w:rPr>
              <w:t>Kmac</w:t>
            </w:r>
            <w:proofErr w:type="spellEnd"/>
            <w:r>
              <w:rPr>
                <w:lang w:eastAsia="zh-CN"/>
              </w:rPr>
              <w:t xml:space="preserve">, same as in NTN discussion, if the compensation of </w:t>
            </w:r>
            <w:proofErr w:type="spellStart"/>
            <w:r>
              <w:rPr>
                <w:lang w:eastAsia="zh-CN"/>
              </w:rPr>
              <w:t>Kmac</w:t>
            </w:r>
            <w:proofErr w:type="spellEnd"/>
            <w:r>
              <w:rPr>
                <w:lang w:eastAsia="zh-CN"/>
              </w:rPr>
              <w:t xml:space="preserve"> is done at UE, it would be also needed.</w:t>
            </w:r>
          </w:p>
        </w:tc>
      </w:tr>
      <w:tr w:rsidR="00CE7401" w14:paraId="66E68B00" w14:textId="77777777" w:rsidTr="00CE7401">
        <w:tc>
          <w:tcPr>
            <w:tcW w:w="1256" w:type="dxa"/>
          </w:tcPr>
          <w:p w14:paraId="26BD4DB6" w14:textId="77777777" w:rsidR="00CE7401" w:rsidRPr="007820D8" w:rsidRDefault="00CE7401" w:rsidP="002710D0">
            <w:pPr>
              <w:rPr>
                <w:lang w:eastAsia="zh-CN"/>
              </w:rPr>
            </w:pPr>
          </w:p>
        </w:tc>
        <w:tc>
          <w:tcPr>
            <w:tcW w:w="742" w:type="dxa"/>
          </w:tcPr>
          <w:p w14:paraId="475AF78A" w14:textId="77777777" w:rsidR="00CE7401" w:rsidRPr="007820D8" w:rsidRDefault="00CE7401" w:rsidP="002710D0">
            <w:pPr>
              <w:rPr>
                <w:lang w:eastAsia="zh-CN"/>
              </w:rPr>
            </w:pPr>
          </w:p>
        </w:tc>
        <w:tc>
          <w:tcPr>
            <w:tcW w:w="720" w:type="dxa"/>
          </w:tcPr>
          <w:p w14:paraId="03EF0046" w14:textId="77777777" w:rsidR="00CE7401" w:rsidRPr="007820D8" w:rsidRDefault="00CE7401" w:rsidP="002710D0">
            <w:pPr>
              <w:rPr>
                <w:lang w:eastAsia="zh-CN"/>
              </w:rPr>
            </w:pPr>
          </w:p>
        </w:tc>
        <w:tc>
          <w:tcPr>
            <w:tcW w:w="720" w:type="dxa"/>
          </w:tcPr>
          <w:p w14:paraId="1AB35B60" w14:textId="77777777" w:rsidR="00CE7401" w:rsidRPr="007820D8" w:rsidRDefault="00CE7401" w:rsidP="002710D0">
            <w:pPr>
              <w:rPr>
                <w:lang w:eastAsia="zh-CN"/>
              </w:rPr>
            </w:pPr>
          </w:p>
        </w:tc>
        <w:tc>
          <w:tcPr>
            <w:tcW w:w="720" w:type="dxa"/>
          </w:tcPr>
          <w:p w14:paraId="5BB4E032" w14:textId="77777777" w:rsidR="00CE7401" w:rsidRPr="007820D8" w:rsidRDefault="00CE7401" w:rsidP="002710D0">
            <w:pPr>
              <w:rPr>
                <w:lang w:eastAsia="zh-CN"/>
              </w:rPr>
            </w:pPr>
          </w:p>
        </w:tc>
        <w:tc>
          <w:tcPr>
            <w:tcW w:w="4410" w:type="dxa"/>
          </w:tcPr>
          <w:p w14:paraId="07D73A5C" w14:textId="04E837E4" w:rsidR="00CE7401" w:rsidRPr="007820D8" w:rsidRDefault="00CE7401" w:rsidP="002710D0">
            <w:pPr>
              <w:rPr>
                <w:lang w:eastAsia="zh-CN"/>
              </w:rPr>
            </w:pPr>
          </w:p>
        </w:tc>
      </w:tr>
    </w:tbl>
    <w:p w14:paraId="63AB3BE4" w14:textId="5450BCD3" w:rsidR="00400362" w:rsidRDefault="00400362">
      <w:pPr>
        <w:rPr>
          <w:b/>
          <w:bCs/>
          <w:u w:val="single"/>
          <w:lang w:eastAsia="zh-CN"/>
        </w:rPr>
      </w:pPr>
    </w:p>
    <w:p w14:paraId="2951E466" w14:textId="77777777" w:rsidR="0001482B" w:rsidRDefault="0001482B" w:rsidP="0001482B">
      <w:pPr>
        <w:pStyle w:val="Comments"/>
      </w:pPr>
      <w:r w:rsidRPr="009134E3">
        <w:t>Proposal 2</w:t>
      </w:r>
      <w:r w:rsidRPr="009134E3">
        <w:tab/>
        <w:t xml:space="preserve">(15/18) In SIB, list of </w:t>
      </w:r>
      <w:proofErr w:type="spellStart"/>
      <w:r w:rsidRPr="009134E3">
        <w:t>neighbor</w:t>
      </w:r>
      <w:proofErr w:type="spellEnd"/>
      <w:r w:rsidRPr="009134E3">
        <w:t xml:space="preserve"> satellites is provided. For each satellite, list of frequencies/cells is included. FFS on clarification of the absence case of ephemeris and frequencies/cells.</w:t>
      </w:r>
    </w:p>
    <w:p w14:paraId="45B3F22C" w14:textId="77777777" w:rsidR="0001482B" w:rsidRDefault="0001482B" w:rsidP="0001482B">
      <w:pPr>
        <w:pStyle w:val="Doc-text2"/>
        <w:numPr>
          <w:ilvl w:val="0"/>
          <w:numId w:val="23"/>
        </w:numPr>
      </w:pPr>
      <w:r>
        <w:t>QC thinks this the simplest but indeed the list of frequencies consume a large number of bits</w:t>
      </w:r>
    </w:p>
    <w:p w14:paraId="235E6903" w14:textId="77777777" w:rsidR="0001482B" w:rsidRDefault="0001482B" w:rsidP="0001482B">
      <w:pPr>
        <w:pStyle w:val="Doc-text2"/>
        <w:numPr>
          <w:ilvl w:val="0"/>
          <w:numId w:val="23"/>
        </w:numPr>
      </w:pPr>
      <w:r>
        <w:lastRenderedPageBreak/>
        <w:t>ZTE agrees that the list of frequencies consume a large number of bits and wonders if the UE would also have to acquire SIB5 in this case. QC thinks this is the case.</w:t>
      </w:r>
    </w:p>
    <w:p w14:paraId="77EF688F" w14:textId="77777777" w:rsidR="0001482B" w:rsidRDefault="0001482B" w:rsidP="0001482B">
      <w:pPr>
        <w:pStyle w:val="Doc-text2"/>
        <w:numPr>
          <w:ilvl w:val="0"/>
          <w:numId w:val="23"/>
        </w:numPr>
      </w:pPr>
      <w:r>
        <w:t>Apple wonders if adding a satellite ID to the frequency lists in SIB5</w:t>
      </w:r>
      <w:r w:rsidRPr="00025AA9">
        <w:t xml:space="preserve"> would impact of UE not supporting NTN</w:t>
      </w:r>
    </w:p>
    <w:p w14:paraId="368B394D" w14:textId="77777777" w:rsidR="0001482B" w:rsidRDefault="0001482B" w:rsidP="0001482B">
      <w:pPr>
        <w:pStyle w:val="Doc-text2"/>
        <w:numPr>
          <w:ilvl w:val="0"/>
          <w:numId w:val="23"/>
        </w:numPr>
      </w:pPr>
      <w:r>
        <w:t xml:space="preserve">HW wonders if it’s possible to have NTN and TN on the same frequency. QC thinks this scenario would have to be avoided. </w:t>
      </w:r>
    </w:p>
    <w:p w14:paraId="1622027C" w14:textId="77777777" w:rsidR="0001482B" w:rsidRPr="009134E3" w:rsidRDefault="0001482B" w:rsidP="0001482B">
      <w:pPr>
        <w:pStyle w:val="Doc-text2"/>
        <w:numPr>
          <w:ilvl w:val="0"/>
          <w:numId w:val="22"/>
        </w:numPr>
      </w:pPr>
      <w:r>
        <w:t>Continue offline</w:t>
      </w:r>
    </w:p>
    <w:p w14:paraId="38C9C828" w14:textId="77777777" w:rsidR="00C45B75" w:rsidRDefault="00C45B75">
      <w:pPr>
        <w:rPr>
          <w:b/>
          <w:bCs/>
          <w:u w:val="single"/>
          <w:lang w:eastAsia="zh-CN"/>
        </w:rPr>
      </w:pPr>
    </w:p>
    <w:p w14:paraId="3868D8CC" w14:textId="25D91ADA" w:rsidR="0001482B" w:rsidRDefault="009C0E1C">
      <w:r w:rsidRPr="00E644AB">
        <w:t>The ARFCN-ValueEUTRA-r9 is 18 bits</w:t>
      </w:r>
      <w:r w:rsidR="00C45B75" w:rsidRPr="00E644AB">
        <w:t xml:space="preserve"> (&gt; 2 b</w:t>
      </w:r>
      <w:r w:rsidR="00E644AB">
        <w:t>y</w:t>
      </w:r>
      <w:r w:rsidR="00C45B75" w:rsidRPr="00E644AB">
        <w:t>tes)</w:t>
      </w:r>
      <w:r w:rsidR="00E644AB">
        <w:t xml:space="preserve"> and </w:t>
      </w:r>
      <w:proofErr w:type="spellStart"/>
      <w:r w:rsidR="00B506A5" w:rsidRPr="00B506A5">
        <w:t>PhysCellId</w:t>
      </w:r>
      <w:proofErr w:type="spellEnd"/>
      <w:r w:rsidR="00B506A5">
        <w:t xml:space="preserve"> is 9 bits (&gt; 1 byte). </w:t>
      </w:r>
      <w:r w:rsidR="00BF0469">
        <w:t>Issue is size of list of frequencies and size of list of PCIs for each frequency</w:t>
      </w:r>
      <w:r w:rsidR="00B506A5">
        <w:t>.</w:t>
      </w:r>
    </w:p>
    <w:p w14:paraId="353EE14B" w14:textId="08E74FA1" w:rsidR="00B506A5" w:rsidRPr="00553EA4" w:rsidRDefault="00B506A5" w:rsidP="00553EA4">
      <w:pPr>
        <w:pStyle w:val="Question"/>
        <w:rPr>
          <w:b/>
          <w:bCs/>
        </w:rPr>
      </w:pPr>
      <w:r w:rsidRPr="00553EA4">
        <w:rPr>
          <w:b/>
          <w:bCs/>
        </w:rPr>
        <w:t>How to associate list of frequencies/cells with the satellite?</w:t>
      </w:r>
    </w:p>
    <w:p w14:paraId="2CE69A4C" w14:textId="57AC7F82" w:rsidR="00B506A5" w:rsidRDefault="00B506A5" w:rsidP="00B506A5">
      <w:pPr>
        <w:pStyle w:val="Question"/>
        <w:numPr>
          <w:ilvl w:val="0"/>
          <w:numId w:val="0"/>
        </w:numPr>
        <w:ind w:left="720"/>
      </w:pPr>
      <w:r>
        <w:t xml:space="preserve">Option #1: </w:t>
      </w:r>
      <w:r w:rsidRPr="00B506A5">
        <w:t>For each satellite, list of frequencies/cells is included</w:t>
      </w:r>
    </w:p>
    <w:p w14:paraId="0FA476CC" w14:textId="620DEFAA" w:rsidR="00B506A5" w:rsidRDefault="00B506A5" w:rsidP="00B506A5">
      <w:pPr>
        <w:pStyle w:val="Question"/>
        <w:numPr>
          <w:ilvl w:val="0"/>
          <w:numId w:val="0"/>
        </w:numPr>
        <w:ind w:left="720"/>
      </w:pPr>
      <w:r>
        <w:t>Option#2: Satellite indication in SIB5</w:t>
      </w:r>
      <w:r w:rsidR="006B1D30">
        <w:t xml:space="preserve"> </w:t>
      </w:r>
    </w:p>
    <w:p w14:paraId="4BB03C1A" w14:textId="25925729" w:rsidR="006B1D30" w:rsidRDefault="006B1D30" w:rsidP="00B506A5">
      <w:pPr>
        <w:pStyle w:val="Question"/>
        <w:numPr>
          <w:ilvl w:val="0"/>
          <w:numId w:val="0"/>
        </w:numPr>
        <w:ind w:left="720"/>
      </w:pPr>
      <w:r>
        <w:t>Option#3: others</w:t>
      </w:r>
    </w:p>
    <w:tbl>
      <w:tblPr>
        <w:tblStyle w:val="TableGrid"/>
        <w:tblW w:w="0" w:type="auto"/>
        <w:tblLook w:val="04A0" w:firstRow="1" w:lastRow="0" w:firstColumn="1" w:lastColumn="0" w:noHBand="0" w:noVBand="1"/>
      </w:tblPr>
      <w:tblGrid>
        <w:gridCol w:w="1728"/>
        <w:gridCol w:w="2250"/>
        <w:gridCol w:w="4410"/>
      </w:tblGrid>
      <w:tr w:rsidR="00B506A5" w14:paraId="29506D22" w14:textId="77777777" w:rsidTr="002710D0">
        <w:tc>
          <w:tcPr>
            <w:tcW w:w="1728" w:type="dxa"/>
          </w:tcPr>
          <w:p w14:paraId="4855C7DF" w14:textId="77777777" w:rsidR="00B506A5" w:rsidRPr="007820D8" w:rsidRDefault="00B506A5" w:rsidP="002710D0">
            <w:pPr>
              <w:rPr>
                <w:lang w:eastAsia="zh-CN"/>
              </w:rPr>
            </w:pPr>
            <w:r w:rsidRPr="007820D8">
              <w:rPr>
                <w:lang w:eastAsia="zh-CN"/>
              </w:rPr>
              <w:t>Company</w:t>
            </w:r>
          </w:p>
        </w:tc>
        <w:tc>
          <w:tcPr>
            <w:tcW w:w="2250" w:type="dxa"/>
          </w:tcPr>
          <w:p w14:paraId="1DE1A23F" w14:textId="32511E50" w:rsidR="00B506A5" w:rsidRPr="007820D8" w:rsidRDefault="006B1D30" w:rsidP="002710D0">
            <w:pPr>
              <w:rPr>
                <w:lang w:eastAsia="zh-CN"/>
              </w:rPr>
            </w:pPr>
            <w:r>
              <w:rPr>
                <w:lang w:eastAsia="zh-CN"/>
              </w:rPr>
              <w:t>Which Option</w:t>
            </w:r>
          </w:p>
        </w:tc>
        <w:tc>
          <w:tcPr>
            <w:tcW w:w="4410" w:type="dxa"/>
          </w:tcPr>
          <w:p w14:paraId="741A2027" w14:textId="77777777" w:rsidR="00B506A5" w:rsidRPr="007820D8" w:rsidRDefault="00B506A5" w:rsidP="002710D0">
            <w:pPr>
              <w:rPr>
                <w:lang w:eastAsia="zh-CN"/>
              </w:rPr>
            </w:pPr>
            <w:r w:rsidRPr="007820D8">
              <w:rPr>
                <w:lang w:eastAsia="zh-CN"/>
              </w:rPr>
              <w:t>Detail comments</w:t>
            </w:r>
          </w:p>
        </w:tc>
      </w:tr>
      <w:tr w:rsidR="00B506A5" w14:paraId="7FE2EC1B" w14:textId="77777777" w:rsidTr="002710D0">
        <w:tc>
          <w:tcPr>
            <w:tcW w:w="1728" w:type="dxa"/>
          </w:tcPr>
          <w:p w14:paraId="0D7779A9" w14:textId="69C61F3A" w:rsidR="00B506A5" w:rsidRPr="007820D8" w:rsidRDefault="003B0008" w:rsidP="002710D0">
            <w:pPr>
              <w:rPr>
                <w:lang w:eastAsia="zh-CN"/>
              </w:rPr>
            </w:pPr>
            <w:r>
              <w:rPr>
                <w:lang w:eastAsia="zh-CN"/>
              </w:rPr>
              <w:t>Samsung</w:t>
            </w:r>
          </w:p>
        </w:tc>
        <w:tc>
          <w:tcPr>
            <w:tcW w:w="2250" w:type="dxa"/>
          </w:tcPr>
          <w:p w14:paraId="3B8306BC" w14:textId="67AC889A" w:rsidR="00B506A5" w:rsidRPr="007820D8" w:rsidRDefault="003B0008" w:rsidP="001416BD">
            <w:pPr>
              <w:rPr>
                <w:lang w:eastAsia="zh-CN"/>
              </w:rPr>
            </w:pPr>
            <w:r>
              <w:rPr>
                <w:lang w:eastAsia="zh-CN"/>
              </w:rPr>
              <w:t xml:space="preserve">Option </w:t>
            </w:r>
            <w:r w:rsidR="00DB0E7B">
              <w:rPr>
                <w:lang w:eastAsia="zh-CN"/>
              </w:rPr>
              <w:t>3 (</w:t>
            </w:r>
            <w:r w:rsidR="001416BD">
              <w:rPr>
                <w:lang w:eastAsia="zh-CN"/>
              </w:rPr>
              <w:t>Probably similar intention as option 2</w:t>
            </w:r>
            <w:r w:rsidR="00DB0E7B">
              <w:rPr>
                <w:lang w:eastAsia="zh-CN"/>
              </w:rPr>
              <w:t>)</w:t>
            </w:r>
          </w:p>
        </w:tc>
        <w:tc>
          <w:tcPr>
            <w:tcW w:w="4410" w:type="dxa"/>
          </w:tcPr>
          <w:p w14:paraId="2CA638EF" w14:textId="3F9B4FB0" w:rsidR="00B506A5" w:rsidRPr="007820D8" w:rsidRDefault="00DB0E7B" w:rsidP="00576DF7">
            <w:pPr>
              <w:rPr>
                <w:lang w:eastAsia="zh-CN"/>
              </w:rPr>
            </w:pPr>
            <w:r>
              <w:rPr>
                <w:lang w:eastAsia="zh-CN"/>
              </w:rPr>
              <w:t xml:space="preserve">We assume what is meant is that there is an indication of the </w:t>
            </w:r>
            <w:r w:rsidR="00576DF7">
              <w:rPr>
                <w:lang w:eastAsia="zh-CN"/>
              </w:rPr>
              <w:t>satellite</w:t>
            </w:r>
            <w:r>
              <w:rPr>
                <w:lang w:eastAsia="zh-CN"/>
              </w:rPr>
              <w:t xml:space="preserve"> Id in the frequency lists of SIB4 and SIB5. This means for intra-frequency the IE </w:t>
            </w:r>
            <w:proofErr w:type="spellStart"/>
            <w:r w:rsidRPr="00DB0E7B">
              <w:rPr>
                <w:i/>
                <w:lang w:eastAsia="zh-CN"/>
              </w:rPr>
              <w:t>IntraFreqNeighCellInfo</w:t>
            </w:r>
            <w:proofErr w:type="spellEnd"/>
            <w:r>
              <w:rPr>
                <w:lang w:eastAsia="zh-CN"/>
              </w:rPr>
              <w:t xml:space="preserve"> of SIB4 includes an ID of the neigh cell assistance in </w:t>
            </w:r>
            <w:proofErr w:type="spellStart"/>
            <w:r>
              <w:rPr>
                <w:lang w:eastAsia="zh-CN"/>
              </w:rPr>
              <w:t>SIBxx</w:t>
            </w:r>
            <w:proofErr w:type="spellEnd"/>
            <w:r>
              <w:rPr>
                <w:lang w:eastAsia="zh-CN"/>
              </w:rPr>
              <w:t xml:space="preserve">, and for inter-frequency the IE </w:t>
            </w:r>
            <w:proofErr w:type="spellStart"/>
            <w:r w:rsidRPr="00DB0E7B">
              <w:rPr>
                <w:i/>
                <w:lang w:eastAsia="zh-CN"/>
              </w:rPr>
              <w:t>InterFreqCarrierFreqInfo</w:t>
            </w:r>
            <w:proofErr w:type="spellEnd"/>
            <w:r>
              <w:rPr>
                <w:lang w:eastAsia="zh-CN"/>
              </w:rPr>
              <w:t xml:space="preserve"> includes an ID of the neigh cell assistance in </w:t>
            </w:r>
            <w:proofErr w:type="spellStart"/>
            <w:r>
              <w:rPr>
                <w:lang w:eastAsia="zh-CN"/>
              </w:rPr>
              <w:t>SIBxx</w:t>
            </w:r>
            <w:proofErr w:type="spellEnd"/>
            <w:r>
              <w:rPr>
                <w:lang w:eastAsia="zh-CN"/>
              </w:rPr>
              <w:t>.</w:t>
            </w:r>
          </w:p>
        </w:tc>
      </w:tr>
      <w:tr w:rsidR="00B506A5" w14:paraId="1C251150" w14:textId="77777777" w:rsidTr="002710D0">
        <w:tc>
          <w:tcPr>
            <w:tcW w:w="1728" w:type="dxa"/>
          </w:tcPr>
          <w:p w14:paraId="3F88CC5B" w14:textId="6C474D13" w:rsidR="00B506A5" w:rsidRPr="007820D8" w:rsidRDefault="00310F15" w:rsidP="002710D0">
            <w:pPr>
              <w:rPr>
                <w:lang w:eastAsia="zh-CN"/>
              </w:rPr>
            </w:pPr>
            <w:r>
              <w:rPr>
                <w:lang w:eastAsia="zh-CN"/>
              </w:rPr>
              <w:t>Apple</w:t>
            </w:r>
          </w:p>
        </w:tc>
        <w:tc>
          <w:tcPr>
            <w:tcW w:w="2250" w:type="dxa"/>
          </w:tcPr>
          <w:p w14:paraId="7E14A555" w14:textId="62AF728D" w:rsidR="00B506A5" w:rsidRPr="007820D8" w:rsidRDefault="00310F15" w:rsidP="002710D0">
            <w:pPr>
              <w:rPr>
                <w:lang w:eastAsia="zh-CN"/>
              </w:rPr>
            </w:pPr>
            <w:r>
              <w:rPr>
                <w:lang w:eastAsia="zh-CN"/>
              </w:rPr>
              <w:t>See comments</w:t>
            </w:r>
          </w:p>
        </w:tc>
        <w:tc>
          <w:tcPr>
            <w:tcW w:w="4410" w:type="dxa"/>
          </w:tcPr>
          <w:p w14:paraId="56B6043B" w14:textId="36221B7A" w:rsidR="00097B14" w:rsidRDefault="00097B14" w:rsidP="002710D0">
            <w:pPr>
              <w:rPr>
                <w:lang w:eastAsia="zh-CN"/>
              </w:rPr>
            </w:pPr>
            <w:r>
              <w:rPr>
                <w:lang w:eastAsia="zh-CN"/>
              </w:rPr>
              <w:t>First, we want to confirm this is only about NTN cell, right?</w:t>
            </w:r>
          </w:p>
          <w:p w14:paraId="65DA1DF2" w14:textId="77777777" w:rsidR="00097B14" w:rsidRDefault="00097B14" w:rsidP="002710D0">
            <w:pPr>
              <w:rPr>
                <w:lang w:eastAsia="zh-CN"/>
              </w:rPr>
            </w:pPr>
            <w:r>
              <w:rPr>
                <w:lang w:eastAsia="zh-CN"/>
              </w:rPr>
              <w:t>For TN cell, we see there are some discussions in NR NTN on how to provision neighbour NTN cell’s config via TN cell. I guess it is not relevant to this issue.</w:t>
            </w:r>
          </w:p>
          <w:p w14:paraId="7917ABC1" w14:textId="6CE4BB29" w:rsidR="00097B14" w:rsidRPr="007820D8" w:rsidRDefault="00097B14" w:rsidP="002710D0">
            <w:pPr>
              <w:rPr>
                <w:lang w:eastAsia="zh-CN"/>
              </w:rPr>
            </w:pPr>
            <w:r>
              <w:rPr>
                <w:lang w:eastAsia="zh-CN"/>
              </w:rPr>
              <w:t xml:space="preserve">Secondly, the issue of mixed deployment of NTN and TN on the same frequency has </w:t>
            </w:r>
            <w:r w:rsidR="0034329C">
              <w:rPr>
                <w:lang w:eastAsia="zh-CN"/>
              </w:rPr>
              <w:t>not</w:t>
            </w:r>
            <w:r>
              <w:rPr>
                <w:lang w:eastAsia="zh-CN"/>
              </w:rPr>
              <w:t xml:space="preserve"> been discussed</w:t>
            </w:r>
            <w:r w:rsidR="0034329C">
              <w:rPr>
                <w:lang w:eastAsia="zh-CN"/>
              </w:rPr>
              <w:t>/resolved</w:t>
            </w:r>
            <w:r>
              <w:rPr>
                <w:lang w:eastAsia="zh-CN"/>
              </w:rPr>
              <w:t xml:space="preserve"> properly. For example, it is not clear at least to us, for a given frequency contained in both SIB5 and </w:t>
            </w:r>
            <w:proofErr w:type="spellStart"/>
            <w:r>
              <w:rPr>
                <w:lang w:eastAsia="zh-CN"/>
              </w:rPr>
              <w:t>SIBxx</w:t>
            </w:r>
            <w:proofErr w:type="spellEnd"/>
            <w:r>
              <w:rPr>
                <w:lang w:eastAsia="zh-CN"/>
              </w:rPr>
              <w:t xml:space="preserve">, does UE only perform NTN based measurement? Indicating satellite in SIB5 </w:t>
            </w:r>
            <w:proofErr w:type="gramStart"/>
            <w:r>
              <w:rPr>
                <w:lang w:eastAsia="zh-CN"/>
              </w:rPr>
              <w:t>definitely has</w:t>
            </w:r>
            <w:proofErr w:type="gramEnd"/>
            <w:r>
              <w:rPr>
                <w:lang w:eastAsia="zh-CN"/>
              </w:rPr>
              <w:t xml:space="preserve"> the same issue.</w:t>
            </w:r>
          </w:p>
        </w:tc>
      </w:tr>
      <w:tr w:rsidR="00B506A5" w14:paraId="424FC08D" w14:textId="77777777" w:rsidTr="002710D0">
        <w:tc>
          <w:tcPr>
            <w:tcW w:w="1728" w:type="dxa"/>
          </w:tcPr>
          <w:p w14:paraId="5515E9D3" w14:textId="77777777" w:rsidR="00B506A5" w:rsidRPr="007820D8" w:rsidRDefault="00B506A5" w:rsidP="002710D0">
            <w:pPr>
              <w:rPr>
                <w:lang w:eastAsia="zh-CN"/>
              </w:rPr>
            </w:pPr>
          </w:p>
        </w:tc>
        <w:tc>
          <w:tcPr>
            <w:tcW w:w="2250" w:type="dxa"/>
          </w:tcPr>
          <w:p w14:paraId="44B83398" w14:textId="77777777" w:rsidR="00B506A5" w:rsidRPr="007820D8" w:rsidRDefault="00B506A5" w:rsidP="002710D0">
            <w:pPr>
              <w:rPr>
                <w:lang w:eastAsia="zh-CN"/>
              </w:rPr>
            </w:pPr>
          </w:p>
        </w:tc>
        <w:tc>
          <w:tcPr>
            <w:tcW w:w="4410" w:type="dxa"/>
          </w:tcPr>
          <w:p w14:paraId="69A0364B" w14:textId="77777777" w:rsidR="00B506A5" w:rsidRPr="007820D8" w:rsidRDefault="00B506A5" w:rsidP="002710D0">
            <w:pPr>
              <w:rPr>
                <w:lang w:eastAsia="zh-CN"/>
              </w:rPr>
            </w:pPr>
          </w:p>
        </w:tc>
      </w:tr>
    </w:tbl>
    <w:p w14:paraId="54AC75FB" w14:textId="249AC4CE" w:rsidR="00B506A5" w:rsidRDefault="00B506A5"/>
    <w:p w14:paraId="56F1A606" w14:textId="6D06DD96" w:rsidR="00EE6A12" w:rsidRPr="00553EA4" w:rsidRDefault="00AA4437" w:rsidP="00553EA4">
      <w:pPr>
        <w:pStyle w:val="Question"/>
        <w:rPr>
          <w:b/>
          <w:bCs/>
        </w:rPr>
      </w:pPr>
      <w:r w:rsidRPr="00553EA4">
        <w:rPr>
          <w:b/>
          <w:bCs/>
        </w:rPr>
        <w:t>Introduce satellite ID for the satellite in a list</w:t>
      </w:r>
      <w:r w:rsidR="00EE6A12" w:rsidRPr="00553EA4">
        <w:rPr>
          <w:b/>
          <w:bCs/>
        </w:rPr>
        <w:t>?</w:t>
      </w:r>
    </w:p>
    <w:tbl>
      <w:tblPr>
        <w:tblStyle w:val="TableGrid"/>
        <w:tblW w:w="0" w:type="auto"/>
        <w:tblLook w:val="04A0" w:firstRow="1" w:lastRow="0" w:firstColumn="1" w:lastColumn="0" w:noHBand="0" w:noVBand="1"/>
      </w:tblPr>
      <w:tblGrid>
        <w:gridCol w:w="1728"/>
        <w:gridCol w:w="2250"/>
        <w:gridCol w:w="4410"/>
      </w:tblGrid>
      <w:tr w:rsidR="00EE6A12" w14:paraId="7F5E681C" w14:textId="77777777" w:rsidTr="002710D0">
        <w:tc>
          <w:tcPr>
            <w:tcW w:w="1728" w:type="dxa"/>
          </w:tcPr>
          <w:p w14:paraId="0F7B1943" w14:textId="77777777" w:rsidR="00EE6A12" w:rsidRPr="007820D8" w:rsidRDefault="00EE6A12" w:rsidP="002710D0">
            <w:pPr>
              <w:rPr>
                <w:lang w:eastAsia="zh-CN"/>
              </w:rPr>
            </w:pPr>
            <w:r w:rsidRPr="007820D8">
              <w:rPr>
                <w:lang w:eastAsia="zh-CN"/>
              </w:rPr>
              <w:t>Company</w:t>
            </w:r>
          </w:p>
        </w:tc>
        <w:tc>
          <w:tcPr>
            <w:tcW w:w="2250" w:type="dxa"/>
          </w:tcPr>
          <w:p w14:paraId="0084D418" w14:textId="36C90586" w:rsidR="00EE6A12" w:rsidRPr="007820D8" w:rsidRDefault="00AA4437" w:rsidP="002710D0">
            <w:pPr>
              <w:rPr>
                <w:lang w:eastAsia="zh-CN"/>
              </w:rPr>
            </w:pPr>
            <w:r>
              <w:rPr>
                <w:lang w:eastAsia="zh-CN"/>
              </w:rPr>
              <w:t>Agree/Disagree</w:t>
            </w:r>
          </w:p>
        </w:tc>
        <w:tc>
          <w:tcPr>
            <w:tcW w:w="4410" w:type="dxa"/>
          </w:tcPr>
          <w:p w14:paraId="02C94B67" w14:textId="77777777" w:rsidR="00EE6A12" w:rsidRPr="007820D8" w:rsidRDefault="00EE6A12" w:rsidP="002710D0">
            <w:pPr>
              <w:rPr>
                <w:lang w:eastAsia="zh-CN"/>
              </w:rPr>
            </w:pPr>
            <w:r w:rsidRPr="007820D8">
              <w:rPr>
                <w:lang w:eastAsia="zh-CN"/>
              </w:rPr>
              <w:t>Detail comments</w:t>
            </w:r>
          </w:p>
        </w:tc>
      </w:tr>
      <w:tr w:rsidR="00EE6A12" w14:paraId="15FF80EC" w14:textId="77777777" w:rsidTr="002710D0">
        <w:tc>
          <w:tcPr>
            <w:tcW w:w="1728" w:type="dxa"/>
          </w:tcPr>
          <w:p w14:paraId="63CD00A0" w14:textId="70ED834C" w:rsidR="00EE6A12" w:rsidRPr="007820D8" w:rsidRDefault="00F44FC5" w:rsidP="002710D0">
            <w:pPr>
              <w:rPr>
                <w:lang w:eastAsia="zh-CN"/>
              </w:rPr>
            </w:pPr>
            <w:r>
              <w:rPr>
                <w:lang w:eastAsia="zh-CN"/>
              </w:rPr>
              <w:t>Samsung</w:t>
            </w:r>
          </w:p>
        </w:tc>
        <w:tc>
          <w:tcPr>
            <w:tcW w:w="2250" w:type="dxa"/>
          </w:tcPr>
          <w:p w14:paraId="4A9DF4C8" w14:textId="39DCFD37" w:rsidR="00EE6A12" w:rsidRPr="007820D8" w:rsidRDefault="00F44FC5" w:rsidP="002710D0">
            <w:pPr>
              <w:rPr>
                <w:lang w:eastAsia="zh-CN"/>
              </w:rPr>
            </w:pPr>
            <w:r>
              <w:rPr>
                <w:lang w:eastAsia="zh-CN"/>
              </w:rPr>
              <w:t>Agree</w:t>
            </w:r>
          </w:p>
        </w:tc>
        <w:tc>
          <w:tcPr>
            <w:tcW w:w="4410" w:type="dxa"/>
          </w:tcPr>
          <w:p w14:paraId="28C483C2" w14:textId="55020F16" w:rsidR="00EE6A12" w:rsidRPr="007820D8" w:rsidRDefault="00F44FC5" w:rsidP="002710D0">
            <w:pPr>
              <w:rPr>
                <w:lang w:eastAsia="zh-CN"/>
              </w:rPr>
            </w:pPr>
            <w:r>
              <w:rPr>
                <w:lang w:eastAsia="zh-CN"/>
              </w:rPr>
              <w:t>Seems this can be used. Consider re-naming it to</w:t>
            </w:r>
            <w:r w:rsidR="00B144CA">
              <w:rPr>
                <w:lang w:eastAsia="zh-CN"/>
              </w:rPr>
              <w:t xml:space="preserve"> something more specific</w:t>
            </w:r>
            <w:r>
              <w:rPr>
                <w:lang w:eastAsia="zh-CN"/>
              </w:rPr>
              <w:t xml:space="preserve"> “</w:t>
            </w:r>
            <w:proofErr w:type="spellStart"/>
            <w:r>
              <w:rPr>
                <w:lang w:eastAsia="zh-CN"/>
              </w:rPr>
              <w:t>ntn-NeighCellAssistanceId</w:t>
            </w:r>
            <w:proofErr w:type="spellEnd"/>
            <w:r>
              <w:rPr>
                <w:lang w:eastAsia="zh-CN"/>
              </w:rPr>
              <w:t>” (to avoid calling it “satellite”)</w:t>
            </w:r>
            <w:r w:rsidR="00B144CA">
              <w:rPr>
                <w:lang w:eastAsia="zh-CN"/>
              </w:rPr>
              <w:t xml:space="preserve"> and not mix it up with discontinuous coverage. </w:t>
            </w:r>
          </w:p>
        </w:tc>
      </w:tr>
      <w:tr w:rsidR="00EE6A12" w14:paraId="3A492F05" w14:textId="77777777" w:rsidTr="002710D0">
        <w:tc>
          <w:tcPr>
            <w:tcW w:w="1728" w:type="dxa"/>
          </w:tcPr>
          <w:p w14:paraId="0601903D" w14:textId="77777777" w:rsidR="00EE6A12" w:rsidRPr="007820D8" w:rsidRDefault="00EE6A12" w:rsidP="002710D0">
            <w:pPr>
              <w:rPr>
                <w:lang w:eastAsia="zh-CN"/>
              </w:rPr>
            </w:pPr>
          </w:p>
        </w:tc>
        <w:tc>
          <w:tcPr>
            <w:tcW w:w="2250" w:type="dxa"/>
          </w:tcPr>
          <w:p w14:paraId="050737F9" w14:textId="77777777" w:rsidR="00EE6A12" w:rsidRPr="007820D8" w:rsidRDefault="00EE6A12" w:rsidP="002710D0">
            <w:pPr>
              <w:rPr>
                <w:lang w:eastAsia="zh-CN"/>
              </w:rPr>
            </w:pPr>
          </w:p>
        </w:tc>
        <w:tc>
          <w:tcPr>
            <w:tcW w:w="4410" w:type="dxa"/>
          </w:tcPr>
          <w:p w14:paraId="00FB0DB3" w14:textId="77777777" w:rsidR="00EE6A12" w:rsidRPr="007820D8" w:rsidRDefault="00EE6A12" w:rsidP="002710D0">
            <w:pPr>
              <w:rPr>
                <w:lang w:eastAsia="zh-CN"/>
              </w:rPr>
            </w:pPr>
          </w:p>
        </w:tc>
      </w:tr>
      <w:tr w:rsidR="00EE6A12" w14:paraId="2D2A421C" w14:textId="77777777" w:rsidTr="002710D0">
        <w:tc>
          <w:tcPr>
            <w:tcW w:w="1728" w:type="dxa"/>
          </w:tcPr>
          <w:p w14:paraId="249DA5FD" w14:textId="77777777" w:rsidR="00EE6A12" w:rsidRPr="007820D8" w:rsidRDefault="00EE6A12" w:rsidP="002710D0">
            <w:pPr>
              <w:rPr>
                <w:lang w:eastAsia="zh-CN"/>
              </w:rPr>
            </w:pPr>
          </w:p>
        </w:tc>
        <w:tc>
          <w:tcPr>
            <w:tcW w:w="2250" w:type="dxa"/>
          </w:tcPr>
          <w:p w14:paraId="4EF5B1AD" w14:textId="77777777" w:rsidR="00EE6A12" w:rsidRPr="007820D8" w:rsidRDefault="00EE6A12" w:rsidP="002710D0">
            <w:pPr>
              <w:rPr>
                <w:lang w:eastAsia="zh-CN"/>
              </w:rPr>
            </w:pPr>
          </w:p>
        </w:tc>
        <w:tc>
          <w:tcPr>
            <w:tcW w:w="4410" w:type="dxa"/>
          </w:tcPr>
          <w:p w14:paraId="42AE20B9" w14:textId="77777777" w:rsidR="00EE6A12" w:rsidRPr="007820D8" w:rsidRDefault="00EE6A12" w:rsidP="002710D0">
            <w:pPr>
              <w:rPr>
                <w:lang w:eastAsia="zh-CN"/>
              </w:rPr>
            </w:pPr>
          </w:p>
        </w:tc>
      </w:tr>
    </w:tbl>
    <w:p w14:paraId="607CD1C6" w14:textId="58E5B09B" w:rsidR="006B1D30" w:rsidRDefault="006B1D30"/>
    <w:p w14:paraId="6BC896A5" w14:textId="77777777" w:rsidR="0072547E" w:rsidRDefault="0072547E" w:rsidP="0072547E">
      <w:pPr>
        <w:pStyle w:val="Comments"/>
      </w:pPr>
      <w:r>
        <w:lastRenderedPageBreak/>
        <w:t>*** Check whether recent agreements for NR NTN mobility enhancements can also be applied to IoT NTN enhancements  ***</w:t>
      </w:r>
    </w:p>
    <w:p w14:paraId="09482BB6" w14:textId="77777777" w:rsidR="0072547E" w:rsidRDefault="0072547E" w:rsidP="0072547E">
      <w:pPr>
        <w:pStyle w:val="Comments"/>
      </w:pPr>
    </w:p>
    <w:p w14:paraId="30C18AA8" w14:textId="77777777" w:rsidR="0072547E" w:rsidRDefault="0072547E" w:rsidP="0072547E">
      <w:pPr>
        <w:pStyle w:val="Comments"/>
      </w:pPr>
      <w:r>
        <w:t>-</w:t>
      </w:r>
      <w:r>
        <w:tab/>
        <w:t>RAN2#121 agreements for IoT NTN enhancements:</w:t>
      </w:r>
    </w:p>
    <w:p w14:paraId="0BF128F3" w14:textId="77777777" w:rsidR="0072547E" w:rsidRDefault="0072547E" w:rsidP="0072547E">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3DBCA48E" w14:textId="77777777" w:rsidR="0072547E" w:rsidRPr="009134E3" w:rsidRDefault="0072547E" w:rsidP="0072547E">
      <w:pPr>
        <w:pStyle w:val="Doc-text2"/>
        <w:numPr>
          <w:ilvl w:val="0"/>
          <w:numId w:val="22"/>
        </w:numPr>
      </w:pPr>
      <w:r>
        <w:t xml:space="preserve">Continue offline on the highlighted FFS (i.e. </w:t>
      </w:r>
      <w:r w:rsidRPr="00AF1B0F">
        <w:t>if the same mec</w:t>
      </w:r>
      <w:r>
        <w:t>hanism can also be used in idle)</w:t>
      </w:r>
    </w:p>
    <w:p w14:paraId="0901B0DC" w14:textId="32CCD4D9" w:rsidR="0072547E" w:rsidRDefault="0072547E" w:rsidP="0072547E">
      <w:pPr>
        <w:pStyle w:val="Doc-text2"/>
      </w:pPr>
    </w:p>
    <w:p w14:paraId="450621EA" w14:textId="7A087469" w:rsidR="006F4EF7" w:rsidRPr="00553EA4" w:rsidRDefault="00BE5CC8" w:rsidP="00553EA4">
      <w:pPr>
        <w:pStyle w:val="Question"/>
        <w:rPr>
          <w:b/>
          <w:bCs/>
        </w:rPr>
      </w:pPr>
      <w:r w:rsidRPr="00553EA4">
        <w:rPr>
          <w:b/>
          <w:bCs/>
        </w:rPr>
        <w:t>For fixed cell, d</w:t>
      </w:r>
      <w:r w:rsidR="00445276" w:rsidRPr="00553EA4">
        <w:rPr>
          <w:b/>
          <w:bCs/>
        </w:rPr>
        <w:t xml:space="preserve">o you agree the same mechanism </w:t>
      </w:r>
      <w:r w:rsidR="00784D99" w:rsidRPr="00553EA4">
        <w:rPr>
          <w:b/>
          <w:bCs/>
        </w:rPr>
        <w:t xml:space="preserve">of </w:t>
      </w:r>
      <w:r w:rsidRPr="00553EA4">
        <w:rPr>
          <w:b/>
          <w:bCs/>
        </w:rPr>
        <w:t>l</w:t>
      </w:r>
      <w:r w:rsidR="00784D99" w:rsidRPr="00553EA4">
        <w:rPr>
          <w:b/>
          <w:bCs/>
        </w:rPr>
        <w:t xml:space="preserve">ocation-based connected mode measurement initiation </w:t>
      </w:r>
      <w:r w:rsidR="00445276" w:rsidRPr="00553EA4">
        <w:rPr>
          <w:b/>
          <w:bCs/>
        </w:rPr>
        <w:t>can also be used in RRC_IDLE (like in NR-NTN)</w:t>
      </w:r>
      <w:r w:rsidR="006F4EF7" w:rsidRPr="00553EA4">
        <w:rPr>
          <w:b/>
          <w:bCs/>
        </w:rPr>
        <w:t>?</w:t>
      </w:r>
    </w:p>
    <w:tbl>
      <w:tblPr>
        <w:tblStyle w:val="TableGrid"/>
        <w:tblW w:w="0" w:type="auto"/>
        <w:tblLook w:val="04A0" w:firstRow="1" w:lastRow="0" w:firstColumn="1" w:lastColumn="0" w:noHBand="0" w:noVBand="1"/>
      </w:tblPr>
      <w:tblGrid>
        <w:gridCol w:w="1728"/>
        <w:gridCol w:w="2250"/>
        <w:gridCol w:w="4410"/>
      </w:tblGrid>
      <w:tr w:rsidR="006F4EF7" w14:paraId="7520AA81" w14:textId="77777777" w:rsidTr="002710D0">
        <w:tc>
          <w:tcPr>
            <w:tcW w:w="1728" w:type="dxa"/>
          </w:tcPr>
          <w:p w14:paraId="174FE7B3" w14:textId="77777777" w:rsidR="006F4EF7" w:rsidRPr="007820D8" w:rsidRDefault="006F4EF7" w:rsidP="002710D0">
            <w:pPr>
              <w:rPr>
                <w:lang w:eastAsia="zh-CN"/>
              </w:rPr>
            </w:pPr>
            <w:r w:rsidRPr="007820D8">
              <w:rPr>
                <w:lang w:eastAsia="zh-CN"/>
              </w:rPr>
              <w:t>Company</w:t>
            </w:r>
          </w:p>
        </w:tc>
        <w:tc>
          <w:tcPr>
            <w:tcW w:w="2250" w:type="dxa"/>
          </w:tcPr>
          <w:p w14:paraId="6F7881C3" w14:textId="77777777" w:rsidR="006F4EF7" w:rsidRPr="007820D8" w:rsidRDefault="006F4EF7" w:rsidP="002710D0">
            <w:pPr>
              <w:rPr>
                <w:lang w:eastAsia="zh-CN"/>
              </w:rPr>
            </w:pPr>
            <w:r>
              <w:rPr>
                <w:lang w:eastAsia="zh-CN"/>
              </w:rPr>
              <w:t>Agree/Disagree</w:t>
            </w:r>
          </w:p>
        </w:tc>
        <w:tc>
          <w:tcPr>
            <w:tcW w:w="4410" w:type="dxa"/>
          </w:tcPr>
          <w:p w14:paraId="7D16F778" w14:textId="77777777" w:rsidR="006F4EF7" w:rsidRPr="007820D8" w:rsidRDefault="006F4EF7" w:rsidP="002710D0">
            <w:pPr>
              <w:rPr>
                <w:lang w:eastAsia="zh-CN"/>
              </w:rPr>
            </w:pPr>
            <w:r w:rsidRPr="007820D8">
              <w:rPr>
                <w:lang w:eastAsia="zh-CN"/>
              </w:rPr>
              <w:t>Detail comments</w:t>
            </w:r>
          </w:p>
        </w:tc>
      </w:tr>
      <w:tr w:rsidR="006F4EF7" w14:paraId="7B9E6C52" w14:textId="77777777" w:rsidTr="002710D0">
        <w:tc>
          <w:tcPr>
            <w:tcW w:w="1728" w:type="dxa"/>
          </w:tcPr>
          <w:p w14:paraId="013A1712" w14:textId="24F1A249" w:rsidR="006F4EF7" w:rsidRPr="007820D8" w:rsidRDefault="006D0271" w:rsidP="002710D0">
            <w:pPr>
              <w:rPr>
                <w:lang w:eastAsia="zh-CN"/>
              </w:rPr>
            </w:pPr>
            <w:r>
              <w:rPr>
                <w:lang w:eastAsia="zh-CN"/>
              </w:rPr>
              <w:t>Samsung</w:t>
            </w:r>
          </w:p>
        </w:tc>
        <w:tc>
          <w:tcPr>
            <w:tcW w:w="2250" w:type="dxa"/>
          </w:tcPr>
          <w:p w14:paraId="2C93B8ED" w14:textId="652AE288" w:rsidR="006F4EF7" w:rsidRPr="007820D8" w:rsidRDefault="006D0271" w:rsidP="002710D0">
            <w:pPr>
              <w:rPr>
                <w:lang w:eastAsia="zh-CN"/>
              </w:rPr>
            </w:pPr>
            <w:r>
              <w:rPr>
                <w:lang w:eastAsia="zh-CN"/>
              </w:rPr>
              <w:t>Agree</w:t>
            </w:r>
          </w:p>
        </w:tc>
        <w:tc>
          <w:tcPr>
            <w:tcW w:w="4410" w:type="dxa"/>
          </w:tcPr>
          <w:p w14:paraId="3A2A1618" w14:textId="14A11C88" w:rsidR="006F4EF7" w:rsidRPr="007820D8" w:rsidRDefault="006D0271" w:rsidP="002710D0">
            <w:pPr>
              <w:rPr>
                <w:lang w:eastAsia="zh-CN"/>
              </w:rPr>
            </w:pPr>
            <w:r>
              <w:rPr>
                <w:lang w:eastAsia="zh-CN"/>
              </w:rPr>
              <w:t xml:space="preserve">We assume like how we specified neighbour cell measurements in Rel-17 NB-IoT, some of the conditions for enabling connected mode measurements are specified in idle mode specs. So this means that we can do the same in IoT NTN and get the idle mode location-based connected mode measurements for free. </w:t>
            </w:r>
          </w:p>
        </w:tc>
      </w:tr>
      <w:tr w:rsidR="006F4EF7" w14:paraId="587E5C32" w14:textId="77777777" w:rsidTr="002710D0">
        <w:tc>
          <w:tcPr>
            <w:tcW w:w="1728" w:type="dxa"/>
          </w:tcPr>
          <w:p w14:paraId="07AE86F8" w14:textId="14D59AF2" w:rsidR="006F4EF7" w:rsidRPr="007820D8" w:rsidRDefault="00310F15" w:rsidP="002710D0">
            <w:pPr>
              <w:rPr>
                <w:lang w:eastAsia="zh-CN"/>
              </w:rPr>
            </w:pPr>
            <w:r>
              <w:rPr>
                <w:lang w:eastAsia="zh-CN"/>
              </w:rPr>
              <w:t>Apple</w:t>
            </w:r>
          </w:p>
        </w:tc>
        <w:tc>
          <w:tcPr>
            <w:tcW w:w="2250" w:type="dxa"/>
          </w:tcPr>
          <w:p w14:paraId="4D7C9143" w14:textId="370AE092" w:rsidR="006F4EF7" w:rsidRPr="007820D8" w:rsidRDefault="00310F15" w:rsidP="002710D0">
            <w:pPr>
              <w:rPr>
                <w:lang w:eastAsia="zh-CN"/>
              </w:rPr>
            </w:pPr>
            <w:r>
              <w:rPr>
                <w:lang w:eastAsia="zh-CN"/>
              </w:rPr>
              <w:t>Agree</w:t>
            </w:r>
          </w:p>
        </w:tc>
        <w:tc>
          <w:tcPr>
            <w:tcW w:w="4410" w:type="dxa"/>
          </w:tcPr>
          <w:p w14:paraId="3EDDA7E2" w14:textId="7F547DEA" w:rsidR="006F4EF7" w:rsidRPr="007820D8" w:rsidRDefault="00097B14" w:rsidP="002710D0">
            <w:pPr>
              <w:rPr>
                <w:lang w:eastAsia="zh-CN"/>
              </w:rPr>
            </w:pPr>
            <w:r>
              <w:rPr>
                <w:lang w:eastAsia="zh-CN"/>
              </w:rPr>
              <w:t>Just want to say the left questions that whether the conditions (channel quality, channel variance, location based, time based) are independently or jointly used, can be discussed separately for idle mode measurement.</w:t>
            </w:r>
          </w:p>
        </w:tc>
      </w:tr>
      <w:tr w:rsidR="006F4EF7" w14:paraId="53666C3F" w14:textId="77777777" w:rsidTr="002710D0">
        <w:tc>
          <w:tcPr>
            <w:tcW w:w="1728" w:type="dxa"/>
          </w:tcPr>
          <w:p w14:paraId="02A3D4DE" w14:textId="77777777" w:rsidR="006F4EF7" w:rsidRPr="007820D8" w:rsidRDefault="006F4EF7" w:rsidP="002710D0">
            <w:pPr>
              <w:rPr>
                <w:lang w:eastAsia="zh-CN"/>
              </w:rPr>
            </w:pPr>
          </w:p>
        </w:tc>
        <w:tc>
          <w:tcPr>
            <w:tcW w:w="2250" w:type="dxa"/>
          </w:tcPr>
          <w:p w14:paraId="6229EEEF" w14:textId="77777777" w:rsidR="006F4EF7" w:rsidRPr="007820D8" w:rsidRDefault="006F4EF7" w:rsidP="002710D0">
            <w:pPr>
              <w:rPr>
                <w:lang w:eastAsia="zh-CN"/>
              </w:rPr>
            </w:pPr>
          </w:p>
        </w:tc>
        <w:tc>
          <w:tcPr>
            <w:tcW w:w="4410" w:type="dxa"/>
          </w:tcPr>
          <w:p w14:paraId="7DC0400F" w14:textId="77777777" w:rsidR="006F4EF7" w:rsidRPr="007820D8" w:rsidRDefault="006F4EF7" w:rsidP="002710D0">
            <w:pPr>
              <w:rPr>
                <w:lang w:eastAsia="zh-CN"/>
              </w:rPr>
            </w:pPr>
          </w:p>
        </w:tc>
      </w:tr>
    </w:tbl>
    <w:p w14:paraId="770E60DF" w14:textId="44FD9329" w:rsidR="006F4EF7" w:rsidRDefault="006F4EF7" w:rsidP="0072547E">
      <w:pPr>
        <w:pStyle w:val="Doc-text2"/>
      </w:pPr>
    </w:p>
    <w:p w14:paraId="4F0352C7" w14:textId="77777777" w:rsidR="006F4EF7" w:rsidRPr="006451EC" w:rsidRDefault="006F4EF7" w:rsidP="0072547E">
      <w:pPr>
        <w:pStyle w:val="Doc-text2"/>
      </w:pPr>
    </w:p>
    <w:p w14:paraId="20EA9029" w14:textId="77777777" w:rsidR="0072547E" w:rsidRPr="006451EC" w:rsidRDefault="0072547E" w:rsidP="0072547E">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61A93D20" w14:textId="77777777" w:rsidR="0072547E" w:rsidRPr="009134E3" w:rsidRDefault="0072547E" w:rsidP="0072547E">
      <w:pPr>
        <w:pStyle w:val="Doc-text2"/>
        <w:numPr>
          <w:ilvl w:val="0"/>
          <w:numId w:val="22"/>
        </w:numPr>
      </w:pPr>
      <w:r>
        <w:t xml:space="preserve">Continue offline on the highlighted FFSs, taking into account the recent </w:t>
      </w:r>
      <w:r w:rsidRPr="00AF1B0F">
        <w:t xml:space="preserve">RAN2#121bis-e agreements for </w:t>
      </w:r>
      <w:r>
        <w:t xml:space="preserve">NR </w:t>
      </w:r>
      <w:r w:rsidRPr="00AF1B0F">
        <w:t>NTN</w:t>
      </w:r>
    </w:p>
    <w:p w14:paraId="349AD25C" w14:textId="507A5D61" w:rsidR="0072547E" w:rsidRDefault="0072547E" w:rsidP="0072547E">
      <w:pPr>
        <w:pStyle w:val="Comments"/>
      </w:pPr>
    </w:p>
    <w:p w14:paraId="70C821EF" w14:textId="52E2B2BD" w:rsidR="00784D99" w:rsidRPr="00553EA4" w:rsidRDefault="00BE5CC8" w:rsidP="00553EA4">
      <w:pPr>
        <w:pStyle w:val="Question"/>
        <w:rPr>
          <w:b/>
          <w:bCs/>
        </w:rPr>
      </w:pPr>
      <w:r w:rsidRPr="00553EA4">
        <w:rPr>
          <w:b/>
          <w:bCs/>
        </w:rPr>
        <w:t>For moving cell, d</w:t>
      </w:r>
      <w:r w:rsidR="00784D99" w:rsidRPr="00553EA4">
        <w:rPr>
          <w:b/>
          <w:bCs/>
        </w:rPr>
        <w:t xml:space="preserve">o you agree the same mechanism of </w:t>
      </w:r>
      <w:r w:rsidRPr="00553EA4">
        <w:rPr>
          <w:b/>
          <w:bCs/>
        </w:rPr>
        <w:t>l</w:t>
      </w:r>
      <w:r w:rsidR="00784D99" w:rsidRPr="00553EA4">
        <w:rPr>
          <w:b/>
          <w:bCs/>
        </w:rPr>
        <w:t>ocation-based connected mode measurement initiation can also be used in RRC_IDLE (</w:t>
      </w:r>
      <w:r w:rsidR="00BD6A29">
        <w:rPr>
          <w:b/>
          <w:bCs/>
        </w:rPr>
        <w:t>this should be optional feature</w:t>
      </w:r>
      <w:r w:rsidR="00CF78E6">
        <w:rPr>
          <w:b/>
          <w:bCs/>
        </w:rPr>
        <w:t xml:space="preserve"> in IDLE mode</w:t>
      </w:r>
      <w:r w:rsidR="00784D99" w:rsidRPr="00553EA4">
        <w:rPr>
          <w:b/>
          <w:bCs/>
        </w:rPr>
        <w:t>)?</w:t>
      </w:r>
    </w:p>
    <w:tbl>
      <w:tblPr>
        <w:tblStyle w:val="TableGrid"/>
        <w:tblW w:w="0" w:type="auto"/>
        <w:tblLook w:val="04A0" w:firstRow="1" w:lastRow="0" w:firstColumn="1" w:lastColumn="0" w:noHBand="0" w:noVBand="1"/>
      </w:tblPr>
      <w:tblGrid>
        <w:gridCol w:w="1728"/>
        <w:gridCol w:w="2250"/>
        <w:gridCol w:w="4410"/>
      </w:tblGrid>
      <w:tr w:rsidR="00784D99" w14:paraId="4F2FA2E1" w14:textId="77777777" w:rsidTr="002710D0">
        <w:tc>
          <w:tcPr>
            <w:tcW w:w="1728" w:type="dxa"/>
          </w:tcPr>
          <w:p w14:paraId="48CABAD9" w14:textId="77777777" w:rsidR="00784D99" w:rsidRPr="007820D8" w:rsidRDefault="00784D99" w:rsidP="002710D0">
            <w:pPr>
              <w:rPr>
                <w:lang w:eastAsia="zh-CN"/>
              </w:rPr>
            </w:pPr>
            <w:r w:rsidRPr="007820D8">
              <w:rPr>
                <w:lang w:eastAsia="zh-CN"/>
              </w:rPr>
              <w:t>Company</w:t>
            </w:r>
          </w:p>
        </w:tc>
        <w:tc>
          <w:tcPr>
            <w:tcW w:w="2250" w:type="dxa"/>
          </w:tcPr>
          <w:p w14:paraId="246EE0F0" w14:textId="77777777" w:rsidR="00784D99" w:rsidRPr="007820D8" w:rsidRDefault="00784D99" w:rsidP="002710D0">
            <w:pPr>
              <w:rPr>
                <w:lang w:eastAsia="zh-CN"/>
              </w:rPr>
            </w:pPr>
            <w:r>
              <w:rPr>
                <w:lang w:eastAsia="zh-CN"/>
              </w:rPr>
              <w:t>Agree/Disagree</w:t>
            </w:r>
          </w:p>
        </w:tc>
        <w:tc>
          <w:tcPr>
            <w:tcW w:w="4410" w:type="dxa"/>
          </w:tcPr>
          <w:p w14:paraId="4CB82350" w14:textId="77777777" w:rsidR="00784D99" w:rsidRPr="007820D8" w:rsidRDefault="00784D99" w:rsidP="002710D0">
            <w:pPr>
              <w:rPr>
                <w:lang w:eastAsia="zh-CN"/>
              </w:rPr>
            </w:pPr>
            <w:r w:rsidRPr="007820D8">
              <w:rPr>
                <w:lang w:eastAsia="zh-CN"/>
              </w:rPr>
              <w:t>Detail comments</w:t>
            </w:r>
          </w:p>
        </w:tc>
      </w:tr>
      <w:tr w:rsidR="00784D99" w14:paraId="008D887B" w14:textId="77777777" w:rsidTr="002710D0">
        <w:tc>
          <w:tcPr>
            <w:tcW w:w="1728" w:type="dxa"/>
          </w:tcPr>
          <w:p w14:paraId="71888460" w14:textId="43CB2855" w:rsidR="00784D99" w:rsidRPr="007820D8" w:rsidRDefault="006D0271" w:rsidP="002710D0">
            <w:pPr>
              <w:rPr>
                <w:lang w:eastAsia="zh-CN"/>
              </w:rPr>
            </w:pPr>
            <w:r>
              <w:rPr>
                <w:lang w:eastAsia="zh-CN"/>
              </w:rPr>
              <w:t>Samsung</w:t>
            </w:r>
          </w:p>
        </w:tc>
        <w:tc>
          <w:tcPr>
            <w:tcW w:w="2250" w:type="dxa"/>
          </w:tcPr>
          <w:p w14:paraId="1D4B53A2" w14:textId="0AFB6EA1" w:rsidR="00784D99" w:rsidRPr="007820D8" w:rsidRDefault="006D0271" w:rsidP="002710D0">
            <w:pPr>
              <w:rPr>
                <w:lang w:eastAsia="zh-CN"/>
              </w:rPr>
            </w:pPr>
            <w:r>
              <w:rPr>
                <w:lang w:eastAsia="zh-CN"/>
              </w:rPr>
              <w:t>Agree</w:t>
            </w:r>
          </w:p>
        </w:tc>
        <w:tc>
          <w:tcPr>
            <w:tcW w:w="4410" w:type="dxa"/>
          </w:tcPr>
          <w:p w14:paraId="6DD431F5" w14:textId="78D733A0" w:rsidR="00784D99" w:rsidRPr="007820D8" w:rsidRDefault="006D0271" w:rsidP="002710D0">
            <w:pPr>
              <w:rPr>
                <w:lang w:eastAsia="zh-CN"/>
              </w:rPr>
            </w:pPr>
            <w:r>
              <w:rPr>
                <w:lang w:eastAsia="zh-CN"/>
              </w:rPr>
              <w:t>Same reasoning as above</w:t>
            </w:r>
          </w:p>
        </w:tc>
      </w:tr>
      <w:tr w:rsidR="00784D99" w14:paraId="18B6515E" w14:textId="77777777" w:rsidTr="002710D0">
        <w:tc>
          <w:tcPr>
            <w:tcW w:w="1728" w:type="dxa"/>
          </w:tcPr>
          <w:p w14:paraId="50B98F8E" w14:textId="4A1BEF08" w:rsidR="00784D99" w:rsidRPr="007820D8" w:rsidRDefault="00310F15" w:rsidP="002710D0">
            <w:pPr>
              <w:rPr>
                <w:lang w:eastAsia="zh-CN"/>
              </w:rPr>
            </w:pPr>
            <w:r>
              <w:rPr>
                <w:lang w:eastAsia="zh-CN"/>
              </w:rPr>
              <w:t>Apple</w:t>
            </w:r>
          </w:p>
        </w:tc>
        <w:tc>
          <w:tcPr>
            <w:tcW w:w="2250" w:type="dxa"/>
          </w:tcPr>
          <w:p w14:paraId="79C50F41" w14:textId="4C50F843" w:rsidR="00784D99" w:rsidRPr="007820D8" w:rsidRDefault="00310F15" w:rsidP="002710D0">
            <w:pPr>
              <w:rPr>
                <w:lang w:eastAsia="zh-CN"/>
              </w:rPr>
            </w:pPr>
            <w:r>
              <w:rPr>
                <w:lang w:eastAsia="zh-CN"/>
              </w:rPr>
              <w:t>Agree</w:t>
            </w:r>
          </w:p>
        </w:tc>
        <w:tc>
          <w:tcPr>
            <w:tcW w:w="4410" w:type="dxa"/>
          </w:tcPr>
          <w:p w14:paraId="17E71FA9" w14:textId="77777777" w:rsidR="00784D99" w:rsidRPr="007820D8" w:rsidRDefault="00784D99" w:rsidP="002710D0">
            <w:pPr>
              <w:rPr>
                <w:lang w:eastAsia="zh-CN"/>
              </w:rPr>
            </w:pPr>
          </w:p>
        </w:tc>
      </w:tr>
      <w:tr w:rsidR="00784D99" w14:paraId="4F1377A8" w14:textId="77777777" w:rsidTr="002710D0">
        <w:tc>
          <w:tcPr>
            <w:tcW w:w="1728" w:type="dxa"/>
          </w:tcPr>
          <w:p w14:paraId="255C34C1" w14:textId="77777777" w:rsidR="00784D99" w:rsidRPr="007820D8" w:rsidRDefault="00784D99" w:rsidP="002710D0">
            <w:pPr>
              <w:rPr>
                <w:lang w:eastAsia="zh-CN"/>
              </w:rPr>
            </w:pPr>
          </w:p>
        </w:tc>
        <w:tc>
          <w:tcPr>
            <w:tcW w:w="2250" w:type="dxa"/>
          </w:tcPr>
          <w:p w14:paraId="5D608D07" w14:textId="77777777" w:rsidR="00784D99" w:rsidRPr="007820D8" w:rsidRDefault="00784D99" w:rsidP="002710D0">
            <w:pPr>
              <w:rPr>
                <w:lang w:eastAsia="zh-CN"/>
              </w:rPr>
            </w:pPr>
          </w:p>
        </w:tc>
        <w:tc>
          <w:tcPr>
            <w:tcW w:w="4410" w:type="dxa"/>
          </w:tcPr>
          <w:p w14:paraId="5C0F393B" w14:textId="77777777" w:rsidR="00784D99" w:rsidRPr="007820D8" w:rsidRDefault="00784D99" w:rsidP="002710D0">
            <w:pPr>
              <w:rPr>
                <w:lang w:eastAsia="zh-CN"/>
              </w:rPr>
            </w:pPr>
          </w:p>
        </w:tc>
      </w:tr>
    </w:tbl>
    <w:p w14:paraId="015D3BB4" w14:textId="77777777" w:rsidR="00784D99" w:rsidRDefault="00784D99" w:rsidP="0072547E">
      <w:pPr>
        <w:pStyle w:val="Comments"/>
      </w:pPr>
    </w:p>
    <w:p w14:paraId="3284F62E" w14:textId="77777777" w:rsidR="0072547E" w:rsidRDefault="0072547E" w:rsidP="0072547E">
      <w:pPr>
        <w:pStyle w:val="Comments"/>
      </w:pPr>
      <w:r>
        <w:t>-</w:t>
      </w:r>
      <w:r>
        <w:tab/>
        <w:t>RAN2#121bis-e agreements for NR NTN enhancements:</w:t>
      </w:r>
    </w:p>
    <w:p w14:paraId="31E505A0" w14:textId="77777777" w:rsidR="0072547E" w:rsidRDefault="0072547E" w:rsidP="0072547E">
      <w:pPr>
        <w:pStyle w:val="Comments"/>
      </w:pPr>
      <w:r>
        <w:t>1.</w:t>
      </w:r>
      <w:r>
        <w:tab/>
        <w:t xml:space="preserve">RAN2 understands that for earth-moving cell reselection, the UE can derive the trajectory of serving cell with rough accuracy based on serving satellite ephemeris and </w:t>
      </w:r>
      <w:proofErr w:type="spellStart"/>
      <w:r>
        <w:t>epochTime</w:t>
      </w:r>
      <w:proofErr w:type="spellEnd"/>
      <w:r>
        <w:t xml:space="preserve">, with the assumption that the serving cell reference location broadcast by the network is the one at Epoch time (FFS whether a new </w:t>
      </w:r>
      <w:proofErr w:type="spellStart"/>
      <w:r>
        <w:t>epochTime</w:t>
      </w:r>
      <w:proofErr w:type="spellEnd"/>
      <w:r>
        <w:t xml:space="preserve"> IE is needed). RAN2 understanding is that both PVT and orbital parameters can be used for this. FFS if additional information is needed to allow more accurate measurements.</w:t>
      </w:r>
    </w:p>
    <w:p w14:paraId="3A158678" w14:textId="4860A089" w:rsidR="0072547E" w:rsidRDefault="0072547E" w:rsidP="0072547E">
      <w:pPr>
        <w:pStyle w:val="Doc-text2"/>
        <w:numPr>
          <w:ilvl w:val="0"/>
          <w:numId w:val="22"/>
        </w:numPr>
      </w:pPr>
      <w:r>
        <w:t>Check offline if this can be extended to IoT NTN</w:t>
      </w:r>
    </w:p>
    <w:p w14:paraId="3DFB8714" w14:textId="20E635A7" w:rsidR="00572E78" w:rsidRDefault="00572E78" w:rsidP="00572E78">
      <w:pPr>
        <w:pStyle w:val="Doc-text2"/>
        <w:ind w:left="0" w:firstLine="0"/>
      </w:pPr>
    </w:p>
    <w:p w14:paraId="67577FB2" w14:textId="515FE94B" w:rsidR="00572E78" w:rsidRPr="00553EA4" w:rsidRDefault="00572E78" w:rsidP="00553EA4">
      <w:pPr>
        <w:pStyle w:val="Question"/>
        <w:rPr>
          <w:b/>
          <w:bCs/>
        </w:rPr>
      </w:pPr>
      <w:r w:rsidRPr="00553EA4">
        <w:rPr>
          <w:b/>
          <w:bCs/>
        </w:rPr>
        <w:lastRenderedPageBreak/>
        <w:t xml:space="preserve">For moving cell, do you agree the </w:t>
      </w:r>
      <w:r w:rsidR="001C4DEB" w:rsidRPr="00553EA4">
        <w:rPr>
          <w:b/>
          <w:bCs/>
        </w:rPr>
        <w:t xml:space="preserve">UE can derive the trajectory of serving cell with rough accuracy based on serving satellite ephemeris and </w:t>
      </w:r>
      <w:proofErr w:type="spellStart"/>
      <w:r w:rsidR="001C4DEB" w:rsidRPr="00553EA4">
        <w:rPr>
          <w:b/>
          <w:bCs/>
        </w:rPr>
        <w:t>epochTime</w:t>
      </w:r>
      <w:proofErr w:type="spellEnd"/>
      <w:r w:rsidR="001C4DEB" w:rsidRPr="00553EA4">
        <w:rPr>
          <w:b/>
          <w:bCs/>
        </w:rPr>
        <w:t xml:space="preserve">, with the assumption that the serving cell reference location broadcast by the network is the one at Epoch time </w:t>
      </w:r>
      <w:r w:rsidRPr="00553EA4">
        <w:rPr>
          <w:b/>
          <w:bCs/>
        </w:rPr>
        <w:t>(like in NR-NTN)?</w:t>
      </w:r>
    </w:p>
    <w:tbl>
      <w:tblPr>
        <w:tblStyle w:val="TableGrid"/>
        <w:tblW w:w="0" w:type="auto"/>
        <w:tblLook w:val="04A0" w:firstRow="1" w:lastRow="0" w:firstColumn="1" w:lastColumn="0" w:noHBand="0" w:noVBand="1"/>
      </w:tblPr>
      <w:tblGrid>
        <w:gridCol w:w="1728"/>
        <w:gridCol w:w="2250"/>
        <w:gridCol w:w="4410"/>
      </w:tblGrid>
      <w:tr w:rsidR="00572E78" w14:paraId="0F06B948" w14:textId="77777777" w:rsidTr="002710D0">
        <w:tc>
          <w:tcPr>
            <w:tcW w:w="1728" w:type="dxa"/>
          </w:tcPr>
          <w:p w14:paraId="22CAC36E" w14:textId="77777777" w:rsidR="00572E78" w:rsidRPr="007820D8" w:rsidRDefault="00572E78" w:rsidP="002710D0">
            <w:pPr>
              <w:rPr>
                <w:lang w:eastAsia="zh-CN"/>
              </w:rPr>
            </w:pPr>
            <w:r w:rsidRPr="007820D8">
              <w:rPr>
                <w:lang w:eastAsia="zh-CN"/>
              </w:rPr>
              <w:t>Company</w:t>
            </w:r>
          </w:p>
        </w:tc>
        <w:tc>
          <w:tcPr>
            <w:tcW w:w="2250" w:type="dxa"/>
          </w:tcPr>
          <w:p w14:paraId="57B81ECA" w14:textId="77777777" w:rsidR="00572E78" w:rsidRPr="007820D8" w:rsidRDefault="00572E78" w:rsidP="002710D0">
            <w:pPr>
              <w:rPr>
                <w:lang w:eastAsia="zh-CN"/>
              </w:rPr>
            </w:pPr>
            <w:r>
              <w:rPr>
                <w:lang w:eastAsia="zh-CN"/>
              </w:rPr>
              <w:t>Agree/Disagree</w:t>
            </w:r>
          </w:p>
        </w:tc>
        <w:tc>
          <w:tcPr>
            <w:tcW w:w="4410" w:type="dxa"/>
          </w:tcPr>
          <w:p w14:paraId="4D81FE54" w14:textId="77777777" w:rsidR="00572E78" w:rsidRPr="007820D8" w:rsidRDefault="00572E78" w:rsidP="002710D0">
            <w:pPr>
              <w:rPr>
                <w:lang w:eastAsia="zh-CN"/>
              </w:rPr>
            </w:pPr>
            <w:r w:rsidRPr="007820D8">
              <w:rPr>
                <w:lang w:eastAsia="zh-CN"/>
              </w:rPr>
              <w:t>Detail comments</w:t>
            </w:r>
          </w:p>
        </w:tc>
      </w:tr>
      <w:tr w:rsidR="00572E78" w14:paraId="1B8E9B62" w14:textId="77777777" w:rsidTr="002710D0">
        <w:tc>
          <w:tcPr>
            <w:tcW w:w="1728" w:type="dxa"/>
          </w:tcPr>
          <w:p w14:paraId="0FFEADB1" w14:textId="047BFEC5" w:rsidR="00572E78" w:rsidRPr="007820D8" w:rsidRDefault="00074E98" w:rsidP="002710D0">
            <w:pPr>
              <w:rPr>
                <w:lang w:eastAsia="zh-CN"/>
              </w:rPr>
            </w:pPr>
            <w:r>
              <w:rPr>
                <w:lang w:eastAsia="zh-CN"/>
              </w:rPr>
              <w:t>Samsung</w:t>
            </w:r>
          </w:p>
        </w:tc>
        <w:tc>
          <w:tcPr>
            <w:tcW w:w="2250" w:type="dxa"/>
          </w:tcPr>
          <w:p w14:paraId="385A0B0F" w14:textId="2B2D6777" w:rsidR="00572E78" w:rsidRPr="007820D8" w:rsidRDefault="00074E98" w:rsidP="002710D0">
            <w:pPr>
              <w:rPr>
                <w:lang w:eastAsia="zh-CN"/>
              </w:rPr>
            </w:pPr>
            <w:r>
              <w:rPr>
                <w:lang w:eastAsia="zh-CN"/>
              </w:rPr>
              <w:t>Agree</w:t>
            </w:r>
          </w:p>
        </w:tc>
        <w:tc>
          <w:tcPr>
            <w:tcW w:w="4410" w:type="dxa"/>
          </w:tcPr>
          <w:p w14:paraId="71671B48" w14:textId="00B17311" w:rsidR="00572E78" w:rsidRPr="007820D8" w:rsidRDefault="00074E98" w:rsidP="002710D0">
            <w:pPr>
              <w:rPr>
                <w:lang w:eastAsia="zh-CN"/>
              </w:rPr>
            </w:pPr>
            <w:r>
              <w:rPr>
                <w:lang w:eastAsia="zh-CN"/>
              </w:rPr>
              <w:t>We can of course check more, but this is a good start</w:t>
            </w:r>
          </w:p>
        </w:tc>
      </w:tr>
      <w:tr w:rsidR="00572E78" w14:paraId="3282DE2D" w14:textId="77777777" w:rsidTr="002710D0">
        <w:tc>
          <w:tcPr>
            <w:tcW w:w="1728" w:type="dxa"/>
          </w:tcPr>
          <w:p w14:paraId="48EBCCC0" w14:textId="0124A54D" w:rsidR="00572E78" w:rsidRPr="007820D8" w:rsidRDefault="00310F15" w:rsidP="002710D0">
            <w:pPr>
              <w:rPr>
                <w:lang w:eastAsia="zh-CN"/>
              </w:rPr>
            </w:pPr>
            <w:r>
              <w:rPr>
                <w:lang w:eastAsia="zh-CN"/>
              </w:rPr>
              <w:t>Apple</w:t>
            </w:r>
          </w:p>
        </w:tc>
        <w:tc>
          <w:tcPr>
            <w:tcW w:w="2250" w:type="dxa"/>
          </w:tcPr>
          <w:p w14:paraId="191ACCE6" w14:textId="1CCDB9BF" w:rsidR="00572E78" w:rsidRPr="007820D8" w:rsidRDefault="00310F15" w:rsidP="002710D0">
            <w:pPr>
              <w:rPr>
                <w:lang w:eastAsia="zh-CN"/>
              </w:rPr>
            </w:pPr>
            <w:r>
              <w:rPr>
                <w:lang w:eastAsia="zh-CN"/>
              </w:rPr>
              <w:t>Agree</w:t>
            </w:r>
          </w:p>
        </w:tc>
        <w:tc>
          <w:tcPr>
            <w:tcW w:w="4410" w:type="dxa"/>
          </w:tcPr>
          <w:p w14:paraId="343363A7" w14:textId="77777777" w:rsidR="00572E78" w:rsidRPr="007820D8" w:rsidRDefault="00572E78" w:rsidP="002710D0">
            <w:pPr>
              <w:rPr>
                <w:lang w:eastAsia="zh-CN"/>
              </w:rPr>
            </w:pPr>
          </w:p>
        </w:tc>
      </w:tr>
      <w:tr w:rsidR="00572E78" w14:paraId="31066DAC" w14:textId="77777777" w:rsidTr="002710D0">
        <w:tc>
          <w:tcPr>
            <w:tcW w:w="1728" w:type="dxa"/>
          </w:tcPr>
          <w:p w14:paraId="61923C63" w14:textId="77777777" w:rsidR="00572E78" w:rsidRPr="007820D8" w:rsidRDefault="00572E78" w:rsidP="002710D0">
            <w:pPr>
              <w:rPr>
                <w:lang w:eastAsia="zh-CN"/>
              </w:rPr>
            </w:pPr>
          </w:p>
        </w:tc>
        <w:tc>
          <w:tcPr>
            <w:tcW w:w="2250" w:type="dxa"/>
          </w:tcPr>
          <w:p w14:paraId="42238C37" w14:textId="77777777" w:rsidR="00572E78" w:rsidRPr="007820D8" w:rsidRDefault="00572E78" w:rsidP="002710D0">
            <w:pPr>
              <w:rPr>
                <w:lang w:eastAsia="zh-CN"/>
              </w:rPr>
            </w:pPr>
          </w:p>
        </w:tc>
        <w:tc>
          <w:tcPr>
            <w:tcW w:w="4410" w:type="dxa"/>
          </w:tcPr>
          <w:p w14:paraId="68C6E32F" w14:textId="77777777" w:rsidR="00572E78" w:rsidRPr="007820D8" w:rsidRDefault="00572E78" w:rsidP="002710D0">
            <w:pPr>
              <w:rPr>
                <w:lang w:eastAsia="zh-CN"/>
              </w:rPr>
            </w:pPr>
          </w:p>
        </w:tc>
      </w:tr>
    </w:tbl>
    <w:p w14:paraId="3AA50256" w14:textId="77777777" w:rsidR="00572E78" w:rsidRDefault="00572E78" w:rsidP="00572E78">
      <w:pPr>
        <w:pStyle w:val="Doc-text2"/>
        <w:ind w:left="0" w:firstLine="0"/>
      </w:pPr>
    </w:p>
    <w:p w14:paraId="6B00F52A" w14:textId="77777777" w:rsidR="00572E78" w:rsidRDefault="00572E78" w:rsidP="00572E78">
      <w:pPr>
        <w:pStyle w:val="Doc-text2"/>
        <w:ind w:left="0" w:firstLine="0"/>
      </w:pPr>
    </w:p>
    <w:p w14:paraId="66D47E09" w14:textId="77777777" w:rsidR="0072547E" w:rsidRDefault="0072547E" w:rsidP="0072547E">
      <w:pPr>
        <w:pStyle w:val="Comments"/>
      </w:pPr>
      <w:r>
        <w:t>2.</w:t>
      </w:r>
      <w:r>
        <w:tab/>
        <w:t>For earth-moving cell, new IE is introduced to indicate the reference location of serving cell.</w:t>
      </w:r>
    </w:p>
    <w:p w14:paraId="00F41450" w14:textId="1E1E13C9" w:rsidR="0072547E" w:rsidRDefault="0072547E" w:rsidP="0072547E">
      <w:pPr>
        <w:pStyle w:val="Doc-text2"/>
        <w:numPr>
          <w:ilvl w:val="0"/>
          <w:numId w:val="22"/>
        </w:numPr>
      </w:pPr>
      <w:r>
        <w:t>No need to check this (broadcast of serving cell reference location for earth-moving cell has already been agreed also for IoT-NTN, and clearly this will be a new IE)</w:t>
      </w:r>
    </w:p>
    <w:p w14:paraId="02E9CC02" w14:textId="77777777" w:rsidR="001C4DEB" w:rsidRDefault="001C4DEB" w:rsidP="001C4DEB">
      <w:pPr>
        <w:pStyle w:val="Doc-text2"/>
        <w:ind w:left="1259" w:firstLine="0"/>
      </w:pPr>
    </w:p>
    <w:p w14:paraId="2EBBE9E6" w14:textId="77777777" w:rsidR="0072547E" w:rsidRDefault="0072547E" w:rsidP="0072547E">
      <w:pPr>
        <w:pStyle w:val="Comments"/>
      </w:pPr>
      <w:r>
        <w:t>3.</w:t>
      </w:r>
      <w:r>
        <w:tab/>
        <w:t xml:space="preserve">For cell (re)selection in earth-moving system, a distance threshold is introduced for location-based measurement initiation, which reuses </w:t>
      </w:r>
      <w:proofErr w:type="spellStart"/>
      <w:r>
        <w:t>distanceThresh</w:t>
      </w:r>
      <w:proofErr w:type="spellEnd"/>
      <w:r>
        <w:t xml:space="preserve"> in SIB19.</w:t>
      </w:r>
    </w:p>
    <w:p w14:paraId="7A08F62B" w14:textId="3A06F1AA" w:rsidR="0072547E" w:rsidRDefault="0072547E" w:rsidP="0072547E">
      <w:pPr>
        <w:pStyle w:val="Doc-text2"/>
        <w:numPr>
          <w:ilvl w:val="0"/>
          <w:numId w:val="22"/>
        </w:numPr>
      </w:pPr>
      <w:r>
        <w:t>Check offline if “</w:t>
      </w:r>
      <w:proofErr w:type="spellStart"/>
      <w:r>
        <w:t>distanceThresh</w:t>
      </w:r>
      <w:proofErr w:type="spellEnd"/>
      <w:r>
        <w:t xml:space="preserve"> in SIB19” can also be used for IoT-NTN</w:t>
      </w:r>
    </w:p>
    <w:p w14:paraId="3771D775" w14:textId="7110D142" w:rsidR="00EE1B6F" w:rsidRDefault="00EE1B6F" w:rsidP="00EE1B6F">
      <w:pPr>
        <w:pStyle w:val="Doc-text2"/>
        <w:ind w:left="0" w:firstLine="0"/>
      </w:pPr>
    </w:p>
    <w:p w14:paraId="23683AF1" w14:textId="5B97AB30" w:rsidR="00EE1B6F" w:rsidRPr="00553EA4" w:rsidRDefault="006A7852" w:rsidP="00553EA4">
      <w:pPr>
        <w:pStyle w:val="Question"/>
        <w:rPr>
          <w:b/>
          <w:bCs/>
        </w:rPr>
      </w:pPr>
      <w:r w:rsidRPr="00553EA4">
        <w:rPr>
          <w:b/>
          <w:bCs/>
        </w:rPr>
        <w:t xml:space="preserve">Should SIB31 be extended to include </w:t>
      </w:r>
      <w:proofErr w:type="spellStart"/>
      <w:r w:rsidR="00FD16D2" w:rsidRPr="00553EA4">
        <w:rPr>
          <w:b/>
          <w:bCs/>
        </w:rPr>
        <w:t>distanceThresh</w:t>
      </w:r>
      <w:proofErr w:type="spellEnd"/>
      <w:r w:rsidR="00553EA4" w:rsidRPr="00553EA4">
        <w:rPr>
          <w:b/>
          <w:bCs/>
        </w:rPr>
        <w:t>?</w:t>
      </w:r>
    </w:p>
    <w:tbl>
      <w:tblPr>
        <w:tblStyle w:val="TableGrid"/>
        <w:tblW w:w="0" w:type="auto"/>
        <w:tblLook w:val="04A0" w:firstRow="1" w:lastRow="0" w:firstColumn="1" w:lastColumn="0" w:noHBand="0" w:noVBand="1"/>
      </w:tblPr>
      <w:tblGrid>
        <w:gridCol w:w="1728"/>
        <w:gridCol w:w="2250"/>
        <w:gridCol w:w="4410"/>
      </w:tblGrid>
      <w:tr w:rsidR="00EE1B6F" w14:paraId="735A2D18" w14:textId="77777777" w:rsidTr="002710D0">
        <w:tc>
          <w:tcPr>
            <w:tcW w:w="1728" w:type="dxa"/>
          </w:tcPr>
          <w:p w14:paraId="70A9FE99" w14:textId="77777777" w:rsidR="00EE1B6F" w:rsidRPr="007820D8" w:rsidRDefault="00EE1B6F" w:rsidP="002710D0">
            <w:pPr>
              <w:rPr>
                <w:lang w:eastAsia="zh-CN"/>
              </w:rPr>
            </w:pPr>
            <w:r w:rsidRPr="007820D8">
              <w:rPr>
                <w:lang w:eastAsia="zh-CN"/>
              </w:rPr>
              <w:t>Company</w:t>
            </w:r>
          </w:p>
        </w:tc>
        <w:tc>
          <w:tcPr>
            <w:tcW w:w="2250" w:type="dxa"/>
          </w:tcPr>
          <w:p w14:paraId="4499259F" w14:textId="77777777" w:rsidR="00EE1B6F" w:rsidRPr="007820D8" w:rsidRDefault="00EE1B6F" w:rsidP="002710D0">
            <w:pPr>
              <w:rPr>
                <w:lang w:eastAsia="zh-CN"/>
              </w:rPr>
            </w:pPr>
            <w:r>
              <w:rPr>
                <w:lang w:eastAsia="zh-CN"/>
              </w:rPr>
              <w:t>Agree/Disagree</w:t>
            </w:r>
          </w:p>
        </w:tc>
        <w:tc>
          <w:tcPr>
            <w:tcW w:w="4410" w:type="dxa"/>
          </w:tcPr>
          <w:p w14:paraId="42453049" w14:textId="77777777" w:rsidR="00EE1B6F" w:rsidRPr="007820D8" w:rsidRDefault="00EE1B6F" w:rsidP="002710D0">
            <w:pPr>
              <w:rPr>
                <w:lang w:eastAsia="zh-CN"/>
              </w:rPr>
            </w:pPr>
            <w:r w:rsidRPr="007820D8">
              <w:rPr>
                <w:lang w:eastAsia="zh-CN"/>
              </w:rPr>
              <w:t>Detail comments</w:t>
            </w:r>
          </w:p>
        </w:tc>
      </w:tr>
      <w:tr w:rsidR="00EE1B6F" w14:paraId="0D0A7964" w14:textId="77777777" w:rsidTr="002710D0">
        <w:tc>
          <w:tcPr>
            <w:tcW w:w="1728" w:type="dxa"/>
          </w:tcPr>
          <w:p w14:paraId="6580E3FC" w14:textId="0681F809" w:rsidR="00EE1B6F" w:rsidRPr="007820D8" w:rsidRDefault="006D0271" w:rsidP="002710D0">
            <w:pPr>
              <w:rPr>
                <w:lang w:eastAsia="zh-CN"/>
              </w:rPr>
            </w:pPr>
            <w:r>
              <w:rPr>
                <w:lang w:eastAsia="zh-CN"/>
              </w:rPr>
              <w:t>Samsung</w:t>
            </w:r>
          </w:p>
        </w:tc>
        <w:tc>
          <w:tcPr>
            <w:tcW w:w="2250" w:type="dxa"/>
          </w:tcPr>
          <w:p w14:paraId="1CB7148A" w14:textId="7E0553C1" w:rsidR="00EE1B6F" w:rsidRPr="007820D8" w:rsidRDefault="006D0271" w:rsidP="002710D0">
            <w:pPr>
              <w:rPr>
                <w:lang w:eastAsia="zh-CN"/>
              </w:rPr>
            </w:pPr>
            <w:r>
              <w:rPr>
                <w:lang w:eastAsia="zh-CN"/>
              </w:rPr>
              <w:t>Agree</w:t>
            </w:r>
          </w:p>
        </w:tc>
        <w:tc>
          <w:tcPr>
            <w:tcW w:w="4410" w:type="dxa"/>
          </w:tcPr>
          <w:p w14:paraId="369BAB61" w14:textId="77777777" w:rsidR="00EE1B6F" w:rsidRPr="007820D8" w:rsidRDefault="00EE1B6F" w:rsidP="002710D0">
            <w:pPr>
              <w:rPr>
                <w:lang w:eastAsia="zh-CN"/>
              </w:rPr>
            </w:pPr>
          </w:p>
        </w:tc>
      </w:tr>
      <w:tr w:rsidR="00EE1B6F" w14:paraId="2BDCF639" w14:textId="77777777" w:rsidTr="002710D0">
        <w:tc>
          <w:tcPr>
            <w:tcW w:w="1728" w:type="dxa"/>
          </w:tcPr>
          <w:p w14:paraId="65DF99F0" w14:textId="785C3213" w:rsidR="00EE1B6F" w:rsidRPr="007820D8" w:rsidRDefault="00310F15" w:rsidP="002710D0">
            <w:pPr>
              <w:rPr>
                <w:lang w:eastAsia="zh-CN"/>
              </w:rPr>
            </w:pPr>
            <w:r>
              <w:rPr>
                <w:lang w:eastAsia="zh-CN"/>
              </w:rPr>
              <w:t>Apple</w:t>
            </w:r>
          </w:p>
        </w:tc>
        <w:tc>
          <w:tcPr>
            <w:tcW w:w="2250" w:type="dxa"/>
          </w:tcPr>
          <w:p w14:paraId="4E217742" w14:textId="11230112" w:rsidR="00EE1B6F" w:rsidRPr="007820D8" w:rsidRDefault="00310F15" w:rsidP="002710D0">
            <w:pPr>
              <w:rPr>
                <w:lang w:eastAsia="zh-CN"/>
              </w:rPr>
            </w:pPr>
            <w:r>
              <w:rPr>
                <w:lang w:eastAsia="zh-CN"/>
              </w:rPr>
              <w:t>Agree</w:t>
            </w:r>
          </w:p>
        </w:tc>
        <w:tc>
          <w:tcPr>
            <w:tcW w:w="4410" w:type="dxa"/>
          </w:tcPr>
          <w:p w14:paraId="74E90E78" w14:textId="77777777" w:rsidR="00EE1B6F" w:rsidRPr="007820D8" w:rsidRDefault="00EE1B6F" w:rsidP="002710D0">
            <w:pPr>
              <w:rPr>
                <w:lang w:eastAsia="zh-CN"/>
              </w:rPr>
            </w:pPr>
          </w:p>
        </w:tc>
      </w:tr>
      <w:tr w:rsidR="00EE1B6F" w14:paraId="1D8FA2A9" w14:textId="77777777" w:rsidTr="002710D0">
        <w:tc>
          <w:tcPr>
            <w:tcW w:w="1728" w:type="dxa"/>
          </w:tcPr>
          <w:p w14:paraId="56DEC072" w14:textId="77777777" w:rsidR="00EE1B6F" w:rsidRPr="007820D8" w:rsidRDefault="00EE1B6F" w:rsidP="002710D0">
            <w:pPr>
              <w:rPr>
                <w:lang w:eastAsia="zh-CN"/>
              </w:rPr>
            </w:pPr>
          </w:p>
        </w:tc>
        <w:tc>
          <w:tcPr>
            <w:tcW w:w="2250" w:type="dxa"/>
          </w:tcPr>
          <w:p w14:paraId="3A89CA27" w14:textId="77777777" w:rsidR="00EE1B6F" w:rsidRPr="007820D8" w:rsidRDefault="00EE1B6F" w:rsidP="002710D0">
            <w:pPr>
              <w:rPr>
                <w:lang w:eastAsia="zh-CN"/>
              </w:rPr>
            </w:pPr>
          </w:p>
        </w:tc>
        <w:tc>
          <w:tcPr>
            <w:tcW w:w="4410" w:type="dxa"/>
          </w:tcPr>
          <w:p w14:paraId="531D13DB" w14:textId="77777777" w:rsidR="00EE1B6F" w:rsidRPr="007820D8" w:rsidRDefault="00EE1B6F" w:rsidP="002710D0">
            <w:pPr>
              <w:rPr>
                <w:lang w:eastAsia="zh-CN"/>
              </w:rPr>
            </w:pPr>
          </w:p>
        </w:tc>
      </w:tr>
    </w:tbl>
    <w:p w14:paraId="2A5FE8AA" w14:textId="77777777" w:rsidR="00EE1B6F" w:rsidRDefault="00EE1B6F" w:rsidP="00EE1B6F">
      <w:pPr>
        <w:pStyle w:val="Doc-text2"/>
        <w:ind w:left="0" w:firstLine="0"/>
      </w:pPr>
    </w:p>
    <w:p w14:paraId="2D38C1F8" w14:textId="77777777" w:rsidR="00EE1B6F" w:rsidRDefault="00EE1B6F" w:rsidP="00EE1B6F">
      <w:pPr>
        <w:pStyle w:val="Doc-text2"/>
        <w:ind w:left="0" w:firstLine="0"/>
      </w:pPr>
    </w:p>
    <w:p w14:paraId="44D8BE41" w14:textId="77777777" w:rsidR="0072547E" w:rsidRDefault="0072547E" w:rsidP="0072547E">
      <w:pPr>
        <w:pStyle w:val="Comments"/>
      </w:pPr>
      <w:r>
        <w:t>4.</w:t>
      </w:r>
      <w:r>
        <w:tab/>
        <w:t>For cell (re)selection in earth-moving system, time-based measurement initiation is used to address feeder-link switch case.</w:t>
      </w:r>
    </w:p>
    <w:p w14:paraId="4A0791C3" w14:textId="77777777" w:rsidR="0072547E" w:rsidRDefault="0072547E" w:rsidP="0072547E">
      <w:pPr>
        <w:pStyle w:val="Doc-text2"/>
        <w:numPr>
          <w:ilvl w:val="0"/>
          <w:numId w:val="22"/>
        </w:numPr>
      </w:pPr>
      <w:r>
        <w:t>Check offline if this can be extended to IoT NTN</w:t>
      </w:r>
    </w:p>
    <w:p w14:paraId="6C0242AC" w14:textId="743C88B5" w:rsidR="00553EA4" w:rsidRDefault="00553EA4" w:rsidP="00553EA4">
      <w:pPr>
        <w:pStyle w:val="Question"/>
        <w:numPr>
          <w:ilvl w:val="0"/>
          <w:numId w:val="0"/>
        </w:numPr>
        <w:ind w:left="720" w:hanging="360"/>
      </w:pPr>
    </w:p>
    <w:p w14:paraId="51556F61" w14:textId="7C93C201" w:rsidR="00553EA4" w:rsidRPr="00553EA4" w:rsidRDefault="00553EA4" w:rsidP="00553EA4">
      <w:pPr>
        <w:pStyle w:val="Question"/>
        <w:rPr>
          <w:b/>
          <w:bCs/>
        </w:rPr>
      </w:pPr>
      <w:r w:rsidRPr="00553EA4">
        <w:rPr>
          <w:b/>
          <w:bCs/>
        </w:rPr>
        <w:t>For cell (re)selection in earth-moving system, time-based measurement initiation is used to address feeder-link switch case.</w:t>
      </w:r>
    </w:p>
    <w:tbl>
      <w:tblPr>
        <w:tblStyle w:val="TableGrid"/>
        <w:tblW w:w="0" w:type="auto"/>
        <w:tblLook w:val="04A0" w:firstRow="1" w:lastRow="0" w:firstColumn="1" w:lastColumn="0" w:noHBand="0" w:noVBand="1"/>
      </w:tblPr>
      <w:tblGrid>
        <w:gridCol w:w="1728"/>
        <w:gridCol w:w="2250"/>
        <w:gridCol w:w="4410"/>
      </w:tblGrid>
      <w:tr w:rsidR="00553EA4" w14:paraId="328121DA" w14:textId="77777777" w:rsidTr="002710D0">
        <w:tc>
          <w:tcPr>
            <w:tcW w:w="1728" w:type="dxa"/>
          </w:tcPr>
          <w:p w14:paraId="4A45C977" w14:textId="77777777" w:rsidR="00553EA4" w:rsidRPr="007820D8" w:rsidRDefault="00553EA4" w:rsidP="002710D0">
            <w:pPr>
              <w:rPr>
                <w:lang w:eastAsia="zh-CN"/>
              </w:rPr>
            </w:pPr>
            <w:r w:rsidRPr="007820D8">
              <w:rPr>
                <w:lang w:eastAsia="zh-CN"/>
              </w:rPr>
              <w:t>Company</w:t>
            </w:r>
          </w:p>
        </w:tc>
        <w:tc>
          <w:tcPr>
            <w:tcW w:w="2250" w:type="dxa"/>
          </w:tcPr>
          <w:p w14:paraId="724EBE8F" w14:textId="77777777" w:rsidR="00553EA4" w:rsidRPr="007820D8" w:rsidRDefault="00553EA4" w:rsidP="002710D0">
            <w:pPr>
              <w:rPr>
                <w:lang w:eastAsia="zh-CN"/>
              </w:rPr>
            </w:pPr>
            <w:r>
              <w:rPr>
                <w:lang w:eastAsia="zh-CN"/>
              </w:rPr>
              <w:t>Agree/Disagree</w:t>
            </w:r>
          </w:p>
        </w:tc>
        <w:tc>
          <w:tcPr>
            <w:tcW w:w="4410" w:type="dxa"/>
          </w:tcPr>
          <w:p w14:paraId="51F1561B" w14:textId="77777777" w:rsidR="00553EA4" w:rsidRPr="007820D8" w:rsidRDefault="00553EA4" w:rsidP="002710D0">
            <w:pPr>
              <w:rPr>
                <w:lang w:eastAsia="zh-CN"/>
              </w:rPr>
            </w:pPr>
            <w:r w:rsidRPr="007820D8">
              <w:rPr>
                <w:lang w:eastAsia="zh-CN"/>
              </w:rPr>
              <w:t>Detail comments</w:t>
            </w:r>
          </w:p>
        </w:tc>
      </w:tr>
      <w:tr w:rsidR="00553EA4" w14:paraId="09C6025E" w14:textId="77777777" w:rsidTr="002710D0">
        <w:tc>
          <w:tcPr>
            <w:tcW w:w="1728" w:type="dxa"/>
          </w:tcPr>
          <w:p w14:paraId="1EFC6C15" w14:textId="4A97E455" w:rsidR="00553EA4" w:rsidRPr="007820D8" w:rsidRDefault="007F4B66" w:rsidP="002710D0">
            <w:pPr>
              <w:rPr>
                <w:lang w:eastAsia="zh-CN"/>
              </w:rPr>
            </w:pPr>
            <w:r>
              <w:rPr>
                <w:lang w:eastAsia="zh-CN"/>
              </w:rPr>
              <w:t>Samsung</w:t>
            </w:r>
          </w:p>
        </w:tc>
        <w:tc>
          <w:tcPr>
            <w:tcW w:w="2250" w:type="dxa"/>
          </w:tcPr>
          <w:p w14:paraId="54CB2AD5" w14:textId="20D0F694" w:rsidR="00553EA4" w:rsidRPr="007820D8" w:rsidRDefault="007F4B66" w:rsidP="002710D0">
            <w:pPr>
              <w:rPr>
                <w:lang w:eastAsia="zh-CN"/>
              </w:rPr>
            </w:pPr>
            <w:r>
              <w:rPr>
                <w:lang w:eastAsia="zh-CN"/>
              </w:rPr>
              <w:t>Disagree</w:t>
            </w:r>
          </w:p>
        </w:tc>
        <w:tc>
          <w:tcPr>
            <w:tcW w:w="4410" w:type="dxa"/>
          </w:tcPr>
          <w:p w14:paraId="113718FB" w14:textId="1DC1479B" w:rsidR="00553EA4" w:rsidRPr="007820D8" w:rsidRDefault="007F4B66" w:rsidP="002710D0">
            <w:pPr>
              <w:rPr>
                <w:lang w:eastAsia="zh-CN"/>
              </w:rPr>
            </w:pPr>
            <w:r>
              <w:rPr>
                <w:lang w:eastAsia="zh-CN"/>
              </w:rPr>
              <w:t xml:space="preserve">This we think IoT NTN needs to think a bit more about. </w:t>
            </w:r>
          </w:p>
        </w:tc>
      </w:tr>
      <w:tr w:rsidR="00553EA4" w14:paraId="5D56B4AC" w14:textId="77777777" w:rsidTr="002710D0">
        <w:tc>
          <w:tcPr>
            <w:tcW w:w="1728" w:type="dxa"/>
          </w:tcPr>
          <w:p w14:paraId="0C5597EF" w14:textId="47C3593E" w:rsidR="00553EA4" w:rsidRPr="007820D8" w:rsidRDefault="00310F15" w:rsidP="002710D0">
            <w:pPr>
              <w:rPr>
                <w:lang w:eastAsia="zh-CN"/>
              </w:rPr>
            </w:pPr>
            <w:r>
              <w:rPr>
                <w:lang w:eastAsia="zh-CN"/>
              </w:rPr>
              <w:t>Apple</w:t>
            </w:r>
          </w:p>
        </w:tc>
        <w:tc>
          <w:tcPr>
            <w:tcW w:w="2250" w:type="dxa"/>
          </w:tcPr>
          <w:p w14:paraId="4AB25FC0" w14:textId="3438BB3F" w:rsidR="00553EA4" w:rsidRPr="007820D8" w:rsidRDefault="00310F15" w:rsidP="002710D0">
            <w:pPr>
              <w:rPr>
                <w:lang w:eastAsia="zh-CN"/>
              </w:rPr>
            </w:pPr>
            <w:r>
              <w:rPr>
                <w:lang w:eastAsia="zh-CN"/>
              </w:rPr>
              <w:t>Agree</w:t>
            </w:r>
          </w:p>
        </w:tc>
        <w:tc>
          <w:tcPr>
            <w:tcW w:w="4410" w:type="dxa"/>
          </w:tcPr>
          <w:p w14:paraId="38101DDF" w14:textId="77777777" w:rsidR="00553EA4" w:rsidRPr="007820D8" w:rsidRDefault="00553EA4" w:rsidP="002710D0">
            <w:pPr>
              <w:rPr>
                <w:lang w:eastAsia="zh-CN"/>
              </w:rPr>
            </w:pPr>
          </w:p>
        </w:tc>
      </w:tr>
      <w:tr w:rsidR="00553EA4" w14:paraId="262A67B2" w14:textId="77777777" w:rsidTr="002710D0">
        <w:tc>
          <w:tcPr>
            <w:tcW w:w="1728" w:type="dxa"/>
          </w:tcPr>
          <w:p w14:paraId="625E2152" w14:textId="77777777" w:rsidR="00553EA4" w:rsidRPr="007820D8" w:rsidRDefault="00553EA4" w:rsidP="002710D0">
            <w:pPr>
              <w:rPr>
                <w:lang w:eastAsia="zh-CN"/>
              </w:rPr>
            </w:pPr>
          </w:p>
        </w:tc>
        <w:tc>
          <w:tcPr>
            <w:tcW w:w="2250" w:type="dxa"/>
          </w:tcPr>
          <w:p w14:paraId="503123C6" w14:textId="77777777" w:rsidR="00553EA4" w:rsidRPr="007820D8" w:rsidRDefault="00553EA4" w:rsidP="002710D0">
            <w:pPr>
              <w:rPr>
                <w:lang w:eastAsia="zh-CN"/>
              </w:rPr>
            </w:pPr>
          </w:p>
        </w:tc>
        <w:tc>
          <w:tcPr>
            <w:tcW w:w="4410" w:type="dxa"/>
          </w:tcPr>
          <w:p w14:paraId="08364CBB" w14:textId="77777777" w:rsidR="00553EA4" w:rsidRPr="007820D8" w:rsidRDefault="00553EA4" w:rsidP="002710D0">
            <w:pPr>
              <w:rPr>
                <w:lang w:eastAsia="zh-CN"/>
              </w:rPr>
            </w:pPr>
          </w:p>
        </w:tc>
      </w:tr>
    </w:tbl>
    <w:p w14:paraId="43D8CF43" w14:textId="77777777" w:rsidR="00553EA4" w:rsidRDefault="00553EA4" w:rsidP="00553EA4">
      <w:pPr>
        <w:pStyle w:val="Doc-text2"/>
        <w:ind w:left="0" w:firstLine="0"/>
      </w:pPr>
    </w:p>
    <w:p w14:paraId="7EB51CB8" w14:textId="77777777" w:rsidR="00AA4437" w:rsidRPr="00E644AB" w:rsidRDefault="00AA4437"/>
    <w:p w14:paraId="68598D00" w14:textId="3FA02FA0" w:rsidR="00F44891" w:rsidRDefault="00865219">
      <w:pPr>
        <w:pStyle w:val="Heading1"/>
        <w:numPr>
          <w:ilvl w:val="0"/>
          <w:numId w:val="9"/>
        </w:numPr>
      </w:pPr>
      <w:r>
        <w:t>Conclusion</w:t>
      </w:r>
    </w:p>
    <w:p w14:paraId="7F4FE636" w14:textId="3181EC94" w:rsidR="00553EA4" w:rsidRPr="00553EA4" w:rsidRDefault="00553EA4" w:rsidP="00553EA4">
      <w:r w:rsidRPr="00553EA4">
        <w:rPr>
          <w:highlight w:val="yellow"/>
        </w:rPr>
        <w:t>[to be updated]</w:t>
      </w:r>
    </w:p>
    <w:p w14:paraId="68598D03" w14:textId="015C0B72" w:rsidR="00F44891" w:rsidRDefault="00000000" w:rsidP="00553EA4">
      <w:pPr>
        <w:pStyle w:val="TOC1"/>
        <w:tabs>
          <w:tab w:val="left" w:pos="1418"/>
        </w:tabs>
      </w:pPr>
      <w:fldSimple w:instr=" TOC \n \p &quot; &quot; \t &quot;Proposal,1,Observation,1&quot; ">
        <w:r w:rsidR="00553EA4">
          <w:rPr>
            <w:b/>
            <w:bCs/>
            <w:noProof/>
            <w:lang w:val="en-US"/>
          </w:rPr>
          <w:t>No table of contents entries found.</w:t>
        </w:r>
      </w:fldSimple>
    </w:p>
    <w:sectPr w:rsidR="00F44891">
      <w:footerReference w:type="default" r:id="rId12"/>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6DA5" w14:textId="77777777" w:rsidR="00EF0E9A" w:rsidRDefault="00EF0E9A">
      <w:pPr>
        <w:spacing w:after="0"/>
      </w:pPr>
      <w:r>
        <w:separator/>
      </w:r>
    </w:p>
  </w:endnote>
  <w:endnote w:type="continuationSeparator" w:id="0">
    <w:p w14:paraId="2122C33A" w14:textId="77777777" w:rsidR="00EF0E9A" w:rsidRDefault="00EF0E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8D08" w14:textId="77777777" w:rsidR="00F44891" w:rsidRDefault="008652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CB80" w14:textId="77777777" w:rsidR="00EF0E9A" w:rsidRDefault="00EF0E9A">
      <w:pPr>
        <w:spacing w:after="0"/>
      </w:pPr>
      <w:r>
        <w:separator/>
      </w:r>
    </w:p>
  </w:footnote>
  <w:footnote w:type="continuationSeparator" w:id="0">
    <w:p w14:paraId="483CC2C9" w14:textId="77777777" w:rsidR="00EF0E9A" w:rsidRDefault="00EF0E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7FD1345"/>
    <w:multiLevelType w:val="hybridMultilevel"/>
    <w:tmpl w:val="02549D18"/>
    <w:lvl w:ilvl="0" w:tplc="B3B48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C046E"/>
    <w:multiLevelType w:val="hybridMultilevel"/>
    <w:tmpl w:val="68C61020"/>
    <w:lvl w:ilvl="0" w:tplc="34FE48EE">
      <w:start w:val="1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901913"/>
    <w:multiLevelType w:val="hybridMultilevel"/>
    <w:tmpl w:val="1FE4D2AA"/>
    <w:lvl w:ilvl="0" w:tplc="782E0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6F4C54"/>
    <w:multiLevelType w:val="multilevel"/>
    <w:tmpl w:val="386F4C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A46263E"/>
    <w:multiLevelType w:val="hybridMultilevel"/>
    <w:tmpl w:val="A0F66F0A"/>
    <w:lvl w:ilvl="0" w:tplc="64849E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0D384A"/>
    <w:multiLevelType w:val="multilevel"/>
    <w:tmpl w:val="5F0D38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E0118A"/>
    <w:multiLevelType w:val="multilevel"/>
    <w:tmpl w:val="61E011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3091354">
    <w:abstractNumId w:val="7"/>
  </w:num>
  <w:num w:numId="2" w16cid:durableId="793673391">
    <w:abstractNumId w:val="6"/>
  </w:num>
  <w:num w:numId="3" w16cid:durableId="114715964">
    <w:abstractNumId w:val="17"/>
  </w:num>
  <w:num w:numId="4" w16cid:durableId="211238527">
    <w:abstractNumId w:val="5"/>
  </w:num>
  <w:num w:numId="5" w16cid:durableId="1325276946">
    <w:abstractNumId w:val="14"/>
  </w:num>
  <w:num w:numId="6" w16cid:durableId="1402555563">
    <w:abstractNumId w:val="13"/>
  </w:num>
  <w:num w:numId="7" w16cid:durableId="856625781">
    <w:abstractNumId w:val="18"/>
  </w:num>
  <w:num w:numId="8" w16cid:durableId="878854257">
    <w:abstractNumId w:val="20"/>
  </w:num>
  <w:num w:numId="9" w16cid:durableId="1686975360">
    <w:abstractNumId w:val="11"/>
  </w:num>
  <w:num w:numId="10" w16cid:durableId="1012688657">
    <w:abstractNumId w:val="15"/>
  </w:num>
  <w:num w:numId="11" w16cid:durableId="2068873065">
    <w:abstractNumId w:val="16"/>
  </w:num>
  <w:num w:numId="12" w16cid:durableId="154689019">
    <w:abstractNumId w:val="4"/>
  </w:num>
  <w:num w:numId="13" w16cid:durableId="1394423342">
    <w:abstractNumId w:val="10"/>
  </w:num>
  <w:num w:numId="14" w16cid:durableId="610554038">
    <w:abstractNumId w:val="1"/>
  </w:num>
  <w:num w:numId="15" w16cid:durableId="1963919260">
    <w:abstractNumId w:val="12"/>
  </w:num>
  <w:num w:numId="16" w16cid:durableId="173881573">
    <w:abstractNumId w:val="0"/>
  </w:num>
  <w:num w:numId="17" w16cid:durableId="54624220">
    <w:abstractNumId w:val="20"/>
  </w:num>
  <w:num w:numId="18" w16cid:durableId="1285041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29984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1462679">
    <w:abstractNumId w:val="8"/>
  </w:num>
  <w:num w:numId="21" w16cid:durableId="7801521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2767601">
    <w:abstractNumId w:val="19"/>
  </w:num>
  <w:num w:numId="23" w16cid:durableId="924345448">
    <w:abstractNumId w:val="3"/>
  </w:num>
  <w:num w:numId="24" w16cid:durableId="1793327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8746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892045">
    <w:abstractNumId w:val="20"/>
  </w:num>
  <w:num w:numId="27" w16cid:durableId="18627952">
    <w:abstractNumId w:val="9"/>
  </w:num>
  <w:num w:numId="28" w16cid:durableId="55711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C4A"/>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3B59"/>
    <w:rsid w:val="00173BCA"/>
    <w:rsid w:val="0017534D"/>
    <w:rsid w:val="001754EE"/>
    <w:rsid w:val="00175C0E"/>
    <w:rsid w:val="00176C90"/>
    <w:rsid w:val="00176D18"/>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7DF"/>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3EEE"/>
    <w:rsid w:val="00434068"/>
    <w:rsid w:val="00434371"/>
    <w:rsid w:val="004345EA"/>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BFA"/>
    <w:rsid w:val="00505FFB"/>
    <w:rsid w:val="0050612F"/>
    <w:rsid w:val="005061A3"/>
    <w:rsid w:val="00506C6B"/>
    <w:rsid w:val="00506F40"/>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4B21"/>
    <w:rsid w:val="00794BC5"/>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18C"/>
    <w:rsid w:val="0095678E"/>
    <w:rsid w:val="00956CE9"/>
    <w:rsid w:val="00956F40"/>
    <w:rsid w:val="009570B8"/>
    <w:rsid w:val="009579F0"/>
    <w:rsid w:val="00957BDA"/>
    <w:rsid w:val="0096017F"/>
    <w:rsid w:val="0096026E"/>
    <w:rsid w:val="009603B7"/>
    <w:rsid w:val="00960B22"/>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2D"/>
    <w:rsid w:val="00D2170D"/>
    <w:rsid w:val="00D22DEF"/>
    <w:rsid w:val="00D22F68"/>
    <w:rsid w:val="00D2305E"/>
    <w:rsid w:val="00D23BAB"/>
    <w:rsid w:val="00D245FC"/>
    <w:rsid w:val="00D24AF8"/>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BB4"/>
    <w:rsid w:val="00E04B4C"/>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98AE7"/>
  <w15:docId w15:val="{C8C8B8B3-505F-421F-91BD-543EBA91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eastAsia="MS Mincho"/>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lang w:val="zh-CN"/>
    </w:rPr>
  </w:style>
  <w:style w:type="paragraph" w:styleId="Footer">
    <w:name w:val="footer"/>
    <w:basedOn w:val="Normal"/>
    <w:qFormat/>
    <w:pPr>
      <w:widowControl w:val="0"/>
      <w:spacing w:after="0"/>
      <w:jc w:val="center"/>
    </w:pPr>
    <w:rPr>
      <w:rFonts w:ascii="Arial" w:hAnsi="Arial"/>
      <w:b/>
      <w:i/>
      <w:sz w:val="18"/>
    </w:rPr>
  </w:style>
  <w:style w:type="paragraph" w:styleId="Header">
    <w:name w:val="header"/>
    <w:basedOn w:val="Normal"/>
    <w:link w:val="HeaderChar"/>
    <w:qFormat/>
    <w:pPr>
      <w:tabs>
        <w:tab w:val="center" w:pos="4513"/>
        <w:tab w:val="right" w:pos="9026"/>
      </w:tabs>
    </w:pPr>
    <w:rPr>
      <w:rFonts w:ascii="Arial" w:hAnsi="Arial"/>
      <w:b/>
      <w:sz w:val="18"/>
      <w:lang w:val="zh-CN"/>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after="0"/>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qFormat/>
    <w:rPr>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
    <w:name w:val="首标题"/>
    <w:qFormat/>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qFormat/>
    <w:rPr>
      <w:rFonts w:ascii="Arial" w:hAnsi="Arial"/>
      <w:sz w:val="32"/>
      <w:lang w:val="en-GB" w:eastAsia="zh-CN"/>
    </w:rPr>
  </w:style>
  <w:style w:type="paragraph" w:customStyle="1" w:styleId="msolistparagraph0">
    <w:name w:val="msolistparagraph"/>
    <w:basedOn w:val="Normal"/>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eastAsia="en-US"/>
    </w:rPr>
  </w:style>
  <w:style w:type="character" w:customStyle="1" w:styleId="BodyTextChar">
    <w:name w:val="Body Text Char"/>
    <w:link w:val="BodyText"/>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Normal"/>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Heading1Char">
    <w:name w:val="Heading 1 Char"/>
    <w:link w:val="Heading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ListParagraph"/>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Normal"/>
    <w:qFormat/>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9Char">
    <w:name w:val="Heading 9 Char"/>
    <w:link w:val="Heading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style>
  <w:style w:type="paragraph" w:customStyle="1" w:styleId="Reference">
    <w:name w:val="Reference"/>
    <w:basedOn w:val="Normal"/>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Pr>
      <w:rFonts w:eastAsia="Times New Roman"/>
      <w:b/>
      <w:sz w:val="24"/>
      <w:lang w:val="en-GB" w:eastAsia="zh-CN"/>
    </w:rPr>
  </w:style>
  <w:style w:type="paragraph" w:customStyle="1" w:styleId="xmsolistparagraph">
    <w:name w:val="x_msolistparagraph"/>
    <w:basedOn w:val="Normal"/>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Normal"/>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Normal"/>
    <w:link w:val="QuestionChar"/>
    <w:qFormat/>
    <w:pPr>
      <w:numPr>
        <w:numId w:val="8"/>
      </w:numPr>
    </w:pPr>
    <w:rPr>
      <w:lang w:eastAsia="zh-CN"/>
    </w:rPr>
  </w:style>
  <w:style w:type="character" w:customStyle="1" w:styleId="QuestionChar">
    <w:name w:val="Question Char"/>
    <w:link w:val="Question"/>
    <w:rPr>
      <w:lang w:val="en-GB" w:eastAsia="zh-CN"/>
    </w:rPr>
  </w:style>
  <w:style w:type="paragraph" w:styleId="Revision">
    <w:name w:val="Revision"/>
    <w:hidden/>
    <w:uiPriority w:val="99"/>
    <w:semiHidden/>
    <w:rsid w:val="00C021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A4988-D4FE-46C1-8EA8-74690A6540D2}">
  <ds:schemaRefs>
    <ds:schemaRef ds:uri="http://schemas.openxmlformats.org/officeDocument/2006/bibliography"/>
  </ds:schemaRefs>
</ds:datastoreItem>
</file>

<file path=customXml/itemProps4.xml><?xml version="1.0" encoding="utf-8"?>
<ds:datastoreItem xmlns:ds="http://schemas.openxmlformats.org/officeDocument/2006/customXml" ds:itemID="{FBD38030-6B06-42C4-844D-B081FB2C6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146</TotalTime>
  <Pages>6</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3GPP, MTC</cp:keywords>
  <dc:description/>
  <cp:lastModifiedBy>Apple (Yuqin Chen)</cp:lastModifiedBy>
  <cp:revision>19</cp:revision>
  <dcterms:created xsi:type="dcterms:W3CDTF">2023-04-21T08:43:00Z</dcterms:created>
  <dcterms:modified xsi:type="dcterms:W3CDTF">2023-04-24T06:45:00Z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(3)mFIorOLn3360sYQveWkaQA5YzG5DFnOlT1Xx1bR5q3nAz+48c8jcdp+ZI/4QUx7tjBaf6Pgx_x000d_
/jgXMLD3c2gwKD/M71LUlJu5N2qSAHZM5cx3EUX7S9FCVY6uOHIAIdoq5+bzidfhFxhnnuwZ_x000d_
5eHCS7gtnx+hIklLpRdmYzvSfTjoxK91ub1uqjWRAF5E/Hhd2avM8ak/2NQc6/Am3bRZ4j3H_x000d_
vMHFYwoRsqH7UI83A/</vt:lpwstr>
  </property>
  <property fmtid="{D5CDD505-2E9C-101B-9397-08002B2CF9AE}" pid="12" name="_2015_ms_pID_7253431">
    <vt:lpwstr>C3cDb6+E8Z+9J5BwZ4fgn47jrmyrieeU10ctPYMKphKdy9O+j5Vcf9_x000d_
N1Mx5j8FwNNw6TBgTTFbL73JYucjtFUg6hbBwZVqO9win/EXQQEGJOtnrYbFQhvzGbs1W9xh_x000d_
i28tqaBi8C+s/OukeZUSr4scd1nS9BJ9wp2/9wJh5Zmo3/1TlsAnLBDruuEiwBR3ofXrbwOE_x000d_
rCl1OnbxQxXkGrgDD4TYUk8KZTceK/kLp9Om</vt:lpwstr>
  </property>
  <property fmtid="{D5CDD505-2E9C-101B-9397-08002B2CF9AE}" pid="13" name="_2015_ms_pID_7253432">
    <vt:lpwstr>0w==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1679554269</vt:lpwstr>
  </property>
  <property fmtid="{D5CDD505-2E9C-101B-9397-08002B2CF9AE}" pid="18" name="KSOProductBuildVer">
    <vt:lpwstr>2052-11.8.2.11716</vt:lpwstr>
  </property>
  <property fmtid="{D5CDD505-2E9C-101B-9397-08002B2CF9AE}" pid="19" name="ICV">
    <vt:lpwstr>56EA1A6E81624C8BAC4C4FBECD72FAB6</vt:lpwstr>
  </property>
</Properties>
</file>