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A324" w14:textId="124D6708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 w:rsidR="004C66E4" w:rsidRPr="00E13621">
        <w:rPr>
          <w:b/>
          <w:noProof/>
          <w:sz w:val="24"/>
          <w:szCs w:val="24"/>
          <w:highlight w:val="yellow"/>
          <w:lang w:val="de-DE"/>
        </w:rPr>
        <w:t>draft</w:t>
      </w:r>
      <w:r w:rsidR="004C66E4" w:rsidRPr="00E832BF">
        <w:rPr>
          <w:b/>
          <w:sz w:val="24"/>
          <w:szCs w:val="24"/>
          <w:lang w:val="de-DE"/>
        </w:rPr>
        <w:t xml:space="preserve"> </w:t>
      </w:r>
      <w:r w:rsidR="00E832BF" w:rsidRPr="00E832BF">
        <w:rPr>
          <w:b/>
          <w:sz w:val="24"/>
          <w:szCs w:val="24"/>
          <w:lang w:val="de-DE"/>
        </w:rPr>
        <w:t>R2-2304273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a8"/>
        <w:spacing w:before="120"/>
      </w:pPr>
    </w:p>
    <w:p w14:paraId="3A44AF46" w14:textId="19260AF6" w:rsidR="00A71D65" w:rsidRDefault="0099347B">
      <w:pPr>
        <w:pStyle w:val="a8"/>
        <w:spacing w:before="120"/>
        <w:rPr>
          <w:lang w:eastAsia="zh-CN"/>
        </w:rPr>
      </w:pPr>
      <w:r>
        <w:t>Title:</w:t>
      </w:r>
      <w:r>
        <w:tab/>
      </w:r>
      <w:r w:rsidR="004C66E4" w:rsidRPr="004C66E4">
        <w:rPr>
          <w:highlight w:val="yellow"/>
        </w:rPr>
        <w:t>DRAFT</w:t>
      </w:r>
      <w:r w:rsidR="004C66E4" w:rsidRPr="004C66E4">
        <w:t xml:space="preserve"> </w:t>
      </w:r>
      <w:r>
        <w:t>LS to RAN1 on unchanged PCI</w:t>
      </w:r>
    </w:p>
    <w:p w14:paraId="7804E073" w14:textId="77777777" w:rsidR="00A71D65" w:rsidRDefault="0099347B">
      <w:pPr>
        <w:pStyle w:val="a8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a8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</w:t>
      </w:r>
      <w:proofErr w:type="spellStart"/>
      <w:r>
        <w:rPr>
          <w:rFonts w:ascii="Arial" w:hAnsi="Arial" w:cs="Arial"/>
          <w:b/>
          <w:bCs/>
        </w:rPr>
        <w:t>NR_NTN_enh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47206325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 w:rsidR="004C66E4" w:rsidRPr="00D22E3B">
        <w:rPr>
          <w:rFonts w:hint="eastAsia"/>
          <w:highlight w:val="yellow"/>
          <w:lang w:eastAsia="zh-CN"/>
        </w:rPr>
        <w:t xml:space="preserve">CATT (to be </w:t>
      </w:r>
      <w:r w:rsidRPr="00D22E3B">
        <w:rPr>
          <w:rFonts w:hint="eastAsia"/>
          <w:highlight w:val="yellow"/>
          <w:lang w:eastAsia="zh-CN"/>
        </w:rPr>
        <w:t>RAN2</w:t>
      </w:r>
      <w:r w:rsidR="004C66E4" w:rsidRPr="00D22E3B">
        <w:rPr>
          <w:rFonts w:hint="eastAsia"/>
          <w:highlight w:val="yellow"/>
          <w:lang w:eastAsia="zh-CN"/>
        </w:rPr>
        <w:t>)</w:t>
      </w:r>
    </w:p>
    <w:p w14:paraId="3B18003C" w14:textId="77777777" w:rsidR="00A71D65" w:rsidRPr="004D43E5" w:rsidRDefault="0099347B">
      <w:pPr>
        <w:pStyle w:val="Source"/>
        <w:rPr>
          <w:lang w:val="en-US"/>
        </w:rPr>
      </w:pPr>
      <w:r w:rsidRPr="004D43E5">
        <w:rPr>
          <w:lang w:val="en-US"/>
        </w:rPr>
        <w:t>To:</w:t>
      </w:r>
      <w:r w:rsidRPr="004D43E5">
        <w:rPr>
          <w:lang w:val="en-US"/>
        </w:rPr>
        <w:tab/>
        <w:t>RAN1</w:t>
      </w:r>
    </w:p>
    <w:p w14:paraId="22CDCC53" w14:textId="77777777" w:rsidR="00A71D65" w:rsidRPr="004D43E5" w:rsidRDefault="0099347B">
      <w:pPr>
        <w:pStyle w:val="Source"/>
        <w:rPr>
          <w:lang w:val="en-US" w:eastAsia="zh-CN"/>
        </w:rPr>
      </w:pPr>
      <w:r w:rsidRPr="004D43E5">
        <w:rPr>
          <w:lang w:val="en-US"/>
        </w:rPr>
        <w:t>Cc:</w:t>
      </w:r>
      <w:r w:rsidRPr="004D43E5">
        <w:rPr>
          <w:lang w:val="en-US"/>
        </w:rPr>
        <w:tab/>
      </w:r>
    </w:p>
    <w:p w14:paraId="4C244D6A" w14:textId="77777777" w:rsidR="00A71D65" w:rsidRPr="004D43E5" w:rsidRDefault="00A71D6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proofErr w:type="spellStart"/>
      <w:r>
        <w:rPr>
          <w:rFonts w:hint="eastAsia"/>
          <w:bCs/>
          <w:lang w:eastAsia="zh-CN"/>
        </w:rPr>
        <w:t>Xiangdong</w:t>
      </w:r>
      <w:proofErr w:type="spellEnd"/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proofErr w:type="spellStart"/>
      <w:r>
        <w:rPr>
          <w:rFonts w:hint="eastAsia"/>
          <w:bCs/>
          <w:color w:val="0000FF"/>
          <w:lang w:val="en-US" w:eastAsia="zh-CN"/>
        </w:rPr>
        <w:t>zhangxiangdong</w:t>
      </w:r>
      <w:proofErr w:type="spellEnd"/>
      <w:r>
        <w:rPr>
          <w:bCs/>
          <w:color w:val="0000FF"/>
          <w:lang w:val="en-US"/>
        </w:rPr>
        <w:t xml:space="preserve"> at </w:t>
      </w:r>
      <w:proofErr w:type="gramStart"/>
      <w:r>
        <w:rPr>
          <w:rFonts w:hint="eastAsia"/>
          <w:bCs/>
          <w:color w:val="0000FF"/>
          <w:lang w:val="en-US" w:eastAsia="zh-CN"/>
        </w:rPr>
        <w:t>catt</w:t>
      </w:r>
      <w:proofErr w:type="gramEnd"/>
      <w:r>
        <w:rPr>
          <w:bCs/>
          <w:color w:val="0000FF"/>
          <w:lang w:val="en-US"/>
        </w:rPr>
        <w:t xml:space="preserve"> dot </w:t>
      </w:r>
      <w:proofErr w:type="spellStart"/>
      <w:r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a8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7F8EA283" w:rsidR="00A71D65" w:rsidRDefault="0099347B" w:rsidP="00EE2908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For mobility enhancement in Rel-18 NR NTN, </w:t>
      </w:r>
      <w:r w:rsidR="000F00DB" w:rsidRPr="00B4490C">
        <w:rPr>
          <w:rFonts w:eastAsia="宋体"/>
          <w:lang w:eastAsia="zh-CN"/>
        </w:rPr>
        <w:t>in quasi-earth fixed cell case,</w:t>
      </w:r>
      <w:r w:rsidR="000F00DB" w:rsidRPr="00B4490C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RAN2 has discussed unchanged PCI </w:t>
      </w:r>
      <w:r w:rsidR="000F00DB">
        <w:rPr>
          <w:rFonts w:eastAsia="宋体" w:hint="eastAsia"/>
          <w:lang w:eastAsia="zh-CN"/>
        </w:rPr>
        <w:t>sc</w:t>
      </w:r>
      <w:r w:rsidR="000F00DB" w:rsidRPr="00E1231D">
        <w:rPr>
          <w:rFonts w:eastAsia="宋体" w:hint="eastAsia"/>
          <w:lang w:eastAsia="zh-CN"/>
        </w:rPr>
        <w:t>enario</w:t>
      </w:r>
      <w:r w:rsidR="00E1231D" w:rsidRPr="00E1231D">
        <w:rPr>
          <w:rFonts w:eastAsia="宋体" w:hint="eastAsia"/>
          <w:lang w:eastAsia="zh-CN"/>
        </w:rPr>
        <w:t>,</w:t>
      </w:r>
      <w:r w:rsidR="000F00DB" w:rsidRPr="00E1231D">
        <w:rPr>
          <w:rFonts w:eastAsia="宋体" w:hint="eastAsia"/>
          <w:lang w:eastAsia="zh-CN"/>
        </w:rPr>
        <w:t xml:space="preserve"> </w:t>
      </w:r>
      <w:r w:rsidRPr="00E1231D">
        <w:rPr>
          <w:rFonts w:eastAsia="宋体" w:hint="eastAsia"/>
          <w:lang w:eastAsia="zh-CN"/>
        </w:rPr>
        <w:t>incl</w:t>
      </w:r>
      <w:r>
        <w:rPr>
          <w:rFonts w:eastAsia="宋体" w:hint="eastAsia"/>
          <w:lang w:eastAsia="zh-CN"/>
        </w:rPr>
        <w:t>uding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hard </w:t>
      </w:r>
      <w:r>
        <w:rPr>
          <w:rFonts w:eastAsia="宋体"/>
          <w:lang w:eastAsia="zh-CN"/>
        </w:rPr>
        <w:t>satellite switch</w:t>
      </w:r>
      <w:r w:rsidR="00E57BBC">
        <w:rPr>
          <w:rFonts w:eastAsia="宋体" w:hint="eastAsia"/>
          <w:lang w:eastAsia="zh-CN"/>
        </w:rPr>
        <w:t>ing</w:t>
      </w:r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(non-overlapping satellite coverage at switching time)</w:t>
      </w:r>
      <w:r>
        <w:rPr>
          <w:rFonts w:eastAsia="宋体"/>
          <w:lang w:eastAsia="zh-CN"/>
        </w:rPr>
        <w:t xml:space="preserve"> and soft satellite switch</w:t>
      </w:r>
      <w:r w:rsidR="00E57BBC">
        <w:rPr>
          <w:rFonts w:eastAsia="宋体" w:hint="eastAsia"/>
          <w:lang w:eastAsia="zh-CN"/>
        </w:rPr>
        <w:t>ing</w:t>
      </w:r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(overlapping satellite coverage at switching time)</w:t>
      </w:r>
      <w:r w:rsidR="00EE2908" w:rsidRPr="00EE2908">
        <w:rPr>
          <w:rFonts w:eastAsia="宋体"/>
          <w:lang w:eastAsia="zh-CN"/>
        </w:rPr>
        <w:t>.</w:t>
      </w:r>
    </w:p>
    <w:p w14:paraId="6B5D6AB1" w14:textId="7C64E851" w:rsidR="00A71D65" w:rsidRDefault="00E832BF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RAN2 has </w:t>
      </w:r>
      <w:r w:rsidR="00E54C96">
        <w:rPr>
          <w:rFonts w:eastAsia="宋体" w:hint="eastAsia"/>
          <w:lang w:eastAsia="zh-CN"/>
        </w:rPr>
        <w:t>agreed that, i</w:t>
      </w:r>
      <w:r w:rsidR="00E54C96" w:rsidRPr="00E54C96">
        <w:rPr>
          <w:rFonts w:eastAsia="宋体"/>
          <w:lang w:eastAsia="zh-CN"/>
        </w:rPr>
        <w:t xml:space="preserve">n quasi-earth fixed cell case, for hard satellite switch in the same SSB frequency and same </w:t>
      </w:r>
      <w:proofErr w:type="spellStart"/>
      <w:r w:rsidR="00E54C96" w:rsidRPr="00E54C96">
        <w:rPr>
          <w:rFonts w:eastAsia="宋体"/>
          <w:lang w:eastAsia="zh-CN"/>
        </w:rPr>
        <w:t>gNB</w:t>
      </w:r>
      <w:proofErr w:type="spellEnd"/>
      <w:r w:rsidR="00E54C96" w:rsidRPr="00E54C96">
        <w:rPr>
          <w:rFonts w:eastAsia="宋体"/>
          <w:lang w:eastAsia="zh-CN"/>
        </w:rPr>
        <w:t xml:space="preserve"> (no key change), satellite switching without PCI changing (not requiring L3 mobility) is supported, unless major technical issues are identified by RAN1</w:t>
      </w:r>
      <w:r w:rsidR="00E54C96">
        <w:rPr>
          <w:rFonts w:eastAsia="宋体" w:hint="eastAsia"/>
          <w:lang w:eastAsia="zh-CN"/>
        </w:rPr>
        <w:t>.</w:t>
      </w:r>
      <w:r w:rsidR="00554D37">
        <w:rPr>
          <w:rFonts w:eastAsia="宋体" w:hint="eastAsia"/>
          <w:lang w:eastAsia="zh-CN"/>
        </w:rPr>
        <w:t xml:space="preserve"> </w:t>
      </w:r>
      <w:r w:rsidR="005719B5">
        <w:rPr>
          <w:rFonts w:eastAsia="宋体"/>
          <w:lang w:eastAsia="zh-CN"/>
        </w:rPr>
        <w:t>RAN2 understands</w:t>
      </w:r>
      <w:r w:rsidR="005719B5">
        <w:rPr>
          <w:rFonts w:eastAsia="宋体" w:hint="eastAsia"/>
          <w:lang w:val="en-US" w:eastAsia="zh-CN"/>
        </w:rPr>
        <w:t xml:space="preserve"> that the standard impact includes</w:t>
      </w:r>
      <w:r w:rsidR="005719B5">
        <w:rPr>
          <w:rFonts w:eastAsia="宋体"/>
          <w:lang w:val="en-US" w:eastAsia="zh-CN"/>
        </w:rPr>
        <w:t xml:space="preserve"> </w:t>
      </w:r>
      <w:r w:rsidR="005719B5">
        <w:rPr>
          <w:rFonts w:eastAsia="宋体" w:hint="eastAsia"/>
          <w:lang w:val="en-US" w:eastAsia="zh-CN"/>
        </w:rPr>
        <w:t>th</w:t>
      </w:r>
      <w:r w:rsidR="005719B5">
        <w:rPr>
          <w:rFonts w:eastAsia="宋体"/>
          <w:lang w:val="en-US" w:eastAsia="zh-CN"/>
        </w:rPr>
        <w:t>at</w:t>
      </w:r>
      <w:r w:rsidR="005719B5">
        <w:rPr>
          <w:rFonts w:eastAsia="宋体"/>
          <w:lang w:eastAsia="zh-CN"/>
        </w:rPr>
        <w:t xml:space="preserve"> the UE </w:t>
      </w:r>
      <w:r w:rsidR="005719B5">
        <w:rPr>
          <w:rFonts w:eastAsia="宋体"/>
          <w:lang w:val="en-US" w:eastAsia="zh-CN"/>
        </w:rPr>
        <w:t>may</w:t>
      </w:r>
      <w:r w:rsidR="005719B5">
        <w:rPr>
          <w:rFonts w:eastAsia="宋体" w:hint="eastAsia"/>
          <w:lang w:val="en-US" w:eastAsia="zh-CN"/>
        </w:rPr>
        <w:t xml:space="preserve"> be notified</w:t>
      </w:r>
      <w:r w:rsidR="005719B5">
        <w:rPr>
          <w:rFonts w:eastAsia="宋体"/>
          <w:lang w:eastAsia="zh-CN"/>
        </w:rPr>
        <w:t xml:space="preserve"> to re-acquire DL/UL synchronization </w:t>
      </w:r>
      <w:r w:rsidR="005719B5">
        <w:rPr>
          <w:rFonts w:eastAsia="宋体" w:hint="eastAsia"/>
          <w:lang w:val="en-US" w:eastAsia="zh-CN"/>
        </w:rPr>
        <w:t xml:space="preserve">with the serving cell </w:t>
      </w:r>
      <w:r w:rsidR="005719B5">
        <w:rPr>
          <w:rFonts w:eastAsia="宋体"/>
          <w:lang w:eastAsia="zh-CN"/>
        </w:rPr>
        <w:t xml:space="preserve">after the </w:t>
      </w:r>
      <w:r w:rsidR="005719B5">
        <w:rPr>
          <w:rFonts w:eastAsia="宋体" w:hint="eastAsia"/>
          <w:lang w:val="en-US" w:eastAsia="zh-CN"/>
        </w:rPr>
        <w:t xml:space="preserve">satellite </w:t>
      </w:r>
      <w:r w:rsidR="005719B5">
        <w:rPr>
          <w:rFonts w:eastAsia="宋体"/>
          <w:lang w:eastAsia="zh-CN"/>
        </w:rPr>
        <w:t>switch</w:t>
      </w:r>
      <w:r w:rsidR="005719B5">
        <w:rPr>
          <w:rFonts w:eastAsia="宋体" w:hint="eastAsia"/>
          <w:lang w:eastAsia="zh-CN"/>
        </w:rPr>
        <w:t>ing</w:t>
      </w:r>
      <w:r w:rsidR="005719B5">
        <w:rPr>
          <w:rFonts w:eastAsia="宋体"/>
          <w:lang w:eastAsia="zh-CN"/>
        </w:rPr>
        <w:t>.</w:t>
      </w:r>
      <w:r w:rsidR="002B7EDE">
        <w:rPr>
          <w:rFonts w:eastAsia="宋体"/>
          <w:lang w:eastAsia="zh-CN"/>
        </w:rPr>
        <w:t xml:space="preserve"> </w:t>
      </w:r>
    </w:p>
    <w:p w14:paraId="7AFDDC7E" w14:textId="38D13432" w:rsidR="00A71D65" w:rsidRDefault="0099347B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RAN2</w:t>
      </w:r>
      <w:r w:rsidR="004B6C5B">
        <w:rPr>
          <w:rFonts w:eastAsia="宋体" w:hint="eastAsia"/>
          <w:lang w:eastAsia="zh-CN"/>
        </w:rPr>
        <w:t xml:space="preserve"> </w:t>
      </w:r>
      <w:r w:rsidR="00F757D7">
        <w:rPr>
          <w:rFonts w:eastAsia="宋体" w:hint="eastAsia"/>
          <w:lang w:eastAsia="zh-CN"/>
        </w:rPr>
        <w:t>understands that</w:t>
      </w:r>
      <w:r w:rsidR="00F757D7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the feasibility of soft satellite switch</w:t>
      </w:r>
      <w:r w:rsidR="00E57BBC">
        <w:rPr>
          <w:rFonts w:eastAsia="宋体" w:hint="eastAsia"/>
          <w:lang w:eastAsia="zh-CN"/>
        </w:rPr>
        <w:t>ing</w:t>
      </w:r>
      <w:r>
        <w:rPr>
          <w:rFonts w:eastAsia="宋体"/>
          <w:lang w:eastAsia="zh-CN"/>
        </w:rPr>
        <w:t xml:space="preserve"> without PCI change (not requiring L3 mobility)</w:t>
      </w:r>
      <w:r w:rsidR="00C3430C">
        <w:rPr>
          <w:rFonts w:eastAsia="宋体" w:hint="eastAsia"/>
          <w:lang w:eastAsia="zh-CN"/>
        </w:rPr>
        <w:t xml:space="preserve"> is more relevant to RAN1 aspects, and would like to check its feasibility with RAN1</w:t>
      </w:r>
      <w:r>
        <w:rPr>
          <w:rFonts w:eastAsia="宋体" w:hint="eastAsia"/>
          <w:lang w:eastAsia="zh-CN"/>
        </w:rPr>
        <w:t>.</w:t>
      </w:r>
    </w:p>
    <w:p w14:paraId="7800D4B7" w14:textId="77777777" w:rsidR="00A71D65" w:rsidRDefault="00A71D65">
      <w:pPr>
        <w:jc w:val="both"/>
        <w:rPr>
          <w:rFonts w:eastAsia="宋体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2" w:name="_Hlk46227635"/>
      <w:r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>RAN1</w:t>
      </w:r>
    </w:p>
    <w:p w14:paraId="12FE1CBC" w14:textId="109636D9" w:rsidR="00567537" w:rsidRPr="00567537" w:rsidRDefault="00E832BF" w:rsidP="00567537">
      <w:pPr>
        <w:rPr>
          <w:rFonts w:hint="eastAsia"/>
          <w:b/>
          <w:color w:val="000000"/>
          <w:lang w:eastAsia="zh-CN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 w:hint="eastAsia"/>
          <w:b/>
          <w:lang w:eastAsia="zh-CN"/>
        </w:rPr>
        <w:t xml:space="preserve"> </w:t>
      </w:r>
      <w:r w:rsidR="0099347B">
        <w:rPr>
          <w:color w:val="000000"/>
        </w:rPr>
        <w:t xml:space="preserve">RAN2 kindly requests RAN1 to </w:t>
      </w:r>
      <w:r w:rsidR="00F2710B">
        <w:rPr>
          <w:rFonts w:hint="eastAsia"/>
          <w:color w:val="000000"/>
          <w:lang w:eastAsia="zh-CN"/>
        </w:rPr>
        <w:t xml:space="preserve">take into account </w:t>
      </w:r>
      <w:r>
        <w:rPr>
          <w:rFonts w:hint="eastAsia"/>
          <w:color w:val="000000"/>
          <w:lang w:eastAsia="zh-CN"/>
        </w:rPr>
        <w:t xml:space="preserve">the </w:t>
      </w:r>
      <w:r w:rsidR="00F2710B">
        <w:rPr>
          <w:rFonts w:hint="eastAsia"/>
          <w:color w:val="000000"/>
          <w:lang w:eastAsia="zh-CN"/>
        </w:rPr>
        <w:t xml:space="preserve">above </w:t>
      </w:r>
      <w:r>
        <w:rPr>
          <w:rFonts w:hint="eastAsia"/>
          <w:color w:val="000000"/>
          <w:lang w:eastAsia="zh-CN"/>
        </w:rPr>
        <w:t xml:space="preserve">agreement </w:t>
      </w:r>
      <w:r w:rsidR="00F2710B">
        <w:rPr>
          <w:rFonts w:hint="eastAsia"/>
          <w:color w:val="000000"/>
          <w:lang w:eastAsia="zh-CN"/>
        </w:rPr>
        <w:t>on hard satellite switch</w:t>
      </w:r>
      <w:r w:rsidR="00254D65">
        <w:rPr>
          <w:rFonts w:hint="eastAsia"/>
          <w:color w:val="000000"/>
          <w:lang w:eastAsia="zh-CN"/>
        </w:rPr>
        <w:t>ing</w:t>
      </w:r>
      <w:r w:rsidR="00F57143" w:rsidRPr="00F57143">
        <w:rPr>
          <w:rFonts w:hint="eastAsia"/>
          <w:color w:val="000000"/>
          <w:lang w:eastAsia="zh-CN"/>
        </w:rPr>
        <w:t xml:space="preserve"> </w:t>
      </w:r>
      <w:r w:rsidR="00F57143">
        <w:rPr>
          <w:rFonts w:hint="eastAsia"/>
          <w:color w:val="000000"/>
          <w:lang w:eastAsia="zh-CN"/>
        </w:rPr>
        <w:t>without PCI change</w:t>
      </w:r>
      <w:r w:rsidR="00EF1645">
        <w:rPr>
          <w:color w:val="000000"/>
          <w:lang w:eastAsia="zh-CN"/>
        </w:rPr>
        <w:t xml:space="preserve"> and provide fee</w:t>
      </w:r>
      <w:r w:rsidR="00EF1645">
        <w:rPr>
          <w:color w:val="000000"/>
        </w:rPr>
        <w:t xml:space="preserve">dback </w:t>
      </w:r>
      <w:r w:rsidRPr="004C66E4">
        <w:rPr>
          <w:color w:val="000000"/>
        </w:rPr>
        <w:t>if there are any major technical issues</w:t>
      </w:r>
      <w:r w:rsidR="00F2710B">
        <w:rPr>
          <w:rFonts w:hint="eastAsia"/>
          <w:color w:val="000000"/>
        </w:rPr>
        <w:t>, and</w:t>
      </w:r>
      <w:r w:rsidR="00F2710B">
        <w:rPr>
          <w:rFonts w:hint="eastAsia"/>
          <w:color w:val="000000"/>
          <w:lang w:eastAsia="zh-CN"/>
        </w:rPr>
        <w:t xml:space="preserve"> </w:t>
      </w:r>
      <w:r w:rsidR="00EF1645">
        <w:rPr>
          <w:color w:val="000000"/>
          <w:lang w:eastAsia="zh-CN"/>
        </w:rPr>
        <w:t xml:space="preserve">also </w:t>
      </w:r>
      <w:r w:rsidR="00F2710B">
        <w:rPr>
          <w:rFonts w:hint="eastAsia"/>
          <w:color w:val="000000"/>
          <w:lang w:eastAsia="zh-CN"/>
        </w:rPr>
        <w:t xml:space="preserve">provide feedback on the feasibility </w:t>
      </w:r>
      <w:r w:rsidR="00CE7760">
        <w:rPr>
          <w:rFonts w:hint="eastAsia"/>
          <w:color w:val="000000"/>
          <w:lang w:eastAsia="zh-CN"/>
        </w:rPr>
        <w:t>to</w:t>
      </w:r>
      <w:r w:rsidR="00F2710B">
        <w:rPr>
          <w:rFonts w:hint="eastAsia"/>
          <w:color w:val="000000"/>
          <w:lang w:eastAsia="zh-CN"/>
        </w:rPr>
        <w:t xml:space="preserve"> support soft satellite switch</w:t>
      </w:r>
      <w:r w:rsidR="00254D65">
        <w:rPr>
          <w:rFonts w:hint="eastAsia"/>
          <w:color w:val="000000"/>
          <w:lang w:eastAsia="zh-CN"/>
        </w:rPr>
        <w:t>ing</w:t>
      </w:r>
      <w:r w:rsidR="00F2710B">
        <w:rPr>
          <w:rFonts w:hint="eastAsia"/>
          <w:color w:val="000000"/>
          <w:lang w:eastAsia="zh-CN"/>
        </w:rPr>
        <w:t xml:space="preserve"> without PCI change</w:t>
      </w:r>
      <w:r w:rsidR="0099347B">
        <w:rPr>
          <w:color w:val="000000"/>
        </w:rPr>
        <w:t>.</w:t>
      </w:r>
      <w:bookmarkStart w:id="3" w:name="_GoBack"/>
      <w:bookmarkEnd w:id="3"/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2"/>
      <w:footerReference w:type="first" r:id="rId13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3F797F" w15:done="0"/>
  <w15:commentEx w15:paraId="502D30C7" w15:done="0"/>
  <w15:commentEx w15:paraId="0A258FF8" w15:paraIdParent="502D30C7" w15:done="0"/>
  <w15:commentEx w15:paraId="36FB6E0C" w15:done="0"/>
  <w15:commentEx w15:paraId="087BBB83" w15:paraIdParent="36FB6E0C" w15:done="0"/>
  <w15:commentEx w15:paraId="68DBFF24" w15:done="0"/>
  <w15:commentEx w15:paraId="6574F386" w15:done="0"/>
  <w15:commentEx w15:paraId="281BE469" w15:paraIdParent="6574F386" w15:done="0"/>
  <w15:commentEx w15:paraId="5DC4581B" w15:done="0"/>
  <w15:commentEx w15:paraId="77C6EF59" w15:done="0"/>
  <w15:commentEx w15:paraId="3CCEC959" w15:done="0"/>
  <w15:commentEx w15:paraId="7AD070F9" w15:done="0"/>
  <w15:commentEx w15:paraId="08E499E7" w15:paraIdParent="7AD070F9" w15:done="0"/>
  <w15:commentEx w15:paraId="30A70DA8" w15:done="0"/>
  <w15:commentEx w15:paraId="28CE32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2728E" w16cex:dateUtc="2023-04-25T06:38:00Z"/>
  <w16cex:commentExtensible w16cex:durableId="27EFE9BA" w16cex:dateUtc="2023-04-23T21:30:00Z"/>
  <w16cex:commentExtensible w16cex:durableId="27EFE9A4" w16cex:dateUtc="2023-04-23T21:30:00Z"/>
  <w16cex:commentExtensible w16cex:durableId="27F27310" w16cex:dateUtc="2023-04-25T06:41:00Z"/>
  <w16cex:commentExtensible w16cex:durableId="27EFEAAA" w16cex:dateUtc="2023-04-23T21:34:00Z"/>
  <w16cex:commentExtensible w16cex:durableId="27EFEB22" w16cex:dateUtc="2023-04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3F797F" w16cid:durableId="27F0BD21"/>
  <w16cid:commentId w16cid:paraId="502D30C7" w16cid:durableId="27F27272"/>
  <w16cid:commentId w16cid:paraId="0A258FF8" w16cid:durableId="27F2728E"/>
  <w16cid:commentId w16cid:paraId="36FB6E0C" w16cid:durableId="27EFDC4A"/>
  <w16cid:commentId w16cid:paraId="087BBB83" w16cid:durableId="27EFE9BA"/>
  <w16cid:commentId w16cid:paraId="68DBFF24" w16cid:durableId="27EFE9A4"/>
  <w16cid:commentId w16cid:paraId="6574F386" w16cid:durableId="27F27276"/>
  <w16cid:commentId w16cid:paraId="281BE469" w16cid:durableId="27F27310"/>
  <w16cid:commentId w16cid:paraId="5DC4581B" w16cid:durableId="27EFEAAA"/>
  <w16cid:commentId w16cid:paraId="77C6EF59" w16cid:durableId="27EFDC4B"/>
  <w16cid:commentId w16cid:paraId="3CCEC959" w16cid:durableId="27F27279"/>
  <w16cid:commentId w16cid:paraId="7AD070F9" w16cid:durableId="27EFDC4C"/>
  <w16cid:commentId w16cid:paraId="08E499E7" w16cid:durableId="27EFEB22"/>
  <w16cid:commentId w16cid:paraId="30A70DA8" w16cid:durableId="27F2727C"/>
  <w16cid:commentId w16cid:paraId="28CE3261" w16cid:durableId="27F0BD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8A4EB" w14:textId="77777777" w:rsidR="00B746BB" w:rsidRDefault="00B746BB">
      <w:r>
        <w:separator/>
      </w:r>
    </w:p>
  </w:endnote>
  <w:endnote w:type="continuationSeparator" w:id="0">
    <w:p w14:paraId="2EE540D4" w14:textId="77777777" w:rsidR="00B746BB" w:rsidRDefault="00B7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66245"/>
      <w:docPartObj>
        <w:docPartGallery w:val="AutoText"/>
      </w:docPartObj>
    </w:sdtPr>
    <w:sdtEndPr/>
    <w:sdtContent>
      <w:p w14:paraId="74BE4B13" w14:textId="77777777" w:rsidR="00E744D7" w:rsidRDefault="00E744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2BF" w:rsidRPr="00E832BF">
          <w:rPr>
            <w:noProof/>
            <w:lang w:val="fr-FR"/>
          </w:rPr>
          <w:t>2</w:t>
        </w:r>
        <w:r>
          <w:fldChar w:fldCharType="end"/>
        </w:r>
      </w:p>
    </w:sdtContent>
  </w:sdt>
  <w:p w14:paraId="43530B24" w14:textId="77777777" w:rsidR="00E744D7" w:rsidRDefault="00E744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20541"/>
      <w:docPartObj>
        <w:docPartGallery w:val="AutoText"/>
      </w:docPartObj>
    </w:sdtPr>
    <w:sdtEndPr/>
    <w:sdtContent>
      <w:p w14:paraId="30F0B9F6" w14:textId="77777777" w:rsidR="00E744D7" w:rsidRDefault="00E744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37" w:rsidRPr="00567537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744D7" w:rsidRDefault="00E744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76FD6" w14:textId="77777777" w:rsidR="00B746BB" w:rsidRDefault="00B746BB">
      <w:r>
        <w:separator/>
      </w:r>
    </w:p>
  </w:footnote>
  <w:footnote w:type="continuationSeparator" w:id="0">
    <w:p w14:paraId="069B7C28" w14:textId="77777777" w:rsidR="00B746BB" w:rsidRDefault="00B7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BBE2BB0"/>
    <w:multiLevelType w:val="hybridMultilevel"/>
    <w:tmpl w:val="E5C4440A"/>
    <w:lvl w:ilvl="0" w:tplc="7800387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rDigital - Dylan">
    <w15:presenceInfo w15:providerId="None" w15:userId="InterDigital - Dylan"/>
  </w15:person>
  <w15:person w15:author="Vice-Chair">
    <w15:presenceInfo w15:providerId="None" w15:userId="Vice-Chair"/>
  </w15:person>
  <w15:person w15:author="Shiyang Leng">
    <w15:presenceInfo w15:providerId="AD" w15:userId="S-1-5-21-1569490900-2152479555-3239727262-6023063"/>
  </w15:person>
  <w15:person w15:author="Samsung (Shiyang Leng)">
    <w15:presenceInfo w15:providerId="None" w15:userId="Samsung (Shiyang Leng)"/>
  </w15:person>
  <w15:person w15:author="LGE (Han Cha)">
    <w15:presenceInfo w15:providerId="None" w15:userId="LGE (Han Cha)"/>
  </w15:person>
  <w15:person w15:author="CATT">
    <w15:presenceInfo w15:providerId="None" w15:userId="CATT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0666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75C2B"/>
    <w:rsid w:val="00080F5B"/>
    <w:rsid w:val="00081871"/>
    <w:rsid w:val="00085250"/>
    <w:rsid w:val="00085D08"/>
    <w:rsid w:val="0009213B"/>
    <w:rsid w:val="000940E0"/>
    <w:rsid w:val="00097A7D"/>
    <w:rsid w:val="000A0C26"/>
    <w:rsid w:val="000A37C1"/>
    <w:rsid w:val="000B1C4F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3A89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B85"/>
    <w:rsid w:val="00173E8C"/>
    <w:rsid w:val="00177741"/>
    <w:rsid w:val="00177FF4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451F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282"/>
    <w:rsid w:val="001C2D17"/>
    <w:rsid w:val="001C2D7F"/>
    <w:rsid w:val="001C2D8F"/>
    <w:rsid w:val="001C3646"/>
    <w:rsid w:val="001C4EC0"/>
    <w:rsid w:val="001C5108"/>
    <w:rsid w:val="001C6DF3"/>
    <w:rsid w:val="001C7080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4D65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6B1"/>
    <w:rsid w:val="00270F49"/>
    <w:rsid w:val="00271D7C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46"/>
    <w:rsid w:val="0029196B"/>
    <w:rsid w:val="00292699"/>
    <w:rsid w:val="00292B1C"/>
    <w:rsid w:val="0029370E"/>
    <w:rsid w:val="00296D9F"/>
    <w:rsid w:val="002A00DB"/>
    <w:rsid w:val="002A0472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B7EDE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3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A7931"/>
    <w:rsid w:val="003B05E3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15B99"/>
    <w:rsid w:val="00420760"/>
    <w:rsid w:val="00420E2F"/>
    <w:rsid w:val="004250AF"/>
    <w:rsid w:val="0042531E"/>
    <w:rsid w:val="004343D6"/>
    <w:rsid w:val="00440153"/>
    <w:rsid w:val="0044039A"/>
    <w:rsid w:val="00440446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D98"/>
    <w:rsid w:val="004A7F66"/>
    <w:rsid w:val="004B21B2"/>
    <w:rsid w:val="004B2218"/>
    <w:rsid w:val="004B4368"/>
    <w:rsid w:val="004B4622"/>
    <w:rsid w:val="004B6C5B"/>
    <w:rsid w:val="004B7F11"/>
    <w:rsid w:val="004C164D"/>
    <w:rsid w:val="004C17C1"/>
    <w:rsid w:val="004C1847"/>
    <w:rsid w:val="004C66E4"/>
    <w:rsid w:val="004D1064"/>
    <w:rsid w:val="004D29B5"/>
    <w:rsid w:val="004D3C3E"/>
    <w:rsid w:val="004D43E5"/>
    <w:rsid w:val="004E05B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26EA5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4D37"/>
    <w:rsid w:val="0055557F"/>
    <w:rsid w:val="0055662C"/>
    <w:rsid w:val="00567537"/>
    <w:rsid w:val="005706B7"/>
    <w:rsid w:val="00570A65"/>
    <w:rsid w:val="00570F97"/>
    <w:rsid w:val="005716E0"/>
    <w:rsid w:val="005719B5"/>
    <w:rsid w:val="00571E96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2B15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041B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C7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152A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6C4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094B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25F76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603B"/>
    <w:rsid w:val="00877259"/>
    <w:rsid w:val="008846F6"/>
    <w:rsid w:val="00890BE4"/>
    <w:rsid w:val="008924A6"/>
    <w:rsid w:val="008939D8"/>
    <w:rsid w:val="00893C37"/>
    <w:rsid w:val="008A2526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4A5"/>
    <w:rsid w:val="008D56C5"/>
    <w:rsid w:val="008D5F0D"/>
    <w:rsid w:val="008D60C3"/>
    <w:rsid w:val="008D7113"/>
    <w:rsid w:val="008E32D9"/>
    <w:rsid w:val="008F1CA8"/>
    <w:rsid w:val="008F252A"/>
    <w:rsid w:val="008F259A"/>
    <w:rsid w:val="008F43CF"/>
    <w:rsid w:val="008F4509"/>
    <w:rsid w:val="008F4A23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5788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760F6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A6000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4658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16052"/>
    <w:rsid w:val="00A213F9"/>
    <w:rsid w:val="00A22BC2"/>
    <w:rsid w:val="00A25D35"/>
    <w:rsid w:val="00A3197E"/>
    <w:rsid w:val="00A35D32"/>
    <w:rsid w:val="00A35E65"/>
    <w:rsid w:val="00A420A0"/>
    <w:rsid w:val="00A42FC2"/>
    <w:rsid w:val="00A50305"/>
    <w:rsid w:val="00A52410"/>
    <w:rsid w:val="00A55A35"/>
    <w:rsid w:val="00A56BCF"/>
    <w:rsid w:val="00A636F7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6673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17069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690"/>
    <w:rsid w:val="00B71BCB"/>
    <w:rsid w:val="00B746B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26BD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4AE7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1CFD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5522"/>
    <w:rsid w:val="00CF6973"/>
    <w:rsid w:val="00D07589"/>
    <w:rsid w:val="00D1025D"/>
    <w:rsid w:val="00D14109"/>
    <w:rsid w:val="00D22000"/>
    <w:rsid w:val="00D22E3B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40D4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54C96"/>
    <w:rsid w:val="00E57BBC"/>
    <w:rsid w:val="00E62DBF"/>
    <w:rsid w:val="00E654A1"/>
    <w:rsid w:val="00E67908"/>
    <w:rsid w:val="00E71F5A"/>
    <w:rsid w:val="00E744D7"/>
    <w:rsid w:val="00E7518B"/>
    <w:rsid w:val="00E75A72"/>
    <w:rsid w:val="00E802F0"/>
    <w:rsid w:val="00E832BF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62F1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645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5522"/>
    <w:rsid w:val="00F66735"/>
    <w:rsid w:val="00F67FBE"/>
    <w:rsid w:val="00F70A18"/>
    <w:rsid w:val="00F717D1"/>
    <w:rsid w:val="00F74D46"/>
    <w:rsid w:val="00F757D7"/>
    <w:rsid w:val="00F75F2A"/>
    <w:rsid w:val="00F77E19"/>
    <w:rsid w:val="00F81716"/>
    <w:rsid w:val="00F81828"/>
    <w:rsid w:val="00F82D8C"/>
    <w:rsid w:val="00F842C2"/>
    <w:rsid w:val="00F8527C"/>
    <w:rsid w:val="00F93D6C"/>
    <w:rsid w:val="00F94024"/>
    <w:rsid w:val="00F9463A"/>
    <w:rsid w:val="00F9502C"/>
    <w:rsid w:val="00FA049F"/>
    <w:rsid w:val="00FA234E"/>
    <w:rsid w:val="00FA68FC"/>
    <w:rsid w:val="00FB2865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410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semiHidden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semiHidden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Rapp</cp:lastModifiedBy>
  <cp:revision>8</cp:revision>
  <cp:lastPrinted>2020-08-26T01:27:00Z</cp:lastPrinted>
  <dcterms:created xsi:type="dcterms:W3CDTF">2023-04-26T03:08:00Z</dcterms:created>
  <dcterms:modified xsi:type="dcterms:W3CDTF">2023-04-26T03:20:00Z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