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0029" w14:textId="77777777" w:rsidR="00E47226" w:rsidRDefault="00100464">
      <w:pPr>
        <w:pStyle w:val="Header"/>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73D3D1C6" w14:textId="77777777" w:rsidR="00E47226" w:rsidRDefault="00100464">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20239191" w14:textId="77777777" w:rsidR="00E47226" w:rsidRDefault="00E47226">
      <w:pPr>
        <w:pStyle w:val="Header"/>
        <w:jc w:val="both"/>
        <w:rPr>
          <w:bCs/>
          <w:sz w:val="24"/>
        </w:rPr>
      </w:pPr>
    </w:p>
    <w:p w14:paraId="0F942C3D" w14:textId="77777777" w:rsidR="00E47226" w:rsidRDefault="00100464">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4271DB5B" w14:textId="77777777" w:rsidR="00E47226" w:rsidRDefault="00100464">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4F8F891" w14:textId="77777777" w:rsidR="00E47226" w:rsidRDefault="00100464">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w:t>
      </w:r>
      <w:proofErr w:type="gramStart"/>
      <w:r>
        <w:rPr>
          <w:rFonts w:ascii="Arial" w:hAnsi="Arial" w:cs="Arial"/>
          <w:b/>
          <w:bCs/>
          <w:sz w:val="24"/>
        </w:rPr>
        <w:t>106][</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Signalling of TN coverage (Nokia)</w:t>
      </w:r>
    </w:p>
    <w:p w14:paraId="7E64A997" w14:textId="77777777" w:rsidR="00E47226" w:rsidRDefault="00100464">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6CAFAAA" w14:textId="77777777" w:rsidR="00E47226" w:rsidRDefault="00100464">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FF52DA" w14:textId="77777777" w:rsidR="00E47226" w:rsidRDefault="00100464">
      <w:pPr>
        <w:pStyle w:val="Heading1"/>
        <w:jc w:val="both"/>
      </w:pPr>
      <w:r>
        <w:t>1</w:t>
      </w:r>
      <w:r>
        <w:tab/>
        <w:t>Introduction</w:t>
      </w:r>
    </w:p>
    <w:p w14:paraId="551A6237" w14:textId="77777777" w:rsidR="00E47226" w:rsidRDefault="00100464">
      <w:r>
        <w:t xml:space="preserve">This is to discuss the following: </w:t>
      </w:r>
    </w:p>
    <w:p w14:paraId="7036BCD5" w14:textId="77777777" w:rsidR="00E47226" w:rsidRDefault="00100464">
      <w:pPr>
        <w:pStyle w:val="EmailDiscussion"/>
        <w:rPr>
          <w:lang w:val="en-US" w:eastAsia="en-US"/>
        </w:rPr>
      </w:pPr>
      <w:r>
        <w:rPr>
          <w:lang w:val="en-US" w:eastAsia="en-US"/>
        </w:rPr>
        <w:t>[AT121bis-e][</w:t>
      </w:r>
      <w:proofErr w:type="gramStart"/>
      <w:r>
        <w:rPr>
          <w:lang w:val="en-US" w:eastAsia="en-US"/>
        </w:rPr>
        <w:t>106][</w:t>
      </w:r>
      <w:proofErr w:type="gramEnd"/>
      <w:r>
        <w:rPr>
          <w:lang w:val="en-US" w:eastAsia="en-US"/>
        </w:rPr>
        <w:t xml:space="preserve">NR NTN </w:t>
      </w:r>
      <w:proofErr w:type="spellStart"/>
      <w:r>
        <w:rPr>
          <w:lang w:val="en-US" w:eastAsia="en-US"/>
        </w:rPr>
        <w:t>Enh</w:t>
      </w:r>
      <w:proofErr w:type="spellEnd"/>
      <w:r>
        <w:rPr>
          <w:lang w:val="en-US" w:eastAsia="en-US"/>
        </w:rPr>
        <w:t>] Signaling of TN coverage (Nokia)</w:t>
      </w:r>
    </w:p>
    <w:p w14:paraId="7EF723F2" w14:textId="77777777" w:rsidR="00E47226" w:rsidRDefault="00100464">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(e.g. reuse of </w:t>
      </w:r>
      <w:r>
        <w:rPr>
          <w:i/>
          <w:iCs/>
          <w:lang w:eastAsia="ko-KR"/>
        </w:rPr>
        <w:t>Ellipsoid-</w:t>
      </w:r>
      <w:proofErr w:type="spellStart"/>
      <w:r>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t>whether additional information in dedicated signalling is needed, validity of the TN coverage area information, how to associate TN coverage info and frequency</w:t>
      </w:r>
    </w:p>
    <w:p w14:paraId="6A2B02C2" w14:textId="77777777" w:rsidR="00E47226" w:rsidRDefault="00100464">
      <w:pPr>
        <w:pStyle w:val="EmailDiscussion2"/>
        <w:ind w:left="1619" w:firstLine="0"/>
        <w:rPr>
          <w:color w:val="000000" w:themeColor="text1"/>
        </w:rPr>
      </w:pPr>
      <w:r>
        <w:rPr>
          <w:color w:val="000000" w:themeColor="text1"/>
        </w:rPr>
        <w:t>Initial intended outcome: Summary of the offline discussion with e.g.:</w:t>
      </w:r>
    </w:p>
    <w:p w14:paraId="0F15B275" w14:textId="77777777" w:rsidR="00E47226" w:rsidRDefault="00100464">
      <w:pPr>
        <w:pStyle w:val="EmailDiscussion2"/>
        <w:numPr>
          <w:ilvl w:val="0"/>
          <w:numId w:val="2"/>
        </w:numPr>
        <w:rPr>
          <w:color w:val="000000" w:themeColor="text1"/>
        </w:rPr>
      </w:pPr>
      <w:r>
        <w:rPr>
          <w:color w:val="000000" w:themeColor="text1"/>
        </w:rPr>
        <w:t>List of proposals for agreement (if any)</w:t>
      </w:r>
    </w:p>
    <w:p w14:paraId="4E6BEE25" w14:textId="77777777" w:rsidR="00E47226" w:rsidRDefault="00100464">
      <w:pPr>
        <w:pStyle w:val="EmailDiscussion2"/>
        <w:numPr>
          <w:ilvl w:val="0"/>
          <w:numId w:val="2"/>
        </w:numPr>
        <w:rPr>
          <w:color w:val="000000" w:themeColor="text1"/>
        </w:rPr>
      </w:pPr>
      <w:r>
        <w:rPr>
          <w:color w:val="000000" w:themeColor="text1"/>
        </w:rPr>
        <w:t>List of proposals that require online discussions</w:t>
      </w:r>
    </w:p>
    <w:p w14:paraId="1D9BF1C3" w14:textId="77777777" w:rsidR="00E47226" w:rsidRDefault="00100464">
      <w:pPr>
        <w:pStyle w:val="EmailDiscussion2"/>
        <w:numPr>
          <w:ilvl w:val="0"/>
          <w:numId w:val="2"/>
        </w:numPr>
        <w:rPr>
          <w:color w:val="000000" w:themeColor="text1"/>
        </w:rPr>
      </w:pPr>
      <w:r>
        <w:rPr>
          <w:color w:val="000000" w:themeColor="text1"/>
        </w:rPr>
        <w:t>List of proposals that should not be pursued (if any)</w:t>
      </w:r>
    </w:p>
    <w:p w14:paraId="02968409" w14:textId="77777777" w:rsidR="00E47226" w:rsidRDefault="00100464">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6353F79A" w14:textId="77777777" w:rsidR="00E47226" w:rsidRDefault="00100464">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4EC0D7" w14:textId="77777777" w:rsidR="00E47226" w:rsidRDefault="00100464">
      <w:pPr>
        <w:jc w:val="both"/>
      </w:pPr>
      <w:r>
        <w:br/>
        <w:t xml:space="preserve">In the next section we elaborate on TN coverage </w:t>
      </w:r>
      <w:proofErr w:type="spellStart"/>
      <w:r>
        <w:t>signaling</w:t>
      </w:r>
      <w:proofErr w:type="spellEnd"/>
      <w:r>
        <w:t xml:space="preserve"> and related matters.</w:t>
      </w:r>
    </w:p>
    <w:p w14:paraId="1348C62F" w14:textId="77777777" w:rsidR="00E47226" w:rsidRDefault="00100464">
      <w:pPr>
        <w:pStyle w:val="Heading1"/>
      </w:pPr>
      <w:r>
        <w:lastRenderedPageBreak/>
        <w:t>2</w:t>
      </w:r>
      <w:r>
        <w:tab/>
        <w:t>Contact Information</w:t>
      </w:r>
    </w:p>
    <w:tbl>
      <w:tblPr>
        <w:tblStyle w:val="TableGrid"/>
        <w:tblW w:w="0" w:type="auto"/>
        <w:tblLook w:val="04A0" w:firstRow="1" w:lastRow="0" w:firstColumn="1" w:lastColumn="0" w:noHBand="0" w:noVBand="1"/>
      </w:tblPr>
      <w:tblGrid>
        <w:gridCol w:w="3559"/>
        <w:gridCol w:w="5457"/>
      </w:tblGrid>
      <w:tr w:rsidR="00E47226" w14:paraId="7747357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E7B6E3" w14:textId="77777777" w:rsidR="00E47226" w:rsidRDefault="00100464">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9601D0B" w14:textId="77777777" w:rsidR="00E47226" w:rsidRDefault="00100464">
            <w:pPr>
              <w:pStyle w:val="TAH"/>
              <w:rPr>
                <w:rFonts w:ascii="Times New Roman" w:hAnsi="Times New Roman"/>
                <w:sz w:val="20"/>
                <w:lang w:eastAsia="ko-KR"/>
              </w:rPr>
            </w:pPr>
            <w:r>
              <w:rPr>
                <w:rFonts w:ascii="Times New Roman" w:hAnsi="Times New Roman"/>
                <w:sz w:val="20"/>
                <w:lang w:eastAsia="ko-KR"/>
              </w:rPr>
              <w:t>Contact: Name (E-mail)</w:t>
            </w:r>
          </w:p>
        </w:tc>
      </w:tr>
      <w:tr w:rsidR="00E47226" w14:paraId="15CD9A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1DBFE6A" w14:textId="77777777" w:rsidR="00E47226" w:rsidRDefault="00100464">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6FBBE1AD" w14:textId="77777777" w:rsidR="00E47226" w:rsidRDefault="00100464">
            <w:pPr>
              <w:pStyle w:val="TAC"/>
              <w:jc w:val="left"/>
              <w:rPr>
                <w:lang w:val="en-US" w:eastAsia="zh-CN"/>
              </w:rPr>
            </w:pPr>
            <w:proofErr w:type="spellStart"/>
            <w:r>
              <w:rPr>
                <w:rFonts w:hint="eastAsia"/>
                <w:lang w:val="en-US" w:eastAsia="zh-CN"/>
              </w:rPr>
              <w:t>Xiangdong</w:t>
            </w:r>
            <w:proofErr w:type="spellEnd"/>
            <w:r>
              <w:rPr>
                <w:rFonts w:hint="eastAsia"/>
                <w:lang w:val="en-US" w:eastAsia="zh-CN"/>
              </w:rPr>
              <w:t xml:space="preserve"> Zhang (zhangxiangdong@catt.cn)</w:t>
            </w:r>
          </w:p>
        </w:tc>
      </w:tr>
      <w:tr w:rsidR="00E47226" w:rsidRPr="00BA6208" w14:paraId="302CA1C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A8D881" w14:textId="77777777" w:rsidR="00E47226" w:rsidRDefault="00100464">
            <w:pPr>
              <w:pStyle w:val="TAC"/>
              <w:jc w:val="left"/>
              <w:rPr>
                <w:lang w:val="en-US"/>
              </w:rPr>
            </w:pPr>
            <w:proofErr w:type="spellStart"/>
            <w:r>
              <w:rPr>
                <w:rFonts w:hint="eastAsia"/>
                <w:lang w:val="en-US" w:eastAsia="zh-CN"/>
              </w:rPr>
              <w:t>Transsion</w:t>
            </w:r>
            <w:proofErr w:type="spellEnd"/>
            <w:r>
              <w:rPr>
                <w:rFonts w:hint="eastAsia"/>
                <w:lang w:val="en-US" w:eastAsia="zh-CN"/>
              </w:rPr>
              <w:t xml:space="preserve"> Holdings</w:t>
            </w:r>
          </w:p>
        </w:tc>
        <w:tc>
          <w:tcPr>
            <w:tcW w:w="5457" w:type="dxa"/>
            <w:tcBorders>
              <w:top w:val="single" w:sz="4" w:space="0" w:color="auto"/>
              <w:left w:val="single" w:sz="4" w:space="0" w:color="auto"/>
              <w:bottom w:val="single" w:sz="4" w:space="0" w:color="auto"/>
              <w:right w:val="single" w:sz="4" w:space="0" w:color="auto"/>
            </w:tcBorders>
          </w:tcPr>
          <w:p w14:paraId="67868F19" w14:textId="77777777" w:rsidR="00E47226" w:rsidRPr="00BA6208" w:rsidRDefault="00100464">
            <w:pPr>
              <w:pStyle w:val="TAC"/>
              <w:jc w:val="left"/>
              <w:rPr>
                <w:lang w:val="de-DE"/>
              </w:rPr>
            </w:pPr>
            <w:proofErr w:type="spellStart"/>
            <w:r w:rsidRPr="00BA6208">
              <w:rPr>
                <w:rFonts w:hint="eastAsia"/>
                <w:lang w:val="de-DE" w:eastAsia="zh-CN"/>
              </w:rPr>
              <w:t>Junwei</w:t>
            </w:r>
            <w:proofErr w:type="spellEnd"/>
            <w:r w:rsidRPr="00BA6208">
              <w:rPr>
                <w:rFonts w:hint="eastAsia"/>
                <w:lang w:val="de-DE" w:eastAsia="zh-CN"/>
              </w:rPr>
              <w:t xml:space="preserve"> Huang (junwei.huang@transsion.com)</w:t>
            </w:r>
          </w:p>
        </w:tc>
      </w:tr>
      <w:tr w:rsidR="00E47226" w14:paraId="3AEBD2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B4808A5" w14:textId="77777777" w:rsidR="00E47226" w:rsidRDefault="00100464">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55806D3E" w14:textId="77777777" w:rsidR="00E47226" w:rsidRDefault="00100464">
            <w:pPr>
              <w:pStyle w:val="TAC"/>
              <w:jc w:val="left"/>
              <w:rPr>
                <w:lang w:val="it-IT"/>
              </w:rPr>
            </w:pPr>
            <w:r>
              <w:rPr>
                <w:lang w:val="it-IT"/>
              </w:rPr>
              <w:t>Haitao Li (lihaitao@oppo.com)</w:t>
            </w:r>
          </w:p>
        </w:tc>
      </w:tr>
      <w:tr w:rsidR="00E47226" w:rsidRPr="00BA6208" w14:paraId="37239F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3F4261F" w14:textId="77777777" w:rsidR="00E47226" w:rsidRDefault="00100464">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48671F2B" w14:textId="77777777" w:rsidR="00E47226" w:rsidRDefault="00100464">
            <w:pPr>
              <w:pStyle w:val="TAC"/>
              <w:jc w:val="left"/>
              <w:rPr>
                <w:lang w:val="fr-FR" w:eastAsia="zh-CN"/>
              </w:rPr>
            </w:pPr>
            <w:r>
              <w:rPr>
                <w:rFonts w:hint="eastAsia"/>
                <w:lang w:val="fr-FR" w:eastAsia="zh-CN"/>
              </w:rPr>
              <w:t>X</w:t>
            </w:r>
            <w:r>
              <w:rPr>
                <w:lang w:val="fr-FR" w:eastAsia="zh-CN"/>
              </w:rPr>
              <w:t>u Min (xumin13@lenovo.com)</w:t>
            </w:r>
          </w:p>
        </w:tc>
      </w:tr>
      <w:tr w:rsidR="00E47226" w14:paraId="0DCC01C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CA6B94F" w14:textId="77777777" w:rsidR="00E47226" w:rsidRDefault="00100464">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532000D0" w14:textId="77777777" w:rsidR="00E47226" w:rsidRDefault="00100464">
            <w:pPr>
              <w:pStyle w:val="TAC"/>
              <w:jc w:val="left"/>
              <w:rPr>
                <w:lang w:val="it-IT"/>
              </w:rPr>
            </w:pPr>
            <w:r>
              <w:rPr>
                <w:rFonts w:hint="eastAsia"/>
                <w:lang w:val="it-IT" w:eastAsia="zh-CN"/>
              </w:rPr>
              <w:t>X</w:t>
            </w:r>
            <w:r>
              <w:rPr>
                <w:lang w:val="it-IT" w:eastAsia="zh-CN"/>
              </w:rPr>
              <w:t>iaolong Li (lixiaolong1@xiaomi.com)</w:t>
            </w:r>
          </w:p>
        </w:tc>
      </w:tr>
      <w:tr w:rsidR="00E47226" w:rsidRPr="006A38B0" w14:paraId="28F7C4E1"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66E184C" w14:textId="77777777" w:rsidR="00E47226" w:rsidRDefault="00100464">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28A6FAFF" w14:textId="77777777" w:rsidR="00E47226" w:rsidRDefault="00100464">
            <w:pPr>
              <w:pStyle w:val="TAC"/>
              <w:jc w:val="left"/>
              <w:rPr>
                <w:lang w:val="fr-FR"/>
              </w:rPr>
            </w:pPr>
            <w:r>
              <w:rPr>
                <w:lang w:val="fr-FR"/>
              </w:rPr>
              <w:t>Flavien Ronteix (flavien.ronteix-jacquet@thalesaleniaspace.com)</w:t>
            </w:r>
          </w:p>
        </w:tc>
      </w:tr>
      <w:tr w:rsidR="00E47226" w:rsidRPr="006A38B0" w14:paraId="17C237E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48C713" w14:textId="77777777" w:rsidR="00E47226" w:rsidRDefault="00100464">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370A0DDA" w14:textId="77777777" w:rsidR="00E47226" w:rsidRPr="00400C0A" w:rsidRDefault="00100464">
            <w:pPr>
              <w:pStyle w:val="TAC"/>
              <w:jc w:val="left"/>
              <w:rPr>
                <w:lang w:val="fr-FR" w:eastAsia="zh-CN"/>
              </w:rPr>
            </w:pPr>
            <w:r w:rsidRPr="00400C0A">
              <w:rPr>
                <w:rFonts w:hint="eastAsia"/>
                <w:lang w:val="fr-FR" w:eastAsia="zh-CN"/>
              </w:rPr>
              <w:t>Zhihong Qiu (qiu.zhihong@zte.com.cn)</w:t>
            </w:r>
          </w:p>
        </w:tc>
      </w:tr>
      <w:tr w:rsidR="00E47226" w:rsidRPr="00BA6208" w14:paraId="0C68C92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0E6FB8D" w14:textId="77777777" w:rsidR="00E47226" w:rsidRDefault="00100464">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084CFBE9" w14:textId="77777777" w:rsidR="00E47226" w:rsidRDefault="00100464">
            <w:pPr>
              <w:pStyle w:val="TAC"/>
              <w:jc w:val="left"/>
              <w:rPr>
                <w:lang w:val="fr-FR" w:eastAsia="ko-KR"/>
              </w:rPr>
            </w:pPr>
            <w:r>
              <w:rPr>
                <w:lang w:val="fr-FR" w:eastAsia="ko-KR"/>
              </w:rPr>
              <w:t>Maxime Grau (maxime.grau@emea.nec.com)</w:t>
            </w:r>
          </w:p>
        </w:tc>
      </w:tr>
      <w:tr w:rsidR="00E47226" w:rsidRPr="00BA6208" w14:paraId="4A39DA7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AF996CA" w14:textId="77777777" w:rsidR="00E47226" w:rsidRDefault="00100464">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441A9102" w14:textId="77777777" w:rsidR="00E47226" w:rsidRDefault="00100464">
            <w:pPr>
              <w:pStyle w:val="TAC"/>
              <w:jc w:val="left"/>
              <w:rPr>
                <w:lang w:val="fr-FR" w:eastAsia="ko-KR"/>
              </w:rPr>
            </w:pPr>
            <w:r>
              <w:rPr>
                <w:lang w:val="fr-FR" w:eastAsia="ko-KR"/>
              </w:rPr>
              <w:t>Fangli XU (fangli_xu@apple.com)</w:t>
            </w:r>
          </w:p>
        </w:tc>
      </w:tr>
      <w:tr w:rsidR="00E47226" w14:paraId="5287781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7EA774" w14:textId="77777777" w:rsidR="00E47226" w:rsidRDefault="00100464">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1DEAC4AA" w14:textId="77777777" w:rsidR="00E47226" w:rsidRDefault="00100464">
            <w:pPr>
              <w:pStyle w:val="TAC"/>
              <w:jc w:val="left"/>
              <w:rPr>
                <w:lang w:val="fr-FR"/>
              </w:rPr>
            </w:pPr>
            <w:r>
              <w:rPr>
                <w:lang w:val="fr-FR" w:eastAsia="ko-KR"/>
              </w:rPr>
              <w:t>Ignacio Pascual (ignacio.pascual.pelayo@ericsson.com)</w:t>
            </w:r>
          </w:p>
        </w:tc>
      </w:tr>
      <w:tr w:rsidR="00E47226" w:rsidRPr="00BA6208" w14:paraId="19288F9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216C507" w14:textId="77777777" w:rsidR="00E47226" w:rsidRDefault="00100464">
            <w:pPr>
              <w:pStyle w:val="TAC"/>
              <w:jc w:val="left"/>
              <w:rPr>
                <w:lang w:val="fr-FR"/>
              </w:rPr>
            </w:pPr>
            <w:r>
              <w:rPr>
                <w:lang w:val="fr-FR"/>
              </w:rPr>
              <w:t>Huawei, HiSilicon</w:t>
            </w:r>
          </w:p>
        </w:tc>
        <w:tc>
          <w:tcPr>
            <w:tcW w:w="5457" w:type="dxa"/>
            <w:tcBorders>
              <w:top w:val="single" w:sz="4" w:space="0" w:color="auto"/>
              <w:left w:val="single" w:sz="4" w:space="0" w:color="auto"/>
              <w:bottom w:val="single" w:sz="4" w:space="0" w:color="auto"/>
              <w:right w:val="single" w:sz="4" w:space="0" w:color="auto"/>
            </w:tcBorders>
          </w:tcPr>
          <w:p w14:paraId="2E9159A3" w14:textId="77777777" w:rsidR="00E47226" w:rsidRDefault="00100464">
            <w:pPr>
              <w:pStyle w:val="TAC"/>
              <w:jc w:val="left"/>
              <w:rPr>
                <w:lang w:val="fr-FR" w:eastAsia="zh-CN"/>
              </w:rPr>
            </w:pPr>
            <w:r>
              <w:rPr>
                <w:rFonts w:hint="eastAsia"/>
                <w:lang w:val="fr-FR" w:eastAsia="zh-CN"/>
              </w:rPr>
              <w:t>L</w:t>
            </w:r>
            <w:r>
              <w:rPr>
                <w:lang w:val="fr-FR" w:eastAsia="zh-CN"/>
              </w:rPr>
              <w:t>ili Zheng (zhenglili4@huawei.com)</w:t>
            </w:r>
          </w:p>
        </w:tc>
      </w:tr>
      <w:tr w:rsidR="00E47226" w14:paraId="31F1363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1A6C3A" w14:textId="77777777" w:rsidR="00E47226" w:rsidRDefault="00100464">
            <w:pPr>
              <w:pStyle w:val="TAC"/>
              <w:jc w:val="left"/>
              <w:rPr>
                <w:lang w:val="fr-FR" w:eastAsia="ko-KR"/>
              </w:rPr>
            </w:pPr>
            <w:r>
              <w:rPr>
                <w:rFonts w:eastAsia="PMingLiU" w:hint="eastAsia"/>
                <w:lang w:val="fr-FR" w:eastAsia="zh-TW"/>
              </w:rPr>
              <w:t>I</w:t>
            </w:r>
            <w:r>
              <w:rPr>
                <w:rFonts w:eastAsia="PMingLiU"/>
                <w:lang w:val="fr-FR" w:eastAsia="zh-TW"/>
              </w:rPr>
              <w:t>TRI</w:t>
            </w:r>
          </w:p>
        </w:tc>
        <w:tc>
          <w:tcPr>
            <w:tcW w:w="5457" w:type="dxa"/>
            <w:tcBorders>
              <w:top w:val="single" w:sz="4" w:space="0" w:color="auto"/>
              <w:left w:val="single" w:sz="4" w:space="0" w:color="auto"/>
              <w:bottom w:val="single" w:sz="4" w:space="0" w:color="auto"/>
              <w:right w:val="single" w:sz="4" w:space="0" w:color="auto"/>
            </w:tcBorders>
          </w:tcPr>
          <w:p w14:paraId="44B6C004" w14:textId="77777777" w:rsidR="00E47226" w:rsidRPr="00400C0A" w:rsidRDefault="00100464">
            <w:pPr>
              <w:pStyle w:val="TAC"/>
              <w:jc w:val="left"/>
              <w:rPr>
                <w:lang w:val="en-US" w:eastAsia="ko-KR"/>
              </w:rPr>
            </w:pPr>
            <w:r w:rsidRPr="00400C0A">
              <w:rPr>
                <w:rFonts w:eastAsia="PMingLiU" w:hint="eastAsia"/>
                <w:lang w:val="en-US" w:eastAsia="zh-TW"/>
              </w:rPr>
              <w:t>C</w:t>
            </w:r>
            <w:r w:rsidRPr="00400C0A">
              <w:rPr>
                <w:rFonts w:eastAsia="PMingLiU"/>
                <w:lang w:val="en-US" w:eastAsia="zh-TW"/>
              </w:rPr>
              <w:t>hing-Wen Cheng (cw.cheng@itri.org.tw)</w:t>
            </w:r>
          </w:p>
        </w:tc>
      </w:tr>
      <w:tr w:rsidR="00E47226" w:rsidRPr="00BA6208" w14:paraId="0B670BF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DB9B0E1" w14:textId="77777777" w:rsidR="00E47226" w:rsidRDefault="00100464">
            <w:pPr>
              <w:pStyle w:val="TAC"/>
              <w:jc w:val="left"/>
              <w:rPr>
                <w:lang w:val="fr-FR" w:eastAsia="zh-CN"/>
              </w:rPr>
            </w:pPr>
            <w:r>
              <w:rPr>
                <w:rFonts w:hint="eastAsia"/>
                <w:lang w:val="fr-FR" w:eastAsia="zh-CN"/>
              </w:rPr>
              <w:t>C</w:t>
            </w:r>
            <w:r>
              <w:rPr>
                <w:lang w:val="fr-FR" w:eastAsia="zh-CN"/>
              </w:rPr>
              <w:t>hina Telecom</w:t>
            </w:r>
          </w:p>
        </w:tc>
        <w:tc>
          <w:tcPr>
            <w:tcW w:w="5457" w:type="dxa"/>
            <w:tcBorders>
              <w:top w:val="single" w:sz="4" w:space="0" w:color="auto"/>
              <w:left w:val="single" w:sz="4" w:space="0" w:color="auto"/>
              <w:bottom w:val="single" w:sz="4" w:space="0" w:color="auto"/>
              <w:right w:val="single" w:sz="4" w:space="0" w:color="auto"/>
            </w:tcBorders>
          </w:tcPr>
          <w:p w14:paraId="27C35380" w14:textId="77777777" w:rsidR="00E47226" w:rsidRDefault="00100464">
            <w:pPr>
              <w:pStyle w:val="TAC"/>
              <w:jc w:val="left"/>
              <w:rPr>
                <w:lang w:val="fr-FR" w:eastAsia="zh-CN"/>
              </w:rPr>
            </w:pPr>
            <w:r>
              <w:rPr>
                <w:rFonts w:hint="eastAsia"/>
                <w:lang w:val="fr-FR" w:eastAsia="zh-CN"/>
              </w:rPr>
              <w:t>J</w:t>
            </w:r>
            <w:r>
              <w:rPr>
                <w:lang w:val="fr-FR" w:eastAsia="zh-CN"/>
              </w:rPr>
              <w:t>iaxiang Liu(liujiaxiang6@chinatelecom.cn)</w:t>
            </w:r>
          </w:p>
        </w:tc>
      </w:tr>
      <w:tr w:rsidR="00E47226" w:rsidRPr="006A38B0" w14:paraId="302E409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432B53" w14:textId="77777777" w:rsidR="00E47226" w:rsidRDefault="00100464">
            <w:pPr>
              <w:pStyle w:val="TAC"/>
              <w:jc w:val="left"/>
              <w:rPr>
                <w:lang w:val="fr-FR" w:eastAsia="ko-KR"/>
              </w:rPr>
            </w:pPr>
            <w:r>
              <w:rPr>
                <w:lang w:val="fr-FR" w:eastAsia="ko-KR"/>
              </w:rPr>
              <w:t>Intel</w:t>
            </w:r>
          </w:p>
        </w:tc>
        <w:tc>
          <w:tcPr>
            <w:tcW w:w="5457" w:type="dxa"/>
            <w:tcBorders>
              <w:top w:val="single" w:sz="4" w:space="0" w:color="auto"/>
              <w:left w:val="single" w:sz="4" w:space="0" w:color="auto"/>
              <w:bottom w:val="single" w:sz="4" w:space="0" w:color="auto"/>
              <w:right w:val="single" w:sz="4" w:space="0" w:color="auto"/>
            </w:tcBorders>
          </w:tcPr>
          <w:p w14:paraId="2AE1B6CB" w14:textId="77777777" w:rsidR="00E47226" w:rsidRDefault="00100464">
            <w:pPr>
              <w:pStyle w:val="TAC"/>
              <w:jc w:val="left"/>
              <w:rPr>
                <w:lang w:val="fr-FR" w:eastAsia="ko-KR"/>
              </w:rPr>
            </w:pPr>
            <w:r>
              <w:rPr>
                <w:lang w:val="fr-FR" w:eastAsia="ko-KR"/>
              </w:rPr>
              <w:t>Tangxun (xun.tang@intel.com)</w:t>
            </w:r>
          </w:p>
        </w:tc>
      </w:tr>
      <w:tr w:rsidR="00E47226" w:rsidRPr="00BA6208" w14:paraId="1D4E0EF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970DF8E" w14:textId="77777777" w:rsidR="00E47226" w:rsidRDefault="00100464">
            <w:pPr>
              <w:pStyle w:val="TAC"/>
              <w:jc w:val="left"/>
              <w:rPr>
                <w:lang w:val="fr-FR"/>
              </w:rPr>
            </w:pPr>
            <w:r>
              <w:rPr>
                <w:lang w:val="en-US"/>
              </w:rPr>
              <w:t>CMCC</w:t>
            </w:r>
          </w:p>
        </w:tc>
        <w:tc>
          <w:tcPr>
            <w:tcW w:w="5457" w:type="dxa"/>
            <w:tcBorders>
              <w:top w:val="single" w:sz="4" w:space="0" w:color="auto"/>
              <w:left w:val="single" w:sz="4" w:space="0" w:color="auto"/>
              <w:bottom w:val="single" w:sz="4" w:space="0" w:color="auto"/>
              <w:right w:val="single" w:sz="4" w:space="0" w:color="auto"/>
            </w:tcBorders>
          </w:tcPr>
          <w:p w14:paraId="7A3D50B4" w14:textId="77777777" w:rsidR="00E47226" w:rsidRPr="00BA6208" w:rsidRDefault="00100464">
            <w:pPr>
              <w:pStyle w:val="TAC"/>
              <w:jc w:val="left"/>
              <w:rPr>
                <w:lang w:val="de-DE" w:eastAsia="ko-KR"/>
              </w:rPr>
            </w:pPr>
            <w:proofErr w:type="spellStart"/>
            <w:r w:rsidRPr="00BA6208">
              <w:rPr>
                <w:lang w:val="de-DE"/>
              </w:rPr>
              <w:t>Yuzhen</w:t>
            </w:r>
            <w:proofErr w:type="spellEnd"/>
            <w:r w:rsidRPr="00BA6208">
              <w:rPr>
                <w:lang w:val="de-DE"/>
              </w:rPr>
              <w:t xml:space="preserve"> Liu (</w:t>
            </w:r>
            <w:r w:rsidRPr="00BA6208">
              <w:rPr>
                <w:rFonts w:hint="eastAsia"/>
                <w:lang w:val="de-DE"/>
              </w:rPr>
              <w:t>liuyuzhen@chinamobile.com</w:t>
            </w:r>
            <w:r w:rsidRPr="00BA6208">
              <w:rPr>
                <w:lang w:val="de-DE"/>
              </w:rPr>
              <w:t>)</w:t>
            </w:r>
          </w:p>
        </w:tc>
      </w:tr>
      <w:tr w:rsidR="00E47226" w:rsidRPr="006A38B0" w14:paraId="4437240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6A1D4A7" w14:textId="77777777" w:rsidR="00E47226" w:rsidRDefault="00501E4B">
            <w:pPr>
              <w:pStyle w:val="TAC"/>
              <w:jc w:val="left"/>
              <w:rPr>
                <w:lang w:val="fr-FR" w:eastAsia="zh-CN"/>
              </w:rPr>
            </w:pPr>
            <w:r>
              <w:rPr>
                <w:rFonts w:hint="eastAsia"/>
                <w:lang w:val="fr-FR" w:eastAsia="zh-CN"/>
              </w:rPr>
              <w:t>T</w:t>
            </w:r>
            <w:r>
              <w:rPr>
                <w:lang w:val="fr-FR" w:eastAsia="zh-CN"/>
              </w:rPr>
              <w:t>CL</w:t>
            </w:r>
          </w:p>
        </w:tc>
        <w:tc>
          <w:tcPr>
            <w:tcW w:w="5457" w:type="dxa"/>
            <w:tcBorders>
              <w:top w:val="single" w:sz="4" w:space="0" w:color="auto"/>
              <w:left w:val="single" w:sz="4" w:space="0" w:color="auto"/>
              <w:bottom w:val="single" w:sz="4" w:space="0" w:color="auto"/>
              <w:right w:val="single" w:sz="4" w:space="0" w:color="auto"/>
            </w:tcBorders>
          </w:tcPr>
          <w:p w14:paraId="1967F538" w14:textId="77777777" w:rsidR="00E47226" w:rsidRDefault="00501E4B">
            <w:pPr>
              <w:pStyle w:val="TAC"/>
              <w:jc w:val="left"/>
              <w:rPr>
                <w:lang w:val="fr-FR" w:eastAsia="ko-KR"/>
              </w:rPr>
            </w:pPr>
            <w:r>
              <w:rPr>
                <w:rFonts w:hint="eastAsia"/>
                <w:lang w:val="fr-FR" w:eastAsia="zh-CN"/>
              </w:rPr>
              <w:t>X</w:t>
            </w:r>
            <w:r>
              <w:rPr>
                <w:lang w:val="fr-FR" w:eastAsia="zh-CN"/>
              </w:rPr>
              <w:t>in Zhang(suzanna.zhang@tcl.com)</w:t>
            </w:r>
          </w:p>
        </w:tc>
      </w:tr>
      <w:tr w:rsidR="00E47226" w:rsidRPr="00AC739A" w14:paraId="7271C61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26F2E91" w14:textId="0797C6BC" w:rsidR="00E47226" w:rsidRDefault="00AC739A">
            <w:pPr>
              <w:pStyle w:val="TAC"/>
              <w:jc w:val="left"/>
              <w:rPr>
                <w:lang w:val="fr-FR"/>
              </w:rPr>
            </w:pPr>
            <w:r>
              <w:rPr>
                <w:lang w:val="fr-FR"/>
              </w:rPr>
              <w:t>InterDigital</w:t>
            </w:r>
          </w:p>
        </w:tc>
        <w:tc>
          <w:tcPr>
            <w:tcW w:w="5457" w:type="dxa"/>
            <w:tcBorders>
              <w:top w:val="single" w:sz="4" w:space="0" w:color="auto"/>
              <w:left w:val="single" w:sz="4" w:space="0" w:color="auto"/>
              <w:bottom w:val="single" w:sz="4" w:space="0" w:color="auto"/>
              <w:right w:val="single" w:sz="4" w:space="0" w:color="auto"/>
            </w:tcBorders>
          </w:tcPr>
          <w:p w14:paraId="4E5A1F5B" w14:textId="4D19851A" w:rsidR="00E47226" w:rsidRPr="00AC739A" w:rsidRDefault="00AC739A">
            <w:pPr>
              <w:pStyle w:val="TAC"/>
              <w:jc w:val="left"/>
              <w:rPr>
                <w:lang w:val="en-US" w:eastAsia="ko-KR"/>
              </w:rPr>
            </w:pPr>
            <w:r w:rsidRPr="00AC739A">
              <w:rPr>
                <w:lang w:val="en-US" w:eastAsia="ko-KR"/>
              </w:rPr>
              <w:t>Dylan Watts (dylan.watts@i</w:t>
            </w:r>
            <w:r>
              <w:rPr>
                <w:lang w:val="en-US" w:eastAsia="ko-KR"/>
              </w:rPr>
              <w:t>nterdigital.com)</w:t>
            </w:r>
          </w:p>
        </w:tc>
      </w:tr>
      <w:tr w:rsidR="00E43899" w:rsidRPr="006A38B0" w14:paraId="3F6649F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E440CB4" w14:textId="775FACF2" w:rsidR="00E43899" w:rsidRPr="00E43899" w:rsidRDefault="00E43899">
            <w:pPr>
              <w:pStyle w:val="TAC"/>
              <w:jc w:val="left"/>
            </w:pPr>
            <w:r>
              <w:t>ETRI</w:t>
            </w:r>
          </w:p>
        </w:tc>
        <w:tc>
          <w:tcPr>
            <w:tcW w:w="5457" w:type="dxa"/>
            <w:tcBorders>
              <w:top w:val="single" w:sz="4" w:space="0" w:color="auto"/>
              <w:left w:val="single" w:sz="4" w:space="0" w:color="auto"/>
              <w:bottom w:val="single" w:sz="4" w:space="0" w:color="auto"/>
              <w:right w:val="single" w:sz="4" w:space="0" w:color="auto"/>
            </w:tcBorders>
          </w:tcPr>
          <w:p w14:paraId="63A8021F" w14:textId="347CD9F3" w:rsidR="00E43899" w:rsidRPr="006A38B0" w:rsidRDefault="00E43899">
            <w:pPr>
              <w:pStyle w:val="TAC"/>
              <w:jc w:val="left"/>
              <w:rPr>
                <w:rFonts w:eastAsia="Malgun Gothic"/>
                <w:lang w:val="fr-FR" w:eastAsia="ko-KR"/>
              </w:rPr>
            </w:pPr>
            <w:r w:rsidRPr="006A38B0">
              <w:rPr>
                <w:rFonts w:eastAsia="Malgun Gothic" w:hint="eastAsia"/>
                <w:lang w:val="fr-FR" w:eastAsia="ko-KR"/>
              </w:rPr>
              <w:t>S</w:t>
            </w:r>
            <w:r w:rsidRPr="006A38B0">
              <w:rPr>
                <w:rFonts w:eastAsia="Malgun Gothic"/>
                <w:lang w:val="fr-FR" w:eastAsia="ko-KR"/>
              </w:rPr>
              <w:t>eungkwon Cho (skcho@etri.re.kr)</w:t>
            </w:r>
          </w:p>
        </w:tc>
      </w:tr>
      <w:tr w:rsidR="006A38B0" w:rsidRPr="006A38B0" w14:paraId="1416CE2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6F1EC20" w14:textId="5056464C" w:rsidR="006A38B0" w:rsidRDefault="006A38B0">
            <w:pPr>
              <w:pStyle w:val="TAC"/>
              <w:jc w:val="left"/>
            </w:pPr>
            <w:r>
              <w:t>Sequans</w:t>
            </w:r>
          </w:p>
        </w:tc>
        <w:tc>
          <w:tcPr>
            <w:tcW w:w="5457" w:type="dxa"/>
            <w:tcBorders>
              <w:top w:val="single" w:sz="4" w:space="0" w:color="auto"/>
              <w:left w:val="single" w:sz="4" w:space="0" w:color="auto"/>
              <w:bottom w:val="single" w:sz="4" w:space="0" w:color="auto"/>
              <w:right w:val="single" w:sz="4" w:space="0" w:color="auto"/>
            </w:tcBorders>
          </w:tcPr>
          <w:p w14:paraId="69FC6E0D" w14:textId="2C9CAA80" w:rsidR="006A38B0" w:rsidRPr="006A38B0" w:rsidRDefault="006A38B0">
            <w:pPr>
              <w:pStyle w:val="TAC"/>
              <w:jc w:val="left"/>
              <w:rPr>
                <w:rFonts w:eastAsia="Malgun Gothic"/>
                <w:lang w:val="en-US" w:eastAsia="ko-KR"/>
              </w:rPr>
            </w:pPr>
            <w:r w:rsidRPr="006A38B0">
              <w:rPr>
                <w:rFonts w:eastAsia="Malgun Gothic"/>
                <w:lang w:val="en-US" w:eastAsia="ko-KR"/>
              </w:rPr>
              <w:t>Olivier Marco (omarco@sequans.c</w:t>
            </w:r>
            <w:r>
              <w:rPr>
                <w:rFonts w:eastAsia="Malgun Gothic"/>
                <w:lang w:val="en-US" w:eastAsia="ko-KR"/>
              </w:rPr>
              <w:t>om)</w:t>
            </w:r>
          </w:p>
        </w:tc>
      </w:tr>
      <w:tr w:rsidR="00DF7085" w:rsidRPr="006A38B0" w14:paraId="7A382FE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776CE6B" w14:textId="4E73382A" w:rsidR="00DF7085" w:rsidRPr="00DF7085" w:rsidRDefault="00DF7085">
            <w:pPr>
              <w:pStyle w:val="TAC"/>
              <w:jc w:val="left"/>
              <w:rPr>
                <w:rFonts w:eastAsia="Malgun Gothic"/>
                <w:lang w:eastAsia="ko-KR"/>
              </w:rPr>
            </w:pPr>
            <w:r>
              <w:rPr>
                <w:rFonts w:eastAsia="Malgun Gothic" w:hint="eastAsia"/>
                <w:lang w:eastAsia="ko-KR"/>
              </w:rPr>
              <w:t>N</w:t>
            </w:r>
            <w:r>
              <w:rPr>
                <w:rFonts w:eastAsia="Malgun Gothic"/>
                <w:lang w:eastAsia="ko-KR"/>
              </w:rPr>
              <w:t>okia</w:t>
            </w:r>
          </w:p>
        </w:tc>
        <w:tc>
          <w:tcPr>
            <w:tcW w:w="5457" w:type="dxa"/>
            <w:tcBorders>
              <w:top w:val="single" w:sz="4" w:space="0" w:color="auto"/>
              <w:left w:val="single" w:sz="4" w:space="0" w:color="auto"/>
              <w:bottom w:val="single" w:sz="4" w:space="0" w:color="auto"/>
              <w:right w:val="single" w:sz="4" w:space="0" w:color="auto"/>
            </w:tcBorders>
          </w:tcPr>
          <w:p w14:paraId="73D98109" w14:textId="77777777" w:rsidR="00DF7085" w:rsidRPr="006A38B0" w:rsidRDefault="00DF7085">
            <w:pPr>
              <w:pStyle w:val="TAC"/>
              <w:jc w:val="left"/>
              <w:rPr>
                <w:rFonts w:eastAsia="Malgun Gothic"/>
                <w:lang w:val="en-US" w:eastAsia="ko-KR"/>
              </w:rPr>
            </w:pPr>
          </w:p>
        </w:tc>
      </w:tr>
      <w:tr w:rsidR="00DF7085" w:rsidRPr="006A38B0" w14:paraId="15DF776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790ECC2" w14:textId="144A4EF4" w:rsidR="00DF7085" w:rsidRDefault="00DF7085" w:rsidP="00DF7085">
            <w:pPr>
              <w:pStyle w:val="TAC"/>
              <w:jc w:val="left"/>
            </w:pPr>
            <w:r>
              <w:rPr>
                <w:rFonts w:eastAsia="Malgun Gothic" w:hint="eastAsia"/>
                <w:lang w:eastAsia="ko-KR"/>
              </w:rPr>
              <w:t>L</w:t>
            </w:r>
            <w:r>
              <w:rPr>
                <w:rFonts w:eastAsia="Malgun Gothic"/>
                <w:lang w:eastAsia="ko-KR"/>
              </w:rPr>
              <w:t>GE</w:t>
            </w:r>
          </w:p>
        </w:tc>
        <w:tc>
          <w:tcPr>
            <w:tcW w:w="5457" w:type="dxa"/>
            <w:tcBorders>
              <w:top w:val="single" w:sz="4" w:space="0" w:color="auto"/>
              <w:left w:val="single" w:sz="4" w:space="0" w:color="auto"/>
              <w:bottom w:val="single" w:sz="4" w:space="0" w:color="auto"/>
              <w:right w:val="single" w:sz="4" w:space="0" w:color="auto"/>
            </w:tcBorders>
          </w:tcPr>
          <w:p w14:paraId="3DD7AB9D" w14:textId="01C3B3AC" w:rsidR="00DF7085" w:rsidRPr="006A38B0" w:rsidRDefault="00DF7085" w:rsidP="00DF7085">
            <w:pPr>
              <w:pStyle w:val="TAC"/>
              <w:jc w:val="left"/>
              <w:rPr>
                <w:rFonts w:eastAsia="Malgun Gothic"/>
                <w:lang w:val="en-US" w:eastAsia="ko-KR"/>
              </w:rPr>
            </w:pPr>
            <w:r>
              <w:rPr>
                <w:rFonts w:eastAsia="Malgun Gothic" w:hint="eastAsia"/>
                <w:lang w:val="en-US" w:eastAsia="ko-KR"/>
              </w:rPr>
              <w:t>H</w:t>
            </w:r>
            <w:r>
              <w:rPr>
                <w:rFonts w:eastAsia="Malgun Gothic"/>
                <w:lang w:val="en-US" w:eastAsia="ko-KR"/>
              </w:rPr>
              <w:t>an Cha (han.cha@lge.com)</w:t>
            </w:r>
          </w:p>
        </w:tc>
      </w:tr>
      <w:tr w:rsidR="00B84F6C" w:rsidRPr="006A38B0" w14:paraId="7BDA16CC"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F3A8C9A" w14:textId="155624A8" w:rsidR="00B84F6C" w:rsidRDefault="00B84F6C" w:rsidP="00B84F6C">
            <w:pPr>
              <w:pStyle w:val="TAC"/>
              <w:jc w:val="left"/>
              <w:rPr>
                <w:rFonts w:eastAsia="Malgun Gothic" w:hint="eastAsia"/>
                <w:lang w:eastAsia="ko-KR"/>
              </w:rPr>
            </w:pPr>
            <w:r>
              <w:t>Continental Automotive</w:t>
            </w:r>
          </w:p>
        </w:tc>
        <w:tc>
          <w:tcPr>
            <w:tcW w:w="5457" w:type="dxa"/>
            <w:tcBorders>
              <w:top w:val="single" w:sz="4" w:space="0" w:color="auto"/>
              <w:left w:val="single" w:sz="4" w:space="0" w:color="auto"/>
              <w:bottom w:val="single" w:sz="4" w:space="0" w:color="auto"/>
              <w:right w:val="single" w:sz="4" w:space="0" w:color="auto"/>
            </w:tcBorders>
          </w:tcPr>
          <w:p w14:paraId="2430B69B" w14:textId="24C903CB" w:rsidR="00B84F6C" w:rsidRDefault="00B84F6C" w:rsidP="00B84F6C">
            <w:pPr>
              <w:pStyle w:val="TAC"/>
              <w:jc w:val="left"/>
              <w:rPr>
                <w:rFonts w:eastAsia="Malgun Gothic" w:hint="eastAsia"/>
                <w:lang w:val="en-US" w:eastAsia="ko-KR"/>
              </w:rPr>
            </w:pPr>
            <w:r w:rsidRPr="00587825">
              <w:rPr>
                <w:rFonts w:eastAsia="Malgun Gothic"/>
                <w:lang w:val="en-US" w:eastAsia="ko-KR"/>
              </w:rPr>
              <w:t>Andreas Andrae (andreas.andrae@continental.com)</w:t>
            </w:r>
          </w:p>
        </w:tc>
      </w:tr>
    </w:tbl>
    <w:p w14:paraId="11CA417F" w14:textId="77777777" w:rsidR="00E47226" w:rsidRPr="006A38B0" w:rsidRDefault="00E47226">
      <w:pPr>
        <w:rPr>
          <w:lang w:val="en-US"/>
        </w:rPr>
      </w:pPr>
    </w:p>
    <w:p w14:paraId="173F5B76" w14:textId="77777777" w:rsidR="00E47226" w:rsidRDefault="00100464">
      <w:pPr>
        <w:pStyle w:val="Heading1"/>
        <w:jc w:val="both"/>
      </w:pPr>
      <w:r>
        <w:t>3</w:t>
      </w:r>
      <w:r>
        <w:tab/>
        <w:t>Discussion</w:t>
      </w:r>
    </w:p>
    <w:p w14:paraId="74A48BCA" w14:textId="77777777" w:rsidR="00E47226" w:rsidRDefault="00100464">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31"/>
      </w:tblGrid>
      <w:tr w:rsidR="00E47226" w14:paraId="2DB5A9C4" w14:textId="77777777">
        <w:tc>
          <w:tcPr>
            <w:tcW w:w="9631" w:type="dxa"/>
          </w:tcPr>
          <w:p w14:paraId="6793C0FD" w14:textId="77777777" w:rsidR="00E47226" w:rsidRDefault="00100464">
            <w:r>
              <w:t>Agreements:</w:t>
            </w:r>
          </w:p>
          <w:p w14:paraId="2A5F8673" w14:textId="77777777" w:rsidR="00E47226" w:rsidRDefault="00100464">
            <w:r>
              <w:t>1.</w:t>
            </w:r>
            <w:r>
              <w:tab/>
              <w:t xml:space="preserve">For </w:t>
            </w:r>
            <w:proofErr w:type="spellStart"/>
            <w:r>
              <w:t>signaling</w:t>
            </w:r>
            <w:proofErr w:type="spellEnd"/>
            <w:r>
              <w:t xml:space="preserve">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a single one). FFS on the SIB. FFS on whether additional information in dedicated signalling is needed/useful</w:t>
            </w:r>
          </w:p>
        </w:tc>
      </w:tr>
    </w:tbl>
    <w:p w14:paraId="2D3EA2B0" w14:textId="77777777" w:rsidR="00E47226" w:rsidRDefault="00100464">
      <w:r>
        <w:br/>
        <w:t xml:space="preserve">In this e-mail discussion we want to collect companies’ views regarding the aforementioned FFS points and other TN coverage related aspects listed in the e-mail discussion scope. </w:t>
      </w:r>
    </w:p>
    <w:p w14:paraId="56F415A6" w14:textId="77777777" w:rsidR="00E47226" w:rsidRDefault="00100464">
      <w:pPr>
        <w:pStyle w:val="Heading2"/>
      </w:pPr>
      <w:r>
        <w:t xml:space="preserve">3.1 </w:t>
      </w:r>
      <w:r>
        <w:tab/>
        <w:t xml:space="preserve">Signalling details – area </w:t>
      </w:r>
      <w:proofErr w:type="spellStart"/>
      <w:r>
        <w:t>center</w:t>
      </w:r>
      <w:proofErr w:type="spellEnd"/>
      <w:r>
        <w:t xml:space="preserve"> and radius</w:t>
      </w:r>
    </w:p>
    <w:p w14:paraId="6CEF67BB" w14:textId="77777777" w:rsidR="00E47226" w:rsidRDefault="00100464">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w:t>
      </w:r>
      <w:proofErr w:type="spellStart"/>
      <w:r>
        <w:t>signaling</w:t>
      </w:r>
      <w:proofErr w:type="spellEnd"/>
      <w:r>
        <w:t xml:space="preserve">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Ellipsoid-</w:t>
      </w:r>
      <w:proofErr w:type="spellStart"/>
      <w:r>
        <w:rPr>
          <w:i/>
          <w:iCs/>
          <w:lang w:eastAsia="ko-KR"/>
        </w:rPr>
        <w:t>PointWithUncertaintyCircle</w:t>
      </w:r>
      <w:proofErr w:type="spellEnd"/>
      <w:r>
        <w:rPr>
          <w:i/>
          <w:iCs/>
          <w:lang w:eastAsia="ko-KR"/>
        </w:rPr>
        <w:t xml:space="preserve"> </w:t>
      </w:r>
      <w:r>
        <w:rPr>
          <w:lang w:eastAsia="ko-KR"/>
        </w:rPr>
        <w:t xml:space="preserve">could be applied alternatively. A related topic is how to signal the radius and how accurate it shall be. Thus, companies are asked to share their view on how to signal area’s </w:t>
      </w:r>
      <w:proofErr w:type="spellStart"/>
      <w:r>
        <w:rPr>
          <w:lang w:eastAsia="ko-KR"/>
        </w:rPr>
        <w:t>center</w:t>
      </w:r>
      <w:proofErr w:type="spellEnd"/>
      <w:r>
        <w:rPr>
          <w:lang w:eastAsia="ko-KR"/>
        </w:rPr>
        <w:t xml:space="preserve">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E47226" w14:paraId="725CA76A" w14:textId="77777777">
        <w:tc>
          <w:tcPr>
            <w:tcW w:w="9631" w:type="dxa"/>
            <w:gridSpan w:val="3"/>
          </w:tcPr>
          <w:p w14:paraId="376B5663" w14:textId="77777777" w:rsidR="00E47226" w:rsidRDefault="00100464">
            <w:pPr>
              <w:jc w:val="both"/>
              <w:rPr>
                <w:b/>
                <w:lang w:eastAsia="zh-CN"/>
              </w:rPr>
            </w:pPr>
            <w:r>
              <w:rPr>
                <w:b/>
              </w:rPr>
              <w:t>Question 1:</w:t>
            </w:r>
            <w:r>
              <w:rPr>
                <w:b/>
                <w:lang w:eastAsia="zh-CN"/>
              </w:rPr>
              <w:t xml:space="preserve"> For TN coverage information, how to signal area </w:t>
            </w:r>
            <w:proofErr w:type="spellStart"/>
            <w:r>
              <w:rPr>
                <w:b/>
                <w:lang w:eastAsia="zh-CN"/>
              </w:rPr>
              <w:t>center</w:t>
            </w:r>
            <w:proofErr w:type="spellEnd"/>
            <w:r>
              <w:rPr>
                <w:b/>
                <w:lang w:eastAsia="zh-CN"/>
              </w:rPr>
              <w:t xml:space="preserve"> and its radius?</w:t>
            </w:r>
          </w:p>
          <w:p w14:paraId="2BDDEBB5" w14:textId="77777777" w:rsidR="00E47226" w:rsidRDefault="00100464">
            <w:pPr>
              <w:pStyle w:val="ListParagraph"/>
              <w:numPr>
                <w:ilvl w:val="0"/>
                <w:numId w:val="3"/>
              </w:numPr>
              <w:jc w:val="both"/>
              <w:rPr>
                <w:b/>
                <w:lang w:eastAsia="zh-CN"/>
              </w:rPr>
            </w:pPr>
            <w:r>
              <w:rPr>
                <w:b/>
                <w:lang w:val="en-US"/>
              </w:rPr>
              <w:t>Ellipsoid-Point and radius separately</w:t>
            </w:r>
          </w:p>
          <w:p w14:paraId="7BA84D20" w14:textId="77777777" w:rsidR="00E47226" w:rsidRDefault="00100464">
            <w:pPr>
              <w:pStyle w:val="ListParagraph"/>
              <w:numPr>
                <w:ilvl w:val="0"/>
                <w:numId w:val="3"/>
              </w:numPr>
              <w:jc w:val="both"/>
              <w:rPr>
                <w:b/>
                <w:lang w:eastAsia="zh-CN"/>
              </w:rPr>
            </w:pPr>
            <w:r>
              <w:rPr>
                <w:b/>
                <w:lang w:eastAsia="ko-KR"/>
              </w:rPr>
              <w:t>Ellipsoid-</w:t>
            </w:r>
            <w:proofErr w:type="spellStart"/>
            <w:r>
              <w:rPr>
                <w:b/>
                <w:lang w:eastAsia="ko-KR"/>
              </w:rPr>
              <w:t>PointWithUncertaintyCircle</w:t>
            </w:r>
            <w:proofErr w:type="spellEnd"/>
          </w:p>
          <w:p w14:paraId="02A3C4AE" w14:textId="77777777" w:rsidR="00E47226" w:rsidRDefault="00100464">
            <w:pPr>
              <w:pStyle w:val="ListParagraph"/>
              <w:numPr>
                <w:ilvl w:val="0"/>
                <w:numId w:val="3"/>
              </w:numPr>
              <w:jc w:val="both"/>
              <w:rPr>
                <w:b/>
                <w:bCs/>
                <w:lang w:eastAsia="zh-CN"/>
              </w:rPr>
            </w:pPr>
            <w:r>
              <w:rPr>
                <w:b/>
                <w:lang w:eastAsia="ko-KR"/>
              </w:rPr>
              <w:lastRenderedPageBreak/>
              <w:t>Other</w:t>
            </w:r>
          </w:p>
          <w:p w14:paraId="5FBD0B05" w14:textId="77777777" w:rsidR="00E47226" w:rsidRDefault="00100464">
            <w:pPr>
              <w:jc w:val="both"/>
              <w:rPr>
                <w:b/>
                <w:bCs/>
                <w:lang w:eastAsia="zh-CN"/>
              </w:rPr>
            </w:pPr>
            <w:r>
              <w:rPr>
                <w:b/>
                <w:bCs/>
                <w:lang w:eastAsia="zh-CN"/>
              </w:rPr>
              <w:t>In your response, please indicate how accurate that shall be and how many bits are jointly needed per single TN coverage area.</w:t>
            </w:r>
          </w:p>
        </w:tc>
      </w:tr>
      <w:tr w:rsidR="00E47226" w14:paraId="532F4593" w14:textId="77777777">
        <w:tc>
          <w:tcPr>
            <w:tcW w:w="1980" w:type="dxa"/>
          </w:tcPr>
          <w:p w14:paraId="678F943A" w14:textId="77777777" w:rsidR="00E47226" w:rsidRDefault="00100464">
            <w:pPr>
              <w:jc w:val="both"/>
              <w:rPr>
                <w:b/>
              </w:rPr>
            </w:pPr>
            <w:r>
              <w:rPr>
                <w:b/>
              </w:rPr>
              <w:lastRenderedPageBreak/>
              <w:t>Company</w:t>
            </w:r>
          </w:p>
        </w:tc>
        <w:tc>
          <w:tcPr>
            <w:tcW w:w="1843" w:type="dxa"/>
          </w:tcPr>
          <w:p w14:paraId="0A3665B1" w14:textId="77777777" w:rsidR="00E47226" w:rsidRDefault="00100464">
            <w:pPr>
              <w:jc w:val="both"/>
              <w:rPr>
                <w:b/>
              </w:rPr>
            </w:pPr>
            <w:r>
              <w:rPr>
                <w:b/>
              </w:rPr>
              <w:t>Answer</w:t>
            </w:r>
          </w:p>
        </w:tc>
        <w:tc>
          <w:tcPr>
            <w:tcW w:w="5808" w:type="dxa"/>
          </w:tcPr>
          <w:p w14:paraId="63E7EB00" w14:textId="77777777" w:rsidR="00E47226" w:rsidRDefault="00100464">
            <w:pPr>
              <w:jc w:val="both"/>
              <w:rPr>
                <w:b/>
              </w:rPr>
            </w:pPr>
            <w:r>
              <w:rPr>
                <w:b/>
              </w:rPr>
              <w:t>Comments</w:t>
            </w:r>
          </w:p>
        </w:tc>
      </w:tr>
      <w:tr w:rsidR="00E47226" w14:paraId="60896EDC" w14:textId="77777777">
        <w:tc>
          <w:tcPr>
            <w:tcW w:w="1980" w:type="dxa"/>
          </w:tcPr>
          <w:p w14:paraId="578D0BCA" w14:textId="77777777" w:rsidR="00E47226" w:rsidRDefault="00100464">
            <w:pPr>
              <w:jc w:val="both"/>
              <w:rPr>
                <w:lang w:eastAsia="zh-CN"/>
              </w:rPr>
            </w:pPr>
            <w:r>
              <w:rPr>
                <w:lang w:eastAsia="zh-CN"/>
              </w:rPr>
              <w:t>CATT</w:t>
            </w:r>
          </w:p>
        </w:tc>
        <w:tc>
          <w:tcPr>
            <w:tcW w:w="1843" w:type="dxa"/>
          </w:tcPr>
          <w:p w14:paraId="590A3A18" w14:textId="77777777" w:rsidR="00E47226" w:rsidRDefault="00100464">
            <w:pPr>
              <w:jc w:val="both"/>
              <w:rPr>
                <w:lang w:eastAsia="zh-CN"/>
              </w:rPr>
            </w:pPr>
            <w:r>
              <w:rPr>
                <w:lang w:eastAsia="zh-CN"/>
              </w:rPr>
              <w:t>a</w:t>
            </w:r>
            <w:r>
              <w:rPr>
                <w:rFonts w:hint="eastAsia"/>
                <w:lang w:eastAsia="zh-CN"/>
              </w:rPr>
              <w:t>)</w:t>
            </w:r>
          </w:p>
        </w:tc>
        <w:tc>
          <w:tcPr>
            <w:tcW w:w="5808" w:type="dxa"/>
          </w:tcPr>
          <w:p w14:paraId="78639244" w14:textId="77777777" w:rsidR="00E47226" w:rsidRDefault="00100464">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1EEF3BF5" w14:textId="77777777" w:rsidR="00E47226" w:rsidRDefault="00100464">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5ADBE637" w14:textId="77777777" w:rsidR="00E47226" w:rsidRDefault="00100464">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w:t>
            </w:r>
            <w:proofErr w:type="gramStart"/>
            <w:r>
              <w:rPr>
                <w:rFonts w:ascii="Microsoft YaHei UI" w:eastAsia="Microsoft YaHei UI" w:hAnsi="Microsoft YaHei UI" w:cs="SimSun" w:hint="eastAsia"/>
                <w:lang w:eastAsia="zh-CN"/>
              </w:rPr>
              <w:t>x)</w:t>
            </w:r>
            <w:r>
              <w:rPr>
                <w:vertAlign w:val="superscript"/>
                <w:lang w:eastAsia="zh-CN"/>
              </w:rPr>
              <w:t>K</w:t>
            </w:r>
            <w:proofErr w:type="gramEnd"/>
            <w:r>
              <w:rPr>
                <w:rFonts w:ascii="Microsoft YaHei UI" w:eastAsia="Microsoft YaHei UI" w:hAnsi="Microsoft YaHei UI" w:cs="SimSun" w:hint="eastAsia"/>
                <w:lang w:eastAsia="zh-CN"/>
              </w:rPr>
              <w:t>)-1)</w:t>
            </w:r>
          </w:p>
          <w:p w14:paraId="411BBF5F" w14:textId="77777777" w:rsidR="00E47226" w:rsidRDefault="00100464">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E47226" w14:paraId="6EFECE6C" w14:textId="77777777">
        <w:tc>
          <w:tcPr>
            <w:tcW w:w="1980" w:type="dxa"/>
          </w:tcPr>
          <w:p w14:paraId="136ED57A" w14:textId="77777777" w:rsidR="00E47226" w:rsidRDefault="00100464">
            <w:pPr>
              <w:jc w:val="both"/>
              <w:rPr>
                <w:lang w:eastAsia="zh-CN"/>
              </w:rPr>
            </w:pPr>
            <w:r>
              <w:rPr>
                <w:lang w:eastAsia="zh-CN"/>
              </w:rPr>
              <w:t>Samsung</w:t>
            </w:r>
          </w:p>
        </w:tc>
        <w:tc>
          <w:tcPr>
            <w:tcW w:w="1843" w:type="dxa"/>
          </w:tcPr>
          <w:p w14:paraId="1E005DD9" w14:textId="77777777" w:rsidR="00E47226" w:rsidRDefault="00100464">
            <w:pPr>
              <w:jc w:val="both"/>
              <w:rPr>
                <w:lang w:eastAsia="zh-CN"/>
              </w:rPr>
            </w:pPr>
            <w:r>
              <w:rPr>
                <w:lang w:eastAsia="zh-CN"/>
              </w:rPr>
              <w:t>a)</w:t>
            </w:r>
          </w:p>
        </w:tc>
        <w:tc>
          <w:tcPr>
            <w:tcW w:w="5808" w:type="dxa"/>
          </w:tcPr>
          <w:p w14:paraId="0F1D0DF9" w14:textId="77777777" w:rsidR="00E47226" w:rsidRDefault="00100464">
            <w:pPr>
              <w:jc w:val="both"/>
              <w:rPr>
                <w:lang w:eastAsia="zh-CN"/>
              </w:rPr>
            </w:pPr>
            <w:r>
              <w:rPr>
                <w:lang w:eastAsia="zh-CN"/>
              </w:rPr>
              <w:t xml:space="preserve">Seems even for b) radius needs to be separately indicated. The uncertainty circle is used to describe the uncertainty of the area </w:t>
            </w:r>
            <w:proofErr w:type="spellStart"/>
            <w:r>
              <w:rPr>
                <w:lang w:eastAsia="zh-CN"/>
              </w:rPr>
              <w:t>center</w:t>
            </w:r>
            <w:proofErr w:type="spellEnd"/>
            <w:r>
              <w:rPr>
                <w:lang w:eastAsia="zh-CN"/>
              </w:rPr>
              <w:t xml:space="preserve"> location, which is not needed and the complexity should be avoided.</w:t>
            </w:r>
          </w:p>
          <w:p w14:paraId="68ADCF83" w14:textId="77777777" w:rsidR="00E47226" w:rsidRDefault="00100464">
            <w:pPr>
              <w:jc w:val="both"/>
              <w:rPr>
                <w:lang w:eastAsia="zh-CN"/>
              </w:rPr>
            </w:pPr>
            <w:r>
              <w:rPr>
                <w:lang w:eastAsia="zh-CN"/>
              </w:rPr>
              <w:t>a) can be used as in R17.</w:t>
            </w:r>
          </w:p>
        </w:tc>
      </w:tr>
      <w:tr w:rsidR="00E47226" w14:paraId="07BC9CF5" w14:textId="77777777">
        <w:tc>
          <w:tcPr>
            <w:tcW w:w="1980" w:type="dxa"/>
            <w:tcBorders>
              <w:top w:val="single" w:sz="4" w:space="0" w:color="auto"/>
              <w:left w:val="single" w:sz="4" w:space="0" w:color="auto"/>
              <w:bottom w:val="single" w:sz="4" w:space="0" w:color="auto"/>
              <w:right w:val="single" w:sz="4" w:space="0" w:color="auto"/>
            </w:tcBorders>
          </w:tcPr>
          <w:p w14:paraId="4041EC69"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3C1756A1"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66633A33" w14:textId="77777777" w:rsidR="00E47226" w:rsidRDefault="00100464">
            <w:pPr>
              <w:jc w:val="both"/>
              <w:rPr>
                <w:lang w:eastAsia="zh-CN"/>
              </w:rPr>
            </w:pPr>
            <w:r>
              <w:rPr>
                <w:lang w:eastAsia="zh-CN"/>
              </w:rPr>
              <w:t xml:space="preserve">The same mechanism of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provided in Rel-17 can be used. </w:t>
            </w:r>
          </w:p>
        </w:tc>
      </w:tr>
      <w:tr w:rsidR="00E47226" w14:paraId="33A9536F" w14:textId="77777777">
        <w:trPr>
          <w:trHeight w:val="615"/>
        </w:trPr>
        <w:tc>
          <w:tcPr>
            <w:tcW w:w="1980" w:type="dxa"/>
          </w:tcPr>
          <w:p w14:paraId="69DE2217"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09CECA50" w14:textId="77777777" w:rsidR="00E47226" w:rsidRDefault="00100464">
            <w:pPr>
              <w:jc w:val="both"/>
              <w:rPr>
                <w:lang w:val="en-US" w:eastAsia="zh-CN"/>
              </w:rPr>
            </w:pPr>
            <w:r>
              <w:rPr>
                <w:lang w:eastAsia="zh-CN"/>
              </w:rPr>
              <w:t>a)</w:t>
            </w:r>
          </w:p>
        </w:tc>
        <w:tc>
          <w:tcPr>
            <w:tcW w:w="5808" w:type="dxa"/>
          </w:tcPr>
          <w:p w14:paraId="5D341F80" w14:textId="77777777" w:rsidR="00E47226" w:rsidRDefault="00100464">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w:t>
            </w:r>
            <w:proofErr w:type="spellStart"/>
            <w:r>
              <w:rPr>
                <w:rFonts w:hint="eastAsia"/>
                <w:i/>
                <w:iCs/>
                <w:lang w:val="en-US" w:eastAsia="zh-CN"/>
              </w:rPr>
              <w:t>PointWithUncertaintyCircl</w:t>
            </w:r>
            <w:r>
              <w:rPr>
                <w:rFonts w:hint="eastAsia"/>
                <w:lang w:val="en-US" w:eastAsia="zh-CN"/>
              </w:rPr>
              <w:t>e</w:t>
            </w:r>
            <w:proofErr w:type="spellEnd"/>
            <w:r>
              <w:rPr>
                <w:rFonts w:hint="eastAsia"/>
                <w:lang w:val="en-US" w:eastAsia="zh-CN"/>
              </w:rPr>
              <w:t xml:space="preserve"> can provide less signaling overhead </w:t>
            </w:r>
            <w:proofErr w:type="spellStart"/>
            <w:r>
              <w:rPr>
                <w:rFonts w:hint="eastAsia"/>
                <w:lang w:val="en-US" w:eastAsia="zh-CN"/>
              </w:rPr>
              <w:t>comare</w:t>
            </w:r>
            <w:proofErr w:type="spellEnd"/>
            <w:r>
              <w:rPr>
                <w:rFonts w:hint="eastAsia"/>
                <w:lang w:val="en-US" w:eastAsia="zh-CN"/>
              </w:rPr>
              <w:t xml:space="preserve"> to </w:t>
            </w:r>
            <w:r>
              <w:rPr>
                <w:rFonts w:hint="eastAsia"/>
                <w:i/>
                <w:iCs/>
                <w:lang w:val="en-US" w:eastAsia="zh-CN"/>
              </w:rPr>
              <w:t xml:space="preserve">Ellipsoid-Point. </w:t>
            </w:r>
            <w:r>
              <w:rPr>
                <w:rFonts w:hint="eastAsia"/>
                <w:lang w:val="en-US" w:eastAsia="zh-CN"/>
              </w:rPr>
              <w:t xml:space="preserve">The major </w:t>
            </w:r>
            <w:proofErr w:type="spellStart"/>
            <w:r>
              <w:rPr>
                <w:rFonts w:hint="eastAsia"/>
                <w:lang w:val="en-US" w:eastAsia="zh-CN"/>
              </w:rPr>
              <w:t>differnence</w:t>
            </w:r>
            <w:proofErr w:type="spellEnd"/>
            <w:r>
              <w:rPr>
                <w:rFonts w:hint="eastAsia"/>
                <w:lang w:val="en-US" w:eastAsia="zh-CN"/>
              </w:rPr>
              <w:t xml:space="preserve"> between these two formats is the range to represent </w:t>
            </w:r>
            <w:proofErr w:type="spellStart"/>
            <w:r>
              <w:rPr>
                <w:rFonts w:hint="eastAsia"/>
                <w:lang w:val="en-US" w:eastAsia="zh-CN"/>
              </w:rPr>
              <w:t>coveraged</w:t>
            </w:r>
            <w:proofErr w:type="spellEnd"/>
            <w:r>
              <w:rPr>
                <w:rFonts w:hint="eastAsia"/>
                <w:lang w:val="en-US" w:eastAsia="zh-CN"/>
              </w:rPr>
              <w:t xml:space="preserve"> area, the former one </w:t>
            </w:r>
            <w:proofErr w:type="gramStart"/>
            <w:r>
              <w:rPr>
                <w:rFonts w:hint="eastAsia"/>
                <w:lang w:val="en-US" w:eastAsia="zh-CN"/>
              </w:rPr>
              <w:t>provide</w:t>
            </w:r>
            <w:proofErr w:type="gramEnd"/>
            <w:r>
              <w:rPr>
                <w:rFonts w:hint="eastAsia"/>
                <w:lang w:val="en-US" w:eastAsia="zh-CN"/>
              </w:rPr>
              <w:t xml:space="preserve"> shorter than later one, but from </w:t>
            </w:r>
            <w:proofErr w:type="spellStart"/>
            <w:r>
              <w:rPr>
                <w:rFonts w:hint="eastAsia"/>
                <w:lang w:val="en-US" w:eastAsia="zh-CN"/>
              </w:rPr>
              <w:t>imlpelmentation</w:t>
            </w:r>
            <w:proofErr w:type="spellEnd"/>
            <w:r>
              <w:rPr>
                <w:rFonts w:hint="eastAsia"/>
                <w:lang w:val="en-US" w:eastAsia="zh-CN"/>
              </w:rPr>
              <w:t xml:space="preserve"> perspective, the later one can provide more flexible.</w:t>
            </w:r>
          </w:p>
        </w:tc>
      </w:tr>
      <w:tr w:rsidR="00E47226" w14:paraId="5F234ABD" w14:textId="77777777">
        <w:tc>
          <w:tcPr>
            <w:tcW w:w="1980" w:type="dxa"/>
          </w:tcPr>
          <w:p w14:paraId="01F28C50" w14:textId="77777777" w:rsidR="00E47226" w:rsidRDefault="00100464">
            <w:pPr>
              <w:jc w:val="both"/>
              <w:rPr>
                <w:lang w:eastAsia="zh-CN"/>
              </w:rPr>
            </w:pPr>
            <w:r>
              <w:rPr>
                <w:lang w:eastAsia="zh-CN"/>
              </w:rPr>
              <w:t>OPPO</w:t>
            </w:r>
          </w:p>
        </w:tc>
        <w:tc>
          <w:tcPr>
            <w:tcW w:w="1843" w:type="dxa"/>
          </w:tcPr>
          <w:p w14:paraId="50FD9B60" w14:textId="77777777" w:rsidR="00E47226" w:rsidRDefault="00100464">
            <w:pPr>
              <w:jc w:val="both"/>
              <w:rPr>
                <w:lang w:eastAsia="zh-CN"/>
              </w:rPr>
            </w:pPr>
            <w:r>
              <w:rPr>
                <w:lang w:eastAsia="zh-CN"/>
              </w:rPr>
              <w:t>a)</w:t>
            </w:r>
          </w:p>
        </w:tc>
        <w:tc>
          <w:tcPr>
            <w:tcW w:w="5808" w:type="dxa"/>
          </w:tcPr>
          <w:p w14:paraId="2C3E8234" w14:textId="77777777" w:rsidR="00E47226" w:rsidRDefault="00100464">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515C494" w14:textId="77777777" w:rsidR="00E47226" w:rsidRDefault="00100464">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E47226" w14:paraId="002995FC" w14:textId="77777777">
        <w:tc>
          <w:tcPr>
            <w:tcW w:w="1980" w:type="dxa"/>
          </w:tcPr>
          <w:p w14:paraId="67F720EE" w14:textId="77777777" w:rsidR="00E47226" w:rsidRDefault="00100464">
            <w:pPr>
              <w:jc w:val="both"/>
              <w:rPr>
                <w:lang w:eastAsia="zh-CN"/>
              </w:rPr>
            </w:pPr>
            <w:r>
              <w:rPr>
                <w:rFonts w:hint="eastAsia"/>
                <w:lang w:eastAsia="zh-CN"/>
              </w:rPr>
              <w:t>L</w:t>
            </w:r>
            <w:r>
              <w:rPr>
                <w:lang w:eastAsia="zh-CN"/>
              </w:rPr>
              <w:t>enovo</w:t>
            </w:r>
          </w:p>
        </w:tc>
        <w:tc>
          <w:tcPr>
            <w:tcW w:w="1843" w:type="dxa"/>
          </w:tcPr>
          <w:p w14:paraId="0EB7365C" w14:textId="77777777" w:rsidR="00E47226" w:rsidRDefault="00100464">
            <w:pPr>
              <w:jc w:val="both"/>
              <w:rPr>
                <w:lang w:eastAsia="zh-CN"/>
              </w:rPr>
            </w:pPr>
            <w:r>
              <w:rPr>
                <w:rFonts w:hint="eastAsia"/>
                <w:lang w:eastAsia="zh-CN"/>
              </w:rPr>
              <w:t>a</w:t>
            </w:r>
            <w:r>
              <w:rPr>
                <w:lang w:eastAsia="zh-CN"/>
              </w:rPr>
              <w:t>)</w:t>
            </w:r>
          </w:p>
        </w:tc>
        <w:tc>
          <w:tcPr>
            <w:tcW w:w="5808" w:type="dxa"/>
          </w:tcPr>
          <w:p w14:paraId="25AD307B" w14:textId="77777777" w:rsidR="00E47226" w:rsidRDefault="00100464">
            <w:pPr>
              <w:jc w:val="both"/>
              <w:rPr>
                <w:lang w:eastAsia="zh-CN"/>
              </w:rPr>
            </w:pPr>
            <w:r>
              <w:rPr>
                <w:lang w:eastAsia="zh-CN"/>
              </w:rPr>
              <w:t xml:space="preserve">Similar format to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in Rel-17 can be used.</w:t>
            </w:r>
          </w:p>
        </w:tc>
      </w:tr>
      <w:tr w:rsidR="00E47226" w14:paraId="01E5F03D" w14:textId="77777777">
        <w:tc>
          <w:tcPr>
            <w:tcW w:w="1980" w:type="dxa"/>
          </w:tcPr>
          <w:p w14:paraId="566B99F8" w14:textId="77777777" w:rsidR="00E47226" w:rsidRDefault="00100464">
            <w:pPr>
              <w:jc w:val="both"/>
              <w:rPr>
                <w:lang w:eastAsia="zh-CN"/>
              </w:rPr>
            </w:pPr>
            <w:r>
              <w:rPr>
                <w:rFonts w:hint="eastAsia"/>
                <w:lang w:eastAsia="zh-CN"/>
              </w:rPr>
              <w:t>X</w:t>
            </w:r>
            <w:r>
              <w:rPr>
                <w:lang w:eastAsia="zh-CN"/>
              </w:rPr>
              <w:t>iaomi</w:t>
            </w:r>
          </w:p>
        </w:tc>
        <w:tc>
          <w:tcPr>
            <w:tcW w:w="1843" w:type="dxa"/>
          </w:tcPr>
          <w:p w14:paraId="78FEAC7D" w14:textId="77777777" w:rsidR="00E47226" w:rsidRDefault="00100464">
            <w:pPr>
              <w:jc w:val="both"/>
              <w:rPr>
                <w:lang w:eastAsia="zh-CN"/>
              </w:rPr>
            </w:pPr>
            <w:r>
              <w:rPr>
                <w:rFonts w:hint="eastAsia"/>
                <w:lang w:eastAsia="zh-CN"/>
              </w:rPr>
              <w:t>a</w:t>
            </w:r>
          </w:p>
        </w:tc>
        <w:tc>
          <w:tcPr>
            <w:tcW w:w="5808" w:type="dxa"/>
          </w:tcPr>
          <w:p w14:paraId="5D2C2720" w14:textId="77777777" w:rsidR="00E47226" w:rsidRDefault="00100464">
            <w:pPr>
              <w:jc w:val="both"/>
              <w:rPr>
                <w:lang w:eastAsia="zh-CN"/>
              </w:rPr>
            </w:pPr>
            <w:r>
              <w:rPr>
                <w:rFonts w:hint="eastAsia"/>
                <w:lang w:eastAsia="zh-CN"/>
              </w:rPr>
              <w:t>P</w:t>
            </w:r>
            <w:r>
              <w:rPr>
                <w:lang w:eastAsia="zh-CN"/>
              </w:rPr>
              <w:t>refer to reuse the R17 mechanism.</w:t>
            </w:r>
          </w:p>
        </w:tc>
      </w:tr>
      <w:tr w:rsidR="00E47226" w14:paraId="140A8DAE" w14:textId="77777777">
        <w:tc>
          <w:tcPr>
            <w:tcW w:w="1980" w:type="dxa"/>
          </w:tcPr>
          <w:p w14:paraId="6D3E0011" w14:textId="77777777" w:rsidR="00E47226" w:rsidRDefault="00100464">
            <w:pPr>
              <w:jc w:val="both"/>
              <w:rPr>
                <w:lang w:eastAsia="zh-CN"/>
              </w:rPr>
            </w:pPr>
            <w:r>
              <w:rPr>
                <w:lang w:eastAsia="zh-CN"/>
              </w:rPr>
              <w:t>Thales</w:t>
            </w:r>
          </w:p>
        </w:tc>
        <w:tc>
          <w:tcPr>
            <w:tcW w:w="1843" w:type="dxa"/>
          </w:tcPr>
          <w:p w14:paraId="7E9576F3" w14:textId="77777777" w:rsidR="00E47226" w:rsidRDefault="00100464">
            <w:pPr>
              <w:jc w:val="both"/>
              <w:rPr>
                <w:lang w:eastAsia="zh-CN"/>
              </w:rPr>
            </w:pPr>
            <w:r>
              <w:rPr>
                <w:lang w:eastAsia="zh-CN"/>
              </w:rPr>
              <w:t xml:space="preserve">a) </w:t>
            </w:r>
          </w:p>
        </w:tc>
        <w:tc>
          <w:tcPr>
            <w:tcW w:w="5808" w:type="dxa"/>
          </w:tcPr>
          <w:p w14:paraId="470132E6" w14:textId="77777777" w:rsidR="00E47226" w:rsidRDefault="00100464">
            <w:pPr>
              <w:jc w:val="both"/>
              <w:rPr>
                <w:bCs/>
                <w:lang w:eastAsia="zh-CN"/>
              </w:rPr>
            </w:pPr>
            <w:r>
              <w:rPr>
                <w:lang w:eastAsia="zh-CN"/>
              </w:rPr>
              <w:t xml:space="preserve">Option a) is straightforward as it </w:t>
            </w:r>
            <w:proofErr w:type="gramStart"/>
            <w:r>
              <w:rPr>
                <w:lang w:eastAsia="zh-CN"/>
              </w:rPr>
              <w:t>reuse</w:t>
            </w:r>
            <w:proofErr w:type="gramEnd"/>
            <w:r>
              <w:rPr>
                <w:lang w:eastAsia="zh-CN"/>
              </w:rPr>
              <w:t xml:space="preserve"> similar format already existing in Rel-17 even if Option b) seems to reduce overhead of few bits.</w:t>
            </w:r>
          </w:p>
        </w:tc>
      </w:tr>
      <w:tr w:rsidR="00E47226" w14:paraId="1CF8D523" w14:textId="77777777">
        <w:tc>
          <w:tcPr>
            <w:tcW w:w="1980" w:type="dxa"/>
          </w:tcPr>
          <w:p w14:paraId="73EA03CE" w14:textId="77777777" w:rsidR="00E47226" w:rsidRDefault="00100464">
            <w:pPr>
              <w:jc w:val="both"/>
              <w:rPr>
                <w:lang w:val="en-US" w:eastAsia="zh-CN"/>
              </w:rPr>
            </w:pPr>
            <w:r>
              <w:rPr>
                <w:rFonts w:hint="eastAsia"/>
                <w:lang w:val="en-US" w:eastAsia="zh-CN"/>
              </w:rPr>
              <w:t>ZTE</w:t>
            </w:r>
          </w:p>
        </w:tc>
        <w:tc>
          <w:tcPr>
            <w:tcW w:w="1843" w:type="dxa"/>
          </w:tcPr>
          <w:p w14:paraId="73A0ED7E" w14:textId="77777777" w:rsidR="00E47226" w:rsidRDefault="00100464">
            <w:pPr>
              <w:jc w:val="both"/>
              <w:rPr>
                <w:lang w:eastAsia="zh-CN"/>
              </w:rPr>
            </w:pPr>
            <w:r>
              <w:rPr>
                <w:rFonts w:hint="eastAsia"/>
                <w:lang w:val="en-US" w:eastAsia="zh-CN"/>
              </w:rPr>
              <w:t>b)</w:t>
            </w:r>
          </w:p>
        </w:tc>
        <w:tc>
          <w:tcPr>
            <w:tcW w:w="5808" w:type="dxa"/>
          </w:tcPr>
          <w:p w14:paraId="7FC3FE1F" w14:textId="77777777" w:rsidR="00E47226" w:rsidRDefault="00100464">
            <w:pPr>
              <w:jc w:val="both"/>
              <w:rPr>
                <w:lang w:val="en-US" w:eastAsia="zh-CN"/>
              </w:rPr>
            </w:pPr>
            <w:r>
              <w:rPr>
                <w:rFonts w:hint="eastAsia"/>
                <w:lang w:val="en-US" w:eastAsia="zh-CN"/>
              </w:rPr>
              <w:t xml:space="preserve">The uncertainty served the same purpose as radius, and the granularity can be from 0m to 1800km, which shall be sufficient for TN coverage. We can reuse what we have in LPP specs, as the coverage information designed in LPP specs is an already mature method to describe a TN </w:t>
            </w:r>
            <w:r>
              <w:rPr>
                <w:rFonts w:hint="eastAsia"/>
                <w:lang w:val="en-US" w:eastAsia="zh-CN"/>
              </w:rPr>
              <w:lastRenderedPageBreak/>
              <w:t>coverage since legacy. For Ellipsoid-Point we also referred to LPP specs, there is no extra complexity to refer to other specs in our view. If option b is used, then it would be beneficial to give the NW the freedom to use other existing IEs in LPP spec for this, like </w:t>
            </w:r>
            <w:proofErr w:type="spellStart"/>
            <w:r>
              <w:rPr>
                <w:rFonts w:hint="eastAsia"/>
                <w:lang w:val="en-US" w:eastAsia="zh-CN"/>
              </w:rPr>
              <w:t>EllipsoidPointwithUncertaintyEllipse</w:t>
            </w:r>
            <w:proofErr w:type="spellEnd"/>
            <w:r>
              <w:rPr>
                <w:rFonts w:hint="eastAsia"/>
                <w:lang w:val="en-US" w:eastAsia="zh-CN"/>
              </w:rPr>
              <w:t xml:space="preserve">, which might be useful (i.e. less </w:t>
            </w:r>
            <w:proofErr w:type="spellStart"/>
            <w:r>
              <w:rPr>
                <w:rFonts w:hint="eastAsia"/>
                <w:lang w:val="en-US" w:eastAsia="zh-CN"/>
              </w:rPr>
              <w:t>signalling</w:t>
            </w:r>
            <w:proofErr w:type="spellEnd"/>
            <w:r>
              <w:rPr>
                <w:rFonts w:hint="eastAsia"/>
                <w:lang w:val="en-US" w:eastAsia="zh-CN"/>
              </w:rPr>
              <w:t xml:space="preserve"> heavy) to better describe the TN coverage than </w:t>
            </w:r>
            <w:proofErr w:type="spellStart"/>
            <w:r>
              <w:rPr>
                <w:rFonts w:hint="eastAsia"/>
                <w:lang w:val="en-US" w:eastAsia="zh-CN"/>
              </w:rPr>
              <w:t>mutiple</w:t>
            </w:r>
            <w:proofErr w:type="spellEnd"/>
            <w:r>
              <w:rPr>
                <w:rFonts w:hint="eastAsia"/>
                <w:lang w:val="en-US" w:eastAsia="zh-CN"/>
              </w:rPr>
              <w:t xml:space="preserve"> area centers + radius in some cases.</w:t>
            </w:r>
          </w:p>
        </w:tc>
      </w:tr>
      <w:tr w:rsidR="00E47226" w14:paraId="7E352B4A" w14:textId="77777777">
        <w:tc>
          <w:tcPr>
            <w:tcW w:w="1980" w:type="dxa"/>
          </w:tcPr>
          <w:p w14:paraId="11156C85" w14:textId="77777777" w:rsidR="00E47226" w:rsidRDefault="00100464">
            <w:pPr>
              <w:jc w:val="both"/>
              <w:rPr>
                <w:lang w:eastAsia="zh-CN"/>
              </w:rPr>
            </w:pPr>
            <w:r>
              <w:rPr>
                <w:lang w:eastAsia="zh-CN"/>
              </w:rPr>
              <w:lastRenderedPageBreak/>
              <w:t>NEC</w:t>
            </w:r>
          </w:p>
        </w:tc>
        <w:tc>
          <w:tcPr>
            <w:tcW w:w="1843" w:type="dxa"/>
          </w:tcPr>
          <w:p w14:paraId="7DF0E4C2" w14:textId="77777777" w:rsidR="00E47226" w:rsidRDefault="00100464">
            <w:pPr>
              <w:jc w:val="both"/>
              <w:rPr>
                <w:lang w:eastAsia="zh-CN"/>
              </w:rPr>
            </w:pPr>
            <w:r>
              <w:rPr>
                <w:lang w:eastAsia="zh-CN"/>
              </w:rPr>
              <w:t>a</w:t>
            </w:r>
          </w:p>
        </w:tc>
        <w:tc>
          <w:tcPr>
            <w:tcW w:w="5808" w:type="dxa"/>
          </w:tcPr>
          <w:p w14:paraId="1D84DA65" w14:textId="77777777" w:rsidR="00E47226" w:rsidRDefault="00100464">
            <w:pPr>
              <w:jc w:val="both"/>
              <w:rPr>
                <w:lang w:eastAsia="zh-CN"/>
              </w:rPr>
            </w:pPr>
            <w:r>
              <w:rPr>
                <w:lang w:eastAsia="zh-CN"/>
              </w:rPr>
              <w:t>Uncertainty circle is exponentially inaccurate, i.e. many values in low radii, e.g. R&lt;1km, and very few in inaccurate high values. This is not adapted to describing TN areas with multiple cells.</w:t>
            </w:r>
          </w:p>
          <w:p w14:paraId="0CBB082C" w14:textId="77777777" w:rsidR="00E47226" w:rsidRDefault="00100464">
            <w:pPr>
              <w:jc w:val="both"/>
              <w:rPr>
                <w:lang w:eastAsia="zh-CN"/>
              </w:rPr>
            </w:pPr>
            <w:r>
              <w:rPr>
                <w:lang w:eastAsia="zh-CN"/>
              </w:rPr>
              <w:t>We prefer to have the radius signalled separately and with an accuracy that is more adapted to this scenario.</w:t>
            </w:r>
          </w:p>
        </w:tc>
      </w:tr>
      <w:tr w:rsidR="00E47226" w14:paraId="1BEDF54E" w14:textId="77777777">
        <w:tc>
          <w:tcPr>
            <w:tcW w:w="1980" w:type="dxa"/>
          </w:tcPr>
          <w:p w14:paraId="58CAB5A2" w14:textId="77777777" w:rsidR="00E47226" w:rsidRDefault="00100464">
            <w:pPr>
              <w:jc w:val="both"/>
              <w:rPr>
                <w:lang w:eastAsia="zh-CN"/>
              </w:rPr>
            </w:pPr>
            <w:r>
              <w:rPr>
                <w:lang w:eastAsia="zh-CN"/>
              </w:rPr>
              <w:t>Apple</w:t>
            </w:r>
          </w:p>
        </w:tc>
        <w:tc>
          <w:tcPr>
            <w:tcW w:w="1843" w:type="dxa"/>
          </w:tcPr>
          <w:p w14:paraId="73A6FC83" w14:textId="77777777" w:rsidR="00E47226" w:rsidRDefault="00100464">
            <w:pPr>
              <w:jc w:val="both"/>
              <w:rPr>
                <w:lang w:eastAsia="zh-CN"/>
              </w:rPr>
            </w:pPr>
            <w:r>
              <w:rPr>
                <w:lang w:eastAsia="zh-CN"/>
              </w:rPr>
              <w:t>a)</w:t>
            </w:r>
          </w:p>
        </w:tc>
        <w:tc>
          <w:tcPr>
            <w:tcW w:w="5808" w:type="dxa"/>
          </w:tcPr>
          <w:p w14:paraId="683226AC" w14:textId="77777777" w:rsidR="00E47226" w:rsidRDefault="00100464">
            <w:pPr>
              <w:jc w:val="both"/>
              <w:rPr>
                <w:lang w:eastAsia="zh-CN"/>
              </w:rPr>
            </w:pPr>
            <w:r>
              <w:rPr>
                <w:lang w:eastAsia="zh-CN"/>
              </w:rPr>
              <w:t xml:space="preserve">We prefer to reuse R17 method. </w:t>
            </w:r>
          </w:p>
          <w:p w14:paraId="670282B4" w14:textId="77777777" w:rsidR="00E47226" w:rsidRDefault="00100464">
            <w:pPr>
              <w:jc w:val="both"/>
              <w:rPr>
                <w:lang w:val="en-US" w:eastAsia="zh-CN"/>
              </w:rPr>
            </w:pPr>
            <w:r>
              <w:rPr>
                <w:lang w:eastAsia="zh-CN"/>
              </w:rPr>
              <w:t xml:space="preserve">If we use the R17 format, </w:t>
            </w:r>
            <w:r>
              <w:rPr>
                <w:lang w:val="en-US" w:eastAsia="zh-CN"/>
              </w:rPr>
              <w:t xml:space="preserve">the size of 1 TN coverage area is about 8 bytes.  </w:t>
            </w:r>
          </w:p>
          <w:p w14:paraId="665D14A5" w14:textId="77777777" w:rsidR="00E47226" w:rsidRDefault="00100464">
            <w:pPr>
              <w:jc w:val="both"/>
              <w:rPr>
                <w:lang w:val="en-US" w:eastAsia="zh-CN"/>
              </w:rPr>
            </w:pPr>
            <w:r>
              <w:rPr>
                <w:noProof/>
                <w:lang w:val="en-US" w:eastAsia="zh-CN"/>
              </w:rPr>
              <w:drawing>
                <wp:inline distT="0" distB="0" distL="0" distR="0" wp14:anchorId="2848ADD5" wp14:editId="0741942E">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a:blip r:embed="rId11"/>
                          <a:stretch>
                            <a:fillRect/>
                          </a:stretch>
                        </pic:blipFill>
                        <pic:spPr>
                          <a:xfrm>
                            <a:off x="0" y="0"/>
                            <a:ext cx="3550920" cy="1981200"/>
                          </a:xfrm>
                          <a:prstGeom prst="rect">
                            <a:avLst/>
                          </a:prstGeom>
                        </pic:spPr>
                      </pic:pic>
                    </a:graphicData>
                  </a:graphic>
                </wp:inline>
              </w:drawing>
            </w:r>
          </w:p>
        </w:tc>
      </w:tr>
      <w:tr w:rsidR="00E47226" w14:paraId="6FDE6883" w14:textId="77777777">
        <w:tc>
          <w:tcPr>
            <w:tcW w:w="1980" w:type="dxa"/>
          </w:tcPr>
          <w:p w14:paraId="12E87260" w14:textId="77777777" w:rsidR="00E47226" w:rsidRDefault="00100464">
            <w:pPr>
              <w:jc w:val="both"/>
              <w:rPr>
                <w:lang w:eastAsia="zh-CN"/>
              </w:rPr>
            </w:pPr>
            <w:r>
              <w:rPr>
                <w:lang w:eastAsia="zh-CN"/>
              </w:rPr>
              <w:t>Ericsson</w:t>
            </w:r>
          </w:p>
        </w:tc>
        <w:tc>
          <w:tcPr>
            <w:tcW w:w="1843" w:type="dxa"/>
          </w:tcPr>
          <w:p w14:paraId="7A7899D3" w14:textId="77777777" w:rsidR="00E47226" w:rsidRDefault="00100464">
            <w:pPr>
              <w:jc w:val="both"/>
              <w:rPr>
                <w:lang w:eastAsia="zh-CN"/>
              </w:rPr>
            </w:pPr>
            <w:r>
              <w:rPr>
                <w:lang w:eastAsia="zh-CN"/>
              </w:rPr>
              <w:t>a</w:t>
            </w:r>
          </w:p>
        </w:tc>
        <w:tc>
          <w:tcPr>
            <w:tcW w:w="5808" w:type="dxa"/>
          </w:tcPr>
          <w:p w14:paraId="7FB22265" w14:textId="77777777" w:rsidR="00E47226" w:rsidRDefault="00100464">
            <w:pPr>
              <w:jc w:val="both"/>
              <w:rPr>
                <w:lang w:eastAsia="zh-CN"/>
              </w:rPr>
            </w:pPr>
            <w:r>
              <w:rPr>
                <w:lang w:eastAsia="zh-CN"/>
              </w:rPr>
              <w:t>As noted by previous comments, it is straightforward to re-use Rel-17 mechanism. No need of further complexity.</w:t>
            </w:r>
          </w:p>
        </w:tc>
      </w:tr>
      <w:tr w:rsidR="00E47226" w14:paraId="67064E87" w14:textId="77777777">
        <w:tc>
          <w:tcPr>
            <w:tcW w:w="1980" w:type="dxa"/>
          </w:tcPr>
          <w:p w14:paraId="425C521D" w14:textId="77777777" w:rsidR="00E47226" w:rsidRDefault="00100464">
            <w:pPr>
              <w:jc w:val="both"/>
              <w:rPr>
                <w:lang w:val="en-US" w:eastAsia="zh-CN"/>
              </w:rPr>
            </w:pPr>
            <w:r>
              <w:rPr>
                <w:lang w:val="en-US" w:eastAsia="zh-CN"/>
              </w:rPr>
              <w:t>MediaTek</w:t>
            </w:r>
          </w:p>
        </w:tc>
        <w:tc>
          <w:tcPr>
            <w:tcW w:w="1843" w:type="dxa"/>
          </w:tcPr>
          <w:p w14:paraId="6AC70B5C" w14:textId="77777777" w:rsidR="00E47226" w:rsidRDefault="00100464">
            <w:pPr>
              <w:jc w:val="both"/>
              <w:rPr>
                <w:lang w:val="en-US" w:eastAsia="zh-CN"/>
              </w:rPr>
            </w:pPr>
            <w:r>
              <w:rPr>
                <w:lang w:val="en-US" w:eastAsia="zh-CN"/>
              </w:rPr>
              <w:t>a</w:t>
            </w:r>
          </w:p>
        </w:tc>
        <w:tc>
          <w:tcPr>
            <w:tcW w:w="5808" w:type="dxa"/>
          </w:tcPr>
          <w:p w14:paraId="710BA6AE" w14:textId="77777777" w:rsidR="00E47226" w:rsidRDefault="00100464">
            <w:pPr>
              <w:jc w:val="both"/>
              <w:rPr>
                <w:lang w:val="en-US" w:eastAsia="zh-CN"/>
              </w:rPr>
            </w:pPr>
            <w:r>
              <w:rPr>
                <w:lang w:val="en-US" w:eastAsia="zh-CN"/>
              </w:rPr>
              <w:t>Starting with an easy option of (a) should be the baseline.</w:t>
            </w:r>
          </w:p>
        </w:tc>
      </w:tr>
      <w:tr w:rsidR="00E47226" w14:paraId="1CF98B32" w14:textId="77777777">
        <w:tc>
          <w:tcPr>
            <w:tcW w:w="1980" w:type="dxa"/>
          </w:tcPr>
          <w:p w14:paraId="77FF91D7"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228AEE87" w14:textId="77777777" w:rsidR="00E47226" w:rsidRDefault="00100464">
            <w:pPr>
              <w:jc w:val="both"/>
              <w:rPr>
                <w:lang w:eastAsia="zh-CN"/>
              </w:rPr>
            </w:pPr>
            <w:r>
              <w:rPr>
                <w:lang w:eastAsia="zh-CN"/>
              </w:rPr>
              <w:t>a</w:t>
            </w:r>
          </w:p>
        </w:tc>
        <w:tc>
          <w:tcPr>
            <w:tcW w:w="5808" w:type="dxa"/>
          </w:tcPr>
          <w:p w14:paraId="46ED699D" w14:textId="77777777" w:rsidR="00E47226" w:rsidRDefault="00100464">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linear granularity was preferred by majority companies. We would prefer to have the similar design with R17.</w:t>
            </w:r>
          </w:p>
        </w:tc>
      </w:tr>
      <w:tr w:rsidR="00E47226" w14:paraId="2F8375C6" w14:textId="77777777">
        <w:tc>
          <w:tcPr>
            <w:tcW w:w="1980" w:type="dxa"/>
          </w:tcPr>
          <w:p w14:paraId="2C5DCADE" w14:textId="77777777" w:rsidR="00E47226" w:rsidRDefault="00100464">
            <w:pPr>
              <w:jc w:val="both"/>
              <w:rPr>
                <w:lang w:eastAsia="zh-CN"/>
              </w:rPr>
            </w:pPr>
            <w:r>
              <w:rPr>
                <w:rFonts w:eastAsia="PMingLiU" w:hint="eastAsia"/>
                <w:lang w:eastAsia="zh-TW"/>
              </w:rPr>
              <w:t>I</w:t>
            </w:r>
            <w:r>
              <w:rPr>
                <w:rFonts w:eastAsia="PMingLiU"/>
                <w:lang w:eastAsia="zh-TW"/>
              </w:rPr>
              <w:t>TRI</w:t>
            </w:r>
          </w:p>
        </w:tc>
        <w:tc>
          <w:tcPr>
            <w:tcW w:w="1843" w:type="dxa"/>
          </w:tcPr>
          <w:p w14:paraId="253C67FD" w14:textId="77777777" w:rsidR="00E47226" w:rsidRDefault="00100464">
            <w:pPr>
              <w:jc w:val="both"/>
              <w:rPr>
                <w:lang w:eastAsia="zh-CN"/>
              </w:rPr>
            </w:pPr>
            <w:r>
              <w:rPr>
                <w:rFonts w:eastAsia="PMingLiU" w:hint="eastAsia"/>
                <w:lang w:eastAsia="zh-TW"/>
              </w:rPr>
              <w:t>a</w:t>
            </w:r>
            <w:r>
              <w:rPr>
                <w:rFonts w:eastAsia="PMingLiU"/>
                <w:lang w:eastAsia="zh-TW"/>
              </w:rPr>
              <w:t>)</w:t>
            </w:r>
          </w:p>
        </w:tc>
        <w:tc>
          <w:tcPr>
            <w:tcW w:w="5808" w:type="dxa"/>
          </w:tcPr>
          <w:p w14:paraId="196E1760" w14:textId="77777777" w:rsidR="00E47226" w:rsidRDefault="00100464">
            <w:pPr>
              <w:jc w:val="both"/>
              <w:rPr>
                <w:lang w:eastAsia="zh-CN"/>
              </w:rPr>
            </w:pPr>
            <w:r>
              <w:rPr>
                <w:rFonts w:eastAsia="PMingLiU" w:hint="eastAsia"/>
                <w:lang w:eastAsia="zh-TW"/>
              </w:rPr>
              <w:t>R</w:t>
            </w:r>
            <w:r>
              <w:rPr>
                <w:rFonts w:eastAsia="PMingLiU"/>
                <w:lang w:eastAsia="zh-TW"/>
              </w:rPr>
              <w:t xml:space="preserve">el-17 </w:t>
            </w:r>
            <w:proofErr w:type="spellStart"/>
            <w:r>
              <w:rPr>
                <w:rFonts w:eastAsia="PMingLiU"/>
                <w:lang w:eastAsia="zh-TW"/>
              </w:rPr>
              <w:t>ReferenceLocation</w:t>
            </w:r>
            <w:proofErr w:type="spellEnd"/>
            <w:r>
              <w:rPr>
                <w:rFonts w:eastAsia="PMingLiU"/>
                <w:lang w:eastAsia="zh-TW"/>
              </w:rPr>
              <w:t xml:space="preserve"> and </w:t>
            </w:r>
            <w:proofErr w:type="spellStart"/>
            <w:r>
              <w:rPr>
                <w:rFonts w:eastAsia="PMingLiU"/>
                <w:lang w:eastAsia="zh-TW"/>
              </w:rPr>
              <w:t>distanceThreshold</w:t>
            </w:r>
            <w:proofErr w:type="spellEnd"/>
            <w:r>
              <w:rPr>
                <w:rFonts w:eastAsia="PMingLiU"/>
                <w:lang w:eastAsia="zh-TW"/>
              </w:rPr>
              <w:t xml:space="preserve"> could be used.</w:t>
            </w:r>
          </w:p>
        </w:tc>
      </w:tr>
      <w:tr w:rsidR="00E47226" w14:paraId="1C90B206" w14:textId="77777777">
        <w:tc>
          <w:tcPr>
            <w:tcW w:w="1980" w:type="dxa"/>
          </w:tcPr>
          <w:p w14:paraId="6149F3BC"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D186616" w14:textId="77777777" w:rsidR="00E47226" w:rsidRDefault="00100464">
            <w:pPr>
              <w:jc w:val="both"/>
              <w:rPr>
                <w:lang w:val="en-US" w:eastAsia="zh-CN"/>
              </w:rPr>
            </w:pPr>
            <w:r>
              <w:rPr>
                <w:rFonts w:hint="eastAsia"/>
                <w:lang w:val="en-US" w:eastAsia="zh-CN"/>
              </w:rPr>
              <w:t>a</w:t>
            </w:r>
          </w:p>
        </w:tc>
        <w:tc>
          <w:tcPr>
            <w:tcW w:w="5808" w:type="dxa"/>
          </w:tcPr>
          <w:p w14:paraId="5C113E52" w14:textId="77777777" w:rsidR="00E47226" w:rsidRDefault="00E47226">
            <w:pPr>
              <w:jc w:val="both"/>
              <w:rPr>
                <w:bCs/>
                <w:lang w:val="en-US" w:eastAsia="zh-CN"/>
              </w:rPr>
            </w:pPr>
          </w:p>
        </w:tc>
      </w:tr>
      <w:tr w:rsidR="00E47226" w14:paraId="29AFAB57" w14:textId="77777777">
        <w:tc>
          <w:tcPr>
            <w:tcW w:w="1980" w:type="dxa"/>
          </w:tcPr>
          <w:p w14:paraId="760A48AC" w14:textId="77777777" w:rsidR="00E47226" w:rsidRDefault="00100464">
            <w:pPr>
              <w:jc w:val="both"/>
              <w:rPr>
                <w:lang w:eastAsia="zh-CN"/>
              </w:rPr>
            </w:pPr>
            <w:r>
              <w:rPr>
                <w:lang w:eastAsia="zh-CN"/>
              </w:rPr>
              <w:t>Intel</w:t>
            </w:r>
          </w:p>
        </w:tc>
        <w:tc>
          <w:tcPr>
            <w:tcW w:w="1843" w:type="dxa"/>
          </w:tcPr>
          <w:p w14:paraId="0392ED0B" w14:textId="77777777" w:rsidR="00E47226" w:rsidRDefault="00100464">
            <w:pPr>
              <w:jc w:val="both"/>
              <w:rPr>
                <w:lang w:eastAsia="zh-CN"/>
              </w:rPr>
            </w:pPr>
            <w:r>
              <w:rPr>
                <w:lang w:eastAsia="zh-CN"/>
              </w:rPr>
              <w:t>a</w:t>
            </w:r>
          </w:p>
        </w:tc>
        <w:tc>
          <w:tcPr>
            <w:tcW w:w="5808" w:type="dxa"/>
          </w:tcPr>
          <w:p w14:paraId="369C6A88" w14:textId="77777777" w:rsidR="00E47226" w:rsidRDefault="00100464">
            <w:pPr>
              <w:jc w:val="both"/>
              <w:rPr>
                <w:lang w:eastAsia="zh-CN"/>
              </w:rPr>
            </w:pPr>
            <w:r>
              <w:rPr>
                <w:lang w:eastAsia="zh-CN"/>
              </w:rPr>
              <w:t>Prefer to reuse R17 approach.</w:t>
            </w:r>
          </w:p>
        </w:tc>
      </w:tr>
      <w:tr w:rsidR="00E47226" w14:paraId="5D2916F1" w14:textId="77777777">
        <w:tc>
          <w:tcPr>
            <w:tcW w:w="1980" w:type="dxa"/>
          </w:tcPr>
          <w:p w14:paraId="534CEA77" w14:textId="77777777" w:rsidR="00E47226" w:rsidRDefault="00100464">
            <w:pPr>
              <w:jc w:val="both"/>
              <w:rPr>
                <w:lang w:val="en-US" w:eastAsia="zh-CN"/>
              </w:rPr>
            </w:pPr>
            <w:r>
              <w:rPr>
                <w:lang w:val="en-US" w:eastAsia="zh-CN"/>
              </w:rPr>
              <w:t>CMCC</w:t>
            </w:r>
          </w:p>
        </w:tc>
        <w:tc>
          <w:tcPr>
            <w:tcW w:w="1843" w:type="dxa"/>
          </w:tcPr>
          <w:p w14:paraId="48CBCA78" w14:textId="77777777" w:rsidR="00E47226" w:rsidRDefault="00100464">
            <w:pPr>
              <w:jc w:val="both"/>
              <w:rPr>
                <w:lang w:val="en-US" w:eastAsia="zh-CN"/>
              </w:rPr>
            </w:pPr>
            <w:r>
              <w:rPr>
                <w:lang w:val="en-US" w:eastAsia="zh-CN"/>
              </w:rPr>
              <w:t>a or b</w:t>
            </w:r>
          </w:p>
        </w:tc>
        <w:tc>
          <w:tcPr>
            <w:tcW w:w="5808" w:type="dxa"/>
          </w:tcPr>
          <w:p w14:paraId="4D23455E" w14:textId="77777777" w:rsidR="00E47226" w:rsidRDefault="00E47226">
            <w:pPr>
              <w:jc w:val="both"/>
              <w:rPr>
                <w:lang w:val="en-US" w:eastAsia="zh-CN"/>
              </w:rPr>
            </w:pPr>
          </w:p>
        </w:tc>
      </w:tr>
      <w:tr w:rsidR="009757F5" w14:paraId="1A6A675E" w14:textId="77777777">
        <w:tc>
          <w:tcPr>
            <w:tcW w:w="1980" w:type="dxa"/>
          </w:tcPr>
          <w:p w14:paraId="0C61F5B1" w14:textId="77777777" w:rsidR="009757F5" w:rsidRDefault="009757F5" w:rsidP="009757F5">
            <w:pPr>
              <w:jc w:val="both"/>
              <w:rPr>
                <w:lang w:val="en-US" w:eastAsia="zh-CN"/>
              </w:rPr>
            </w:pPr>
            <w:r>
              <w:rPr>
                <w:lang w:val="en-US" w:eastAsia="zh-CN"/>
              </w:rPr>
              <w:t>TCL</w:t>
            </w:r>
          </w:p>
        </w:tc>
        <w:tc>
          <w:tcPr>
            <w:tcW w:w="1843" w:type="dxa"/>
          </w:tcPr>
          <w:p w14:paraId="251B4E7C" w14:textId="77777777" w:rsidR="009757F5" w:rsidRDefault="009757F5" w:rsidP="009757F5">
            <w:pPr>
              <w:jc w:val="both"/>
              <w:rPr>
                <w:lang w:val="en-US" w:eastAsia="zh-CN"/>
              </w:rPr>
            </w:pPr>
            <w:r>
              <w:rPr>
                <w:rFonts w:hint="eastAsia"/>
                <w:lang w:val="en-US" w:eastAsia="zh-CN"/>
              </w:rPr>
              <w:t>a</w:t>
            </w:r>
          </w:p>
        </w:tc>
        <w:tc>
          <w:tcPr>
            <w:tcW w:w="5808" w:type="dxa"/>
          </w:tcPr>
          <w:p w14:paraId="239EB3F4" w14:textId="77777777" w:rsidR="009757F5" w:rsidRDefault="009757F5" w:rsidP="009757F5">
            <w:pPr>
              <w:jc w:val="both"/>
              <w:rPr>
                <w:bCs/>
                <w:lang w:val="en-US" w:eastAsia="zh-CN"/>
              </w:rPr>
            </w:pPr>
            <w:r>
              <w:rPr>
                <w:bCs/>
                <w:lang w:val="en-US" w:eastAsia="zh-CN"/>
              </w:rPr>
              <w:t>Agree with NEC’s view.</w:t>
            </w:r>
          </w:p>
        </w:tc>
      </w:tr>
      <w:tr w:rsidR="009757F5" w14:paraId="7AF79E0A" w14:textId="77777777">
        <w:tc>
          <w:tcPr>
            <w:tcW w:w="1980" w:type="dxa"/>
          </w:tcPr>
          <w:p w14:paraId="7F0C3ED0" w14:textId="222C432A" w:rsidR="009757F5" w:rsidRDefault="00AC739A" w:rsidP="009757F5">
            <w:pPr>
              <w:jc w:val="both"/>
              <w:rPr>
                <w:lang w:eastAsia="zh-CN"/>
              </w:rPr>
            </w:pPr>
            <w:proofErr w:type="spellStart"/>
            <w:r>
              <w:rPr>
                <w:lang w:eastAsia="zh-CN"/>
              </w:rPr>
              <w:t>InterDigital</w:t>
            </w:r>
            <w:proofErr w:type="spellEnd"/>
          </w:p>
        </w:tc>
        <w:tc>
          <w:tcPr>
            <w:tcW w:w="1843" w:type="dxa"/>
          </w:tcPr>
          <w:p w14:paraId="13D29E36" w14:textId="171963F9" w:rsidR="009757F5" w:rsidRDefault="00AC739A" w:rsidP="009757F5">
            <w:pPr>
              <w:jc w:val="both"/>
              <w:rPr>
                <w:lang w:eastAsia="zh-CN"/>
              </w:rPr>
            </w:pPr>
            <w:r>
              <w:rPr>
                <w:lang w:eastAsia="zh-CN"/>
              </w:rPr>
              <w:t>a</w:t>
            </w:r>
          </w:p>
        </w:tc>
        <w:tc>
          <w:tcPr>
            <w:tcW w:w="5808" w:type="dxa"/>
          </w:tcPr>
          <w:p w14:paraId="120C3FC8" w14:textId="146A5618" w:rsidR="009757F5" w:rsidRPr="00AC739A" w:rsidRDefault="00AC739A" w:rsidP="009757F5">
            <w:pPr>
              <w:jc w:val="both"/>
              <w:rPr>
                <w:lang w:eastAsia="zh-CN"/>
              </w:rPr>
            </w:pPr>
            <w:r>
              <w:rPr>
                <w:lang w:eastAsia="zh-CN"/>
              </w:rPr>
              <w:t xml:space="preserve">Agree with others that </w:t>
            </w:r>
            <w:proofErr w:type="spellStart"/>
            <w:r w:rsidRPr="00AC739A">
              <w:rPr>
                <w:i/>
                <w:iCs/>
                <w:lang w:eastAsia="zh-CN"/>
              </w:rPr>
              <w:t>referenceLocation</w:t>
            </w:r>
            <w:proofErr w:type="spellEnd"/>
            <w:r>
              <w:rPr>
                <w:lang w:eastAsia="zh-CN"/>
              </w:rPr>
              <w:t xml:space="preserve"> and </w:t>
            </w:r>
            <w:proofErr w:type="spellStart"/>
            <w:r w:rsidRPr="00AC739A">
              <w:rPr>
                <w:i/>
                <w:iCs/>
                <w:lang w:eastAsia="zh-CN"/>
              </w:rPr>
              <w:t>distanceThresh</w:t>
            </w:r>
            <w:proofErr w:type="spellEnd"/>
            <w:r>
              <w:rPr>
                <w:lang w:eastAsia="zh-CN"/>
              </w:rPr>
              <w:t xml:space="preserve"> are sufficient</w:t>
            </w:r>
            <w:r w:rsidR="00C51754">
              <w:rPr>
                <w:lang w:eastAsia="zh-CN"/>
              </w:rPr>
              <w:t>.</w:t>
            </w:r>
          </w:p>
        </w:tc>
      </w:tr>
      <w:tr w:rsidR="009757F5" w14:paraId="5994ABC6" w14:textId="77777777">
        <w:tc>
          <w:tcPr>
            <w:tcW w:w="1980" w:type="dxa"/>
          </w:tcPr>
          <w:p w14:paraId="0876E34B" w14:textId="52325672" w:rsidR="009757F5" w:rsidRDefault="00F6771C" w:rsidP="009757F5">
            <w:pPr>
              <w:jc w:val="both"/>
              <w:rPr>
                <w:lang w:eastAsia="zh-CN"/>
              </w:rPr>
            </w:pPr>
            <w:r>
              <w:rPr>
                <w:lang w:eastAsia="zh-CN"/>
              </w:rPr>
              <w:t>Qualcomm</w:t>
            </w:r>
          </w:p>
        </w:tc>
        <w:tc>
          <w:tcPr>
            <w:tcW w:w="1843" w:type="dxa"/>
          </w:tcPr>
          <w:p w14:paraId="53FA58E3" w14:textId="702B2383" w:rsidR="009757F5" w:rsidRDefault="00F6771C" w:rsidP="009757F5">
            <w:pPr>
              <w:jc w:val="both"/>
              <w:rPr>
                <w:lang w:eastAsia="zh-CN"/>
              </w:rPr>
            </w:pPr>
            <w:r>
              <w:rPr>
                <w:lang w:eastAsia="zh-CN"/>
              </w:rPr>
              <w:t>a</w:t>
            </w:r>
          </w:p>
        </w:tc>
        <w:tc>
          <w:tcPr>
            <w:tcW w:w="5808" w:type="dxa"/>
          </w:tcPr>
          <w:p w14:paraId="4630CF7C" w14:textId="77777777" w:rsidR="009757F5" w:rsidRDefault="009757F5" w:rsidP="009757F5">
            <w:pPr>
              <w:jc w:val="both"/>
              <w:rPr>
                <w:lang w:eastAsia="zh-CN"/>
              </w:rPr>
            </w:pPr>
          </w:p>
        </w:tc>
      </w:tr>
      <w:tr w:rsidR="00E43899" w14:paraId="709DDABA" w14:textId="77777777">
        <w:tc>
          <w:tcPr>
            <w:tcW w:w="1980" w:type="dxa"/>
          </w:tcPr>
          <w:p w14:paraId="378EC211" w14:textId="56257044" w:rsidR="00E43899" w:rsidRDefault="00E43899" w:rsidP="00E43899">
            <w:pPr>
              <w:jc w:val="both"/>
              <w:rPr>
                <w:lang w:eastAsia="zh-CN"/>
              </w:rPr>
            </w:pPr>
            <w:r w:rsidRPr="00665BFD">
              <w:rPr>
                <w:rFonts w:hint="eastAsia"/>
                <w:lang w:eastAsia="zh-CN"/>
              </w:rPr>
              <w:t>E</w:t>
            </w:r>
            <w:r w:rsidRPr="00665BFD">
              <w:rPr>
                <w:lang w:eastAsia="zh-CN"/>
              </w:rPr>
              <w:t>TRI</w:t>
            </w:r>
          </w:p>
        </w:tc>
        <w:tc>
          <w:tcPr>
            <w:tcW w:w="1843" w:type="dxa"/>
          </w:tcPr>
          <w:p w14:paraId="7AB7D8AB" w14:textId="7550D4C4" w:rsidR="00E43899" w:rsidRDefault="00E43899" w:rsidP="00E43899">
            <w:pPr>
              <w:jc w:val="both"/>
              <w:rPr>
                <w:lang w:eastAsia="zh-CN"/>
              </w:rPr>
            </w:pPr>
            <w:r w:rsidRPr="00E43899">
              <w:rPr>
                <w:rFonts w:hint="eastAsia"/>
                <w:lang w:eastAsia="zh-CN"/>
              </w:rPr>
              <w:t>a</w:t>
            </w:r>
          </w:p>
        </w:tc>
        <w:tc>
          <w:tcPr>
            <w:tcW w:w="5808" w:type="dxa"/>
          </w:tcPr>
          <w:p w14:paraId="7A0017CC" w14:textId="38FF4AE8" w:rsidR="00E43899" w:rsidRDefault="00E43899" w:rsidP="00E43899">
            <w:pPr>
              <w:jc w:val="both"/>
              <w:rPr>
                <w:lang w:eastAsia="zh-CN"/>
              </w:rPr>
            </w:pPr>
            <w:r w:rsidRPr="00E43899">
              <w:rPr>
                <w:lang w:eastAsia="zh-CN"/>
              </w:rPr>
              <w:t>We prefer to stay consistent with R17.</w:t>
            </w:r>
          </w:p>
        </w:tc>
      </w:tr>
      <w:tr w:rsidR="00E43899" w14:paraId="73833376" w14:textId="77777777">
        <w:tc>
          <w:tcPr>
            <w:tcW w:w="1980" w:type="dxa"/>
          </w:tcPr>
          <w:p w14:paraId="72DD07E1" w14:textId="0C00D247" w:rsidR="00E43899" w:rsidRDefault="006A38B0" w:rsidP="00E43899">
            <w:pPr>
              <w:jc w:val="both"/>
              <w:rPr>
                <w:lang w:eastAsia="zh-CN"/>
              </w:rPr>
            </w:pPr>
            <w:r>
              <w:rPr>
                <w:lang w:eastAsia="zh-CN"/>
              </w:rPr>
              <w:lastRenderedPageBreak/>
              <w:t>Sequans</w:t>
            </w:r>
          </w:p>
        </w:tc>
        <w:tc>
          <w:tcPr>
            <w:tcW w:w="1843" w:type="dxa"/>
          </w:tcPr>
          <w:p w14:paraId="24843BC0" w14:textId="168FA5B1" w:rsidR="00E43899" w:rsidRDefault="006A38B0" w:rsidP="00E43899">
            <w:pPr>
              <w:jc w:val="both"/>
              <w:rPr>
                <w:lang w:eastAsia="zh-CN"/>
              </w:rPr>
            </w:pPr>
            <w:r>
              <w:rPr>
                <w:lang w:eastAsia="zh-CN"/>
              </w:rPr>
              <w:t>a</w:t>
            </w:r>
          </w:p>
        </w:tc>
        <w:tc>
          <w:tcPr>
            <w:tcW w:w="5808" w:type="dxa"/>
          </w:tcPr>
          <w:p w14:paraId="7FF4F5B6" w14:textId="77777777" w:rsidR="00E43899" w:rsidRDefault="00E43899" w:rsidP="00E43899">
            <w:pPr>
              <w:jc w:val="both"/>
              <w:rPr>
                <w:rFonts w:eastAsia="Malgun Gothic"/>
                <w:lang w:eastAsia="ko-KR"/>
              </w:rPr>
            </w:pPr>
          </w:p>
        </w:tc>
      </w:tr>
      <w:tr w:rsidR="00E43899" w14:paraId="1BD3A028" w14:textId="77777777">
        <w:tc>
          <w:tcPr>
            <w:tcW w:w="1980" w:type="dxa"/>
          </w:tcPr>
          <w:p w14:paraId="0B5A28E3" w14:textId="3703BCBE" w:rsidR="00E43899" w:rsidRDefault="009A3BA2" w:rsidP="00E43899">
            <w:pPr>
              <w:jc w:val="both"/>
              <w:rPr>
                <w:lang w:eastAsia="zh-CN"/>
              </w:rPr>
            </w:pPr>
            <w:r>
              <w:rPr>
                <w:lang w:eastAsia="zh-CN"/>
              </w:rPr>
              <w:t>Nokia</w:t>
            </w:r>
          </w:p>
        </w:tc>
        <w:tc>
          <w:tcPr>
            <w:tcW w:w="1843" w:type="dxa"/>
          </w:tcPr>
          <w:p w14:paraId="1CDF390D" w14:textId="4FC19C5E" w:rsidR="00E43899" w:rsidRDefault="009A3BA2" w:rsidP="00E43899">
            <w:pPr>
              <w:jc w:val="both"/>
              <w:rPr>
                <w:lang w:eastAsia="zh-CN"/>
              </w:rPr>
            </w:pPr>
            <w:r>
              <w:rPr>
                <w:lang w:eastAsia="zh-CN"/>
              </w:rPr>
              <w:t>a)</w:t>
            </w:r>
          </w:p>
        </w:tc>
        <w:tc>
          <w:tcPr>
            <w:tcW w:w="5808" w:type="dxa"/>
          </w:tcPr>
          <w:p w14:paraId="3A9C5E1F" w14:textId="66AF396A" w:rsidR="00E43899" w:rsidRDefault="009A3BA2" w:rsidP="00E43899">
            <w:pPr>
              <w:jc w:val="both"/>
              <w:rPr>
                <w:lang w:eastAsia="zh-CN"/>
              </w:rPr>
            </w:pPr>
            <w:r>
              <w:rPr>
                <w:lang w:eastAsia="zh-CN"/>
              </w:rPr>
              <w:t xml:space="preserve">Agree with the points raised by OPPO on why b) is not preferable. We can consider R17 </w:t>
            </w:r>
            <w:proofErr w:type="spellStart"/>
            <w:r>
              <w:rPr>
                <w:lang w:eastAsia="zh-CN"/>
              </w:rPr>
              <w:t>referenceLocation</w:t>
            </w:r>
            <w:proofErr w:type="spellEnd"/>
            <w:r>
              <w:rPr>
                <w:lang w:eastAsia="zh-CN"/>
              </w:rPr>
              <w:t xml:space="preserve"> and </w:t>
            </w:r>
            <w:proofErr w:type="spellStart"/>
            <w:r>
              <w:rPr>
                <w:lang w:eastAsia="zh-CN"/>
              </w:rPr>
              <w:t>distanceThresh</w:t>
            </w:r>
            <w:proofErr w:type="spellEnd"/>
            <w:r>
              <w:rPr>
                <w:lang w:eastAsia="zh-CN"/>
              </w:rPr>
              <w:t>.</w:t>
            </w:r>
          </w:p>
        </w:tc>
      </w:tr>
      <w:tr w:rsidR="00DF7085" w14:paraId="6A540892" w14:textId="77777777">
        <w:tc>
          <w:tcPr>
            <w:tcW w:w="1980" w:type="dxa"/>
          </w:tcPr>
          <w:p w14:paraId="20B3F0A8" w14:textId="4BC1F178" w:rsidR="00DF7085" w:rsidRDefault="00DF7085" w:rsidP="00DF7085">
            <w:pPr>
              <w:jc w:val="both"/>
              <w:rPr>
                <w:lang w:eastAsia="zh-CN"/>
              </w:rPr>
            </w:pPr>
            <w:r>
              <w:rPr>
                <w:rFonts w:eastAsia="Malgun Gothic" w:hint="eastAsia"/>
                <w:lang w:eastAsia="ko-KR"/>
              </w:rPr>
              <w:t>L</w:t>
            </w:r>
            <w:r>
              <w:rPr>
                <w:rFonts w:eastAsia="Malgun Gothic"/>
                <w:lang w:eastAsia="ko-KR"/>
              </w:rPr>
              <w:t>GE</w:t>
            </w:r>
          </w:p>
        </w:tc>
        <w:tc>
          <w:tcPr>
            <w:tcW w:w="1843" w:type="dxa"/>
          </w:tcPr>
          <w:p w14:paraId="32241381" w14:textId="6A595E76" w:rsidR="00DF7085" w:rsidRDefault="00DF7085" w:rsidP="00DF7085">
            <w:pPr>
              <w:jc w:val="both"/>
              <w:rPr>
                <w:lang w:eastAsia="zh-CN"/>
              </w:rPr>
            </w:pPr>
            <w:r>
              <w:rPr>
                <w:rFonts w:eastAsia="Malgun Gothic" w:hint="eastAsia"/>
                <w:lang w:eastAsia="ko-KR"/>
              </w:rPr>
              <w:t>a</w:t>
            </w:r>
            <w:r>
              <w:rPr>
                <w:rFonts w:eastAsia="Malgun Gothic"/>
                <w:lang w:eastAsia="ko-KR"/>
              </w:rPr>
              <w:t>)</w:t>
            </w:r>
          </w:p>
        </w:tc>
        <w:tc>
          <w:tcPr>
            <w:tcW w:w="5808" w:type="dxa"/>
          </w:tcPr>
          <w:p w14:paraId="2D0D17BA" w14:textId="77777777" w:rsidR="00DF7085" w:rsidRDefault="00DF7085" w:rsidP="00DF7085">
            <w:pPr>
              <w:jc w:val="both"/>
              <w:rPr>
                <w:lang w:eastAsia="zh-CN"/>
              </w:rPr>
            </w:pPr>
          </w:p>
        </w:tc>
      </w:tr>
      <w:tr w:rsidR="00B84F6C" w14:paraId="458A4B1F" w14:textId="77777777">
        <w:tc>
          <w:tcPr>
            <w:tcW w:w="1980" w:type="dxa"/>
          </w:tcPr>
          <w:p w14:paraId="34D9A640" w14:textId="0B41E76A" w:rsidR="00B84F6C" w:rsidRDefault="00B84F6C" w:rsidP="00B84F6C">
            <w:pPr>
              <w:jc w:val="both"/>
              <w:rPr>
                <w:lang w:eastAsia="zh-CN"/>
              </w:rPr>
            </w:pPr>
            <w:r>
              <w:rPr>
                <w:lang w:eastAsia="zh-CN"/>
              </w:rPr>
              <w:t>Continental</w:t>
            </w:r>
          </w:p>
        </w:tc>
        <w:tc>
          <w:tcPr>
            <w:tcW w:w="1843" w:type="dxa"/>
          </w:tcPr>
          <w:p w14:paraId="1CCBBD98" w14:textId="7A577CDC" w:rsidR="00B84F6C" w:rsidRDefault="00B84F6C" w:rsidP="00B84F6C">
            <w:pPr>
              <w:jc w:val="both"/>
              <w:rPr>
                <w:lang w:eastAsia="zh-CN"/>
              </w:rPr>
            </w:pPr>
            <w:r>
              <w:rPr>
                <w:lang w:eastAsia="zh-CN"/>
              </w:rPr>
              <w:t>a)</w:t>
            </w:r>
          </w:p>
        </w:tc>
        <w:tc>
          <w:tcPr>
            <w:tcW w:w="5808" w:type="dxa"/>
          </w:tcPr>
          <w:p w14:paraId="4F35299D" w14:textId="095DFC56" w:rsidR="00B84F6C" w:rsidRDefault="00B84F6C" w:rsidP="00B84F6C">
            <w:pPr>
              <w:jc w:val="both"/>
              <w:rPr>
                <w:lang w:eastAsia="zh-CN"/>
              </w:rPr>
            </w:pPr>
          </w:p>
        </w:tc>
      </w:tr>
      <w:tr w:rsidR="00B84F6C" w14:paraId="5516BD5F" w14:textId="77777777">
        <w:tc>
          <w:tcPr>
            <w:tcW w:w="1980" w:type="dxa"/>
          </w:tcPr>
          <w:p w14:paraId="7BCFCF0C" w14:textId="77777777" w:rsidR="00B84F6C" w:rsidRDefault="00B84F6C" w:rsidP="00B84F6C">
            <w:pPr>
              <w:jc w:val="both"/>
              <w:rPr>
                <w:lang w:eastAsia="zh-CN"/>
              </w:rPr>
            </w:pPr>
          </w:p>
        </w:tc>
        <w:tc>
          <w:tcPr>
            <w:tcW w:w="1843" w:type="dxa"/>
          </w:tcPr>
          <w:p w14:paraId="6E46EEC6" w14:textId="77777777" w:rsidR="00B84F6C" w:rsidRDefault="00B84F6C" w:rsidP="00B84F6C">
            <w:pPr>
              <w:jc w:val="both"/>
              <w:rPr>
                <w:lang w:eastAsia="zh-CN"/>
              </w:rPr>
            </w:pPr>
          </w:p>
        </w:tc>
        <w:tc>
          <w:tcPr>
            <w:tcW w:w="5808" w:type="dxa"/>
          </w:tcPr>
          <w:p w14:paraId="32432608" w14:textId="77777777" w:rsidR="00B84F6C" w:rsidRDefault="00B84F6C" w:rsidP="00B84F6C">
            <w:pPr>
              <w:jc w:val="both"/>
              <w:rPr>
                <w:lang w:eastAsia="zh-CN"/>
              </w:rPr>
            </w:pPr>
          </w:p>
        </w:tc>
      </w:tr>
    </w:tbl>
    <w:p w14:paraId="6570AAFE" w14:textId="77777777" w:rsidR="00E47226" w:rsidRDefault="00100464">
      <w:pPr>
        <w:jc w:val="both"/>
        <w:rPr>
          <w:u w:val="single"/>
        </w:rPr>
      </w:pPr>
      <w:r>
        <w:br/>
      </w:r>
      <w:r>
        <w:rPr>
          <w:u w:val="single"/>
        </w:rPr>
        <w:t>Summary for Q1:</w:t>
      </w:r>
    </w:p>
    <w:p w14:paraId="2E5CBE19" w14:textId="77777777" w:rsidR="00E47226" w:rsidRDefault="00100464">
      <w:pPr>
        <w:pStyle w:val="ListParagraph"/>
        <w:numPr>
          <w:ilvl w:val="0"/>
          <w:numId w:val="4"/>
        </w:numPr>
        <w:jc w:val="both"/>
      </w:pPr>
      <w:r>
        <w:t>Summary</w:t>
      </w:r>
    </w:p>
    <w:p w14:paraId="36F5872B" w14:textId="77777777" w:rsidR="00E47226" w:rsidRDefault="00E47226">
      <w:pPr>
        <w:jc w:val="both"/>
      </w:pPr>
    </w:p>
    <w:p w14:paraId="044F5E68" w14:textId="77777777" w:rsidR="00E47226" w:rsidRDefault="00100464">
      <w:pPr>
        <w:pStyle w:val="Heading2"/>
      </w:pPr>
      <w:r>
        <w:t xml:space="preserve">3.2 </w:t>
      </w:r>
      <w:r>
        <w:tab/>
      </w:r>
      <w:proofErr w:type="spellStart"/>
      <w:r>
        <w:t>Signaling</w:t>
      </w:r>
      <w:proofErr w:type="spellEnd"/>
      <w:r>
        <w:t xml:space="preserve"> details – frequency information</w:t>
      </w:r>
    </w:p>
    <w:p w14:paraId="73E570D4" w14:textId="77777777" w:rsidR="00E47226" w:rsidRDefault="00100464">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TableGrid"/>
        <w:tblW w:w="9631" w:type="dxa"/>
        <w:tblLayout w:type="fixed"/>
        <w:tblLook w:val="04A0" w:firstRow="1" w:lastRow="0" w:firstColumn="1" w:lastColumn="0" w:noHBand="0" w:noVBand="1"/>
      </w:tblPr>
      <w:tblGrid>
        <w:gridCol w:w="1980"/>
        <w:gridCol w:w="1843"/>
        <w:gridCol w:w="5808"/>
      </w:tblGrid>
      <w:tr w:rsidR="00E47226" w14:paraId="7B043A57" w14:textId="77777777">
        <w:tc>
          <w:tcPr>
            <w:tcW w:w="9631" w:type="dxa"/>
            <w:gridSpan w:val="3"/>
          </w:tcPr>
          <w:p w14:paraId="442665EF" w14:textId="77777777" w:rsidR="00E47226" w:rsidRDefault="00100464">
            <w:pPr>
              <w:jc w:val="both"/>
              <w:rPr>
                <w:b/>
                <w:lang w:eastAsia="zh-CN"/>
              </w:rPr>
            </w:pPr>
            <w:r>
              <w:rPr>
                <w:b/>
              </w:rPr>
              <w:t>Question 2:</w:t>
            </w:r>
            <w:r>
              <w:rPr>
                <w:b/>
                <w:lang w:eastAsia="zh-CN"/>
              </w:rPr>
              <w:t xml:space="preserve"> How the frequency information for TN coverage area should be signalled? Please choose from the options below.</w:t>
            </w:r>
          </w:p>
          <w:p w14:paraId="1021517A" w14:textId="77777777" w:rsidR="00E47226" w:rsidRDefault="00100464">
            <w:pPr>
              <w:pStyle w:val="ListParagraph"/>
              <w:numPr>
                <w:ilvl w:val="0"/>
                <w:numId w:val="5"/>
              </w:numPr>
              <w:jc w:val="both"/>
              <w:rPr>
                <w:b/>
                <w:lang w:eastAsia="zh-CN"/>
              </w:rPr>
            </w:pPr>
            <w:r>
              <w:rPr>
                <w:b/>
                <w:lang w:val="en-US"/>
              </w:rPr>
              <w:t>Option 1: use a list of frequencies under each TN area information</w:t>
            </w:r>
          </w:p>
          <w:p w14:paraId="693F6C04" w14:textId="77777777" w:rsidR="00E47226" w:rsidRDefault="00100464">
            <w:pPr>
              <w:pStyle w:val="ListParagraph"/>
              <w:numPr>
                <w:ilvl w:val="0"/>
                <w:numId w:val="5"/>
              </w:numPr>
              <w:jc w:val="both"/>
              <w:rPr>
                <w:b/>
                <w:lang w:eastAsia="zh-CN"/>
              </w:rPr>
            </w:pPr>
            <w:r>
              <w:rPr>
                <w:b/>
                <w:lang w:eastAsia="ko-KR"/>
              </w:rPr>
              <w:t>Option 2: introduce TN coverage area identity and the use this identifier in SIB4 and SIB5 for all TN frequencies listed there</w:t>
            </w:r>
          </w:p>
          <w:p w14:paraId="411FC638" w14:textId="77777777" w:rsidR="00E47226" w:rsidRDefault="00100464">
            <w:pPr>
              <w:pStyle w:val="ListParagraph"/>
              <w:numPr>
                <w:ilvl w:val="0"/>
                <w:numId w:val="5"/>
              </w:numPr>
              <w:jc w:val="both"/>
              <w:rPr>
                <w:b/>
                <w:bCs/>
                <w:lang w:eastAsia="zh-CN"/>
              </w:rPr>
            </w:pPr>
            <w:r>
              <w:rPr>
                <w:b/>
                <w:lang w:eastAsia="ko-KR"/>
              </w:rPr>
              <w:t>Other</w:t>
            </w:r>
          </w:p>
        </w:tc>
      </w:tr>
      <w:tr w:rsidR="00E47226" w14:paraId="14EB9493" w14:textId="77777777">
        <w:tc>
          <w:tcPr>
            <w:tcW w:w="1980" w:type="dxa"/>
          </w:tcPr>
          <w:p w14:paraId="6C3F204D" w14:textId="77777777" w:rsidR="00E47226" w:rsidRDefault="00100464">
            <w:pPr>
              <w:jc w:val="both"/>
              <w:rPr>
                <w:b/>
              </w:rPr>
            </w:pPr>
            <w:r>
              <w:rPr>
                <w:b/>
              </w:rPr>
              <w:t>Company</w:t>
            </w:r>
          </w:p>
        </w:tc>
        <w:tc>
          <w:tcPr>
            <w:tcW w:w="1843" w:type="dxa"/>
          </w:tcPr>
          <w:p w14:paraId="4CC71E30" w14:textId="77777777" w:rsidR="00E47226" w:rsidRDefault="00100464">
            <w:pPr>
              <w:jc w:val="both"/>
              <w:rPr>
                <w:b/>
              </w:rPr>
            </w:pPr>
            <w:r>
              <w:rPr>
                <w:b/>
              </w:rPr>
              <w:t>Answer</w:t>
            </w:r>
          </w:p>
        </w:tc>
        <w:tc>
          <w:tcPr>
            <w:tcW w:w="5808" w:type="dxa"/>
          </w:tcPr>
          <w:p w14:paraId="0DDDE6CA" w14:textId="77777777" w:rsidR="00E47226" w:rsidRDefault="00100464">
            <w:pPr>
              <w:jc w:val="both"/>
              <w:rPr>
                <w:b/>
              </w:rPr>
            </w:pPr>
            <w:r>
              <w:rPr>
                <w:b/>
              </w:rPr>
              <w:t>Comments</w:t>
            </w:r>
          </w:p>
        </w:tc>
      </w:tr>
      <w:tr w:rsidR="00E47226" w14:paraId="7913328D" w14:textId="77777777">
        <w:tc>
          <w:tcPr>
            <w:tcW w:w="1980" w:type="dxa"/>
          </w:tcPr>
          <w:p w14:paraId="2CAF7FEE" w14:textId="77777777" w:rsidR="00E47226" w:rsidRDefault="00100464">
            <w:pPr>
              <w:jc w:val="both"/>
              <w:rPr>
                <w:lang w:eastAsia="zh-CN"/>
              </w:rPr>
            </w:pPr>
            <w:r>
              <w:rPr>
                <w:rFonts w:hint="eastAsia"/>
                <w:lang w:eastAsia="zh-CN"/>
              </w:rPr>
              <w:t>CATT</w:t>
            </w:r>
          </w:p>
        </w:tc>
        <w:tc>
          <w:tcPr>
            <w:tcW w:w="1843" w:type="dxa"/>
          </w:tcPr>
          <w:p w14:paraId="63CB8D99" w14:textId="77777777" w:rsidR="00E47226" w:rsidRDefault="00100464">
            <w:pPr>
              <w:jc w:val="both"/>
              <w:rPr>
                <w:lang w:eastAsia="zh-CN"/>
              </w:rPr>
            </w:pPr>
            <w:r>
              <w:rPr>
                <w:rFonts w:hint="eastAsia"/>
                <w:lang w:eastAsia="zh-CN"/>
              </w:rPr>
              <w:t>a)</w:t>
            </w:r>
          </w:p>
        </w:tc>
        <w:tc>
          <w:tcPr>
            <w:tcW w:w="5808" w:type="dxa"/>
          </w:tcPr>
          <w:p w14:paraId="13041302" w14:textId="77777777" w:rsidR="00E47226" w:rsidRDefault="00100464">
            <w:pPr>
              <w:jc w:val="both"/>
              <w:rPr>
                <w:lang w:eastAsia="zh-CN"/>
              </w:rPr>
            </w:pPr>
            <w:r>
              <w:rPr>
                <w:lang w:eastAsia="zh-CN"/>
              </w:rPr>
              <w:t>O</w:t>
            </w:r>
            <w:r>
              <w:rPr>
                <w:rFonts w:hint="eastAsia"/>
                <w:lang w:eastAsia="zh-CN"/>
              </w:rPr>
              <w:t>ption 1 is direct and clear.</w:t>
            </w:r>
          </w:p>
          <w:p w14:paraId="1E59E0D6" w14:textId="77777777" w:rsidR="00E47226" w:rsidRDefault="00100464">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E47226" w14:paraId="4BC7D8F8" w14:textId="77777777">
        <w:tc>
          <w:tcPr>
            <w:tcW w:w="1980" w:type="dxa"/>
          </w:tcPr>
          <w:p w14:paraId="70874FFE" w14:textId="77777777" w:rsidR="00E47226" w:rsidRDefault="00100464">
            <w:pPr>
              <w:jc w:val="both"/>
              <w:rPr>
                <w:lang w:eastAsia="zh-CN"/>
              </w:rPr>
            </w:pPr>
            <w:r>
              <w:rPr>
                <w:lang w:eastAsia="zh-CN"/>
              </w:rPr>
              <w:t>Samsung</w:t>
            </w:r>
          </w:p>
        </w:tc>
        <w:tc>
          <w:tcPr>
            <w:tcW w:w="1843" w:type="dxa"/>
          </w:tcPr>
          <w:p w14:paraId="1214BE62" w14:textId="77777777" w:rsidR="00E47226" w:rsidRDefault="00100464">
            <w:pPr>
              <w:jc w:val="both"/>
              <w:rPr>
                <w:lang w:eastAsia="zh-CN"/>
              </w:rPr>
            </w:pPr>
            <w:r>
              <w:rPr>
                <w:lang w:eastAsia="zh-CN"/>
              </w:rPr>
              <w:t>a)</w:t>
            </w:r>
          </w:p>
        </w:tc>
        <w:tc>
          <w:tcPr>
            <w:tcW w:w="5808" w:type="dxa"/>
          </w:tcPr>
          <w:p w14:paraId="40D879DD" w14:textId="77777777" w:rsidR="00E47226" w:rsidRDefault="00E47226">
            <w:pPr>
              <w:jc w:val="both"/>
              <w:rPr>
                <w:lang w:eastAsia="zh-CN"/>
              </w:rPr>
            </w:pPr>
          </w:p>
        </w:tc>
      </w:tr>
      <w:tr w:rsidR="00E47226" w14:paraId="2BF27791" w14:textId="77777777">
        <w:tc>
          <w:tcPr>
            <w:tcW w:w="1980" w:type="dxa"/>
            <w:tcBorders>
              <w:top w:val="single" w:sz="4" w:space="0" w:color="auto"/>
              <w:left w:val="single" w:sz="4" w:space="0" w:color="auto"/>
              <w:bottom w:val="single" w:sz="4" w:space="0" w:color="auto"/>
              <w:right w:val="single" w:sz="4" w:space="0" w:color="auto"/>
            </w:tcBorders>
          </w:tcPr>
          <w:p w14:paraId="4CDB7916"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AC1166A" w14:textId="77777777" w:rsidR="00E47226" w:rsidRDefault="00100464">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7C8596AD" w14:textId="77777777" w:rsidR="00E47226" w:rsidRDefault="00100464">
            <w:pPr>
              <w:jc w:val="both"/>
              <w:rPr>
                <w:lang w:eastAsia="zh-CN"/>
              </w:rPr>
            </w:pPr>
            <w:r>
              <w:rPr>
                <w:lang w:eastAsia="zh-CN"/>
              </w:rPr>
              <w:t xml:space="preserve">There may be multiple TN cells of multiple frequencies in an area, only one area is needed to be provided in order to save </w:t>
            </w:r>
            <w:proofErr w:type="spellStart"/>
            <w:r>
              <w:rPr>
                <w:lang w:eastAsia="zh-CN"/>
              </w:rPr>
              <w:t>signaling</w:t>
            </w:r>
            <w:proofErr w:type="spellEnd"/>
            <w:r>
              <w:rPr>
                <w:lang w:eastAsia="zh-CN"/>
              </w:rPr>
              <w:t xml:space="preserve"> overhead, option </w:t>
            </w:r>
            <w:proofErr w:type="gramStart"/>
            <w:r>
              <w:rPr>
                <w:lang w:eastAsia="zh-CN"/>
              </w:rPr>
              <w:t>1  is</w:t>
            </w:r>
            <w:proofErr w:type="gramEnd"/>
            <w:r>
              <w:rPr>
                <w:lang w:eastAsia="zh-CN"/>
              </w:rPr>
              <w:t xml:space="preserve"> simpler to let UE know which frequencies are associated with the area.</w:t>
            </w:r>
          </w:p>
        </w:tc>
      </w:tr>
      <w:tr w:rsidR="00E47226" w14:paraId="03F50E58" w14:textId="77777777">
        <w:tc>
          <w:tcPr>
            <w:tcW w:w="1980" w:type="dxa"/>
          </w:tcPr>
          <w:p w14:paraId="0FE1ADF3"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5FDB0690" w14:textId="77777777" w:rsidR="00E47226" w:rsidRDefault="00100464">
            <w:pPr>
              <w:jc w:val="both"/>
              <w:rPr>
                <w:lang w:eastAsia="zh-CN"/>
              </w:rPr>
            </w:pPr>
            <w:r>
              <w:rPr>
                <w:lang w:eastAsia="zh-CN"/>
              </w:rPr>
              <w:t>a)</w:t>
            </w:r>
          </w:p>
        </w:tc>
        <w:tc>
          <w:tcPr>
            <w:tcW w:w="5808" w:type="dxa"/>
          </w:tcPr>
          <w:p w14:paraId="7097A07F" w14:textId="77777777" w:rsidR="00E47226" w:rsidRDefault="00100464">
            <w:pPr>
              <w:jc w:val="both"/>
              <w:rPr>
                <w:lang w:val="en-US" w:eastAsia="zh-CN"/>
              </w:rPr>
            </w:pPr>
            <w:r>
              <w:rPr>
                <w:rFonts w:hint="eastAsia"/>
                <w:lang w:val="en-US" w:eastAsia="zh-CN"/>
              </w:rPr>
              <w:t xml:space="preserve">The TN coverage is relative fixed compare to NTN. Option 1 can </w:t>
            </w:r>
            <w:proofErr w:type="spellStart"/>
            <w:r>
              <w:rPr>
                <w:rFonts w:hint="eastAsia"/>
                <w:lang w:val="en-US" w:eastAsia="zh-CN"/>
              </w:rPr>
              <w:t>dirtectly</w:t>
            </w:r>
            <w:proofErr w:type="spellEnd"/>
            <w:r>
              <w:rPr>
                <w:rFonts w:hint="eastAsia"/>
                <w:lang w:val="en-US" w:eastAsia="zh-CN"/>
              </w:rPr>
              <w:t xml:space="preserve"> indicate carrier frequency(</w:t>
            </w:r>
            <w:proofErr w:type="spellStart"/>
            <w:r>
              <w:rPr>
                <w:rFonts w:hint="eastAsia"/>
                <w:lang w:val="en-US" w:eastAsia="zh-CN"/>
              </w:rPr>
              <w:t>ies</w:t>
            </w:r>
            <w:proofErr w:type="spellEnd"/>
            <w:r>
              <w:rPr>
                <w:rFonts w:hint="eastAsia"/>
                <w:lang w:val="en-US" w:eastAsia="zh-CN"/>
              </w:rPr>
              <w:t xml:space="preserve">) in a certain area, when UE is </w:t>
            </w:r>
            <w:proofErr w:type="spellStart"/>
            <w:r>
              <w:rPr>
                <w:rFonts w:hint="eastAsia"/>
                <w:lang w:val="en-US" w:eastAsia="zh-CN"/>
              </w:rPr>
              <w:t>closeing</w:t>
            </w:r>
            <w:proofErr w:type="spellEnd"/>
            <w:r>
              <w:rPr>
                <w:rFonts w:hint="eastAsia"/>
                <w:lang w:val="en-US" w:eastAsia="zh-CN"/>
              </w:rPr>
              <w:t xml:space="preserve"> to one of area, it can </w:t>
            </w:r>
            <w:proofErr w:type="gramStart"/>
            <w:r>
              <w:rPr>
                <w:rFonts w:hint="eastAsia"/>
                <w:lang w:val="en-US" w:eastAsia="zh-CN"/>
              </w:rPr>
              <w:t>measures</w:t>
            </w:r>
            <w:proofErr w:type="gramEnd"/>
            <w:r>
              <w:rPr>
                <w:rFonts w:hint="eastAsia"/>
                <w:lang w:val="en-US" w:eastAsia="zh-CN"/>
              </w:rPr>
              <w:t xml:space="preserve"> for those frequencies.</w:t>
            </w:r>
          </w:p>
        </w:tc>
      </w:tr>
      <w:tr w:rsidR="00E47226" w14:paraId="6117116C" w14:textId="77777777">
        <w:tc>
          <w:tcPr>
            <w:tcW w:w="1980" w:type="dxa"/>
          </w:tcPr>
          <w:p w14:paraId="6B33F027" w14:textId="77777777" w:rsidR="00E47226" w:rsidRDefault="00100464">
            <w:pPr>
              <w:jc w:val="both"/>
              <w:rPr>
                <w:lang w:eastAsia="zh-CN"/>
              </w:rPr>
            </w:pPr>
            <w:r>
              <w:rPr>
                <w:lang w:eastAsia="zh-CN"/>
              </w:rPr>
              <w:t>OPPO</w:t>
            </w:r>
          </w:p>
        </w:tc>
        <w:tc>
          <w:tcPr>
            <w:tcW w:w="1843" w:type="dxa"/>
          </w:tcPr>
          <w:p w14:paraId="4290EC1F" w14:textId="77777777" w:rsidR="00E47226" w:rsidRDefault="00100464">
            <w:pPr>
              <w:jc w:val="both"/>
              <w:rPr>
                <w:lang w:eastAsia="zh-CN"/>
              </w:rPr>
            </w:pPr>
            <w:r>
              <w:rPr>
                <w:lang w:eastAsia="zh-CN"/>
              </w:rPr>
              <w:t>a)</w:t>
            </w:r>
          </w:p>
        </w:tc>
        <w:tc>
          <w:tcPr>
            <w:tcW w:w="5808" w:type="dxa"/>
          </w:tcPr>
          <w:p w14:paraId="4CBF4717" w14:textId="77777777" w:rsidR="00E47226" w:rsidRDefault="00100464">
            <w:pPr>
              <w:jc w:val="both"/>
              <w:rPr>
                <w:lang w:eastAsia="zh-CN"/>
              </w:rPr>
            </w:pPr>
            <w:r>
              <w:rPr>
                <w:lang w:eastAsia="zh-CN"/>
              </w:rPr>
              <w:t>Option 1 is straightforward and similar to what we do for the NTN neighbour cell assistance information in SIB19.</w:t>
            </w:r>
          </w:p>
        </w:tc>
      </w:tr>
      <w:tr w:rsidR="00E47226" w14:paraId="5F62951B" w14:textId="77777777">
        <w:tc>
          <w:tcPr>
            <w:tcW w:w="1980" w:type="dxa"/>
          </w:tcPr>
          <w:p w14:paraId="4D0454CB" w14:textId="77777777" w:rsidR="00E47226" w:rsidRDefault="00100464">
            <w:pPr>
              <w:jc w:val="both"/>
              <w:rPr>
                <w:lang w:eastAsia="zh-CN"/>
              </w:rPr>
            </w:pPr>
            <w:r>
              <w:rPr>
                <w:rFonts w:hint="eastAsia"/>
                <w:lang w:eastAsia="zh-CN"/>
              </w:rPr>
              <w:t>L</w:t>
            </w:r>
            <w:r>
              <w:rPr>
                <w:lang w:eastAsia="zh-CN"/>
              </w:rPr>
              <w:t>enovo</w:t>
            </w:r>
          </w:p>
        </w:tc>
        <w:tc>
          <w:tcPr>
            <w:tcW w:w="1843" w:type="dxa"/>
          </w:tcPr>
          <w:p w14:paraId="3A35D38D" w14:textId="77777777" w:rsidR="00E47226" w:rsidRDefault="00100464">
            <w:pPr>
              <w:jc w:val="both"/>
              <w:rPr>
                <w:lang w:eastAsia="zh-CN"/>
              </w:rPr>
            </w:pPr>
            <w:r>
              <w:rPr>
                <w:rFonts w:hint="eastAsia"/>
                <w:lang w:eastAsia="zh-CN"/>
              </w:rPr>
              <w:t>a</w:t>
            </w:r>
            <w:r>
              <w:rPr>
                <w:lang w:eastAsia="zh-CN"/>
              </w:rPr>
              <w:t>)</w:t>
            </w:r>
          </w:p>
        </w:tc>
        <w:tc>
          <w:tcPr>
            <w:tcW w:w="5808" w:type="dxa"/>
          </w:tcPr>
          <w:p w14:paraId="3E019FF7" w14:textId="77777777" w:rsidR="00E47226" w:rsidRDefault="00100464">
            <w:pPr>
              <w:jc w:val="both"/>
              <w:rPr>
                <w:lang w:eastAsia="zh-CN"/>
              </w:rPr>
            </w:pPr>
            <w:r>
              <w:rPr>
                <w:rFonts w:hint="eastAsia"/>
                <w:lang w:eastAsia="zh-CN"/>
              </w:rPr>
              <w:t>O</w:t>
            </w:r>
            <w:r>
              <w:rPr>
                <w:lang w:eastAsia="zh-CN"/>
              </w:rPr>
              <w:t>ption 1 is simple and easily associates frequencies with specific areas.</w:t>
            </w:r>
          </w:p>
        </w:tc>
      </w:tr>
      <w:tr w:rsidR="00E47226" w14:paraId="43936C70" w14:textId="77777777">
        <w:tc>
          <w:tcPr>
            <w:tcW w:w="1980" w:type="dxa"/>
          </w:tcPr>
          <w:p w14:paraId="63FF067F" w14:textId="77777777" w:rsidR="00E47226" w:rsidRDefault="00100464">
            <w:pPr>
              <w:jc w:val="both"/>
              <w:rPr>
                <w:lang w:eastAsia="zh-CN"/>
              </w:rPr>
            </w:pPr>
            <w:r>
              <w:rPr>
                <w:rFonts w:hint="eastAsia"/>
                <w:lang w:eastAsia="zh-CN"/>
              </w:rPr>
              <w:lastRenderedPageBreak/>
              <w:t>X</w:t>
            </w:r>
            <w:r>
              <w:rPr>
                <w:lang w:eastAsia="zh-CN"/>
              </w:rPr>
              <w:t>iaomi</w:t>
            </w:r>
          </w:p>
        </w:tc>
        <w:tc>
          <w:tcPr>
            <w:tcW w:w="1843" w:type="dxa"/>
          </w:tcPr>
          <w:p w14:paraId="49A9203C" w14:textId="77777777" w:rsidR="00E47226" w:rsidRDefault="00100464">
            <w:pPr>
              <w:jc w:val="both"/>
              <w:rPr>
                <w:lang w:eastAsia="zh-CN"/>
              </w:rPr>
            </w:pPr>
            <w:r>
              <w:rPr>
                <w:rFonts w:hint="eastAsia"/>
                <w:lang w:eastAsia="zh-CN"/>
              </w:rPr>
              <w:t>a</w:t>
            </w:r>
          </w:p>
        </w:tc>
        <w:tc>
          <w:tcPr>
            <w:tcW w:w="5808" w:type="dxa"/>
          </w:tcPr>
          <w:p w14:paraId="78467F6D" w14:textId="77777777" w:rsidR="00E47226" w:rsidRDefault="00100464">
            <w:pPr>
              <w:jc w:val="both"/>
              <w:rPr>
                <w:bCs/>
                <w:lang w:eastAsia="zh-CN"/>
              </w:rPr>
            </w:pPr>
            <w:r>
              <w:rPr>
                <w:lang w:eastAsia="zh-CN"/>
              </w:rPr>
              <w:t>We prefer not to couple different SIBs for a feature.</w:t>
            </w:r>
          </w:p>
        </w:tc>
      </w:tr>
      <w:tr w:rsidR="00E47226" w14:paraId="1A623996" w14:textId="77777777">
        <w:tc>
          <w:tcPr>
            <w:tcW w:w="1980" w:type="dxa"/>
          </w:tcPr>
          <w:p w14:paraId="09B3D7A3" w14:textId="77777777" w:rsidR="00E47226" w:rsidRDefault="00100464">
            <w:pPr>
              <w:jc w:val="both"/>
              <w:rPr>
                <w:lang w:eastAsia="zh-CN"/>
              </w:rPr>
            </w:pPr>
            <w:r>
              <w:rPr>
                <w:lang w:eastAsia="zh-CN"/>
              </w:rPr>
              <w:t>Thales</w:t>
            </w:r>
          </w:p>
        </w:tc>
        <w:tc>
          <w:tcPr>
            <w:tcW w:w="1843" w:type="dxa"/>
          </w:tcPr>
          <w:p w14:paraId="53643E9D" w14:textId="77777777" w:rsidR="00E47226" w:rsidRDefault="00100464">
            <w:pPr>
              <w:jc w:val="both"/>
              <w:rPr>
                <w:lang w:eastAsia="zh-CN"/>
              </w:rPr>
            </w:pPr>
            <w:r>
              <w:rPr>
                <w:lang w:eastAsia="zh-CN"/>
              </w:rPr>
              <w:t>a)</w:t>
            </w:r>
          </w:p>
        </w:tc>
        <w:tc>
          <w:tcPr>
            <w:tcW w:w="5808" w:type="dxa"/>
          </w:tcPr>
          <w:p w14:paraId="47C2E1EE" w14:textId="77777777" w:rsidR="00E47226" w:rsidRDefault="00E47226">
            <w:pPr>
              <w:jc w:val="both"/>
              <w:rPr>
                <w:lang w:eastAsia="zh-CN"/>
              </w:rPr>
            </w:pPr>
          </w:p>
        </w:tc>
      </w:tr>
      <w:tr w:rsidR="00E47226" w14:paraId="103AF2A2" w14:textId="77777777">
        <w:tc>
          <w:tcPr>
            <w:tcW w:w="1980" w:type="dxa"/>
          </w:tcPr>
          <w:p w14:paraId="4547E5F7" w14:textId="77777777" w:rsidR="00E47226" w:rsidRDefault="00100464">
            <w:pPr>
              <w:jc w:val="both"/>
              <w:rPr>
                <w:lang w:val="en-US" w:eastAsia="zh-CN"/>
              </w:rPr>
            </w:pPr>
            <w:r>
              <w:rPr>
                <w:rFonts w:hint="eastAsia"/>
                <w:lang w:val="en-US" w:eastAsia="zh-CN"/>
              </w:rPr>
              <w:t>ZTE</w:t>
            </w:r>
          </w:p>
        </w:tc>
        <w:tc>
          <w:tcPr>
            <w:tcW w:w="1843" w:type="dxa"/>
          </w:tcPr>
          <w:p w14:paraId="724E1097" w14:textId="77777777" w:rsidR="00E47226" w:rsidRDefault="00100464">
            <w:pPr>
              <w:jc w:val="both"/>
              <w:rPr>
                <w:lang w:val="en-US" w:eastAsia="zh-CN"/>
              </w:rPr>
            </w:pPr>
            <w:r>
              <w:rPr>
                <w:rFonts w:hint="eastAsia"/>
                <w:lang w:val="en-US" w:eastAsia="zh-CN"/>
              </w:rPr>
              <w:t>c)</w:t>
            </w:r>
          </w:p>
        </w:tc>
        <w:tc>
          <w:tcPr>
            <w:tcW w:w="5808" w:type="dxa"/>
          </w:tcPr>
          <w:p w14:paraId="37DF6538" w14:textId="77777777" w:rsidR="00E47226" w:rsidRDefault="00100464">
            <w:pPr>
              <w:jc w:val="both"/>
              <w:rPr>
                <w:lang w:val="en-US" w:eastAsia="zh-CN"/>
              </w:rPr>
            </w:pPr>
            <w:proofErr w:type="gramStart"/>
            <w:r>
              <w:rPr>
                <w:rFonts w:hint="eastAsia"/>
                <w:lang w:val="en-US" w:eastAsia="zh-CN"/>
              </w:rPr>
              <w:t>First</w:t>
            </w:r>
            <w:proofErr w:type="gramEnd"/>
            <w:r>
              <w:rPr>
                <w:rFonts w:hint="eastAsia"/>
                <w:lang w:val="en-US" w:eastAsia="zh-CN"/>
              </w:rPr>
              <w:t xml:space="preserve"> we prefer to provide the associated frequencies information directly in TN area so that update of TN coverage will not impact update of SIB3/4. To save the </w:t>
            </w:r>
            <w:proofErr w:type="spellStart"/>
            <w:r>
              <w:rPr>
                <w:rFonts w:hint="eastAsia"/>
                <w:lang w:val="en-US" w:eastAsia="zh-CN"/>
              </w:rPr>
              <w:t>signalling</w:t>
            </w:r>
            <w:proofErr w:type="spellEnd"/>
            <w:r>
              <w:rPr>
                <w:rFonts w:hint="eastAsia"/>
                <w:lang w:val="en-US" w:eastAsia="zh-CN"/>
              </w:rPr>
              <w:t xml:space="preserve"> overhead, a bitmap of frequencies may be introduced in SIB that carries TN coverage information (e.g., SIB19</w:t>
            </w:r>
            <w:proofErr w:type="gramStart"/>
            <w:r>
              <w:rPr>
                <w:rFonts w:hint="eastAsia"/>
                <w:lang w:val="en-US" w:eastAsia="zh-CN"/>
              </w:rPr>
              <w:t>) ,</w:t>
            </w:r>
            <w:proofErr w:type="gramEnd"/>
            <w:r>
              <w:rPr>
                <w:rFonts w:hint="eastAsia"/>
                <w:lang w:val="en-US" w:eastAsia="zh-CN"/>
              </w:rPr>
              <w:t xml:space="preserve"> where each bit can refer to the frequency entries included in SIB3/4 in order, to indicate whether the frequency is used for this TN coverage or not.</w:t>
            </w:r>
          </w:p>
        </w:tc>
      </w:tr>
      <w:tr w:rsidR="00E47226" w14:paraId="2CF4300B" w14:textId="77777777">
        <w:tc>
          <w:tcPr>
            <w:tcW w:w="1980" w:type="dxa"/>
          </w:tcPr>
          <w:p w14:paraId="407AE9CC" w14:textId="77777777" w:rsidR="00E47226" w:rsidRDefault="00100464">
            <w:pPr>
              <w:jc w:val="both"/>
              <w:rPr>
                <w:lang w:eastAsia="zh-CN"/>
              </w:rPr>
            </w:pPr>
            <w:r>
              <w:rPr>
                <w:lang w:eastAsia="zh-CN"/>
              </w:rPr>
              <w:t>NEC</w:t>
            </w:r>
          </w:p>
        </w:tc>
        <w:tc>
          <w:tcPr>
            <w:tcW w:w="1843" w:type="dxa"/>
          </w:tcPr>
          <w:p w14:paraId="466812BF" w14:textId="77777777" w:rsidR="00E47226" w:rsidRDefault="00100464">
            <w:pPr>
              <w:jc w:val="both"/>
              <w:rPr>
                <w:lang w:eastAsia="zh-CN"/>
              </w:rPr>
            </w:pPr>
            <w:r>
              <w:rPr>
                <w:lang w:eastAsia="zh-CN"/>
              </w:rPr>
              <w:t>a) Option 1</w:t>
            </w:r>
          </w:p>
        </w:tc>
        <w:tc>
          <w:tcPr>
            <w:tcW w:w="5808" w:type="dxa"/>
          </w:tcPr>
          <w:p w14:paraId="21A408D9" w14:textId="77777777" w:rsidR="00E47226" w:rsidRDefault="00100464">
            <w:pPr>
              <w:jc w:val="both"/>
              <w:rPr>
                <w:lang w:eastAsia="zh-CN"/>
              </w:rPr>
            </w:pPr>
            <w:r>
              <w:rPr>
                <w:lang w:eastAsia="zh-CN"/>
              </w:rPr>
              <w:t>Since frequency usage may change over the vast NTN area (that can span countries with different frequency usage), we prefer to associate frequencies per TN area.</w:t>
            </w:r>
          </w:p>
        </w:tc>
      </w:tr>
      <w:tr w:rsidR="00E47226" w14:paraId="15F323D6" w14:textId="77777777">
        <w:tc>
          <w:tcPr>
            <w:tcW w:w="1980" w:type="dxa"/>
          </w:tcPr>
          <w:p w14:paraId="2EE3ED37" w14:textId="77777777" w:rsidR="00E47226" w:rsidRDefault="00100464">
            <w:pPr>
              <w:jc w:val="both"/>
              <w:rPr>
                <w:lang w:eastAsia="zh-CN"/>
              </w:rPr>
            </w:pPr>
            <w:r>
              <w:rPr>
                <w:lang w:eastAsia="zh-CN"/>
              </w:rPr>
              <w:t>Apple</w:t>
            </w:r>
          </w:p>
        </w:tc>
        <w:tc>
          <w:tcPr>
            <w:tcW w:w="1843" w:type="dxa"/>
          </w:tcPr>
          <w:p w14:paraId="79101AF0" w14:textId="77777777" w:rsidR="00E47226" w:rsidRDefault="00100464">
            <w:pPr>
              <w:jc w:val="both"/>
              <w:rPr>
                <w:lang w:eastAsia="zh-CN"/>
              </w:rPr>
            </w:pPr>
            <w:r>
              <w:rPr>
                <w:lang w:eastAsia="zh-CN"/>
              </w:rPr>
              <w:t>a)</w:t>
            </w:r>
          </w:p>
        </w:tc>
        <w:tc>
          <w:tcPr>
            <w:tcW w:w="5808" w:type="dxa"/>
          </w:tcPr>
          <w:p w14:paraId="79E65FB9" w14:textId="77777777" w:rsidR="00E47226" w:rsidRDefault="00100464">
            <w:pPr>
              <w:jc w:val="both"/>
              <w:rPr>
                <w:lang w:eastAsia="zh-CN"/>
              </w:rPr>
            </w:pPr>
            <w:r>
              <w:rPr>
                <w:lang w:eastAsia="zh-CN"/>
              </w:rPr>
              <w:t xml:space="preserve">Option 1 is clear, simple and easy for UE implementation. </w:t>
            </w:r>
          </w:p>
        </w:tc>
      </w:tr>
      <w:tr w:rsidR="00E47226" w14:paraId="080F3EAC" w14:textId="77777777">
        <w:tc>
          <w:tcPr>
            <w:tcW w:w="1980" w:type="dxa"/>
          </w:tcPr>
          <w:p w14:paraId="2BB28450" w14:textId="77777777" w:rsidR="00E47226" w:rsidRDefault="00100464">
            <w:pPr>
              <w:jc w:val="both"/>
              <w:rPr>
                <w:lang w:val="en-US" w:eastAsia="zh-CN"/>
              </w:rPr>
            </w:pPr>
            <w:r>
              <w:rPr>
                <w:lang w:eastAsia="zh-CN"/>
              </w:rPr>
              <w:t>Ericsson</w:t>
            </w:r>
          </w:p>
        </w:tc>
        <w:tc>
          <w:tcPr>
            <w:tcW w:w="1843" w:type="dxa"/>
          </w:tcPr>
          <w:p w14:paraId="7A8AB40C" w14:textId="77777777" w:rsidR="00E47226" w:rsidRDefault="00100464">
            <w:pPr>
              <w:jc w:val="both"/>
              <w:rPr>
                <w:lang w:val="en-US" w:eastAsia="zh-CN"/>
              </w:rPr>
            </w:pPr>
            <w:r>
              <w:rPr>
                <w:lang w:eastAsia="zh-CN"/>
              </w:rPr>
              <w:t>a</w:t>
            </w:r>
          </w:p>
        </w:tc>
        <w:tc>
          <w:tcPr>
            <w:tcW w:w="5808" w:type="dxa"/>
          </w:tcPr>
          <w:p w14:paraId="362A1909" w14:textId="77777777" w:rsidR="00E47226" w:rsidRDefault="00100464">
            <w:pPr>
              <w:jc w:val="both"/>
              <w:rPr>
                <w:lang w:val="en-US" w:eastAsia="zh-CN"/>
              </w:rPr>
            </w:pPr>
            <w:r>
              <w:rPr>
                <w:lang w:eastAsia="zh-CN"/>
              </w:rPr>
              <w:t>Option 1 is simpler and similar to NTN’s satellite neighbour assistance information.</w:t>
            </w:r>
          </w:p>
        </w:tc>
      </w:tr>
      <w:tr w:rsidR="00E47226" w14:paraId="49277110" w14:textId="77777777">
        <w:tc>
          <w:tcPr>
            <w:tcW w:w="1980" w:type="dxa"/>
          </w:tcPr>
          <w:p w14:paraId="4BE3FC23" w14:textId="77777777" w:rsidR="00E47226" w:rsidRDefault="00100464">
            <w:pPr>
              <w:jc w:val="both"/>
              <w:rPr>
                <w:lang w:val="en-US" w:eastAsia="zh-CN"/>
              </w:rPr>
            </w:pPr>
            <w:r>
              <w:rPr>
                <w:lang w:val="en-US" w:eastAsia="zh-CN"/>
              </w:rPr>
              <w:t>MediaTek</w:t>
            </w:r>
          </w:p>
        </w:tc>
        <w:tc>
          <w:tcPr>
            <w:tcW w:w="1843" w:type="dxa"/>
          </w:tcPr>
          <w:p w14:paraId="044CB8A3" w14:textId="77777777" w:rsidR="00E47226" w:rsidRDefault="00100464">
            <w:pPr>
              <w:jc w:val="both"/>
              <w:rPr>
                <w:lang w:eastAsia="zh-CN"/>
              </w:rPr>
            </w:pPr>
            <w:r>
              <w:rPr>
                <w:lang w:eastAsia="zh-CN"/>
              </w:rPr>
              <w:t>a)</w:t>
            </w:r>
          </w:p>
        </w:tc>
        <w:tc>
          <w:tcPr>
            <w:tcW w:w="5808" w:type="dxa"/>
          </w:tcPr>
          <w:p w14:paraId="0E540A9A" w14:textId="77777777" w:rsidR="00E47226" w:rsidRDefault="00100464">
            <w:pPr>
              <w:jc w:val="both"/>
              <w:rPr>
                <w:lang w:val="en-US" w:eastAsia="zh-CN"/>
              </w:rPr>
            </w:pPr>
            <w:r>
              <w:rPr>
                <w:lang w:val="en-US" w:eastAsia="zh-CN"/>
              </w:rPr>
              <w:t>Option a) is simpler for UE implementation.</w:t>
            </w:r>
          </w:p>
        </w:tc>
      </w:tr>
      <w:tr w:rsidR="00E47226" w14:paraId="5C81A381" w14:textId="77777777">
        <w:tc>
          <w:tcPr>
            <w:tcW w:w="1980" w:type="dxa"/>
          </w:tcPr>
          <w:p w14:paraId="092958B8"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D3F85" w14:textId="77777777" w:rsidR="00E47226" w:rsidRDefault="00100464">
            <w:pPr>
              <w:jc w:val="both"/>
              <w:rPr>
                <w:lang w:eastAsia="zh-CN"/>
              </w:rPr>
            </w:pPr>
            <w:r>
              <w:rPr>
                <w:rFonts w:hint="eastAsia"/>
                <w:lang w:eastAsia="zh-CN"/>
              </w:rPr>
              <w:t>a</w:t>
            </w:r>
            <w:r>
              <w:rPr>
                <w:lang w:eastAsia="zh-CN"/>
              </w:rPr>
              <w:t>)</w:t>
            </w:r>
          </w:p>
        </w:tc>
        <w:tc>
          <w:tcPr>
            <w:tcW w:w="5808" w:type="dxa"/>
          </w:tcPr>
          <w:p w14:paraId="52BA9F64" w14:textId="77777777" w:rsidR="00E47226" w:rsidRDefault="00100464">
            <w:pPr>
              <w:jc w:val="both"/>
              <w:rPr>
                <w:lang w:eastAsia="zh-CN"/>
              </w:rPr>
            </w:pPr>
            <w:r>
              <w:rPr>
                <w:lang w:eastAsia="zh-CN"/>
              </w:rPr>
              <w:t>Agree with other companies that Option 1 is more straightforward.</w:t>
            </w:r>
          </w:p>
        </w:tc>
      </w:tr>
      <w:tr w:rsidR="00E47226" w14:paraId="2972D0F2" w14:textId="77777777">
        <w:tc>
          <w:tcPr>
            <w:tcW w:w="1980" w:type="dxa"/>
          </w:tcPr>
          <w:p w14:paraId="746A8671"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35B4A38C" w14:textId="77777777" w:rsidR="00E47226" w:rsidRDefault="00100464">
            <w:pPr>
              <w:jc w:val="both"/>
              <w:rPr>
                <w:lang w:val="en-US" w:eastAsia="zh-CN"/>
              </w:rPr>
            </w:pPr>
            <w:r>
              <w:rPr>
                <w:rFonts w:eastAsia="PMingLiU"/>
                <w:lang w:eastAsia="zh-TW"/>
              </w:rPr>
              <w:t>a)</w:t>
            </w:r>
          </w:p>
        </w:tc>
        <w:tc>
          <w:tcPr>
            <w:tcW w:w="5808" w:type="dxa"/>
          </w:tcPr>
          <w:p w14:paraId="6DF30D7F" w14:textId="77777777" w:rsidR="00E47226" w:rsidRDefault="00100464">
            <w:pPr>
              <w:jc w:val="both"/>
              <w:rPr>
                <w:rFonts w:eastAsia="PMingLiU"/>
                <w:lang w:eastAsia="zh-TW"/>
              </w:rPr>
            </w:pPr>
            <w:r>
              <w:rPr>
                <w:rFonts w:eastAsia="PMingLiU"/>
                <w:lang w:eastAsia="zh-TW"/>
              </w:rPr>
              <w:t xml:space="preserve">Option a) is clear for UE implementation. </w:t>
            </w:r>
          </w:p>
          <w:p w14:paraId="2059A099" w14:textId="77777777" w:rsidR="00E47226" w:rsidRDefault="00100464">
            <w:pPr>
              <w:jc w:val="both"/>
              <w:rPr>
                <w:bCs/>
                <w:lang w:val="en-US" w:eastAsia="zh-CN"/>
              </w:rPr>
            </w:pPr>
            <w:r>
              <w:rPr>
                <w:rFonts w:eastAsia="PMingLiU"/>
                <w:lang w:eastAsia="zh-TW"/>
              </w:rPr>
              <w:t xml:space="preserve">It is possible that </w:t>
            </w:r>
            <w:r>
              <w:rPr>
                <w:rFonts w:eastAsia="PMingLiU" w:hint="eastAsia"/>
                <w:lang w:eastAsia="zh-TW"/>
              </w:rPr>
              <w:t>U</w:t>
            </w:r>
            <w:r>
              <w:rPr>
                <w:rFonts w:eastAsia="PMingLiU"/>
                <w:lang w:eastAsia="zh-TW"/>
              </w:rPr>
              <w:t>E determines whether it is approximating a TN coverage to start measurements of associated TN frequencies.</w:t>
            </w:r>
          </w:p>
        </w:tc>
      </w:tr>
      <w:tr w:rsidR="00E47226" w14:paraId="31434F2C" w14:textId="77777777">
        <w:tc>
          <w:tcPr>
            <w:tcW w:w="1980" w:type="dxa"/>
          </w:tcPr>
          <w:p w14:paraId="34C692B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0F6E579" w14:textId="77777777" w:rsidR="00E47226" w:rsidRDefault="00100464">
            <w:pPr>
              <w:jc w:val="both"/>
              <w:rPr>
                <w:lang w:eastAsia="zh-CN"/>
              </w:rPr>
            </w:pPr>
            <w:r>
              <w:rPr>
                <w:rFonts w:hint="eastAsia"/>
                <w:lang w:eastAsia="zh-CN"/>
              </w:rPr>
              <w:t>a</w:t>
            </w:r>
          </w:p>
        </w:tc>
        <w:tc>
          <w:tcPr>
            <w:tcW w:w="5808" w:type="dxa"/>
          </w:tcPr>
          <w:p w14:paraId="5ACE23E1" w14:textId="77777777" w:rsidR="00E47226" w:rsidRDefault="00E47226">
            <w:pPr>
              <w:jc w:val="both"/>
              <w:rPr>
                <w:lang w:eastAsia="zh-CN"/>
              </w:rPr>
            </w:pPr>
          </w:p>
        </w:tc>
      </w:tr>
      <w:tr w:rsidR="00E47226" w14:paraId="6E4303DE" w14:textId="77777777">
        <w:tc>
          <w:tcPr>
            <w:tcW w:w="1980" w:type="dxa"/>
          </w:tcPr>
          <w:p w14:paraId="7E411C0E" w14:textId="77777777" w:rsidR="00E47226" w:rsidRDefault="00100464">
            <w:pPr>
              <w:jc w:val="both"/>
              <w:rPr>
                <w:lang w:eastAsia="zh-CN"/>
              </w:rPr>
            </w:pPr>
            <w:r>
              <w:rPr>
                <w:lang w:eastAsia="zh-CN"/>
              </w:rPr>
              <w:t>Intel</w:t>
            </w:r>
          </w:p>
        </w:tc>
        <w:tc>
          <w:tcPr>
            <w:tcW w:w="1843" w:type="dxa"/>
          </w:tcPr>
          <w:p w14:paraId="22DE3375" w14:textId="77777777" w:rsidR="00E47226" w:rsidRDefault="00100464">
            <w:pPr>
              <w:jc w:val="both"/>
              <w:rPr>
                <w:lang w:val="en-US" w:eastAsia="zh-CN"/>
              </w:rPr>
            </w:pPr>
            <w:r>
              <w:rPr>
                <w:lang w:val="en-US" w:eastAsia="zh-CN"/>
              </w:rPr>
              <w:t>a</w:t>
            </w:r>
          </w:p>
        </w:tc>
        <w:tc>
          <w:tcPr>
            <w:tcW w:w="5808" w:type="dxa"/>
          </w:tcPr>
          <w:p w14:paraId="4168D869" w14:textId="77777777" w:rsidR="00E47226" w:rsidRDefault="00100464">
            <w:pPr>
              <w:jc w:val="both"/>
              <w:rPr>
                <w:lang w:val="en-US" w:eastAsia="zh-CN"/>
              </w:rPr>
            </w:pPr>
            <w:r>
              <w:rPr>
                <w:lang w:val="en-US" w:eastAsia="zh-CN"/>
              </w:rPr>
              <w:t>We wonder if a list of cells should be associated to each frequency.</w:t>
            </w:r>
          </w:p>
        </w:tc>
      </w:tr>
      <w:tr w:rsidR="00E47226" w14:paraId="6CA7F482" w14:textId="77777777">
        <w:tc>
          <w:tcPr>
            <w:tcW w:w="1980" w:type="dxa"/>
          </w:tcPr>
          <w:p w14:paraId="1BF83FAE" w14:textId="77777777" w:rsidR="00E47226" w:rsidRDefault="00100464">
            <w:pPr>
              <w:jc w:val="both"/>
              <w:rPr>
                <w:lang w:val="en-US" w:eastAsia="zh-CN"/>
              </w:rPr>
            </w:pPr>
            <w:r>
              <w:rPr>
                <w:lang w:val="en-US" w:eastAsia="zh-CN"/>
              </w:rPr>
              <w:t>CMCC</w:t>
            </w:r>
          </w:p>
        </w:tc>
        <w:tc>
          <w:tcPr>
            <w:tcW w:w="1843" w:type="dxa"/>
          </w:tcPr>
          <w:p w14:paraId="1DAFBC92" w14:textId="77777777" w:rsidR="00E47226" w:rsidRDefault="00100464">
            <w:pPr>
              <w:jc w:val="both"/>
              <w:rPr>
                <w:lang w:val="en-US" w:eastAsia="zh-CN"/>
              </w:rPr>
            </w:pPr>
            <w:proofErr w:type="gramStart"/>
            <w:r>
              <w:rPr>
                <w:lang w:val="en-US" w:eastAsia="zh-CN"/>
              </w:rPr>
              <w:t>a)Option</w:t>
            </w:r>
            <w:proofErr w:type="gramEnd"/>
            <w:r>
              <w:rPr>
                <w:lang w:val="en-US" w:eastAsia="zh-CN"/>
              </w:rPr>
              <w:t xml:space="preserve"> 1</w:t>
            </w:r>
          </w:p>
        </w:tc>
        <w:tc>
          <w:tcPr>
            <w:tcW w:w="5808" w:type="dxa"/>
          </w:tcPr>
          <w:p w14:paraId="79E1F604" w14:textId="77777777" w:rsidR="00E47226" w:rsidRDefault="00E47226">
            <w:pPr>
              <w:jc w:val="both"/>
              <w:rPr>
                <w:lang w:eastAsia="zh-CN"/>
              </w:rPr>
            </w:pPr>
          </w:p>
        </w:tc>
      </w:tr>
      <w:tr w:rsidR="00111C8B" w14:paraId="4E499274" w14:textId="77777777">
        <w:tc>
          <w:tcPr>
            <w:tcW w:w="1980" w:type="dxa"/>
          </w:tcPr>
          <w:p w14:paraId="025BFF37" w14:textId="77777777" w:rsidR="00111C8B" w:rsidRDefault="00111C8B" w:rsidP="00111C8B">
            <w:pPr>
              <w:jc w:val="both"/>
              <w:rPr>
                <w:lang w:eastAsia="zh-CN"/>
              </w:rPr>
            </w:pPr>
            <w:r>
              <w:rPr>
                <w:lang w:eastAsia="zh-CN"/>
              </w:rPr>
              <w:t>TCL</w:t>
            </w:r>
          </w:p>
        </w:tc>
        <w:tc>
          <w:tcPr>
            <w:tcW w:w="1843" w:type="dxa"/>
          </w:tcPr>
          <w:p w14:paraId="1E5A8852" w14:textId="77777777" w:rsidR="00111C8B" w:rsidRDefault="00111C8B" w:rsidP="00111C8B">
            <w:pPr>
              <w:jc w:val="both"/>
              <w:rPr>
                <w:lang w:eastAsia="zh-CN"/>
              </w:rPr>
            </w:pPr>
            <w:r>
              <w:rPr>
                <w:rFonts w:hint="eastAsia"/>
                <w:lang w:eastAsia="zh-CN"/>
              </w:rPr>
              <w:t>a</w:t>
            </w:r>
          </w:p>
        </w:tc>
        <w:tc>
          <w:tcPr>
            <w:tcW w:w="5808" w:type="dxa"/>
          </w:tcPr>
          <w:p w14:paraId="122C7322" w14:textId="77777777" w:rsidR="00111C8B" w:rsidRDefault="00111C8B" w:rsidP="00111C8B">
            <w:pPr>
              <w:jc w:val="both"/>
              <w:rPr>
                <w:lang w:eastAsia="zh-CN"/>
              </w:rPr>
            </w:pPr>
            <w:r>
              <w:rPr>
                <w:lang w:eastAsia="zh-CN"/>
              </w:rPr>
              <w:t xml:space="preserve">Agree with the majority that option a is clear and simpler. </w:t>
            </w:r>
          </w:p>
        </w:tc>
      </w:tr>
      <w:tr w:rsidR="00111C8B" w14:paraId="27D444EF" w14:textId="77777777">
        <w:tc>
          <w:tcPr>
            <w:tcW w:w="1980" w:type="dxa"/>
          </w:tcPr>
          <w:p w14:paraId="77844155" w14:textId="68C54C4A" w:rsidR="00111C8B" w:rsidRDefault="008264FA" w:rsidP="00111C8B">
            <w:pPr>
              <w:jc w:val="both"/>
              <w:rPr>
                <w:lang w:eastAsia="zh-CN"/>
              </w:rPr>
            </w:pPr>
            <w:proofErr w:type="spellStart"/>
            <w:r>
              <w:rPr>
                <w:lang w:eastAsia="zh-CN"/>
              </w:rPr>
              <w:t>InterDigital</w:t>
            </w:r>
            <w:proofErr w:type="spellEnd"/>
          </w:p>
        </w:tc>
        <w:tc>
          <w:tcPr>
            <w:tcW w:w="1843" w:type="dxa"/>
          </w:tcPr>
          <w:p w14:paraId="27CB47E0" w14:textId="740CA4D9" w:rsidR="00111C8B" w:rsidRDefault="008264FA" w:rsidP="00111C8B">
            <w:pPr>
              <w:jc w:val="both"/>
              <w:rPr>
                <w:lang w:eastAsia="zh-CN"/>
              </w:rPr>
            </w:pPr>
            <w:r>
              <w:rPr>
                <w:lang w:eastAsia="zh-CN"/>
              </w:rPr>
              <w:t>a</w:t>
            </w:r>
          </w:p>
        </w:tc>
        <w:tc>
          <w:tcPr>
            <w:tcW w:w="5808" w:type="dxa"/>
          </w:tcPr>
          <w:p w14:paraId="3C9128BA" w14:textId="77777777" w:rsidR="00111C8B" w:rsidRDefault="00111C8B" w:rsidP="00111C8B">
            <w:pPr>
              <w:jc w:val="both"/>
              <w:rPr>
                <w:lang w:eastAsia="zh-CN"/>
              </w:rPr>
            </w:pPr>
          </w:p>
        </w:tc>
      </w:tr>
      <w:tr w:rsidR="00111C8B" w14:paraId="7C167EC3" w14:textId="77777777">
        <w:tc>
          <w:tcPr>
            <w:tcW w:w="1980" w:type="dxa"/>
          </w:tcPr>
          <w:p w14:paraId="156544BE" w14:textId="50B1CB99" w:rsidR="00111C8B" w:rsidRDefault="006F210A" w:rsidP="00111C8B">
            <w:pPr>
              <w:jc w:val="both"/>
              <w:rPr>
                <w:lang w:eastAsia="zh-CN"/>
              </w:rPr>
            </w:pPr>
            <w:r>
              <w:rPr>
                <w:lang w:eastAsia="zh-CN"/>
              </w:rPr>
              <w:t>Qualcomm</w:t>
            </w:r>
          </w:p>
        </w:tc>
        <w:tc>
          <w:tcPr>
            <w:tcW w:w="1843" w:type="dxa"/>
          </w:tcPr>
          <w:p w14:paraId="690ADE2D" w14:textId="01331BF8" w:rsidR="00111C8B" w:rsidRDefault="00A53826" w:rsidP="00111C8B">
            <w:pPr>
              <w:jc w:val="both"/>
              <w:rPr>
                <w:lang w:eastAsia="zh-CN"/>
              </w:rPr>
            </w:pPr>
            <w:r>
              <w:rPr>
                <w:lang w:eastAsia="zh-CN"/>
              </w:rPr>
              <w:t>B</w:t>
            </w:r>
          </w:p>
        </w:tc>
        <w:tc>
          <w:tcPr>
            <w:tcW w:w="5808" w:type="dxa"/>
          </w:tcPr>
          <w:p w14:paraId="33375E61" w14:textId="77777777" w:rsidR="00111C8B" w:rsidRDefault="00A53826" w:rsidP="00111C8B">
            <w:pPr>
              <w:jc w:val="both"/>
              <w:rPr>
                <w:lang w:eastAsia="zh-CN"/>
              </w:rPr>
            </w:pPr>
            <w:r>
              <w:rPr>
                <w:lang w:eastAsia="zh-CN"/>
              </w:rPr>
              <w:t>A TN coverage serves multiple frequencies. Different TN coverage can also have same frequency reuse.</w:t>
            </w:r>
            <w:r w:rsidR="002A0D88">
              <w:rPr>
                <w:lang w:eastAsia="zh-CN"/>
              </w:rPr>
              <w:t xml:space="preserve"> So (a) is very inefficient solution.</w:t>
            </w:r>
          </w:p>
          <w:p w14:paraId="60FA442E" w14:textId="18DE762A" w:rsidR="002A0D88" w:rsidRDefault="002A0D88" w:rsidP="00111C8B">
            <w:pPr>
              <w:jc w:val="both"/>
              <w:rPr>
                <w:lang w:eastAsia="zh-CN"/>
              </w:rPr>
            </w:pPr>
            <w:r>
              <w:rPr>
                <w:lang w:eastAsia="zh-CN"/>
              </w:rPr>
              <w:t>It is better to have Area ID</w:t>
            </w:r>
            <w:r w:rsidR="00BB0E33">
              <w:rPr>
                <w:lang w:eastAsia="zh-CN"/>
              </w:rPr>
              <w:t xml:space="preserve"> and provide Area list for a given frequency.</w:t>
            </w:r>
          </w:p>
        </w:tc>
      </w:tr>
      <w:tr w:rsidR="00B62D60" w14:paraId="6D8E19D8" w14:textId="77777777">
        <w:tc>
          <w:tcPr>
            <w:tcW w:w="1980" w:type="dxa"/>
          </w:tcPr>
          <w:p w14:paraId="0609E7D1" w14:textId="36B6A1D6" w:rsidR="00B62D60" w:rsidRDefault="00B62D60" w:rsidP="00B62D60">
            <w:pPr>
              <w:jc w:val="both"/>
              <w:rPr>
                <w:lang w:eastAsia="zh-CN"/>
              </w:rPr>
            </w:pPr>
            <w:r w:rsidRPr="00B62D60">
              <w:rPr>
                <w:rFonts w:hint="eastAsia"/>
                <w:lang w:eastAsia="zh-CN"/>
              </w:rPr>
              <w:t>E</w:t>
            </w:r>
            <w:r w:rsidRPr="00B62D60">
              <w:rPr>
                <w:lang w:eastAsia="zh-CN"/>
              </w:rPr>
              <w:t>TRI</w:t>
            </w:r>
          </w:p>
        </w:tc>
        <w:tc>
          <w:tcPr>
            <w:tcW w:w="1843" w:type="dxa"/>
          </w:tcPr>
          <w:p w14:paraId="450F02D5" w14:textId="176B5913" w:rsidR="00B62D60" w:rsidRDefault="00B62D60" w:rsidP="00B62D60">
            <w:pPr>
              <w:jc w:val="both"/>
              <w:rPr>
                <w:lang w:eastAsia="zh-CN"/>
              </w:rPr>
            </w:pPr>
            <w:r w:rsidRPr="00B62D60">
              <w:rPr>
                <w:rFonts w:hint="eastAsia"/>
                <w:lang w:eastAsia="zh-CN"/>
              </w:rPr>
              <w:t>a</w:t>
            </w:r>
          </w:p>
        </w:tc>
        <w:tc>
          <w:tcPr>
            <w:tcW w:w="5808" w:type="dxa"/>
          </w:tcPr>
          <w:p w14:paraId="6BEC9146" w14:textId="0C44E893" w:rsidR="00B62D60" w:rsidRPr="00B62D60" w:rsidRDefault="00B62D60" w:rsidP="00B62D60">
            <w:pPr>
              <w:jc w:val="both"/>
              <w:rPr>
                <w:lang w:eastAsia="zh-CN"/>
              </w:rPr>
            </w:pPr>
            <w:r w:rsidRPr="00B62D60">
              <w:rPr>
                <w:rFonts w:hint="eastAsia"/>
                <w:lang w:eastAsia="zh-CN"/>
              </w:rPr>
              <w:t>S</w:t>
            </w:r>
            <w:r w:rsidRPr="00B62D60">
              <w:rPr>
                <w:lang w:eastAsia="zh-CN"/>
              </w:rPr>
              <w:t>ince TN area is static, the frequency information associate with it is also static. Consequently, it is advantageous not to separate them in different SIBs.</w:t>
            </w:r>
          </w:p>
        </w:tc>
      </w:tr>
      <w:tr w:rsidR="00B62D60" w14:paraId="3EA57244" w14:textId="77777777">
        <w:tc>
          <w:tcPr>
            <w:tcW w:w="1980" w:type="dxa"/>
          </w:tcPr>
          <w:p w14:paraId="7F827790" w14:textId="6D2F3F2C" w:rsidR="00B62D60" w:rsidRDefault="006A38B0" w:rsidP="00B62D60">
            <w:pPr>
              <w:jc w:val="both"/>
              <w:rPr>
                <w:lang w:eastAsia="zh-CN"/>
              </w:rPr>
            </w:pPr>
            <w:r>
              <w:rPr>
                <w:lang w:eastAsia="zh-CN"/>
              </w:rPr>
              <w:t>Sequans</w:t>
            </w:r>
          </w:p>
        </w:tc>
        <w:tc>
          <w:tcPr>
            <w:tcW w:w="1843" w:type="dxa"/>
          </w:tcPr>
          <w:p w14:paraId="4B31D881" w14:textId="489768D4" w:rsidR="00B62D60" w:rsidRDefault="006A38B0" w:rsidP="00B62D60">
            <w:pPr>
              <w:jc w:val="both"/>
              <w:rPr>
                <w:lang w:eastAsia="zh-CN"/>
              </w:rPr>
            </w:pPr>
            <w:r>
              <w:rPr>
                <w:lang w:eastAsia="zh-CN"/>
              </w:rPr>
              <w:t>a</w:t>
            </w:r>
          </w:p>
        </w:tc>
        <w:tc>
          <w:tcPr>
            <w:tcW w:w="5808" w:type="dxa"/>
          </w:tcPr>
          <w:p w14:paraId="524BBD2E" w14:textId="77777777" w:rsidR="00B62D60" w:rsidRDefault="00B62D60" w:rsidP="00B62D60">
            <w:pPr>
              <w:jc w:val="both"/>
              <w:rPr>
                <w:lang w:eastAsia="zh-CN"/>
              </w:rPr>
            </w:pPr>
          </w:p>
        </w:tc>
      </w:tr>
      <w:tr w:rsidR="00B62D60" w14:paraId="75FFE193" w14:textId="77777777">
        <w:tc>
          <w:tcPr>
            <w:tcW w:w="1980" w:type="dxa"/>
          </w:tcPr>
          <w:p w14:paraId="6C1D6B66" w14:textId="64F51707" w:rsidR="00B62D60" w:rsidRDefault="008210BD" w:rsidP="00B62D60">
            <w:pPr>
              <w:jc w:val="both"/>
              <w:rPr>
                <w:lang w:eastAsia="zh-CN"/>
              </w:rPr>
            </w:pPr>
            <w:r>
              <w:rPr>
                <w:lang w:eastAsia="zh-CN"/>
              </w:rPr>
              <w:t>Nokia</w:t>
            </w:r>
          </w:p>
        </w:tc>
        <w:tc>
          <w:tcPr>
            <w:tcW w:w="1843" w:type="dxa"/>
          </w:tcPr>
          <w:p w14:paraId="3FAE19F2" w14:textId="3DC74CA5" w:rsidR="00B62D60" w:rsidRDefault="008210BD" w:rsidP="00B62D60">
            <w:pPr>
              <w:jc w:val="both"/>
              <w:rPr>
                <w:lang w:eastAsia="zh-CN"/>
              </w:rPr>
            </w:pPr>
            <w:r>
              <w:rPr>
                <w:lang w:eastAsia="zh-CN"/>
              </w:rPr>
              <w:t>Option 2, but no strong view</w:t>
            </w:r>
          </w:p>
        </w:tc>
        <w:tc>
          <w:tcPr>
            <w:tcW w:w="5808" w:type="dxa"/>
          </w:tcPr>
          <w:p w14:paraId="1526365A" w14:textId="10D76A8C" w:rsidR="00B62D60" w:rsidRDefault="008210BD" w:rsidP="00B62D60">
            <w:pPr>
              <w:jc w:val="both"/>
              <w:rPr>
                <w:lang w:eastAsia="zh-CN"/>
              </w:rPr>
            </w:pPr>
            <w:r w:rsidRPr="008210BD">
              <w:rPr>
                <w:lang w:eastAsia="zh-CN"/>
              </w:rPr>
              <w:t>Option 2 can be more efficient in terms of signalling, as it adds just some identifier</w:t>
            </w:r>
            <w:r>
              <w:rPr>
                <w:lang w:eastAsia="zh-CN"/>
              </w:rPr>
              <w:t>s</w:t>
            </w:r>
            <w:r w:rsidRPr="008210BD">
              <w:rPr>
                <w:lang w:eastAsia="zh-CN"/>
              </w:rPr>
              <w:t xml:space="preserve"> to the existing list of frequencies. Option 1 is clean</w:t>
            </w:r>
            <w:r>
              <w:rPr>
                <w:lang w:eastAsia="zh-CN"/>
              </w:rPr>
              <w:t>er (</w:t>
            </w:r>
            <w:r>
              <w:t>new list, which does not interfere with the existing IEs</w:t>
            </w:r>
            <w:r>
              <w:rPr>
                <w:lang w:eastAsia="zh-CN"/>
              </w:rPr>
              <w:t>).</w:t>
            </w:r>
          </w:p>
        </w:tc>
      </w:tr>
      <w:tr w:rsidR="00DF7085" w14:paraId="00A282F5" w14:textId="77777777">
        <w:tc>
          <w:tcPr>
            <w:tcW w:w="1980" w:type="dxa"/>
          </w:tcPr>
          <w:p w14:paraId="747DBE28" w14:textId="29C0B04C" w:rsidR="00DF7085" w:rsidRDefault="00DF7085" w:rsidP="00DF7085">
            <w:pPr>
              <w:jc w:val="both"/>
              <w:rPr>
                <w:lang w:eastAsia="zh-CN"/>
              </w:rPr>
            </w:pPr>
            <w:r>
              <w:rPr>
                <w:rFonts w:eastAsia="Malgun Gothic" w:hint="eastAsia"/>
                <w:lang w:eastAsia="ko-KR"/>
              </w:rPr>
              <w:t>L</w:t>
            </w:r>
            <w:r>
              <w:rPr>
                <w:rFonts w:eastAsia="Malgun Gothic"/>
                <w:lang w:eastAsia="ko-KR"/>
              </w:rPr>
              <w:t>GE</w:t>
            </w:r>
          </w:p>
        </w:tc>
        <w:tc>
          <w:tcPr>
            <w:tcW w:w="1843" w:type="dxa"/>
          </w:tcPr>
          <w:p w14:paraId="16F50B2E" w14:textId="60381445" w:rsidR="00DF7085" w:rsidRDefault="00DF7085" w:rsidP="00DF7085">
            <w:pPr>
              <w:jc w:val="both"/>
              <w:rPr>
                <w:lang w:eastAsia="zh-CN"/>
              </w:rPr>
            </w:pPr>
            <w:r>
              <w:rPr>
                <w:rFonts w:eastAsia="Malgun Gothic"/>
                <w:lang w:eastAsia="ko-KR"/>
              </w:rPr>
              <w:t>a)</w:t>
            </w:r>
          </w:p>
        </w:tc>
        <w:tc>
          <w:tcPr>
            <w:tcW w:w="5808" w:type="dxa"/>
          </w:tcPr>
          <w:p w14:paraId="51BAA6EC" w14:textId="77777777" w:rsidR="00DF7085" w:rsidRDefault="00DF7085" w:rsidP="00DF7085">
            <w:pPr>
              <w:jc w:val="both"/>
              <w:rPr>
                <w:lang w:eastAsia="zh-CN"/>
              </w:rPr>
            </w:pPr>
          </w:p>
        </w:tc>
      </w:tr>
      <w:tr w:rsidR="00B84F6C" w14:paraId="68D04637" w14:textId="77777777">
        <w:tc>
          <w:tcPr>
            <w:tcW w:w="1980" w:type="dxa"/>
          </w:tcPr>
          <w:p w14:paraId="4315F4FC" w14:textId="25B3F46C" w:rsidR="00B84F6C" w:rsidRDefault="00B84F6C" w:rsidP="00B84F6C">
            <w:pPr>
              <w:jc w:val="both"/>
              <w:rPr>
                <w:rFonts w:eastAsia="Malgun Gothic" w:hint="eastAsia"/>
                <w:lang w:eastAsia="ko-KR"/>
              </w:rPr>
            </w:pPr>
            <w:r>
              <w:rPr>
                <w:lang w:eastAsia="zh-CN"/>
              </w:rPr>
              <w:t>Continental</w:t>
            </w:r>
          </w:p>
        </w:tc>
        <w:tc>
          <w:tcPr>
            <w:tcW w:w="1843" w:type="dxa"/>
          </w:tcPr>
          <w:p w14:paraId="3C644881" w14:textId="03B4A5CF" w:rsidR="00B84F6C" w:rsidRDefault="00B84F6C" w:rsidP="00B84F6C">
            <w:pPr>
              <w:jc w:val="both"/>
              <w:rPr>
                <w:rFonts w:eastAsia="Malgun Gothic"/>
                <w:lang w:eastAsia="ko-KR"/>
              </w:rPr>
            </w:pPr>
            <w:r>
              <w:rPr>
                <w:lang w:eastAsia="zh-CN"/>
              </w:rPr>
              <w:t>a)</w:t>
            </w:r>
          </w:p>
        </w:tc>
        <w:tc>
          <w:tcPr>
            <w:tcW w:w="5808" w:type="dxa"/>
          </w:tcPr>
          <w:p w14:paraId="6E3E5859" w14:textId="77777777" w:rsidR="00B84F6C" w:rsidRDefault="00B84F6C" w:rsidP="00B84F6C">
            <w:pPr>
              <w:jc w:val="both"/>
              <w:rPr>
                <w:lang w:eastAsia="zh-CN"/>
              </w:rPr>
            </w:pPr>
          </w:p>
        </w:tc>
      </w:tr>
      <w:tr w:rsidR="00B84F6C" w14:paraId="0CBAB76E" w14:textId="77777777">
        <w:tc>
          <w:tcPr>
            <w:tcW w:w="1980" w:type="dxa"/>
          </w:tcPr>
          <w:p w14:paraId="4966A56B" w14:textId="77777777" w:rsidR="00B84F6C" w:rsidRDefault="00B84F6C" w:rsidP="00B84F6C">
            <w:pPr>
              <w:jc w:val="both"/>
              <w:rPr>
                <w:lang w:eastAsia="zh-CN"/>
              </w:rPr>
            </w:pPr>
          </w:p>
        </w:tc>
        <w:tc>
          <w:tcPr>
            <w:tcW w:w="1843" w:type="dxa"/>
          </w:tcPr>
          <w:p w14:paraId="01E4C9AD" w14:textId="77777777" w:rsidR="00B84F6C" w:rsidRDefault="00B84F6C" w:rsidP="00B84F6C">
            <w:pPr>
              <w:jc w:val="both"/>
              <w:rPr>
                <w:lang w:eastAsia="zh-CN"/>
              </w:rPr>
            </w:pPr>
          </w:p>
        </w:tc>
        <w:tc>
          <w:tcPr>
            <w:tcW w:w="5808" w:type="dxa"/>
          </w:tcPr>
          <w:p w14:paraId="4119901E" w14:textId="77777777" w:rsidR="00B84F6C" w:rsidRDefault="00B84F6C" w:rsidP="00B84F6C">
            <w:pPr>
              <w:jc w:val="both"/>
              <w:rPr>
                <w:lang w:eastAsia="zh-CN"/>
              </w:rPr>
            </w:pPr>
          </w:p>
        </w:tc>
      </w:tr>
    </w:tbl>
    <w:p w14:paraId="75868E99" w14:textId="77777777" w:rsidR="00E47226" w:rsidRDefault="00E47226"/>
    <w:p w14:paraId="46197A1F" w14:textId="77777777" w:rsidR="00E47226" w:rsidRDefault="00100464">
      <w:pPr>
        <w:jc w:val="both"/>
        <w:rPr>
          <w:u w:val="single"/>
        </w:rPr>
      </w:pPr>
      <w:r>
        <w:rPr>
          <w:u w:val="single"/>
        </w:rPr>
        <w:lastRenderedPageBreak/>
        <w:t>Summary for Q2:</w:t>
      </w:r>
    </w:p>
    <w:p w14:paraId="5A6EC3E9" w14:textId="77777777" w:rsidR="00E47226" w:rsidRDefault="00100464">
      <w:pPr>
        <w:pStyle w:val="ListParagraph"/>
        <w:numPr>
          <w:ilvl w:val="0"/>
          <w:numId w:val="4"/>
        </w:numPr>
        <w:jc w:val="both"/>
      </w:pPr>
      <w:r>
        <w:t>Summary</w:t>
      </w:r>
    </w:p>
    <w:p w14:paraId="665EBAE0" w14:textId="77777777" w:rsidR="00E47226" w:rsidRDefault="00E47226"/>
    <w:p w14:paraId="5B341F88" w14:textId="77777777" w:rsidR="00E47226" w:rsidRDefault="00100464">
      <w:pPr>
        <w:pStyle w:val="Heading2"/>
      </w:pPr>
      <w:r>
        <w:t xml:space="preserve">3.3 </w:t>
      </w:r>
      <w:r>
        <w:tab/>
      </w:r>
      <w:proofErr w:type="spellStart"/>
      <w:r>
        <w:t>Signaling</w:t>
      </w:r>
      <w:proofErr w:type="spellEnd"/>
      <w:r>
        <w:t xml:space="preserve"> details – the size of TN coverage list</w:t>
      </w:r>
    </w:p>
    <w:p w14:paraId="79AA7D6B" w14:textId="77777777" w:rsidR="00E47226" w:rsidRDefault="00100464">
      <w:pPr>
        <w:jc w:val="both"/>
      </w:pPr>
      <w:r>
        <w:t>A somewhat related question to the issues discussed already above would be: how many TN coverage areas do we actually need?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E47226" w14:paraId="6AE0A29D" w14:textId="77777777">
        <w:tc>
          <w:tcPr>
            <w:tcW w:w="9631" w:type="dxa"/>
            <w:gridSpan w:val="3"/>
          </w:tcPr>
          <w:p w14:paraId="1C9A69FC" w14:textId="77777777" w:rsidR="00E47226" w:rsidRDefault="00100464">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E47226" w14:paraId="7810F5D9" w14:textId="77777777">
        <w:tc>
          <w:tcPr>
            <w:tcW w:w="1980" w:type="dxa"/>
          </w:tcPr>
          <w:p w14:paraId="46CB5879" w14:textId="77777777" w:rsidR="00E47226" w:rsidRDefault="00100464">
            <w:pPr>
              <w:jc w:val="both"/>
              <w:rPr>
                <w:b/>
              </w:rPr>
            </w:pPr>
            <w:r>
              <w:rPr>
                <w:b/>
              </w:rPr>
              <w:t>Company</w:t>
            </w:r>
          </w:p>
        </w:tc>
        <w:tc>
          <w:tcPr>
            <w:tcW w:w="1843" w:type="dxa"/>
          </w:tcPr>
          <w:p w14:paraId="020DE21E" w14:textId="77777777" w:rsidR="00E47226" w:rsidRDefault="00100464">
            <w:pPr>
              <w:jc w:val="both"/>
              <w:rPr>
                <w:b/>
              </w:rPr>
            </w:pPr>
            <w:r>
              <w:rPr>
                <w:b/>
              </w:rPr>
              <w:t>Answer</w:t>
            </w:r>
          </w:p>
        </w:tc>
        <w:tc>
          <w:tcPr>
            <w:tcW w:w="5808" w:type="dxa"/>
          </w:tcPr>
          <w:p w14:paraId="69A8494D" w14:textId="77777777" w:rsidR="00E47226" w:rsidRDefault="00100464">
            <w:pPr>
              <w:jc w:val="both"/>
              <w:rPr>
                <w:b/>
              </w:rPr>
            </w:pPr>
            <w:r>
              <w:rPr>
                <w:b/>
              </w:rPr>
              <w:t>Comments</w:t>
            </w:r>
          </w:p>
        </w:tc>
      </w:tr>
      <w:tr w:rsidR="00E47226" w14:paraId="290C4DC6" w14:textId="77777777">
        <w:tc>
          <w:tcPr>
            <w:tcW w:w="1980" w:type="dxa"/>
          </w:tcPr>
          <w:p w14:paraId="3DB485BC" w14:textId="77777777" w:rsidR="00E47226" w:rsidRDefault="00100464">
            <w:pPr>
              <w:jc w:val="both"/>
              <w:rPr>
                <w:lang w:eastAsia="zh-CN"/>
              </w:rPr>
            </w:pPr>
            <w:r>
              <w:rPr>
                <w:rFonts w:hint="eastAsia"/>
                <w:lang w:eastAsia="zh-CN"/>
              </w:rPr>
              <w:t>CATT</w:t>
            </w:r>
          </w:p>
        </w:tc>
        <w:tc>
          <w:tcPr>
            <w:tcW w:w="1843" w:type="dxa"/>
          </w:tcPr>
          <w:p w14:paraId="517B5988" w14:textId="77777777" w:rsidR="00E47226" w:rsidRDefault="00100464">
            <w:pPr>
              <w:jc w:val="both"/>
              <w:rPr>
                <w:lang w:eastAsia="zh-CN"/>
              </w:rPr>
            </w:pPr>
            <w:r>
              <w:rPr>
                <w:rFonts w:hint="eastAsia"/>
                <w:lang w:eastAsia="zh-CN"/>
              </w:rPr>
              <w:t>See the comment</w:t>
            </w:r>
          </w:p>
        </w:tc>
        <w:tc>
          <w:tcPr>
            <w:tcW w:w="5808" w:type="dxa"/>
          </w:tcPr>
          <w:p w14:paraId="0426A741" w14:textId="77777777" w:rsidR="00E47226" w:rsidRDefault="00100464">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14:paraId="59EB0ADB" w14:textId="77777777" w:rsidR="00E47226" w:rsidRDefault="00100464">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E47226" w14:paraId="2767BDD1" w14:textId="77777777">
        <w:tc>
          <w:tcPr>
            <w:tcW w:w="1980" w:type="dxa"/>
            <w:tcBorders>
              <w:top w:val="single" w:sz="4" w:space="0" w:color="auto"/>
              <w:left w:val="single" w:sz="4" w:space="0" w:color="auto"/>
              <w:bottom w:val="single" w:sz="4" w:space="0" w:color="auto"/>
              <w:right w:val="single" w:sz="4" w:space="0" w:color="auto"/>
            </w:tcBorders>
          </w:tcPr>
          <w:p w14:paraId="5810731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A1BB16B" w14:textId="77777777" w:rsidR="00E47226" w:rsidRDefault="00100464">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6371FF9B" w14:textId="77777777" w:rsidR="00E47226" w:rsidRDefault="00100464">
            <w:pPr>
              <w:jc w:val="both"/>
              <w:rPr>
                <w:lang w:eastAsia="zh-CN"/>
              </w:rPr>
            </w:pPr>
            <w:r>
              <w:rPr>
                <w:lang w:eastAsia="zh-CN"/>
              </w:rPr>
              <w:t xml:space="preserve">NTN cells can broadcast up to eight NR </w:t>
            </w:r>
            <w:proofErr w:type="spellStart"/>
            <w:r>
              <w:rPr>
                <w:lang w:eastAsia="zh-CN"/>
              </w:rPr>
              <w:t>neighboring</w:t>
            </w:r>
            <w:proofErr w:type="spellEnd"/>
            <w:r>
              <w:rPr>
                <w:lang w:eastAsia="zh-CN"/>
              </w:rPr>
              <w:t xml:space="preserve"> frequencies and eight E-UTRA </w:t>
            </w:r>
            <w:proofErr w:type="spellStart"/>
            <w:r>
              <w:rPr>
                <w:lang w:eastAsia="zh-CN"/>
              </w:rPr>
              <w:t>neighboring</w:t>
            </w:r>
            <w:proofErr w:type="spellEnd"/>
            <w:r>
              <w:rPr>
                <w:lang w:eastAsia="zh-CN"/>
              </w:rPr>
              <w:t xml:space="preserve"> frequencies, considering each frequency may be associated with one TN coverage, up to sixteen TN coverage needs to be provided.</w:t>
            </w:r>
          </w:p>
        </w:tc>
      </w:tr>
      <w:tr w:rsidR="00E47226" w14:paraId="5C5BFE8F" w14:textId="77777777">
        <w:tc>
          <w:tcPr>
            <w:tcW w:w="1980" w:type="dxa"/>
          </w:tcPr>
          <w:p w14:paraId="51E9D2F7"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24F37FB" w14:textId="77777777" w:rsidR="00E47226" w:rsidRDefault="00E47226">
            <w:pPr>
              <w:jc w:val="both"/>
              <w:rPr>
                <w:lang w:val="en-US" w:eastAsia="zh-CN"/>
              </w:rPr>
            </w:pPr>
          </w:p>
        </w:tc>
        <w:tc>
          <w:tcPr>
            <w:tcW w:w="5808" w:type="dxa"/>
          </w:tcPr>
          <w:p w14:paraId="04236164" w14:textId="77777777" w:rsidR="00E47226" w:rsidRDefault="00100464">
            <w:pPr>
              <w:jc w:val="both"/>
              <w:rPr>
                <w:lang w:eastAsia="zh-CN"/>
              </w:rPr>
            </w:pPr>
            <w:r>
              <w:rPr>
                <w:rFonts w:hint="eastAsia"/>
                <w:lang w:val="en-US" w:eastAsia="zh-CN"/>
              </w:rPr>
              <w:t>Same view with CATT</w:t>
            </w:r>
          </w:p>
        </w:tc>
      </w:tr>
      <w:tr w:rsidR="00E47226" w14:paraId="290D7F8C" w14:textId="77777777">
        <w:tc>
          <w:tcPr>
            <w:tcW w:w="1980" w:type="dxa"/>
          </w:tcPr>
          <w:p w14:paraId="5041ADDB" w14:textId="77777777" w:rsidR="00E47226" w:rsidRDefault="00100464">
            <w:pPr>
              <w:jc w:val="both"/>
              <w:rPr>
                <w:lang w:eastAsia="zh-CN"/>
              </w:rPr>
            </w:pPr>
            <w:r>
              <w:rPr>
                <w:lang w:eastAsia="zh-CN"/>
              </w:rPr>
              <w:t>OPPO</w:t>
            </w:r>
          </w:p>
        </w:tc>
        <w:tc>
          <w:tcPr>
            <w:tcW w:w="1843" w:type="dxa"/>
          </w:tcPr>
          <w:p w14:paraId="02B798B5" w14:textId="77777777" w:rsidR="00E47226" w:rsidRDefault="00100464">
            <w:pPr>
              <w:jc w:val="both"/>
              <w:rPr>
                <w:lang w:eastAsia="zh-CN"/>
              </w:rPr>
            </w:pPr>
            <w:r>
              <w:rPr>
                <w:lang w:eastAsia="zh-CN"/>
              </w:rPr>
              <w:t>See comments</w:t>
            </w:r>
          </w:p>
        </w:tc>
        <w:tc>
          <w:tcPr>
            <w:tcW w:w="5808" w:type="dxa"/>
          </w:tcPr>
          <w:p w14:paraId="586A0BAE" w14:textId="77777777" w:rsidR="00E47226" w:rsidRDefault="00100464">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774EE754" w14:textId="77777777" w:rsidR="00E47226" w:rsidRDefault="00100464">
            <w:pPr>
              <w:jc w:val="both"/>
              <w:rPr>
                <w:lang w:eastAsia="zh-CN"/>
              </w:rPr>
            </w:pPr>
            <w:r>
              <w:rPr>
                <w:lang w:eastAsia="zh-CN"/>
              </w:rPr>
              <w:t>If separate SIB is used, then we can start with 16 TN coverage areas.</w:t>
            </w:r>
          </w:p>
        </w:tc>
      </w:tr>
      <w:tr w:rsidR="00E47226" w14:paraId="2CEC78B3" w14:textId="77777777">
        <w:tc>
          <w:tcPr>
            <w:tcW w:w="1980" w:type="dxa"/>
          </w:tcPr>
          <w:p w14:paraId="05E2E56B" w14:textId="77777777" w:rsidR="00E47226" w:rsidRDefault="00100464">
            <w:pPr>
              <w:jc w:val="both"/>
              <w:rPr>
                <w:lang w:eastAsia="zh-CN"/>
              </w:rPr>
            </w:pPr>
            <w:r>
              <w:rPr>
                <w:rFonts w:hint="eastAsia"/>
                <w:lang w:eastAsia="zh-CN"/>
              </w:rPr>
              <w:t>L</w:t>
            </w:r>
            <w:r>
              <w:rPr>
                <w:lang w:eastAsia="zh-CN"/>
              </w:rPr>
              <w:t>enovo</w:t>
            </w:r>
          </w:p>
        </w:tc>
        <w:tc>
          <w:tcPr>
            <w:tcW w:w="1843" w:type="dxa"/>
          </w:tcPr>
          <w:p w14:paraId="6C87FF41" w14:textId="77777777" w:rsidR="00E47226" w:rsidRDefault="00100464">
            <w:pPr>
              <w:jc w:val="both"/>
              <w:rPr>
                <w:lang w:eastAsia="zh-CN"/>
              </w:rPr>
            </w:pPr>
            <w:r>
              <w:rPr>
                <w:lang w:eastAsia="zh-CN"/>
              </w:rPr>
              <w:t>Depends</w:t>
            </w:r>
          </w:p>
        </w:tc>
        <w:tc>
          <w:tcPr>
            <w:tcW w:w="5808" w:type="dxa"/>
          </w:tcPr>
          <w:p w14:paraId="38584219" w14:textId="77777777" w:rsidR="00E47226" w:rsidRDefault="00100464">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E47226" w14:paraId="602EC238" w14:textId="77777777">
        <w:tc>
          <w:tcPr>
            <w:tcW w:w="1980" w:type="dxa"/>
          </w:tcPr>
          <w:p w14:paraId="06DF26AD" w14:textId="77777777" w:rsidR="00E47226" w:rsidRDefault="00100464">
            <w:pPr>
              <w:jc w:val="both"/>
              <w:rPr>
                <w:lang w:eastAsia="zh-CN"/>
              </w:rPr>
            </w:pPr>
            <w:r>
              <w:rPr>
                <w:rFonts w:hint="eastAsia"/>
                <w:lang w:eastAsia="zh-CN"/>
              </w:rPr>
              <w:t>X</w:t>
            </w:r>
            <w:r>
              <w:rPr>
                <w:lang w:eastAsia="zh-CN"/>
              </w:rPr>
              <w:t>iaomi</w:t>
            </w:r>
          </w:p>
        </w:tc>
        <w:tc>
          <w:tcPr>
            <w:tcW w:w="1843" w:type="dxa"/>
          </w:tcPr>
          <w:p w14:paraId="39DB5E70" w14:textId="77777777" w:rsidR="00E47226" w:rsidRDefault="00100464">
            <w:pPr>
              <w:jc w:val="both"/>
              <w:rPr>
                <w:lang w:eastAsia="zh-CN"/>
              </w:rPr>
            </w:pPr>
            <w:r>
              <w:rPr>
                <w:lang w:eastAsia="zh-CN"/>
              </w:rPr>
              <w:t xml:space="preserve">See comments </w:t>
            </w:r>
          </w:p>
        </w:tc>
        <w:tc>
          <w:tcPr>
            <w:tcW w:w="5808" w:type="dxa"/>
          </w:tcPr>
          <w:p w14:paraId="2FC2D33E" w14:textId="77777777" w:rsidR="00E47226" w:rsidRDefault="00100464">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E47226" w14:paraId="23D6FD7B" w14:textId="77777777">
        <w:tc>
          <w:tcPr>
            <w:tcW w:w="1980" w:type="dxa"/>
          </w:tcPr>
          <w:p w14:paraId="7CDDD03B" w14:textId="77777777" w:rsidR="00E47226" w:rsidRDefault="00100464">
            <w:pPr>
              <w:jc w:val="both"/>
              <w:rPr>
                <w:lang w:val="en-US" w:eastAsia="zh-CN"/>
              </w:rPr>
            </w:pPr>
            <w:r>
              <w:rPr>
                <w:rFonts w:hint="eastAsia"/>
                <w:lang w:val="en-US" w:eastAsia="zh-CN"/>
              </w:rPr>
              <w:t>ZTE</w:t>
            </w:r>
          </w:p>
        </w:tc>
        <w:tc>
          <w:tcPr>
            <w:tcW w:w="1843" w:type="dxa"/>
          </w:tcPr>
          <w:p w14:paraId="648A6B3B" w14:textId="77777777" w:rsidR="00E47226" w:rsidRDefault="00100464">
            <w:pPr>
              <w:jc w:val="both"/>
              <w:rPr>
                <w:lang w:val="en-US" w:eastAsia="zh-CN"/>
              </w:rPr>
            </w:pPr>
            <w:r>
              <w:rPr>
                <w:rFonts w:hint="eastAsia"/>
                <w:lang w:val="en-US" w:eastAsia="zh-CN"/>
              </w:rPr>
              <w:t>See comments</w:t>
            </w:r>
          </w:p>
        </w:tc>
        <w:tc>
          <w:tcPr>
            <w:tcW w:w="5808" w:type="dxa"/>
          </w:tcPr>
          <w:p w14:paraId="2D40A3C1" w14:textId="77777777" w:rsidR="00E47226" w:rsidRDefault="00100464">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w:t>
            </w:r>
            <w:proofErr w:type="gramStart"/>
            <w:r>
              <w:rPr>
                <w:rFonts w:hint="eastAsia"/>
                <w:lang w:val="en-US" w:eastAsia="zh-CN"/>
              </w:rPr>
              <w:t>to  different</w:t>
            </w:r>
            <w:proofErr w:type="gramEnd"/>
            <w:r>
              <w:rPr>
                <w:rFonts w:hint="eastAsia"/>
                <w:lang w:val="en-US" w:eastAsia="zh-CN"/>
              </w:rPr>
              <w:t xml:space="preserve"> satellite deployment. Or UE might </w:t>
            </w:r>
            <w:proofErr w:type="gramStart"/>
            <w:r>
              <w:rPr>
                <w:rFonts w:hint="eastAsia"/>
                <w:lang w:val="en-US" w:eastAsia="zh-CN"/>
              </w:rPr>
              <w:t>reselects</w:t>
            </w:r>
            <w:proofErr w:type="gramEnd"/>
            <w:r>
              <w:rPr>
                <w:rFonts w:hint="eastAsia"/>
                <w:lang w:val="en-US" w:eastAsia="zh-CN"/>
              </w:rPr>
              <w:t xml:space="preserve"> to TN, in this case this information is also useless. Upon change of cell (to either TN or NTN), UE will </w:t>
            </w:r>
            <w:proofErr w:type="gramStart"/>
            <w:r>
              <w:rPr>
                <w:rFonts w:hint="eastAsia"/>
                <w:lang w:val="en-US" w:eastAsia="zh-CN"/>
              </w:rPr>
              <w:t>based</w:t>
            </w:r>
            <w:proofErr w:type="gramEnd"/>
            <w:r>
              <w:rPr>
                <w:rFonts w:hint="eastAsia"/>
                <w:lang w:val="en-US" w:eastAsia="zh-CN"/>
              </w:rPr>
              <w:t xml:space="preserve"> on the new assisting information broadcast to do measurement. </w:t>
            </w:r>
            <w:proofErr w:type="gramStart"/>
            <w:r>
              <w:rPr>
                <w:rFonts w:hint="eastAsia"/>
                <w:lang w:val="en-US" w:eastAsia="zh-CN"/>
              </w:rPr>
              <w:t>Also,  considering</w:t>
            </w:r>
            <w:proofErr w:type="gramEnd"/>
            <w:r>
              <w:rPr>
                <w:rFonts w:hint="eastAsia"/>
                <w:lang w:val="en-US" w:eastAsia="zh-CN"/>
              </w:rPr>
              <w:t xml:space="preserve">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47226" w14:paraId="49CB273E" w14:textId="77777777">
        <w:tc>
          <w:tcPr>
            <w:tcW w:w="1980" w:type="dxa"/>
          </w:tcPr>
          <w:p w14:paraId="09C70D69" w14:textId="77777777" w:rsidR="00E47226" w:rsidRDefault="00100464">
            <w:pPr>
              <w:jc w:val="both"/>
              <w:rPr>
                <w:lang w:eastAsia="zh-CN"/>
              </w:rPr>
            </w:pPr>
            <w:r>
              <w:rPr>
                <w:lang w:eastAsia="zh-CN"/>
              </w:rPr>
              <w:t>NEC</w:t>
            </w:r>
          </w:p>
        </w:tc>
        <w:tc>
          <w:tcPr>
            <w:tcW w:w="1843" w:type="dxa"/>
          </w:tcPr>
          <w:p w14:paraId="345A31B0" w14:textId="77777777" w:rsidR="00E47226" w:rsidRDefault="00100464">
            <w:pPr>
              <w:jc w:val="both"/>
              <w:rPr>
                <w:lang w:eastAsia="zh-CN"/>
              </w:rPr>
            </w:pPr>
            <w:r>
              <w:rPr>
                <w:lang w:eastAsia="zh-CN"/>
              </w:rPr>
              <w:t>Large</w:t>
            </w:r>
          </w:p>
        </w:tc>
        <w:tc>
          <w:tcPr>
            <w:tcW w:w="5808" w:type="dxa"/>
          </w:tcPr>
          <w:p w14:paraId="0330FDCA" w14:textId="77777777" w:rsidR="00E47226" w:rsidRDefault="00100464">
            <w:pPr>
              <w:jc w:val="both"/>
              <w:rPr>
                <w:lang w:eastAsia="zh-CN"/>
              </w:rPr>
            </w:pPr>
            <w:r>
              <w:rPr>
                <w:lang w:eastAsia="zh-CN"/>
              </w:rPr>
              <w:t>The size will depend on the coverage scenario and up to NW implementation. Given the size of an NTN cell, it is easy to imagine multiple land/</w:t>
            </w:r>
            <w:proofErr w:type="gramStart"/>
            <w:r>
              <w:rPr>
                <w:lang w:eastAsia="zh-CN"/>
              </w:rPr>
              <w:t>sea  borders</w:t>
            </w:r>
            <w:proofErr w:type="gramEnd"/>
            <w:r>
              <w:rPr>
                <w:lang w:eastAsia="zh-CN"/>
              </w:rPr>
              <w:t xml:space="preserve"> and mountainous or deserted areas.</w:t>
            </w:r>
          </w:p>
          <w:p w14:paraId="0984E17D" w14:textId="77777777" w:rsidR="00E47226" w:rsidRDefault="00100464">
            <w:pPr>
              <w:jc w:val="both"/>
              <w:rPr>
                <w:lang w:eastAsia="zh-CN"/>
              </w:rPr>
            </w:pPr>
            <w:r>
              <w:rPr>
                <w:lang w:eastAsia="zh-CN"/>
              </w:rPr>
              <w:lastRenderedPageBreak/>
              <w:t>Thus, a typical scenario may require tens of areas, so 64 values may be appropriate.</w:t>
            </w:r>
          </w:p>
        </w:tc>
      </w:tr>
      <w:tr w:rsidR="00E47226" w14:paraId="7205A33D" w14:textId="77777777">
        <w:tc>
          <w:tcPr>
            <w:tcW w:w="1980" w:type="dxa"/>
          </w:tcPr>
          <w:p w14:paraId="11AD5427" w14:textId="77777777" w:rsidR="00E47226" w:rsidRDefault="00100464">
            <w:pPr>
              <w:jc w:val="both"/>
              <w:rPr>
                <w:lang w:eastAsia="zh-CN"/>
              </w:rPr>
            </w:pPr>
            <w:r>
              <w:rPr>
                <w:lang w:eastAsia="zh-CN"/>
              </w:rPr>
              <w:lastRenderedPageBreak/>
              <w:t>Apple</w:t>
            </w:r>
          </w:p>
        </w:tc>
        <w:tc>
          <w:tcPr>
            <w:tcW w:w="1843" w:type="dxa"/>
          </w:tcPr>
          <w:p w14:paraId="4182102B" w14:textId="77777777" w:rsidR="00E47226" w:rsidRDefault="00100464">
            <w:pPr>
              <w:jc w:val="both"/>
              <w:rPr>
                <w:lang w:eastAsia="zh-CN"/>
              </w:rPr>
            </w:pPr>
            <w:r>
              <w:rPr>
                <w:lang w:eastAsia="zh-CN"/>
              </w:rPr>
              <w:t>See comments</w:t>
            </w:r>
          </w:p>
        </w:tc>
        <w:tc>
          <w:tcPr>
            <w:tcW w:w="5808" w:type="dxa"/>
          </w:tcPr>
          <w:p w14:paraId="35B31DB5" w14:textId="77777777" w:rsidR="00E47226" w:rsidRDefault="00100464">
            <w:pPr>
              <w:jc w:val="both"/>
              <w:rPr>
                <w:lang w:val="en-US" w:eastAsia="zh-CN"/>
              </w:rPr>
            </w:pPr>
            <w:r>
              <w:rPr>
                <w:lang w:eastAsia="zh-CN"/>
              </w:rPr>
              <w:t xml:space="preserve">What we can say is that </w:t>
            </w:r>
            <w:r>
              <w:rPr>
                <w:lang w:val="en-US" w:eastAsia="zh-CN"/>
              </w:rPr>
              <w:t xml:space="preserve">accurate and complete TN coverage data is more helpful for the optimization of NTN-TN cell reselection. </w:t>
            </w:r>
          </w:p>
          <w:p w14:paraId="33878BA9" w14:textId="77777777" w:rsidR="00E47226" w:rsidRDefault="00100464">
            <w:pPr>
              <w:jc w:val="both"/>
              <w:rPr>
                <w:lang w:eastAsia="zh-CN"/>
              </w:rPr>
            </w:pPr>
            <w:r>
              <w:rPr>
                <w:lang w:val="en-US" w:eastAsia="zh-CN"/>
              </w:rPr>
              <w:t>The more the number, the better.</w:t>
            </w:r>
          </w:p>
        </w:tc>
      </w:tr>
      <w:tr w:rsidR="00E47226" w14:paraId="05E9EF30" w14:textId="77777777">
        <w:tc>
          <w:tcPr>
            <w:tcW w:w="1980" w:type="dxa"/>
          </w:tcPr>
          <w:p w14:paraId="5D545AFD" w14:textId="77777777" w:rsidR="00E47226" w:rsidRDefault="00100464">
            <w:pPr>
              <w:jc w:val="both"/>
              <w:rPr>
                <w:lang w:eastAsia="zh-CN"/>
              </w:rPr>
            </w:pPr>
            <w:r>
              <w:rPr>
                <w:lang w:eastAsia="zh-CN"/>
              </w:rPr>
              <w:t>Ericsson</w:t>
            </w:r>
          </w:p>
        </w:tc>
        <w:tc>
          <w:tcPr>
            <w:tcW w:w="1843" w:type="dxa"/>
          </w:tcPr>
          <w:p w14:paraId="08337142" w14:textId="77777777" w:rsidR="00E47226" w:rsidRDefault="00100464">
            <w:pPr>
              <w:jc w:val="both"/>
              <w:rPr>
                <w:lang w:eastAsia="zh-CN"/>
              </w:rPr>
            </w:pPr>
            <w:r>
              <w:rPr>
                <w:lang w:eastAsia="zh-CN"/>
              </w:rPr>
              <w:t>Postpone</w:t>
            </w:r>
          </w:p>
        </w:tc>
        <w:tc>
          <w:tcPr>
            <w:tcW w:w="5808" w:type="dxa"/>
          </w:tcPr>
          <w:p w14:paraId="388CA02F" w14:textId="77777777" w:rsidR="00E47226" w:rsidRDefault="00100464">
            <w:pPr>
              <w:jc w:val="both"/>
              <w:rPr>
                <w:lang w:eastAsia="zh-CN"/>
              </w:rPr>
            </w:pPr>
            <w:r>
              <w:rPr>
                <w:bCs/>
                <w:lang w:eastAsia="zh-CN"/>
              </w:rPr>
              <w:t>Discuss a maximum number once the format is agreed. Then, we may decide based on SIB’s maximum TB size and typical NTN and TN cell sizes.</w:t>
            </w:r>
          </w:p>
        </w:tc>
      </w:tr>
      <w:tr w:rsidR="00E47226" w14:paraId="1C6B5E9A" w14:textId="77777777">
        <w:tc>
          <w:tcPr>
            <w:tcW w:w="1980" w:type="dxa"/>
          </w:tcPr>
          <w:p w14:paraId="7A89BC2E" w14:textId="77777777" w:rsidR="00E47226" w:rsidRDefault="00100464">
            <w:pPr>
              <w:jc w:val="both"/>
              <w:rPr>
                <w:lang w:eastAsia="zh-CN"/>
              </w:rPr>
            </w:pPr>
            <w:r>
              <w:rPr>
                <w:lang w:eastAsia="zh-CN"/>
              </w:rPr>
              <w:t>MediaTek</w:t>
            </w:r>
          </w:p>
        </w:tc>
        <w:tc>
          <w:tcPr>
            <w:tcW w:w="1843" w:type="dxa"/>
          </w:tcPr>
          <w:p w14:paraId="11053650" w14:textId="77777777" w:rsidR="00E47226" w:rsidRDefault="00100464">
            <w:pPr>
              <w:jc w:val="both"/>
              <w:rPr>
                <w:lang w:eastAsia="zh-CN"/>
              </w:rPr>
            </w:pPr>
            <w:r>
              <w:rPr>
                <w:lang w:eastAsia="zh-CN"/>
              </w:rPr>
              <w:t>Postpone</w:t>
            </w:r>
          </w:p>
        </w:tc>
        <w:tc>
          <w:tcPr>
            <w:tcW w:w="5808" w:type="dxa"/>
          </w:tcPr>
          <w:p w14:paraId="10014972" w14:textId="77777777" w:rsidR="00E47226" w:rsidRDefault="00100464">
            <w:pPr>
              <w:jc w:val="both"/>
              <w:rPr>
                <w:lang w:eastAsia="zh-CN"/>
              </w:rPr>
            </w:pPr>
            <w:r>
              <w:rPr>
                <w:lang w:eastAsia="zh-CN"/>
              </w:rPr>
              <w:t>Agree with Apple that the more the better. However, further discussion is needed.</w:t>
            </w:r>
          </w:p>
        </w:tc>
      </w:tr>
      <w:tr w:rsidR="00E47226" w14:paraId="54E13D33" w14:textId="77777777">
        <w:tc>
          <w:tcPr>
            <w:tcW w:w="1980" w:type="dxa"/>
          </w:tcPr>
          <w:p w14:paraId="5E18F8A9"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7F084681" w14:textId="77777777" w:rsidR="00E47226" w:rsidRDefault="00100464">
            <w:pPr>
              <w:jc w:val="both"/>
              <w:rPr>
                <w:lang w:val="en-US" w:eastAsia="zh-CN"/>
              </w:rPr>
            </w:pPr>
            <w:r>
              <w:rPr>
                <w:rFonts w:hint="eastAsia"/>
                <w:lang w:val="en-US" w:eastAsia="zh-CN"/>
              </w:rPr>
              <w:t>P</w:t>
            </w:r>
            <w:r>
              <w:rPr>
                <w:lang w:val="en-US" w:eastAsia="zh-CN"/>
              </w:rPr>
              <w:t>ostpone</w:t>
            </w:r>
          </w:p>
        </w:tc>
        <w:tc>
          <w:tcPr>
            <w:tcW w:w="5808" w:type="dxa"/>
          </w:tcPr>
          <w:p w14:paraId="7B85BE44" w14:textId="77777777" w:rsidR="00E47226" w:rsidRDefault="00100464">
            <w:pPr>
              <w:jc w:val="both"/>
              <w:rPr>
                <w:lang w:val="en-US" w:eastAsia="zh-CN"/>
              </w:rPr>
            </w:pPr>
            <w:r>
              <w:rPr>
                <w:lang w:val="en-US" w:eastAsia="zh-CN"/>
              </w:rPr>
              <w:t xml:space="preserve">This depends on which SIB to accommodate the information. </w:t>
            </w:r>
          </w:p>
        </w:tc>
      </w:tr>
      <w:tr w:rsidR="00E47226" w14:paraId="580FD52A" w14:textId="77777777">
        <w:tc>
          <w:tcPr>
            <w:tcW w:w="1980" w:type="dxa"/>
          </w:tcPr>
          <w:p w14:paraId="5FF5A92A" w14:textId="77777777"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6E678FB7" w14:textId="77777777" w:rsidR="00E47226" w:rsidRDefault="00100464">
            <w:pPr>
              <w:jc w:val="both"/>
              <w:rPr>
                <w:lang w:eastAsia="zh-CN"/>
              </w:rPr>
            </w:pPr>
            <w:r>
              <w:rPr>
                <w:rFonts w:eastAsia="PMingLiU"/>
                <w:lang w:val="en-US" w:eastAsia="zh-TW"/>
              </w:rPr>
              <w:t>See comments</w:t>
            </w:r>
          </w:p>
        </w:tc>
        <w:tc>
          <w:tcPr>
            <w:tcW w:w="5808" w:type="dxa"/>
          </w:tcPr>
          <w:p w14:paraId="1601490F" w14:textId="77777777" w:rsidR="00E47226" w:rsidRDefault="00100464">
            <w:pPr>
              <w:jc w:val="both"/>
              <w:rPr>
                <w:rFonts w:eastAsia="PMingLiU"/>
                <w:lang w:val="en-US" w:eastAsia="zh-TW"/>
              </w:rPr>
            </w:pPr>
            <w:r>
              <w:rPr>
                <w:rFonts w:eastAsia="PMingLiU"/>
                <w:lang w:val="en-US" w:eastAsia="zh-TW"/>
              </w:rPr>
              <w:t>Assuming the priority of TN frequencies is higher than that of NTN and measurement relaxation is supported, 16 TN coverage areas would work.</w:t>
            </w:r>
          </w:p>
          <w:p w14:paraId="4A5C7561" w14:textId="77777777" w:rsidR="00E47226" w:rsidRDefault="00100464">
            <w:pPr>
              <w:jc w:val="both"/>
              <w:rPr>
                <w:lang w:val="en-US" w:eastAsia="zh-CN"/>
              </w:rPr>
            </w:pPr>
            <w:r>
              <w:rPr>
                <w:rFonts w:eastAsia="PMingLiU"/>
                <w:lang w:val="en-US" w:eastAsia="zh-TW"/>
              </w:rPr>
              <w:t xml:space="preserve">In case of scattered islands, a TN area may cover multiple islands with TN cells deployed. UE starts measurements of TN frequencies according to TN area information and relax TN measurements after a configured period of time if no TN cell is detected. Nevertheless, UE would not overlook TN </w:t>
            </w:r>
            <w:proofErr w:type="spellStart"/>
            <w:r>
              <w:rPr>
                <w:rFonts w:eastAsia="PMingLiU"/>
                <w:lang w:val="en-US" w:eastAsia="zh-TW"/>
              </w:rPr>
              <w:t>neighbour</w:t>
            </w:r>
            <w:proofErr w:type="spellEnd"/>
            <w:r>
              <w:rPr>
                <w:rFonts w:eastAsia="PMingLiU"/>
                <w:lang w:val="en-US" w:eastAsia="zh-TW"/>
              </w:rPr>
              <w:t xml:space="preserve"> cells regarding the higher TN frequency priorities.</w:t>
            </w:r>
          </w:p>
        </w:tc>
      </w:tr>
      <w:tr w:rsidR="00E47226" w14:paraId="2F8FE457" w14:textId="77777777">
        <w:tc>
          <w:tcPr>
            <w:tcW w:w="1980" w:type="dxa"/>
          </w:tcPr>
          <w:p w14:paraId="72719EAC"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0BE11457" w14:textId="77777777" w:rsidR="00E47226" w:rsidRDefault="00100464">
            <w:pPr>
              <w:jc w:val="both"/>
              <w:rPr>
                <w:lang w:eastAsia="zh-CN"/>
              </w:rPr>
            </w:pPr>
            <w:r>
              <w:rPr>
                <w:rFonts w:hint="eastAsia"/>
                <w:lang w:eastAsia="zh-CN"/>
              </w:rPr>
              <w:t>S</w:t>
            </w:r>
            <w:r>
              <w:rPr>
                <w:lang w:eastAsia="zh-CN"/>
              </w:rPr>
              <w:t>ee comments</w:t>
            </w:r>
          </w:p>
        </w:tc>
        <w:tc>
          <w:tcPr>
            <w:tcW w:w="5808" w:type="dxa"/>
          </w:tcPr>
          <w:p w14:paraId="54D5F7CA" w14:textId="77777777" w:rsidR="00E47226" w:rsidRDefault="00100464">
            <w:pPr>
              <w:jc w:val="both"/>
              <w:rPr>
                <w:lang w:eastAsia="zh-CN"/>
              </w:rPr>
            </w:pPr>
            <w:r>
              <w:rPr>
                <w:rFonts w:hint="eastAsia"/>
                <w:lang w:eastAsia="zh-CN"/>
              </w:rPr>
              <w:t>A</w:t>
            </w:r>
            <w:r>
              <w:rPr>
                <w:lang w:eastAsia="zh-CN"/>
              </w:rPr>
              <w:t>gree with CATT</w:t>
            </w:r>
          </w:p>
        </w:tc>
      </w:tr>
      <w:tr w:rsidR="00E47226" w14:paraId="1003F920" w14:textId="77777777">
        <w:tc>
          <w:tcPr>
            <w:tcW w:w="1980" w:type="dxa"/>
          </w:tcPr>
          <w:p w14:paraId="3E379CEC" w14:textId="77777777" w:rsidR="00E47226" w:rsidRDefault="00100464">
            <w:pPr>
              <w:jc w:val="both"/>
              <w:rPr>
                <w:lang w:val="en-US" w:eastAsia="zh-CN"/>
              </w:rPr>
            </w:pPr>
            <w:r>
              <w:rPr>
                <w:lang w:eastAsia="zh-CN"/>
              </w:rPr>
              <w:t>Intel</w:t>
            </w:r>
          </w:p>
        </w:tc>
        <w:tc>
          <w:tcPr>
            <w:tcW w:w="1843" w:type="dxa"/>
          </w:tcPr>
          <w:p w14:paraId="768BCFDD" w14:textId="77777777" w:rsidR="00E47226" w:rsidRDefault="00100464">
            <w:pPr>
              <w:jc w:val="both"/>
              <w:rPr>
                <w:lang w:val="en-US" w:eastAsia="zh-CN"/>
              </w:rPr>
            </w:pPr>
            <w:r>
              <w:rPr>
                <w:lang w:val="en-US" w:eastAsia="zh-CN"/>
              </w:rPr>
              <w:t>16</w:t>
            </w:r>
          </w:p>
        </w:tc>
        <w:tc>
          <w:tcPr>
            <w:tcW w:w="5808" w:type="dxa"/>
          </w:tcPr>
          <w:p w14:paraId="6CB25216" w14:textId="77777777" w:rsidR="00E47226" w:rsidRDefault="00E47226">
            <w:pPr>
              <w:jc w:val="both"/>
              <w:rPr>
                <w:bCs/>
                <w:lang w:val="en-US" w:eastAsia="zh-CN"/>
              </w:rPr>
            </w:pPr>
          </w:p>
        </w:tc>
      </w:tr>
      <w:tr w:rsidR="00E47226" w14:paraId="5F5E708D" w14:textId="77777777">
        <w:tc>
          <w:tcPr>
            <w:tcW w:w="1980" w:type="dxa"/>
          </w:tcPr>
          <w:p w14:paraId="03790018" w14:textId="77777777" w:rsidR="00E47226" w:rsidRDefault="00100464">
            <w:pPr>
              <w:jc w:val="both"/>
              <w:rPr>
                <w:lang w:val="en-US" w:eastAsia="zh-CN"/>
              </w:rPr>
            </w:pPr>
            <w:r>
              <w:rPr>
                <w:lang w:val="en-US" w:eastAsia="zh-CN"/>
              </w:rPr>
              <w:t>CMCC</w:t>
            </w:r>
          </w:p>
        </w:tc>
        <w:tc>
          <w:tcPr>
            <w:tcW w:w="1843" w:type="dxa"/>
          </w:tcPr>
          <w:p w14:paraId="5405466D" w14:textId="77777777" w:rsidR="00E47226" w:rsidRDefault="00100464">
            <w:pPr>
              <w:jc w:val="both"/>
              <w:rPr>
                <w:lang w:val="en-US" w:eastAsia="zh-CN"/>
              </w:rPr>
            </w:pPr>
            <w:r>
              <w:rPr>
                <w:lang w:val="en-US" w:eastAsia="zh-CN"/>
              </w:rPr>
              <w:t>See comment</w:t>
            </w:r>
          </w:p>
        </w:tc>
        <w:tc>
          <w:tcPr>
            <w:tcW w:w="5808" w:type="dxa"/>
          </w:tcPr>
          <w:p w14:paraId="696B95CB" w14:textId="77777777" w:rsidR="00E47226" w:rsidRDefault="00100464">
            <w:pPr>
              <w:jc w:val="both"/>
              <w:rPr>
                <w:lang w:val="en-US" w:eastAsia="zh-CN"/>
              </w:rPr>
            </w:pPr>
            <w:r>
              <w:rPr>
                <w:rFonts w:hint="eastAsia"/>
                <w:lang w:eastAsia="zh-CN"/>
              </w:rPr>
              <w:t xml:space="preserve">In scenario where NTN is deployed, TN </w:t>
            </w:r>
            <w:proofErr w:type="gramStart"/>
            <w:r>
              <w:rPr>
                <w:rFonts w:hint="eastAsia"/>
                <w:lang w:eastAsia="zh-CN"/>
              </w:rPr>
              <w:t>coverage</w:t>
            </w:r>
            <w:r>
              <w:rPr>
                <w:lang w:val="en-US" w:eastAsia="zh-CN"/>
              </w:rPr>
              <w:t xml:space="preserve"> </w:t>
            </w:r>
            <w:r>
              <w:rPr>
                <w:rFonts w:hint="eastAsia"/>
                <w:lang w:eastAsia="zh-CN"/>
              </w:rPr>
              <w:t xml:space="preserve"> may</w:t>
            </w:r>
            <w:proofErr w:type="gramEnd"/>
            <w:r>
              <w:rPr>
                <w:rFonts w:hint="eastAsia"/>
                <w:lang w:eastAsia="zh-CN"/>
              </w:rPr>
              <w:t xml:space="preserve"> generally be rare, so we may need to </w:t>
            </w:r>
            <w:r>
              <w:rPr>
                <w:lang w:val="en-US" w:eastAsia="zh-CN"/>
              </w:rPr>
              <w:t>discuss</w:t>
            </w:r>
            <w:r>
              <w:rPr>
                <w:rFonts w:hint="eastAsia"/>
                <w:lang w:eastAsia="zh-CN"/>
              </w:rPr>
              <w:t xml:space="preserve"> the typical NTN deployment scenario first</w:t>
            </w:r>
            <w:r>
              <w:rPr>
                <w:lang w:val="en-US" w:eastAsia="zh-CN"/>
              </w:rPr>
              <w:t>.</w:t>
            </w:r>
          </w:p>
        </w:tc>
      </w:tr>
      <w:tr w:rsidR="00E47226" w14:paraId="16FC4D3D" w14:textId="77777777">
        <w:tc>
          <w:tcPr>
            <w:tcW w:w="1980" w:type="dxa"/>
          </w:tcPr>
          <w:p w14:paraId="4510A8F7" w14:textId="3BBE3B5E" w:rsidR="00E47226" w:rsidRDefault="00F35AA9">
            <w:pPr>
              <w:jc w:val="both"/>
              <w:rPr>
                <w:lang w:eastAsia="zh-CN"/>
              </w:rPr>
            </w:pPr>
            <w:proofErr w:type="spellStart"/>
            <w:r>
              <w:rPr>
                <w:lang w:eastAsia="zh-CN"/>
              </w:rPr>
              <w:t>InterDigital</w:t>
            </w:r>
            <w:proofErr w:type="spellEnd"/>
          </w:p>
        </w:tc>
        <w:tc>
          <w:tcPr>
            <w:tcW w:w="1843" w:type="dxa"/>
          </w:tcPr>
          <w:p w14:paraId="2B2EDA1B" w14:textId="4A754D58" w:rsidR="00E47226" w:rsidRDefault="00F35AA9">
            <w:pPr>
              <w:jc w:val="both"/>
              <w:rPr>
                <w:lang w:val="en-US" w:eastAsia="zh-CN"/>
              </w:rPr>
            </w:pPr>
            <w:r>
              <w:rPr>
                <w:lang w:val="en-US" w:eastAsia="zh-CN"/>
              </w:rPr>
              <w:t>Depends</w:t>
            </w:r>
          </w:p>
        </w:tc>
        <w:tc>
          <w:tcPr>
            <w:tcW w:w="5808" w:type="dxa"/>
          </w:tcPr>
          <w:p w14:paraId="1EE0E94D" w14:textId="625C21E4" w:rsidR="00E47226" w:rsidRDefault="00F35AA9">
            <w:pPr>
              <w:jc w:val="both"/>
              <w:rPr>
                <w:lang w:val="en-US" w:eastAsia="zh-CN"/>
              </w:rPr>
            </w:pPr>
            <w:r>
              <w:rPr>
                <w:lang w:val="en-US" w:eastAsia="zh-CN"/>
              </w:rPr>
              <w:t xml:space="preserve">There </w:t>
            </w:r>
            <w:r w:rsidR="00AB0947">
              <w:rPr>
                <w:lang w:val="en-US" w:eastAsia="zh-CN"/>
              </w:rPr>
              <w:t>could be</w:t>
            </w:r>
            <w:r>
              <w:rPr>
                <w:lang w:val="en-US" w:eastAsia="zh-CN"/>
              </w:rPr>
              <w:t xml:space="preserve"> a large difference between supported cell sizes</w:t>
            </w:r>
            <w:r w:rsidR="002250C6">
              <w:rPr>
                <w:lang w:val="en-US" w:eastAsia="zh-CN"/>
              </w:rPr>
              <w:t xml:space="preserve"> and</w:t>
            </w:r>
            <w:r w:rsidR="00147026">
              <w:rPr>
                <w:lang w:val="en-US" w:eastAsia="zh-CN"/>
              </w:rPr>
              <w:t xml:space="preserve"> </w:t>
            </w:r>
            <w:r w:rsidR="00C51754">
              <w:rPr>
                <w:lang w:val="en-US" w:eastAsia="zh-CN"/>
              </w:rPr>
              <w:t xml:space="preserve">required </w:t>
            </w:r>
            <w:r w:rsidR="00147026">
              <w:rPr>
                <w:lang w:val="en-US" w:eastAsia="zh-CN"/>
              </w:rPr>
              <w:t>accuracy</w:t>
            </w:r>
            <w:r>
              <w:rPr>
                <w:lang w:val="en-US" w:eastAsia="zh-CN"/>
              </w:rPr>
              <w:t>. A LEO with 100km</w:t>
            </w:r>
            <w:r w:rsidR="00AB0947">
              <w:rPr>
                <w:lang w:val="en-US" w:eastAsia="zh-CN"/>
              </w:rPr>
              <w:t xml:space="preserve"> diameter may entirely cover a </w:t>
            </w:r>
            <w:r w:rsidR="009913F6">
              <w:rPr>
                <w:lang w:val="en-US" w:eastAsia="zh-CN"/>
              </w:rPr>
              <w:t xml:space="preserve">single </w:t>
            </w:r>
            <w:r w:rsidR="00AB0947">
              <w:rPr>
                <w:lang w:val="en-US" w:eastAsia="zh-CN"/>
              </w:rPr>
              <w:t>TN area, whereas GEO with 3500km diameter can cover multiple countries.</w:t>
            </w:r>
          </w:p>
          <w:p w14:paraId="4FD552C4" w14:textId="1646ABE2" w:rsidR="00AB0947" w:rsidRDefault="002250C6">
            <w:pPr>
              <w:jc w:val="both"/>
            </w:pPr>
            <w:r>
              <w:rPr>
                <w:lang w:val="en-US" w:eastAsia="zh-CN"/>
              </w:rPr>
              <w:t>As an</w:t>
            </w:r>
            <w:r w:rsidR="00AB0947">
              <w:rPr>
                <w:lang w:val="en-US" w:eastAsia="zh-CN"/>
              </w:rPr>
              <w:t xml:space="preserve"> example, in our previous meeting location a 1000km diameter cell covers the entirety of Greece</w:t>
            </w:r>
            <w:r w:rsidR="006F2BE3">
              <w:rPr>
                <w:lang w:val="en-US" w:eastAsia="zh-CN"/>
              </w:rPr>
              <w:t xml:space="preserve"> </w:t>
            </w:r>
            <w:r w:rsidR="006F2BE3">
              <w:t xml:space="preserve">(see figure 1 in </w:t>
            </w:r>
            <w:hyperlink r:id="rId12" w:history="1">
              <w:r w:rsidR="006F2BE3" w:rsidRPr="00F04DE1">
                <w:rPr>
                  <w:rStyle w:val="Hyperlink"/>
                </w:rPr>
                <w:t>R2-2301365</w:t>
              </w:r>
            </w:hyperlink>
            <w:r w:rsidR="006F2BE3">
              <w:t>)</w:t>
            </w:r>
            <w:r w:rsidR="00A71954">
              <w:rPr>
                <w:lang w:val="en-US" w:eastAsia="zh-CN"/>
              </w:rPr>
              <w:t xml:space="preserve">, which </w:t>
            </w:r>
            <w:r w:rsidR="00A71954">
              <w:t>contains 66 cities with populations greater than 15,000 people. Using 8 bytes per city would still require 528 bytes and would exclude any TN coverage within rural areas or towns with less than 15,000 people (i.e., the majority of the country).</w:t>
            </w:r>
          </w:p>
          <w:p w14:paraId="3F721780" w14:textId="1992D0F3" w:rsidR="00417E6D" w:rsidRDefault="00420DA1">
            <w:pPr>
              <w:jc w:val="both"/>
              <w:rPr>
                <w:lang w:val="en-US" w:eastAsia="zh-CN"/>
              </w:rPr>
            </w:pPr>
            <w:r>
              <w:rPr>
                <w:lang w:val="en-US" w:eastAsia="zh-CN"/>
              </w:rPr>
              <w:t>We agree with others that which SIB (i.e., new or reused)</w:t>
            </w:r>
            <w:r w:rsidR="003B0396">
              <w:rPr>
                <w:lang w:val="en-US" w:eastAsia="zh-CN"/>
              </w:rPr>
              <w:t xml:space="preserve"> and format</w:t>
            </w:r>
            <w:r w:rsidR="00147026">
              <w:rPr>
                <w:lang w:val="en-US" w:eastAsia="zh-CN"/>
              </w:rPr>
              <w:t xml:space="preserve"> needs to be confirmed before concluding this, however</w:t>
            </w:r>
            <w:r w:rsidR="0044225C">
              <w:rPr>
                <w:lang w:val="en-US" w:eastAsia="zh-CN"/>
              </w:rPr>
              <w:t xml:space="preserve"> there is such a diversity of deployment</w:t>
            </w:r>
            <w:r w:rsidR="00850C3F">
              <w:rPr>
                <w:lang w:val="en-US" w:eastAsia="zh-CN"/>
              </w:rPr>
              <w:t xml:space="preserve"> scenarios</w:t>
            </w:r>
            <w:r w:rsidR="00127342">
              <w:rPr>
                <w:lang w:val="en-US" w:eastAsia="zh-CN"/>
              </w:rPr>
              <w:t xml:space="preserve"> </w:t>
            </w:r>
            <w:r w:rsidR="003A5B70">
              <w:rPr>
                <w:lang w:val="en-US" w:eastAsia="zh-CN"/>
              </w:rPr>
              <w:t xml:space="preserve">and TN coverage situations </w:t>
            </w:r>
            <w:r w:rsidR="00127342">
              <w:rPr>
                <w:lang w:val="en-US" w:eastAsia="zh-CN"/>
              </w:rPr>
              <w:t>that the final number will be arbitrary</w:t>
            </w:r>
            <w:r w:rsidR="003A5B70">
              <w:rPr>
                <w:lang w:val="en-US" w:eastAsia="zh-CN"/>
              </w:rPr>
              <w:t xml:space="preserve"> anyways.</w:t>
            </w:r>
          </w:p>
        </w:tc>
      </w:tr>
      <w:tr w:rsidR="00E47226" w14:paraId="0B613BF3" w14:textId="77777777">
        <w:tc>
          <w:tcPr>
            <w:tcW w:w="1980" w:type="dxa"/>
          </w:tcPr>
          <w:p w14:paraId="682BD86D" w14:textId="12DEB499" w:rsidR="00E47226" w:rsidRDefault="004C5CAE">
            <w:pPr>
              <w:jc w:val="both"/>
              <w:rPr>
                <w:lang w:eastAsia="zh-CN"/>
              </w:rPr>
            </w:pPr>
            <w:r>
              <w:rPr>
                <w:lang w:eastAsia="zh-CN"/>
              </w:rPr>
              <w:t>Qualcomm</w:t>
            </w:r>
          </w:p>
        </w:tc>
        <w:tc>
          <w:tcPr>
            <w:tcW w:w="1843" w:type="dxa"/>
          </w:tcPr>
          <w:p w14:paraId="751AC16F" w14:textId="2D4DEF7B" w:rsidR="00E47226" w:rsidRDefault="00143305">
            <w:pPr>
              <w:jc w:val="both"/>
              <w:rPr>
                <w:lang w:eastAsia="zh-CN"/>
              </w:rPr>
            </w:pPr>
            <w:r>
              <w:rPr>
                <w:lang w:eastAsia="zh-CN"/>
              </w:rPr>
              <w:t>To check further</w:t>
            </w:r>
          </w:p>
        </w:tc>
        <w:tc>
          <w:tcPr>
            <w:tcW w:w="5808" w:type="dxa"/>
          </w:tcPr>
          <w:p w14:paraId="1E7BB87C" w14:textId="77777777" w:rsidR="00E47226" w:rsidRDefault="00E47226">
            <w:pPr>
              <w:jc w:val="both"/>
              <w:rPr>
                <w:lang w:eastAsia="zh-CN"/>
              </w:rPr>
            </w:pPr>
          </w:p>
        </w:tc>
      </w:tr>
      <w:tr w:rsidR="006669AF" w14:paraId="5C69AF26" w14:textId="77777777">
        <w:tc>
          <w:tcPr>
            <w:tcW w:w="1980" w:type="dxa"/>
          </w:tcPr>
          <w:p w14:paraId="2C459705" w14:textId="76F0F11D" w:rsidR="006669AF" w:rsidRDefault="006669AF" w:rsidP="006669AF">
            <w:pPr>
              <w:jc w:val="both"/>
              <w:rPr>
                <w:lang w:eastAsia="zh-CN"/>
              </w:rPr>
            </w:pPr>
            <w:r w:rsidRPr="006669AF">
              <w:rPr>
                <w:rFonts w:hint="eastAsia"/>
                <w:lang w:eastAsia="zh-CN"/>
              </w:rPr>
              <w:t>E</w:t>
            </w:r>
            <w:r w:rsidRPr="006669AF">
              <w:rPr>
                <w:lang w:eastAsia="zh-CN"/>
              </w:rPr>
              <w:t>TRI</w:t>
            </w:r>
          </w:p>
        </w:tc>
        <w:tc>
          <w:tcPr>
            <w:tcW w:w="1843" w:type="dxa"/>
          </w:tcPr>
          <w:p w14:paraId="04BF6812" w14:textId="145ED781" w:rsidR="006669AF" w:rsidRDefault="006669AF" w:rsidP="006669AF">
            <w:pPr>
              <w:jc w:val="both"/>
              <w:rPr>
                <w:lang w:eastAsia="zh-CN"/>
              </w:rPr>
            </w:pPr>
            <w:r w:rsidRPr="006669AF">
              <w:rPr>
                <w:rFonts w:hint="eastAsia"/>
                <w:lang w:eastAsia="zh-CN"/>
              </w:rPr>
              <w:t>P</w:t>
            </w:r>
            <w:r w:rsidRPr="006669AF">
              <w:rPr>
                <w:lang w:eastAsia="zh-CN"/>
              </w:rPr>
              <w:t>ostpone</w:t>
            </w:r>
          </w:p>
        </w:tc>
        <w:tc>
          <w:tcPr>
            <w:tcW w:w="5808" w:type="dxa"/>
          </w:tcPr>
          <w:p w14:paraId="3E08386E" w14:textId="157E2DFB" w:rsidR="006669AF" w:rsidRDefault="006669AF" w:rsidP="006669AF">
            <w:pPr>
              <w:jc w:val="both"/>
              <w:rPr>
                <w:lang w:eastAsia="zh-CN"/>
              </w:rPr>
            </w:pPr>
            <w:r w:rsidRPr="006669AF">
              <w:rPr>
                <w:rFonts w:hint="eastAsia"/>
                <w:lang w:eastAsia="zh-CN"/>
              </w:rPr>
              <w:t>I</w:t>
            </w:r>
            <w:r w:rsidRPr="006669AF">
              <w:rPr>
                <w:lang w:eastAsia="zh-CN"/>
              </w:rPr>
              <w:t>t is hard to answer at this moment. As commented by other companies, the answer depends on other factors such as how to describe TN areas with associated frequency information.</w:t>
            </w:r>
          </w:p>
        </w:tc>
      </w:tr>
      <w:tr w:rsidR="006669AF" w14:paraId="66F7D2B3" w14:textId="77777777">
        <w:tc>
          <w:tcPr>
            <w:tcW w:w="1980" w:type="dxa"/>
          </w:tcPr>
          <w:p w14:paraId="5D7120D1" w14:textId="06183071" w:rsidR="006669AF" w:rsidRDefault="006A38B0" w:rsidP="006669AF">
            <w:pPr>
              <w:jc w:val="both"/>
              <w:rPr>
                <w:lang w:eastAsia="zh-CN"/>
              </w:rPr>
            </w:pPr>
            <w:r>
              <w:rPr>
                <w:lang w:eastAsia="zh-CN"/>
              </w:rPr>
              <w:t>Sequans</w:t>
            </w:r>
          </w:p>
        </w:tc>
        <w:tc>
          <w:tcPr>
            <w:tcW w:w="1843" w:type="dxa"/>
          </w:tcPr>
          <w:p w14:paraId="5804CDDD" w14:textId="5EFA9103" w:rsidR="006669AF" w:rsidRDefault="006A38B0" w:rsidP="006669AF">
            <w:pPr>
              <w:jc w:val="both"/>
              <w:rPr>
                <w:lang w:eastAsia="zh-CN"/>
              </w:rPr>
            </w:pPr>
            <w:r>
              <w:rPr>
                <w:lang w:eastAsia="zh-CN"/>
              </w:rPr>
              <w:t>Postpone</w:t>
            </w:r>
          </w:p>
        </w:tc>
        <w:tc>
          <w:tcPr>
            <w:tcW w:w="5808" w:type="dxa"/>
          </w:tcPr>
          <w:p w14:paraId="4B5A6C41" w14:textId="5875EAB0" w:rsidR="006669AF" w:rsidRDefault="006A38B0" w:rsidP="006669AF">
            <w:pPr>
              <w:jc w:val="both"/>
              <w:rPr>
                <w:lang w:eastAsia="zh-CN"/>
              </w:rPr>
            </w:pPr>
            <w:r>
              <w:rPr>
                <w:lang w:eastAsia="zh-CN"/>
              </w:rPr>
              <w:t>Same view as Ericsson</w:t>
            </w:r>
          </w:p>
        </w:tc>
      </w:tr>
      <w:tr w:rsidR="006669AF" w14:paraId="2CF332B6" w14:textId="77777777">
        <w:tc>
          <w:tcPr>
            <w:tcW w:w="1980" w:type="dxa"/>
          </w:tcPr>
          <w:p w14:paraId="4C5B1C1B" w14:textId="27AEBF52" w:rsidR="006669AF" w:rsidRDefault="006A1B3A" w:rsidP="006669AF">
            <w:pPr>
              <w:jc w:val="both"/>
              <w:rPr>
                <w:lang w:eastAsia="zh-CN"/>
              </w:rPr>
            </w:pPr>
            <w:r>
              <w:rPr>
                <w:lang w:eastAsia="zh-CN"/>
              </w:rPr>
              <w:lastRenderedPageBreak/>
              <w:t>Nokia</w:t>
            </w:r>
          </w:p>
        </w:tc>
        <w:tc>
          <w:tcPr>
            <w:tcW w:w="1843" w:type="dxa"/>
          </w:tcPr>
          <w:p w14:paraId="5E52140B" w14:textId="16F5CFFE" w:rsidR="006669AF" w:rsidRDefault="006A1B3A" w:rsidP="006669AF">
            <w:pPr>
              <w:jc w:val="both"/>
              <w:rPr>
                <w:lang w:eastAsia="zh-CN"/>
              </w:rPr>
            </w:pPr>
            <w:r>
              <w:rPr>
                <w:lang w:eastAsia="zh-CN"/>
              </w:rPr>
              <w:t>OK to postpone</w:t>
            </w:r>
          </w:p>
        </w:tc>
        <w:tc>
          <w:tcPr>
            <w:tcW w:w="5808" w:type="dxa"/>
          </w:tcPr>
          <w:p w14:paraId="0DD7DAD7" w14:textId="12DC7AF9" w:rsidR="006669AF" w:rsidRDefault="006A1B3A" w:rsidP="006669AF">
            <w:pPr>
              <w:jc w:val="both"/>
              <w:rPr>
                <w:lang w:eastAsia="zh-CN"/>
              </w:rPr>
            </w:pPr>
            <w:r>
              <w:rPr>
                <w:lang w:eastAsia="zh-CN"/>
              </w:rPr>
              <w:t xml:space="preserve">We agree that perhaps first we shall agree on the format of such information and where is it broadcast. Then the size of the list will be decided. </w:t>
            </w:r>
          </w:p>
        </w:tc>
      </w:tr>
      <w:tr w:rsidR="00DF7085" w14:paraId="6603A666" w14:textId="77777777">
        <w:tc>
          <w:tcPr>
            <w:tcW w:w="1980" w:type="dxa"/>
          </w:tcPr>
          <w:p w14:paraId="08ED4A56" w14:textId="64B545F0" w:rsidR="00DF7085" w:rsidRDefault="00DF7085" w:rsidP="00DF7085">
            <w:pPr>
              <w:jc w:val="both"/>
              <w:rPr>
                <w:lang w:eastAsia="zh-CN"/>
              </w:rPr>
            </w:pPr>
            <w:r>
              <w:rPr>
                <w:rFonts w:eastAsia="Malgun Gothic" w:hint="eastAsia"/>
                <w:lang w:eastAsia="ko-KR"/>
              </w:rPr>
              <w:t>L</w:t>
            </w:r>
            <w:r>
              <w:rPr>
                <w:rFonts w:eastAsia="Malgun Gothic"/>
                <w:lang w:eastAsia="ko-KR"/>
              </w:rPr>
              <w:t>GE</w:t>
            </w:r>
          </w:p>
        </w:tc>
        <w:tc>
          <w:tcPr>
            <w:tcW w:w="1843" w:type="dxa"/>
          </w:tcPr>
          <w:p w14:paraId="12496D08" w14:textId="1949035F" w:rsidR="00DF7085" w:rsidRDefault="00DF7085" w:rsidP="00DF7085">
            <w:pPr>
              <w:jc w:val="both"/>
              <w:rPr>
                <w:lang w:eastAsia="zh-CN"/>
              </w:rPr>
            </w:pPr>
            <w:r>
              <w:rPr>
                <w:rFonts w:eastAsia="Malgun Gothic" w:hint="eastAsia"/>
                <w:lang w:eastAsia="ko-KR"/>
              </w:rPr>
              <w:t>P</w:t>
            </w:r>
            <w:r>
              <w:rPr>
                <w:rFonts w:eastAsia="Malgun Gothic"/>
                <w:lang w:eastAsia="ko-KR"/>
              </w:rPr>
              <w:t>ostpone</w:t>
            </w:r>
          </w:p>
        </w:tc>
        <w:tc>
          <w:tcPr>
            <w:tcW w:w="5808" w:type="dxa"/>
          </w:tcPr>
          <w:p w14:paraId="25E890B1" w14:textId="77777777" w:rsidR="00DF7085" w:rsidRDefault="00DF7085" w:rsidP="00DF7085">
            <w:pPr>
              <w:jc w:val="both"/>
              <w:rPr>
                <w:rFonts w:eastAsia="Malgun Gothic"/>
                <w:lang w:eastAsia="ko-KR"/>
              </w:rPr>
            </w:pPr>
          </w:p>
        </w:tc>
      </w:tr>
      <w:tr w:rsidR="00B84F6C" w14:paraId="7E083A1E" w14:textId="77777777">
        <w:tc>
          <w:tcPr>
            <w:tcW w:w="1980" w:type="dxa"/>
          </w:tcPr>
          <w:p w14:paraId="35137790" w14:textId="127C4284" w:rsidR="00B84F6C" w:rsidRDefault="00B84F6C" w:rsidP="00B84F6C">
            <w:pPr>
              <w:jc w:val="both"/>
              <w:rPr>
                <w:lang w:eastAsia="zh-CN"/>
              </w:rPr>
            </w:pPr>
            <w:r>
              <w:rPr>
                <w:lang w:eastAsia="zh-CN"/>
              </w:rPr>
              <w:t>Continental</w:t>
            </w:r>
          </w:p>
        </w:tc>
        <w:tc>
          <w:tcPr>
            <w:tcW w:w="1843" w:type="dxa"/>
          </w:tcPr>
          <w:p w14:paraId="46DEA75A" w14:textId="44106CBD" w:rsidR="00B84F6C" w:rsidRDefault="00B84F6C" w:rsidP="00B84F6C">
            <w:pPr>
              <w:jc w:val="both"/>
              <w:rPr>
                <w:lang w:eastAsia="zh-CN"/>
              </w:rPr>
            </w:pPr>
            <w:r>
              <w:rPr>
                <w:lang w:eastAsia="zh-CN"/>
              </w:rPr>
              <w:t>Postpone</w:t>
            </w:r>
          </w:p>
        </w:tc>
        <w:tc>
          <w:tcPr>
            <w:tcW w:w="5808" w:type="dxa"/>
          </w:tcPr>
          <w:p w14:paraId="66C711F1" w14:textId="79531F39" w:rsidR="00B84F6C" w:rsidRDefault="00B84F6C" w:rsidP="00B84F6C">
            <w:pPr>
              <w:jc w:val="both"/>
              <w:rPr>
                <w:lang w:eastAsia="zh-CN"/>
              </w:rPr>
            </w:pPr>
            <w:r>
              <w:rPr>
                <w:rFonts w:eastAsia="Malgun Gothic"/>
                <w:lang w:eastAsia="ko-KR"/>
              </w:rPr>
              <w:t xml:space="preserve">We suggest </w:t>
            </w:r>
            <w:r>
              <w:rPr>
                <w:rFonts w:eastAsia="Malgun Gothic"/>
                <w:lang w:eastAsia="ko-KR"/>
              </w:rPr>
              <w:t>postponing</w:t>
            </w:r>
            <w:r>
              <w:rPr>
                <w:rFonts w:eastAsia="Malgun Gothic"/>
                <w:lang w:eastAsia="ko-KR"/>
              </w:rPr>
              <w:t>, as more discussions regarding format and typical NTN and TN cell sizes are needed.</w:t>
            </w:r>
          </w:p>
        </w:tc>
      </w:tr>
      <w:tr w:rsidR="00DF7085" w14:paraId="6C523958" w14:textId="77777777">
        <w:tc>
          <w:tcPr>
            <w:tcW w:w="1980" w:type="dxa"/>
          </w:tcPr>
          <w:p w14:paraId="1CAA7C7F" w14:textId="77777777" w:rsidR="00DF7085" w:rsidRDefault="00DF7085" w:rsidP="00DF7085">
            <w:pPr>
              <w:jc w:val="both"/>
              <w:rPr>
                <w:lang w:eastAsia="zh-CN"/>
              </w:rPr>
            </w:pPr>
          </w:p>
        </w:tc>
        <w:tc>
          <w:tcPr>
            <w:tcW w:w="1843" w:type="dxa"/>
          </w:tcPr>
          <w:p w14:paraId="5376E7AE" w14:textId="77777777" w:rsidR="00DF7085" w:rsidRDefault="00DF7085" w:rsidP="00DF7085">
            <w:pPr>
              <w:jc w:val="both"/>
              <w:rPr>
                <w:lang w:eastAsia="zh-CN"/>
              </w:rPr>
            </w:pPr>
          </w:p>
        </w:tc>
        <w:tc>
          <w:tcPr>
            <w:tcW w:w="5808" w:type="dxa"/>
          </w:tcPr>
          <w:p w14:paraId="13A2EC5C" w14:textId="77777777" w:rsidR="00DF7085" w:rsidRDefault="00DF7085" w:rsidP="00DF7085">
            <w:pPr>
              <w:jc w:val="both"/>
              <w:rPr>
                <w:lang w:eastAsia="zh-CN"/>
              </w:rPr>
            </w:pPr>
          </w:p>
        </w:tc>
      </w:tr>
      <w:tr w:rsidR="00DF7085" w14:paraId="6BDE58AF" w14:textId="77777777">
        <w:tc>
          <w:tcPr>
            <w:tcW w:w="1980" w:type="dxa"/>
          </w:tcPr>
          <w:p w14:paraId="296EE074" w14:textId="77777777" w:rsidR="00DF7085" w:rsidRDefault="00DF7085" w:rsidP="00DF7085">
            <w:pPr>
              <w:jc w:val="both"/>
              <w:rPr>
                <w:lang w:eastAsia="zh-CN"/>
              </w:rPr>
            </w:pPr>
          </w:p>
        </w:tc>
        <w:tc>
          <w:tcPr>
            <w:tcW w:w="1843" w:type="dxa"/>
          </w:tcPr>
          <w:p w14:paraId="1DA582CE" w14:textId="77777777" w:rsidR="00DF7085" w:rsidRDefault="00DF7085" w:rsidP="00DF7085">
            <w:pPr>
              <w:jc w:val="both"/>
              <w:rPr>
                <w:lang w:eastAsia="zh-CN"/>
              </w:rPr>
            </w:pPr>
          </w:p>
        </w:tc>
        <w:tc>
          <w:tcPr>
            <w:tcW w:w="5808" w:type="dxa"/>
          </w:tcPr>
          <w:p w14:paraId="7197E94E" w14:textId="77777777" w:rsidR="00DF7085" w:rsidRDefault="00DF7085" w:rsidP="00DF7085">
            <w:pPr>
              <w:jc w:val="both"/>
              <w:rPr>
                <w:lang w:eastAsia="zh-CN"/>
              </w:rPr>
            </w:pPr>
          </w:p>
        </w:tc>
      </w:tr>
    </w:tbl>
    <w:p w14:paraId="4BFD1B73" w14:textId="77777777" w:rsidR="00E47226" w:rsidRDefault="00E47226">
      <w:pPr>
        <w:jc w:val="both"/>
      </w:pPr>
    </w:p>
    <w:p w14:paraId="4812D794" w14:textId="77777777" w:rsidR="00E47226" w:rsidRDefault="00100464">
      <w:pPr>
        <w:jc w:val="both"/>
        <w:rPr>
          <w:u w:val="single"/>
        </w:rPr>
      </w:pPr>
      <w:r>
        <w:rPr>
          <w:u w:val="single"/>
        </w:rPr>
        <w:t>Summary for Q3:</w:t>
      </w:r>
    </w:p>
    <w:p w14:paraId="15E52993" w14:textId="77777777" w:rsidR="00E47226" w:rsidRDefault="00100464">
      <w:pPr>
        <w:pStyle w:val="ListParagraph"/>
        <w:numPr>
          <w:ilvl w:val="0"/>
          <w:numId w:val="4"/>
        </w:numPr>
        <w:jc w:val="both"/>
      </w:pPr>
      <w:r>
        <w:t>Summary</w:t>
      </w:r>
    </w:p>
    <w:p w14:paraId="1378B9F5" w14:textId="77777777" w:rsidR="00E47226" w:rsidRDefault="00100464">
      <w:pPr>
        <w:pStyle w:val="Heading2"/>
      </w:pPr>
      <w:r>
        <w:t xml:space="preserve">3.4 </w:t>
      </w:r>
      <w:r>
        <w:tab/>
      </w:r>
      <w:proofErr w:type="spellStart"/>
      <w:r>
        <w:t>Signaling</w:t>
      </w:r>
      <w:proofErr w:type="spellEnd"/>
      <w:r>
        <w:t xml:space="preserve"> details – which SIB to use</w:t>
      </w:r>
    </w:p>
    <w:p w14:paraId="19829F68" w14:textId="77777777" w:rsidR="00E47226" w:rsidRDefault="00100464">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E47226" w14:paraId="306227C0" w14:textId="77777777">
        <w:tc>
          <w:tcPr>
            <w:tcW w:w="9631" w:type="dxa"/>
            <w:gridSpan w:val="3"/>
          </w:tcPr>
          <w:p w14:paraId="432A237C" w14:textId="77777777" w:rsidR="00E47226" w:rsidRDefault="00100464">
            <w:pPr>
              <w:jc w:val="both"/>
              <w:rPr>
                <w:b/>
                <w:lang w:eastAsia="zh-CN"/>
              </w:rPr>
            </w:pPr>
            <w:r>
              <w:rPr>
                <w:b/>
              </w:rPr>
              <w:t>Question 4:</w:t>
            </w:r>
            <w:r>
              <w:rPr>
                <w:b/>
                <w:lang w:eastAsia="zh-CN"/>
              </w:rPr>
              <w:t xml:space="preserve"> Where TN coverage area list should be broadcast? Please select from the options below:</w:t>
            </w:r>
          </w:p>
          <w:p w14:paraId="42A0298F" w14:textId="77777777" w:rsidR="00E47226" w:rsidRDefault="00100464">
            <w:pPr>
              <w:pStyle w:val="ListParagraph"/>
              <w:numPr>
                <w:ilvl w:val="0"/>
                <w:numId w:val="6"/>
              </w:numPr>
              <w:jc w:val="both"/>
              <w:rPr>
                <w:b/>
                <w:lang w:eastAsia="ko-KR"/>
              </w:rPr>
            </w:pPr>
            <w:r>
              <w:rPr>
                <w:b/>
                <w:lang w:eastAsia="ko-KR"/>
              </w:rPr>
              <w:t>SIB19</w:t>
            </w:r>
          </w:p>
          <w:p w14:paraId="156720CD" w14:textId="77777777" w:rsidR="00E47226" w:rsidRDefault="00100464">
            <w:pPr>
              <w:pStyle w:val="ListParagraph"/>
              <w:numPr>
                <w:ilvl w:val="0"/>
                <w:numId w:val="6"/>
              </w:numPr>
              <w:jc w:val="both"/>
              <w:rPr>
                <w:b/>
                <w:lang w:eastAsia="ko-KR"/>
              </w:rPr>
            </w:pPr>
            <w:r>
              <w:rPr>
                <w:b/>
                <w:lang w:eastAsia="ko-KR"/>
              </w:rPr>
              <w:t xml:space="preserve">Other SIB </w:t>
            </w:r>
          </w:p>
        </w:tc>
      </w:tr>
      <w:tr w:rsidR="00E47226" w14:paraId="6E26F2FB" w14:textId="77777777">
        <w:tc>
          <w:tcPr>
            <w:tcW w:w="1980" w:type="dxa"/>
          </w:tcPr>
          <w:p w14:paraId="409BAAF8" w14:textId="77777777" w:rsidR="00E47226" w:rsidRDefault="00100464">
            <w:pPr>
              <w:jc w:val="both"/>
              <w:rPr>
                <w:b/>
              </w:rPr>
            </w:pPr>
            <w:r>
              <w:rPr>
                <w:b/>
              </w:rPr>
              <w:t>Company</w:t>
            </w:r>
          </w:p>
        </w:tc>
        <w:tc>
          <w:tcPr>
            <w:tcW w:w="1843" w:type="dxa"/>
          </w:tcPr>
          <w:p w14:paraId="2EFACB1B" w14:textId="77777777" w:rsidR="00E47226" w:rsidRDefault="00100464">
            <w:pPr>
              <w:jc w:val="both"/>
              <w:rPr>
                <w:b/>
              </w:rPr>
            </w:pPr>
            <w:r>
              <w:rPr>
                <w:b/>
              </w:rPr>
              <w:t>Answer</w:t>
            </w:r>
          </w:p>
        </w:tc>
        <w:tc>
          <w:tcPr>
            <w:tcW w:w="5808" w:type="dxa"/>
          </w:tcPr>
          <w:p w14:paraId="664E8A92" w14:textId="77777777" w:rsidR="00E47226" w:rsidRDefault="00100464">
            <w:pPr>
              <w:jc w:val="both"/>
              <w:rPr>
                <w:b/>
              </w:rPr>
            </w:pPr>
            <w:r>
              <w:rPr>
                <w:b/>
              </w:rPr>
              <w:t>Comments</w:t>
            </w:r>
          </w:p>
        </w:tc>
      </w:tr>
      <w:tr w:rsidR="00E47226" w14:paraId="670113B5" w14:textId="77777777">
        <w:tc>
          <w:tcPr>
            <w:tcW w:w="1980" w:type="dxa"/>
          </w:tcPr>
          <w:p w14:paraId="67446F42" w14:textId="77777777" w:rsidR="00E47226" w:rsidRDefault="00100464">
            <w:pPr>
              <w:jc w:val="both"/>
              <w:rPr>
                <w:lang w:eastAsia="zh-CN"/>
              </w:rPr>
            </w:pPr>
            <w:r>
              <w:rPr>
                <w:rFonts w:hint="eastAsia"/>
                <w:lang w:eastAsia="zh-CN"/>
              </w:rPr>
              <w:t>CATT</w:t>
            </w:r>
          </w:p>
        </w:tc>
        <w:tc>
          <w:tcPr>
            <w:tcW w:w="1843" w:type="dxa"/>
          </w:tcPr>
          <w:p w14:paraId="476D1C5B" w14:textId="77777777" w:rsidR="00E47226" w:rsidRDefault="00100464">
            <w:pPr>
              <w:jc w:val="both"/>
              <w:rPr>
                <w:lang w:eastAsia="zh-CN"/>
              </w:rPr>
            </w:pPr>
            <w:r>
              <w:rPr>
                <w:rFonts w:hint="eastAsia"/>
                <w:lang w:eastAsia="zh-CN"/>
              </w:rPr>
              <w:t>b)</w:t>
            </w:r>
          </w:p>
          <w:p w14:paraId="3FE59FAF" w14:textId="77777777" w:rsidR="00E47226" w:rsidRDefault="00100464">
            <w:pPr>
              <w:jc w:val="both"/>
              <w:rPr>
                <w:lang w:eastAsia="zh-CN"/>
              </w:rPr>
            </w:pPr>
            <w:r>
              <w:rPr>
                <w:lang w:eastAsia="zh-CN"/>
              </w:rPr>
              <w:t>I</w:t>
            </w:r>
            <w:r>
              <w:rPr>
                <w:rFonts w:hint="eastAsia"/>
                <w:lang w:eastAsia="zh-CN"/>
              </w:rPr>
              <w:t>ntroduce a new SIB</w:t>
            </w:r>
          </w:p>
        </w:tc>
        <w:tc>
          <w:tcPr>
            <w:tcW w:w="5808" w:type="dxa"/>
          </w:tcPr>
          <w:p w14:paraId="672BC122" w14:textId="77777777" w:rsidR="00E47226" w:rsidRDefault="00100464">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149D16E9" w14:textId="77777777" w:rsidR="00E47226" w:rsidRDefault="00100464">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984AF26" w14:textId="77777777" w:rsidR="00E47226" w:rsidRDefault="00100464">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22404216" w14:textId="77777777" w:rsidR="00E47226" w:rsidRDefault="00100464">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16341472" w14:textId="77777777" w:rsidR="00E47226" w:rsidRDefault="00100464">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w:t>
            </w:r>
            <w:r>
              <w:rPr>
                <w:rFonts w:hint="eastAsia"/>
                <w:lang w:eastAsia="zh-CN"/>
              </w:rPr>
              <w:lastRenderedPageBreak/>
              <w:t xml:space="preserve">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E47226" w14:paraId="621E1C91" w14:textId="77777777">
        <w:tc>
          <w:tcPr>
            <w:tcW w:w="1980" w:type="dxa"/>
          </w:tcPr>
          <w:p w14:paraId="2F5DECBC" w14:textId="77777777" w:rsidR="00E47226" w:rsidRDefault="00100464">
            <w:pPr>
              <w:jc w:val="both"/>
              <w:rPr>
                <w:lang w:eastAsia="zh-CN"/>
              </w:rPr>
            </w:pPr>
            <w:r>
              <w:rPr>
                <w:lang w:eastAsia="zh-CN"/>
              </w:rPr>
              <w:lastRenderedPageBreak/>
              <w:t>Samsung</w:t>
            </w:r>
          </w:p>
        </w:tc>
        <w:tc>
          <w:tcPr>
            <w:tcW w:w="1843" w:type="dxa"/>
          </w:tcPr>
          <w:p w14:paraId="414FA3F1" w14:textId="77777777" w:rsidR="00E47226" w:rsidRDefault="00100464">
            <w:pPr>
              <w:jc w:val="both"/>
              <w:rPr>
                <w:lang w:eastAsia="zh-CN"/>
              </w:rPr>
            </w:pPr>
            <w:r>
              <w:rPr>
                <w:lang w:eastAsia="zh-CN"/>
              </w:rPr>
              <w:t>b)</w:t>
            </w:r>
          </w:p>
          <w:p w14:paraId="27511E82" w14:textId="77777777" w:rsidR="00E47226" w:rsidRDefault="00100464">
            <w:pPr>
              <w:jc w:val="both"/>
              <w:rPr>
                <w:lang w:eastAsia="zh-CN"/>
              </w:rPr>
            </w:pPr>
            <w:r>
              <w:rPr>
                <w:lang w:eastAsia="zh-CN"/>
              </w:rPr>
              <w:t>Use SIB4/3</w:t>
            </w:r>
          </w:p>
        </w:tc>
        <w:tc>
          <w:tcPr>
            <w:tcW w:w="5808" w:type="dxa"/>
          </w:tcPr>
          <w:p w14:paraId="6E0C1F6A" w14:textId="77777777" w:rsidR="00E47226" w:rsidRDefault="00100464">
            <w:pPr>
              <w:jc w:val="both"/>
              <w:rPr>
                <w:lang w:eastAsia="zh-CN"/>
              </w:rPr>
            </w:pPr>
            <w:r>
              <w:rPr>
                <w:lang w:eastAsia="zh-CN"/>
              </w:rPr>
              <w:t>SIB4/3 includes inter-frequency and/or intra-frequency information cell reselection information.</w:t>
            </w:r>
          </w:p>
        </w:tc>
      </w:tr>
      <w:tr w:rsidR="00E47226" w14:paraId="5882FF78" w14:textId="77777777">
        <w:tc>
          <w:tcPr>
            <w:tcW w:w="1980" w:type="dxa"/>
            <w:tcBorders>
              <w:top w:val="single" w:sz="4" w:space="0" w:color="auto"/>
              <w:left w:val="single" w:sz="4" w:space="0" w:color="auto"/>
              <w:bottom w:val="single" w:sz="4" w:space="0" w:color="auto"/>
              <w:right w:val="single" w:sz="4" w:space="0" w:color="auto"/>
            </w:tcBorders>
          </w:tcPr>
          <w:p w14:paraId="383AD8A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495EFFB"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4724594F" w14:textId="77777777" w:rsidR="00E47226" w:rsidRDefault="00100464">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E47226" w14:paraId="67E2358C" w14:textId="77777777">
        <w:tc>
          <w:tcPr>
            <w:tcW w:w="1980" w:type="dxa"/>
          </w:tcPr>
          <w:p w14:paraId="348F7B48"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7F794714" w14:textId="77777777" w:rsidR="00E47226" w:rsidRDefault="00100464">
            <w:pPr>
              <w:jc w:val="both"/>
              <w:rPr>
                <w:lang w:val="en-US" w:eastAsia="zh-CN"/>
              </w:rPr>
            </w:pPr>
            <w:r>
              <w:rPr>
                <w:rFonts w:hint="eastAsia"/>
                <w:lang w:val="en-US" w:eastAsia="zh-CN"/>
              </w:rPr>
              <w:t>b)</w:t>
            </w:r>
          </w:p>
        </w:tc>
        <w:tc>
          <w:tcPr>
            <w:tcW w:w="5808" w:type="dxa"/>
          </w:tcPr>
          <w:p w14:paraId="6AA8C6DE" w14:textId="77777777" w:rsidR="00E47226" w:rsidRDefault="00100464">
            <w:pPr>
              <w:jc w:val="both"/>
              <w:rPr>
                <w:lang w:val="en-US" w:eastAsia="zh-CN"/>
              </w:rPr>
            </w:pPr>
            <w:r>
              <w:rPr>
                <w:rFonts w:hint="eastAsia"/>
                <w:lang w:val="en-US" w:eastAsia="zh-CN"/>
              </w:rPr>
              <w:t>Introduce new SIB to indicate neighbor TN cells, which less spec impact.</w:t>
            </w:r>
          </w:p>
        </w:tc>
      </w:tr>
      <w:tr w:rsidR="00E47226" w14:paraId="1956B1D5" w14:textId="77777777">
        <w:tc>
          <w:tcPr>
            <w:tcW w:w="1980" w:type="dxa"/>
          </w:tcPr>
          <w:p w14:paraId="6C2D2236" w14:textId="77777777" w:rsidR="00E47226" w:rsidRDefault="00100464">
            <w:pPr>
              <w:jc w:val="both"/>
              <w:rPr>
                <w:lang w:eastAsia="zh-CN"/>
              </w:rPr>
            </w:pPr>
            <w:r>
              <w:rPr>
                <w:lang w:eastAsia="zh-CN"/>
              </w:rPr>
              <w:t>OPPO</w:t>
            </w:r>
          </w:p>
        </w:tc>
        <w:tc>
          <w:tcPr>
            <w:tcW w:w="1843" w:type="dxa"/>
          </w:tcPr>
          <w:p w14:paraId="1A86501B" w14:textId="77777777" w:rsidR="00E47226" w:rsidRDefault="00100464">
            <w:pPr>
              <w:jc w:val="both"/>
              <w:rPr>
                <w:lang w:eastAsia="zh-CN"/>
              </w:rPr>
            </w:pPr>
            <w:r>
              <w:rPr>
                <w:lang w:eastAsia="zh-CN"/>
              </w:rPr>
              <w:t>b)</w:t>
            </w:r>
          </w:p>
        </w:tc>
        <w:tc>
          <w:tcPr>
            <w:tcW w:w="5808" w:type="dxa"/>
          </w:tcPr>
          <w:p w14:paraId="2DBBD13C" w14:textId="77777777" w:rsidR="00E47226" w:rsidRDefault="00100464">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E47226" w14:paraId="67754327" w14:textId="77777777">
        <w:tc>
          <w:tcPr>
            <w:tcW w:w="1980" w:type="dxa"/>
          </w:tcPr>
          <w:p w14:paraId="2DF0F359" w14:textId="77777777" w:rsidR="00E47226" w:rsidRDefault="00100464">
            <w:pPr>
              <w:jc w:val="both"/>
              <w:rPr>
                <w:lang w:eastAsia="zh-CN"/>
              </w:rPr>
            </w:pPr>
            <w:r>
              <w:rPr>
                <w:rFonts w:hint="eastAsia"/>
                <w:lang w:eastAsia="zh-CN"/>
              </w:rPr>
              <w:t>L</w:t>
            </w:r>
            <w:r>
              <w:rPr>
                <w:lang w:eastAsia="zh-CN"/>
              </w:rPr>
              <w:t>enovo</w:t>
            </w:r>
          </w:p>
        </w:tc>
        <w:tc>
          <w:tcPr>
            <w:tcW w:w="1843" w:type="dxa"/>
          </w:tcPr>
          <w:p w14:paraId="0FB4754D" w14:textId="77777777" w:rsidR="00E47226" w:rsidRDefault="00100464">
            <w:pPr>
              <w:jc w:val="both"/>
              <w:rPr>
                <w:lang w:eastAsia="zh-CN"/>
              </w:rPr>
            </w:pPr>
            <w:r>
              <w:rPr>
                <w:rFonts w:hint="eastAsia"/>
                <w:lang w:eastAsia="zh-CN"/>
              </w:rPr>
              <w:t>b</w:t>
            </w:r>
            <w:r>
              <w:rPr>
                <w:lang w:eastAsia="zh-CN"/>
              </w:rPr>
              <w:t>)</w:t>
            </w:r>
          </w:p>
        </w:tc>
        <w:tc>
          <w:tcPr>
            <w:tcW w:w="5808" w:type="dxa"/>
          </w:tcPr>
          <w:p w14:paraId="1904C7E4" w14:textId="77777777" w:rsidR="00E47226" w:rsidRDefault="00100464">
            <w:pPr>
              <w:jc w:val="both"/>
              <w:rPr>
                <w:lang w:eastAsia="zh-CN"/>
              </w:rPr>
            </w:pPr>
            <w:r>
              <w:rPr>
                <w:rFonts w:hint="eastAsia"/>
                <w:lang w:eastAsia="zh-CN"/>
              </w:rPr>
              <w:t>P</w:t>
            </w:r>
            <w:r>
              <w:rPr>
                <w:lang w:eastAsia="zh-CN"/>
              </w:rPr>
              <w:t>refer to introduce a new SIB for neighbour TN/NTN cells.</w:t>
            </w:r>
          </w:p>
        </w:tc>
      </w:tr>
      <w:tr w:rsidR="00E47226" w14:paraId="4A1BA7AE" w14:textId="77777777">
        <w:tc>
          <w:tcPr>
            <w:tcW w:w="1980" w:type="dxa"/>
          </w:tcPr>
          <w:p w14:paraId="189E1A65" w14:textId="77777777" w:rsidR="00E47226" w:rsidRDefault="00100464">
            <w:pPr>
              <w:jc w:val="both"/>
              <w:rPr>
                <w:lang w:eastAsia="zh-CN"/>
              </w:rPr>
            </w:pPr>
            <w:r>
              <w:rPr>
                <w:rFonts w:hint="eastAsia"/>
                <w:lang w:eastAsia="zh-CN"/>
              </w:rPr>
              <w:t>X</w:t>
            </w:r>
            <w:r>
              <w:rPr>
                <w:lang w:eastAsia="zh-CN"/>
              </w:rPr>
              <w:t>iaomi</w:t>
            </w:r>
          </w:p>
        </w:tc>
        <w:tc>
          <w:tcPr>
            <w:tcW w:w="1843" w:type="dxa"/>
          </w:tcPr>
          <w:p w14:paraId="04674566" w14:textId="77777777" w:rsidR="00E47226" w:rsidRDefault="00100464">
            <w:pPr>
              <w:jc w:val="both"/>
              <w:rPr>
                <w:lang w:eastAsia="zh-CN"/>
              </w:rPr>
            </w:pPr>
            <w:r>
              <w:rPr>
                <w:rFonts w:hint="eastAsia"/>
                <w:lang w:eastAsia="zh-CN"/>
              </w:rPr>
              <w:t>b</w:t>
            </w:r>
          </w:p>
        </w:tc>
        <w:tc>
          <w:tcPr>
            <w:tcW w:w="5808" w:type="dxa"/>
          </w:tcPr>
          <w:p w14:paraId="08DE1015" w14:textId="77777777" w:rsidR="00E47226" w:rsidRDefault="00100464">
            <w:pPr>
              <w:jc w:val="both"/>
              <w:rPr>
                <w:bCs/>
                <w:lang w:eastAsia="zh-CN"/>
              </w:rPr>
            </w:pPr>
            <w:r>
              <w:rPr>
                <w:lang w:eastAsia="zh-CN"/>
              </w:rPr>
              <w:t xml:space="preserve">A new SIB could </w:t>
            </w:r>
            <w:proofErr w:type="gramStart"/>
            <w:r>
              <w:rPr>
                <w:lang w:eastAsia="zh-CN"/>
              </w:rPr>
              <w:t>is</w:t>
            </w:r>
            <w:proofErr w:type="gramEnd"/>
            <w:r>
              <w:rPr>
                <w:lang w:eastAsia="zh-CN"/>
              </w:rPr>
              <w:t xml:space="preserve"> more flexible can could carry more TN areas.</w:t>
            </w:r>
          </w:p>
        </w:tc>
      </w:tr>
      <w:tr w:rsidR="00E47226" w14:paraId="34ED3FA6" w14:textId="77777777">
        <w:tc>
          <w:tcPr>
            <w:tcW w:w="1980" w:type="dxa"/>
          </w:tcPr>
          <w:p w14:paraId="21FCA4F1" w14:textId="77777777" w:rsidR="00E47226" w:rsidRDefault="00100464">
            <w:pPr>
              <w:jc w:val="both"/>
              <w:rPr>
                <w:lang w:eastAsia="zh-CN"/>
              </w:rPr>
            </w:pPr>
            <w:r>
              <w:rPr>
                <w:lang w:eastAsia="zh-CN"/>
              </w:rPr>
              <w:t>Thales</w:t>
            </w:r>
          </w:p>
        </w:tc>
        <w:tc>
          <w:tcPr>
            <w:tcW w:w="1843" w:type="dxa"/>
          </w:tcPr>
          <w:p w14:paraId="74506626" w14:textId="77777777" w:rsidR="00E47226" w:rsidRDefault="00100464">
            <w:pPr>
              <w:jc w:val="both"/>
              <w:rPr>
                <w:lang w:eastAsia="zh-CN"/>
              </w:rPr>
            </w:pPr>
            <w:r>
              <w:rPr>
                <w:lang w:eastAsia="zh-CN"/>
              </w:rPr>
              <w:t>See comment</w:t>
            </w:r>
          </w:p>
        </w:tc>
        <w:tc>
          <w:tcPr>
            <w:tcW w:w="5808" w:type="dxa"/>
          </w:tcPr>
          <w:p w14:paraId="4B6BAD46" w14:textId="77777777" w:rsidR="00E47226" w:rsidRDefault="00100464">
            <w:pPr>
              <w:jc w:val="both"/>
              <w:rPr>
                <w:bCs/>
                <w:lang w:eastAsia="zh-CN"/>
              </w:rPr>
            </w:pPr>
            <w:r>
              <w:rPr>
                <w:bCs/>
                <w:lang w:eastAsia="zh-CN"/>
              </w:rPr>
              <w:t>Depending on the size of TN coverage area information, it should be included in SIB19 since it is NTN-specific cell reselection information.</w:t>
            </w:r>
          </w:p>
          <w:p w14:paraId="7CE33ECD" w14:textId="77777777" w:rsidR="00E47226" w:rsidRDefault="00100464">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E47226" w14:paraId="048704BD" w14:textId="77777777">
        <w:tc>
          <w:tcPr>
            <w:tcW w:w="1980" w:type="dxa"/>
          </w:tcPr>
          <w:p w14:paraId="0CAFA2D7" w14:textId="77777777" w:rsidR="00E47226" w:rsidRDefault="00100464">
            <w:pPr>
              <w:jc w:val="both"/>
              <w:rPr>
                <w:lang w:val="en-US" w:eastAsia="zh-CN"/>
              </w:rPr>
            </w:pPr>
            <w:r>
              <w:rPr>
                <w:rFonts w:hint="eastAsia"/>
                <w:lang w:val="en-US" w:eastAsia="zh-CN"/>
              </w:rPr>
              <w:t>ZTE</w:t>
            </w:r>
          </w:p>
        </w:tc>
        <w:tc>
          <w:tcPr>
            <w:tcW w:w="1843" w:type="dxa"/>
          </w:tcPr>
          <w:p w14:paraId="4906DC49" w14:textId="77777777" w:rsidR="00E47226" w:rsidRDefault="00100464">
            <w:pPr>
              <w:jc w:val="both"/>
              <w:rPr>
                <w:lang w:val="en-US" w:eastAsia="zh-CN"/>
              </w:rPr>
            </w:pPr>
            <w:r>
              <w:rPr>
                <w:rFonts w:hint="eastAsia"/>
                <w:lang w:val="en-US" w:eastAsia="zh-CN"/>
              </w:rPr>
              <w:t>a)</w:t>
            </w:r>
          </w:p>
        </w:tc>
        <w:tc>
          <w:tcPr>
            <w:tcW w:w="5808" w:type="dxa"/>
          </w:tcPr>
          <w:p w14:paraId="273DAF9E" w14:textId="77777777" w:rsidR="00E47226" w:rsidRDefault="00100464">
            <w:pPr>
              <w:jc w:val="both"/>
              <w:rPr>
                <w:lang w:val="en-US" w:eastAsia="zh-CN"/>
              </w:rPr>
            </w:pPr>
            <w:r>
              <w:rPr>
                <w:rFonts w:hint="eastAsia"/>
                <w:lang w:val="en-US" w:eastAsia="zh-CN"/>
              </w:rPr>
              <w:t xml:space="preserve">We think the TN coverage is only applicable for NTN, and it is associated to a certain satellite, for different NTN cells from neighboring satellite even for the same coverage the </w:t>
            </w:r>
            <w:proofErr w:type="spellStart"/>
            <w:r>
              <w:rPr>
                <w:rFonts w:hint="eastAsia"/>
                <w:lang w:val="en-US" w:eastAsia="zh-CN"/>
              </w:rPr>
              <w:t>assocaited</w:t>
            </w:r>
            <w:proofErr w:type="spellEnd"/>
            <w:r>
              <w:rPr>
                <w:rFonts w:hint="eastAsia"/>
                <w:lang w:val="en-US" w:eastAsia="zh-CN"/>
              </w:rPr>
              <w:t xml:space="preserve"> Tn frequencies may be different, to allow linkage between satellite and THN coverage, reuse SIB19 is the straightforward way.</w:t>
            </w:r>
          </w:p>
        </w:tc>
      </w:tr>
      <w:tr w:rsidR="00E47226" w14:paraId="5DFDD298" w14:textId="77777777">
        <w:tc>
          <w:tcPr>
            <w:tcW w:w="1980" w:type="dxa"/>
          </w:tcPr>
          <w:p w14:paraId="4ACD6CF3" w14:textId="77777777" w:rsidR="00E47226" w:rsidRDefault="00100464">
            <w:pPr>
              <w:jc w:val="both"/>
              <w:rPr>
                <w:lang w:eastAsia="zh-CN"/>
              </w:rPr>
            </w:pPr>
            <w:r>
              <w:rPr>
                <w:lang w:eastAsia="zh-CN"/>
              </w:rPr>
              <w:t>NEC</w:t>
            </w:r>
          </w:p>
        </w:tc>
        <w:tc>
          <w:tcPr>
            <w:tcW w:w="1843" w:type="dxa"/>
          </w:tcPr>
          <w:p w14:paraId="45D97926" w14:textId="77777777" w:rsidR="00E47226" w:rsidRDefault="00100464">
            <w:pPr>
              <w:jc w:val="both"/>
              <w:rPr>
                <w:lang w:eastAsia="zh-CN"/>
              </w:rPr>
            </w:pPr>
            <w:r>
              <w:rPr>
                <w:lang w:eastAsia="zh-CN"/>
              </w:rPr>
              <w:t>b</w:t>
            </w:r>
          </w:p>
        </w:tc>
        <w:tc>
          <w:tcPr>
            <w:tcW w:w="5808" w:type="dxa"/>
          </w:tcPr>
          <w:p w14:paraId="43097C99" w14:textId="77777777" w:rsidR="00E47226" w:rsidRDefault="00100464">
            <w:pPr>
              <w:jc w:val="both"/>
              <w:rPr>
                <w:lang w:eastAsia="zh-CN"/>
              </w:rPr>
            </w:pPr>
            <w:r>
              <w:rPr>
                <w:lang w:eastAsia="zh-CN"/>
              </w:rPr>
              <w:t>We prefer to have the flexibility in terms of size of TN coverage information.</w:t>
            </w:r>
          </w:p>
        </w:tc>
      </w:tr>
      <w:tr w:rsidR="00E47226" w14:paraId="773ADC8D" w14:textId="77777777">
        <w:tc>
          <w:tcPr>
            <w:tcW w:w="1980" w:type="dxa"/>
          </w:tcPr>
          <w:p w14:paraId="6D850954" w14:textId="77777777" w:rsidR="00E47226" w:rsidRDefault="00100464">
            <w:pPr>
              <w:jc w:val="both"/>
              <w:rPr>
                <w:lang w:eastAsia="zh-CN"/>
              </w:rPr>
            </w:pPr>
            <w:r>
              <w:rPr>
                <w:lang w:eastAsia="zh-CN"/>
              </w:rPr>
              <w:t>Apple</w:t>
            </w:r>
          </w:p>
        </w:tc>
        <w:tc>
          <w:tcPr>
            <w:tcW w:w="1843" w:type="dxa"/>
          </w:tcPr>
          <w:p w14:paraId="23C3BBE0" w14:textId="77777777" w:rsidR="00E47226" w:rsidRDefault="00100464">
            <w:pPr>
              <w:jc w:val="both"/>
              <w:rPr>
                <w:lang w:eastAsia="zh-CN"/>
              </w:rPr>
            </w:pPr>
            <w:r>
              <w:rPr>
                <w:lang w:eastAsia="zh-CN"/>
              </w:rPr>
              <w:t>b)</w:t>
            </w:r>
          </w:p>
        </w:tc>
        <w:tc>
          <w:tcPr>
            <w:tcW w:w="5808" w:type="dxa"/>
          </w:tcPr>
          <w:p w14:paraId="270B4AA1" w14:textId="77777777" w:rsidR="00E47226" w:rsidRDefault="00100464">
            <w:pPr>
              <w:jc w:val="both"/>
              <w:rPr>
                <w:lang w:eastAsia="zh-CN"/>
              </w:rPr>
            </w:pPr>
            <w:r>
              <w:rPr>
                <w:lang w:eastAsia="zh-CN"/>
              </w:rPr>
              <w:t xml:space="preserve">We can consider introducing a new SIB. </w:t>
            </w:r>
          </w:p>
        </w:tc>
      </w:tr>
      <w:tr w:rsidR="00E47226" w14:paraId="3CB0EB46" w14:textId="77777777">
        <w:tc>
          <w:tcPr>
            <w:tcW w:w="1980" w:type="dxa"/>
          </w:tcPr>
          <w:p w14:paraId="282BF3CD" w14:textId="77777777" w:rsidR="00E47226" w:rsidRDefault="00100464">
            <w:pPr>
              <w:jc w:val="both"/>
              <w:rPr>
                <w:lang w:val="en-US" w:eastAsia="zh-CN"/>
              </w:rPr>
            </w:pPr>
            <w:r>
              <w:rPr>
                <w:lang w:eastAsia="zh-CN"/>
              </w:rPr>
              <w:t>Ericsson</w:t>
            </w:r>
          </w:p>
        </w:tc>
        <w:tc>
          <w:tcPr>
            <w:tcW w:w="1843" w:type="dxa"/>
          </w:tcPr>
          <w:p w14:paraId="3934CC93" w14:textId="77777777" w:rsidR="00E47226" w:rsidRDefault="00100464">
            <w:pPr>
              <w:jc w:val="both"/>
              <w:rPr>
                <w:lang w:val="en-US" w:eastAsia="zh-CN"/>
              </w:rPr>
            </w:pPr>
            <w:r>
              <w:rPr>
                <w:lang w:eastAsia="zh-CN"/>
              </w:rPr>
              <w:t>Postpone</w:t>
            </w:r>
          </w:p>
        </w:tc>
        <w:tc>
          <w:tcPr>
            <w:tcW w:w="5808" w:type="dxa"/>
          </w:tcPr>
          <w:p w14:paraId="3998F9B8" w14:textId="77777777" w:rsidR="00E47226" w:rsidRDefault="00100464">
            <w:pPr>
              <w:jc w:val="both"/>
              <w:rPr>
                <w:lang w:val="en-US" w:eastAsia="zh-CN"/>
              </w:rPr>
            </w:pPr>
            <w:r>
              <w:rPr>
                <w:lang w:eastAsia="zh-CN"/>
              </w:rPr>
              <w:t>Once the format is decided, it will become easier to discuss whether a new SIB is required or not based on the necessary signalling to describe an area.</w:t>
            </w:r>
          </w:p>
        </w:tc>
      </w:tr>
      <w:tr w:rsidR="00E47226" w14:paraId="1D55A6CE" w14:textId="77777777">
        <w:tc>
          <w:tcPr>
            <w:tcW w:w="1980" w:type="dxa"/>
          </w:tcPr>
          <w:p w14:paraId="6A3EB7B1" w14:textId="77777777" w:rsidR="00E47226" w:rsidRDefault="00100464">
            <w:pPr>
              <w:jc w:val="both"/>
              <w:rPr>
                <w:lang w:val="en-US" w:eastAsia="zh-CN"/>
              </w:rPr>
            </w:pPr>
            <w:r>
              <w:rPr>
                <w:lang w:val="en-US" w:eastAsia="zh-CN"/>
              </w:rPr>
              <w:t>MediaTek</w:t>
            </w:r>
          </w:p>
        </w:tc>
        <w:tc>
          <w:tcPr>
            <w:tcW w:w="1843" w:type="dxa"/>
          </w:tcPr>
          <w:p w14:paraId="0319E449" w14:textId="77777777" w:rsidR="00E47226" w:rsidRDefault="00100464">
            <w:pPr>
              <w:jc w:val="both"/>
              <w:rPr>
                <w:lang w:eastAsia="zh-CN"/>
              </w:rPr>
            </w:pPr>
            <w:r>
              <w:rPr>
                <w:lang w:eastAsia="zh-CN"/>
              </w:rPr>
              <w:t>Postpone</w:t>
            </w:r>
          </w:p>
        </w:tc>
        <w:tc>
          <w:tcPr>
            <w:tcW w:w="5808" w:type="dxa"/>
          </w:tcPr>
          <w:p w14:paraId="135775FA" w14:textId="77777777" w:rsidR="00E47226" w:rsidRDefault="00100464">
            <w:pPr>
              <w:jc w:val="both"/>
              <w:rPr>
                <w:lang w:val="en-US" w:eastAsia="zh-CN"/>
              </w:rPr>
            </w:pPr>
            <w:r>
              <w:rPr>
                <w:lang w:val="en-US" w:eastAsia="zh-CN"/>
              </w:rPr>
              <w:t>Further discussion is needed, as it depends on the SIB contents.</w:t>
            </w:r>
          </w:p>
        </w:tc>
      </w:tr>
      <w:tr w:rsidR="00E47226" w14:paraId="21826FDB" w14:textId="77777777">
        <w:tc>
          <w:tcPr>
            <w:tcW w:w="1980" w:type="dxa"/>
          </w:tcPr>
          <w:p w14:paraId="79ECF30A"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4CE68" w14:textId="77777777" w:rsidR="00E47226" w:rsidRDefault="00100464">
            <w:pPr>
              <w:jc w:val="both"/>
              <w:rPr>
                <w:lang w:eastAsia="zh-CN"/>
              </w:rPr>
            </w:pPr>
            <w:r>
              <w:rPr>
                <w:lang w:eastAsia="zh-CN"/>
              </w:rPr>
              <w:t>Postpone</w:t>
            </w:r>
          </w:p>
        </w:tc>
        <w:tc>
          <w:tcPr>
            <w:tcW w:w="5808" w:type="dxa"/>
          </w:tcPr>
          <w:p w14:paraId="0EDF245B" w14:textId="77777777" w:rsidR="00E47226" w:rsidRDefault="00100464">
            <w:pPr>
              <w:jc w:val="both"/>
              <w:rPr>
                <w:lang w:eastAsia="zh-CN"/>
              </w:rPr>
            </w:pPr>
            <w:r>
              <w:rPr>
                <w:lang w:eastAsia="zh-CN"/>
              </w:rPr>
              <w:t xml:space="preserve">It’s better for collect all the R18 assistance information (related to TN coverage, moving cell reselection enhancements, HO enhancements etc) and then have a general discussion on which SIB to carry </w:t>
            </w:r>
            <w:proofErr w:type="gramStart"/>
            <w:r>
              <w:rPr>
                <w:lang w:eastAsia="zh-CN"/>
              </w:rPr>
              <w:t>these information</w:t>
            </w:r>
            <w:proofErr w:type="gramEnd"/>
            <w:r>
              <w:rPr>
                <w:lang w:eastAsia="zh-CN"/>
              </w:rPr>
              <w:t>.</w:t>
            </w:r>
          </w:p>
        </w:tc>
      </w:tr>
      <w:tr w:rsidR="00E47226" w14:paraId="38E622BF" w14:textId="77777777">
        <w:tc>
          <w:tcPr>
            <w:tcW w:w="1980" w:type="dxa"/>
          </w:tcPr>
          <w:p w14:paraId="2409F243"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2C9FB5AE" w14:textId="77777777" w:rsidR="00E47226" w:rsidRDefault="00100464">
            <w:pPr>
              <w:jc w:val="both"/>
              <w:rPr>
                <w:lang w:val="en-US" w:eastAsia="zh-CN"/>
              </w:rPr>
            </w:pPr>
            <w:r>
              <w:rPr>
                <w:rFonts w:eastAsia="PMingLiU" w:hint="eastAsia"/>
                <w:lang w:eastAsia="zh-TW"/>
              </w:rPr>
              <w:t>b</w:t>
            </w:r>
            <w:r>
              <w:rPr>
                <w:rFonts w:eastAsia="PMingLiU"/>
                <w:lang w:eastAsia="zh-TW"/>
              </w:rPr>
              <w:t>)</w:t>
            </w:r>
          </w:p>
        </w:tc>
        <w:tc>
          <w:tcPr>
            <w:tcW w:w="5808" w:type="dxa"/>
          </w:tcPr>
          <w:p w14:paraId="060996AD" w14:textId="77777777" w:rsidR="00E47226" w:rsidRDefault="00100464">
            <w:pPr>
              <w:jc w:val="both"/>
              <w:rPr>
                <w:bCs/>
                <w:lang w:val="en-US" w:eastAsia="zh-CN"/>
              </w:rPr>
            </w:pPr>
            <w:r>
              <w:rPr>
                <w:rFonts w:eastAsia="PMingLiU"/>
                <w:lang w:eastAsia="zh-TW"/>
              </w:rPr>
              <w:t>TN coverage information may change infrequently and not need to be modified whenever SIB19 updates. Therefore, we prefer to use a new SIB.</w:t>
            </w:r>
          </w:p>
        </w:tc>
      </w:tr>
      <w:tr w:rsidR="00E47226" w14:paraId="6D58183A" w14:textId="77777777">
        <w:tc>
          <w:tcPr>
            <w:tcW w:w="1980" w:type="dxa"/>
          </w:tcPr>
          <w:p w14:paraId="6FCFC031" w14:textId="77777777" w:rsidR="00E47226" w:rsidRDefault="00100464">
            <w:pPr>
              <w:jc w:val="both"/>
              <w:rPr>
                <w:lang w:eastAsia="zh-CN"/>
              </w:rPr>
            </w:pPr>
            <w:r>
              <w:rPr>
                <w:rFonts w:hint="eastAsia"/>
                <w:lang w:eastAsia="zh-CN"/>
              </w:rPr>
              <w:lastRenderedPageBreak/>
              <w:t>C</w:t>
            </w:r>
            <w:r>
              <w:rPr>
                <w:lang w:eastAsia="zh-CN"/>
              </w:rPr>
              <w:t>hina Telecom</w:t>
            </w:r>
          </w:p>
        </w:tc>
        <w:tc>
          <w:tcPr>
            <w:tcW w:w="1843" w:type="dxa"/>
          </w:tcPr>
          <w:p w14:paraId="100D0A98" w14:textId="77777777" w:rsidR="00E47226" w:rsidRDefault="00100464">
            <w:pPr>
              <w:jc w:val="both"/>
              <w:rPr>
                <w:lang w:eastAsia="zh-CN"/>
              </w:rPr>
            </w:pPr>
            <w:r>
              <w:rPr>
                <w:rFonts w:hint="eastAsia"/>
                <w:lang w:eastAsia="zh-CN"/>
              </w:rPr>
              <w:t>b</w:t>
            </w:r>
          </w:p>
        </w:tc>
        <w:tc>
          <w:tcPr>
            <w:tcW w:w="5808" w:type="dxa"/>
          </w:tcPr>
          <w:p w14:paraId="5F5C272F" w14:textId="77777777" w:rsidR="00E47226" w:rsidRDefault="00100464">
            <w:pPr>
              <w:jc w:val="both"/>
              <w:rPr>
                <w:lang w:eastAsia="zh-CN"/>
              </w:rPr>
            </w:pPr>
            <w:r>
              <w:rPr>
                <w:rFonts w:hint="eastAsia"/>
                <w:lang w:eastAsia="zh-CN"/>
              </w:rPr>
              <w:t>W</w:t>
            </w:r>
            <w:r>
              <w:rPr>
                <w:lang w:eastAsia="zh-CN"/>
              </w:rPr>
              <w:t xml:space="preserve">e think the TN coverage is more related to </w:t>
            </w:r>
            <w:proofErr w:type="spellStart"/>
            <w:r>
              <w:rPr>
                <w:lang w:eastAsia="zh-CN"/>
              </w:rPr>
              <w:t>gNBs</w:t>
            </w:r>
            <w:proofErr w:type="spellEnd"/>
            <w:r>
              <w:rPr>
                <w:lang w:eastAsia="zh-CN"/>
              </w:rPr>
              <w:t xml:space="preserve"> not satellites. If satellites of </w:t>
            </w:r>
            <w:proofErr w:type="spellStart"/>
            <w:r>
              <w:rPr>
                <w:lang w:eastAsia="zh-CN"/>
              </w:rPr>
              <w:t>gNB</w:t>
            </w:r>
            <w:proofErr w:type="spellEnd"/>
            <w:r>
              <w:rPr>
                <w:lang w:eastAsia="zh-CN"/>
              </w:rPr>
              <w:t xml:space="preserve"> change, SIB19 needs to update. However, TN coverage not change. New SIB is more flexible.</w:t>
            </w:r>
          </w:p>
        </w:tc>
      </w:tr>
      <w:tr w:rsidR="00E47226" w14:paraId="03E43E97" w14:textId="77777777">
        <w:tc>
          <w:tcPr>
            <w:tcW w:w="1980" w:type="dxa"/>
          </w:tcPr>
          <w:p w14:paraId="67A66753" w14:textId="77777777" w:rsidR="00E47226" w:rsidRDefault="00100464">
            <w:pPr>
              <w:jc w:val="both"/>
              <w:rPr>
                <w:lang w:eastAsia="zh-CN"/>
              </w:rPr>
            </w:pPr>
            <w:r>
              <w:rPr>
                <w:lang w:eastAsia="zh-CN"/>
              </w:rPr>
              <w:t>Intel</w:t>
            </w:r>
          </w:p>
        </w:tc>
        <w:tc>
          <w:tcPr>
            <w:tcW w:w="1843" w:type="dxa"/>
          </w:tcPr>
          <w:p w14:paraId="75D6B789" w14:textId="77777777" w:rsidR="00E47226" w:rsidRDefault="00100464">
            <w:pPr>
              <w:jc w:val="both"/>
              <w:rPr>
                <w:lang w:val="en-US" w:eastAsia="zh-CN"/>
              </w:rPr>
            </w:pPr>
            <w:r>
              <w:rPr>
                <w:lang w:val="en-US" w:eastAsia="zh-CN"/>
              </w:rPr>
              <w:t>b</w:t>
            </w:r>
          </w:p>
        </w:tc>
        <w:tc>
          <w:tcPr>
            <w:tcW w:w="5808" w:type="dxa"/>
          </w:tcPr>
          <w:p w14:paraId="494C018C" w14:textId="77777777" w:rsidR="00E47226" w:rsidRDefault="00100464">
            <w:pPr>
              <w:jc w:val="both"/>
              <w:rPr>
                <w:lang w:val="en-US" w:eastAsia="zh-CN"/>
              </w:rPr>
            </w:pPr>
            <w:r>
              <w:rPr>
                <w:lang w:val="en-US" w:eastAsia="zh-CN"/>
              </w:rPr>
              <w:t>New SIB is better for all further optimizations (e.g., broadcasting ATG BS location), as SIB19 is only for the essential information.</w:t>
            </w:r>
          </w:p>
        </w:tc>
      </w:tr>
      <w:tr w:rsidR="00E47226" w14:paraId="6B7C5FA0" w14:textId="77777777">
        <w:tc>
          <w:tcPr>
            <w:tcW w:w="1980" w:type="dxa"/>
          </w:tcPr>
          <w:p w14:paraId="6641DB74" w14:textId="77777777" w:rsidR="00E47226" w:rsidRDefault="00100464">
            <w:pPr>
              <w:jc w:val="both"/>
              <w:rPr>
                <w:lang w:val="en-US" w:eastAsia="zh-CN"/>
              </w:rPr>
            </w:pPr>
            <w:r>
              <w:rPr>
                <w:lang w:val="en-US" w:eastAsia="zh-CN"/>
              </w:rPr>
              <w:t>CMCC</w:t>
            </w:r>
          </w:p>
        </w:tc>
        <w:tc>
          <w:tcPr>
            <w:tcW w:w="1843" w:type="dxa"/>
          </w:tcPr>
          <w:p w14:paraId="078CDE9D" w14:textId="77777777" w:rsidR="00E47226" w:rsidRDefault="00100464">
            <w:pPr>
              <w:numPr>
                <w:ilvl w:val="0"/>
                <w:numId w:val="7"/>
              </w:numPr>
              <w:jc w:val="both"/>
              <w:rPr>
                <w:lang w:val="en-US" w:eastAsia="zh-CN"/>
              </w:rPr>
            </w:pPr>
            <w:r>
              <w:rPr>
                <w:lang w:val="en-US" w:eastAsia="zh-CN"/>
              </w:rPr>
              <w:t xml:space="preserve">SIB19 </w:t>
            </w:r>
          </w:p>
          <w:p w14:paraId="4244EEF9" w14:textId="77777777" w:rsidR="00E47226" w:rsidRDefault="00100464">
            <w:pPr>
              <w:numPr>
                <w:ilvl w:val="0"/>
                <w:numId w:val="7"/>
              </w:numPr>
              <w:jc w:val="both"/>
              <w:rPr>
                <w:lang w:val="en-US" w:eastAsia="zh-CN"/>
              </w:rPr>
            </w:pPr>
            <w:r>
              <w:rPr>
                <w:lang w:val="en-US" w:eastAsia="zh-CN"/>
              </w:rPr>
              <w:t>or a new SIB</w:t>
            </w:r>
          </w:p>
        </w:tc>
        <w:tc>
          <w:tcPr>
            <w:tcW w:w="5808" w:type="dxa"/>
          </w:tcPr>
          <w:p w14:paraId="69909A4D" w14:textId="77777777" w:rsidR="00E47226" w:rsidRDefault="00100464">
            <w:pPr>
              <w:jc w:val="both"/>
              <w:rPr>
                <w:lang w:val="en-US" w:eastAsia="zh-CN"/>
              </w:rPr>
            </w:pPr>
            <w:r>
              <w:rPr>
                <w:lang w:val="en-US" w:eastAsia="zh-CN"/>
              </w:rPr>
              <w:t>TN coverage information is introduced for NTN-&gt;TN reselection. And there are still remaining room in SIB19, maybe we could consider SIB19 firstly. Then if the TN coverage information size is larger than the remaining room in SIB19 after evaluation, we could consider a new SIB.</w:t>
            </w:r>
          </w:p>
        </w:tc>
      </w:tr>
      <w:tr w:rsidR="00E217DE" w14:paraId="5BF1ACBD" w14:textId="77777777">
        <w:tc>
          <w:tcPr>
            <w:tcW w:w="1980" w:type="dxa"/>
          </w:tcPr>
          <w:p w14:paraId="1D6D6D4C" w14:textId="77777777" w:rsidR="00E217DE" w:rsidRDefault="00E217DE" w:rsidP="00E217DE">
            <w:pPr>
              <w:jc w:val="both"/>
              <w:rPr>
                <w:lang w:eastAsia="zh-CN"/>
              </w:rPr>
            </w:pPr>
            <w:r>
              <w:rPr>
                <w:rFonts w:hint="eastAsia"/>
                <w:lang w:eastAsia="zh-CN"/>
              </w:rPr>
              <w:t>T</w:t>
            </w:r>
            <w:r>
              <w:rPr>
                <w:lang w:eastAsia="zh-CN"/>
              </w:rPr>
              <w:t>CL</w:t>
            </w:r>
          </w:p>
        </w:tc>
        <w:tc>
          <w:tcPr>
            <w:tcW w:w="1843" w:type="dxa"/>
          </w:tcPr>
          <w:p w14:paraId="0A06ACF1" w14:textId="77777777" w:rsidR="00E217DE" w:rsidRDefault="00E217DE" w:rsidP="00E217DE">
            <w:pPr>
              <w:jc w:val="both"/>
              <w:rPr>
                <w:lang w:eastAsia="zh-CN"/>
              </w:rPr>
            </w:pPr>
            <w:r>
              <w:rPr>
                <w:rFonts w:hint="eastAsia"/>
                <w:lang w:eastAsia="zh-CN"/>
              </w:rPr>
              <w:t>b</w:t>
            </w:r>
          </w:p>
        </w:tc>
        <w:tc>
          <w:tcPr>
            <w:tcW w:w="5808" w:type="dxa"/>
          </w:tcPr>
          <w:p w14:paraId="3D255319" w14:textId="77777777" w:rsidR="00E217DE" w:rsidRDefault="00E217DE" w:rsidP="00E217DE">
            <w:pPr>
              <w:jc w:val="both"/>
              <w:rPr>
                <w:lang w:eastAsia="zh-CN"/>
              </w:rPr>
            </w:pPr>
            <w:r>
              <w:rPr>
                <w:rFonts w:hint="eastAsia"/>
                <w:lang w:eastAsia="zh-CN"/>
              </w:rPr>
              <w:t>O</w:t>
            </w:r>
            <w:r>
              <w:rPr>
                <w:lang w:eastAsia="zh-CN"/>
              </w:rPr>
              <w:t xml:space="preserve">ption b is clear and less spec impact. </w:t>
            </w:r>
          </w:p>
        </w:tc>
      </w:tr>
      <w:tr w:rsidR="00E217DE" w14:paraId="679293E8" w14:textId="77777777">
        <w:tc>
          <w:tcPr>
            <w:tcW w:w="1980" w:type="dxa"/>
          </w:tcPr>
          <w:p w14:paraId="617CB383" w14:textId="1579C588" w:rsidR="00E217DE" w:rsidRDefault="00850C3F" w:rsidP="00E217DE">
            <w:pPr>
              <w:jc w:val="both"/>
              <w:rPr>
                <w:lang w:eastAsia="zh-CN"/>
              </w:rPr>
            </w:pPr>
            <w:proofErr w:type="spellStart"/>
            <w:r>
              <w:rPr>
                <w:lang w:eastAsia="zh-CN"/>
              </w:rPr>
              <w:t>InterDigital</w:t>
            </w:r>
            <w:proofErr w:type="spellEnd"/>
          </w:p>
        </w:tc>
        <w:tc>
          <w:tcPr>
            <w:tcW w:w="1843" w:type="dxa"/>
          </w:tcPr>
          <w:p w14:paraId="07FF952A" w14:textId="695B194B" w:rsidR="00E217DE" w:rsidRDefault="009F28AD" w:rsidP="00E217DE">
            <w:pPr>
              <w:jc w:val="both"/>
              <w:rPr>
                <w:lang w:eastAsia="zh-CN"/>
              </w:rPr>
            </w:pPr>
            <w:r>
              <w:rPr>
                <w:lang w:eastAsia="zh-CN"/>
              </w:rPr>
              <w:t>B or postpone</w:t>
            </w:r>
          </w:p>
        </w:tc>
        <w:tc>
          <w:tcPr>
            <w:tcW w:w="5808" w:type="dxa"/>
          </w:tcPr>
          <w:p w14:paraId="730A274C" w14:textId="155427B3" w:rsidR="00E217DE" w:rsidRDefault="009F28AD" w:rsidP="00E217DE">
            <w:pPr>
              <w:jc w:val="both"/>
              <w:rPr>
                <w:lang w:eastAsia="zh-CN"/>
              </w:rPr>
            </w:pPr>
            <w:r>
              <w:rPr>
                <w:lang w:eastAsia="zh-CN"/>
              </w:rPr>
              <w:t xml:space="preserve">To have </w:t>
            </w:r>
            <w:r w:rsidR="00F35532">
              <w:rPr>
                <w:lang w:eastAsia="zh-CN"/>
              </w:rPr>
              <w:t>even</w:t>
            </w:r>
            <w:r w:rsidR="00F543EB">
              <w:rPr>
                <w:lang w:eastAsia="zh-CN"/>
              </w:rPr>
              <w:t xml:space="preserve"> rough </w:t>
            </w:r>
            <w:r>
              <w:rPr>
                <w:lang w:eastAsia="zh-CN"/>
              </w:rPr>
              <w:t>accur</w:t>
            </w:r>
            <w:r w:rsidR="00D13A72">
              <w:rPr>
                <w:lang w:eastAsia="zh-CN"/>
              </w:rPr>
              <w:t>acy</w:t>
            </w:r>
            <w:r w:rsidR="00F543EB">
              <w:rPr>
                <w:lang w:eastAsia="zh-CN"/>
              </w:rPr>
              <w:t xml:space="preserve"> for large cell sizes</w:t>
            </w:r>
            <w:r w:rsidR="00D13A72">
              <w:rPr>
                <w:lang w:eastAsia="zh-CN"/>
              </w:rPr>
              <w:t xml:space="preserve"> (see example in previous question) there would need to be many </w:t>
            </w:r>
            <w:r w:rsidR="008E3DCF">
              <w:rPr>
                <w:lang w:eastAsia="zh-CN"/>
              </w:rPr>
              <w:t>supported TN coverage areas, which would be unsuitable for SIB19.</w:t>
            </w:r>
            <w:r w:rsidR="00210CF6">
              <w:rPr>
                <w:lang w:eastAsia="zh-CN"/>
              </w:rPr>
              <w:t xml:space="preserve"> A new SIB would also </w:t>
            </w:r>
            <w:r w:rsidR="00DF09DF">
              <w:rPr>
                <w:lang w:eastAsia="zh-CN"/>
              </w:rPr>
              <w:t>allow the feature to be optionally supported</w:t>
            </w:r>
            <w:r w:rsidR="00F35532">
              <w:rPr>
                <w:lang w:eastAsia="zh-CN"/>
              </w:rPr>
              <w:t xml:space="preserve"> for a given cell</w:t>
            </w:r>
            <w:r w:rsidR="00DF09DF">
              <w:rPr>
                <w:lang w:eastAsia="zh-CN"/>
              </w:rPr>
              <w:t xml:space="preserve"> (e.g., by broadcasting/not broadcasting the SIB)</w:t>
            </w:r>
          </w:p>
        </w:tc>
      </w:tr>
      <w:tr w:rsidR="00E217DE" w14:paraId="2E7BDB8C" w14:textId="77777777">
        <w:tc>
          <w:tcPr>
            <w:tcW w:w="1980" w:type="dxa"/>
          </w:tcPr>
          <w:p w14:paraId="7D410A83" w14:textId="1C6F76A1" w:rsidR="00E217DE" w:rsidRDefault="006E6D2C" w:rsidP="00E217DE">
            <w:pPr>
              <w:jc w:val="both"/>
              <w:rPr>
                <w:lang w:eastAsia="zh-CN"/>
              </w:rPr>
            </w:pPr>
            <w:r>
              <w:rPr>
                <w:lang w:eastAsia="zh-CN"/>
              </w:rPr>
              <w:t>Qualcomm</w:t>
            </w:r>
          </w:p>
        </w:tc>
        <w:tc>
          <w:tcPr>
            <w:tcW w:w="1843" w:type="dxa"/>
          </w:tcPr>
          <w:p w14:paraId="433D3E9F" w14:textId="51947ED4" w:rsidR="00E217DE" w:rsidRDefault="006E6D2C" w:rsidP="00E217DE">
            <w:pPr>
              <w:jc w:val="both"/>
              <w:rPr>
                <w:lang w:eastAsia="zh-CN"/>
              </w:rPr>
            </w:pPr>
            <w:r>
              <w:rPr>
                <w:lang w:eastAsia="zh-CN"/>
              </w:rPr>
              <w:t>b) new SIB</w:t>
            </w:r>
          </w:p>
        </w:tc>
        <w:tc>
          <w:tcPr>
            <w:tcW w:w="5808" w:type="dxa"/>
          </w:tcPr>
          <w:p w14:paraId="1F983D7E" w14:textId="77777777" w:rsidR="00E217DE" w:rsidRDefault="00E217DE" w:rsidP="00E217DE">
            <w:pPr>
              <w:jc w:val="both"/>
              <w:rPr>
                <w:lang w:eastAsia="zh-CN"/>
              </w:rPr>
            </w:pPr>
          </w:p>
        </w:tc>
      </w:tr>
      <w:tr w:rsidR="0078602E" w14:paraId="648F5239" w14:textId="77777777">
        <w:tc>
          <w:tcPr>
            <w:tcW w:w="1980" w:type="dxa"/>
          </w:tcPr>
          <w:p w14:paraId="60A25C5B" w14:textId="2F65C187" w:rsidR="0078602E" w:rsidRDefault="0078602E" w:rsidP="0078602E">
            <w:pPr>
              <w:jc w:val="both"/>
              <w:rPr>
                <w:lang w:eastAsia="zh-CN"/>
              </w:rPr>
            </w:pPr>
            <w:r>
              <w:rPr>
                <w:rFonts w:eastAsia="Malgun Gothic" w:hint="eastAsia"/>
                <w:lang w:eastAsia="ko-KR"/>
              </w:rPr>
              <w:t>E</w:t>
            </w:r>
            <w:r>
              <w:rPr>
                <w:rFonts w:eastAsia="Malgun Gothic"/>
                <w:lang w:eastAsia="ko-KR"/>
              </w:rPr>
              <w:t>TRI</w:t>
            </w:r>
          </w:p>
        </w:tc>
        <w:tc>
          <w:tcPr>
            <w:tcW w:w="1843" w:type="dxa"/>
          </w:tcPr>
          <w:p w14:paraId="4476ACB8" w14:textId="50824EDE" w:rsidR="0078602E" w:rsidRDefault="0078602E" w:rsidP="0078602E">
            <w:pPr>
              <w:jc w:val="both"/>
              <w:rPr>
                <w:rFonts w:eastAsia="Malgun Gothic"/>
                <w:lang w:eastAsia="ko-KR"/>
              </w:rPr>
            </w:pPr>
            <w:r>
              <w:rPr>
                <w:rFonts w:eastAsia="Malgun Gothic" w:hint="eastAsia"/>
                <w:lang w:eastAsia="ko-KR"/>
              </w:rPr>
              <w:t>a</w:t>
            </w:r>
            <w:r>
              <w:rPr>
                <w:rFonts w:eastAsia="Malgun Gothic"/>
                <w:lang w:eastAsia="ko-KR"/>
              </w:rPr>
              <w:t>) SIB19</w:t>
            </w:r>
          </w:p>
          <w:p w14:paraId="4FBDE85F" w14:textId="614B7F9C" w:rsidR="0078602E" w:rsidRPr="0078602E" w:rsidRDefault="0078602E" w:rsidP="0078602E">
            <w:pPr>
              <w:jc w:val="both"/>
              <w:rPr>
                <w:rFonts w:eastAsia="Malgun Gothic"/>
                <w:lang w:eastAsia="ko-KR"/>
              </w:rPr>
            </w:pPr>
            <w:r>
              <w:rPr>
                <w:rFonts w:eastAsia="Malgun Gothic"/>
                <w:lang w:eastAsia="ko-KR"/>
              </w:rPr>
              <w:t xml:space="preserve">b) a </w:t>
            </w:r>
            <w:r>
              <w:rPr>
                <w:rFonts w:eastAsia="Malgun Gothic" w:hint="eastAsia"/>
                <w:lang w:eastAsia="ko-KR"/>
              </w:rPr>
              <w:t>n</w:t>
            </w:r>
            <w:r>
              <w:rPr>
                <w:rFonts w:eastAsia="Malgun Gothic"/>
                <w:lang w:eastAsia="ko-KR"/>
              </w:rPr>
              <w:t>ew SIB</w:t>
            </w:r>
          </w:p>
        </w:tc>
        <w:tc>
          <w:tcPr>
            <w:tcW w:w="5808" w:type="dxa"/>
          </w:tcPr>
          <w:p w14:paraId="43887222" w14:textId="34F9B7DC" w:rsidR="0078602E" w:rsidRDefault="0078602E" w:rsidP="0078602E">
            <w:pPr>
              <w:jc w:val="both"/>
              <w:rPr>
                <w:rFonts w:eastAsia="Malgun Gothic"/>
                <w:lang w:eastAsia="ko-KR"/>
              </w:rPr>
            </w:pPr>
            <w:r>
              <w:rPr>
                <w:rFonts w:eastAsia="Malgun Gothic" w:hint="eastAsia"/>
                <w:lang w:eastAsia="ko-KR"/>
              </w:rPr>
              <w:t>T</w:t>
            </w:r>
            <w:r>
              <w:rPr>
                <w:rFonts w:eastAsia="Malgun Gothic"/>
                <w:lang w:eastAsia="ko-KR"/>
              </w:rPr>
              <w:t>N area information is NTN-specific, which motivates to use SIB19.</w:t>
            </w:r>
            <w:r>
              <w:rPr>
                <w:rFonts w:eastAsia="Malgun Gothic" w:hint="eastAsia"/>
                <w:lang w:eastAsia="ko-KR"/>
              </w:rPr>
              <w:t xml:space="preserve"> </w:t>
            </w:r>
            <w:r>
              <w:rPr>
                <w:rFonts w:eastAsia="Malgun Gothic"/>
                <w:lang w:eastAsia="ko-KR"/>
              </w:rPr>
              <w:t xml:space="preserve">If SIB19 doesn’t has enough space, then a new IE can be considered. </w:t>
            </w:r>
          </w:p>
        </w:tc>
      </w:tr>
      <w:tr w:rsidR="0078602E" w14:paraId="2C8665A0" w14:textId="77777777">
        <w:tc>
          <w:tcPr>
            <w:tcW w:w="1980" w:type="dxa"/>
          </w:tcPr>
          <w:p w14:paraId="695246AC" w14:textId="513F8B97" w:rsidR="0078602E" w:rsidRDefault="006A38B0" w:rsidP="0078602E">
            <w:pPr>
              <w:jc w:val="both"/>
              <w:rPr>
                <w:lang w:eastAsia="zh-CN"/>
              </w:rPr>
            </w:pPr>
            <w:r>
              <w:rPr>
                <w:lang w:eastAsia="zh-CN"/>
              </w:rPr>
              <w:t>Sequans</w:t>
            </w:r>
          </w:p>
        </w:tc>
        <w:tc>
          <w:tcPr>
            <w:tcW w:w="1843" w:type="dxa"/>
          </w:tcPr>
          <w:p w14:paraId="146E18E4" w14:textId="24E9307E" w:rsidR="0078602E" w:rsidRDefault="006A38B0" w:rsidP="0078602E">
            <w:pPr>
              <w:jc w:val="both"/>
              <w:rPr>
                <w:lang w:eastAsia="zh-CN"/>
              </w:rPr>
            </w:pPr>
            <w:r>
              <w:rPr>
                <w:lang w:eastAsia="zh-CN"/>
              </w:rPr>
              <w:t>b)</w:t>
            </w:r>
          </w:p>
        </w:tc>
        <w:tc>
          <w:tcPr>
            <w:tcW w:w="5808" w:type="dxa"/>
          </w:tcPr>
          <w:p w14:paraId="5EBDA596" w14:textId="77934EFD" w:rsidR="0078602E" w:rsidRDefault="006A38B0" w:rsidP="0078602E">
            <w:pPr>
              <w:jc w:val="both"/>
              <w:rPr>
                <w:lang w:eastAsia="zh-CN"/>
              </w:rPr>
            </w:pPr>
            <w:r>
              <w:rPr>
                <w:lang w:eastAsia="zh-CN"/>
              </w:rPr>
              <w:t>It is not essential information so the periodicity needs to be set differently than SIB19 (higher).</w:t>
            </w:r>
          </w:p>
        </w:tc>
      </w:tr>
      <w:tr w:rsidR="0078602E" w14:paraId="75C2B434" w14:textId="77777777">
        <w:tc>
          <w:tcPr>
            <w:tcW w:w="1980" w:type="dxa"/>
          </w:tcPr>
          <w:p w14:paraId="3AF587D0" w14:textId="49E75B4E" w:rsidR="0078602E" w:rsidRDefault="00030394" w:rsidP="0078602E">
            <w:pPr>
              <w:jc w:val="both"/>
              <w:rPr>
                <w:lang w:eastAsia="zh-CN"/>
              </w:rPr>
            </w:pPr>
            <w:r>
              <w:rPr>
                <w:lang w:eastAsia="zh-CN"/>
              </w:rPr>
              <w:t>Nokia</w:t>
            </w:r>
          </w:p>
        </w:tc>
        <w:tc>
          <w:tcPr>
            <w:tcW w:w="1843" w:type="dxa"/>
          </w:tcPr>
          <w:p w14:paraId="7868047C" w14:textId="684AD6E3" w:rsidR="0078602E" w:rsidRDefault="00030394" w:rsidP="0078602E">
            <w:pPr>
              <w:jc w:val="both"/>
              <w:rPr>
                <w:lang w:eastAsia="zh-CN"/>
              </w:rPr>
            </w:pPr>
            <w:r>
              <w:rPr>
                <w:lang w:eastAsia="zh-CN"/>
              </w:rPr>
              <w:t>Other SIB</w:t>
            </w:r>
          </w:p>
        </w:tc>
        <w:tc>
          <w:tcPr>
            <w:tcW w:w="5808" w:type="dxa"/>
          </w:tcPr>
          <w:p w14:paraId="498105A7" w14:textId="4C3C9531" w:rsidR="0078602E" w:rsidRDefault="00030394" w:rsidP="0078602E">
            <w:pPr>
              <w:jc w:val="both"/>
              <w:rPr>
                <w:lang w:eastAsia="zh-CN"/>
              </w:rPr>
            </w:pPr>
            <w:r>
              <w:rPr>
                <w:lang w:eastAsia="zh-CN"/>
              </w:rPr>
              <w:t>We think it would be cleaner to use another SIB (also for other potential R18 NTN enhancements). But it also depends on which format we adopt.</w:t>
            </w:r>
          </w:p>
        </w:tc>
      </w:tr>
      <w:tr w:rsidR="00DF7085" w14:paraId="061DA4E6" w14:textId="77777777">
        <w:tc>
          <w:tcPr>
            <w:tcW w:w="1980" w:type="dxa"/>
          </w:tcPr>
          <w:p w14:paraId="4988153E" w14:textId="3E931C98" w:rsidR="00DF7085" w:rsidRDefault="00DF7085" w:rsidP="00DF7085">
            <w:pPr>
              <w:jc w:val="both"/>
              <w:rPr>
                <w:lang w:eastAsia="zh-CN"/>
              </w:rPr>
            </w:pPr>
            <w:r>
              <w:rPr>
                <w:rFonts w:eastAsia="Malgun Gothic" w:hint="eastAsia"/>
                <w:lang w:eastAsia="ko-KR"/>
              </w:rPr>
              <w:t>L</w:t>
            </w:r>
            <w:r>
              <w:rPr>
                <w:rFonts w:eastAsia="Malgun Gothic"/>
                <w:lang w:eastAsia="ko-KR"/>
              </w:rPr>
              <w:t>GE</w:t>
            </w:r>
          </w:p>
        </w:tc>
        <w:tc>
          <w:tcPr>
            <w:tcW w:w="1843" w:type="dxa"/>
          </w:tcPr>
          <w:p w14:paraId="04A3CA29" w14:textId="2CBCDA79" w:rsidR="00DF7085" w:rsidRDefault="00DF7085" w:rsidP="00DF7085">
            <w:pPr>
              <w:jc w:val="both"/>
              <w:rPr>
                <w:lang w:eastAsia="zh-CN"/>
              </w:rPr>
            </w:pPr>
            <w:r>
              <w:rPr>
                <w:rFonts w:eastAsia="Malgun Gothic" w:hint="eastAsia"/>
                <w:lang w:eastAsia="ko-KR"/>
              </w:rPr>
              <w:t>b</w:t>
            </w:r>
            <w:r>
              <w:rPr>
                <w:rFonts w:eastAsia="Malgun Gothic"/>
                <w:lang w:eastAsia="ko-KR"/>
              </w:rPr>
              <w:t>)</w:t>
            </w:r>
          </w:p>
        </w:tc>
        <w:tc>
          <w:tcPr>
            <w:tcW w:w="5808" w:type="dxa"/>
          </w:tcPr>
          <w:p w14:paraId="1A8F4A2F" w14:textId="641612F8" w:rsidR="00DF7085" w:rsidRDefault="00DF7085" w:rsidP="00DF7085">
            <w:pPr>
              <w:jc w:val="both"/>
              <w:rPr>
                <w:lang w:eastAsia="zh-CN"/>
              </w:rPr>
            </w:pPr>
            <w:r>
              <w:rPr>
                <w:rFonts w:eastAsia="Malgun Gothic"/>
                <w:lang w:eastAsia="ko-KR"/>
              </w:rPr>
              <w:t>The size of SIB19 may not be enough for containing area information and its associated frequency list.</w:t>
            </w:r>
          </w:p>
        </w:tc>
      </w:tr>
      <w:tr w:rsidR="00B84F6C" w14:paraId="3F5E67B8" w14:textId="77777777">
        <w:tc>
          <w:tcPr>
            <w:tcW w:w="1980" w:type="dxa"/>
          </w:tcPr>
          <w:p w14:paraId="521BCBC5" w14:textId="144F7C8E" w:rsidR="00B84F6C" w:rsidRDefault="00B84F6C" w:rsidP="00B84F6C">
            <w:pPr>
              <w:jc w:val="both"/>
              <w:rPr>
                <w:rFonts w:eastAsia="Malgun Gothic" w:hint="eastAsia"/>
                <w:lang w:eastAsia="ko-KR"/>
              </w:rPr>
            </w:pPr>
            <w:r>
              <w:rPr>
                <w:lang w:eastAsia="zh-CN"/>
              </w:rPr>
              <w:t>Continental</w:t>
            </w:r>
          </w:p>
        </w:tc>
        <w:tc>
          <w:tcPr>
            <w:tcW w:w="1843" w:type="dxa"/>
          </w:tcPr>
          <w:p w14:paraId="0F6521B5" w14:textId="486A22EF" w:rsidR="00B84F6C" w:rsidRDefault="00B84F6C" w:rsidP="00B84F6C">
            <w:pPr>
              <w:jc w:val="both"/>
              <w:rPr>
                <w:rFonts w:eastAsia="Malgun Gothic" w:hint="eastAsia"/>
                <w:lang w:eastAsia="ko-KR"/>
              </w:rPr>
            </w:pPr>
            <w:r>
              <w:rPr>
                <w:lang w:eastAsia="zh-CN"/>
              </w:rPr>
              <w:t>Postpone</w:t>
            </w:r>
          </w:p>
        </w:tc>
        <w:tc>
          <w:tcPr>
            <w:tcW w:w="5808" w:type="dxa"/>
          </w:tcPr>
          <w:p w14:paraId="35CAC7C4" w14:textId="2ACB1260" w:rsidR="00B84F6C" w:rsidRDefault="00B84F6C" w:rsidP="00B84F6C">
            <w:pPr>
              <w:jc w:val="both"/>
              <w:rPr>
                <w:rFonts w:eastAsia="Malgun Gothic"/>
                <w:lang w:eastAsia="ko-KR"/>
              </w:rPr>
            </w:pPr>
            <w:r>
              <w:rPr>
                <w:lang w:eastAsia="zh-CN"/>
              </w:rPr>
              <w:t xml:space="preserve">A new SIB would provide greater flexibility. As format and area details are not clear yet, further discussions are needed. </w:t>
            </w:r>
          </w:p>
        </w:tc>
      </w:tr>
    </w:tbl>
    <w:p w14:paraId="3A4BCB65" w14:textId="77777777" w:rsidR="00E47226" w:rsidRDefault="00E47226"/>
    <w:p w14:paraId="08C6B23E" w14:textId="77777777" w:rsidR="00E47226" w:rsidRDefault="00100464">
      <w:pPr>
        <w:jc w:val="both"/>
        <w:rPr>
          <w:u w:val="single"/>
        </w:rPr>
      </w:pPr>
      <w:r>
        <w:rPr>
          <w:u w:val="single"/>
        </w:rPr>
        <w:t>Summary for Q4:</w:t>
      </w:r>
    </w:p>
    <w:p w14:paraId="49B0B21D" w14:textId="77777777" w:rsidR="00E47226" w:rsidRDefault="00100464">
      <w:pPr>
        <w:pStyle w:val="ListParagraph"/>
        <w:numPr>
          <w:ilvl w:val="0"/>
          <w:numId w:val="4"/>
        </w:numPr>
        <w:jc w:val="both"/>
      </w:pPr>
      <w:r>
        <w:t>Summary</w:t>
      </w:r>
    </w:p>
    <w:p w14:paraId="1AADE837" w14:textId="77777777" w:rsidR="00E47226" w:rsidRDefault="00E47226"/>
    <w:p w14:paraId="1CB24C1E" w14:textId="77777777" w:rsidR="00E47226" w:rsidRDefault="00100464">
      <w:pPr>
        <w:pStyle w:val="Heading2"/>
      </w:pPr>
      <w:r>
        <w:t xml:space="preserve">3.5 </w:t>
      </w:r>
      <w:r>
        <w:tab/>
      </w:r>
      <w:proofErr w:type="spellStart"/>
      <w:r>
        <w:t>Signaling</w:t>
      </w:r>
      <w:proofErr w:type="spellEnd"/>
      <w:r>
        <w:t xml:space="preserve"> details – need for dedicated </w:t>
      </w:r>
      <w:proofErr w:type="spellStart"/>
      <w:r>
        <w:t>signaling</w:t>
      </w:r>
      <w:proofErr w:type="spellEnd"/>
    </w:p>
    <w:p w14:paraId="7F1ECEF8" w14:textId="77777777" w:rsidR="00E47226" w:rsidRDefault="00100464">
      <w:r>
        <w:t xml:space="preserve">Another aspect that still needs to be concluded is whether there is a necessity for dedicated </w:t>
      </w:r>
      <w:proofErr w:type="spellStart"/>
      <w:r>
        <w:t>signaling</w:t>
      </w:r>
      <w:proofErr w:type="spellEnd"/>
      <w:r>
        <w:t xml:space="preserve"> to provide the UE with TN coverage area information. In some of the papers submitted to RAN2#121bis it was pointed out that SIB may provide just a coarse information, while more details shall be given using dedicated </w:t>
      </w:r>
      <w:proofErr w:type="spellStart"/>
      <w:r>
        <w:t>signaling</w:t>
      </w:r>
      <w:proofErr w:type="spellEnd"/>
      <w:r>
        <w:t>. On the other hand, during the online discussion it was rather clear to RAN2 that TN coverage area information does not need to be very accurate/detailed,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E47226" w14:paraId="2F34C586" w14:textId="77777777">
        <w:tc>
          <w:tcPr>
            <w:tcW w:w="9631" w:type="dxa"/>
            <w:gridSpan w:val="3"/>
          </w:tcPr>
          <w:p w14:paraId="5BF70983" w14:textId="77777777" w:rsidR="00E47226" w:rsidRDefault="00100464">
            <w:pPr>
              <w:jc w:val="both"/>
              <w:rPr>
                <w:b/>
                <w:lang w:eastAsia="ko-KR"/>
              </w:rPr>
            </w:pPr>
            <w:r>
              <w:rPr>
                <w:b/>
              </w:rPr>
              <w:t>Question 5:</w:t>
            </w:r>
            <w:r>
              <w:rPr>
                <w:b/>
                <w:lang w:eastAsia="zh-CN"/>
              </w:rPr>
              <w:t xml:space="preserve"> Is there a need to support dedicated </w:t>
            </w:r>
            <w:proofErr w:type="spellStart"/>
            <w:r>
              <w:rPr>
                <w:b/>
                <w:lang w:eastAsia="zh-CN"/>
              </w:rPr>
              <w:t>signaling</w:t>
            </w:r>
            <w:proofErr w:type="spellEnd"/>
            <w:r>
              <w:rPr>
                <w:b/>
                <w:lang w:eastAsia="zh-CN"/>
              </w:rPr>
              <w:t xml:space="preserve"> for providing the TN coverage information? </w:t>
            </w:r>
          </w:p>
        </w:tc>
      </w:tr>
      <w:tr w:rsidR="00E47226" w14:paraId="3B4ADF98" w14:textId="77777777">
        <w:tc>
          <w:tcPr>
            <w:tcW w:w="1980" w:type="dxa"/>
          </w:tcPr>
          <w:p w14:paraId="168A84D7" w14:textId="77777777" w:rsidR="00E47226" w:rsidRDefault="00100464">
            <w:pPr>
              <w:jc w:val="both"/>
              <w:rPr>
                <w:b/>
              </w:rPr>
            </w:pPr>
            <w:r>
              <w:rPr>
                <w:b/>
              </w:rPr>
              <w:t>Company</w:t>
            </w:r>
          </w:p>
        </w:tc>
        <w:tc>
          <w:tcPr>
            <w:tcW w:w="1843" w:type="dxa"/>
          </w:tcPr>
          <w:p w14:paraId="5B16F9CE" w14:textId="77777777" w:rsidR="00E47226" w:rsidRDefault="00100464">
            <w:pPr>
              <w:jc w:val="both"/>
              <w:rPr>
                <w:b/>
              </w:rPr>
            </w:pPr>
            <w:r>
              <w:rPr>
                <w:b/>
              </w:rPr>
              <w:t>Answer</w:t>
            </w:r>
          </w:p>
        </w:tc>
        <w:tc>
          <w:tcPr>
            <w:tcW w:w="5808" w:type="dxa"/>
          </w:tcPr>
          <w:p w14:paraId="1B7A3B8A" w14:textId="77777777" w:rsidR="00E47226" w:rsidRDefault="00100464">
            <w:pPr>
              <w:jc w:val="both"/>
              <w:rPr>
                <w:b/>
              </w:rPr>
            </w:pPr>
            <w:r>
              <w:rPr>
                <w:b/>
              </w:rPr>
              <w:t>Comments</w:t>
            </w:r>
          </w:p>
        </w:tc>
      </w:tr>
      <w:tr w:rsidR="00E47226" w14:paraId="517FA3DB" w14:textId="77777777">
        <w:tc>
          <w:tcPr>
            <w:tcW w:w="1980" w:type="dxa"/>
          </w:tcPr>
          <w:p w14:paraId="4270A87B" w14:textId="77777777" w:rsidR="00E47226" w:rsidRDefault="00100464">
            <w:pPr>
              <w:jc w:val="both"/>
              <w:rPr>
                <w:lang w:eastAsia="zh-CN"/>
              </w:rPr>
            </w:pPr>
            <w:r>
              <w:rPr>
                <w:rFonts w:hint="eastAsia"/>
                <w:lang w:eastAsia="zh-CN"/>
              </w:rPr>
              <w:lastRenderedPageBreak/>
              <w:t>CATT</w:t>
            </w:r>
          </w:p>
        </w:tc>
        <w:tc>
          <w:tcPr>
            <w:tcW w:w="1843" w:type="dxa"/>
          </w:tcPr>
          <w:p w14:paraId="76FC3D7D" w14:textId="77777777" w:rsidR="00E47226" w:rsidRDefault="00100464">
            <w:pPr>
              <w:jc w:val="both"/>
              <w:rPr>
                <w:lang w:eastAsia="zh-CN"/>
              </w:rPr>
            </w:pPr>
            <w:r>
              <w:rPr>
                <w:lang w:eastAsia="zh-CN"/>
              </w:rPr>
              <w:t>Y</w:t>
            </w:r>
            <w:r>
              <w:rPr>
                <w:rFonts w:hint="eastAsia"/>
                <w:lang w:eastAsia="zh-CN"/>
              </w:rPr>
              <w:t>es</w:t>
            </w:r>
          </w:p>
        </w:tc>
        <w:tc>
          <w:tcPr>
            <w:tcW w:w="5808" w:type="dxa"/>
          </w:tcPr>
          <w:p w14:paraId="45CFD733" w14:textId="77777777" w:rsidR="00E47226" w:rsidRDefault="00100464">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w:t>
            </w:r>
            <w:proofErr w:type="gramStart"/>
            <w:r>
              <w:rPr>
                <w:rFonts w:hint="eastAsia"/>
                <w:lang w:eastAsia="zh-CN"/>
              </w:rPr>
              <w:t>bring</w:t>
            </w:r>
            <w:proofErr w:type="gramEnd"/>
            <w:r>
              <w:rPr>
                <w:rFonts w:hint="eastAsia"/>
                <w:lang w:eastAsia="zh-CN"/>
              </w:rPr>
              <w:t xml:space="preserve"> benefit on UE power saving. </w:t>
            </w:r>
          </w:p>
        </w:tc>
      </w:tr>
      <w:tr w:rsidR="00E47226" w14:paraId="3314780D" w14:textId="77777777">
        <w:tc>
          <w:tcPr>
            <w:tcW w:w="1980" w:type="dxa"/>
          </w:tcPr>
          <w:p w14:paraId="28BDEAB7" w14:textId="77777777" w:rsidR="00E47226" w:rsidRDefault="00100464">
            <w:pPr>
              <w:jc w:val="both"/>
              <w:rPr>
                <w:lang w:eastAsia="zh-CN"/>
              </w:rPr>
            </w:pPr>
            <w:r>
              <w:rPr>
                <w:lang w:eastAsia="zh-CN"/>
              </w:rPr>
              <w:t>Samsung</w:t>
            </w:r>
          </w:p>
        </w:tc>
        <w:tc>
          <w:tcPr>
            <w:tcW w:w="1843" w:type="dxa"/>
          </w:tcPr>
          <w:p w14:paraId="18E24660" w14:textId="77777777" w:rsidR="00E47226" w:rsidRDefault="00100464">
            <w:pPr>
              <w:jc w:val="both"/>
              <w:rPr>
                <w:lang w:eastAsia="zh-CN"/>
              </w:rPr>
            </w:pPr>
            <w:r>
              <w:rPr>
                <w:lang w:eastAsia="zh-CN"/>
              </w:rPr>
              <w:t>No</w:t>
            </w:r>
          </w:p>
        </w:tc>
        <w:tc>
          <w:tcPr>
            <w:tcW w:w="5808" w:type="dxa"/>
          </w:tcPr>
          <w:p w14:paraId="3BB286D3" w14:textId="77777777" w:rsidR="00E47226" w:rsidRDefault="00100464">
            <w:pPr>
              <w:jc w:val="both"/>
              <w:rPr>
                <w:lang w:eastAsia="zh-CN"/>
              </w:rPr>
            </w:pPr>
            <w:r>
              <w:rPr>
                <w:lang w:eastAsia="zh-CN"/>
              </w:rPr>
              <w:t xml:space="preserve">How can dedicated signalling work for idle UE? </w:t>
            </w:r>
          </w:p>
          <w:p w14:paraId="4AEB1E19" w14:textId="77777777" w:rsidR="00E47226" w:rsidRDefault="00100464">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38EE8FEE" w14:textId="77777777" w:rsidR="00E47226" w:rsidRDefault="00E47226">
            <w:pPr>
              <w:jc w:val="both"/>
              <w:rPr>
                <w:lang w:eastAsia="zh-CN"/>
              </w:rPr>
            </w:pPr>
          </w:p>
        </w:tc>
      </w:tr>
      <w:tr w:rsidR="00E47226" w14:paraId="1A721941" w14:textId="77777777">
        <w:tc>
          <w:tcPr>
            <w:tcW w:w="1980" w:type="dxa"/>
            <w:tcBorders>
              <w:top w:val="single" w:sz="4" w:space="0" w:color="auto"/>
              <w:left w:val="single" w:sz="4" w:space="0" w:color="auto"/>
              <w:bottom w:val="single" w:sz="4" w:space="0" w:color="auto"/>
              <w:right w:val="single" w:sz="4" w:space="0" w:color="auto"/>
            </w:tcBorders>
          </w:tcPr>
          <w:p w14:paraId="334E555A"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F2D343C"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439DA21" w14:textId="77777777" w:rsidR="00E47226" w:rsidRDefault="00100464">
            <w:pPr>
              <w:jc w:val="both"/>
              <w:rPr>
                <w:lang w:eastAsia="zh-CN"/>
              </w:rPr>
            </w:pPr>
            <w:r>
              <w:rPr>
                <w:lang w:eastAsia="zh-CN"/>
              </w:rPr>
              <w:t xml:space="preserve">The TN coverage information is used for UE power-saving, coarse area information is sufficient and is useful for all IDLE/INACTIVE mode UEs in the cell. Furthermore, for the purpose of reducing </w:t>
            </w:r>
            <w:proofErr w:type="spellStart"/>
            <w:r>
              <w:rPr>
                <w:lang w:eastAsia="zh-CN"/>
              </w:rPr>
              <w:t>signaling</w:t>
            </w:r>
            <w:proofErr w:type="spellEnd"/>
            <w:r>
              <w:rPr>
                <w:lang w:eastAsia="zh-CN"/>
              </w:rPr>
              <w:t xml:space="preserve"> overhead, providing this information through dedicated </w:t>
            </w:r>
            <w:proofErr w:type="spellStart"/>
            <w:r>
              <w:rPr>
                <w:lang w:eastAsia="zh-CN"/>
              </w:rPr>
              <w:t>signaling</w:t>
            </w:r>
            <w:proofErr w:type="spellEnd"/>
            <w:r>
              <w:rPr>
                <w:lang w:eastAsia="zh-CN"/>
              </w:rPr>
              <w:t xml:space="preserve"> is not expected.</w:t>
            </w:r>
          </w:p>
        </w:tc>
      </w:tr>
      <w:tr w:rsidR="00E47226" w14:paraId="12F8BDFB" w14:textId="77777777">
        <w:tc>
          <w:tcPr>
            <w:tcW w:w="1980" w:type="dxa"/>
          </w:tcPr>
          <w:p w14:paraId="263F905B"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6F91C04F" w14:textId="77777777" w:rsidR="00E47226" w:rsidRDefault="00100464">
            <w:pPr>
              <w:jc w:val="both"/>
              <w:rPr>
                <w:lang w:val="en-US" w:eastAsia="zh-CN"/>
              </w:rPr>
            </w:pPr>
            <w:r>
              <w:rPr>
                <w:rFonts w:hint="eastAsia"/>
                <w:lang w:val="en-US" w:eastAsia="zh-CN"/>
              </w:rPr>
              <w:t>No</w:t>
            </w:r>
          </w:p>
        </w:tc>
        <w:tc>
          <w:tcPr>
            <w:tcW w:w="5808" w:type="dxa"/>
          </w:tcPr>
          <w:p w14:paraId="458B7AF4" w14:textId="77777777" w:rsidR="00E47226" w:rsidRDefault="00100464">
            <w:pPr>
              <w:jc w:val="both"/>
              <w:rPr>
                <w:lang w:val="en-US" w:eastAsia="zh-CN"/>
              </w:rPr>
            </w:pPr>
            <w:r>
              <w:rPr>
                <w:rFonts w:hint="eastAsia"/>
                <w:lang w:val="en-US" w:eastAsia="zh-CN"/>
              </w:rPr>
              <w:t xml:space="preserve">UE is in Idle mode and </w:t>
            </w:r>
            <w:proofErr w:type="spellStart"/>
            <w:r>
              <w:rPr>
                <w:rFonts w:hint="eastAsia"/>
                <w:lang w:val="en-US" w:eastAsia="zh-CN"/>
              </w:rPr>
              <w:t>peroforms</w:t>
            </w:r>
            <w:proofErr w:type="spellEnd"/>
            <w:r>
              <w:rPr>
                <w:rFonts w:hint="eastAsia"/>
                <w:lang w:val="en-US" w:eastAsia="zh-CN"/>
              </w:rPr>
              <w:t xml:space="preserve"> NTN-NT cell reselection, no need to go </w:t>
            </w:r>
            <w:proofErr w:type="spellStart"/>
            <w:r>
              <w:rPr>
                <w:rFonts w:hint="eastAsia"/>
                <w:lang w:val="en-US" w:eastAsia="zh-CN"/>
              </w:rPr>
              <w:t>beck</w:t>
            </w:r>
            <w:proofErr w:type="spellEnd"/>
            <w:r>
              <w:rPr>
                <w:rFonts w:hint="eastAsia"/>
                <w:lang w:val="en-US" w:eastAsia="zh-CN"/>
              </w:rPr>
              <w:t xml:space="preserve"> to CONNECT mode to get dedicate information.</w:t>
            </w:r>
          </w:p>
        </w:tc>
      </w:tr>
      <w:tr w:rsidR="00E47226" w14:paraId="0AAF5F5F" w14:textId="77777777">
        <w:tc>
          <w:tcPr>
            <w:tcW w:w="1980" w:type="dxa"/>
          </w:tcPr>
          <w:p w14:paraId="6B9D09C4" w14:textId="77777777" w:rsidR="00E47226" w:rsidRDefault="00100464">
            <w:pPr>
              <w:jc w:val="both"/>
              <w:rPr>
                <w:lang w:eastAsia="zh-CN"/>
              </w:rPr>
            </w:pPr>
            <w:r>
              <w:rPr>
                <w:lang w:eastAsia="zh-CN"/>
              </w:rPr>
              <w:t>OPPO</w:t>
            </w:r>
          </w:p>
        </w:tc>
        <w:tc>
          <w:tcPr>
            <w:tcW w:w="1843" w:type="dxa"/>
          </w:tcPr>
          <w:p w14:paraId="028C9E44" w14:textId="77777777" w:rsidR="00E47226" w:rsidRDefault="00100464">
            <w:pPr>
              <w:jc w:val="both"/>
              <w:rPr>
                <w:lang w:eastAsia="zh-CN"/>
              </w:rPr>
            </w:pPr>
            <w:r>
              <w:rPr>
                <w:lang w:eastAsia="zh-CN"/>
              </w:rPr>
              <w:t>No</w:t>
            </w:r>
          </w:p>
        </w:tc>
        <w:tc>
          <w:tcPr>
            <w:tcW w:w="5808" w:type="dxa"/>
          </w:tcPr>
          <w:p w14:paraId="67A04621" w14:textId="77777777" w:rsidR="00E47226" w:rsidRDefault="00100464">
            <w:pPr>
              <w:jc w:val="both"/>
              <w:rPr>
                <w:lang w:eastAsia="zh-CN"/>
              </w:rPr>
            </w:pPr>
            <w:r>
              <w:rPr>
                <w:lang w:eastAsia="zh-CN"/>
              </w:rPr>
              <w:t xml:space="preserve">In our understanding, it is not necessary to introduce a dedicated signalling manner for providing/updating the TN coverage area. The TN coverage information is relatively static and common for all </w:t>
            </w:r>
            <w:proofErr w:type="gramStart"/>
            <w:r>
              <w:rPr>
                <w:lang w:eastAsia="zh-CN"/>
              </w:rPr>
              <w:t>UEs,</w:t>
            </w:r>
            <w:proofErr w:type="gramEnd"/>
            <w:r>
              <w:rPr>
                <w:lang w:eastAsia="zh-CN"/>
              </w:rPr>
              <w:t xml:space="preserve">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E47226" w14:paraId="4B707AE4" w14:textId="77777777">
        <w:tc>
          <w:tcPr>
            <w:tcW w:w="1980" w:type="dxa"/>
          </w:tcPr>
          <w:p w14:paraId="04EA81E7" w14:textId="77777777" w:rsidR="00E47226" w:rsidRDefault="00100464">
            <w:pPr>
              <w:jc w:val="both"/>
              <w:rPr>
                <w:lang w:eastAsia="zh-CN"/>
              </w:rPr>
            </w:pPr>
            <w:r>
              <w:rPr>
                <w:rFonts w:hint="eastAsia"/>
                <w:lang w:eastAsia="zh-CN"/>
              </w:rPr>
              <w:t>L</w:t>
            </w:r>
            <w:r>
              <w:rPr>
                <w:lang w:eastAsia="zh-CN"/>
              </w:rPr>
              <w:t>enovo</w:t>
            </w:r>
          </w:p>
        </w:tc>
        <w:tc>
          <w:tcPr>
            <w:tcW w:w="1843" w:type="dxa"/>
          </w:tcPr>
          <w:p w14:paraId="33862BD9" w14:textId="77777777" w:rsidR="00E47226" w:rsidRDefault="00100464">
            <w:pPr>
              <w:jc w:val="both"/>
              <w:rPr>
                <w:lang w:eastAsia="zh-CN"/>
              </w:rPr>
            </w:pPr>
            <w:r>
              <w:rPr>
                <w:rFonts w:hint="eastAsia"/>
                <w:lang w:eastAsia="zh-CN"/>
              </w:rPr>
              <w:t>M</w:t>
            </w:r>
            <w:r>
              <w:rPr>
                <w:lang w:eastAsia="zh-CN"/>
              </w:rPr>
              <w:t>aybe</w:t>
            </w:r>
          </w:p>
        </w:tc>
        <w:tc>
          <w:tcPr>
            <w:tcW w:w="5808" w:type="dxa"/>
          </w:tcPr>
          <w:p w14:paraId="3D4CEEC3" w14:textId="77777777" w:rsidR="00E47226" w:rsidRDefault="00100464">
            <w:pPr>
              <w:jc w:val="both"/>
              <w:rPr>
                <w:lang w:eastAsia="zh-CN"/>
              </w:rPr>
            </w:pPr>
            <w:r>
              <w:rPr>
                <w:rFonts w:hint="eastAsia"/>
                <w:lang w:eastAsia="zh-CN"/>
              </w:rPr>
              <w:t>W</w:t>
            </w:r>
            <w:r>
              <w:rPr>
                <w:lang w:eastAsia="zh-CN"/>
              </w:rPr>
              <w:t xml:space="preserve">e tend to leave it open (e.g., in </w:t>
            </w:r>
            <w:proofErr w:type="spellStart"/>
            <w:r>
              <w:rPr>
                <w:lang w:eastAsia="zh-CN"/>
              </w:rPr>
              <w:t>RRCRelease</w:t>
            </w:r>
            <w:proofErr w:type="spellEnd"/>
            <w:r>
              <w:rPr>
                <w:lang w:eastAsia="zh-CN"/>
              </w:rPr>
              <w:t>) to have further flexibility.</w:t>
            </w:r>
          </w:p>
        </w:tc>
      </w:tr>
      <w:tr w:rsidR="00E47226" w14:paraId="77571ADB" w14:textId="77777777">
        <w:tc>
          <w:tcPr>
            <w:tcW w:w="1980" w:type="dxa"/>
          </w:tcPr>
          <w:p w14:paraId="352764AE" w14:textId="77777777" w:rsidR="00E47226" w:rsidRDefault="00100464">
            <w:pPr>
              <w:jc w:val="both"/>
              <w:rPr>
                <w:lang w:eastAsia="zh-CN"/>
              </w:rPr>
            </w:pPr>
            <w:r>
              <w:rPr>
                <w:rFonts w:hint="eastAsia"/>
                <w:lang w:eastAsia="zh-CN"/>
              </w:rPr>
              <w:t>X</w:t>
            </w:r>
            <w:r>
              <w:rPr>
                <w:lang w:eastAsia="zh-CN"/>
              </w:rPr>
              <w:t>iaomi</w:t>
            </w:r>
          </w:p>
        </w:tc>
        <w:tc>
          <w:tcPr>
            <w:tcW w:w="1843" w:type="dxa"/>
          </w:tcPr>
          <w:p w14:paraId="434E379C" w14:textId="77777777" w:rsidR="00E47226" w:rsidRDefault="00100464">
            <w:pPr>
              <w:jc w:val="both"/>
              <w:rPr>
                <w:lang w:eastAsia="zh-CN"/>
              </w:rPr>
            </w:pPr>
            <w:r>
              <w:rPr>
                <w:rFonts w:hint="eastAsia"/>
                <w:lang w:eastAsia="zh-CN"/>
              </w:rPr>
              <w:t>N</w:t>
            </w:r>
            <w:r>
              <w:rPr>
                <w:lang w:eastAsia="zh-CN"/>
              </w:rPr>
              <w:t>o</w:t>
            </w:r>
          </w:p>
        </w:tc>
        <w:tc>
          <w:tcPr>
            <w:tcW w:w="5808" w:type="dxa"/>
          </w:tcPr>
          <w:p w14:paraId="2AB831B1" w14:textId="77777777" w:rsidR="00E47226" w:rsidRDefault="00100464">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E47226" w14:paraId="436932D6" w14:textId="77777777">
        <w:tc>
          <w:tcPr>
            <w:tcW w:w="1980" w:type="dxa"/>
          </w:tcPr>
          <w:p w14:paraId="63AE2F4E" w14:textId="77777777" w:rsidR="00E47226" w:rsidRDefault="00100464">
            <w:pPr>
              <w:jc w:val="both"/>
              <w:rPr>
                <w:lang w:eastAsia="zh-CN"/>
              </w:rPr>
            </w:pPr>
            <w:r>
              <w:rPr>
                <w:lang w:eastAsia="zh-CN"/>
              </w:rPr>
              <w:t>Thales</w:t>
            </w:r>
          </w:p>
        </w:tc>
        <w:tc>
          <w:tcPr>
            <w:tcW w:w="1843" w:type="dxa"/>
          </w:tcPr>
          <w:p w14:paraId="2C59A4F8" w14:textId="77777777" w:rsidR="00E47226" w:rsidRDefault="00100464">
            <w:pPr>
              <w:jc w:val="both"/>
              <w:rPr>
                <w:lang w:eastAsia="zh-CN"/>
              </w:rPr>
            </w:pPr>
            <w:r>
              <w:rPr>
                <w:lang w:eastAsia="zh-CN"/>
              </w:rPr>
              <w:t>No strong view</w:t>
            </w:r>
          </w:p>
        </w:tc>
        <w:tc>
          <w:tcPr>
            <w:tcW w:w="5808" w:type="dxa"/>
          </w:tcPr>
          <w:p w14:paraId="061A8B93" w14:textId="77777777" w:rsidR="00E47226" w:rsidRDefault="00100464">
            <w:pPr>
              <w:jc w:val="both"/>
              <w:rPr>
                <w:lang w:eastAsia="zh-CN"/>
              </w:rPr>
            </w:pPr>
            <w:r>
              <w:rPr>
                <w:bCs/>
                <w:lang w:eastAsia="zh-CN"/>
              </w:rPr>
              <w:t xml:space="preserve">The use case and benefits of a precise TN coverage area information compared to the proposed </w:t>
            </w:r>
            <w:proofErr w:type="gramStart"/>
            <w:r>
              <w:rPr>
                <w:bCs/>
                <w:lang w:eastAsia="zh-CN"/>
              </w:rPr>
              <w:t>coarse</w:t>
            </w:r>
            <w:proofErr w:type="gramEnd"/>
            <w:r>
              <w:rPr>
                <w:bCs/>
                <w:lang w:eastAsia="zh-CN"/>
              </w:rPr>
              <w:t xml:space="preserve"> one are unclear, then we would prefer to prevent signalling overhead and much effort in further discussion on this topic.</w:t>
            </w:r>
          </w:p>
        </w:tc>
      </w:tr>
      <w:tr w:rsidR="00E47226" w14:paraId="551701B4" w14:textId="77777777">
        <w:tc>
          <w:tcPr>
            <w:tcW w:w="1980" w:type="dxa"/>
          </w:tcPr>
          <w:p w14:paraId="35D00A91" w14:textId="77777777" w:rsidR="00E47226" w:rsidRDefault="00100464">
            <w:pPr>
              <w:jc w:val="both"/>
              <w:rPr>
                <w:lang w:val="en-US" w:eastAsia="zh-CN"/>
              </w:rPr>
            </w:pPr>
            <w:r>
              <w:rPr>
                <w:rFonts w:hint="eastAsia"/>
                <w:lang w:val="en-US" w:eastAsia="zh-CN"/>
              </w:rPr>
              <w:t>ZTE</w:t>
            </w:r>
          </w:p>
        </w:tc>
        <w:tc>
          <w:tcPr>
            <w:tcW w:w="1843" w:type="dxa"/>
          </w:tcPr>
          <w:p w14:paraId="093239D1" w14:textId="77777777" w:rsidR="00E47226" w:rsidRDefault="00100464">
            <w:pPr>
              <w:jc w:val="both"/>
              <w:rPr>
                <w:lang w:val="en-US" w:eastAsia="zh-CN"/>
              </w:rPr>
            </w:pPr>
            <w:r>
              <w:rPr>
                <w:rFonts w:hint="eastAsia"/>
                <w:lang w:val="en-US" w:eastAsia="zh-CN"/>
              </w:rPr>
              <w:t>No</w:t>
            </w:r>
          </w:p>
        </w:tc>
        <w:tc>
          <w:tcPr>
            <w:tcW w:w="5808" w:type="dxa"/>
          </w:tcPr>
          <w:p w14:paraId="66E0B1EF" w14:textId="77777777" w:rsidR="00E47226" w:rsidRDefault="00100464">
            <w:pPr>
              <w:jc w:val="both"/>
              <w:rPr>
                <w:lang w:val="en-US" w:eastAsia="zh-CN"/>
              </w:rPr>
            </w:pPr>
            <w:r>
              <w:rPr>
                <w:rFonts w:hint="eastAsia"/>
                <w:lang w:val="en-US" w:eastAsia="zh-CN"/>
              </w:rPr>
              <w:t>This is only for measurement relaxation coarse information is sufficient.</w:t>
            </w:r>
          </w:p>
        </w:tc>
      </w:tr>
      <w:tr w:rsidR="00E47226" w14:paraId="54DC649C" w14:textId="77777777">
        <w:tc>
          <w:tcPr>
            <w:tcW w:w="1980" w:type="dxa"/>
          </w:tcPr>
          <w:p w14:paraId="6EA93519" w14:textId="77777777" w:rsidR="00E47226" w:rsidRDefault="00100464">
            <w:pPr>
              <w:jc w:val="both"/>
              <w:rPr>
                <w:lang w:eastAsia="zh-CN"/>
              </w:rPr>
            </w:pPr>
            <w:r>
              <w:rPr>
                <w:lang w:eastAsia="zh-CN"/>
              </w:rPr>
              <w:lastRenderedPageBreak/>
              <w:t>NEC</w:t>
            </w:r>
          </w:p>
        </w:tc>
        <w:tc>
          <w:tcPr>
            <w:tcW w:w="1843" w:type="dxa"/>
          </w:tcPr>
          <w:p w14:paraId="6C66F0B2" w14:textId="77777777" w:rsidR="00E47226" w:rsidRDefault="00100464">
            <w:pPr>
              <w:jc w:val="both"/>
              <w:rPr>
                <w:lang w:eastAsia="zh-CN"/>
              </w:rPr>
            </w:pPr>
            <w:r>
              <w:rPr>
                <w:lang w:eastAsia="zh-CN"/>
              </w:rPr>
              <w:t>No</w:t>
            </w:r>
          </w:p>
        </w:tc>
        <w:tc>
          <w:tcPr>
            <w:tcW w:w="5808" w:type="dxa"/>
          </w:tcPr>
          <w:p w14:paraId="442CDD2B" w14:textId="77777777" w:rsidR="00E47226" w:rsidRDefault="00100464">
            <w:pPr>
              <w:jc w:val="both"/>
              <w:rPr>
                <w:lang w:eastAsia="zh-CN"/>
              </w:rPr>
            </w:pPr>
            <w:r>
              <w:rPr>
                <w:lang w:eastAsia="zh-CN"/>
              </w:rPr>
              <w:t xml:space="preserve">This information is </w:t>
            </w:r>
            <w:proofErr w:type="gramStart"/>
            <w:r>
              <w:rPr>
                <w:lang w:eastAsia="zh-CN"/>
              </w:rPr>
              <w:t>also  aimed</w:t>
            </w:r>
            <w:proofErr w:type="gramEnd"/>
            <w:r>
              <w:rPr>
                <w:lang w:eastAsia="zh-CN"/>
              </w:rPr>
              <w:t xml:space="preserve"> at inactive and camping UEs when they get closer to TN areas. To help them save energy when in NTN-only zones and let them know when to wake up when they get </w:t>
            </w:r>
            <w:r>
              <w:rPr>
                <w:i/>
                <w:iCs/>
                <w:lang w:eastAsia="zh-CN"/>
              </w:rPr>
              <w:t>roughly</w:t>
            </w:r>
            <w:r>
              <w:rPr>
                <w:lang w:eastAsia="zh-CN"/>
              </w:rPr>
              <w:t xml:space="preserve"> close to TN zones.</w:t>
            </w:r>
          </w:p>
          <w:p w14:paraId="082D81E2" w14:textId="77777777" w:rsidR="00E47226" w:rsidRDefault="00100464">
            <w:pPr>
              <w:jc w:val="both"/>
              <w:rPr>
                <w:lang w:eastAsia="zh-CN"/>
              </w:rPr>
            </w:pPr>
            <w:r>
              <w:rPr>
                <w:lang w:eastAsia="zh-CN"/>
              </w:rPr>
              <w:t xml:space="preserve">Hence, the information should be broadcasted and does not need to be very precise.  </w:t>
            </w:r>
          </w:p>
        </w:tc>
      </w:tr>
      <w:tr w:rsidR="00E47226" w14:paraId="550014C6" w14:textId="77777777">
        <w:tc>
          <w:tcPr>
            <w:tcW w:w="1980" w:type="dxa"/>
          </w:tcPr>
          <w:p w14:paraId="260CA6A4" w14:textId="77777777" w:rsidR="00E47226" w:rsidRDefault="00100464">
            <w:pPr>
              <w:jc w:val="both"/>
              <w:rPr>
                <w:lang w:eastAsia="zh-CN"/>
              </w:rPr>
            </w:pPr>
            <w:r>
              <w:rPr>
                <w:lang w:eastAsia="zh-CN"/>
              </w:rPr>
              <w:t>Apple</w:t>
            </w:r>
          </w:p>
        </w:tc>
        <w:tc>
          <w:tcPr>
            <w:tcW w:w="1843" w:type="dxa"/>
          </w:tcPr>
          <w:p w14:paraId="4E619F9E" w14:textId="77777777" w:rsidR="00E47226" w:rsidRDefault="00100464">
            <w:pPr>
              <w:jc w:val="both"/>
              <w:rPr>
                <w:lang w:eastAsia="zh-CN"/>
              </w:rPr>
            </w:pPr>
            <w:r>
              <w:rPr>
                <w:lang w:eastAsia="zh-CN"/>
              </w:rPr>
              <w:t>Yes</w:t>
            </w:r>
          </w:p>
        </w:tc>
        <w:tc>
          <w:tcPr>
            <w:tcW w:w="5808" w:type="dxa"/>
          </w:tcPr>
          <w:p w14:paraId="12355987" w14:textId="77777777" w:rsidR="00E47226" w:rsidRDefault="00100464">
            <w:pPr>
              <w:jc w:val="both"/>
              <w:rPr>
                <w:lang w:val="en-US" w:eastAsia="zh-CN"/>
              </w:rPr>
            </w:pPr>
            <w:r>
              <w:rPr>
                <w:lang w:val="en-US" w:eastAsia="zh-CN"/>
              </w:rPr>
              <w:t xml:space="preserve">We see 3 reasons to support the UE dedicated signaling as the supplementary method to deliver the TN coverage data info. </w:t>
            </w:r>
          </w:p>
          <w:p w14:paraId="23B83D74" w14:textId="77777777" w:rsidR="00E47226" w:rsidRDefault="00100464">
            <w:pPr>
              <w:jc w:val="both"/>
              <w:rPr>
                <w:lang w:val="en-US" w:eastAsia="zh-CN"/>
              </w:rPr>
            </w:pPr>
            <w:r>
              <w:rPr>
                <w:lang w:val="en-US" w:eastAsia="zh-CN"/>
              </w:rPr>
              <w:t xml:space="preserve">1) Accurate and complete TN coverage data is more helpful for the optimization of NTN-TN cell reselection. But the accurate TN coverage area info costs heavy signaling overhead which may be over the max size of SIB. But UE dedicated signaling can help deliver the accurate TN coverage data info with huge size. </w:t>
            </w:r>
          </w:p>
          <w:p w14:paraId="6E1A4176" w14:textId="77777777" w:rsidR="00E47226" w:rsidRDefault="00100464">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004E4029" w14:textId="77777777" w:rsidR="00E47226" w:rsidRDefault="00100464">
            <w:pPr>
              <w:jc w:val="both"/>
              <w:rPr>
                <w:lang w:val="en-US" w:eastAsia="zh-CN"/>
              </w:rPr>
            </w:pPr>
            <w:r>
              <w:rPr>
                <w:lang w:val="en-US" w:eastAsia="zh-CN"/>
              </w:rPr>
              <w:t xml:space="preserve">3) Since TN deployment is relative static, the validity period of the TN coverage data will be very long, and network </w:t>
            </w:r>
            <w:proofErr w:type="spellStart"/>
            <w:r>
              <w:rPr>
                <w:lang w:val="en-US" w:eastAsia="zh-CN"/>
              </w:rPr>
              <w:t>doesnot</w:t>
            </w:r>
            <w:proofErr w:type="spellEnd"/>
            <w:r>
              <w:rPr>
                <w:lang w:val="en-US" w:eastAsia="zh-CN"/>
              </w:rPr>
              <w:t xml:space="preserve"> need to update the TN coverage data frequently. Based on this characteristic, network can provide the accurate and complete TN coverage area info to CONNECTED UE, and UE stores the info in IDLE/INACTIVE state. </w:t>
            </w:r>
          </w:p>
        </w:tc>
      </w:tr>
      <w:tr w:rsidR="00E47226" w14:paraId="2940566D" w14:textId="77777777">
        <w:tc>
          <w:tcPr>
            <w:tcW w:w="1980" w:type="dxa"/>
          </w:tcPr>
          <w:p w14:paraId="7F29CC64" w14:textId="77777777" w:rsidR="00E47226" w:rsidRDefault="00100464">
            <w:pPr>
              <w:jc w:val="both"/>
              <w:rPr>
                <w:lang w:val="en-US" w:eastAsia="zh-CN"/>
              </w:rPr>
            </w:pPr>
            <w:r>
              <w:rPr>
                <w:lang w:eastAsia="zh-CN"/>
              </w:rPr>
              <w:t>Ericsson</w:t>
            </w:r>
          </w:p>
        </w:tc>
        <w:tc>
          <w:tcPr>
            <w:tcW w:w="1843" w:type="dxa"/>
          </w:tcPr>
          <w:p w14:paraId="0193061A" w14:textId="77777777" w:rsidR="00E47226" w:rsidRDefault="00100464">
            <w:pPr>
              <w:jc w:val="both"/>
              <w:rPr>
                <w:lang w:val="en-US" w:eastAsia="zh-CN"/>
              </w:rPr>
            </w:pPr>
            <w:r>
              <w:rPr>
                <w:lang w:eastAsia="zh-CN"/>
              </w:rPr>
              <w:t>No</w:t>
            </w:r>
          </w:p>
        </w:tc>
        <w:tc>
          <w:tcPr>
            <w:tcW w:w="5808" w:type="dxa"/>
          </w:tcPr>
          <w:p w14:paraId="005DCAF9" w14:textId="77777777" w:rsidR="00E47226" w:rsidRDefault="00100464">
            <w:pPr>
              <w:jc w:val="both"/>
              <w:rPr>
                <w:lang w:val="en-US" w:eastAsia="zh-CN"/>
              </w:rPr>
            </w:pPr>
            <w:r>
              <w:rPr>
                <w:lang w:eastAsia="zh-CN"/>
              </w:rPr>
              <w:t>In addition to the increased overhead problem, UE does not need high accurate information to assist cell measurements.</w:t>
            </w:r>
          </w:p>
        </w:tc>
      </w:tr>
      <w:tr w:rsidR="00E47226" w14:paraId="09A491EC" w14:textId="77777777">
        <w:tc>
          <w:tcPr>
            <w:tcW w:w="1980" w:type="dxa"/>
          </w:tcPr>
          <w:p w14:paraId="244059C5" w14:textId="77777777" w:rsidR="00E47226" w:rsidRDefault="00100464">
            <w:pPr>
              <w:jc w:val="both"/>
              <w:rPr>
                <w:lang w:val="en-US" w:eastAsia="zh-CN"/>
              </w:rPr>
            </w:pPr>
            <w:r>
              <w:rPr>
                <w:lang w:val="en-US" w:eastAsia="zh-CN"/>
              </w:rPr>
              <w:t>MediaTek</w:t>
            </w:r>
          </w:p>
        </w:tc>
        <w:tc>
          <w:tcPr>
            <w:tcW w:w="1843" w:type="dxa"/>
          </w:tcPr>
          <w:p w14:paraId="53C09130" w14:textId="77777777" w:rsidR="00E47226" w:rsidRDefault="00100464">
            <w:pPr>
              <w:jc w:val="both"/>
              <w:rPr>
                <w:lang w:eastAsia="zh-CN"/>
              </w:rPr>
            </w:pPr>
            <w:r>
              <w:rPr>
                <w:lang w:eastAsia="zh-CN"/>
              </w:rPr>
              <w:t>No strong opinion</w:t>
            </w:r>
          </w:p>
        </w:tc>
        <w:tc>
          <w:tcPr>
            <w:tcW w:w="5808" w:type="dxa"/>
          </w:tcPr>
          <w:p w14:paraId="1D8EC83D" w14:textId="77777777" w:rsidR="00E47226" w:rsidRDefault="00100464">
            <w:pPr>
              <w:jc w:val="both"/>
              <w:rPr>
                <w:lang w:val="en-US" w:eastAsia="zh-CN"/>
              </w:rPr>
            </w:pPr>
            <w:r>
              <w:rPr>
                <w:lang w:val="en-US" w:eastAsia="zh-CN"/>
              </w:rPr>
              <w:t xml:space="preserve">Dedicated </w:t>
            </w:r>
            <w:proofErr w:type="spellStart"/>
            <w:r>
              <w:rPr>
                <w:lang w:val="en-US" w:eastAsia="zh-CN"/>
              </w:rPr>
              <w:t>signalling</w:t>
            </w:r>
            <w:proofErr w:type="spellEnd"/>
            <w:r>
              <w:rPr>
                <w:lang w:val="en-US" w:eastAsia="zh-CN"/>
              </w:rPr>
              <w:t xml:space="preserve"> could be useful, however we are open to go with the majority.</w:t>
            </w:r>
          </w:p>
        </w:tc>
      </w:tr>
      <w:tr w:rsidR="00E47226" w14:paraId="0E285DCF" w14:textId="77777777">
        <w:tc>
          <w:tcPr>
            <w:tcW w:w="1980" w:type="dxa"/>
          </w:tcPr>
          <w:p w14:paraId="097EC256"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5EF2082D" w14:textId="77777777" w:rsidR="00E47226" w:rsidRDefault="00100464">
            <w:pPr>
              <w:jc w:val="both"/>
              <w:rPr>
                <w:lang w:eastAsia="zh-CN"/>
              </w:rPr>
            </w:pPr>
            <w:r>
              <w:rPr>
                <w:rFonts w:hint="eastAsia"/>
                <w:lang w:eastAsia="zh-CN"/>
              </w:rPr>
              <w:t>N</w:t>
            </w:r>
            <w:r>
              <w:rPr>
                <w:lang w:eastAsia="zh-CN"/>
              </w:rPr>
              <w:t>o</w:t>
            </w:r>
          </w:p>
        </w:tc>
        <w:tc>
          <w:tcPr>
            <w:tcW w:w="5808" w:type="dxa"/>
          </w:tcPr>
          <w:p w14:paraId="06308343" w14:textId="77777777" w:rsidR="00E47226" w:rsidRDefault="00100464">
            <w:pPr>
              <w:jc w:val="both"/>
              <w:rPr>
                <w:lang w:eastAsia="zh-CN"/>
              </w:rPr>
            </w:pPr>
            <w:r>
              <w:rPr>
                <w:rFonts w:hint="eastAsia"/>
                <w:lang w:eastAsia="zh-CN"/>
              </w:rPr>
              <w:t>U</w:t>
            </w:r>
            <w:r>
              <w:rPr>
                <w:lang w:eastAsia="zh-CN"/>
              </w:rPr>
              <w:t xml:space="preserve">E in RRC_CONNECTED mode does not require the TN coverage </w:t>
            </w:r>
            <w:proofErr w:type="gramStart"/>
            <w:r>
              <w:rPr>
                <w:lang w:eastAsia="zh-CN"/>
              </w:rPr>
              <w:t>information,</w:t>
            </w:r>
            <w:proofErr w:type="gramEnd"/>
            <w:r>
              <w:rPr>
                <w:lang w:eastAsia="zh-CN"/>
              </w:rPr>
              <w:t xml:space="preserve"> it simply follows the dedicated measurement configuration by the NW. The TN coverage information is only utilized in RRC_IDLE/RRC_INACTIVE.</w:t>
            </w:r>
          </w:p>
        </w:tc>
      </w:tr>
      <w:tr w:rsidR="00E47226" w14:paraId="1F66989C" w14:textId="77777777">
        <w:tc>
          <w:tcPr>
            <w:tcW w:w="1980" w:type="dxa"/>
          </w:tcPr>
          <w:p w14:paraId="3DA39814"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480E14DA" w14:textId="77777777" w:rsidR="00E47226" w:rsidRDefault="00100464">
            <w:pPr>
              <w:jc w:val="both"/>
              <w:rPr>
                <w:lang w:val="en-US" w:eastAsia="zh-CN"/>
              </w:rPr>
            </w:pPr>
            <w:r>
              <w:rPr>
                <w:rFonts w:eastAsia="PMingLiU" w:hint="eastAsia"/>
                <w:lang w:eastAsia="zh-TW"/>
              </w:rPr>
              <w:t>N</w:t>
            </w:r>
            <w:r>
              <w:rPr>
                <w:rFonts w:eastAsia="PMingLiU"/>
                <w:lang w:eastAsia="zh-TW"/>
              </w:rPr>
              <w:t>o</w:t>
            </w:r>
          </w:p>
        </w:tc>
        <w:tc>
          <w:tcPr>
            <w:tcW w:w="5808" w:type="dxa"/>
          </w:tcPr>
          <w:p w14:paraId="5F42C403" w14:textId="77777777" w:rsidR="00E47226" w:rsidRDefault="00100464">
            <w:pPr>
              <w:jc w:val="both"/>
              <w:rPr>
                <w:bCs/>
                <w:lang w:val="en-US" w:eastAsia="zh-CN"/>
              </w:rPr>
            </w:pPr>
            <w:r>
              <w:rPr>
                <w:rFonts w:eastAsia="PMingLiU"/>
                <w:lang w:eastAsia="zh-TW"/>
              </w:rPr>
              <w:t>Measurement relaxation would help in saving power consumption. D</w:t>
            </w:r>
            <w:r>
              <w:rPr>
                <w:rFonts w:eastAsia="PMingLiU" w:hint="eastAsia"/>
                <w:lang w:eastAsia="zh-TW"/>
              </w:rPr>
              <w:t>e</w:t>
            </w:r>
            <w:r>
              <w:rPr>
                <w:rFonts w:eastAsia="PMingLiU"/>
                <w:lang w:eastAsia="zh-TW"/>
              </w:rPr>
              <w:t xml:space="preserve">dicated signalling with more accurate TN area information may bring about additional complexity </w:t>
            </w:r>
            <w:proofErr w:type="spellStart"/>
            <w:r>
              <w:rPr>
                <w:rFonts w:eastAsia="PMingLiU"/>
                <w:lang w:eastAsia="zh-TW"/>
              </w:rPr>
              <w:t>e.g</w:t>
            </w:r>
            <w:proofErr w:type="spellEnd"/>
            <w:r>
              <w:rPr>
                <w:rFonts w:eastAsia="PMingLiU"/>
                <w:lang w:eastAsia="zh-TW"/>
              </w:rPr>
              <w:t xml:space="preserve">, impact how often the UE location to be measured. </w:t>
            </w:r>
          </w:p>
        </w:tc>
      </w:tr>
      <w:tr w:rsidR="00E47226" w14:paraId="142D2B9C" w14:textId="77777777">
        <w:tc>
          <w:tcPr>
            <w:tcW w:w="1980" w:type="dxa"/>
          </w:tcPr>
          <w:p w14:paraId="3DF9534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20FC3331" w14:textId="77777777" w:rsidR="00E47226" w:rsidRDefault="00100464">
            <w:pPr>
              <w:jc w:val="both"/>
              <w:rPr>
                <w:lang w:eastAsia="zh-CN"/>
              </w:rPr>
            </w:pPr>
            <w:r>
              <w:rPr>
                <w:lang w:eastAsia="zh-CN"/>
              </w:rPr>
              <w:t>No</w:t>
            </w:r>
          </w:p>
        </w:tc>
        <w:tc>
          <w:tcPr>
            <w:tcW w:w="5808" w:type="dxa"/>
          </w:tcPr>
          <w:p w14:paraId="0644B054" w14:textId="77777777" w:rsidR="00E47226" w:rsidRDefault="00100464">
            <w:pPr>
              <w:jc w:val="both"/>
              <w:rPr>
                <w:lang w:eastAsia="zh-CN"/>
              </w:rPr>
            </w:pPr>
            <w:r>
              <w:rPr>
                <w:rFonts w:hint="eastAsia"/>
                <w:lang w:eastAsia="zh-CN"/>
              </w:rPr>
              <w:t>T</w:t>
            </w:r>
            <w:r>
              <w:rPr>
                <w:lang w:eastAsia="zh-CN"/>
              </w:rPr>
              <w:t>he intention of this issue is not for RRC_CONNECTED mode</w:t>
            </w:r>
          </w:p>
        </w:tc>
      </w:tr>
      <w:tr w:rsidR="00E47226" w14:paraId="61B45237" w14:textId="77777777">
        <w:tc>
          <w:tcPr>
            <w:tcW w:w="1980" w:type="dxa"/>
          </w:tcPr>
          <w:p w14:paraId="23EEAFC7" w14:textId="77777777" w:rsidR="00E47226" w:rsidRDefault="00100464">
            <w:pPr>
              <w:jc w:val="both"/>
              <w:rPr>
                <w:lang w:eastAsia="zh-CN"/>
              </w:rPr>
            </w:pPr>
            <w:r>
              <w:rPr>
                <w:lang w:eastAsia="zh-CN"/>
              </w:rPr>
              <w:t>Intel</w:t>
            </w:r>
          </w:p>
        </w:tc>
        <w:tc>
          <w:tcPr>
            <w:tcW w:w="1843" w:type="dxa"/>
          </w:tcPr>
          <w:p w14:paraId="16DA304D" w14:textId="77777777" w:rsidR="00E47226" w:rsidRDefault="00100464">
            <w:pPr>
              <w:jc w:val="both"/>
              <w:rPr>
                <w:lang w:val="en-US" w:eastAsia="zh-CN"/>
              </w:rPr>
            </w:pPr>
            <w:r>
              <w:rPr>
                <w:lang w:val="en-US" w:eastAsia="zh-CN"/>
              </w:rPr>
              <w:t>No</w:t>
            </w:r>
          </w:p>
        </w:tc>
        <w:tc>
          <w:tcPr>
            <w:tcW w:w="5808" w:type="dxa"/>
          </w:tcPr>
          <w:p w14:paraId="4B7BA6A1" w14:textId="77777777" w:rsidR="00E47226" w:rsidRDefault="00E47226">
            <w:pPr>
              <w:jc w:val="both"/>
              <w:rPr>
                <w:lang w:val="en-US" w:eastAsia="zh-CN"/>
              </w:rPr>
            </w:pPr>
          </w:p>
        </w:tc>
      </w:tr>
      <w:tr w:rsidR="00E47226" w14:paraId="6D0C33FB" w14:textId="77777777">
        <w:tc>
          <w:tcPr>
            <w:tcW w:w="1980" w:type="dxa"/>
          </w:tcPr>
          <w:p w14:paraId="5DC2FF1D" w14:textId="77777777" w:rsidR="00E47226" w:rsidRDefault="00100464">
            <w:pPr>
              <w:jc w:val="both"/>
              <w:rPr>
                <w:lang w:val="en-US" w:eastAsia="zh-CN"/>
              </w:rPr>
            </w:pPr>
            <w:r>
              <w:rPr>
                <w:lang w:val="en-US" w:eastAsia="zh-CN"/>
              </w:rPr>
              <w:t>CMCC</w:t>
            </w:r>
          </w:p>
        </w:tc>
        <w:tc>
          <w:tcPr>
            <w:tcW w:w="1843" w:type="dxa"/>
          </w:tcPr>
          <w:p w14:paraId="1CC1F466" w14:textId="77777777" w:rsidR="00E47226" w:rsidRDefault="00100464">
            <w:pPr>
              <w:jc w:val="both"/>
              <w:rPr>
                <w:lang w:val="en-US" w:eastAsia="zh-CN"/>
              </w:rPr>
            </w:pPr>
            <w:r>
              <w:rPr>
                <w:lang w:val="en-US" w:eastAsia="zh-CN"/>
              </w:rPr>
              <w:t>No</w:t>
            </w:r>
          </w:p>
        </w:tc>
        <w:tc>
          <w:tcPr>
            <w:tcW w:w="5808" w:type="dxa"/>
          </w:tcPr>
          <w:p w14:paraId="57C9A001" w14:textId="77777777" w:rsidR="00E47226" w:rsidRDefault="00100464">
            <w:pPr>
              <w:jc w:val="both"/>
              <w:rPr>
                <w:lang w:val="en-US" w:eastAsia="zh-CN"/>
              </w:rPr>
            </w:pPr>
            <w:r>
              <w:rPr>
                <w:lang w:val="en-US" w:eastAsia="zh-CN"/>
              </w:rPr>
              <w:t xml:space="preserve">Broadcast signaling is </w:t>
            </w:r>
            <w:proofErr w:type="gramStart"/>
            <w:r>
              <w:rPr>
                <w:lang w:val="en-US" w:eastAsia="zh-CN"/>
              </w:rPr>
              <w:t>sufficient,  over</w:t>
            </w:r>
            <w:proofErr w:type="gramEnd"/>
            <w:r>
              <w:rPr>
                <w:lang w:val="en-US" w:eastAsia="zh-CN"/>
              </w:rPr>
              <w:t xml:space="preserve"> optimization is not needed.</w:t>
            </w:r>
          </w:p>
        </w:tc>
      </w:tr>
      <w:tr w:rsidR="00EB1B85" w14:paraId="3B1A7259" w14:textId="77777777">
        <w:tc>
          <w:tcPr>
            <w:tcW w:w="1980" w:type="dxa"/>
          </w:tcPr>
          <w:p w14:paraId="08331A6D" w14:textId="77777777" w:rsidR="00EB1B85" w:rsidRDefault="00EB1B85" w:rsidP="00EB1B85">
            <w:pPr>
              <w:jc w:val="both"/>
              <w:rPr>
                <w:lang w:eastAsia="zh-CN"/>
              </w:rPr>
            </w:pPr>
            <w:r>
              <w:rPr>
                <w:rFonts w:hint="eastAsia"/>
                <w:lang w:eastAsia="zh-CN"/>
              </w:rPr>
              <w:t>T</w:t>
            </w:r>
            <w:r>
              <w:rPr>
                <w:lang w:eastAsia="zh-CN"/>
              </w:rPr>
              <w:t>CL</w:t>
            </w:r>
          </w:p>
        </w:tc>
        <w:tc>
          <w:tcPr>
            <w:tcW w:w="1843" w:type="dxa"/>
          </w:tcPr>
          <w:p w14:paraId="2B896CFD" w14:textId="77777777" w:rsidR="00EB1B85" w:rsidRDefault="00EB1B85" w:rsidP="00EB1B85">
            <w:pPr>
              <w:jc w:val="both"/>
              <w:rPr>
                <w:lang w:eastAsia="zh-CN"/>
              </w:rPr>
            </w:pPr>
            <w:r>
              <w:rPr>
                <w:rFonts w:hint="eastAsia"/>
                <w:lang w:eastAsia="zh-CN"/>
              </w:rPr>
              <w:t>N</w:t>
            </w:r>
            <w:r>
              <w:rPr>
                <w:lang w:eastAsia="zh-CN"/>
              </w:rPr>
              <w:t>o</w:t>
            </w:r>
          </w:p>
        </w:tc>
        <w:tc>
          <w:tcPr>
            <w:tcW w:w="5808" w:type="dxa"/>
          </w:tcPr>
          <w:p w14:paraId="5226F1E3" w14:textId="77777777" w:rsidR="00EB1B85" w:rsidRDefault="00EB1B85" w:rsidP="00EB1B85">
            <w:pPr>
              <w:jc w:val="both"/>
              <w:rPr>
                <w:lang w:eastAsia="zh-CN"/>
              </w:rPr>
            </w:pPr>
            <w:r>
              <w:rPr>
                <w:lang w:eastAsia="zh-CN"/>
              </w:rPr>
              <w:t xml:space="preserve">It is just for assisting cell reselection. Coarse information is enough.   </w:t>
            </w:r>
          </w:p>
        </w:tc>
      </w:tr>
      <w:tr w:rsidR="00EB1B85" w14:paraId="51E16B87" w14:textId="77777777">
        <w:tc>
          <w:tcPr>
            <w:tcW w:w="1980" w:type="dxa"/>
          </w:tcPr>
          <w:p w14:paraId="00A194DB" w14:textId="3B76A75F" w:rsidR="00EB1B85" w:rsidRDefault="00A938C7" w:rsidP="00EB1B85">
            <w:pPr>
              <w:jc w:val="both"/>
              <w:rPr>
                <w:lang w:eastAsia="zh-CN"/>
              </w:rPr>
            </w:pPr>
            <w:proofErr w:type="spellStart"/>
            <w:r>
              <w:rPr>
                <w:lang w:eastAsia="zh-CN"/>
              </w:rPr>
              <w:t>InterDigital</w:t>
            </w:r>
            <w:proofErr w:type="spellEnd"/>
          </w:p>
        </w:tc>
        <w:tc>
          <w:tcPr>
            <w:tcW w:w="1843" w:type="dxa"/>
          </w:tcPr>
          <w:p w14:paraId="51D844D6" w14:textId="01C6BB35" w:rsidR="00EB1B85" w:rsidRDefault="00793A7B" w:rsidP="00EB1B85">
            <w:pPr>
              <w:jc w:val="both"/>
              <w:rPr>
                <w:lang w:eastAsia="zh-CN"/>
              </w:rPr>
            </w:pPr>
            <w:r>
              <w:rPr>
                <w:lang w:eastAsia="zh-CN"/>
              </w:rPr>
              <w:t>Y</w:t>
            </w:r>
            <w:r w:rsidR="00A938C7">
              <w:rPr>
                <w:lang w:eastAsia="zh-CN"/>
              </w:rPr>
              <w:t>es</w:t>
            </w:r>
          </w:p>
        </w:tc>
        <w:tc>
          <w:tcPr>
            <w:tcW w:w="5808" w:type="dxa"/>
          </w:tcPr>
          <w:p w14:paraId="70D5B72F" w14:textId="57D88828" w:rsidR="00EB1B85" w:rsidRDefault="00793A7B" w:rsidP="00EB1B85">
            <w:pPr>
              <w:jc w:val="both"/>
              <w:rPr>
                <w:lang w:eastAsia="zh-CN"/>
              </w:rPr>
            </w:pPr>
            <w:r>
              <w:rPr>
                <w:lang w:eastAsia="zh-CN"/>
              </w:rPr>
              <w:t xml:space="preserve">Fully agree with Apple. Unless a huge new SIB is supported to broadcast multiple TN coverage areas (see comment to Q3), this </w:t>
            </w:r>
            <w:r w:rsidR="009E53D9">
              <w:rPr>
                <w:lang w:eastAsia="zh-CN"/>
              </w:rPr>
              <w:t xml:space="preserve">use of this </w:t>
            </w:r>
            <w:r>
              <w:rPr>
                <w:lang w:eastAsia="zh-CN"/>
              </w:rPr>
              <w:t xml:space="preserve">feature </w:t>
            </w:r>
            <w:r w:rsidR="009E53D9">
              <w:rPr>
                <w:lang w:eastAsia="zh-CN"/>
              </w:rPr>
              <w:t>is limited</w:t>
            </w:r>
          </w:p>
        </w:tc>
      </w:tr>
      <w:tr w:rsidR="00EB1B85" w14:paraId="1325C957" w14:textId="77777777">
        <w:tc>
          <w:tcPr>
            <w:tcW w:w="1980" w:type="dxa"/>
          </w:tcPr>
          <w:p w14:paraId="4FE6F1C9" w14:textId="4662C32D" w:rsidR="00EB1B85" w:rsidRDefault="00E0038F" w:rsidP="00EB1B85">
            <w:pPr>
              <w:jc w:val="both"/>
              <w:rPr>
                <w:lang w:eastAsia="zh-CN"/>
              </w:rPr>
            </w:pPr>
            <w:r>
              <w:rPr>
                <w:lang w:eastAsia="zh-CN"/>
              </w:rPr>
              <w:t>Qualcomm</w:t>
            </w:r>
          </w:p>
        </w:tc>
        <w:tc>
          <w:tcPr>
            <w:tcW w:w="1843" w:type="dxa"/>
          </w:tcPr>
          <w:p w14:paraId="69D67A64" w14:textId="2F4720DB" w:rsidR="00EB1B85" w:rsidRDefault="00E0038F" w:rsidP="00EB1B85">
            <w:pPr>
              <w:jc w:val="both"/>
              <w:rPr>
                <w:lang w:eastAsia="zh-CN"/>
              </w:rPr>
            </w:pPr>
            <w:r>
              <w:rPr>
                <w:lang w:eastAsia="zh-CN"/>
              </w:rPr>
              <w:t>Yes</w:t>
            </w:r>
          </w:p>
        </w:tc>
        <w:tc>
          <w:tcPr>
            <w:tcW w:w="5808" w:type="dxa"/>
          </w:tcPr>
          <w:p w14:paraId="635277F7" w14:textId="77777777" w:rsidR="00EB1B85" w:rsidRDefault="00E0038F" w:rsidP="00EB1B85">
            <w:pPr>
              <w:jc w:val="both"/>
              <w:rPr>
                <w:lang w:eastAsia="zh-CN"/>
              </w:rPr>
            </w:pPr>
            <w:r>
              <w:rPr>
                <w:lang w:eastAsia="zh-CN"/>
              </w:rPr>
              <w:t>Agree with Apple. In addition, we provide following reason:</w:t>
            </w:r>
          </w:p>
          <w:p w14:paraId="59CD1BE1" w14:textId="77777777" w:rsidR="00E0038F" w:rsidRDefault="00E0038F" w:rsidP="00E0038F">
            <w:pPr>
              <w:pStyle w:val="ListParagraph"/>
              <w:numPr>
                <w:ilvl w:val="0"/>
                <w:numId w:val="10"/>
              </w:numPr>
              <w:jc w:val="both"/>
              <w:rPr>
                <w:lang w:eastAsia="zh-CN"/>
              </w:rPr>
            </w:pPr>
            <w:r>
              <w:rPr>
                <w:lang w:eastAsia="zh-CN"/>
              </w:rPr>
              <w:t>Different operator had different coverage.</w:t>
            </w:r>
            <w:r w:rsidR="00E37EDB">
              <w:rPr>
                <w:lang w:eastAsia="zh-CN"/>
              </w:rPr>
              <w:t xml:space="preserve"> Only the PLMN the UE registered to can provide better TN coverage information.</w:t>
            </w:r>
          </w:p>
          <w:p w14:paraId="64224E61" w14:textId="22AB7678" w:rsidR="0058244C" w:rsidRDefault="00A5403A" w:rsidP="00A5403A">
            <w:pPr>
              <w:pStyle w:val="ListParagraph"/>
              <w:jc w:val="both"/>
              <w:rPr>
                <w:lang w:eastAsia="zh-CN"/>
              </w:rPr>
            </w:pPr>
            <w:r>
              <w:rPr>
                <w:lang w:eastAsia="zh-CN"/>
              </w:rPr>
              <w:lastRenderedPageBreak/>
              <w:t xml:space="preserve">Otherwise, operator A has no coverage in </w:t>
            </w:r>
            <w:r w:rsidR="00491A19">
              <w:rPr>
                <w:lang w:eastAsia="zh-CN"/>
              </w:rPr>
              <w:t>rural Area but operator B has coverage. Now how does UE know this?</w:t>
            </w:r>
          </w:p>
        </w:tc>
      </w:tr>
      <w:tr w:rsidR="0078602E" w14:paraId="1A6E031A" w14:textId="77777777">
        <w:tc>
          <w:tcPr>
            <w:tcW w:w="1980" w:type="dxa"/>
          </w:tcPr>
          <w:p w14:paraId="2BA9C9E0" w14:textId="13CDFDA7" w:rsidR="0078602E" w:rsidRDefault="0078602E" w:rsidP="0078602E">
            <w:pPr>
              <w:jc w:val="both"/>
              <w:rPr>
                <w:lang w:eastAsia="zh-CN"/>
              </w:rPr>
            </w:pPr>
            <w:r>
              <w:rPr>
                <w:rFonts w:eastAsia="Malgun Gothic" w:hint="eastAsia"/>
                <w:lang w:eastAsia="ko-KR"/>
              </w:rPr>
              <w:lastRenderedPageBreak/>
              <w:t>E</w:t>
            </w:r>
            <w:r>
              <w:rPr>
                <w:rFonts w:eastAsia="Malgun Gothic"/>
                <w:lang w:eastAsia="ko-KR"/>
              </w:rPr>
              <w:t>TRI</w:t>
            </w:r>
          </w:p>
        </w:tc>
        <w:tc>
          <w:tcPr>
            <w:tcW w:w="1843" w:type="dxa"/>
          </w:tcPr>
          <w:p w14:paraId="2BB263DA" w14:textId="60889B0D" w:rsidR="0078602E" w:rsidRDefault="0078602E" w:rsidP="0078602E">
            <w:pPr>
              <w:jc w:val="both"/>
              <w:rPr>
                <w:lang w:eastAsia="zh-CN"/>
              </w:rPr>
            </w:pPr>
            <w:r>
              <w:rPr>
                <w:rFonts w:eastAsia="Malgun Gothic"/>
                <w:lang w:eastAsia="ko-KR"/>
              </w:rPr>
              <w:t>Yes</w:t>
            </w:r>
          </w:p>
        </w:tc>
        <w:tc>
          <w:tcPr>
            <w:tcW w:w="5808" w:type="dxa"/>
          </w:tcPr>
          <w:p w14:paraId="73B12214" w14:textId="77777777" w:rsidR="0078602E" w:rsidRDefault="0078602E" w:rsidP="0078602E">
            <w:pPr>
              <w:jc w:val="both"/>
              <w:rPr>
                <w:rFonts w:eastAsia="Malgun Gothic"/>
                <w:lang w:eastAsia="ko-KR"/>
              </w:rPr>
            </w:pPr>
            <w:r>
              <w:rPr>
                <w:rFonts w:eastAsia="Malgun Gothic"/>
                <w:lang w:eastAsia="ko-KR"/>
              </w:rPr>
              <w:t xml:space="preserve">We agree with CATT. </w:t>
            </w:r>
          </w:p>
          <w:p w14:paraId="75AD74FD" w14:textId="6D7549BB" w:rsidR="0078602E" w:rsidRDefault="0078602E" w:rsidP="0078602E">
            <w:pPr>
              <w:jc w:val="both"/>
              <w:rPr>
                <w:rFonts w:eastAsia="Malgun Gothic"/>
                <w:lang w:eastAsia="ko-KR"/>
              </w:rPr>
            </w:pPr>
            <w:r>
              <w:rPr>
                <w:rFonts w:eastAsia="Malgun Gothic" w:hint="eastAsia"/>
                <w:lang w:eastAsia="ko-KR"/>
              </w:rPr>
              <w:t>A</w:t>
            </w:r>
            <w:r>
              <w:rPr>
                <w:rFonts w:eastAsia="Malgun Gothic"/>
                <w:lang w:eastAsia="ko-KR"/>
              </w:rPr>
              <w:t xml:space="preserve"> single NTN cell can cover a part of the ocean and several countries at the same time, which indicates the amount of TN area information can be very large. Therefore, the TN area information can be very coarse according to deployment. With a coarse TN area information, only limited power saving can be obtained.</w:t>
            </w:r>
          </w:p>
        </w:tc>
      </w:tr>
      <w:tr w:rsidR="0078602E" w14:paraId="379FD422" w14:textId="77777777">
        <w:tc>
          <w:tcPr>
            <w:tcW w:w="1980" w:type="dxa"/>
          </w:tcPr>
          <w:p w14:paraId="0979B339" w14:textId="0E9A8ACC" w:rsidR="0078602E" w:rsidRDefault="004C749D" w:rsidP="0078602E">
            <w:pPr>
              <w:jc w:val="both"/>
              <w:rPr>
                <w:lang w:eastAsia="zh-CN"/>
              </w:rPr>
            </w:pPr>
            <w:r>
              <w:rPr>
                <w:lang w:eastAsia="zh-CN"/>
              </w:rPr>
              <w:t>Sequans</w:t>
            </w:r>
          </w:p>
        </w:tc>
        <w:tc>
          <w:tcPr>
            <w:tcW w:w="1843" w:type="dxa"/>
          </w:tcPr>
          <w:p w14:paraId="1CDD3CB8" w14:textId="6C266D97" w:rsidR="0078602E" w:rsidRDefault="004C749D" w:rsidP="0078602E">
            <w:pPr>
              <w:jc w:val="both"/>
              <w:rPr>
                <w:lang w:eastAsia="zh-CN"/>
              </w:rPr>
            </w:pPr>
            <w:r>
              <w:rPr>
                <w:lang w:eastAsia="zh-CN"/>
              </w:rPr>
              <w:t>No</w:t>
            </w:r>
          </w:p>
        </w:tc>
        <w:tc>
          <w:tcPr>
            <w:tcW w:w="5808" w:type="dxa"/>
          </w:tcPr>
          <w:p w14:paraId="6E6F1C5B" w14:textId="77777777" w:rsidR="0078602E" w:rsidRDefault="0078602E" w:rsidP="0078602E">
            <w:pPr>
              <w:jc w:val="both"/>
              <w:rPr>
                <w:lang w:eastAsia="zh-CN"/>
              </w:rPr>
            </w:pPr>
          </w:p>
        </w:tc>
      </w:tr>
      <w:tr w:rsidR="0078602E" w14:paraId="56E72875" w14:textId="77777777">
        <w:tc>
          <w:tcPr>
            <w:tcW w:w="1980" w:type="dxa"/>
          </w:tcPr>
          <w:p w14:paraId="0999E69C" w14:textId="1FB08457" w:rsidR="0078602E" w:rsidRDefault="00C50C7E" w:rsidP="0078602E">
            <w:pPr>
              <w:jc w:val="both"/>
              <w:rPr>
                <w:lang w:eastAsia="zh-CN"/>
              </w:rPr>
            </w:pPr>
            <w:r>
              <w:rPr>
                <w:lang w:eastAsia="zh-CN"/>
              </w:rPr>
              <w:t>Nokia</w:t>
            </w:r>
          </w:p>
        </w:tc>
        <w:tc>
          <w:tcPr>
            <w:tcW w:w="1843" w:type="dxa"/>
          </w:tcPr>
          <w:p w14:paraId="7030A25F" w14:textId="7865D78D" w:rsidR="0078602E" w:rsidRDefault="00C50C7E" w:rsidP="0078602E">
            <w:pPr>
              <w:jc w:val="both"/>
              <w:rPr>
                <w:lang w:eastAsia="zh-CN"/>
              </w:rPr>
            </w:pPr>
            <w:r>
              <w:rPr>
                <w:lang w:eastAsia="zh-CN"/>
              </w:rPr>
              <w:t>No</w:t>
            </w:r>
          </w:p>
        </w:tc>
        <w:tc>
          <w:tcPr>
            <w:tcW w:w="5808" w:type="dxa"/>
          </w:tcPr>
          <w:p w14:paraId="14D1FD17" w14:textId="797822E7" w:rsidR="0078602E" w:rsidRDefault="00C50C7E" w:rsidP="0078602E">
            <w:pPr>
              <w:jc w:val="both"/>
              <w:rPr>
                <w:lang w:eastAsia="zh-CN"/>
              </w:rPr>
            </w:pPr>
            <w:r w:rsidRPr="00C50C7E">
              <w:rPr>
                <w:lang w:eastAsia="zh-CN"/>
              </w:rPr>
              <w:t>Coarse information</w:t>
            </w:r>
            <w:r>
              <w:rPr>
                <w:lang w:eastAsia="zh-CN"/>
              </w:rPr>
              <w:t xml:space="preserve"> from SIB</w:t>
            </w:r>
            <w:r w:rsidRPr="00C50C7E">
              <w:rPr>
                <w:lang w:eastAsia="zh-CN"/>
              </w:rPr>
              <w:t xml:space="preserve"> is fine. Th</w:t>
            </w:r>
            <w:r>
              <w:rPr>
                <w:lang w:eastAsia="zh-CN"/>
              </w:rPr>
              <w:t>is</w:t>
            </w:r>
            <w:r w:rsidRPr="00C50C7E">
              <w:rPr>
                <w:lang w:eastAsia="zh-CN"/>
              </w:rPr>
              <w:t xml:space="preserve"> information is just to assist the UE </w:t>
            </w:r>
            <w:r>
              <w:rPr>
                <w:lang w:eastAsia="zh-CN"/>
              </w:rPr>
              <w:t xml:space="preserve">in </w:t>
            </w:r>
            <w:r w:rsidRPr="00C50C7E">
              <w:rPr>
                <w:lang w:eastAsia="zh-CN"/>
              </w:rPr>
              <w:t>decid</w:t>
            </w:r>
            <w:r>
              <w:rPr>
                <w:lang w:eastAsia="zh-CN"/>
              </w:rPr>
              <w:t>ing</w:t>
            </w:r>
            <w:r w:rsidRPr="00C50C7E">
              <w:rPr>
                <w:lang w:eastAsia="zh-CN"/>
              </w:rPr>
              <w:t xml:space="preserve"> whether to perform measurements or not in frequency layers associated to terrestrial cells; the intended benefit is to provide means for UE to save energy, not to optimize the cell reselection time to a more refined time</w:t>
            </w:r>
            <w:r>
              <w:rPr>
                <w:lang w:eastAsia="zh-CN"/>
              </w:rPr>
              <w:t>.</w:t>
            </w:r>
          </w:p>
        </w:tc>
      </w:tr>
      <w:tr w:rsidR="00DF7085" w14:paraId="21F1B5A9" w14:textId="77777777">
        <w:tc>
          <w:tcPr>
            <w:tcW w:w="1980" w:type="dxa"/>
          </w:tcPr>
          <w:p w14:paraId="7D07E6D1" w14:textId="2DD2A684" w:rsidR="00DF7085" w:rsidRDefault="00DF7085" w:rsidP="00DF7085">
            <w:pPr>
              <w:jc w:val="both"/>
              <w:rPr>
                <w:lang w:eastAsia="zh-CN"/>
              </w:rPr>
            </w:pPr>
            <w:r>
              <w:rPr>
                <w:rFonts w:eastAsia="Malgun Gothic" w:hint="eastAsia"/>
                <w:lang w:eastAsia="ko-KR"/>
              </w:rPr>
              <w:t>L</w:t>
            </w:r>
            <w:r>
              <w:rPr>
                <w:rFonts w:eastAsia="Malgun Gothic"/>
                <w:lang w:eastAsia="ko-KR"/>
              </w:rPr>
              <w:t>GE</w:t>
            </w:r>
          </w:p>
        </w:tc>
        <w:tc>
          <w:tcPr>
            <w:tcW w:w="1843" w:type="dxa"/>
          </w:tcPr>
          <w:p w14:paraId="332EE9B8" w14:textId="054AEDEC" w:rsidR="00DF7085" w:rsidRDefault="00DF7085" w:rsidP="00DF7085">
            <w:pPr>
              <w:jc w:val="both"/>
              <w:rPr>
                <w:lang w:eastAsia="zh-CN"/>
              </w:rPr>
            </w:pPr>
            <w:r>
              <w:rPr>
                <w:rFonts w:eastAsia="Malgun Gothic"/>
                <w:lang w:eastAsia="ko-KR"/>
              </w:rPr>
              <w:t>No</w:t>
            </w:r>
          </w:p>
        </w:tc>
        <w:tc>
          <w:tcPr>
            <w:tcW w:w="5808" w:type="dxa"/>
          </w:tcPr>
          <w:p w14:paraId="29C9132F" w14:textId="269633A7" w:rsidR="00DF7085" w:rsidRDefault="00DF7085" w:rsidP="00DF7085">
            <w:pPr>
              <w:jc w:val="both"/>
              <w:rPr>
                <w:lang w:eastAsia="zh-CN"/>
              </w:rPr>
            </w:pPr>
            <w:r w:rsidRPr="00C92D28">
              <w:rPr>
                <w:rFonts w:eastAsia="Malgun Gothic"/>
                <w:lang w:eastAsia="ko-KR"/>
              </w:rPr>
              <w:t xml:space="preserve">Coarse information </w:t>
            </w:r>
            <w:r>
              <w:rPr>
                <w:rFonts w:eastAsia="Malgun Gothic"/>
                <w:lang w:eastAsia="ko-KR"/>
              </w:rPr>
              <w:t xml:space="preserve">with additional indicator </w:t>
            </w:r>
            <w:r w:rsidRPr="00C92D28">
              <w:rPr>
                <w:rFonts w:eastAsia="Malgun Gothic"/>
                <w:lang w:eastAsia="ko-KR"/>
              </w:rPr>
              <w:t xml:space="preserve">is enough. It may be beneficial for the network to </w:t>
            </w:r>
            <w:r>
              <w:rPr>
                <w:rFonts w:eastAsia="Malgun Gothic"/>
                <w:lang w:eastAsia="ko-KR"/>
              </w:rPr>
              <w:t>indicate</w:t>
            </w:r>
            <w:r w:rsidRPr="00C92D28">
              <w:rPr>
                <w:rFonts w:eastAsia="Malgun Gothic"/>
                <w:lang w:eastAsia="ko-KR"/>
              </w:rPr>
              <w:t xml:space="preserve"> area information where UE can relax the measurement of TN frequency. In other words, this area information indicates an area with no TN cells regardless of PLMN.</w:t>
            </w:r>
          </w:p>
        </w:tc>
      </w:tr>
      <w:tr w:rsidR="00B84F6C" w14:paraId="1DF035F7" w14:textId="77777777">
        <w:tc>
          <w:tcPr>
            <w:tcW w:w="1980" w:type="dxa"/>
          </w:tcPr>
          <w:p w14:paraId="1BF8D0F6" w14:textId="09C3FCAD" w:rsidR="00B84F6C" w:rsidRDefault="00B84F6C" w:rsidP="00B84F6C">
            <w:pPr>
              <w:jc w:val="both"/>
              <w:rPr>
                <w:rFonts w:eastAsia="Malgun Gothic" w:hint="eastAsia"/>
                <w:lang w:eastAsia="ko-KR"/>
              </w:rPr>
            </w:pPr>
            <w:r>
              <w:rPr>
                <w:lang w:eastAsia="zh-CN"/>
              </w:rPr>
              <w:t>Continental</w:t>
            </w:r>
          </w:p>
        </w:tc>
        <w:tc>
          <w:tcPr>
            <w:tcW w:w="1843" w:type="dxa"/>
          </w:tcPr>
          <w:p w14:paraId="337535C0" w14:textId="3EC11DDD" w:rsidR="00B84F6C" w:rsidRDefault="00B84F6C" w:rsidP="00B84F6C">
            <w:pPr>
              <w:jc w:val="both"/>
              <w:rPr>
                <w:rFonts w:eastAsia="Malgun Gothic"/>
                <w:lang w:eastAsia="ko-KR"/>
              </w:rPr>
            </w:pPr>
            <w:r>
              <w:rPr>
                <w:lang w:eastAsia="zh-CN"/>
              </w:rPr>
              <w:t>Yes</w:t>
            </w:r>
          </w:p>
        </w:tc>
        <w:tc>
          <w:tcPr>
            <w:tcW w:w="5808" w:type="dxa"/>
          </w:tcPr>
          <w:p w14:paraId="329BCC0F" w14:textId="11A376CA" w:rsidR="00B84F6C" w:rsidRPr="00C92D28" w:rsidRDefault="00B84F6C" w:rsidP="00B84F6C">
            <w:pPr>
              <w:jc w:val="both"/>
              <w:rPr>
                <w:rFonts w:eastAsia="Malgun Gothic"/>
                <w:lang w:eastAsia="ko-KR"/>
              </w:rPr>
            </w:pPr>
            <w:r>
              <w:rPr>
                <w:lang w:eastAsia="zh-CN"/>
              </w:rPr>
              <w:t>Agree with CATT’s and Apple’s comments.</w:t>
            </w:r>
          </w:p>
        </w:tc>
      </w:tr>
    </w:tbl>
    <w:p w14:paraId="50D2E817" w14:textId="77777777" w:rsidR="00E47226" w:rsidRDefault="00E47226"/>
    <w:p w14:paraId="461E9013" w14:textId="77777777" w:rsidR="00E47226" w:rsidRDefault="00100464">
      <w:pPr>
        <w:jc w:val="both"/>
        <w:rPr>
          <w:u w:val="single"/>
        </w:rPr>
      </w:pPr>
      <w:r>
        <w:rPr>
          <w:u w:val="single"/>
        </w:rPr>
        <w:t>Summary for Q5:</w:t>
      </w:r>
    </w:p>
    <w:p w14:paraId="1D89FAF4" w14:textId="77777777" w:rsidR="00E47226" w:rsidRDefault="00100464">
      <w:pPr>
        <w:pStyle w:val="ListParagraph"/>
        <w:numPr>
          <w:ilvl w:val="0"/>
          <w:numId w:val="4"/>
        </w:numPr>
        <w:jc w:val="both"/>
      </w:pPr>
      <w:r>
        <w:t>Summary</w:t>
      </w:r>
    </w:p>
    <w:p w14:paraId="516D1225" w14:textId="77777777" w:rsidR="00E47226" w:rsidRDefault="00E47226"/>
    <w:p w14:paraId="605DF56C" w14:textId="77777777" w:rsidR="00E47226" w:rsidRDefault="00100464">
      <w:pPr>
        <w:pStyle w:val="Heading2"/>
      </w:pPr>
      <w:r>
        <w:t xml:space="preserve">3.6 </w:t>
      </w:r>
      <w:r>
        <w:tab/>
      </w:r>
      <w:proofErr w:type="spellStart"/>
      <w:r>
        <w:t>Signaling</w:t>
      </w:r>
      <w:proofErr w:type="spellEnd"/>
      <w:r>
        <w:t xml:space="preserve"> details – validity of TN coverage information</w:t>
      </w:r>
    </w:p>
    <w:p w14:paraId="0F9D243A" w14:textId="77777777" w:rsidR="00E47226" w:rsidRDefault="00100464">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E47226" w14:paraId="41BCD8A2" w14:textId="77777777">
        <w:tc>
          <w:tcPr>
            <w:tcW w:w="9631" w:type="dxa"/>
            <w:gridSpan w:val="3"/>
          </w:tcPr>
          <w:p w14:paraId="1A837F71" w14:textId="77777777" w:rsidR="00E47226" w:rsidRDefault="00100464">
            <w:pPr>
              <w:jc w:val="both"/>
              <w:rPr>
                <w:b/>
                <w:lang w:eastAsia="ko-KR"/>
              </w:rPr>
            </w:pPr>
            <w:r>
              <w:rPr>
                <w:b/>
              </w:rPr>
              <w:t>Question 6:</w:t>
            </w:r>
            <w:r>
              <w:rPr>
                <w:b/>
                <w:lang w:eastAsia="zh-CN"/>
              </w:rPr>
              <w:t xml:space="preserve"> How long the UE should consider the acquired TN coverage information remains valid? </w:t>
            </w:r>
          </w:p>
        </w:tc>
      </w:tr>
      <w:tr w:rsidR="00E47226" w14:paraId="75816A01" w14:textId="77777777">
        <w:tc>
          <w:tcPr>
            <w:tcW w:w="1980" w:type="dxa"/>
          </w:tcPr>
          <w:p w14:paraId="04CF9CBE" w14:textId="77777777" w:rsidR="00E47226" w:rsidRDefault="00100464">
            <w:pPr>
              <w:jc w:val="both"/>
              <w:rPr>
                <w:b/>
              </w:rPr>
            </w:pPr>
            <w:r>
              <w:rPr>
                <w:b/>
              </w:rPr>
              <w:t>Company</w:t>
            </w:r>
          </w:p>
        </w:tc>
        <w:tc>
          <w:tcPr>
            <w:tcW w:w="1843" w:type="dxa"/>
          </w:tcPr>
          <w:p w14:paraId="2BBCC8FE" w14:textId="77777777" w:rsidR="00E47226" w:rsidRDefault="00100464">
            <w:pPr>
              <w:jc w:val="both"/>
              <w:rPr>
                <w:b/>
              </w:rPr>
            </w:pPr>
            <w:r>
              <w:rPr>
                <w:b/>
              </w:rPr>
              <w:t>Answer</w:t>
            </w:r>
          </w:p>
        </w:tc>
        <w:tc>
          <w:tcPr>
            <w:tcW w:w="5808" w:type="dxa"/>
          </w:tcPr>
          <w:p w14:paraId="047772F2" w14:textId="77777777" w:rsidR="00E47226" w:rsidRDefault="00100464">
            <w:pPr>
              <w:jc w:val="both"/>
              <w:rPr>
                <w:b/>
              </w:rPr>
            </w:pPr>
            <w:r>
              <w:rPr>
                <w:b/>
              </w:rPr>
              <w:t>Comments</w:t>
            </w:r>
          </w:p>
        </w:tc>
      </w:tr>
      <w:tr w:rsidR="00E47226" w14:paraId="442B4221" w14:textId="77777777">
        <w:tc>
          <w:tcPr>
            <w:tcW w:w="1980" w:type="dxa"/>
          </w:tcPr>
          <w:p w14:paraId="00CC9C22" w14:textId="77777777" w:rsidR="00E47226" w:rsidRDefault="00100464">
            <w:pPr>
              <w:jc w:val="both"/>
              <w:rPr>
                <w:lang w:eastAsia="zh-CN"/>
              </w:rPr>
            </w:pPr>
            <w:r>
              <w:rPr>
                <w:rFonts w:hint="eastAsia"/>
                <w:lang w:eastAsia="zh-CN"/>
              </w:rPr>
              <w:t>CATT</w:t>
            </w:r>
          </w:p>
        </w:tc>
        <w:tc>
          <w:tcPr>
            <w:tcW w:w="1843" w:type="dxa"/>
          </w:tcPr>
          <w:p w14:paraId="448E69E4"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268129BF" w14:textId="77777777" w:rsidR="00E47226" w:rsidRDefault="00100464">
            <w:pPr>
              <w:jc w:val="both"/>
              <w:rPr>
                <w:lang w:eastAsia="zh-CN"/>
              </w:rPr>
            </w:pPr>
            <w:r>
              <w:rPr>
                <w:rFonts w:hint="eastAsia"/>
                <w:lang w:eastAsia="zh-CN"/>
              </w:rPr>
              <w:t>We think we can follow the legacy mechanism for SI, i.e. 3 hours.</w:t>
            </w:r>
          </w:p>
        </w:tc>
      </w:tr>
      <w:tr w:rsidR="00E47226" w14:paraId="594A16AD" w14:textId="77777777">
        <w:tc>
          <w:tcPr>
            <w:tcW w:w="1980" w:type="dxa"/>
          </w:tcPr>
          <w:p w14:paraId="4A94B93D" w14:textId="77777777" w:rsidR="00E47226" w:rsidRDefault="00100464">
            <w:pPr>
              <w:jc w:val="both"/>
              <w:rPr>
                <w:lang w:eastAsia="zh-CN"/>
              </w:rPr>
            </w:pPr>
            <w:r>
              <w:rPr>
                <w:lang w:eastAsia="zh-CN"/>
              </w:rPr>
              <w:t>Samsung</w:t>
            </w:r>
          </w:p>
        </w:tc>
        <w:tc>
          <w:tcPr>
            <w:tcW w:w="1843" w:type="dxa"/>
          </w:tcPr>
          <w:p w14:paraId="46933D6A" w14:textId="77777777" w:rsidR="00E47226" w:rsidRDefault="00100464">
            <w:pPr>
              <w:jc w:val="both"/>
              <w:rPr>
                <w:lang w:eastAsia="zh-CN"/>
              </w:rPr>
            </w:pPr>
            <w:r>
              <w:rPr>
                <w:lang w:eastAsia="zh-CN"/>
              </w:rPr>
              <w:t>Follow legacy SI update mechanism</w:t>
            </w:r>
          </w:p>
        </w:tc>
        <w:tc>
          <w:tcPr>
            <w:tcW w:w="5808" w:type="dxa"/>
          </w:tcPr>
          <w:p w14:paraId="19A7E6B3" w14:textId="77777777" w:rsidR="00E47226" w:rsidRDefault="00100464">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E47226" w14:paraId="7CE758C9" w14:textId="77777777">
        <w:tc>
          <w:tcPr>
            <w:tcW w:w="1980" w:type="dxa"/>
            <w:tcBorders>
              <w:top w:val="single" w:sz="4" w:space="0" w:color="auto"/>
              <w:left w:val="single" w:sz="4" w:space="0" w:color="auto"/>
              <w:bottom w:val="single" w:sz="4" w:space="0" w:color="auto"/>
              <w:right w:val="single" w:sz="4" w:space="0" w:color="auto"/>
            </w:tcBorders>
          </w:tcPr>
          <w:p w14:paraId="0A54C6CA"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15AE1FC" w14:textId="77777777" w:rsidR="00E47226" w:rsidRDefault="00100464">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469C8000" w14:textId="77777777" w:rsidR="00E47226" w:rsidRDefault="00100464">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E47226" w14:paraId="1FEE6110" w14:textId="77777777">
        <w:tc>
          <w:tcPr>
            <w:tcW w:w="1980" w:type="dxa"/>
          </w:tcPr>
          <w:p w14:paraId="52462096"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675D0736"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EA91F5" w14:textId="77777777" w:rsidR="00E47226" w:rsidRDefault="00100464">
            <w:pPr>
              <w:jc w:val="both"/>
              <w:rPr>
                <w:lang w:val="en-US" w:eastAsia="zh-CN"/>
              </w:rPr>
            </w:pPr>
            <w:r>
              <w:rPr>
                <w:rFonts w:hint="eastAsia"/>
                <w:lang w:val="en-US" w:eastAsia="zh-CN"/>
              </w:rPr>
              <w:t>TN coverage information is relative static, RAN2 can further discuss on UE based solutions.</w:t>
            </w:r>
          </w:p>
        </w:tc>
      </w:tr>
      <w:tr w:rsidR="00E47226" w14:paraId="224E6BAD" w14:textId="77777777">
        <w:tc>
          <w:tcPr>
            <w:tcW w:w="1980" w:type="dxa"/>
          </w:tcPr>
          <w:p w14:paraId="170E5C6F" w14:textId="77777777" w:rsidR="00E47226" w:rsidRDefault="00100464">
            <w:pPr>
              <w:jc w:val="both"/>
              <w:rPr>
                <w:lang w:eastAsia="zh-CN"/>
              </w:rPr>
            </w:pPr>
            <w:r>
              <w:rPr>
                <w:lang w:eastAsia="zh-CN"/>
              </w:rPr>
              <w:lastRenderedPageBreak/>
              <w:t>OPPO</w:t>
            </w:r>
          </w:p>
        </w:tc>
        <w:tc>
          <w:tcPr>
            <w:tcW w:w="1843" w:type="dxa"/>
          </w:tcPr>
          <w:p w14:paraId="1CFCDBF4" w14:textId="77777777" w:rsidR="00E47226" w:rsidRDefault="00100464">
            <w:pPr>
              <w:jc w:val="both"/>
              <w:rPr>
                <w:lang w:eastAsia="zh-CN"/>
              </w:rPr>
            </w:pPr>
            <w:r>
              <w:rPr>
                <w:lang w:eastAsia="zh-CN"/>
              </w:rPr>
              <w:t>Follow the legacy system information update mechanism</w:t>
            </w:r>
          </w:p>
        </w:tc>
        <w:tc>
          <w:tcPr>
            <w:tcW w:w="5808" w:type="dxa"/>
          </w:tcPr>
          <w:p w14:paraId="2B8EDA03" w14:textId="77777777" w:rsidR="00E47226" w:rsidRDefault="00100464">
            <w:pPr>
              <w:jc w:val="both"/>
              <w:rPr>
                <w:lang w:eastAsia="zh-CN"/>
              </w:rPr>
            </w:pPr>
            <w:r>
              <w:rPr>
                <w:lang w:eastAsia="zh-CN"/>
              </w:rPr>
              <w:t>The legacy system information update mechanism is sufficient since TN coverage information is relatively static.</w:t>
            </w:r>
          </w:p>
        </w:tc>
      </w:tr>
      <w:tr w:rsidR="00E47226" w14:paraId="34C37B2C" w14:textId="77777777">
        <w:tc>
          <w:tcPr>
            <w:tcW w:w="1980" w:type="dxa"/>
          </w:tcPr>
          <w:p w14:paraId="3585835F" w14:textId="77777777" w:rsidR="00E47226" w:rsidRDefault="00100464">
            <w:pPr>
              <w:jc w:val="both"/>
              <w:rPr>
                <w:lang w:eastAsia="zh-CN"/>
              </w:rPr>
            </w:pPr>
            <w:r>
              <w:rPr>
                <w:rFonts w:hint="eastAsia"/>
                <w:lang w:eastAsia="zh-CN"/>
              </w:rPr>
              <w:t>L</w:t>
            </w:r>
            <w:r>
              <w:rPr>
                <w:lang w:eastAsia="zh-CN"/>
              </w:rPr>
              <w:t>enovo</w:t>
            </w:r>
          </w:p>
        </w:tc>
        <w:tc>
          <w:tcPr>
            <w:tcW w:w="1843" w:type="dxa"/>
          </w:tcPr>
          <w:p w14:paraId="5E0D9DD7" w14:textId="77777777" w:rsidR="00E47226" w:rsidRDefault="00100464">
            <w:pPr>
              <w:jc w:val="both"/>
              <w:rPr>
                <w:lang w:eastAsia="zh-CN"/>
              </w:rPr>
            </w:pPr>
            <w:r>
              <w:rPr>
                <w:lang w:eastAsia="zh-CN"/>
              </w:rPr>
              <w:t>Follow legacy SI update</w:t>
            </w:r>
          </w:p>
        </w:tc>
        <w:tc>
          <w:tcPr>
            <w:tcW w:w="5808" w:type="dxa"/>
          </w:tcPr>
          <w:p w14:paraId="4B6D2223" w14:textId="77777777" w:rsidR="00E47226" w:rsidRDefault="00100464">
            <w:pPr>
              <w:jc w:val="both"/>
              <w:rPr>
                <w:lang w:eastAsia="zh-CN"/>
              </w:rPr>
            </w:pPr>
            <w:r>
              <w:rPr>
                <w:lang w:eastAsia="zh-CN"/>
              </w:rPr>
              <w:t>Follow legacy SI update is OK.</w:t>
            </w:r>
          </w:p>
        </w:tc>
      </w:tr>
      <w:tr w:rsidR="00E47226" w14:paraId="39FCB610" w14:textId="77777777">
        <w:tc>
          <w:tcPr>
            <w:tcW w:w="1980" w:type="dxa"/>
          </w:tcPr>
          <w:p w14:paraId="4A591463" w14:textId="77777777" w:rsidR="00E47226" w:rsidRDefault="00100464">
            <w:pPr>
              <w:jc w:val="both"/>
              <w:rPr>
                <w:lang w:eastAsia="zh-CN"/>
              </w:rPr>
            </w:pPr>
            <w:r>
              <w:rPr>
                <w:rFonts w:hint="eastAsia"/>
                <w:lang w:eastAsia="zh-CN"/>
              </w:rPr>
              <w:t>X</w:t>
            </w:r>
            <w:r>
              <w:rPr>
                <w:lang w:eastAsia="zh-CN"/>
              </w:rPr>
              <w:t>iaomi</w:t>
            </w:r>
          </w:p>
        </w:tc>
        <w:tc>
          <w:tcPr>
            <w:tcW w:w="1843" w:type="dxa"/>
          </w:tcPr>
          <w:p w14:paraId="566FE5CB" w14:textId="77777777" w:rsidR="00E47226" w:rsidRDefault="00E47226">
            <w:pPr>
              <w:jc w:val="both"/>
              <w:rPr>
                <w:lang w:eastAsia="zh-CN"/>
              </w:rPr>
            </w:pPr>
          </w:p>
        </w:tc>
        <w:tc>
          <w:tcPr>
            <w:tcW w:w="5808" w:type="dxa"/>
          </w:tcPr>
          <w:p w14:paraId="1DCF6FB2"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5C59333B" w14:textId="77777777">
        <w:tc>
          <w:tcPr>
            <w:tcW w:w="1980" w:type="dxa"/>
          </w:tcPr>
          <w:p w14:paraId="2EE158B5" w14:textId="77777777" w:rsidR="00E47226" w:rsidRDefault="00100464">
            <w:pPr>
              <w:jc w:val="both"/>
              <w:rPr>
                <w:lang w:val="en-US" w:eastAsia="zh-CN"/>
              </w:rPr>
            </w:pPr>
            <w:r>
              <w:rPr>
                <w:rFonts w:hint="eastAsia"/>
                <w:lang w:val="en-US" w:eastAsia="zh-CN"/>
              </w:rPr>
              <w:t>ZTE</w:t>
            </w:r>
          </w:p>
        </w:tc>
        <w:tc>
          <w:tcPr>
            <w:tcW w:w="1843" w:type="dxa"/>
          </w:tcPr>
          <w:p w14:paraId="1614E9E1" w14:textId="77777777" w:rsidR="00E47226" w:rsidRDefault="00100464">
            <w:pPr>
              <w:jc w:val="both"/>
              <w:rPr>
                <w:lang w:val="en-US" w:eastAsia="zh-CN"/>
              </w:rPr>
            </w:pPr>
            <w:r>
              <w:rPr>
                <w:rFonts w:hint="eastAsia"/>
                <w:lang w:val="en-US" w:eastAsia="zh-CN"/>
              </w:rPr>
              <w:t xml:space="preserve">Upon cell reselection or SI update </w:t>
            </w:r>
          </w:p>
        </w:tc>
        <w:tc>
          <w:tcPr>
            <w:tcW w:w="5808" w:type="dxa"/>
          </w:tcPr>
          <w:p w14:paraId="3B5D1336" w14:textId="77777777" w:rsidR="00E47226" w:rsidRDefault="00100464">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w:t>
            </w:r>
            <w:proofErr w:type="gramStart"/>
            <w:r>
              <w:rPr>
                <w:rFonts w:hint="eastAsia"/>
                <w:lang w:val="en-US" w:eastAsia="zh-CN"/>
              </w:rPr>
              <w:t>can  be</w:t>
            </w:r>
            <w:proofErr w:type="gramEnd"/>
            <w:r>
              <w:rPr>
                <w:rFonts w:hint="eastAsia"/>
                <w:lang w:val="en-US" w:eastAsia="zh-CN"/>
              </w:rPr>
              <w:t xml:space="preserve"> used to descried two different TN coverage at the NTN boundary as given below. </w:t>
            </w:r>
          </w:p>
          <w:p w14:paraId="7CB6DA7A" w14:textId="77777777" w:rsidR="00E47226" w:rsidRDefault="00100464">
            <w:pPr>
              <w:jc w:val="both"/>
              <w:rPr>
                <w:lang w:val="en-US" w:eastAsia="zh-CN"/>
              </w:rPr>
            </w:pPr>
            <w:r>
              <w:rPr>
                <w:noProof/>
                <w:lang w:val="en-US" w:eastAsia="zh-CN"/>
              </w:rPr>
              <w:drawing>
                <wp:inline distT="0" distB="0" distL="114300" distR="114300" wp14:anchorId="79DE6D58" wp14:editId="6515B17E">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48380" cy="1750695"/>
                          </a:xfrm>
                          <a:prstGeom prst="rect">
                            <a:avLst/>
                          </a:prstGeom>
                          <a:noFill/>
                          <a:ln>
                            <a:noFill/>
                          </a:ln>
                        </pic:spPr>
                      </pic:pic>
                    </a:graphicData>
                  </a:graphic>
                </wp:inline>
              </w:drawing>
            </w:r>
          </w:p>
          <w:p w14:paraId="0DE86EB0" w14:textId="77777777" w:rsidR="00E47226" w:rsidRDefault="00E47226">
            <w:pPr>
              <w:jc w:val="both"/>
              <w:rPr>
                <w:lang w:val="en-US" w:eastAsia="zh-CN"/>
              </w:rPr>
            </w:pPr>
          </w:p>
          <w:p w14:paraId="28EB0CDD" w14:textId="77777777" w:rsidR="00E47226" w:rsidRDefault="00100464">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E47226" w14:paraId="2C4989D6" w14:textId="77777777">
        <w:tc>
          <w:tcPr>
            <w:tcW w:w="1980" w:type="dxa"/>
          </w:tcPr>
          <w:p w14:paraId="650F3A12" w14:textId="77777777" w:rsidR="00E47226" w:rsidRDefault="00100464">
            <w:pPr>
              <w:jc w:val="both"/>
              <w:rPr>
                <w:lang w:eastAsia="zh-CN"/>
              </w:rPr>
            </w:pPr>
            <w:r>
              <w:rPr>
                <w:lang w:eastAsia="zh-CN"/>
              </w:rPr>
              <w:t>NEC</w:t>
            </w:r>
          </w:p>
        </w:tc>
        <w:tc>
          <w:tcPr>
            <w:tcW w:w="1843" w:type="dxa"/>
          </w:tcPr>
          <w:p w14:paraId="1433A400" w14:textId="77777777" w:rsidR="00E47226" w:rsidRDefault="00100464">
            <w:pPr>
              <w:jc w:val="both"/>
              <w:rPr>
                <w:lang w:eastAsia="zh-CN"/>
              </w:rPr>
            </w:pPr>
            <w:r>
              <w:rPr>
                <w:lang w:eastAsia="zh-CN"/>
              </w:rPr>
              <w:t>Legacy is fine</w:t>
            </w:r>
          </w:p>
        </w:tc>
        <w:tc>
          <w:tcPr>
            <w:tcW w:w="5808" w:type="dxa"/>
          </w:tcPr>
          <w:p w14:paraId="1C275737" w14:textId="77777777" w:rsidR="00E47226" w:rsidRDefault="00100464">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E47226" w14:paraId="39059B4E" w14:textId="77777777">
        <w:tc>
          <w:tcPr>
            <w:tcW w:w="1980" w:type="dxa"/>
          </w:tcPr>
          <w:p w14:paraId="1C399AB4" w14:textId="77777777" w:rsidR="00E47226" w:rsidRDefault="00100464">
            <w:pPr>
              <w:jc w:val="both"/>
              <w:rPr>
                <w:lang w:eastAsia="zh-CN"/>
              </w:rPr>
            </w:pPr>
            <w:r>
              <w:rPr>
                <w:lang w:eastAsia="zh-CN"/>
              </w:rPr>
              <w:t>Ericsson</w:t>
            </w:r>
          </w:p>
        </w:tc>
        <w:tc>
          <w:tcPr>
            <w:tcW w:w="1843" w:type="dxa"/>
          </w:tcPr>
          <w:p w14:paraId="68F0BB90" w14:textId="77777777" w:rsidR="00E47226" w:rsidRDefault="00100464">
            <w:pPr>
              <w:jc w:val="both"/>
              <w:rPr>
                <w:lang w:eastAsia="zh-CN"/>
              </w:rPr>
            </w:pPr>
            <w:r>
              <w:rPr>
                <w:lang w:eastAsia="zh-CN"/>
              </w:rPr>
              <w:t>SI update mechanism</w:t>
            </w:r>
          </w:p>
        </w:tc>
        <w:tc>
          <w:tcPr>
            <w:tcW w:w="5808" w:type="dxa"/>
          </w:tcPr>
          <w:p w14:paraId="76586AC9" w14:textId="77777777" w:rsidR="00E47226" w:rsidRDefault="00E47226">
            <w:pPr>
              <w:jc w:val="both"/>
              <w:rPr>
                <w:lang w:eastAsia="zh-CN"/>
              </w:rPr>
            </w:pPr>
          </w:p>
        </w:tc>
      </w:tr>
      <w:tr w:rsidR="00E47226" w14:paraId="01C86716" w14:textId="77777777">
        <w:tc>
          <w:tcPr>
            <w:tcW w:w="1980" w:type="dxa"/>
          </w:tcPr>
          <w:p w14:paraId="2723C399" w14:textId="77777777" w:rsidR="00E47226" w:rsidRDefault="00100464">
            <w:pPr>
              <w:jc w:val="both"/>
              <w:rPr>
                <w:lang w:val="en-US" w:eastAsia="zh-CN"/>
              </w:rPr>
            </w:pPr>
            <w:r>
              <w:rPr>
                <w:lang w:val="en-US" w:eastAsia="zh-CN"/>
              </w:rPr>
              <w:t>MediaTek</w:t>
            </w:r>
          </w:p>
        </w:tc>
        <w:tc>
          <w:tcPr>
            <w:tcW w:w="1843" w:type="dxa"/>
          </w:tcPr>
          <w:p w14:paraId="22138A44" w14:textId="77777777" w:rsidR="00E47226" w:rsidRDefault="00100464">
            <w:pPr>
              <w:jc w:val="both"/>
              <w:rPr>
                <w:lang w:val="en-US" w:eastAsia="zh-CN"/>
              </w:rPr>
            </w:pPr>
            <w:r>
              <w:rPr>
                <w:lang w:val="en-US" w:eastAsia="zh-CN"/>
              </w:rPr>
              <w:t>Legacy information is fine</w:t>
            </w:r>
          </w:p>
        </w:tc>
        <w:tc>
          <w:tcPr>
            <w:tcW w:w="5808" w:type="dxa"/>
          </w:tcPr>
          <w:p w14:paraId="62AC29B1" w14:textId="77777777" w:rsidR="00E47226" w:rsidRDefault="00E47226">
            <w:pPr>
              <w:jc w:val="both"/>
              <w:rPr>
                <w:lang w:val="en-US" w:eastAsia="zh-CN"/>
              </w:rPr>
            </w:pPr>
          </w:p>
        </w:tc>
      </w:tr>
      <w:tr w:rsidR="00E47226" w14:paraId="0C38A2AE" w14:textId="77777777">
        <w:tc>
          <w:tcPr>
            <w:tcW w:w="1980" w:type="dxa"/>
          </w:tcPr>
          <w:p w14:paraId="00276D2B"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0393CA9E" w14:textId="77777777" w:rsidR="00E47226" w:rsidRDefault="00100464">
            <w:pPr>
              <w:jc w:val="both"/>
              <w:rPr>
                <w:lang w:eastAsia="zh-CN"/>
              </w:rPr>
            </w:pPr>
            <w:r>
              <w:rPr>
                <w:lang w:eastAsia="zh-CN"/>
              </w:rPr>
              <w:t>Legacy</w:t>
            </w:r>
          </w:p>
        </w:tc>
        <w:tc>
          <w:tcPr>
            <w:tcW w:w="5808" w:type="dxa"/>
          </w:tcPr>
          <w:p w14:paraId="57D0B827" w14:textId="77777777" w:rsidR="00E47226" w:rsidRDefault="00100464">
            <w:pPr>
              <w:pStyle w:val="ListParagraph"/>
              <w:numPr>
                <w:ilvl w:val="0"/>
                <w:numId w:val="8"/>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SIB is enough.</w:t>
            </w:r>
          </w:p>
          <w:p w14:paraId="7D3598EC" w14:textId="77777777" w:rsidR="00E47226" w:rsidRDefault="00100464">
            <w:pPr>
              <w:pStyle w:val="ListParagraph"/>
              <w:numPr>
                <w:ilvl w:val="0"/>
                <w:numId w:val="8"/>
              </w:numPr>
              <w:jc w:val="both"/>
              <w:rPr>
                <w:lang w:val="en-US" w:eastAsia="zh-CN"/>
              </w:rPr>
            </w:pPr>
            <w:r>
              <w:rPr>
                <w:lang w:val="en-US" w:eastAsia="zh-CN"/>
              </w:rPr>
              <w:t>If the motivation is to let the UE delete the information when it’s not useful/valid, we think the UE should follow the legacy spec of deleting the stored SIB after 3h.</w:t>
            </w:r>
          </w:p>
        </w:tc>
      </w:tr>
      <w:tr w:rsidR="00E47226" w14:paraId="7EF59CA4" w14:textId="77777777">
        <w:tc>
          <w:tcPr>
            <w:tcW w:w="1980" w:type="dxa"/>
          </w:tcPr>
          <w:p w14:paraId="73C593F2" w14:textId="77777777" w:rsidR="00E47226" w:rsidRDefault="00100464">
            <w:pPr>
              <w:jc w:val="both"/>
              <w:rPr>
                <w:lang w:eastAsia="zh-CN"/>
              </w:rPr>
            </w:pPr>
            <w:r>
              <w:rPr>
                <w:rFonts w:eastAsia="PMingLiU" w:hint="eastAsia"/>
                <w:lang w:val="en-US" w:eastAsia="zh-TW"/>
              </w:rPr>
              <w:t>I</w:t>
            </w:r>
            <w:r>
              <w:rPr>
                <w:rFonts w:eastAsia="PMingLiU"/>
                <w:lang w:val="en-US" w:eastAsia="zh-TW"/>
              </w:rPr>
              <w:t>TRI</w:t>
            </w:r>
          </w:p>
        </w:tc>
        <w:tc>
          <w:tcPr>
            <w:tcW w:w="1843" w:type="dxa"/>
          </w:tcPr>
          <w:p w14:paraId="7DC9A797"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3C2F55A6" w14:textId="77777777" w:rsidR="00E47226" w:rsidRDefault="00E47226">
            <w:pPr>
              <w:jc w:val="both"/>
              <w:rPr>
                <w:lang w:eastAsia="zh-CN"/>
              </w:rPr>
            </w:pPr>
          </w:p>
        </w:tc>
      </w:tr>
      <w:tr w:rsidR="00E47226" w14:paraId="68818237" w14:textId="77777777">
        <w:tc>
          <w:tcPr>
            <w:tcW w:w="1980" w:type="dxa"/>
          </w:tcPr>
          <w:p w14:paraId="2F872987"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F50F3E3" w14:textId="77777777" w:rsidR="00E47226" w:rsidRDefault="00100464">
            <w:pPr>
              <w:jc w:val="both"/>
              <w:rPr>
                <w:lang w:val="en-US" w:eastAsia="zh-CN"/>
              </w:rPr>
            </w:pPr>
            <w:r>
              <w:rPr>
                <w:rFonts w:hint="eastAsia"/>
                <w:lang w:val="en-US" w:eastAsia="zh-CN"/>
              </w:rPr>
              <w:t>L</w:t>
            </w:r>
            <w:r>
              <w:rPr>
                <w:lang w:val="en-US" w:eastAsia="zh-CN"/>
              </w:rPr>
              <w:t>egacy</w:t>
            </w:r>
          </w:p>
        </w:tc>
        <w:tc>
          <w:tcPr>
            <w:tcW w:w="5808" w:type="dxa"/>
          </w:tcPr>
          <w:p w14:paraId="0FA92F1F" w14:textId="77777777" w:rsidR="00E47226" w:rsidRDefault="00E47226">
            <w:pPr>
              <w:jc w:val="both"/>
              <w:rPr>
                <w:bCs/>
                <w:lang w:val="en-US" w:eastAsia="zh-CN"/>
              </w:rPr>
            </w:pPr>
          </w:p>
        </w:tc>
      </w:tr>
      <w:tr w:rsidR="00E47226" w14:paraId="56F2B1B2" w14:textId="77777777">
        <w:tc>
          <w:tcPr>
            <w:tcW w:w="1980" w:type="dxa"/>
          </w:tcPr>
          <w:p w14:paraId="4B6D5C89" w14:textId="77777777" w:rsidR="00E47226" w:rsidRDefault="00100464">
            <w:pPr>
              <w:jc w:val="both"/>
              <w:rPr>
                <w:lang w:eastAsia="zh-CN"/>
              </w:rPr>
            </w:pPr>
            <w:r>
              <w:rPr>
                <w:lang w:eastAsia="zh-CN"/>
              </w:rPr>
              <w:t>Intel</w:t>
            </w:r>
          </w:p>
        </w:tc>
        <w:tc>
          <w:tcPr>
            <w:tcW w:w="1843" w:type="dxa"/>
          </w:tcPr>
          <w:p w14:paraId="3D83C478"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0314FB20" w14:textId="77777777" w:rsidR="00E47226" w:rsidRDefault="00E47226">
            <w:pPr>
              <w:jc w:val="both"/>
              <w:rPr>
                <w:lang w:eastAsia="zh-CN"/>
              </w:rPr>
            </w:pPr>
          </w:p>
        </w:tc>
      </w:tr>
      <w:tr w:rsidR="00E47226" w14:paraId="0B3EF4FD" w14:textId="77777777">
        <w:tc>
          <w:tcPr>
            <w:tcW w:w="1980" w:type="dxa"/>
          </w:tcPr>
          <w:p w14:paraId="3797E6EA" w14:textId="77777777" w:rsidR="00E47226" w:rsidRDefault="00100464">
            <w:pPr>
              <w:jc w:val="both"/>
              <w:rPr>
                <w:lang w:val="en-US" w:eastAsia="zh-CN"/>
              </w:rPr>
            </w:pPr>
            <w:r>
              <w:rPr>
                <w:lang w:val="en-US" w:eastAsia="zh-CN"/>
              </w:rPr>
              <w:lastRenderedPageBreak/>
              <w:t>CMCC</w:t>
            </w:r>
          </w:p>
        </w:tc>
        <w:tc>
          <w:tcPr>
            <w:tcW w:w="1843" w:type="dxa"/>
          </w:tcPr>
          <w:p w14:paraId="5982630B" w14:textId="77777777" w:rsidR="00E47226" w:rsidRDefault="00100464">
            <w:pPr>
              <w:jc w:val="both"/>
              <w:rPr>
                <w:lang w:val="en-US" w:eastAsia="zh-CN"/>
              </w:rPr>
            </w:pPr>
            <w:r>
              <w:rPr>
                <w:lang w:val="en-US" w:eastAsia="zh-CN"/>
              </w:rPr>
              <w:t>See comment</w:t>
            </w:r>
          </w:p>
        </w:tc>
        <w:tc>
          <w:tcPr>
            <w:tcW w:w="5808" w:type="dxa"/>
          </w:tcPr>
          <w:p w14:paraId="7A1E7422" w14:textId="77777777" w:rsidR="00E47226" w:rsidRDefault="00100464">
            <w:pPr>
              <w:jc w:val="both"/>
              <w:rPr>
                <w:lang w:val="en-US"/>
              </w:rPr>
            </w:pPr>
            <w:r>
              <w:rPr>
                <w:lang w:val="en-US" w:eastAsia="zh-CN"/>
              </w:rPr>
              <w:t xml:space="preserve">For EFC case, UE movement may be considered, </w:t>
            </w:r>
            <w:proofErr w:type="gramStart"/>
            <w:r>
              <w:rPr>
                <w:lang w:val="en-US" w:eastAsia="zh-CN"/>
              </w:rPr>
              <w:t>if  UE</w:t>
            </w:r>
            <w:proofErr w:type="gramEnd"/>
            <w:r>
              <w:rPr>
                <w:lang w:val="en-US" w:eastAsia="zh-CN"/>
              </w:rPr>
              <w:t xml:space="preserve"> is static or with low speed, it may be </w:t>
            </w:r>
            <w:r>
              <w:t>be good to allow the UE to store it, once acquired</w:t>
            </w:r>
            <w:r>
              <w:rPr>
                <w:lang w:val="en-US"/>
              </w:rPr>
              <w:t xml:space="preserve">. Otherwise the validity of </w:t>
            </w:r>
            <w:r>
              <w:t>TN coverage information</w:t>
            </w:r>
            <w:r>
              <w:rPr>
                <w:lang w:val="en-US"/>
              </w:rPr>
              <w:t xml:space="preserve"> could consider the UE speed. </w:t>
            </w:r>
          </w:p>
          <w:p w14:paraId="7D5A4611" w14:textId="77777777" w:rsidR="00E47226" w:rsidRDefault="00100464">
            <w:pPr>
              <w:jc w:val="both"/>
              <w:rPr>
                <w:lang w:val="en-US" w:eastAsia="zh-CN"/>
              </w:rPr>
            </w:pPr>
            <w:r>
              <w:rPr>
                <w:lang w:val="en-US"/>
              </w:rPr>
              <w:t>For EMC case, we could mainly consider satellite movement and need further study.</w:t>
            </w:r>
          </w:p>
        </w:tc>
      </w:tr>
      <w:tr w:rsidR="00F17B1E" w14:paraId="602B7C86" w14:textId="77777777">
        <w:tc>
          <w:tcPr>
            <w:tcW w:w="1980" w:type="dxa"/>
          </w:tcPr>
          <w:p w14:paraId="0949364D" w14:textId="77777777" w:rsidR="00F17B1E" w:rsidRDefault="00F17B1E" w:rsidP="00F17B1E">
            <w:pPr>
              <w:jc w:val="both"/>
              <w:rPr>
                <w:lang w:val="en-US" w:eastAsia="zh-CN"/>
              </w:rPr>
            </w:pPr>
            <w:r>
              <w:rPr>
                <w:rFonts w:hint="eastAsia"/>
                <w:lang w:val="en-US" w:eastAsia="zh-CN"/>
              </w:rPr>
              <w:t>T</w:t>
            </w:r>
            <w:r>
              <w:rPr>
                <w:lang w:val="en-US" w:eastAsia="zh-CN"/>
              </w:rPr>
              <w:t>CL</w:t>
            </w:r>
          </w:p>
        </w:tc>
        <w:tc>
          <w:tcPr>
            <w:tcW w:w="1843" w:type="dxa"/>
          </w:tcPr>
          <w:p w14:paraId="58B4D7C7" w14:textId="77777777" w:rsidR="00F17B1E" w:rsidRDefault="00F17B1E" w:rsidP="00F17B1E">
            <w:pPr>
              <w:jc w:val="both"/>
              <w:rPr>
                <w:lang w:val="en-US" w:eastAsia="zh-CN"/>
              </w:rPr>
            </w:pPr>
            <w:r>
              <w:rPr>
                <w:rFonts w:hint="eastAsia"/>
                <w:lang w:val="en-US" w:eastAsia="zh-CN"/>
              </w:rPr>
              <w:t>L</w:t>
            </w:r>
            <w:r>
              <w:rPr>
                <w:lang w:val="en-US" w:eastAsia="zh-CN"/>
              </w:rPr>
              <w:t>egacy information is fine</w:t>
            </w:r>
          </w:p>
        </w:tc>
        <w:tc>
          <w:tcPr>
            <w:tcW w:w="5808" w:type="dxa"/>
          </w:tcPr>
          <w:p w14:paraId="2CC6C2CA" w14:textId="77777777" w:rsidR="00F17B1E" w:rsidRDefault="00F17B1E" w:rsidP="00F17B1E">
            <w:pPr>
              <w:jc w:val="both"/>
              <w:rPr>
                <w:lang w:eastAsia="zh-CN"/>
              </w:rPr>
            </w:pPr>
          </w:p>
        </w:tc>
      </w:tr>
      <w:tr w:rsidR="00F17B1E" w14:paraId="5F95DEB9" w14:textId="77777777">
        <w:tc>
          <w:tcPr>
            <w:tcW w:w="1980" w:type="dxa"/>
          </w:tcPr>
          <w:p w14:paraId="7F5502E8" w14:textId="16CEF7BB" w:rsidR="00F17B1E" w:rsidRDefault="009E53D9" w:rsidP="00F17B1E">
            <w:pPr>
              <w:jc w:val="both"/>
              <w:rPr>
                <w:lang w:eastAsia="zh-CN"/>
              </w:rPr>
            </w:pPr>
            <w:proofErr w:type="spellStart"/>
            <w:r>
              <w:rPr>
                <w:lang w:eastAsia="zh-CN"/>
              </w:rPr>
              <w:t>InterDigital</w:t>
            </w:r>
            <w:proofErr w:type="spellEnd"/>
          </w:p>
        </w:tc>
        <w:tc>
          <w:tcPr>
            <w:tcW w:w="1843" w:type="dxa"/>
          </w:tcPr>
          <w:p w14:paraId="7B5D8380" w14:textId="0EB79883" w:rsidR="00F17B1E" w:rsidRDefault="009E53D9" w:rsidP="00F17B1E">
            <w:pPr>
              <w:jc w:val="both"/>
              <w:rPr>
                <w:lang w:eastAsia="zh-CN"/>
              </w:rPr>
            </w:pPr>
            <w:r>
              <w:rPr>
                <w:lang w:eastAsia="zh-CN"/>
              </w:rPr>
              <w:t>Upon cell selection or SI update</w:t>
            </w:r>
          </w:p>
        </w:tc>
        <w:tc>
          <w:tcPr>
            <w:tcW w:w="5808" w:type="dxa"/>
          </w:tcPr>
          <w:p w14:paraId="4D8AC434" w14:textId="6EFE1BF1" w:rsidR="00F17B1E" w:rsidRDefault="009E53D9" w:rsidP="00F17B1E">
            <w:pPr>
              <w:jc w:val="both"/>
              <w:rPr>
                <w:lang w:eastAsia="zh-CN"/>
              </w:rPr>
            </w:pPr>
            <w:r>
              <w:rPr>
                <w:lang w:eastAsia="zh-CN"/>
              </w:rPr>
              <w:t>Agree with ZTE</w:t>
            </w:r>
            <w:r w:rsidR="00A8535B">
              <w:rPr>
                <w:lang w:eastAsia="zh-CN"/>
              </w:rPr>
              <w:t xml:space="preserve">. </w:t>
            </w:r>
            <w:r w:rsidR="00F14370">
              <w:rPr>
                <w:lang w:eastAsia="zh-CN"/>
              </w:rPr>
              <w:t>Exemplary p</w:t>
            </w:r>
            <w:r w:rsidR="002B5F6B">
              <w:rPr>
                <w:lang w:eastAsia="zh-CN"/>
              </w:rPr>
              <w:t xml:space="preserve">rocedure could be: </w:t>
            </w:r>
            <w:r w:rsidR="00F14370">
              <w:rPr>
                <w:lang w:eastAsia="zh-CN"/>
              </w:rPr>
              <w:t xml:space="preserve">1) </w:t>
            </w:r>
            <w:r w:rsidR="002B5F6B">
              <w:rPr>
                <w:lang w:eastAsia="zh-CN"/>
              </w:rPr>
              <w:t xml:space="preserve">acquire </w:t>
            </w:r>
            <w:r w:rsidR="00F14370">
              <w:rPr>
                <w:lang w:eastAsia="zh-CN"/>
              </w:rPr>
              <w:t xml:space="preserve">TN coverage </w:t>
            </w:r>
            <w:r w:rsidR="002B5F6B">
              <w:rPr>
                <w:lang w:eastAsia="zh-CN"/>
              </w:rPr>
              <w:t>SIB</w:t>
            </w:r>
            <w:r w:rsidR="00F14370">
              <w:rPr>
                <w:lang w:eastAsia="zh-CN"/>
              </w:rPr>
              <w:t>; 2)</w:t>
            </w:r>
            <w:r w:rsidR="002B5F6B">
              <w:rPr>
                <w:lang w:eastAsia="zh-CN"/>
              </w:rPr>
              <w:t xml:space="preserve"> start timer</w:t>
            </w:r>
            <w:r w:rsidR="00F14370">
              <w:rPr>
                <w:lang w:eastAsia="zh-CN"/>
              </w:rPr>
              <w:t xml:space="preserve"> and</w:t>
            </w:r>
            <w:r w:rsidR="002B5F6B">
              <w:rPr>
                <w:lang w:eastAsia="zh-CN"/>
              </w:rPr>
              <w:t xml:space="preserve"> apply measurement relaxation</w:t>
            </w:r>
            <w:r w:rsidR="00F14370">
              <w:rPr>
                <w:lang w:eastAsia="zh-CN"/>
              </w:rPr>
              <w:t xml:space="preserve"> until timer expiry or cell reselection; 3)</w:t>
            </w:r>
            <w:r w:rsidR="002B5F6B">
              <w:rPr>
                <w:lang w:eastAsia="zh-CN"/>
              </w:rPr>
              <w:t xml:space="preserve"> </w:t>
            </w:r>
            <w:r w:rsidR="00676D25">
              <w:rPr>
                <w:lang w:eastAsia="zh-CN"/>
              </w:rPr>
              <w:t xml:space="preserve">if </w:t>
            </w:r>
            <w:r w:rsidR="00F14370">
              <w:rPr>
                <w:lang w:eastAsia="zh-CN"/>
              </w:rPr>
              <w:t>timer expires and</w:t>
            </w:r>
            <w:r w:rsidR="00676D25">
              <w:rPr>
                <w:lang w:eastAsia="zh-CN"/>
              </w:rPr>
              <w:t>/or</w:t>
            </w:r>
            <w:r w:rsidR="00F14370">
              <w:rPr>
                <w:lang w:eastAsia="zh-CN"/>
              </w:rPr>
              <w:t xml:space="preserve"> </w:t>
            </w:r>
            <w:r w:rsidR="002B5F6B">
              <w:rPr>
                <w:lang w:eastAsia="zh-CN"/>
              </w:rPr>
              <w:t>SIB becomes invalid</w:t>
            </w:r>
            <w:r w:rsidR="00676D25">
              <w:rPr>
                <w:lang w:eastAsia="zh-CN"/>
              </w:rPr>
              <w:t xml:space="preserve"> </w:t>
            </w:r>
            <w:r w:rsidR="00F14370">
              <w:rPr>
                <w:lang w:eastAsia="zh-CN"/>
              </w:rPr>
              <w:t xml:space="preserve">UE suspends measurement relaxation until SIB is </w:t>
            </w:r>
            <w:r w:rsidR="00676D25">
              <w:rPr>
                <w:lang w:eastAsia="zh-CN"/>
              </w:rPr>
              <w:t>required</w:t>
            </w:r>
            <w:r w:rsidR="00F14370">
              <w:rPr>
                <w:lang w:eastAsia="zh-CN"/>
              </w:rPr>
              <w:t>.</w:t>
            </w:r>
          </w:p>
        </w:tc>
      </w:tr>
      <w:tr w:rsidR="00F17B1E" w14:paraId="0300C9E4" w14:textId="77777777">
        <w:tc>
          <w:tcPr>
            <w:tcW w:w="1980" w:type="dxa"/>
          </w:tcPr>
          <w:p w14:paraId="138E4543" w14:textId="750A9398" w:rsidR="00F17B1E" w:rsidRDefault="004C749D" w:rsidP="00F17B1E">
            <w:pPr>
              <w:jc w:val="both"/>
              <w:rPr>
                <w:lang w:eastAsia="zh-CN"/>
              </w:rPr>
            </w:pPr>
            <w:r>
              <w:rPr>
                <w:lang w:eastAsia="zh-CN"/>
              </w:rPr>
              <w:t>Sequans</w:t>
            </w:r>
          </w:p>
        </w:tc>
        <w:tc>
          <w:tcPr>
            <w:tcW w:w="1843" w:type="dxa"/>
          </w:tcPr>
          <w:p w14:paraId="5403DDF3" w14:textId="0FF02B2C" w:rsidR="00F17B1E" w:rsidRDefault="004C749D" w:rsidP="00F17B1E">
            <w:pPr>
              <w:jc w:val="both"/>
              <w:rPr>
                <w:lang w:eastAsia="zh-CN"/>
              </w:rPr>
            </w:pPr>
            <w:r>
              <w:rPr>
                <w:lang w:eastAsia="zh-CN"/>
              </w:rPr>
              <w:t>Legacy</w:t>
            </w:r>
          </w:p>
        </w:tc>
        <w:tc>
          <w:tcPr>
            <w:tcW w:w="5808" w:type="dxa"/>
          </w:tcPr>
          <w:p w14:paraId="33669F7A" w14:textId="77777777" w:rsidR="00F17B1E" w:rsidRDefault="00F17B1E" w:rsidP="00F17B1E">
            <w:pPr>
              <w:jc w:val="both"/>
              <w:rPr>
                <w:lang w:eastAsia="zh-CN"/>
              </w:rPr>
            </w:pPr>
          </w:p>
        </w:tc>
      </w:tr>
      <w:tr w:rsidR="00F17B1E" w14:paraId="18A32228" w14:textId="77777777">
        <w:tc>
          <w:tcPr>
            <w:tcW w:w="1980" w:type="dxa"/>
          </w:tcPr>
          <w:p w14:paraId="504DD6A4" w14:textId="7CE7495B" w:rsidR="00F17B1E" w:rsidRDefault="00C50C7E" w:rsidP="00F17B1E">
            <w:pPr>
              <w:jc w:val="both"/>
              <w:rPr>
                <w:lang w:eastAsia="zh-CN"/>
              </w:rPr>
            </w:pPr>
            <w:r>
              <w:rPr>
                <w:lang w:eastAsia="zh-CN"/>
              </w:rPr>
              <w:t>Nokia</w:t>
            </w:r>
          </w:p>
        </w:tc>
        <w:tc>
          <w:tcPr>
            <w:tcW w:w="1843" w:type="dxa"/>
          </w:tcPr>
          <w:p w14:paraId="55302EDD" w14:textId="29031DE7" w:rsidR="00F17B1E" w:rsidRDefault="00C50C7E" w:rsidP="00F17B1E">
            <w:pPr>
              <w:jc w:val="both"/>
              <w:rPr>
                <w:lang w:eastAsia="zh-CN"/>
              </w:rPr>
            </w:pPr>
            <w:r>
              <w:rPr>
                <w:lang w:eastAsia="zh-CN"/>
              </w:rPr>
              <w:t>Legacy is acceptable</w:t>
            </w:r>
          </w:p>
        </w:tc>
        <w:tc>
          <w:tcPr>
            <w:tcW w:w="5808" w:type="dxa"/>
          </w:tcPr>
          <w:p w14:paraId="3482CA99" w14:textId="036A4DA0" w:rsidR="00F17B1E" w:rsidRDefault="00C50C7E" w:rsidP="00F17B1E">
            <w:pPr>
              <w:jc w:val="both"/>
              <w:rPr>
                <w:lang w:eastAsia="zh-CN"/>
              </w:rPr>
            </w:pPr>
            <w:r>
              <w:rPr>
                <w:lang w:eastAsia="zh-CN"/>
              </w:rPr>
              <w:t xml:space="preserve">Although the </w:t>
            </w:r>
            <w:proofErr w:type="gramStart"/>
            <w:r>
              <w:rPr>
                <w:lang w:eastAsia="zh-CN"/>
              </w:rPr>
              <w:t>3 hour</w:t>
            </w:r>
            <w:proofErr w:type="gramEnd"/>
            <w:r>
              <w:rPr>
                <w:lang w:eastAsia="zh-CN"/>
              </w:rPr>
              <w:t xml:space="preserve"> period is probably relatively small and in many cases after those 3 hours the UE will acquire the same TN coverage information. Maybe this can be expanded at least for NB-IoT NTN, if not in our WI.</w:t>
            </w:r>
          </w:p>
        </w:tc>
      </w:tr>
      <w:tr w:rsidR="00DF7085" w14:paraId="63C1F913" w14:textId="77777777">
        <w:tc>
          <w:tcPr>
            <w:tcW w:w="1980" w:type="dxa"/>
          </w:tcPr>
          <w:p w14:paraId="45621273" w14:textId="7CD887E6" w:rsidR="00DF7085" w:rsidRDefault="00DF7085" w:rsidP="00DF7085">
            <w:pPr>
              <w:jc w:val="both"/>
              <w:rPr>
                <w:lang w:eastAsia="zh-CN"/>
              </w:rPr>
            </w:pPr>
            <w:r>
              <w:rPr>
                <w:rFonts w:eastAsia="Malgun Gothic" w:hint="eastAsia"/>
                <w:lang w:eastAsia="ko-KR"/>
              </w:rPr>
              <w:t>L</w:t>
            </w:r>
            <w:r>
              <w:rPr>
                <w:rFonts w:eastAsia="Malgun Gothic"/>
                <w:lang w:eastAsia="ko-KR"/>
              </w:rPr>
              <w:t>GE</w:t>
            </w:r>
          </w:p>
        </w:tc>
        <w:tc>
          <w:tcPr>
            <w:tcW w:w="1843" w:type="dxa"/>
          </w:tcPr>
          <w:p w14:paraId="5E6AAF46" w14:textId="19E2836F" w:rsidR="00DF7085" w:rsidRDefault="00DF7085" w:rsidP="00DF7085">
            <w:pPr>
              <w:jc w:val="both"/>
              <w:rPr>
                <w:lang w:eastAsia="zh-CN"/>
              </w:rPr>
            </w:pPr>
            <w:r>
              <w:rPr>
                <w:rFonts w:eastAsia="Malgun Gothic"/>
                <w:lang w:eastAsia="ko-KR"/>
              </w:rPr>
              <w:t>Upon cell re-selection or SI update</w:t>
            </w:r>
          </w:p>
        </w:tc>
        <w:tc>
          <w:tcPr>
            <w:tcW w:w="5808" w:type="dxa"/>
          </w:tcPr>
          <w:p w14:paraId="3DD3070B" w14:textId="21D8FCFD" w:rsidR="00DF7085" w:rsidRDefault="00DF7085" w:rsidP="00DF7085">
            <w:pPr>
              <w:jc w:val="both"/>
              <w:rPr>
                <w:rFonts w:eastAsia="Malgun Gothic"/>
                <w:lang w:eastAsia="ko-KR"/>
              </w:rPr>
            </w:pPr>
            <w:r>
              <w:rPr>
                <w:rFonts w:eastAsia="Malgun Gothic" w:hint="eastAsia"/>
                <w:lang w:eastAsia="ko-KR"/>
              </w:rPr>
              <w:t>A</w:t>
            </w:r>
            <w:r>
              <w:rPr>
                <w:rFonts w:eastAsia="Malgun Gothic"/>
                <w:lang w:eastAsia="ko-KR"/>
              </w:rPr>
              <w:t>gree with ZTE. The area information may be cell-specific, therefore, needs to be updated upon cell re-selection.</w:t>
            </w:r>
          </w:p>
        </w:tc>
      </w:tr>
      <w:tr w:rsidR="00B84F6C" w14:paraId="56F3DEF5" w14:textId="77777777">
        <w:tc>
          <w:tcPr>
            <w:tcW w:w="1980" w:type="dxa"/>
          </w:tcPr>
          <w:p w14:paraId="237D4411" w14:textId="0F88E784" w:rsidR="00B84F6C" w:rsidRDefault="00B84F6C" w:rsidP="00B84F6C">
            <w:pPr>
              <w:jc w:val="both"/>
              <w:rPr>
                <w:lang w:eastAsia="zh-CN"/>
              </w:rPr>
            </w:pPr>
            <w:r>
              <w:rPr>
                <w:lang w:eastAsia="zh-CN"/>
              </w:rPr>
              <w:t>Continental</w:t>
            </w:r>
          </w:p>
        </w:tc>
        <w:tc>
          <w:tcPr>
            <w:tcW w:w="1843" w:type="dxa"/>
          </w:tcPr>
          <w:p w14:paraId="17A904D0" w14:textId="122659C5" w:rsidR="00B84F6C" w:rsidRDefault="00B84F6C" w:rsidP="00B84F6C">
            <w:pPr>
              <w:jc w:val="both"/>
              <w:rPr>
                <w:lang w:eastAsia="zh-CN"/>
              </w:rPr>
            </w:pPr>
            <w:r w:rsidRPr="00F27B59">
              <w:rPr>
                <w:lang w:eastAsia="zh-CN"/>
              </w:rPr>
              <w:t xml:space="preserve">Upon cell </w:t>
            </w:r>
            <w:r>
              <w:rPr>
                <w:lang w:eastAsia="zh-CN"/>
              </w:rPr>
              <w:t>re</w:t>
            </w:r>
            <w:r w:rsidRPr="00F27B59">
              <w:rPr>
                <w:lang w:eastAsia="zh-CN"/>
              </w:rPr>
              <w:t>selection or SI update</w:t>
            </w:r>
          </w:p>
        </w:tc>
        <w:tc>
          <w:tcPr>
            <w:tcW w:w="5808" w:type="dxa"/>
          </w:tcPr>
          <w:p w14:paraId="4A2A61B9" w14:textId="77777777" w:rsidR="00B84F6C" w:rsidRDefault="00B84F6C" w:rsidP="00B84F6C">
            <w:pPr>
              <w:jc w:val="both"/>
              <w:rPr>
                <w:lang w:eastAsia="zh-CN"/>
              </w:rPr>
            </w:pPr>
          </w:p>
        </w:tc>
      </w:tr>
      <w:tr w:rsidR="00DF7085" w14:paraId="049D66EE" w14:textId="77777777">
        <w:tc>
          <w:tcPr>
            <w:tcW w:w="1980" w:type="dxa"/>
          </w:tcPr>
          <w:p w14:paraId="64BD344B" w14:textId="77777777" w:rsidR="00DF7085" w:rsidRDefault="00DF7085" w:rsidP="00DF7085">
            <w:pPr>
              <w:jc w:val="both"/>
              <w:rPr>
                <w:lang w:eastAsia="zh-CN"/>
              </w:rPr>
            </w:pPr>
          </w:p>
        </w:tc>
        <w:tc>
          <w:tcPr>
            <w:tcW w:w="1843" w:type="dxa"/>
          </w:tcPr>
          <w:p w14:paraId="498C128A" w14:textId="77777777" w:rsidR="00DF7085" w:rsidRDefault="00DF7085" w:rsidP="00DF7085">
            <w:pPr>
              <w:jc w:val="both"/>
              <w:rPr>
                <w:lang w:eastAsia="zh-CN"/>
              </w:rPr>
            </w:pPr>
          </w:p>
        </w:tc>
        <w:tc>
          <w:tcPr>
            <w:tcW w:w="5808" w:type="dxa"/>
          </w:tcPr>
          <w:p w14:paraId="1DB00430" w14:textId="77777777" w:rsidR="00DF7085" w:rsidRDefault="00DF7085" w:rsidP="00DF7085">
            <w:pPr>
              <w:jc w:val="both"/>
              <w:rPr>
                <w:lang w:eastAsia="zh-CN"/>
              </w:rPr>
            </w:pPr>
          </w:p>
        </w:tc>
      </w:tr>
      <w:tr w:rsidR="00DF7085" w14:paraId="0D4D5DBE" w14:textId="77777777">
        <w:tc>
          <w:tcPr>
            <w:tcW w:w="1980" w:type="dxa"/>
          </w:tcPr>
          <w:p w14:paraId="2582627F" w14:textId="77777777" w:rsidR="00DF7085" w:rsidRDefault="00DF7085" w:rsidP="00DF7085">
            <w:pPr>
              <w:jc w:val="both"/>
              <w:rPr>
                <w:lang w:eastAsia="zh-CN"/>
              </w:rPr>
            </w:pPr>
          </w:p>
        </w:tc>
        <w:tc>
          <w:tcPr>
            <w:tcW w:w="1843" w:type="dxa"/>
          </w:tcPr>
          <w:p w14:paraId="16097828" w14:textId="77777777" w:rsidR="00DF7085" w:rsidRDefault="00DF7085" w:rsidP="00DF7085">
            <w:pPr>
              <w:jc w:val="both"/>
              <w:rPr>
                <w:lang w:eastAsia="zh-CN"/>
              </w:rPr>
            </w:pPr>
          </w:p>
        </w:tc>
        <w:tc>
          <w:tcPr>
            <w:tcW w:w="5808" w:type="dxa"/>
          </w:tcPr>
          <w:p w14:paraId="04535E17" w14:textId="77777777" w:rsidR="00DF7085" w:rsidRDefault="00DF7085" w:rsidP="00DF7085">
            <w:pPr>
              <w:jc w:val="both"/>
              <w:rPr>
                <w:lang w:eastAsia="zh-CN"/>
              </w:rPr>
            </w:pPr>
          </w:p>
        </w:tc>
      </w:tr>
    </w:tbl>
    <w:p w14:paraId="6C11FD24" w14:textId="77777777" w:rsidR="00E47226" w:rsidRDefault="00E47226"/>
    <w:p w14:paraId="092933FC" w14:textId="77777777" w:rsidR="00E47226" w:rsidRDefault="00100464">
      <w:pPr>
        <w:jc w:val="both"/>
        <w:rPr>
          <w:u w:val="single"/>
        </w:rPr>
      </w:pPr>
      <w:r>
        <w:rPr>
          <w:u w:val="single"/>
        </w:rPr>
        <w:t>Summary for Q6:</w:t>
      </w:r>
    </w:p>
    <w:p w14:paraId="0CBBFF3A" w14:textId="77777777" w:rsidR="00E47226" w:rsidRDefault="00100464">
      <w:pPr>
        <w:pStyle w:val="ListParagraph"/>
        <w:numPr>
          <w:ilvl w:val="0"/>
          <w:numId w:val="4"/>
        </w:numPr>
        <w:jc w:val="both"/>
      </w:pPr>
      <w:r>
        <w:t>Summary</w:t>
      </w:r>
    </w:p>
    <w:p w14:paraId="233AFBC9" w14:textId="77777777" w:rsidR="00E47226" w:rsidRDefault="00100464">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E47226" w14:paraId="5004E4F6" w14:textId="77777777">
        <w:tc>
          <w:tcPr>
            <w:tcW w:w="9631" w:type="dxa"/>
            <w:gridSpan w:val="3"/>
          </w:tcPr>
          <w:p w14:paraId="28DA0BD6" w14:textId="77777777" w:rsidR="00E47226" w:rsidRDefault="00100464">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E47226" w14:paraId="12BAACAC" w14:textId="77777777">
        <w:tc>
          <w:tcPr>
            <w:tcW w:w="1980" w:type="dxa"/>
          </w:tcPr>
          <w:p w14:paraId="66D09180" w14:textId="77777777" w:rsidR="00E47226" w:rsidRDefault="00100464">
            <w:pPr>
              <w:jc w:val="both"/>
              <w:rPr>
                <w:b/>
              </w:rPr>
            </w:pPr>
            <w:r>
              <w:rPr>
                <w:b/>
              </w:rPr>
              <w:t>Company</w:t>
            </w:r>
          </w:p>
        </w:tc>
        <w:tc>
          <w:tcPr>
            <w:tcW w:w="1843" w:type="dxa"/>
          </w:tcPr>
          <w:p w14:paraId="6A6AB70F" w14:textId="77777777" w:rsidR="00E47226" w:rsidRDefault="00100464">
            <w:pPr>
              <w:jc w:val="both"/>
              <w:rPr>
                <w:b/>
              </w:rPr>
            </w:pPr>
            <w:r>
              <w:rPr>
                <w:b/>
              </w:rPr>
              <w:t>Answer</w:t>
            </w:r>
          </w:p>
        </w:tc>
        <w:tc>
          <w:tcPr>
            <w:tcW w:w="5808" w:type="dxa"/>
          </w:tcPr>
          <w:p w14:paraId="1AFDB94E" w14:textId="77777777" w:rsidR="00E47226" w:rsidRDefault="00100464">
            <w:pPr>
              <w:jc w:val="both"/>
              <w:rPr>
                <w:b/>
              </w:rPr>
            </w:pPr>
            <w:r>
              <w:rPr>
                <w:b/>
              </w:rPr>
              <w:t>Comments</w:t>
            </w:r>
          </w:p>
        </w:tc>
      </w:tr>
      <w:tr w:rsidR="00E47226" w14:paraId="5B8F6FC6" w14:textId="77777777">
        <w:tc>
          <w:tcPr>
            <w:tcW w:w="1980" w:type="dxa"/>
          </w:tcPr>
          <w:p w14:paraId="1E7EF2F7" w14:textId="77777777" w:rsidR="00E47226" w:rsidRDefault="00100464">
            <w:pPr>
              <w:jc w:val="both"/>
              <w:rPr>
                <w:lang w:eastAsia="zh-CN"/>
              </w:rPr>
            </w:pPr>
            <w:r>
              <w:rPr>
                <w:rFonts w:hint="eastAsia"/>
                <w:lang w:eastAsia="zh-CN"/>
              </w:rPr>
              <w:t>CATT</w:t>
            </w:r>
          </w:p>
        </w:tc>
        <w:tc>
          <w:tcPr>
            <w:tcW w:w="1843" w:type="dxa"/>
          </w:tcPr>
          <w:p w14:paraId="073BB537" w14:textId="77777777" w:rsidR="00E47226" w:rsidRDefault="00100464">
            <w:pPr>
              <w:jc w:val="both"/>
              <w:rPr>
                <w:lang w:eastAsia="zh-CN"/>
              </w:rPr>
            </w:pPr>
            <w:r>
              <w:rPr>
                <w:lang w:eastAsia="zh-CN"/>
              </w:rPr>
              <w:t>Y</w:t>
            </w:r>
            <w:r>
              <w:rPr>
                <w:rFonts w:hint="eastAsia"/>
                <w:lang w:eastAsia="zh-CN"/>
              </w:rPr>
              <w:t>es</w:t>
            </w:r>
          </w:p>
        </w:tc>
        <w:tc>
          <w:tcPr>
            <w:tcW w:w="5808" w:type="dxa"/>
          </w:tcPr>
          <w:p w14:paraId="18A3BD66" w14:textId="77777777" w:rsidR="00E47226" w:rsidRDefault="00100464">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5CA5B14B" w14:textId="77777777" w:rsidR="00E47226" w:rsidRDefault="00100464">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w:t>
            </w:r>
            <w:proofErr w:type="spellStart"/>
            <w:r>
              <w:rPr>
                <w:u w:val="single"/>
                <w:lang w:eastAsia="zh-CN"/>
              </w:rPr>
              <w:t>valueTag</w:t>
            </w:r>
            <w:proofErr w:type="spellEnd"/>
            <w:r>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w:t>
            </w:r>
            <w:r>
              <w:rPr>
                <w:rFonts w:hint="eastAsia"/>
                <w:lang w:eastAsia="zh-CN"/>
              </w:rPr>
              <w:lastRenderedPageBreak/>
              <w:t>surrounding TN coverage info should not be triggered</w:t>
            </w:r>
            <w:r>
              <w:rPr>
                <w:lang w:eastAsia="zh-CN"/>
              </w:rPr>
              <w:t xml:space="preserve"> to re-acquire the updated TN coverage data</w:t>
            </w:r>
            <w:r>
              <w:rPr>
                <w:rFonts w:hint="eastAsia"/>
                <w:lang w:eastAsia="zh-CN"/>
              </w:rPr>
              <w:t xml:space="preserve">. </w:t>
            </w:r>
          </w:p>
        </w:tc>
      </w:tr>
      <w:tr w:rsidR="00E47226" w14:paraId="396D1C39" w14:textId="77777777">
        <w:tc>
          <w:tcPr>
            <w:tcW w:w="1980" w:type="dxa"/>
          </w:tcPr>
          <w:p w14:paraId="28BFDD7E" w14:textId="77777777" w:rsidR="00E47226" w:rsidRDefault="00100464">
            <w:pPr>
              <w:jc w:val="both"/>
              <w:rPr>
                <w:lang w:eastAsia="zh-CN"/>
              </w:rPr>
            </w:pPr>
            <w:r>
              <w:rPr>
                <w:lang w:eastAsia="zh-CN"/>
              </w:rPr>
              <w:lastRenderedPageBreak/>
              <w:t>Samsung</w:t>
            </w:r>
          </w:p>
        </w:tc>
        <w:tc>
          <w:tcPr>
            <w:tcW w:w="1843" w:type="dxa"/>
          </w:tcPr>
          <w:p w14:paraId="63A0E717" w14:textId="77777777" w:rsidR="00E47226" w:rsidRDefault="00100464">
            <w:pPr>
              <w:jc w:val="both"/>
              <w:rPr>
                <w:lang w:eastAsia="zh-CN"/>
              </w:rPr>
            </w:pPr>
            <w:r>
              <w:rPr>
                <w:lang w:eastAsia="zh-CN"/>
              </w:rPr>
              <w:t>No</w:t>
            </w:r>
          </w:p>
        </w:tc>
        <w:tc>
          <w:tcPr>
            <w:tcW w:w="5808" w:type="dxa"/>
          </w:tcPr>
          <w:p w14:paraId="2ECE3FAA" w14:textId="77777777" w:rsidR="00E47226" w:rsidRDefault="00100464">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E47226" w14:paraId="4DED4EB9" w14:textId="77777777">
        <w:tc>
          <w:tcPr>
            <w:tcW w:w="1980" w:type="dxa"/>
            <w:tcBorders>
              <w:top w:val="single" w:sz="4" w:space="0" w:color="auto"/>
              <w:left w:val="single" w:sz="4" w:space="0" w:color="auto"/>
              <w:bottom w:val="single" w:sz="4" w:space="0" w:color="auto"/>
              <w:right w:val="single" w:sz="4" w:space="0" w:color="auto"/>
            </w:tcBorders>
          </w:tcPr>
          <w:p w14:paraId="29E08AC7"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2638C67E"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B238D36" w14:textId="77777777" w:rsidR="00E47226" w:rsidRDefault="00100464">
            <w:pPr>
              <w:jc w:val="both"/>
              <w:rPr>
                <w:lang w:eastAsia="zh-CN"/>
              </w:rPr>
            </w:pPr>
            <w:r>
              <w:rPr>
                <w:lang w:eastAsia="zh-CN"/>
              </w:rPr>
              <w:t>The existing SI modification procedure can be used, no other trigger condition is needed.</w:t>
            </w:r>
          </w:p>
        </w:tc>
      </w:tr>
      <w:tr w:rsidR="00E47226" w14:paraId="378C8A04" w14:textId="77777777">
        <w:tc>
          <w:tcPr>
            <w:tcW w:w="1980" w:type="dxa"/>
          </w:tcPr>
          <w:p w14:paraId="23F1DDA9"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0D156B1" w14:textId="77777777" w:rsidR="00E47226" w:rsidRDefault="00100464">
            <w:pPr>
              <w:jc w:val="both"/>
              <w:rPr>
                <w:lang w:val="en-US" w:eastAsia="zh-CN"/>
              </w:rPr>
            </w:pPr>
            <w:r>
              <w:rPr>
                <w:rFonts w:hint="eastAsia"/>
                <w:lang w:val="en-US" w:eastAsia="zh-CN"/>
              </w:rPr>
              <w:t>Yes</w:t>
            </w:r>
          </w:p>
        </w:tc>
        <w:tc>
          <w:tcPr>
            <w:tcW w:w="5808" w:type="dxa"/>
          </w:tcPr>
          <w:p w14:paraId="49F783EA" w14:textId="77777777" w:rsidR="00E47226" w:rsidRDefault="00100464">
            <w:pPr>
              <w:jc w:val="both"/>
              <w:rPr>
                <w:lang w:val="en-US" w:eastAsia="zh-CN"/>
              </w:rPr>
            </w:pPr>
            <w:r>
              <w:rPr>
                <w:rFonts w:hint="eastAsia"/>
                <w:lang w:val="en-US" w:eastAsia="zh-CN"/>
              </w:rPr>
              <w:t xml:space="preserve">UE based </w:t>
            </w:r>
            <w:proofErr w:type="spellStart"/>
            <w:r>
              <w:rPr>
                <w:rFonts w:hint="eastAsia"/>
                <w:lang w:val="en-US" w:eastAsia="zh-CN"/>
              </w:rPr>
              <w:t>tirggers</w:t>
            </w:r>
            <w:proofErr w:type="spellEnd"/>
            <w:r>
              <w:rPr>
                <w:rFonts w:hint="eastAsia"/>
                <w:lang w:val="en-US" w:eastAsia="zh-CN"/>
              </w:rPr>
              <w:t>.</w:t>
            </w:r>
          </w:p>
        </w:tc>
      </w:tr>
      <w:tr w:rsidR="00E47226" w14:paraId="54645314" w14:textId="77777777">
        <w:tc>
          <w:tcPr>
            <w:tcW w:w="1980" w:type="dxa"/>
          </w:tcPr>
          <w:p w14:paraId="25978569" w14:textId="77777777" w:rsidR="00E47226" w:rsidRDefault="00100464">
            <w:pPr>
              <w:jc w:val="both"/>
              <w:rPr>
                <w:lang w:eastAsia="zh-CN"/>
              </w:rPr>
            </w:pPr>
            <w:r>
              <w:rPr>
                <w:lang w:eastAsia="zh-CN"/>
              </w:rPr>
              <w:t>OPPO</w:t>
            </w:r>
          </w:p>
        </w:tc>
        <w:tc>
          <w:tcPr>
            <w:tcW w:w="1843" w:type="dxa"/>
          </w:tcPr>
          <w:p w14:paraId="40E5CB56" w14:textId="77777777" w:rsidR="00E47226" w:rsidRDefault="00100464">
            <w:pPr>
              <w:jc w:val="both"/>
              <w:rPr>
                <w:lang w:eastAsia="zh-CN"/>
              </w:rPr>
            </w:pPr>
            <w:r>
              <w:rPr>
                <w:lang w:eastAsia="zh-CN"/>
              </w:rPr>
              <w:t>No</w:t>
            </w:r>
          </w:p>
        </w:tc>
        <w:tc>
          <w:tcPr>
            <w:tcW w:w="5808" w:type="dxa"/>
          </w:tcPr>
          <w:p w14:paraId="4AB672F1" w14:textId="77777777" w:rsidR="00E47226" w:rsidRDefault="00100464">
            <w:pPr>
              <w:jc w:val="both"/>
              <w:rPr>
                <w:lang w:eastAsia="zh-CN"/>
              </w:rPr>
            </w:pPr>
            <w:r>
              <w:rPr>
                <w:lang w:eastAsia="zh-CN"/>
              </w:rPr>
              <w:t>It is sufficient to rely on the legacy system information modification notification.</w:t>
            </w:r>
          </w:p>
        </w:tc>
      </w:tr>
      <w:tr w:rsidR="00E47226" w14:paraId="35F65DDC" w14:textId="77777777">
        <w:tc>
          <w:tcPr>
            <w:tcW w:w="1980" w:type="dxa"/>
          </w:tcPr>
          <w:p w14:paraId="27D403B4" w14:textId="77777777" w:rsidR="00E47226" w:rsidRDefault="00100464">
            <w:pPr>
              <w:jc w:val="both"/>
              <w:rPr>
                <w:lang w:eastAsia="zh-CN"/>
              </w:rPr>
            </w:pPr>
            <w:r>
              <w:rPr>
                <w:rFonts w:hint="eastAsia"/>
                <w:lang w:eastAsia="zh-CN"/>
              </w:rPr>
              <w:t>L</w:t>
            </w:r>
            <w:r>
              <w:rPr>
                <w:lang w:eastAsia="zh-CN"/>
              </w:rPr>
              <w:t>enovo</w:t>
            </w:r>
          </w:p>
        </w:tc>
        <w:tc>
          <w:tcPr>
            <w:tcW w:w="1843" w:type="dxa"/>
          </w:tcPr>
          <w:p w14:paraId="0B9ED747" w14:textId="77777777" w:rsidR="00E47226" w:rsidRDefault="00100464">
            <w:pPr>
              <w:jc w:val="both"/>
              <w:rPr>
                <w:lang w:eastAsia="zh-CN"/>
              </w:rPr>
            </w:pPr>
            <w:r>
              <w:rPr>
                <w:rFonts w:hint="eastAsia"/>
                <w:lang w:eastAsia="zh-CN"/>
              </w:rPr>
              <w:t>N</w:t>
            </w:r>
            <w:r>
              <w:rPr>
                <w:lang w:eastAsia="zh-CN"/>
              </w:rPr>
              <w:t>o</w:t>
            </w:r>
          </w:p>
        </w:tc>
        <w:tc>
          <w:tcPr>
            <w:tcW w:w="5808" w:type="dxa"/>
          </w:tcPr>
          <w:p w14:paraId="67B56BD3" w14:textId="77777777" w:rsidR="00E47226" w:rsidRDefault="00100464">
            <w:pPr>
              <w:jc w:val="both"/>
              <w:rPr>
                <w:lang w:eastAsia="zh-CN"/>
              </w:rPr>
            </w:pPr>
            <w:r>
              <w:rPr>
                <w:rFonts w:hint="eastAsia"/>
                <w:lang w:eastAsia="zh-CN"/>
              </w:rPr>
              <w:t>F</w:t>
            </w:r>
            <w:r>
              <w:rPr>
                <w:lang w:eastAsia="zh-CN"/>
              </w:rPr>
              <w:t xml:space="preserve">or </w:t>
            </w:r>
            <w:proofErr w:type="gramStart"/>
            <w:r>
              <w:rPr>
                <w:lang w:eastAsia="zh-CN"/>
              </w:rPr>
              <w:t>now</w:t>
            </w:r>
            <w:proofErr w:type="gramEnd"/>
            <w:r>
              <w:rPr>
                <w:lang w:eastAsia="zh-CN"/>
              </w:rPr>
              <w:t xml:space="preserve"> we see no essential need, and following legacy SI update is OK.</w:t>
            </w:r>
          </w:p>
        </w:tc>
      </w:tr>
      <w:tr w:rsidR="00E47226" w14:paraId="7DCCF100" w14:textId="77777777">
        <w:tc>
          <w:tcPr>
            <w:tcW w:w="1980" w:type="dxa"/>
          </w:tcPr>
          <w:p w14:paraId="477BA374" w14:textId="77777777" w:rsidR="00E47226" w:rsidRDefault="00100464">
            <w:pPr>
              <w:jc w:val="both"/>
              <w:rPr>
                <w:lang w:eastAsia="zh-CN"/>
              </w:rPr>
            </w:pPr>
            <w:r>
              <w:rPr>
                <w:rFonts w:hint="eastAsia"/>
                <w:lang w:eastAsia="zh-CN"/>
              </w:rPr>
              <w:t>X</w:t>
            </w:r>
            <w:r>
              <w:rPr>
                <w:lang w:eastAsia="zh-CN"/>
              </w:rPr>
              <w:t>iaomi</w:t>
            </w:r>
          </w:p>
        </w:tc>
        <w:tc>
          <w:tcPr>
            <w:tcW w:w="1843" w:type="dxa"/>
          </w:tcPr>
          <w:p w14:paraId="6D3A6D82" w14:textId="77777777" w:rsidR="00E47226" w:rsidRDefault="00100464">
            <w:pPr>
              <w:jc w:val="both"/>
              <w:rPr>
                <w:lang w:eastAsia="zh-CN"/>
              </w:rPr>
            </w:pPr>
            <w:r>
              <w:rPr>
                <w:rFonts w:hint="eastAsia"/>
                <w:lang w:eastAsia="zh-CN"/>
              </w:rPr>
              <w:t>N</w:t>
            </w:r>
            <w:r>
              <w:rPr>
                <w:lang w:eastAsia="zh-CN"/>
              </w:rPr>
              <w:t>o</w:t>
            </w:r>
          </w:p>
        </w:tc>
        <w:tc>
          <w:tcPr>
            <w:tcW w:w="5808" w:type="dxa"/>
          </w:tcPr>
          <w:p w14:paraId="7588024B"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73A3F8F1" w14:textId="77777777">
        <w:tc>
          <w:tcPr>
            <w:tcW w:w="1980" w:type="dxa"/>
          </w:tcPr>
          <w:p w14:paraId="3A4693A6" w14:textId="77777777" w:rsidR="00E47226" w:rsidRDefault="00100464">
            <w:pPr>
              <w:jc w:val="both"/>
              <w:rPr>
                <w:lang w:val="en-US" w:eastAsia="zh-CN"/>
              </w:rPr>
            </w:pPr>
            <w:r>
              <w:rPr>
                <w:rFonts w:hint="eastAsia"/>
                <w:lang w:val="en-US" w:eastAsia="zh-CN"/>
              </w:rPr>
              <w:t>ZTE</w:t>
            </w:r>
          </w:p>
        </w:tc>
        <w:tc>
          <w:tcPr>
            <w:tcW w:w="1843" w:type="dxa"/>
          </w:tcPr>
          <w:p w14:paraId="409B0A84" w14:textId="77777777" w:rsidR="00E47226" w:rsidRDefault="00100464">
            <w:pPr>
              <w:jc w:val="both"/>
              <w:rPr>
                <w:lang w:val="en-US" w:eastAsia="zh-CN"/>
              </w:rPr>
            </w:pPr>
            <w:r>
              <w:rPr>
                <w:rFonts w:hint="eastAsia"/>
                <w:lang w:val="en-US" w:eastAsia="zh-CN"/>
              </w:rPr>
              <w:t>See comments</w:t>
            </w:r>
          </w:p>
        </w:tc>
        <w:tc>
          <w:tcPr>
            <w:tcW w:w="5808" w:type="dxa"/>
          </w:tcPr>
          <w:p w14:paraId="16EF412C" w14:textId="77777777" w:rsidR="00E47226" w:rsidRDefault="00100464">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E47226" w14:paraId="643559DD" w14:textId="77777777">
        <w:tc>
          <w:tcPr>
            <w:tcW w:w="1980" w:type="dxa"/>
          </w:tcPr>
          <w:p w14:paraId="74922C16" w14:textId="77777777" w:rsidR="00E47226" w:rsidRDefault="00100464">
            <w:pPr>
              <w:jc w:val="both"/>
              <w:rPr>
                <w:lang w:eastAsia="zh-CN"/>
              </w:rPr>
            </w:pPr>
            <w:r>
              <w:rPr>
                <w:lang w:eastAsia="zh-CN"/>
              </w:rPr>
              <w:t>NEC</w:t>
            </w:r>
          </w:p>
        </w:tc>
        <w:tc>
          <w:tcPr>
            <w:tcW w:w="1843" w:type="dxa"/>
          </w:tcPr>
          <w:p w14:paraId="26B22F9F" w14:textId="77777777" w:rsidR="00E47226" w:rsidRDefault="00100464">
            <w:pPr>
              <w:jc w:val="both"/>
              <w:rPr>
                <w:lang w:eastAsia="zh-CN"/>
              </w:rPr>
            </w:pPr>
            <w:r>
              <w:rPr>
                <w:lang w:eastAsia="zh-CN"/>
              </w:rPr>
              <w:t>No</w:t>
            </w:r>
          </w:p>
        </w:tc>
        <w:tc>
          <w:tcPr>
            <w:tcW w:w="5808" w:type="dxa"/>
          </w:tcPr>
          <w:p w14:paraId="1CD9A255" w14:textId="77777777" w:rsidR="00E47226" w:rsidRDefault="00100464">
            <w:pPr>
              <w:jc w:val="both"/>
              <w:rPr>
                <w:lang w:eastAsia="zh-CN"/>
              </w:rPr>
            </w:pPr>
            <w:r>
              <w:rPr>
                <w:lang w:eastAsia="zh-CN"/>
              </w:rPr>
              <w:t>The legacy SI update procedure is sufficient, the broadcast TN signalling does not depend on the location of a UE within the NTN cell.</w:t>
            </w:r>
          </w:p>
        </w:tc>
      </w:tr>
      <w:tr w:rsidR="00E47226" w14:paraId="74D6B8E2" w14:textId="77777777">
        <w:tc>
          <w:tcPr>
            <w:tcW w:w="1980" w:type="dxa"/>
          </w:tcPr>
          <w:p w14:paraId="6DC55BF5" w14:textId="77777777" w:rsidR="00E47226" w:rsidRDefault="00100464">
            <w:pPr>
              <w:jc w:val="both"/>
              <w:rPr>
                <w:lang w:eastAsia="zh-CN"/>
              </w:rPr>
            </w:pPr>
            <w:r>
              <w:rPr>
                <w:lang w:eastAsia="zh-CN"/>
              </w:rPr>
              <w:t>Apple</w:t>
            </w:r>
          </w:p>
        </w:tc>
        <w:tc>
          <w:tcPr>
            <w:tcW w:w="1843" w:type="dxa"/>
          </w:tcPr>
          <w:p w14:paraId="4765BCB1" w14:textId="77777777" w:rsidR="00E47226" w:rsidRDefault="00100464">
            <w:pPr>
              <w:jc w:val="both"/>
              <w:rPr>
                <w:lang w:eastAsia="zh-CN"/>
              </w:rPr>
            </w:pPr>
            <w:r>
              <w:rPr>
                <w:lang w:eastAsia="zh-CN"/>
              </w:rPr>
              <w:t>See comments</w:t>
            </w:r>
          </w:p>
        </w:tc>
        <w:tc>
          <w:tcPr>
            <w:tcW w:w="5808" w:type="dxa"/>
          </w:tcPr>
          <w:p w14:paraId="2504A15A" w14:textId="77777777" w:rsidR="00E47226" w:rsidRDefault="00100464">
            <w:pPr>
              <w:jc w:val="both"/>
              <w:rPr>
                <w:lang w:eastAsia="zh-CN"/>
              </w:rPr>
            </w:pPr>
            <w:r>
              <w:rPr>
                <w:lang w:eastAsia="zh-CN"/>
              </w:rPr>
              <w:t xml:space="preserve">For broadcast signalling, legacy SI change mechanism can be used. </w:t>
            </w:r>
          </w:p>
          <w:p w14:paraId="3DAEC560" w14:textId="77777777" w:rsidR="00E47226" w:rsidRDefault="00100464">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E47226" w14:paraId="782FE176" w14:textId="77777777">
        <w:tc>
          <w:tcPr>
            <w:tcW w:w="1980" w:type="dxa"/>
          </w:tcPr>
          <w:p w14:paraId="6C7F9B1A" w14:textId="77777777" w:rsidR="00E47226" w:rsidRDefault="00100464">
            <w:pPr>
              <w:jc w:val="both"/>
              <w:rPr>
                <w:lang w:eastAsia="zh-CN"/>
              </w:rPr>
            </w:pPr>
            <w:r>
              <w:rPr>
                <w:lang w:eastAsia="zh-CN"/>
              </w:rPr>
              <w:t>MediaTek</w:t>
            </w:r>
          </w:p>
        </w:tc>
        <w:tc>
          <w:tcPr>
            <w:tcW w:w="1843" w:type="dxa"/>
          </w:tcPr>
          <w:p w14:paraId="766E2EF3" w14:textId="77777777" w:rsidR="00E47226" w:rsidRDefault="00100464">
            <w:pPr>
              <w:jc w:val="both"/>
              <w:rPr>
                <w:lang w:eastAsia="zh-CN"/>
              </w:rPr>
            </w:pPr>
            <w:r>
              <w:rPr>
                <w:lang w:eastAsia="zh-CN"/>
              </w:rPr>
              <w:t>No</w:t>
            </w:r>
          </w:p>
        </w:tc>
        <w:tc>
          <w:tcPr>
            <w:tcW w:w="5808" w:type="dxa"/>
          </w:tcPr>
          <w:p w14:paraId="7C0C1FE0" w14:textId="77777777" w:rsidR="00E47226" w:rsidRDefault="00E47226">
            <w:pPr>
              <w:jc w:val="both"/>
              <w:rPr>
                <w:lang w:eastAsia="zh-CN"/>
              </w:rPr>
            </w:pPr>
          </w:p>
        </w:tc>
      </w:tr>
      <w:tr w:rsidR="00E47226" w14:paraId="200BD517" w14:textId="77777777">
        <w:tc>
          <w:tcPr>
            <w:tcW w:w="1980" w:type="dxa"/>
          </w:tcPr>
          <w:p w14:paraId="5FE96D44"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1911BE38" w14:textId="77777777" w:rsidR="00E47226" w:rsidRDefault="00100464">
            <w:pPr>
              <w:jc w:val="both"/>
              <w:rPr>
                <w:lang w:val="en-US" w:eastAsia="zh-CN"/>
              </w:rPr>
            </w:pPr>
            <w:r>
              <w:rPr>
                <w:rFonts w:hint="eastAsia"/>
                <w:lang w:val="en-US" w:eastAsia="zh-CN"/>
              </w:rPr>
              <w:t>N</w:t>
            </w:r>
            <w:r>
              <w:rPr>
                <w:lang w:val="en-US" w:eastAsia="zh-CN"/>
              </w:rPr>
              <w:t>o</w:t>
            </w:r>
          </w:p>
        </w:tc>
        <w:tc>
          <w:tcPr>
            <w:tcW w:w="5808" w:type="dxa"/>
          </w:tcPr>
          <w:p w14:paraId="58BB2F20" w14:textId="77777777" w:rsidR="00E47226" w:rsidRDefault="00100464">
            <w:pPr>
              <w:jc w:val="both"/>
              <w:rPr>
                <w:lang w:val="en-US" w:eastAsia="zh-CN"/>
              </w:rPr>
            </w:pPr>
            <w:r>
              <w:rPr>
                <w:rFonts w:hint="eastAsia"/>
                <w:lang w:val="en-US" w:eastAsia="zh-CN"/>
              </w:rPr>
              <w:t>L</w:t>
            </w:r>
            <w:r>
              <w:rPr>
                <w:lang w:val="en-US" w:eastAsia="zh-CN"/>
              </w:rPr>
              <w:t>egacy SI update procedure is sufficient.</w:t>
            </w:r>
          </w:p>
        </w:tc>
      </w:tr>
      <w:tr w:rsidR="00E47226" w14:paraId="577F334F" w14:textId="77777777">
        <w:tc>
          <w:tcPr>
            <w:tcW w:w="1980" w:type="dxa"/>
          </w:tcPr>
          <w:p w14:paraId="00FA8D81" w14:textId="77777777"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27133F8B" w14:textId="77777777" w:rsidR="00E47226" w:rsidRDefault="00100464">
            <w:pPr>
              <w:jc w:val="both"/>
              <w:rPr>
                <w:lang w:eastAsia="zh-CN"/>
              </w:rPr>
            </w:pPr>
            <w:r>
              <w:rPr>
                <w:rFonts w:eastAsia="PMingLiU" w:hint="eastAsia"/>
                <w:lang w:val="en-US" w:eastAsia="zh-TW"/>
              </w:rPr>
              <w:t>N</w:t>
            </w:r>
            <w:r>
              <w:rPr>
                <w:rFonts w:eastAsia="PMingLiU"/>
                <w:lang w:val="en-US" w:eastAsia="zh-TW"/>
              </w:rPr>
              <w:t xml:space="preserve">o </w:t>
            </w:r>
          </w:p>
        </w:tc>
        <w:tc>
          <w:tcPr>
            <w:tcW w:w="5808" w:type="dxa"/>
          </w:tcPr>
          <w:p w14:paraId="28797B62" w14:textId="77777777" w:rsidR="00E47226" w:rsidRDefault="00100464">
            <w:pPr>
              <w:jc w:val="both"/>
              <w:rPr>
                <w:lang w:val="en-US" w:eastAsia="zh-CN"/>
              </w:rPr>
            </w:pPr>
            <w:r>
              <w:rPr>
                <w:rFonts w:eastAsia="PMingLiU"/>
                <w:lang w:val="en-US" w:eastAsia="zh-TW"/>
              </w:rPr>
              <w:t>The legacy SI modification mechanism should be OK.</w:t>
            </w:r>
          </w:p>
        </w:tc>
      </w:tr>
      <w:tr w:rsidR="00E47226" w14:paraId="205A043C" w14:textId="77777777">
        <w:tc>
          <w:tcPr>
            <w:tcW w:w="1980" w:type="dxa"/>
          </w:tcPr>
          <w:p w14:paraId="45E03195"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4DAF50C" w14:textId="77777777" w:rsidR="00E47226" w:rsidRDefault="00100464">
            <w:pPr>
              <w:jc w:val="both"/>
              <w:rPr>
                <w:lang w:eastAsia="zh-CN"/>
              </w:rPr>
            </w:pPr>
            <w:r>
              <w:rPr>
                <w:lang w:eastAsia="zh-CN"/>
              </w:rPr>
              <w:t>N</w:t>
            </w:r>
            <w:r>
              <w:rPr>
                <w:rFonts w:hint="eastAsia"/>
                <w:lang w:eastAsia="zh-CN"/>
              </w:rPr>
              <w:t>o</w:t>
            </w:r>
          </w:p>
        </w:tc>
        <w:tc>
          <w:tcPr>
            <w:tcW w:w="5808" w:type="dxa"/>
          </w:tcPr>
          <w:p w14:paraId="1EF7B7FC" w14:textId="77777777" w:rsidR="00E47226" w:rsidRDefault="00E47226">
            <w:pPr>
              <w:jc w:val="both"/>
              <w:rPr>
                <w:lang w:eastAsia="zh-CN"/>
              </w:rPr>
            </w:pPr>
          </w:p>
        </w:tc>
      </w:tr>
      <w:tr w:rsidR="00E47226" w14:paraId="588FBE43" w14:textId="77777777">
        <w:tc>
          <w:tcPr>
            <w:tcW w:w="1980" w:type="dxa"/>
          </w:tcPr>
          <w:p w14:paraId="3861226D" w14:textId="77777777" w:rsidR="00E47226" w:rsidRDefault="00100464">
            <w:pPr>
              <w:jc w:val="both"/>
              <w:rPr>
                <w:lang w:val="en-US" w:eastAsia="zh-CN"/>
              </w:rPr>
            </w:pPr>
            <w:r>
              <w:rPr>
                <w:lang w:val="en-US" w:eastAsia="zh-CN"/>
              </w:rPr>
              <w:t xml:space="preserve">Intel </w:t>
            </w:r>
          </w:p>
        </w:tc>
        <w:tc>
          <w:tcPr>
            <w:tcW w:w="1843" w:type="dxa"/>
          </w:tcPr>
          <w:p w14:paraId="01728505" w14:textId="77777777" w:rsidR="00E47226" w:rsidRDefault="00100464">
            <w:pPr>
              <w:jc w:val="both"/>
              <w:rPr>
                <w:lang w:val="en-US" w:eastAsia="zh-CN"/>
              </w:rPr>
            </w:pPr>
            <w:r>
              <w:rPr>
                <w:lang w:val="en-US" w:eastAsia="zh-CN"/>
              </w:rPr>
              <w:t>No</w:t>
            </w:r>
          </w:p>
        </w:tc>
        <w:tc>
          <w:tcPr>
            <w:tcW w:w="5808" w:type="dxa"/>
          </w:tcPr>
          <w:p w14:paraId="2165C6FE" w14:textId="77777777" w:rsidR="00E47226" w:rsidRDefault="00E47226">
            <w:pPr>
              <w:jc w:val="both"/>
              <w:rPr>
                <w:bCs/>
                <w:lang w:val="en-US" w:eastAsia="zh-CN"/>
              </w:rPr>
            </w:pPr>
          </w:p>
        </w:tc>
      </w:tr>
      <w:tr w:rsidR="00E47226" w14:paraId="1A7A7725" w14:textId="77777777">
        <w:tc>
          <w:tcPr>
            <w:tcW w:w="1980" w:type="dxa"/>
          </w:tcPr>
          <w:p w14:paraId="1D82FA54" w14:textId="77777777" w:rsidR="00E47226" w:rsidRDefault="00100464">
            <w:pPr>
              <w:jc w:val="both"/>
              <w:rPr>
                <w:lang w:val="en-US" w:eastAsia="zh-CN"/>
              </w:rPr>
            </w:pPr>
            <w:r>
              <w:rPr>
                <w:lang w:val="en-US" w:eastAsia="zh-CN"/>
              </w:rPr>
              <w:t>CMCC</w:t>
            </w:r>
          </w:p>
        </w:tc>
        <w:tc>
          <w:tcPr>
            <w:tcW w:w="1843" w:type="dxa"/>
          </w:tcPr>
          <w:p w14:paraId="44CA2C8D" w14:textId="77777777" w:rsidR="00E47226" w:rsidRDefault="00100464">
            <w:pPr>
              <w:jc w:val="both"/>
              <w:rPr>
                <w:lang w:val="en-US" w:eastAsia="zh-CN"/>
              </w:rPr>
            </w:pPr>
            <w:r>
              <w:rPr>
                <w:lang w:val="en-US" w:eastAsia="zh-CN"/>
              </w:rPr>
              <w:t>See comment</w:t>
            </w:r>
          </w:p>
        </w:tc>
        <w:tc>
          <w:tcPr>
            <w:tcW w:w="5808" w:type="dxa"/>
          </w:tcPr>
          <w:p w14:paraId="1B1BF45E" w14:textId="77777777" w:rsidR="00E47226" w:rsidRDefault="00100464">
            <w:pPr>
              <w:jc w:val="both"/>
              <w:rPr>
                <w:lang w:val="en-US" w:eastAsia="zh-CN"/>
              </w:rPr>
            </w:pPr>
            <w:r>
              <w:rPr>
                <w:lang w:val="en-US" w:eastAsia="zh-CN"/>
              </w:rPr>
              <w:t>This issue depends on Q6, validity of TN coverage should be determined firstly.</w:t>
            </w:r>
          </w:p>
        </w:tc>
      </w:tr>
      <w:tr w:rsidR="005D1320" w14:paraId="4E2E062F" w14:textId="77777777">
        <w:tc>
          <w:tcPr>
            <w:tcW w:w="1980" w:type="dxa"/>
          </w:tcPr>
          <w:p w14:paraId="6739745F" w14:textId="77777777" w:rsidR="005D1320" w:rsidRDefault="005D1320" w:rsidP="005D1320">
            <w:pPr>
              <w:jc w:val="both"/>
              <w:rPr>
                <w:lang w:eastAsia="zh-CN"/>
              </w:rPr>
            </w:pPr>
            <w:r>
              <w:rPr>
                <w:rFonts w:hint="eastAsia"/>
                <w:lang w:eastAsia="zh-CN"/>
              </w:rPr>
              <w:t>T</w:t>
            </w:r>
            <w:r>
              <w:rPr>
                <w:lang w:eastAsia="zh-CN"/>
              </w:rPr>
              <w:t>CL</w:t>
            </w:r>
          </w:p>
        </w:tc>
        <w:tc>
          <w:tcPr>
            <w:tcW w:w="1843" w:type="dxa"/>
          </w:tcPr>
          <w:p w14:paraId="2232479D" w14:textId="77777777" w:rsidR="005D1320" w:rsidRDefault="005D1320" w:rsidP="005D1320">
            <w:pPr>
              <w:jc w:val="both"/>
              <w:rPr>
                <w:lang w:eastAsia="zh-CN"/>
              </w:rPr>
            </w:pPr>
            <w:r>
              <w:rPr>
                <w:rFonts w:hint="eastAsia"/>
                <w:lang w:eastAsia="zh-CN"/>
              </w:rPr>
              <w:t>N</w:t>
            </w:r>
            <w:r>
              <w:rPr>
                <w:lang w:eastAsia="zh-CN"/>
              </w:rPr>
              <w:t>o</w:t>
            </w:r>
          </w:p>
        </w:tc>
        <w:tc>
          <w:tcPr>
            <w:tcW w:w="5808" w:type="dxa"/>
          </w:tcPr>
          <w:p w14:paraId="7DF22979" w14:textId="77777777" w:rsidR="005D1320" w:rsidRDefault="005D1320" w:rsidP="005D1320">
            <w:pPr>
              <w:jc w:val="both"/>
              <w:rPr>
                <w:lang w:eastAsia="zh-CN"/>
              </w:rPr>
            </w:pPr>
            <w:r>
              <w:rPr>
                <w:rFonts w:hint="eastAsia"/>
                <w:lang w:eastAsia="zh-CN"/>
              </w:rPr>
              <w:t>L</w:t>
            </w:r>
            <w:r>
              <w:rPr>
                <w:lang w:eastAsia="zh-CN"/>
              </w:rPr>
              <w:t xml:space="preserve">egacy mechanism is enough.  </w:t>
            </w:r>
          </w:p>
        </w:tc>
      </w:tr>
      <w:tr w:rsidR="005D1320" w14:paraId="7AD756C7" w14:textId="77777777">
        <w:tc>
          <w:tcPr>
            <w:tcW w:w="1980" w:type="dxa"/>
          </w:tcPr>
          <w:p w14:paraId="56B02365" w14:textId="43B9A0CE" w:rsidR="005D1320" w:rsidRDefault="009E0190" w:rsidP="005D1320">
            <w:pPr>
              <w:jc w:val="both"/>
              <w:rPr>
                <w:lang w:eastAsia="zh-CN"/>
              </w:rPr>
            </w:pPr>
            <w:proofErr w:type="spellStart"/>
            <w:r>
              <w:rPr>
                <w:lang w:eastAsia="zh-CN"/>
              </w:rPr>
              <w:t>InterDigital</w:t>
            </w:r>
            <w:proofErr w:type="spellEnd"/>
          </w:p>
        </w:tc>
        <w:tc>
          <w:tcPr>
            <w:tcW w:w="1843" w:type="dxa"/>
          </w:tcPr>
          <w:p w14:paraId="3E4AD03A" w14:textId="2A8F18DF" w:rsidR="005D1320" w:rsidRDefault="009E0190" w:rsidP="005D1320">
            <w:pPr>
              <w:jc w:val="both"/>
              <w:rPr>
                <w:lang w:eastAsia="zh-CN"/>
              </w:rPr>
            </w:pPr>
            <w:r>
              <w:rPr>
                <w:lang w:eastAsia="zh-CN"/>
              </w:rPr>
              <w:t>Yes</w:t>
            </w:r>
          </w:p>
        </w:tc>
        <w:tc>
          <w:tcPr>
            <w:tcW w:w="5808" w:type="dxa"/>
          </w:tcPr>
          <w:p w14:paraId="5723288C" w14:textId="67DD11CD" w:rsidR="005D1320" w:rsidRDefault="009E0190" w:rsidP="005D1320">
            <w:pPr>
              <w:jc w:val="both"/>
              <w:rPr>
                <w:lang w:eastAsia="zh-CN"/>
              </w:rPr>
            </w:pPr>
            <w:r>
              <w:rPr>
                <w:lang w:eastAsia="zh-CN"/>
              </w:rPr>
              <w:t>Agree with ZTE that upon cell reselection to NTN would be useful</w:t>
            </w:r>
            <w:r w:rsidR="005970B7">
              <w:rPr>
                <w:lang w:eastAsia="zh-CN"/>
              </w:rPr>
              <w:t>.</w:t>
            </w:r>
          </w:p>
        </w:tc>
      </w:tr>
      <w:tr w:rsidR="005D1320" w14:paraId="2AF6F593" w14:textId="77777777">
        <w:tc>
          <w:tcPr>
            <w:tcW w:w="1980" w:type="dxa"/>
          </w:tcPr>
          <w:p w14:paraId="3228FAEB" w14:textId="6C3E4095" w:rsidR="005D1320" w:rsidRDefault="00393874" w:rsidP="005D1320">
            <w:pPr>
              <w:jc w:val="both"/>
              <w:rPr>
                <w:lang w:eastAsia="zh-CN"/>
              </w:rPr>
            </w:pPr>
            <w:r>
              <w:rPr>
                <w:lang w:eastAsia="zh-CN"/>
              </w:rPr>
              <w:t>Qualcomm</w:t>
            </w:r>
          </w:p>
        </w:tc>
        <w:tc>
          <w:tcPr>
            <w:tcW w:w="1843" w:type="dxa"/>
          </w:tcPr>
          <w:p w14:paraId="692ECF21" w14:textId="668A5E01" w:rsidR="005D1320" w:rsidRDefault="00393874" w:rsidP="005D1320">
            <w:pPr>
              <w:jc w:val="both"/>
              <w:rPr>
                <w:lang w:eastAsia="zh-CN"/>
              </w:rPr>
            </w:pPr>
            <w:r>
              <w:rPr>
                <w:lang w:eastAsia="zh-CN"/>
              </w:rPr>
              <w:t>No</w:t>
            </w:r>
          </w:p>
        </w:tc>
        <w:tc>
          <w:tcPr>
            <w:tcW w:w="5808" w:type="dxa"/>
          </w:tcPr>
          <w:p w14:paraId="43CD02F3" w14:textId="22F07363" w:rsidR="005D1320" w:rsidRDefault="00393874" w:rsidP="005D1320">
            <w:pPr>
              <w:jc w:val="both"/>
              <w:rPr>
                <w:lang w:eastAsia="zh-CN"/>
              </w:rPr>
            </w:pPr>
            <w:r>
              <w:rPr>
                <w:lang w:eastAsia="zh-CN"/>
              </w:rPr>
              <w:t xml:space="preserve">It is for UE’s </w:t>
            </w:r>
            <w:r w:rsidR="00181A7A">
              <w:rPr>
                <w:lang w:eastAsia="zh-CN"/>
              </w:rPr>
              <w:t xml:space="preserve">IDLE mode </w:t>
            </w:r>
            <w:r>
              <w:rPr>
                <w:lang w:eastAsia="zh-CN"/>
              </w:rPr>
              <w:t>measurement of TN coverage</w:t>
            </w:r>
            <w:r w:rsidR="00181A7A">
              <w:rPr>
                <w:lang w:eastAsia="zh-CN"/>
              </w:rPr>
              <w:t xml:space="preserve"> and should be optional.</w:t>
            </w:r>
          </w:p>
        </w:tc>
      </w:tr>
      <w:tr w:rsidR="005D1320" w14:paraId="4357EF46" w14:textId="77777777">
        <w:tc>
          <w:tcPr>
            <w:tcW w:w="1980" w:type="dxa"/>
          </w:tcPr>
          <w:p w14:paraId="5F37E550" w14:textId="30A3FC2C" w:rsidR="005D1320" w:rsidRDefault="004C749D" w:rsidP="005D1320">
            <w:pPr>
              <w:jc w:val="both"/>
              <w:rPr>
                <w:lang w:eastAsia="zh-CN"/>
              </w:rPr>
            </w:pPr>
            <w:r>
              <w:rPr>
                <w:lang w:eastAsia="zh-CN"/>
              </w:rPr>
              <w:t>Sequans</w:t>
            </w:r>
          </w:p>
        </w:tc>
        <w:tc>
          <w:tcPr>
            <w:tcW w:w="1843" w:type="dxa"/>
          </w:tcPr>
          <w:p w14:paraId="7E6510E4" w14:textId="16710020" w:rsidR="005D1320" w:rsidRDefault="004C749D" w:rsidP="005D1320">
            <w:pPr>
              <w:jc w:val="both"/>
              <w:rPr>
                <w:lang w:eastAsia="zh-CN"/>
              </w:rPr>
            </w:pPr>
            <w:r>
              <w:rPr>
                <w:lang w:eastAsia="zh-CN"/>
              </w:rPr>
              <w:t>No</w:t>
            </w:r>
          </w:p>
        </w:tc>
        <w:tc>
          <w:tcPr>
            <w:tcW w:w="5808" w:type="dxa"/>
          </w:tcPr>
          <w:p w14:paraId="0645EB13" w14:textId="77777777" w:rsidR="005D1320" w:rsidRDefault="005D1320" w:rsidP="005D1320">
            <w:pPr>
              <w:jc w:val="both"/>
              <w:rPr>
                <w:lang w:eastAsia="zh-CN"/>
              </w:rPr>
            </w:pPr>
          </w:p>
        </w:tc>
      </w:tr>
      <w:tr w:rsidR="005D1320" w14:paraId="081B3F15" w14:textId="77777777">
        <w:tc>
          <w:tcPr>
            <w:tcW w:w="1980" w:type="dxa"/>
          </w:tcPr>
          <w:p w14:paraId="1F833330" w14:textId="7B4F6E1C" w:rsidR="005D1320" w:rsidRDefault="0069543B" w:rsidP="005D1320">
            <w:pPr>
              <w:jc w:val="both"/>
              <w:rPr>
                <w:lang w:eastAsia="zh-CN"/>
              </w:rPr>
            </w:pPr>
            <w:r>
              <w:rPr>
                <w:lang w:eastAsia="zh-CN"/>
              </w:rPr>
              <w:t>Nokia</w:t>
            </w:r>
          </w:p>
        </w:tc>
        <w:tc>
          <w:tcPr>
            <w:tcW w:w="1843" w:type="dxa"/>
          </w:tcPr>
          <w:p w14:paraId="074F7B5A" w14:textId="064E118F" w:rsidR="005D1320" w:rsidRDefault="0069543B" w:rsidP="005D1320">
            <w:pPr>
              <w:jc w:val="both"/>
              <w:rPr>
                <w:lang w:eastAsia="zh-CN"/>
              </w:rPr>
            </w:pPr>
            <w:r>
              <w:rPr>
                <w:lang w:eastAsia="zh-CN"/>
              </w:rPr>
              <w:t>No</w:t>
            </w:r>
          </w:p>
        </w:tc>
        <w:tc>
          <w:tcPr>
            <w:tcW w:w="5808" w:type="dxa"/>
          </w:tcPr>
          <w:p w14:paraId="0F3BE70B" w14:textId="77777777" w:rsidR="005D1320" w:rsidRDefault="005D1320" w:rsidP="005D1320">
            <w:pPr>
              <w:jc w:val="both"/>
              <w:rPr>
                <w:lang w:eastAsia="zh-CN"/>
              </w:rPr>
            </w:pPr>
          </w:p>
        </w:tc>
      </w:tr>
      <w:tr w:rsidR="00DF7085" w14:paraId="7D8751E9" w14:textId="77777777">
        <w:tc>
          <w:tcPr>
            <w:tcW w:w="1980" w:type="dxa"/>
          </w:tcPr>
          <w:p w14:paraId="184FB0F1" w14:textId="5F6E1B65" w:rsidR="00DF7085" w:rsidRDefault="00DF7085" w:rsidP="00DF7085">
            <w:pPr>
              <w:jc w:val="both"/>
              <w:rPr>
                <w:lang w:eastAsia="zh-CN"/>
              </w:rPr>
            </w:pPr>
            <w:r>
              <w:rPr>
                <w:rFonts w:eastAsia="Malgun Gothic" w:hint="eastAsia"/>
                <w:lang w:eastAsia="ko-KR"/>
              </w:rPr>
              <w:lastRenderedPageBreak/>
              <w:t>L</w:t>
            </w:r>
            <w:r>
              <w:rPr>
                <w:rFonts w:eastAsia="Malgun Gothic"/>
                <w:lang w:eastAsia="ko-KR"/>
              </w:rPr>
              <w:t>GE</w:t>
            </w:r>
          </w:p>
        </w:tc>
        <w:tc>
          <w:tcPr>
            <w:tcW w:w="1843" w:type="dxa"/>
          </w:tcPr>
          <w:p w14:paraId="4443DCC0" w14:textId="1E1DD041" w:rsidR="00DF7085" w:rsidRDefault="00DF7085" w:rsidP="00DF7085">
            <w:pPr>
              <w:jc w:val="both"/>
              <w:rPr>
                <w:lang w:eastAsia="zh-CN"/>
              </w:rPr>
            </w:pPr>
            <w:r>
              <w:rPr>
                <w:rFonts w:eastAsia="Malgun Gothic" w:hint="eastAsia"/>
                <w:lang w:eastAsia="ko-KR"/>
              </w:rPr>
              <w:t>N</w:t>
            </w:r>
            <w:r>
              <w:rPr>
                <w:rFonts w:eastAsia="Malgun Gothic"/>
                <w:lang w:eastAsia="ko-KR"/>
              </w:rPr>
              <w:t>o</w:t>
            </w:r>
          </w:p>
        </w:tc>
        <w:tc>
          <w:tcPr>
            <w:tcW w:w="5808" w:type="dxa"/>
          </w:tcPr>
          <w:p w14:paraId="7A788B5C" w14:textId="78CB09ED" w:rsidR="00DF7085" w:rsidRDefault="00DF7085" w:rsidP="00DF7085">
            <w:pPr>
              <w:jc w:val="both"/>
              <w:rPr>
                <w:rFonts w:eastAsia="Malgun Gothic"/>
                <w:lang w:eastAsia="ko-KR"/>
              </w:rPr>
            </w:pPr>
            <w:r>
              <w:rPr>
                <w:rFonts w:eastAsia="Malgun Gothic"/>
                <w:lang w:eastAsia="ko-KR"/>
              </w:rPr>
              <w:t>Updating upon cell re-selection or SI update is sufficient for IDLE mode UE.</w:t>
            </w:r>
          </w:p>
        </w:tc>
      </w:tr>
      <w:tr w:rsidR="00B84F6C" w14:paraId="157A0553" w14:textId="77777777">
        <w:tc>
          <w:tcPr>
            <w:tcW w:w="1980" w:type="dxa"/>
          </w:tcPr>
          <w:p w14:paraId="4B5E63D6" w14:textId="540DB5A8" w:rsidR="00B84F6C" w:rsidRDefault="00B84F6C" w:rsidP="00B84F6C">
            <w:pPr>
              <w:jc w:val="both"/>
              <w:rPr>
                <w:lang w:eastAsia="zh-CN"/>
              </w:rPr>
            </w:pPr>
            <w:r>
              <w:rPr>
                <w:lang w:eastAsia="zh-CN"/>
              </w:rPr>
              <w:t>Continental</w:t>
            </w:r>
          </w:p>
        </w:tc>
        <w:tc>
          <w:tcPr>
            <w:tcW w:w="1843" w:type="dxa"/>
          </w:tcPr>
          <w:p w14:paraId="7F28DCE2" w14:textId="2CFED06A" w:rsidR="00B84F6C" w:rsidRDefault="00B84F6C" w:rsidP="00B84F6C">
            <w:pPr>
              <w:jc w:val="both"/>
              <w:rPr>
                <w:lang w:eastAsia="zh-CN"/>
              </w:rPr>
            </w:pPr>
            <w:r>
              <w:rPr>
                <w:lang w:eastAsia="zh-CN"/>
              </w:rPr>
              <w:t>See comments</w:t>
            </w:r>
          </w:p>
        </w:tc>
        <w:tc>
          <w:tcPr>
            <w:tcW w:w="5808" w:type="dxa"/>
          </w:tcPr>
          <w:p w14:paraId="5DAEC9A1" w14:textId="468E38F1" w:rsidR="00B84F6C" w:rsidRDefault="00B84F6C" w:rsidP="00B84F6C">
            <w:pPr>
              <w:jc w:val="both"/>
              <w:rPr>
                <w:lang w:eastAsia="zh-CN"/>
              </w:rPr>
            </w:pPr>
            <w:r>
              <w:rPr>
                <w:rFonts w:eastAsia="Malgun Gothic"/>
                <w:lang w:eastAsia="ko-KR"/>
              </w:rPr>
              <w:t>UE should be able to acquire TN coverage data upon cell reselection or SI update.</w:t>
            </w:r>
          </w:p>
        </w:tc>
      </w:tr>
      <w:tr w:rsidR="00DF7085" w14:paraId="456BDBCC" w14:textId="77777777">
        <w:tc>
          <w:tcPr>
            <w:tcW w:w="1980" w:type="dxa"/>
          </w:tcPr>
          <w:p w14:paraId="052B00D8" w14:textId="77777777" w:rsidR="00DF7085" w:rsidRDefault="00DF7085" w:rsidP="00DF7085">
            <w:pPr>
              <w:jc w:val="both"/>
              <w:rPr>
                <w:lang w:eastAsia="zh-CN"/>
              </w:rPr>
            </w:pPr>
          </w:p>
        </w:tc>
        <w:tc>
          <w:tcPr>
            <w:tcW w:w="1843" w:type="dxa"/>
          </w:tcPr>
          <w:p w14:paraId="5DCC2114" w14:textId="77777777" w:rsidR="00DF7085" w:rsidRDefault="00DF7085" w:rsidP="00DF7085">
            <w:pPr>
              <w:jc w:val="both"/>
              <w:rPr>
                <w:lang w:eastAsia="zh-CN"/>
              </w:rPr>
            </w:pPr>
          </w:p>
        </w:tc>
        <w:tc>
          <w:tcPr>
            <w:tcW w:w="5808" w:type="dxa"/>
          </w:tcPr>
          <w:p w14:paraId="7B1DE875" w14:textId="77777777" w:rsidR="00DF7085" w:rsidRDefault="00DF7085" w:rsidP="00DF7085">
            <w:pPr>
              <w:jc w:val="both"/>
              <w:rPr>
                <w:lang w:eastAsia="zh-CN"/>
              </w:rPr>
            </w:pPr>
          </w:p>
        </w:tc>
      </w:tr>
      <w:tr w:rsidR="00DF7085" w14:paraId="6FBB585B" w14:textId="77777777">
        <w:tc>
          <w:tcPr>
            <w:tcW w:w="1980" w:type="dxa"/>
          </w:tcPr>
          <w:p w14:paraId="55DBEE5C" w14:textId="77777777" w:rsidR="00DF7085" w:rsidRDefault="00DF7085" w:rsidP="00DF7085">
            <w:pPr>
              <w:jc w:val="both"/>
              <w:rPr>
                <w:lang w:eastAsia="zh-CN"/>
              </w:rPr>
            </w:pPr>
          </w:p>
        </w:tc>
        <w:tc>
          <w:tcPr>
            <w:tcW w:w="1843" w:type="dxa"/>
          </w:tcPr>
          <w:p w14:paraId="715423AC" w14:textId="77777777" w:rsidR="00DF7085" w:rsidRDefault="00DF7085" w:rsidP="00DF7085">
            <w:pPr>
              <w:jc w:val="both"/>
              <w:rPr>
                <w:lang w:eastAsia="zh-CN"/>
              </w:rPr>
            </w:pPr>
          </w:p>
        </w:tc>
        <w:tc>
          <w:tcPr>
            <w:tcW w:w="5808" w:type="dxa"/>
          </w:tcPr>
          <w:p w14:paraId="43E97F09" w14:textId="77777777" w:rsidR="00DF7085" w:rsidRDefault="00DF7085" w:rsidP="00DF7085">
            <w:pPr>
              <w:jc w:val="both"/>
              <w:rPr>
                <w:lang w:eastAsia="zh-CN"/>
              </w:rPr>
            </w:pPr>
          </w:p>
        </w:tc>
      </w:tr>
    </w:tbl>
    <w:p w14:paraId="01397DF8" w14:textId="77777777" w:rsidR="00E47226" w:rsidRDefault="00E47226"/>
    <w:p w14:paraId="15A23D95" w14:textId="77777777" w:rsidR="00E47226" w:rsidRDefault="00100464">
      <w:pPr>
        <w:jc w:val="both"/>
        <w:rPr>
          <w:u w:val="single"/>
        </w:rPr>
      </w:pPr>
      <w:r>
        <w:rPr>
          <w:u w:val="single"/>
        </w:rPr>
        <w:t>Summary for Q7:</w:t>
      </w:r>
    </w:p>
    <w:p w14:paraId="0C21303C" w14:textId="77777777" w:rsidR="00E47226" w:rsidRDefault="00100464">
      <w:pPr>
        <w:pStyle w:val="ListParagraph"/>
        <w:numPr>
          <w:ilvl w:val="0"/>
          <w:numId w:val="4"/>
        </w:numPr>
        <w:jc w:val="both"/>
      </w:pPr>
      <w:r>
        <w:t>Summary</w:t>
      </w:r>
    </w:p>
    <w:p w14:paraId="70442820" w14:textId="77777777" w:rsidR="00E47226" w:rsidRDefault="00E47226"/>
    <w:p w14:paraId="01C45046" w14:textId="77777777" w:rsidR="00E47226" w:rsidRDefault="00100464">
      <w:pPr>
        <w:pStyle w:val="Heading1"/>
        <w:jc w:val="both"/>
      </w:pPr>
      <w:r>
        <w:t>4</w:t>
      </w:r>
      <w:r>
        <w:tab/>
        <w:t>Conclusion</w:t>
      </w:r>
    </w:p>
    <w:p w14:paraId="634833DE" w14:textId="77777777" w:rsidR="00E47226" w:rsidRDefault="00100464">
      <w:pPr>
        <w:jc w:val="both"/>
      </w:pPr>
      <w:r>
        <w:t>This paper discussed TN coverage information details. The following proposals are made:</w:t>
      </w:r>
    </w:p>
    <w:p w14:paraId="63FAAC75" w14:textId="77777777" w:rsidR="00E47226" w:rsidRDefault="00100464">
      <w:pPr>
        <w:jc w:val="both"/>
        <w:rPr>
          <w:u w:val="single"/>
        </w:rPr>
      </w:pPr>
      <w:r>
        <w:rPr>
          <w:u w:val="single"/>
        </w:rPr>
        <w:t>For agreement:</w:t>
      </w:r>
    </w:p>
    <w:p w14:paraId="22B6E90F" w14:textId="77777777" w:rsidR="00E47226" w:rsidRDefault="00100464">
      <w:pPr>
        <w:jc w:val="both"/>
        <w:rPr>
          <w:b/>
          <w:bCs/>
        </w:rPr>
      </w:pPr>
      <w:bookmarkStart w:id="0" w:name="_Hlk117008622"/>
      <w:r>
        <w:rPr>
          <w:b/>
          <w:bCs/>
        </w:rPr>
        <w:t xml:space="preserve">Proposal x: </w:t>
      </w:r>
    </w:p>
    <w:bookmarkEnd w:id="0"/>
    <w:p w14:paraId="5E17B525" w14:textId="77777777" w:rsidR="00E47226" w:rsidRDefault="00100464">
      <w:pPr>
        <w:jc w:val="both"/>
        <w:rPr>
          <w:u w:val="single"/>
        </w:rPr>
      </w:pPr>
      <w:r>
        <w:rPr>
          <w:u w:val="single"/>
        </w:rPr>
        <w:t>For discussion:</w:t>
      </w:r>
    </w:p>
    <w:p w14:paraId="4E8D3E55" w14:textId="77777777" w:rsidR="00E47226" w:rsidRDefault="00100464">
      <w:pPr>
        <w:jc w:val="both"/>
        <w:rPr>
          <w:b/>
          <w:bCs/>
        </w:rPr>
      </w:pPr>
      <w:r>
        <w:rPr>
          <w:b/>
          <w:bCs/>
        </w:rPr>
        <w:t xml:space="preserve">Proposal y: </w:t>
      </w:r>
    </w:p>
    <w:p w14:paraId="1B9D2051" w14:textId="77777777" w:rsidR="00E47226" w:rsidRDefault="00E47226">
      <w:pPr>
        <w:jc w:val="both"/>
        <w:rPr>
          <w:b/>
          <w:bCs/>
        </w:rPr>
      </w:pPr>
    </w:p>
    <w:p w14:paraId="75ED8A4E" w14:textId="77777777" w:rsidR="00E47226" w:rsidRDefault="00100464">
      <w:pPr>
        <w:pStyle w:val="Heading1"/>
        <w:jc w:val="both"/>
      </w:pPr>
      <w:r>
        <w:t>References</w:t>
      </w:r>
    </w:p>
    <w:p w14:paraId="34DFCC18" w14:textId="77777777" w:rsidR="00E47226" w:rsidRDefault="00100464">
      <w:pPr>
        <w:pStyle w:val="ListParagraph"/>
        <w:numPr>
          <w:ilvl w:val="0"/>
          <w:numId w:val="9"/>
        </w:numPr>
        <w:jc w:val="both"/>
      </w:pPr>
      <w:r>
        <w:t xml:space="preserve">R2-2303168 On TN Coverage Area Information - </w:t>
      </w:r>
      <w:proofErr w:type="spellStart"/>
      <w:r>
        <w:t>signaling</w:t>
      </w:r>
      <w:proofErr w:type="spellEnd"/>
      <w:r>
        <w:t xml:space="preserve">, validity and definition aspects 3GPP TSG-RAN WG2 Meeting #121bis-e </w:t>
      </w:r>
      <w:proofErr w:type="spellStart"/>
      <w:r>
        <w:t>Elbonia</w:t>
      </w:r>
      <w:proofErr w:type="spellEnd"/>
      <w:r>
        <w:t>, 17th – 26th of April 2023</w:t>
      </w:r>
    </w:p>
    <w:p w14:paraId="08A59501" w14:textId="77777777" w:rsidR="00E47226" w:rsidRDefault="00100464">
      <w:pPr>
        <w:pStyle w:val="ListParagraph"/>
        <w:numPr>
          <w:ilvl w:val="0"/>
          <w:numId w:val="9"/>
        </w:numPr>
        <w:jc w:val="both"/>
      </w:pPr>
      <w:r>
        <w:t>R2-2303100</w:t>
      </w:r>
      <w:r>
        <w:tab/>
        <w:t xml:space="preserve">Discussion on the NTN-TN cell reselection enhancements 3GPP TSG-RAN WG2 Meeting #121bis-e </w:t>
      </w:r>
      <w:proofErr w:type="spellStart"/>
      <w:r>
        <w:t>Elbonia</w:t>
      </w:r>
      <w:proofErr w:type="spellEnd"/>
      <w:r>
        <w:t>, 17th – 26th of April 2023</w:t>
      </w:r>
    </w:p>
    <w:p w14:paraId="53520A80" w14:textId="77777777" w:rsidR="00E47226" w:rsidRDefault="00100464">
      <w:pPr>
        <w:pStyle w:val="ListParagraph"/>
        <w:numPr>
          <w:ilvl w:val="0"/>
          <w:numId w:val="9"/>
        </w:numPr>
        <w:jc w:val="both"/>
      </w:pPr>
      <w:r>
        <w:t>R2-2303037</w:t>
      </w:r>
      <w:r>
        <w:tab/>
        <w:t xml:space="preserve">TN cell coverage info and measurement relaxation 3GPP TSG-RAN WG2 Meeting #121bis-e </w:t>
      </w:r>
      <w:proofErr w:type="spellStart"/>
      <w:r>
        <w:t>Elbonia</w:t>
      </w:r>
      <w:proofErr w:type="spellEnd"/>
      <w:r>
        <w:t>, 17th – 26th of April 2023</w:t>
      </w:r>
    </w:p>
    <w:p w14:paraId="0D69A0C0" w14:textId="77777777" w:rsidR="00E47226" w:rsidRDefault="00100464">
      <w:pPr>
        <w:pStyle w:val="ListParagraph"/>
        <w:numPr>
          <w:ilvl w:val="0"/>
          <w:numId w:val="9"/>
        </w:numPr>
        <w:jc w:val="both"/>
      </w:pPr>
      <w:bookmarkStart w:id="1" w:name="_Ref132816884"/>
      <w:r>
        <w:t>Report from Break-out session on NR-NTN and IoT-NTN</w:t>
      </w:r>
      <w:bookmarkEnd w:id="1"/>
    </w:p>
    <w:sectPr w:rsidR="00E4722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6655" w14:textId="77777777" w:rsidR="00342C45" w:rsidRDefault="00342C45">
      <w:pPr>
        <w:spacing w:line="240" w:lineRule="auto"/>
      </w:pPr>
      <w:r>
        <w:separator/>
      </w:r>
    </w:p>
  </w:endnote>
  <w:endnote w:type="continuationSeparator" w:id="0">
    <w:p w14:paraId="1872FEC8" w14:textId="77777777" w:rsidR="00342C45" w:rsidRDefault="00342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C885" w14:textId="4EE00D1C" w:rsidR="00BA6208" w:rsidRDefault="00BA6208">
    <w:pPr>
      <w:pStyle w:val="Footer"/>
    </w:pPr>
    <w:r>
      <w:rPr>
        <w:noProof/>
      </w:rPr>
      <mc:AlternateContent>
        <mc:Choice Requires="wps">
          <w:drawing>
            <wp:anchor distT="0" distB="0" distL="0" distR="0" simplePos="0" relativeHeight="251659264" behindDoc="0" locked="0" layoutInCell="1" allowOverlap="1" wp14:anchorId="0463D054" wp14:editId="1D5A3E36">
              <wp:simplePos x="635" y="635"/>
              <wp:positionH relativeFrom="column">
                <wp:align>center</wp:align>
              </wp:positionH>
              <wp:positionV relativeFrom="paragraph">
                <wp:posOffset>635</wp:posOffset>
              </wp:positionV>
              <wp:extent cx="443865" cy="443865"/>
              <wp:effectExtent l="0" t="0" r="3810" b="6985"/>
              <wp:wrapSquare wrapText="bothSides"/>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86BB47" w14:textId="2CCB63DE" w:rsidR="00BA6208" w:rsidRPr="00BA6208" w:rsidRDefault="00BA6208">
                          <w:pPr>
                            <w:rPr>
                              <w:rFonts w:ascii="Arial" w:eastAsia="Arial" w:hAnsi="Arial" w:cs="Arial"/>
                              <w:noProof/>
                              <w:color w:val="000000"/>
                              <w:sz w:val="16"/>
                              <w:szCs w:val="16"/>
                            </w:rPr>
                          </w:pPr>
                          <w:r w:rsidRPr="00BA6208">
                            <w:rPr>
                              <w:rFonts w:ascii="Arial" w:eastAsia="Arial" w:hAnsi="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63D054" id="_x0000_t202" coordsize="21600,21600" o:spt="202" path="m,l,21600r21600,l21600,xe">
              <v:stroke joinstyle="miter"/>
              <v:path gradientshapeok="t" o:connecttype="rect"/>
            </v:shapetype>
            <v:shape id="Text Box 4" o:spid="_x0000_s1026" type="#_x0000_t202" alt="Intern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586BB47" w14:textId="2CCB63DE" w:rsidR="00BA6208" w:rsidRPr="00BA6208" w:rsidRDefault="00BA6208">
                    <w:pPr>
                      <w:rPr>
                        <w:rFonts w:ascii="Arial" w:eastAsia="Arial" w:hAnsi="Arial" w:cs="Arial"/>
                        <w:noProof/>
                        <w:color w:val="000000"/>
                        <w:sz w:val="16"/>
                        <w:szCs w:val="16"/>
                      </w:rPr>
                    </w:pPr>
                    <w:r w:rsidRPr="00BA6208">
                      <w:rPr>
                        <w:rFonts w:ascii="Arial" w:eastAsia="Arial" w:hAnsi="Arial" w:cs="Arial"/>
                        <w:noProof/>
                        <w:color w:val="000000"/>
                        <w:sz w:val="16"/>
                        <w:szCs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0AF6" w14:textId="761BAEFB" w:rsidR="00BA6208" w:rsidRDefault="00BA6208">
    <w:pPr>
      <w:pStyle w:val="Footer"/>
    </w:pPr>
    <w:r>
      <w:rPr>
        <w:noProof/>
      </w:rPr>
      <mc:AlternateContent>
        <mc:Choice Requires="wps">
          <w:drawing>
            <wp:anchor distT="0" distB="0" distL="0" distR="0" simplePos="0" relativeHeight="251660288" behindDoc="0" locked="0" layoutInCell="1" allowOverlap="1" wp14:anchorId="1F14D39D" wp14:editId="4B4B77A7">
              <wp:simplePos x="635" y="635"/>
              <wp:positionH relativeFrom="column">
                <wp:align>center</wp:align>
              </wp:positionH>
              <wp:positionV relativeFrom="paragraph">
                <wp:posOffset>635</wp:posOffset>
              </wp:positionV>
              <wp:extent cx="443865" cy="443865"/>
              <wp:effectExtent l="0" t="0" r="3810" b="6985"/>
              <wp:wrapSquare wrapText="bothSides"/>
              <wp:docPr id="5"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C57912" w14:textId="61C29DC6" w:rsidR="00BA6208" w:rsidRPr="00BA6208" w:rsidRDefault="00BA6208">
                          <w:pPr>
                            <w:rPr>
                              <w:rFonts w:ascii="Arial" w:eastAsia="Arial" w:hAnsi="Arial" w:cs="Arial"/>
                              <w:noProof/>
                              <w:color w:val="000000"/>
                              <w:sz w:val="16"/>
                              <w:szCs w:val="16"/>
                            </w:rPr>
                          </w:pPr>
                          <w:r w:rsidRPr="00BA6208">
                            <w:rPr>
                              <w:rFonts w:ascii="Arial" w:eastAsia="Arial" w:hAnsi="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14D39D" id="_x0000_t202" coordsize="21600,21600" o:spt="202" path="m,l,21600r21600,l21600,xe">
              <v:stroke joinstyle="miter"/>
              <v:path gradientshapeok="t" o:connecttype="rect"/>
            </v:shapetype>
            <v:shape id="Text Box 5" o:spid="_x0000_s1027" type="#_x0000_t202" alt="Intern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BC57912" w14:textId="61C29DC6" w:rsidR="00BA6208" w:rsidRPr="00BA6208" w:rsidRDefault="00BA6208">
                    <w:pPr>
                      <w:rPr>
                        <w:rFonts w:ascii="Arial" w:eastAsia="Arial" w:hAnsi="Arial" w:cs="Arial"/>
                        <w:noProof/>
                        <w:color w:val="000000"/>
                        <w:sz w:val="16"/>
                        <w:szCs w:val="16"/>
                      </w:rPr>
                    </w:pPr>
                    <w:r w:rsidRPr="00BA6208">
                      <w:rPr>
                        <w:rFonts w:ascii="Arial" w:eastAsia="Arial" w:hAnsi="Arial" w:cs="Arial"/>
                        <w:noProof/>
                        <w:color w:val="000000"/>
                        <w:sz w:val="16"/>
                        <w:szCs w:val="16"/>
                      </w:rPr>
                      <w:t>Internal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485D" w14:textId="1050A5DB" w:rsidR="00BA6208" w:rsidRDefault="00BA6208">
    <w:pPr>
      <w:pStyle w:val="Footer"/>
    </w:pPr>
    <w:r>
      <w:rPr>
        <w:noProof/>
      </w:rPr>
      <mc:AlternateContent>
        <mc:Choice Requires="wps">
          <w:drawing>
            <wp:anchor distT="0" distB="0" distL="0" distR="0" simplePos="0" relativeHeight="251658240" behindDoc="0" locked="0" layoutInCell="1" allowOverlap="1" wp14:anchorId="00F78CD1" wp14:editId="21BE03B1">
              <wp:simplePos x="635" y="635"/>
              <wp:positionH relativeFrom="column">
                <wp:align>center</wp:align>
              </wp:positionH>
              <wp:positionV relativeFrom="paragraph">
                <wp:posOffset>635</wp:posOffset>
              </wp:positionV>
              <wp:extent cx="443865" cy="443865"/>
              <wp:effectExtent l="0" t="0" r="3810" b="6985"/>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3DAEB" w14:textId="79324767" w:rsidR="00BA6208" w:rsidRPr="00BA6208" w:rsidRDefault="00BA6208">
                          <w:pPr>
                            <w:rPr>
                              <w:rFonts w:ascii="Arial" w:eastAsia="Arial" w:hAnsi="Arial" w:cs="Arial"/>
                              <w:noProof/>
                              <w:color w:val="000000"/>
                              <w:sz w:val="16"/>
                              <w:szCs w:val="16"/>
                            </w:rPr>
                          </w:pPr>
                          <w:r w:rsidRPr="00BA6208">
                            <w:rPr>
                              <w:rFonts w:ascii="Arial" w:eastAsia="Arial" w:hAnsi="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F78CD1" id="_x0000_t202" coordsize="21600,21600" o:spt="202" path="m,l,21600r21600,l21600,xe">
              <v:stroke joinstyle="miter"/>
              <v:path gradientshapeok="t" o:connecttype="rect"/>
            </v:shapetype>
            <v:shape id="Text Box 3" o:spid="_x0000_s1028" type="#_x0000_t202" alt="Intern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F43DAEB" w14:textId="79324767" w:rsidR="00BA6208" w:rsidRPr="00BA6208" w:rsidRDefault="00BA6208">
                    <w:pPr>
                      <w:rPr>
                        <w:rFonts w:ascii="Arial" w:eastAsia="Arial" w:hAnsi="Arial" w:cs="Arial"/>
                        <w:noProof/>
                        <w:color w:val="000000"/>
                        <w:sz w:val="16"/>
                        <w:szCs w:val="16"/>
                      </w:rPr>
                    </w:pPr>
                    <w:r w:rsidRPr="00BA6208">
                      <w:rPr>
                        <w:rFonts w:ascii="Arial" w:eastAsia="Arial" w:hAnsi="Arial" w:cs="Arial"/>
                        <w:noProof/>
                        <w:color w:val="000000"/>
                        <w:sz w:val="16"/>
                        <w:szCs w:val="16"/>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44E7" w14:textId="77777777" w:rsidR="00342C45" w:rsidRDefault="00342C45">
      <w:pPr>
        <w:spacing w:after="0"/>
      </w:pPr>
      <w:r>
        <w:separator/>
      </w:r>
    </w:p>
  </w:footnote>
  <w:footnote w:type="continuationSeparator" w:id="0">
    <w:p w14:paraId="69CE41CC" w14:textId="77777777" w:rsidR="00342C45" w:rsidRDefault="00342C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B761" w14:textId="77777777" w:rsidR="00BA6208" w:rsidRDefault="00BA6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8E9F" w14:textId="77777777" w:rsidR="00BA6208" w:rsidRDefault="00BA6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0F7A" w14:textId="77777777" w:rsidR="00BA6208" w:rsidRDefault="00BA6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0A32A8"/>
    <w:multiLevelType w:val="singleLevel"/>
    <w:tmpl w:val="F80A32A8"/>
    <w:lvl w:ilvl="0">
      <w:start w:val="1"/>
      <w:numFmt w:val="lowerLetter"/>
      <w:lvlText w:val="%1)"/>
      <w:lvlJc w:val="left"/>
      <w:pPr>
        <w:tabs>
          <w:tab w:val="left" w:pos="312"/>
        </w:tabs>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multilevel"/>
    <w:tmpl w:val="23651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8E1F70"/>
    <w:multiLevelType w:val="hybridMultilevel"/>
    <w:tmpl w:val="47C83F6C"/>
    <w:lvl w:ilvl="0" w:tplc="D81A1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5"/>
  </w:num>
  <w:num w:numId="4">
    <w:abstractNumId w:val="7"/>
  </w:num>
  <w:num w:numId="5">
    <w:abstractNumId w:val="9"/>
  </w:num>
  <w:num w:numId="6">
    <w:abstractNumId w:val="6"/>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0394"/>
    <w:rsid w:val="000327DC"/>
    <w:rsid w:val="00033397"/>
    <w:rsid w:val="0003709C"/>
    <w:rsid w:val="00040095"/>
    <w:rsid w:val="0004025E"/>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0464"/>
    <w:rsid w:val="00106AE3"/>
    <w:rsid w:val="00111C8B"/>
    <w:rsid w:val="00112F1A"/>
    <w:rsid w:val="00115C84"/>
    <w:rsid w:val="001173B5"/>
    <w:rsid w:val="00120BA3"/>
    <w:rsid w:val="0012355B"/>
    <w:rsid w:val="001248D8"/>
    <w:rsid w:val="0012604B"/>
    <w:rsid w:val="00127342"/>
    <w:rsid w:val="00132F97"/>
    <w:rsid w:val="001352E2"/>
    <w:rsid w:val="00135835"/>
    <w:rsid w:val="00143305"/>
    <w:rsid w:val="00144B07"/>
    <w:rsid w:val="00145075"/>
    <w:rsid w:val="00145765"/>
    <w:rsid w:val="00145827"/>
    <w:rsid w:val="00147026"/>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A7A"/>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0CF6"/>
    <w:rsid w:val="00211837"/>
    <w:rsid w:val="00212C54"/>
    <w:rsid w:val="002149AF"/>
    <w:rsid w:val="00214D7B"/>
    <w:rsid w:val="00215D4E"/>
    <w:rsid w:val="002176FF"/>
    <w:rsid w:val="002250C6"/>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0D88"/>
    <w:rsid w:val="002A3125"/>
    <w:rsid w:val="002A4A0A"/>
    <w:rsid w:val="002A507A"/>
    <w:rsid w:val="002A6F1E"/>
    <w:rsid w:val="002A7093"/>
    <w:rsid w:val="002B03A4"/>
    <w:rsid w:val="002B21D7"/>
    <w:rsid w:val="002B2988"/>
    <w:rsid w:val="002B4DFD"/>
    <w:rsid w:val="002B5F6B"/>
    <w:rsid w:val="002C3F8B"/>
    <w:rsid w:val="002C5338"/>
    <w:rsid w:val="002D2B0A"/>
    <w:rsid w:val="002D6066"/>
    <w:rsid w:val="002D6DC3"/>
    <w:rsid w:val="002E05D5"/>
    <w:rsid w:val="002E0F88"/>
    <w:rsid w:val="002E1EDE"/>
    <w:rsid w:val="002E4A16"/>
    <w:rsid w:val="002F0BF8"/>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2C45"/>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3874"/>
    <w:rsid w:val="00395E78"/>
    <w:rsid w:val="003A119C"/>
    <w:rsid w:val="003A41EF"/>
    <w:rsid w:val="003A5B70"/>
    <w:rsid w:val="003B0339"/>
    <w:rsid w:val="003B0396"/>
    <w:rsid w:val="003B1C5A"/>
    <w:rsid w:val="003B40AD"/>
    <w:rsid w:val="003C2080"/>
    <w:rsid w:val="003C433A"/>
    <w:rsid w:val="003C43BB"/>
    <w:rsid w:val="003C4E37"/>
    <w:rsid w:val="003C755C"/>
    <w:rsid w:val="003D191A"/>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08A"/>
    <w:rsid w:val="003F39DA"/>
    <w:rsid w:val="003F3D1A"/>
    <w:rsid w:val="003F4E28"/>
    <w:rsid w:val="003F5CD0"/>
    <w:rsid w:val="00400517"/>
    <w:rsid w:val="004006E8"/>
    <w:rsid w:val="0040097C"/>
    <w:rsid w:val="00400C0A"/>
    <w:rsid w:val="00401855"/>
    <w:rsid w:val="004022B2"/>
    <w:rsid w:val="00405098"/>
    <w:rsid w:val="00416486"/>
    <w:rsid w:val="004164A7"/>
    <w:rsid w:val="00417E6D"/>
    <w:rsid w:val="00420552"/>
    <w:rsid w:val="00420DA1"/>
    <w:rsid w:val="004257C8"/>
    <w:rsid w:val="004329B4"/>
    <w:rsid w:val="004351B9"/>
    <w:rsid w:val="00436211"/>
    <w:rsid w:val="00436A81"/>
    <w:rsid w:val="00436CE4"/>
    <w:rsid w:val="0044225C"/>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1A19"/>
    <w:rsid w:val="0049469E"/>
    <w:rsid w:val="00495CC4"/>
    <w:rsid w:val="00496685"/>
    <w:rsid w:val="004A000C"/>
    <w:rsid w:val="004A1F7B"/>
    <w:rsid w:val="004A4A95"/>
    <w:rsid w:val="004A5B17"/>
    <w:rsid w:val="004A7CE1"/>
    <w:rsid w:val="004B009C"/>
    <w:rsid w:val="004B4B75"/>
    <w:rsid w:val="004B6908"/>
    <w:rsid w:val="004C2E06"/>
    <w:rsid w:val="004C44D2"/>
    <w:rsid w:val="004C5CAE"/>
    <w:rsid w:val="004C5E4B"/>
    <w:rsid w:val="004C6027"/>
    <w:rsid w:val="004C749D"/>
    <w:rsid w:val="004D18CB"/>
    <w:rsid w:val="004D2853"/>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1E4B"/>
    <w:rsid w:val="00503171"/>
    <w:rsid w:val="00505C75"/>
    <w:rsid w:val="00506C28"/>
    <w:rsid w:val="00510509"/>
    <w:rsid w:val="00513D50"/>
    <w:rsid w:val="00514D21"/>
    <w:rsid w:val="00516897"/>
    <w:rsid w:val="005231DF"/>
    <w:rsid w:val="00524222"/>
    <w:rsid w:val="0052479C"/>
    <w:rsid w:val="005253B5"/>
    <w:rsid w:val="00526C5D"/>
    <w:rsid w:val="005322F0"/>
    <w:rsid w:val="0053318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244C"/>
    <w:rsid w:val="00583311"/>
    <w:rsid w:val="005922C3"/>
    <w:rsid w:val="00593AB4"/>
    <w:rsid w:val="0059599A"/>
    <w:rsid w:val="005970B7"/>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1320"/>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669AF"/>
    <w:rsid w:val="00672EAC"/>
    <w:rsid w:val="006733BB"/>
    <w:rsid w:val="00674A3C"/>
    <w:rsid w:val="00674D40"/>
    <w:rsid w:val="00676D25"/>
    <w:rsid w:val="00676DF7"/>
    <w:rsid w:val="0068192B"/>
    <w:rsid w:val="006840E6"/>
    <w:rsid w:val="0068635D"/>
    <w:rsid w:val="00690FC9"/>
    <w:rsid w:val="006912F8"/>
    <w:rsid w:val="00692171"/>
    <w:rsid w:val="00692341"/>
    <w:rsid w:val="00692CCB"/>
    <w:rsid w:val="0069356D"/>
    <w:rsid w:val="0069543B"/>
    <w:rsid w:val="00696821"/>
    <w:rsid w:val="00696ACE"/>
    <w:rsid w:val="006A1B3A"/>
    <w:rsid w:val="006A38B0"/>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6D2C"/>
    <w:rsid w:val="006E7EC2"/>
    <w:rsid w:val="006F0603"/>
    <w:rsid w:val="006F0B27"/>
    <w:rsid w:val="006F210A"/>
    <w:rsid w:val="006F25E0"/>
    <w:rsid w:val="006F2A82"/>
    <w:rsid w:val="006F2BE3"/>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2DB9"/>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602E"/>
    <w:rsid w:val="0078727C"/>
    <w:rsid w:val="0079049D"/>
    <w:rsid w:val="00790814"/>
    <w:rsid w:val="00793A7B"/>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C6E83"/>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10BD"/>
    <w:rsid w:val="00824539"/>
    <w:rsid w:val="0082610A"/>
    <w:rsid w:val="008263CA"/>
    <w:rsid w:val="008264FA"/>
    <w:rsid w:val="00826CFD"/>
    <w:rsid w:val="0083691F"/>
    <w:rsid w:val="0083738C"/>
    <w:rsid w:val="00840154"/>
    <w:rsid w:val="00840983"/>
    <w:rsid w:val="00840DE0"/>
    <w:rsid w:val="008460E8"/>
    <w:rsid w:val="008461ED"/>
    <w:rsid w:val="00847CD0"/>
    <w:rsid w:val="00850C3F"/>
    <w:rsid w:val="00851352"/>
    <w:rsid w:val="00851F3F"/>
    <w:rsid w:val="00853572"/>
    <w:rsid w:val="00853D95"/>
    <w:rsid w:val="0086033B"/>
    <w:rsid w:val="008607A8"/>
    <w:rsid w:val="0086354A"/>
    <w:rsid w:val="0086425C"/>
    <w:rsid w:val="008652DA"/>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3DCF"/>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7F5"/>
    <w:rsid w:val="00975BCD"/>
    <w:rsid w:val="00976577"/>
    <w:rsid w:val="00980E23"/>
    <w:rsid w:val="00986502"/>
    <w:rsid w:val="00987010"/>
    <w:rsid w:val="00987CE7"/>
    <w:rsid w:val="009913F6"/>
    <w:rsid w:val="009928A9"/>
    <w:rsid w:val="00994A69"/>
    <w:rsid w:val="00995AE3"/>
    <w:rsid w:val="00997759"/>
    <w:rsid w:val="009A0AF3"/>
    <w:rsid w:val="009A1C3E"/>
    <w:rsid w:val="009A332F"/>
    <w:rsid w:val="009A3BA2"/>
    <w:rsid w:val="009A738C"/>
    <w:rsid w:val="009A7765"/>
    <w:rsid w:val="009B07CD"/>
    <w:rsid w:val="009C0FE5"/>
    <w:rsid w:val="009C19E9"/>
    <w:rsid w:val="009C5ED8"/>
    <w:rsid w:val="009C62CB"/>
    <w:rsid w:val="009D525A"/>
    <w:rsid w:val="009D74A6"/>
    <w:rsid w:val="009E0190"/>
    <w:rsid w:val="009E0E87"/>
    <w:rsid w:val="009E3475"/>
    <w:rsid w:val="009E53D9"/>
    <w:rsid w:val="009E76F9"/>
    <w:rsid w:val="009F1882"/>
    <w:rsid w:val="009F18E4"/>
    <w:rsid w:val="009F28AD"/>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3826"/>
    <w:rsid w:val="00A5403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1954"/>
    <w:rsid w:val="00A733B9"/>
    <w:rsid w:val="00A75CDE"/>
    <w:rsid w:val="00A76828"/>
    <w:rsid w:val="00A80957"/>
    <w:rsid w:val="00A82346"/>
    <w:rsid w:val="00A8535B"/>
    <w:rsid w:val="00A90244"/>
    <w:rsid w:val="00A931E8"/>
    <w:rsid w:val="00A938C7"/>
    <w:rsid w:val="00A9671C"/>
    <w:rsid w:val="00A96DFA"/>
    <w:rsid w:val="00A9752A"/>
    <w:rsid w:val="00AA0EE6"/>
    <w:rsid w:val="00AA1553"/>
    <w:rsid w:val="00AA1D31"/>
    <w:rsid w:val="00AB04F3"/>
    <w:rsid w:val="00AB06CE"/>
    <w:rsid w:val="00AB0947"/>
    <w:rsid w:val="00AB1518"/>
    <w:rsid w:val="00AB192D"/>
    <w:rsid w:val="00AB2B1C"/>
    <w:rsid w:val="00AB46D7"/>
    <w:rsid w:val="00AB6D2A"/>
    <w:rsid w:val="00AC09C6"/>
    <w:rsid w:val="00AC0BB7"/>
    <w:rsid w:val="00AC0C22"/>
    <w:rsid w:val="00AC36F2"/>
    <w:rsid w:val="00AC6D1E"/>
    <w:rsid w:val="00AC6FBE"/>
    <w:rsid w:val="00AC739A"/>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28"/>
    <w:rsid w:val="00B42CFB"/>
    <w:rsid w:val="00B46235"/>
    <w:rsid w:val="00B465BD"/>
    <w:rsid w:val="00B46FDE"/>
    <w:rsid w:val="00B47FD1"/>
    <w:rsid w:val="00B516BB"/>
    <w:rsid w:val="00B5597C"/>
    <w:rsid w:val="00B569EF"/>
    <w:rsid w:val="00B62D60"/>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84F6C"/>
    <w:rsid w:val="00B9043F"/>
    <w:rsid w:val="00B93F9E"/>
    <w:rsid w:val="00B97276"/>
    <w:rsid w:val="00B97C98"/>
    <w:rsid w:val="00BA123A"/>
    <w:rsid w:val="00BA2066"/>
    <w:rsid w:val="00BA49D6"/>
    <w:rsid w:val="00BA4EF5"/>
    <w:rsid w:val="00BA6208"/>
    <w:rsid w:val="00BB0355"/>
    <w:rsid w:val="00BB0E33"/>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0C7E"/>
    <w:rsid w:val="00C51754"/>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C3A"/>
    <w:rsid w:val="00C86F10"/>
    <w:rsid w:val="00C9068C"/>
    <w:rsid w:val="00C92967"/>
    <w:rsid w:val="00C9415C"/>
    <w:rsid w:val="00C9528D"/>
    <w:rsid w:val="00C96185"/>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3A72"/>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0C"/>
    <w:rsid w:val="00DD093E"/>
    <w:rsid w:val="00DD17C6"/>
    <w:rsid w:val="00DD3A3C"/>
    <w:rsid w:val="00DD754A"/>
    <w:rsid w:val="00DE009F"/>
    <w:rsid w:val="00DE25D2"/>
    <w:rsid w:val="00DE29CF"/>
    <w:rsid w:val="00DE4BFA"/>
    <w:rsid w:val="00DF09DF"/>
    <w:rsid w:val="00DF1B73"/>
    <w:rsid w:val="00DF1BB4"/>
    <w:rsid w:val="00DF40B8"/>
    <w:rsid w:val="00DF5168"/>
    <w:rsid w:val="00DF53D6"/>
    <w:rsid w:val="00DF7085"/>
    <w:rsid w:val="00DF76DA"/>
    <w:rsid w:val="00DF7C20"/>
    <w:rsid w:val="00E0038F"/>
    <w:rsid w:val="00E0380D"/>
    <w:rsid w:val="00E0521E"/>
    <w:rsid w:val="00E07365"/>
    <w:rsid w:val="00E1113B"/>
    <w:rsid w:val="00E137BE"/>
    <w:rsid w:val="00E15E8F"/>
    <w:rsid w:val="00E217DE"/>
    <w:rsid w:val="00E2387D"/>
    <w:rsid w:val="00E23D1C"/>
    <w:rsid w:val="00E24340"/>
    <w:rsid w:val="00E257C7"/>
    <w:rsid w:val="00E279C6"/>
    <w:rsid w:val="00E34306"/>
    <w:rsid w:val="00E34ECC"/>
    <w:rsid w:val="00E357BA"/>
    <w:rsid w:val="00E36799"/>
    <w:rsid w:val="00E37EDB"/>
    <w:rsid w:val="00E4329C"/>
    <w:rsid w:val="00E43899"/>
    <w:rsid w:val="00E45BBA"/>
    <w:rsid w:val="00E46C08"/>
    <w:rsid w:val="00E471CF"/>
    <w:rsid w:val="00E47226"/>
    <w:rsid w:val="00E52883"/>
    <w:rsid w:val="00E535E8"/>
    <w:rsid w:val="00E54E34"/>
    <w:rsid w:val="00E56BA6"/>
    <w:rsid w:val="00E57B07"/>
    <w:rsid w:val="00E60806"/>
    <w:rsid w:val="00E61055"/>
    <w:rsid w:val="00E62835"/>
    <w:rsid w:val="00E648C6"/>
    <w:rsid w:val="00E67F60"/>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B85"/>
    <w:rsid w:val="00EB1C6A"/>
    <w:rsid w:val="00EB5C91"/>
    <w:rsid w:val="00EB5D32"/>
    <w:rsid w:val="00EB64BB"/>
    <w:rsid w:val="00EC4A25"/>
    <w:rsid w:val="00EC5C36"/>
    <w:rsid w:val="00ED3E30"/>
    <w:rsid w:val="00ED4381"/>
    <w:rsid w:val="00EF0077"/>
    <w:rsid w:val="00EF2AD3"/>
    <w:rsid w:val="00EF2C92"/>
    <w:rsid w:val="00EF5AD0"/>
    <w:rsid w:val="00EF612C"/>
    <w:rsid w:val="00EF7FD5"/>
    <w:rsid w:val="00F01E89"/>
    <w:rsid w:val="00F025A2"/>
    <w:rsid w:val="00F036E9"/>
    <w:rsid w:val="00F04DE1"/>
    <w:rsid w:val="00F068C1"/>
    <w:rsid w:val="00F07388"/>
    <w:rsid w:val="00F10DD3"/>
    <w:rsid w:val="00F14370"/>
    <w:rsid w:val="00F15C1C"/>
    <w:rsid w:val="00F17618"/>
    <w:rsid w:val="00F17B1E"/>
    <w:rsid w:val="00F2026E"/>
    <w:rsid w:val="00F2210A"/>
    <w:rsid w:val="00F235CA"/>
    <w:rsid w:val="00F23750"/>
    <w:rsid w:val="00F310A9"/>
    <w:rsid w:val="00F31372"/>
    <w:rsid w:val="00F33A4F"/>
    <w:rsid w:val="00F34CA8"/>
    <w:rsid w:val="00F35532"/>
    <w:rsid w:val="00F35AA9"/>
    <w:rsid w:val="00F37743"/>
    <w:rsid w:val="00F41791"/>
    <w:rsid w:val="00F41EB7"/>
    <w:rsid w:val="00F42D71"/>
    <w:rsid w:val="00F543EB"/>
    <w:rsid w:val="00F54A3D"/>
    <w:rsid w:val="00F54CB0"/>
    <w:rsid w:val="00F567A4"/>
    <w:rsid w:val="00F5779F"/>
    <w:rsid w:val="00F579CD"/>
    <w:rsid w:val="00F606EC"/>
    <w:rsid w:val="00F61FC0"/>
    <w:rsid w:val="00F622D9"/>
    <w:rsid w:val="00F623A7"/>
    <w:rsid w:val="00F6355E"/>
    <w:rsid w:val="00F64C23"/>
    <w:rsid w:val="00F653B8"/>
    <w:rsid w:val="00F66608"/>
    <w:rsid w:val="00F6771C"/>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1638663B"/>
    <w:rsid w:val="1DC64E7A"/>
    <w:rsid w:val="27212D2F"/>
    <w:rsid w:val="3077280F"/>
    <w:rsid w:val="3A4E4ED0"/>
    <w:rsid w:val="3CF41CC9"/>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C91B6"/>
  <w15:docId w15:val="{325911DC-E2C7-4EC1-9533-8F638E3D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character" w:styleId="UnresolvedMention">
    <w:name w:val="Unresolved Mention"/>
    <w:basedOn w:val="DefaultParagraphFont"/>
    <w:uiPriority w:val="99"/>
    <w:semiHidden/>
    <w:unhideWhenUsed/>
    <w:rsid w:val="00F04DE1"/>
    <w:rPr>
      <w:color w:val="605E5C"/>
      <w:shd w:val="clear" w:color="auto" w:fill="E1DFDD"/>
    </w:rPr>
  </w:style>
  <w:style w:type="character" w:styleId="FollowedHyperlink">
    <w:name w:val="FollowedHyperlink"/>
    <w:basedOn w:val="DefaultParagraphFont"/>
    <w:semiHidden/>
    <w:unhideWhenUsed/>
    <w:rsid w:val="00F04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Docs/R2-2301365.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5422</Words>
  <Characters>34163</Characters>
  <Application>Microsoft Office Word</Application>
  <DocSecurity>0</DocSecurity>
  <Lines>284</Lines>
  <Paragraphs>79</Paragraphs>
  <ScaleCrop>false</ScaleCrop>
  <Company>Nokia</Company>
  <LinksUpToDate>false</LinksUpToDate>
  <CharactersWithSpaces>39506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Andrae, Andreas</cp:lastModifiedBy>
  <cp:revision>3</cp:revision>
  <dcterms:created xsi:type="dcterms:W3CDTF">2023-04-24T15:05:00Z</dcterms:created>
  <dcterms:modified xsi:type="dcterms:W3CDTF">2023-04-24T15:10:00Z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2052-11.8.2.10912</vt:lpwstr>
  </property>
  <property fmtid="{D5CDD505-2E9C-101B-9397-08002B2CF9AE}" pid="5" name="ICV">
    <vt:lpwstr>BE51D859205942BA839E2A1A5B1BCBD9</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y fmtid="{D5CDD505-2E9C-101B-9397-08002B2CF9AE}" pid="20" name="ClassificationContentMarkingFooterShapeIds">
    <vt:lpwstr>3,4,5</vt:lpwstr>
  </property>
  <property fmtid="{D5CDD505-2E9C-101B-9397-08002B2CF9AE}" pid="21" name="ClassificationContentMarkingFooterFontProps">
    <vt:lpwstr>#000000,8,Arial</vt:lpwstr>
  </property>
  <property fmtid="{D5CDD505-2E9C-101B-9397-08002B2CF9AE}" pid="22" name="ClassificationContentMarkingFooterText">
    <vt:lpwstr>Internal</vt:lpwstr>
  </property>
</Properties>
</file>