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EECA" w14:textId="77777777" w:rsidR="00260040" w:rsidRDefault="00DA6C63">
      <w:pPr>
        <w:pStyle w:val="3GPPHeader"/>
        <w:spacing w:after="60"/>
        <w:rPr>
          <w:sz w:val="32"/>
          <w:szCs w:val="32"/>
        </w:rPr>
      </w:pPr>
      <w:r>
        <w:t>3GPP RAN WG2 Meeting #121bis-e</w:t>
      </w:r>
      <w:r>
        <w:tab/>
      </w:r>
      <w:r>
        <w:rPr>
          <w:rFonts w:cs="Arial"/>
          <w:sz w:val="26"/>
          <w:szCs w:val="26"/>
        </w:rPr>
        <w:t>R2-2304245</w:t>
      </w:r>
    </w:p>
    <w:p w14:paraId="75C28303" w14:textId="77777777" w:rsidR="00260040" w:rsidRDefault="00DA6C63">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4228FCCE" w14:textId="77777777" w:rsidR="00260040" w:rsidRDefault="00DA6C63">
      <w:pPr>
        <w:pStyle w:val="3GPPHeader"/>
        <w:rPr>
          <w:sz w:val="22"/>
          <w:szCs w:val="22"/>
          <w:lang w:val="sv-SE"/>
        </w:rPr>
      </w:pPr>
      <w:r>
        <w:rPr>
          <w:sz w:val="22"/>
          <w:szCs w:val="22"/>
          <w:lang w:val="sv-SE"/>
        </w:rPr>
        <w:t>Agenda Item:</w:t>
      </w:r>
      <w:r>
        <w:rPr>
          <w:sz w:val="22"/>
          <w:szCs w:val="22"/>
          <w:lang w:val="sv-SE"/>
        </w:rPr>
        <w:tab/>
        <w:t>7.7.2</w:t>
      </w:r>
    </w:p>
    <w:p w14:paraId="39774846" w14:textId="77777777" w:rsidR="00260040" w:rsidRDefault="00DA6C63">
      <w:pPr>
        <w:pStyle w:val="3GPPHeader"/>
        <w:rPr>
          <w:sz w:val="22"/>
          <w:szCs w:val="22"/>
          <w:lang w:val="en-US"/>
        </w:rPr>
      </w:pPr>
      <w:r>
        <w:rPr>
          <w:sz w:val="22"/>
          <w:szCs w:val="22"/>
          <w:lang w:val="en-US"/>
        </w:rPr>
        <w:t>Source:</w:t>
      </w:r>
      <w:r>
        <w:rPr>
          <w:sz w:val="22"/>
          <w:szCs w:val="22"/>
          <w:lang w:val="en-US"/>
        </w:rPr>
        <w:tab/>
        <w:t>InterDigital (Rapporteur)</w:t>
      </w:r>
    </w:p>
    <w:p w14:paraId="301C6C50" w14:textId="77777777" w:rsidR="00260040" w:rsidRDefault="00DA6C6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[AT121bis-e][105][NR NTN </w:t>
      </w:r>
      <w:proofErr w:type="spellStart"/>
      <w:r>
        <w:rPr>
          <w:sz w:val="22"/>
          <w:szCs w:val="22"/>
        </w:rPr>
        <w:t>enh</w:t>
      </w:r>
      <w:proofErr w:type="spellEnd"/>
      <w:r>
        <w:rPr>
          <w:sz w:val="22"/>
          <w:szCs w:val="22"/>
        </w:rPr>
        <w:t xml:space="preserve">] Coverage enhancements </w:t>
      </w:r>
    </w:p>
    <w:p w14:paraId="4D740C75" w14:textId="77777777" w:rsidR="00260040" w:rsidRDefault="00DA6C63">
      <w:pPr>
        <w:pStyle w:val="3GPPHeader"/>
        <w:rPr>
          <w:sz w:val="22"/>
          <w:szCs w:val="22"/>
        </w:rPr>
      </w:pPr>
      <w:r>
        <w:rPr>
          <w:sz w:val="22"/>
          <w:szCs w:val="22"/>
        </w:rPr>
        <w:t>Document for:</w:t>
      </w:r>
      <w:r>
        <w:rPr>
          <w:sz w:val="22"/>
          <w:szCs w:val="22"/>
        </w:rPr>
        <w:tab/>
        <w:t>Discussion, Decision</w:t>
      </w:r>
    </w:p>
    <w:p w14:paraId="780EC4B5" w14:textId="77777777" w:rsidR="00260040" w:rsidRDefault="00DA6C63">
      <w:pPr>
        <w:pStyle w:val="Heading1"/>
      </w:pPr>
      <w:r>
        <w:t>Introduction</w:t>
      </w:r>
    </w:p>
    <w:p w14:paraId="699D5CA5" w14:textId="77777777" w:rsidR="00260040" w:rsidRDefault="00DA6C63">
      <w:r>
        <w:t>This document is intended address contributions on coverage enhancements for non-terrestrial networks submitted to AI 7.7.2, as per the following:</w:t>
      </w:r>
    </w:p>
    <w:p w14:paraId="54F820BF" w14:textId="77777777" w:rsidR="00260040" w:rsidRDefault="00DA6C63">
      <w:pPr>
        <w:ind w:left="360"/>
        <w:rPr>
          <w:rStyle w:val="Strong"/>
        </w:rPr>
      </w:pPr>
      <w:r>
        <w:rPr>
          <w:rStyle w:val="Strong"/>
          <w:rFonts w:ascii="Wingdings" w:hAnsi="Wingdings"/>
        </w:rPr>
        <w:t></w:t>
      </w:r>
      <w:r>
        <w:rPr>
          <w:rStyle w:val="Strong"/>
          <w:rFonts w:ascii="Wingdings" w:hAnsi="Wingdings"/>
        </w:rPr>
        <w:t></w:t>
      </w:r>
      <w:r>
        <w:rPr>
          <w:rStyle w:val="Strong"/>
        </w:rPr>
        <w:t xml:space="preserve">[AT121bis-e][NR NTN </w:t>
      </w:r>
      <w:proofErr w:type="spellStart"/>
      <w:r>
        <w:rPr>
          <w:rStyle w:val="Strong"/>
        </w:rPr>
        <w:t>enh</w:t>
      </w:r>
      <w:proofErr w:type="spellEnd"/>
      <w:r>
        <w:rPr>
          <w:rStyle w:val="Strong"/>
        </w:rPr>
        <w:t>][105] Coverage enhancements (InterDigital)</w:t>
      </w:r>
    </w:p>
    <w:p w14:paraId="4E0D346D"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6BA108CB"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1BDB53BA"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4827C356"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387D9FFF"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466FC6BD" w14:textId="77777777" w:rsidR="00260040" w:rsidRDefault="00DA6C63">
      <w:r>
        <w:t>Please note the following deadlines:</w:t>
      </w:r>
    </w:p>
    <w:p w14:paraId="492816FA"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2065841"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68746A83" w14:textId="77777777" w:rsidR="00260040" w:rsidRDefault="00DA6C63">
      <w:pPr>
        <w:pStyle w:val="Heading1"/>
      </w:pPr>
      <w:r>
        <w:t>Rel-18 NTN coverage enhancements in RAN2</w:t>
      </w:r>
    </w:p>
    <w:p w14:paraId="55270692" w14:textId="77777777" w:rsidR="00260040" w:rsidRDefault="00DA6C63">
      <w:pPr>
        <w:rPr>
          <w:i/>
          <w:iCs/>
          <w:lang w:eastAsia="ko-KR"/>
        </w:rPr>
      </w:pPr>
      <w:r>
        <w:rPr>
          <w:rStyle w:val="Emphasis"/>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Emphasis"/>
        </w:rPr>
        <w:t>ra-ContentionResolutionTimer</w:t>
      </w:r>
      <w:r>
        <w:rPr>
          <w:rStyle w:val="Emphasis"/>
          <w:i w:val="0"/>
          <w:iCs w:val="0"/>
        </w:rPr>
        <w:t xml:space="preserve"> is usually quite brief (maybe one or a few slots [5]), allowing near-continuous monitoring of PDCCH. By offsetting the start of the </w:t>
      </w:r>
      <w:r>
        <w:rPr>
          <w:rStyle w:val="Emphasis"/>
        </w:rPr>
        <w:t>ra-ContentionResolutionTimer</w:t>
      </w:r>
      <w:r>
        <w:rPr>
          <w:rStyle w:val="Emphasis"/>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14:paraId="5533E6DB" w14:textId="77777777" w:rsidR="00260040" w:rsidRDefault="00DA6C63">
      <w:pPr>
        <w:rPr>
          <w:iCs/>
          <w:lang w:eastAsia="ko-KR"/>
        </w:rPr>
      </w:pPr>
      <w:r>
        <w:rPr>
          <w:iCs/>
          <w:noProof/>
          <w:lang w:val="en-US"/>
        </w:rPr>
        <w:drawing>
          <wp:inline distT="0" distB="0" distL="0" distR="0" wp14:anchorId="3950601C" wp14:editId="5B83D216">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32C34E7" w14:textId="77777777" w:rsidR="00260040" w:rsidRDefault="00DA6C63">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11F6577D" w14:textId="77777777" w:rsidR="00260040" w:rsidRDefault="00260040">
      <w:pPr>
        <w:rPr>
          <w:iCs/>
          <w:lang w:eastAsia="ko-KR"/>
        </w:rPr>
      </w:pPr>
    </w:p>
    <w:p w14:paraId="32871A85" w14:textId="77777777" w:rsidR="00260040" w:rsidRDefault="00DA6C63">
      <w:pPr>
        <w:pStyle w:val="Heading2"/>
      </w:pPr>
      <w:r>
        <w:lastRenderedPageBreak/>
        <w:t>Support for enhanced to blind MSG3 retransmission</w:t>
      </w:r>
    </w:p>
    <w:p w14:paraId="04113E6E" w14:textId="77777777" w:rsidR="00260040" w:rsidRDefault="00DA6C63">
      <w:pPr>
        <w:rPr>
          <w:iCs/>
          <w:lang w:eastAsia="ko-KR"/>
        </w:rPr>
      </w:pPr>
      <w:r>
        <w:rPr>
          <w:iCs/>
          <w:lang w:eastAsia="ko-KR"/>
        </w:rPr>
        <w:t xml:space="preserve">Possible previously identified impacts due to the current timer handling include the following: </w:t>
      </w:r>
    </w:p>
    <w:p w14:paraId="2494BAD5"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78D0520B"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6AE879F0" w14:textId="77777777" w:rsidR="00260040" w:rsidRDefault="00DA6C63">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260040" w14:paraId="7D7248CA" w14:textId="77777777">
        <w:tc>
          <w:tcPr>
            <w:tcW w:w="9629" w:type="dxa"/>
          </w:tcPr>
          <w:p w14:paraId="739AD575" w14:textId="77777777" w:rsidR="00260040" w:rsidRDefault="00DA6C63">
            <w:pPr>
              <w:rPr>
                <w:b/>
                <w:bCs/>
                <w:lang w:val="en-US"/>
              </w:rPr>
            </w:pPr>
            <w:r>
              <w:rPr>
                <w:b/>
                <w:bCs/>
                <w:lang w:val="en-US"/>
              </w:rPr>
              <w:t>Agreement:</w:t>
            </w:r>
          </w:p>
          <w:p w14:paraId="15FBF1A7" w14:textId="77777777" w:rsidR="00260040" w:rsidRDefault="00DA6C63">
            <w:pPr>
              <w:rPr>
                <w:rFonts w:cs="Arial"/>
                <w:lang w:eastAsia="sv-SE"/>
              </w:rPr>
            </w:pPr>
            <w:r>
              <w:rPr>
                <w:rFonts w:cs="Arial"/>
                <w:lang w:eastAsia="sv-SE"/>
              </w:rPr>
              <w:t>RAN2 will consider enhancements to enable initial blind Msg3 retransmission grant reception in Rel-18 NTN</w:t>
            </w:r>
          </w:p>
        </w:tc>
      </w:tr>
    </w:tbl>
    <w:p w14:paraId="245F6545" w14:textId="77777777" w:rsidR="00260040" w:rsidRDefault="00260040">
      <w:pPr>
        <w:rPr>
          <w:sz w:val="2"/>
          <w:szCs w:val="2"/>
        </w:rPr>
      </w:pPr>
    </w:p>
    <w:p w14:paraId="7ABCD384" w14:textId="77777777" w:rsidR="00260040" w:rsidRDefault="00DA6C63">
      <w:r>
        <w:t>The following summarizes RAN2#121bis-e contributions discussing this issue:</w:t>
      </w:r>
    </w:p>
    <w:p w14:paraId="390B6BC9" w14:textId="77777777" w:rsidR="00260040" w:rsidRDefault="00DA6C63">
      <w:pPr>
        <w:rPr>
          <w:b/>
          <w:bCs/>
        </w:rPr>
      </w:pPr>
      <w:r>
        <w:rPr>
          <w:b/>
          <w:bCs/>
        </w:rPr>
        <w:t>Support additional enhancements [1] [4] [5]</w:t>
      </w:r>
    </w:p>
    <w:p w14:paraId="0632C92D" w14:textId="77777777" w:rsidR="00260040" w:rsidRDefault="00DA6C63">
      <w:r>
        <w:t>Proponents note the following:</w:t>
      </w:r>
    </w:p>
    <w:p w14:paraId="655C7DF1"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2858620A"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61B5EB27"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1B0B28FD" w14:textId="77777777" w:rsidR="00260040" w:rsidRDefault="00DA6C63">
      <w:pPr>
        <w:rPr>
          <w:b/>
          <w:bCs/>
        </w:rPr>
      </w:pPr>
      <w:r>
        <w:rPr>
          <w:b/>
          <w:bCs/>
        </w:rPr>
        <w:t>Not additional specification needed [2] [3] [6]</w:t>
      </w:r>
    </w:p>
    <w:p w14:paraId="16302204" w14:textId="77777777" w:rsidR="00260040" w:rsidRDefault="00DA6C63">
      <w:pPr>
        <w:rPr>
          <w:rFonts w:cs="Arial"/>
        </w:rPr>
      </w:pPr>
      <w:r>
        <w:rPr>
          <w:rFonts w:cs="Arial"/>
        </w:rPr>
        <w:t>Opponents note the following:</w:t>
      </w:r>
    </w:p>
    <w:p w14:paraId="4F95BE75"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3EB86186"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42823569"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1847CDEC" w14:textId="77777777" w:rsidR="00260040" w:rsidRDefault="00DA6C63">
      <w:pPr>
        <w:rPr>
          <w:lang w:val="en-US"/>
        </w:rPr>
      </w:pPr>
      <w:r>
        <w:rPr>
          <w:lang w:val="en-US"/>
        </w:rPr>
        <w:t>Please also note the following chair guidance:</w:t>
      </w:r>
    </w:p>
    <w:p w14:paraId="15B382DF" w14:textId="77777777" w:rsidR="00260040" w:rsidRDefault="00DA6C63">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22B057F7" w14:textId="77777777" w:rsidR="00260040" w:rsidRDefault="00DA6C63">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3DA0F42B" w14:textId="77777777">
        <w:tc>
          <w:tcPr>
            <w:tcW w:w="1496" w:type="dxa"/>
            <w:shd w:val="clear" w:color="auto" w:fill="E7E6E6" w:themeFill="background2"/>
          </w:tcPr>
          <w:p w14:paraId="622B65FC"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5F46AC9" w14:textId="77777777" w:rsidR="00260040" w:rsidRDefault="00DA6C63">
            <w:pPr>
              <w:jc w:val="center"/>
              <w:rPr>
                <w:b/>
                <w:lang w:eastAsia="sv-SE"/>
              </w:rPr>
            </w:pPr>
            <w:r>
              <w:rPr>
                <w:b/>
                <w:lang w:eastAsia="sv-SE"/>
              </w:rPr>
              <w:t>Yes/No</w:t>
            </w:r>
          </w:p>
        </w:tc>
        <w:tc>
          <w:tcPr>
            <w:tcW w:w="6480" w:type="dxa"/>
            <w:shd w:val="clear" w:color="auto" w:fill="E7E6E6" w:themeFill="background2"/>
          </w:tcPr>
          <w:p w14:paraId="7CB16C9E" w14:textId="77777777" w:rsidR="00260040" w:rsidRDefault="00DA6C63">
            <w:pPr>
              <w:jc w:val="center"/>
              <w:rPr>
                <w:b/>
                <w:i/>
                <w:iCs/>
                <w:lang w:eastAsia="sv-SE"/>
              </w:rPr>
            </w:pPr>
            <w:r>
              <w:rPr>
                <w:b/>
                <w:lang w:eastAsia="sv-SE"/>
              </w:rPr>
              <w:t xml:space="preserve">Additional comments </w:t>
            </w:r>
          </w:p>
        </w:tc>
      </w:tr>
      <w:tr w:rsidR="00260040" w14:paraId="3D0C2FC5" w14:textId="77777777">
        <w:tc>
          <w:tcPr>
            <w:tcW w:w="1496" w:type="dxa"/>
          </w:tcPr>
          <w:p w14:paraId="62C3D861" w14:textId="77777777" w:rsidR="00260040" w:rsidRDefault="00DA6C63">
            <w:pPr>
              <w:rPr>
                <w:rFonts w:eastAsiaTheme="minorEastAsia"/>
              </w:rPr>
            </w:pPr>
            <w:r>
              <w:rPr>
                <w:rFonts w:eastAsiaTheme="minorEastAsia" w:hint="eastAsia"/>
              </w:rPr>
              <w:t>CATT</w:t>
            </w:r>
          </w:p>
        </w:tc>
        <w:tc>
          <w:tcPr>
            <w:tcW w:w="1739" w:type="dxa"/>
          </w:tcPr>
          <w:p w14:paraId="0E50FB60" w14:textId="77777777" w:rsidR="00260040" w:rsidRDefault="00DA6C63">
            <w:pPr>
              <w:rPr>
                <w:rFonts w:eastAsiaTheme="minorEastAsia"/>
              </w:rPr>
            </w:pPr>
            <w:r>
              <w:rPr>
                <w:rFonts w:eastAsiaTheme="minorEastAsia" w:hint="eastAsia"/>
              </w:rPr>
              <w:t>No</w:t>
            </w:r>
          </w:p>
        </w:tc>
        <w:tc>
          <w:tcPr>
            <w:tcW w:w="6480" w:type="dxa"/>
          </w:tcPr>
          <w:p w14:paraId="53C84832" w14:textId="77777777" w:rsidR="00260040" w:rsidRDefault="00DA6C63">
            <w:pPr>
              <w:rPr>
                <w:rFonts w:eastAsiaTheme="minorEastAsia"/>
                <w:lang w:val="en-US"/>
              </w:rPr>
            </w:pPr>
            <w:r>
              <w:rPr>
                <w:rFonts w:hint="eastAsia"/>
                <w:lang w:val="en-US"/>
              </w:rPr>
              <w:t>Actually, we have the concern on whether this brings benefits comparing with Rel-17 Msg3 repetition.</w:t>
            </w:r>
          </w:p>
          <w:p w14:paraId="45869A74" w14:textId="77777777" w:rsidR="00260040" w:rsidRDefault="00DA6C63">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7E02A62" w14:textId="77777777" w:rsidR="00260040" w:rsidRDefault="00DA6C63">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4DC6CE10" w14:textId="77777777" w:rsidR="00260040" w:rsidRDefault="00DA6C63">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5EDC1B32" w14:textId="77777777" w:rsidR="00260040" w:rsidRDefault="00DA6C63">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260040" w14:paraId="5B13FBAF" w14:textId="77777777">
        <w:tc>
          <w:tcPr>
            <w:tcW w:w="1496" w:type="dxa"/>
          </w:tcPr>
          <w:p w14:paraId="179173E8"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42184EDE" w14:textId="77777777" w:rsidR="00260040" w:rsidRDefault="00DA6C63">
            <w:pPr>
              <w:rPr>
                <w:rFonts w:eastAsiaTheme="minorEastAsia"/>
              </w:rPr>
            </w:pPr>
            <w:r>
              <w:rPr>
                <w:rFonts w:eastAsiaTheme="minorEastAsia" w:hint="eastAsia"/>
              </w:rPr>
              <w:t>Y</w:t>
            </w:r>
            <w:r>
              <w:rPr>
                <w:rFonts w:eastAsiaTheme="minorEastAsia"/>
              </w:rPr>
              <w:t>es</w:t>
            </w:r>
          </w:p>
        </w:tc>
        <w:tc>
          <w:tcPr>
            <w:tcW w:w="6480" w:type="dxa"/>
          </w:tcPr>
          <w:p w14:paraId="39966E58" w14:textId="77777777" w:rsidR="00260040" w:rsidRDefault="00DA6C63">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260040" w14:paraId="3E756BCA" w14:textId="77777777">
        <w:tc>
          <w:tcPr>
            <w:tcW w:w="1496" w:type="dxa"/>
          </w:tcPr>
          <w:p w14:paraId="28AB60FC" w14:textId="77777777" w:rsidR="00260040" w:rsidRDefault="00DA6C63">
            <w:pPr>
              <w:rPr>
                <w:rFonts w:eastAsia="Malgun Gothic"/>
                <w:lang w:eastAsia="ko-KR"/>
              </w:rPr>
            </w:pPr>
            <w:r>
              <w:rPr>
                <w:rFonts w:eastAsiaTheme="minorEastAsia" w:hint="eastAsia"/>
                <w:lang w:eastAsia="ko-KR"/>
              </w:rPr>
              <w:lastRenderedPageBreak/>
              <w:t>LG</w:t>
            </w:r>
          </w:p>
        </w:tc>
        <w:tc>
          <w:tcPr>
            <w:tcW w:w="1739" w:type="dxa"/>
          </w:tcPr>
          <w:p w14:paraId="51B4796A" w14:textId="77777777" w:rsidR="00260040" w:rsidRDefault="00DA6C63">
            <w:pPr>
              <w:rPr>
                <w:rFonts w:eastAsia="Malgun Gothic"/>
                <w:lang w:eastAsia="ko-KR"/>
              </w:rPr>
            </w:pPr>
            <w:r>
              <w:rPr>
                <w:rFonts w:eastAsiaTheme="minorEastAsia" w:hint="eastAsia"/>
                <w:lang w:eastAsia="ko-KR"/>
              </w:rPr>
              <w:t>No</w:t>
            </w:r>
          </w:p>
        </w:tc>
        <w:tc>
          <w:tcPr>
            <w:tcW w:w="6480" w:type="dxa"/>
          </w:tcPr>
          <w:p w14:paraId="13A2B77E" w14:textId="77777777" w:rsidR="00260040" w:rsidRDefault="00DA6C63">
            <w:pPr>
              <w:rPr>
                <w:rFonts w:eastAsiaTheme="minorEastAsia"/>
                <w:lang w:eastAsia="ko-KR"/>
              </w:rPr>
            </w:pPr>
            <w:r>
              <w:rPr>
                <w:rFonts w:eastAsiaTheme="minorEastAsia"/>
                <w:lang w:eastAsia="ko-KR"/>
              </w:rPr>
              <w:t xml:space="preserve">Agree with CATT. </w:t>
            </w:r>
          </w:p>
          <w:p w14:paraId="64662A66" w14:textId="77777777"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260040" w14:paraId="42B1369A" w14:textId="77777777">
        <w:tc>
          <w:tcPr>
            <w:tcW w:w="1496" w:type="dxa"/>
          </w:tcPr>
          <w:p w14:paraId="39B4EAF7" w14:textId="77777777" w:rsidR="00260040" w:rsidRDefault="00DA6C63">
            <w:pPr>
              <w:rPr>
                <w:rFonts w:eastAsiaTheme="minorEastAsia"/>
              </w:rPr>
            </w:pPr>
            <w:r>
              <w:rPr>
                <w:rFonts w:eastAsiaTheme="minorEastAsia" w:hint="eastAsia"/>
              </w:rPr>
              <w:t>v</w:t>
            </w:r>
            <w:r>
              <w:rPr>
                <w:rFonts w:eastAsiaTheme="minorEastAsia"/>
              </w:rPr>
              <w:t>ivo</w:t>
            </w:r>
          </w:p>
        </w:tc>
        <w:tc>
          <w:tcPr>
            <w:tcW w:w="1739" w:type="dxa"/>
          </w:tcPr>
          <w:p w14:paraId="6CA6E39D"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5976EEBA" w14:textId="77777777"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260040" w14:paraId="5E788095" w14:textId="77777777">
        <w:tc>
          <w:tcPr>
            <w:tcW w:w="1496" w:type="dxa"/>
          </w:tcPr>
          <w:p w14:paraId="23889467" w14:textId="77777777" w:rsidR="00260040" w:rsidRDefault="00DA6C63">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49B200D2" w14:textId="77777777" w:rsidR="00260040" w:rsidRDefault="00DA6C63">
            <w:pPr>
              <w:rPr>
                <w:rFonts w:eastAsiaTheme="minorEastAsia"/>
              </w:rPr>
            </w:pPr>
            <w:r>
              <w:rPr>
                <w:rFonts w:eastAsiaTheme="minorEastAsia"/>
              </w:rPr>
              <w:t>No</w:t>
            </w:r>
          </w:p>
        </w:tc>
        <w:tc>
          <w:tcPr>
            <w:tcW w:w="6480" w:type="dxa"/>
          </w:tcPr>
          <w:p w14:paraId="4CD6441E" w14:textId="77777777" w:rsidR="00260040" w:rsidRDefault="00DA6C63">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530005D8" w14:textId="77777777" w:rsidR="00260040" w:rsidRDefault="00DA6C63">
            <w:pPr>
              <w:rPr>
                <w:rFonts w:eastAsiaTheme="minorEastAsia"/>
              </w:rPr>
            </w:pPr>
            <w:r>
              <w:rPr>
                <w:rFonts w:eastAsiaTheme="minorEastAsia"/>
              </w:rPr>
              <w:t>We don’t see the gain of the proposed solutions compared to what is already specified. At the same time there are several drawbacks:</w:t>
            </w:r>
          </w:p>
          <w:p w14:paraId="42ED0C3B" w14:textId="77777777" w:rsidR="00260040" w:rsidRDefault="00DA6C63">
            <w:pPr>
              <w:pStyle w:val="ListParagraph"/>
              <w:numPr>
                <w:ilvl w:val="0"/>
                <w:numId w:val="7"/>
              </w:numPr>
              <w:rPr>
                <w:rFonts w:eastAsiaTheme="minorEastAsia"/>
              </w:rPr>
            </w:pPr>
            <w:r>
              <w:rPr>
                <w:rFonts w:eastAsiaTheme="minorEastAsia"/>
              </w:rPr>
              <w:t>extra scheduling overhead since the retransmission resource needs to be indicated</w:t>
            </w:r>
          </w:p>
          <w:p w14:paraId="1AFB0854" w14:textId="77777777" w:rsidR="00260040" w:rsidRDefault="00DA6C63">
            <w:pPr>
              <w:pStyle w:val="ListParagraph"/>
              <w:numPr>
                <w:ilvl w:val="0"/>
                <w:numId w:val="7"/>
              </w:numPr>
              <w:rPr>
                <w:rFonts w:eastAsiaTheme="minorEastAsia"/>
              </w:rPr>
            </w:pPr>
            <w:r>
              <w:rPr>
                <w:rFonts w:eastAsiaTheme="minorEastAsia"/>
              </w:rPr>
              <w:t>higher UE power consumption on PDCCH monitoring if longer timers are involved</w:t>
            </w:r>
          </w:p>
          <w:p w14:paraId="2B7B50A3" w14:textId="77777777" w:rsidR="00260040" w:rsidRDefault="00DA6C63">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34D15A0D" w14:textId="77777777" w:rsidR="00260040" w:rsidRDefault="00DA6C63">
            <w:pPr>
              <w:pStyle w:val="ListParagraph"/>
              <w:numPr>
                <w:ilvl w:val="0"/>
                <w:numId w:val="7"/>
              </w:numPr>
              <w:rPr>
                <w:rFonts w:eastAsiaTheme="minorEastAsia"/>
              </w:rPr>
            </w:pPr>
            <w:r>
              <w:rPr>
                <w:rFonts w:eastAsiaTheme="minorEastAsia"/>
              </w:rPr>
              <w:t>significant specification impacts</w:t>
            </w:r>
          </w:p>
        </w:tc>
      </w:tr>
      <w:tr w:rsidR="00260040" w14:paraId="0883EECB" w14:textId="77777777">
        <w:tc>
          <w:tcPr>
            <w:tcW w:w="1496" w:type="dxa"/>
          </w:tcPr>
          <w:p w14:paraId="4FE9C87E" w14:textId="77777777" w:rsidR="00260040" w:rsidRDefault="00DA6C63">
            <w:pPr>
              <w:rPr>
                <w:rFonts w:eastAsiaTheme="minorEastAsia"/>
              </w:rPr>
            </w:pPr>
            <w:r>
              <w:rPr>
                <w:rFonts w:eastAsiaTheme="minorEastAsia"/>
              </w:rPr>
              <w:t>Apple</w:t>
            </w:r>
          </w:p>
        </w:tc>
        <w:tc>
          <w:tcPr>
            <w:tcW w:w="1739" w:type="dxa"/>
          </w:tcPr>
          <w:p w14:paraId="56BD66FC" w14:textId="77777777" w:rsidR="00260040" w:rsidRDefault="00DA6C63">
            <w:pPr>
              <w:rPr>
                <w:rFonts w:eastAsiaTheme="minorEastAsia"/>
              </w:rPr>
            </w:pPr>
            <w:r>
              <w:rPr>
                <w:rFonts w:eastAsiaTheme="minorEastAsia"/>
              </w:rPr>
              <w:t>No</w:t>
            </w:r>
          </w:p>
        </w:tc>
        <w:tc>
          <w:tcPr>
            <w:tcW w:w="6480" w:type="dxa"/>
          </w:tcPr>
          <w:p w14:paraId="3B24A9E3" w14:textId="77777777" w:rsidR="00260040" w:rsidRDefault="00DA6C63">
            <w:pPr>
              <w:rPr>
                <w:rFonts w:eastAsiaTheme="minorEastAsia"/>
              </w:rPr>
            </w:pPr>
            <w:r>
              <w:rPr>
                <w:rFonts w:eastAsiaTheme="minorEastAsia"/>
              </w:rPr>
              <w:t xml:space="preserve">Agree with CATT. </w:t>
            </w:r>
          </w:p>
          <w:p w14:paraId="0896493A" w14:textId="77777777" w:rsidR="00260040" w:rsidRDefault="00DA6C63">
            <w:pPr>
              <w:rPr>
                <w:rFonts w:eastAsiaTheme="minorEastAsia"/>
              </w:rPr>
            </w:pPr>
            <w:r>
              <w:rPr>
                <w:rFonts w:eastAsiaTheme="minorEastAsia"/>
              </w:rPr>
              <w:t xml:space="preserve">The performance of blind Msg3 retransmission is same as R17  Msg3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260040" w14:paraId="089B2F90" w14:textId="77777777">
        <w:tc>
          <w:tcPr>
            <w:tcW w:w="1496" w:type="dxa"/>
          </w:tcPr>
          <w:p w14:paraId="486CA87A" w14:textId="77777777" w:rsidR="00260040" w:rsidRDefault="00DA6C63">
            <w:pPr>
              <w:rPr>
                <w:lang w:eastAsia="sv-SE"/>
              </w:rPr>
            </w:pPr>
            <w:r>
              <w:rPr>
                <w:lang w:eastAsia="sv-SE"/>
              </w:rPr>
              <w:t>Intel</w:t>
            </w:r>
          </w:p>
        </w:tc>
        <w:tc>
          <w:tcPr>
            <w:tcW w:w="1739" w:type="dxa"/>
          </w:tcPr>
          <w:p w14:paraId="0B883C25" w14:textId="77777777" w:rsidR="00260040" w:rsidRDefault="00DA6C63">
            <w:pPr>
              <w:rPr>
                <w:lang w:eastAsia="sv-SE"/>
              </w:rPr>
            </w:pPr>
            <w:r>
              <w:rPr>
                <w:lang w:eastAsia="sv-SE"/>
              </w:rPr>
              <w:t>No</w:t>
            </w:r>
          </w:p>
        </w:tc>
        <w:tc>
          <w:tcPr>
            <w:tcW w:w="6480" w:type="dxa"/>
          </w:tcPr>
          <w:p w14:paraId="04781988" w14:textId="77777777" w:rsidR="00260040" w:rsidRDefault="00DA6C63">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0E7831D4" w14:textId="77777777" w:rsidR="00260040" w:rsidRDefault="00260040">
            <w:pPr>
              <w:rPr>
                <w:rFonts w:eastAsiaTheme="minorEastAsia"/>
              </w:rPr>
            </w:pPr>
          </w:p>
          <w:p w14:paraId="341C4711" w14:textId="77777777" w:rsidR="00260040" w:rsidRDefault="00DA6C63">
            <w:pPr>
              <w:tabs>
                <w:tab w:val="left" w:pos="1622"/>
              </w:tabs>
              <w:rPr>
                <w:i/>
                <w:sz w:val="18"/>
              </w:rPr>
            </w:pPr>
            <w:r>
              <w:rPr>
                <w:i/>
                <w:sz w:val="18"/>
              </w:rPr>
              <w:t>In WID:</w:t>
            </w:r>
          </w:p>
          <w:p w14:paraId="3BDF21BB" w14:textId="77777777" w:rsidR="00260040" w:rsidRDefault="00DA6C63">
            <w:pPr>
              <w:tabs>
                <w:tab w:val="left" w:pos="1622"/>
              </w:tabs>
              <w:rPr>
                <w:i/>
                <w:sz w:val="18"/>
              </w:rPr>
            </w:pPr>
            <w:r>
              <w:rPr>
                <w:i/>
                <w:sz w:val="18"/>
              </w:rPr>
              <w:t>The detailed objectives are for NTN:</w:t>
            </w:r>
          </w:p>
          <w:p w14:paraId="7A1DD281" w14:textId="77777777" w:rsidR="00260040" w:rsidRDefault="00DA6C63">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65219B51" w14:textId="77777777" w:rsidR="00260040" w:rsidRDefault="00DA6C63">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5506763" w14:textId="77777777" w:rsidR="00260040" w:rsidRDefault="00260040">
            <w:pPr>
              <w:rPr>
                <w:rFonts w:eastAsiaTheme="minorEastAsia"/>
              </w:rPr>
            </w:pPr>
          </w:p>
        </w:tc>
      </w:tr>
      <w:tr w:rsidR="00260040" w14:paraId="4B871C2A" w14:textId="77777777">
        <w:tc>
          <w:tcPr>
            <w:tcW w:w="1496" w:type="dxa"/>
          </w:tcPr>
          <w:p w14:paraId="447C5EAF" w14:textId="77777777" w:rsidR="00260040" w:rsidRDefault="00DA6C63">
            <w:pPr>
              <w:rPr>
                <w:rFonts w:eastAsiaTheme="minorEastAsia"/>
              </w:rPr>
            </w:pPr>
            <w:r>
              <w:rPr>
                <w:rFonts w:eastAsiaTheme="minorEastAsia"/>
              </w:rPr>
              <w:t>Thales</w:t>
            </w:r>
          </w:p>
        </w:tc>
        <w:tc>
          <w:tcPr>
            <w:tcW w:w="1739" w:type="dxa"/>
          </w:tcPr>
          <w:p w14:paraId="72494254" w14:textId="77777777" w:rsidR="00260040" w:rsidRDefault="00DA6C63">
            <w:pPr>
              <w:rPr>
                <w:rFonts w:eastAsiaTheme="minorEastAsia"/>
              </w:rPr>
            </w:pPr>
            <w:r>
              <w:rPr>
                <w:rFonts w:eastAsiaTheme="minorEastAsia"/>
              </w:rPr>
              <w:t>No</w:t>
            </w:r>
          </w:p>
        </w:tc>
        <w:tc>
          <w:tcPr>
            <w:tcW w:w="6480" w:type="dxa"/>
          </w:tcPr>
          <w:p w14:paraId="7F8279C9" w14:textId="77777777"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14:paraId="60443D8C" w14:textId="77777777">
        <w:tc>
          <w:tcPr>
            <w:tcW w:w="1496" w:type="dxa"/>
          </w:tcPr>
          <w:p w14:paraId="195052BF" w14:textId="77777777" w:rsidR="00260040" w:rsidRDefault="00DA6C63">
            <w:pPr>
              <w:rPr>
                <w:rFonts w:eastAsiaTheme="minorEastAsia"/>
                <w:lang w:eastAsia="sv-SE"/>
              </w:rPr>
            </w:pPr>
            <w:r>
              <w:rPr>
                <w:rFonts w:eastAsiaTheme="minorEastAsia"/>
                <w:lang w:eastAsia="sv-SE"/>
              </w:rPr>
              <w:lastRenderedPageBreak/>
              <w:t>Samsung</w:t>
            </w:r>
          </w:p>
        </w:tc>
        <w:tc>
          <w:tcPr>
            <w:tcW w:w="1739" w:type="dxa"/>
          </w:tcPr>
          <w:p w14:paraId="39833AE9" w14:textId="77777777" w:rsidR="00260040" w:rsidRDefault="00DA6C63">
            <w:pPr>
              <w:rPr>
                <w:rFonts w:eastAsiaTheme="minorEastAsia"/>
                <w:lang w:val="en-US"/>
              </w:rPr>
            </w:pPr>
            <w:r>
              <w:rPr>
                <w:rFonts w:eastAsiaTheme="minorEastAsia"/>
                <w:lang w:val="en-US"/>
              </w:rPr>
              <w:t>No</w:t>
            </w:r>
          </w:p>
        </w:tc>
        <w:tc>
          <w:tcPr>
            <w:tcW w:w="6480" w:type="dxa"/>
          </w:tcPr>
          <w:p w14:paraId="7A77C818" w14:textId="77777777" w:rsidR="00260040" w:rsidRDefault="00DA6C63">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260040" w14:paraId="3DFF083F" w14:textId="77777777">
        <w:tc>
          <w:tcPr>
            <w:tcW w:w="1496" w:type="dxa"/>
          </w:tcPr>
          <w:p w14:paraId="34FA1560" w14:textId="77777777" w:rsidR="00260040" w:rsidRDefault="00DA6C63">
            <w:pPr>
              <w:rPr>
                <w:rFonts w:eastAsiaTheme="minorEastAsia"/>
                <w:lang w:val="en-US" w:eastAsia="sv-SE"/>
              </w:rPr>
            </w:pPr>
            <w:r>
              <w:rPr>
                <w:rFonts w:eastAsiaTheme="minorEastAsia"/>
                <w:lang w:val="en-US"/>
              </w:rPr>
              <w:t>CMCC</w:t>
            </w:r>
          </w:p>
        </w:tc>
        <w:tc>
          <w:tcPr>
            <w:tcW w:w="1739" w:type="dxa"/>
          </w:tcPr>
          <w:p w14:paraId="7912E4D4" w14:textId="77777777" w:rsidR="00260040" w:rsidRDefault="00DA6C63">
            <w:pPr>
              <w:rPr>
                <w:rFonts w:eastAsiaTheme="minorEastAsia"/>
                <w:lang w:val="en-US" w:eastAsia="sv-SE"/>
              </w:rPr>
            </w:pPr>
            <w:r>
              <w:rPr>
                <w:rFonts w:eastAsiaTheme="minorEastAsia"/>
                <w:lang w:val="en-US"/>
              </w:rPr>
              <w:t>Maybe</w:t>
            </w:r>
          </w:p>
        </w:tc>
        <w:tc>
          <w:tcPr>
            <w:tcW w:w="6480" w:type="dxa"/>
          </w:tcPr>
          <w:p w14:paraId="64E19ADD" w14:textId="77777777" w:rsidR="00260040" w:rsidRDefault="00DA6C63">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260040" w14:paraId="0A396509" w14:textId="77777777">
        <w:tc>
          <w:tcPr>
            <w:tcW w:w="1496" w:type="dxa"/>
          </w:tcPr>
          <w:p w14:paraId="7BEC2B4E" w14:textId="77777777" w:rsidR="00260040" w:rsidRDefault="00DA6C6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2E46480C" w14:textId="77777777" w:rsidR="00260040" w:rsidRDefault="00DA6C63">
            <w:pPr>
              <w:rPr>
                <w:lang w:eastAsia="sv-SE"/>
              </w:rPr>
            </w:pPr>
            <w:r>
              <w:rPr>
                <w:rFonts w:eastAsiaTheme="minorEastAsia"/>
                <w:lang w:val="en-US"/>
              </w:rPr>
              <w:t>No</w:t>
            </w:r>
          </w:p>
        </w:tc>
        <w:tc>
          <w:tcPr>
            <w:tcW w:w="6480" w:type="dxa"/>
          </w:tcPr>
          <w:p w14:paraId="5946BFD0" w14:textId="77777777" w:rsidR="00260040" w:rsidRDefault="00DA6C63">
            <w:pPr>
              <w:rPr>
                <w:lang w:eastAsia="sv-SE"/>
              </w:rPr>
            </w:pPr>
            <w:r>
              <w:rPr>
                <w:rFonts w:eastAsiaTheme="minorEastAsia"/>
              </w:rPr>
              <w:t>Agree with Huawei, introducing enhancements on initial blind Msg3 retransmission would lead to several drawbacks.</w:t>
            </w:r>
          </w:p>
        </w:tc>
      </w:tr>
      <w:tr w:rsidR="00260040" w14:paraId="504E202F" w14:textId="77777777">
        <w:tc>
          <w:tcPr>
            <w:tcW w:w="1496" w:type="dxa"/>
          </w:tcPr>
          <w:p w14:paraId="56E5AEE9" w14:textId="77777777" w:rsidR="00260040" w:rsidRDefault="00DA6C63">
            <w:pPr>
              <w:rPr>
                <w:lang w:eastAsia="sv-SE"/>
              </w:rPr>
            </w:pPr>
            <w:r>
              <w:rPr>
                <w:lang w:eastAsia="sv-SE"/>
              </w:rPr>
              <w:t>MediaTek</w:t>
            </w:r>
          </w:p>
        </w:tc>
        <w:tc>
          <w:tcPr>
            <w:tcW w:w="1739" w:type="dxa"/>
          </w:tcPr>
          <w:p w14:paraId="4473F3AA" w14:textId="77777777" w:rsidR="00260040" w:rsidRDefault="00DA6C63">
            <w:pPr>
              <w:rPr>
                <w:lang w:eastAsia="sv-SE"/>
              </w:rPr>
            </w:pPr>
            <w:r>
              <w:rPr>
                <w:lang w:eastAsia="sv-SE"/>
              </w:rPr>
              <w:t>No</w:t>
            </w:r>
          </w:p>
        </w:tc>
        <w:tc>
          <w:tcPr>
            <w:tcW w:w="6480" w:type="dxa"/>
          </w:tcPr>
          <w:p w14:paraId="2F57A47D" w14:textId="77777777" w:rsidR="00260040" w:rsidRDefault="00DA6C63">
            <w:pPr>
              <w:rPr>
                <w:lang w:eastAsia="sv-SE"/>
              </w:rPr>
            </w:pPr>
            <w:r>
              <w:rPr>
                <w:lang w:eastAsia="sv-SE"/>
              </w:rPr>
              <w:t>Agree with CATT, Huawei  and others that it does not have tangible benefits</w:t>
            </w:r>
          </w:p>
        </w:tc>
      </w:tr>
      <w:tr w:rsidR="00260040" w14:paraId="48B6F060" w14:textId="77777777">
        <w:tc>
          <w:tcPr>
            <w:tcW w:w="1496" w:type="dxa"/>
          </w:tcPr>
          <w:p w14:paraId="60357D92" w14:textId="77777777" w:rsidR="00260040" w:rsidRDefault="00DA6C63">
            <w:pPr>
              <w:rPr>
                <w:rFonts w:eastAsiaTheme="minorEastAsia"/>
              </w:rPr>
            </w:pPr>
            <w:r>
              <w:rPr>
                <w:rFonts w:eastAsiaTheme="minorEastAsia" w:hint="eastAsia"/>
              </w:rPr>
              <w:t>L</w:t>
            </w:r>
            <w:r>
              <w:rPr>
                <w:rFonts w:eastAsiaTheme="minorEastAsia"/>
              </w:rPr>
              <w:t>enovo</w:t>
            </w:r>
          </w:p>
        </w:tc>
        <w:tc>
          <w:tcPr>
            <w:tcW w:w="1739" w:type="dxa"/>
          </w:tcPr>
          <w:p w14:paraId="7F1F235A"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689C2150" w14:textId="77777777" w:rsidR="00260040" w:rsidRDefault="00DA6C63">
            <w:pPr>
              <w:rPr>
                <w:rFonts w:eastAsiaTheme="minorEastAsia"/>
              </w:rPr>
            </w:pPr>
            <w:r>
              <w:rPr>
                <w:rFonts w:eastAsiaTheme="minorEastAsia" w:hint="eastAsia"/>
              </w:rPr>
              <w:t>F</w:t>
            </w:r>
            <w:r>
              <w:rPr>
                <w:rFonts w:eastAsiaTheme="minorEastAsia"/>
              </w:rPr>
              <w:t xml:space="preserve">or </w:t>
            </w:r>
            <w:proofErr w:type="gramStart"/>
            <w:r>
              <w:rPr>
                <w:rFonts w:eastAsiaTheme="minorEastAsia"/>
              </w:rPr>
              <w:t>now</w:t>
            </w:r>
            <w:proofErr w:type="gramEnd"/>
            <w:r>
              <w:rPr>
                <w:rFonts w:eastAsiaTheme="minorEastAsia"/>
              </w:rPr>
              <w:t xml:space="preserve"> we see no clear benefit, while the drawbacks including scheduling overhead and power consumption mentioned by companies are reasonable.</w:t>
            </w:r>
          </w:p>
        </w:tc>
      </w:tr>
      <w:tr w:rsidR="00260040" w14:paraId="7BF8EF81" w14:textId="77777777">
        <w:tc>
          <w:tcPr>
            <w:tcW w:w="1496" w:type="dxa"/>
          </w:tcPr>
          <w:p w14:paraId="2D306573" w14:textId="77777777" w:rsidR="00260040" w:rsidRDefault="00DA6C63">
            <w:pPr>
              <w:rPr>
                <w:lang w:eastAsia="sv-SE"/>
              </w:rPr>
            </w:pPr>
            <w:r>
              <w:rPr>
                <w:rFonts w:eastAsiaTheme="minorEastAsia"/>
                <w:lang w:eastAsia="sv-SE"/>
              </w:rPr>
              <w:t>NEC</w:t>
            </w:r>
          </w:p>
        </w:tc>
        <w:tc>
          <w:tcPr>
            <w:tcW w:w="1739" w:type="dxa"/>
          </w:tcPr>
          <w:p w14:paraId="34B0A6B3" w14:textId="77777777" w:rsidR="00260040" w:rsidRDefault="00DA6C63">
            <w:pPr>
              <w:rPr>
                <w:lang w:eastAsia="sv-SE"/>
              </w:rPr>
            </w:pPr>
            <w:r>
              <w:rPr>
                <w:rFonts w:eastAsiaTheme="minorEastAsia"/>
                <w:lang w:val="en-US"/>
              </w:rPr>
              <w:t>No</w:t>
            </w:r>
          </w:p>
        </w:tc>
        <w:tc>
          <w:tcPr>
            <w:tcW w:w="6480" w:type="dxa"/>
          </w:tcPr>
          <w:p w14:paraId="77F7E429" w14:textId="77777777" w:rsidR="00260040" w:rsidRDefault="00DA6C63">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r w:rsidR="00260040" w14:paraId="2B97C5F9" w14:textId="77777777">
        <w:tc>
          <w:tcPr>
            <w:tcW w:w="1496" w:type="dxa"/>
          </w:tcPr>
          <w:p w14:paraId="18091663" w14:textId="77777777"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2FAC8472" w14:textId="77777777"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0861D0E6" w14:textId="77777777" w:rsidR="00260040" w:rsidRDefault="00DA6C63">
            <w:pPr>
              <w:rPr>
                <w:rFonts w:eastAsiaTheme="minorEastAsia"/>
                <w:lang w:val="en-US"/>
              </w:rPr>
            </w:pPr>
            <w:r>
              <w:rPr>
                <w:rFonts w:eastAsiaTheme="minorEastAsia" w:hint="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rsidR="00260040" w14:paraId="3031EBF9" w14:textId="77777777">
        <w:tc>
          <w:tcPr>
            <w:tcW w:w="1496" w:type="dxa"/>
          </w:tcPr>
          <w:p w14:paraId="7892A0B2" w14:textId="77777777" w:rsidR="00260040" w:rsidRDefault="00DA6C63">
            <w:pPr>
              <w:rPr>
                <w:rFonts w:eastAsiaTheme="minorEastAsia"/>
                <w:lang w:val="en-US"/>
              </w:rPr>
            </w:pPr>
            <w:r>
              <w:rPr>
                <w:rFonts w:eastAsiaTheme="minorEastAsia" w:hint="eastAsia"/>
                <w:lang w:val="en-US"/>
              </w:rPr>
              <w:t>ZTE</w:t>
            </w:r>
          </w:p>
        </w:tc>
        <w:tc>
          <w:tcPr>
            <w:tcW w:w="1739" w:type="dxa"/>
          </w:tcPr>
          <w:p w14:paraId="2C2BB232" w14:textId="77777777" w:rsidR="00260040" w:rsidRDefault="00DA6C63">
            <w:pPr>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only if legacy behavior is considered</w:t>
            </w:r>
          </w:p>
        </w:tc>
        <w:tc>
          <w:tcPr>
            <w:tcW w:w="6480" w:type="dxa"/>
          </w:tcPr>
          <w:p w14:paraId="235FE070" w14:textId="77777777" w:rsidR="00260040" w:rsidRDefault="00DA6C63">
            <w:pPr>
              <w:rPr>
                <w:rFonts w:eastAsiaTheme="minorEastAsia"/>
                <w:lang w:val="en-US"/>
              </w:rPr>
            </w:pPr>
            <w:r>
              <w:rPr>
                <w:rFonts w:eastAsiaTheme="minorEastAsia" w:hint="eastAsia"/>
                <w:lang w:val="en-US"/>
              </w:rPr>
              <w:t>The simplest method is to follow legacy, and the required specs impact is not that much.  Other methods may have additional specs impact and consume more discussion which is not desired.</w:t>
            </w:r>
          </w:p>
        </w:tc>
      </w:tr>
      <w:tr w:rsidR="00AD4FE9" w14:paraId="096F75EC" w14:textId="77777777">
        <w:tc>
          <w:tcPr>
            <w:tcW w:w="1496" w:type="dxa"/>
          </w:tcPr>
          <w:p w14:paraId="06368DA5" w14:textId="77777777" w:rsidR="00AD4FE9" w:rsidRPr="00AD4FE9" w:rsidRDefault="00AD4FE9">
            <w:pPr>
              <w:rPr>
                <w:rFonts w:eastAsiaTheme="minorEastAsia"/>
                <w:lang w:val="en-US"/>
              </w:rPr>
            </w:pPr>
            <w:r>
              <w:rPr>
                <w:rFonts w:eastAsiaTheme="minorEastAsia" w:hint="eastAsia"/>
                <w:lang w:val="en-US"/>
              </w:rPr>
              <w:t>T</w:t>
            </w:r>
            <w:r>
              <w:rPr>
                <w:rFonts w:eastAsiaTheme="minorEastAsia"/>
                <w:lang w:val="en-US"/>
              </w:rPr>
              <w:t>CL</w:t>
            </w:r>
          </w:p>
        </w:tc>
        <w:tc>
          <w:tcPr>
            <w:tcW w:w="1739" w:type="dxa"/>
          </w:tcPr>
          <w:p w14:paraId="75E4B2C7" w14:textId="77777777" w:rsidR="00AD4FE9" w:rsidRDefault="00AD4FE9">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61AB7334" w14:textId="77777777" w:rsidR="00AD4FE9" w:rsidRDefault="00AD4FE9">
            <w:pPr>
              <w:rPr>
                <w:rFonts w:eastAsiaTheme="minorEastAsia"/>
                <w:lang w:val="en-US"/>
              </w:rPr>
            </w:pPr>
            <w:r>
              <w:rPr>
                <w:rFonts w:eastAsiaTheme="minorEastAsia" w:hint="eastAsia"/>
                <w:lang w:val="en-US"/>
              </w:rPr>
              <w:t>A</w:t>
            </w:r>
            <w:r>
              <w:rPr>
                <w:rFonts w:eastAsiaTheme="minorEastAsia"/>
                <w:lang w:val="en-US"/>
              </w:rPr>
              <w:t>gree with the majority that the benefit is really unclear while the drawbacks are clear.</w:t>
            </w:r>
          </w:p>
        </w:tc>
      </w:tr>
      <w:tr w:rsidR="00081187" w14:paraId="6D2466BD" w14:textId="77777777">
        <w:tc>
          <w:tcPr>
            <w:tcW w:w="1496" w:type="dxa"/>
          </w:tcPr>
          <w:p w14:paraId="52026446" w14:textId="51C7759A" w:rsidR="00081187" w:rsidRDefault="00081187">
            <w:pPr>
              <w:rPr>
                <w:rFonts w:eastAsiaTheme="minorEastAsia"/>
                <w:lang w:val="en-US"/>
              </w:rPr>
            </w:pPr>
            <w:r>
              <w:rPr>
                <w:rFonts w:eastAsiaTheme="minorEastAsia"/>
                <w:lang w:val="en-US"/>
              </w:rPr>
              <w:t>Qualcomm</w:t>
            </w:r>
          </w:p>
        </w:tc>
        <w:tc>
          <w:tcPr>
            <w:tcW w:w="1739" w:type="dxa"/>
          </w:tcPr>
          <w:p w14:paraId="40CDB0F7" w14:textId="155A03CC" w:rsidR="00081187" w:rsidRDefault="00081187">
            <w:pPr>
              <w:rPr>
                <w:rFonts w:eastAsiaTheme="minorEastAsia"/>
                <w:lang w:val="en-US"/>
              </w:rPr>
            </w:pPr>
            <w:r>
              <w:rPr>
                <w:rFonts w:eastAsiaTheme="minorEastAsia"/>
                <w:lang w:val="en-US"/>
              </w:rPr>
              <w:t>Yes</w:t>
            </w:r>
          </w:p>
        </w:tc>
        <w:tc>
          <w:tcPr>
            <w:tcW w:w="6480" w:type="dxa"/>
          </w:tcPr>
          <w:p w14:paraId="2E0ABDE9" w14:textId="3DCFF454" w:rsidR="00081187" w:rsidRDefault="00AF7F36">
            <w:pPr>
              <w:rPr>
                <w:rFonts w:eastAsiaTheme="minorEastAsia"/>
                <w:lang w:val="en-US"/>
              </w:rPr>
            </w:pPr>
            <w:r>
              <w:rPr>
                <w:rFonts w:eastAsiaTheme="minorEastAsia"/>
                <w:lang w:val="en-US"/>
              </w:rPr>
              <w:t xml:space="preserve">Msg3 </w:t>
            </w:r>
            <w:proofErr w:type="gramStart"/>
            <w:r>
              <w:rPr>
                <w:rFonts w:eastAsiaTheme="minorEastAsia"/>
                <w:lang w:val="en-US"/>
              </w:rPr>
              <w:t>repetition based</w:t>
            </w:r>
            <w:proofErr w:type="gramEnd"/>
            <w:r>
              <w:rPr>
                <w:rFonts w:eastAsiaTheme="minorEastAsia"/>
                <w:lang w:val="en-US"/>
              </w:rPr>
              <w:t xml:space="preserve"> enhancement requires additional PRACH partitioning and network may not enable it. </w:t>
            </w:r>
            <w:proofErr w:type="gramStart"/>
            <w:r>
              <w:rPr>
                <w:rFonts w:eastAsiaTheme="minorEastAsia"/>
                <w:lang w:val="en-US"/>
              </w:rPr>
              <w:t>Also</w:t>
            </w:r>
            <w:proofErr w:type="gramEnd"/>
            <w:r>
              <w:rPr>
                <w:rFonts w:eastAsiaTheme="minorEastAsia"/>
                <w:lang w:val="en-US"/>
              </w:rPr>
              <w:t xml:space="preserve"> UE may not support it.</w:t>
            </w:r>
          </w:p>
        </w:tc>
      </w:tr>
      <w:tr w:rsidR="009A5ECD" w14:paraId="4F4E2A52" w14:textId="77777777">
        <w:tc>
          <w:tcPr>
            <w:tcW w:w="1496" w:type="dxa"/>
          </w:tcPr>
          <w:p w14:paraId="4D5FF832" w14:textId="1E1FE0C6" w:rsidR="009A5ECD" w:rsidRDefault="009A5ECD" w:rsidP="009A5ECD">
            <w:pPr>
              <w:rPr>
                <w:rFonts w:eastAsiaTheme="minorEastAsia"/>
                <w:lang w:val="en-US"/>
              </w:rPr>
            </w:pPr>
            <w:r>
              <w:rPr>
                <w:rFonts w:eastAsiaTheme="minorEastAsia"/>
                <w:lang w:val="en-US"/>
              </w:rPr>
              <w:t>Nokia</w:t>
            </w:r>
          </w:p>
        </w:tc>
        <w:tc>
          <w:tcPr>
            <w:tcW w:w="1739" w:type="dxa"/>
          </w:tcPr>
          <w:p w14:paraId="75C17DF0" w14:textId="47FEE0D3" w:rsidR="009A5ECD" w:rsidRDefault="009A5ECD" w:rsidP="009A5ECD">
            <w:pPr>
              <w:rPr>
                <w:rFonts w:eastAsiaTheme="minorEastAsia"/>
                <w:lang w:val="en-US"/>
              </w:rPr>
            </w:pPr>
            <w:proofErr w:type="gramStart"/>
            <w:r>
              <w:rPr>
                <w:rFonts w:eastAsiaTheme="minorEastAsia"/>
                <w:lang w:val="en-US"/>
              </w:rPr>
              <w:t>Yes</w:t>
            </w:r>
            <w:proofErr w:type="gramEnd"/>
            <w:r>
              <w:rPr>
                <w:rFonts w:eastAsiaTheme="minorEastAsia"/>
                <w:lang w:val="en-US"/>
              </w:rPr>
              <w:t xml:space="preserve"> with comments</w:t>
            </w:r>
          </w:p>
        </w:tc>
        <w:tc>
          <w:tcPr>
            <w:tcW w:w="6480" w:type="dxa"/>
          </w:tcPr>
          <w:p w14:paraId="1803D0C7" w14:textId="77777777" w:rsidR="009A5ECD" w:rsidRDefault="009A5ECD" w:rsidP="009A5ECD">
            <w:pPr>
              <w:rPr>
                <w:rFonts w:eastAsiaTheme="minorEastAsia"/>
                <w:lang w:val="en-US"/>
              </w:rPr>
            </w:pPr>
            <w:r>
              <w:rPr>
                <w:rFonts w:eastAsiaTheme="minorEastAsia"/>
                <w:lang w:val="en-US"/>
              </w:rPr>
              <w:t xml:space="preserve">In Rel-17, the blind retransmission for </w:t>
            </w:r>
            <w:r w:rsidRPr="00C716EF">
              <w:rPr>
                <w:rFonts w:eastAsiaTheme="minorEastAsia"/>
                <w:i/>
                <w:iCs/>
                <w:u w:val="single"/>
                <w:lang w:val="en-US"/>
              </w:rPr>
              <w:t>Msg3 retransmission</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not the initial transmission) was agreed and specified. However, the blind </w:t>
            </w:r>
            <w:proofErr w:type="spellStart"/>
            <w:r>
              <w:rPr>
                <w:rFonts w:eastAsiaTheme="minorEastAsia"/>
                <w:lang w:val="en-US"/>
              </w:rPr>
              <w:t>retx</w:t>
            </w:r>
            <w:proofErr w:type="spellEnd"/>
            <w:r>
              <w:rPr>
                <w:rFonts w:eastAsiaTheme="minorEastAsia"/>
                <w:lang w:val="en-US"/>
              </w:rPr>
              <w:t xml:space="preserve">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was not supported due to not enough time left in the late Rel-17 stage. </w:t>
            </w:r>
          </w:p>
          <w:p w14:paraId="656D18C4" w14:textId="77777777" w:rsidR="009A5ECD" w:rsidRDefault="009A5ECD" w:rsidP="009A5ECD">
            <w:r>
              <w:rPr>
                <w:rFonts w:eastAsiaTheme="minorEastAsia"/>
                <w:lang w:val="en-US"/>
              </w:rPr>
              <w:t xml:space="preserve">In our understanding, the motivation to support blind retransmission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and </w:t>
            </w:r>
            <w:r w:rsidRPr="00C716EF">
              <w:rPr>
                <w:rFonts w:eastAsiaTheme="minorEastAsia"/>
                <w:i/>
                <w:iCs/>
                <w:u w:val="single"/>
                <w:lang w:val="en-US"/>
              </w:rPr>
              <w:t>Msg3 retransmission</w:t>
            </w:r>
            <w:r>
              <w:rPr>
                <w:rFonts w:eastAsiaTheme="minorEastAsia"/>
                <w:lang w:val="en-US"/>
              </w:rPr>
              <w:t xml:space="preserve"> is exactly the same. (</w:t>
            </w:r>
            <w:proofErr w:type="gramStart"/>
            <w:r>
              <w:rPr>
                <w:rFonts w:eastAsiaTheme="minorEastAsia"/>
                <w:lang w:val="en-US"/>
              </w:rPr>
              <w:t>i.e.</w:t>
            </w:r>
            <w:proofErr w:type="gramEnd"/>
            <w:r>
              <w:rPr>
                <w:rFonts w:eastAsiaTheme="minorEastAsia"/>
                <w:lang w:val="en-US"/>
              </w:rPr>
              <w:t xml:space="preserve"> to extend the Msg3 coverage for all the UEs) due to the Msg3 </w:t>
            </w:r>
            <w:proofErr w:type="spellStart"/>
            <w:r>
              <w:rPr>
                <w:rFonts w:eastAsiaTheme="minorEastAsia"/>
                <w:lang w:val="en-US"/>
              </w:rPr>
              <w:t>reptition</w:t>
            </w:r>
            <w:proofErr w:type="spellEnd"/>
            <w:r>
              <w:rPr>
                <w:rFonts w:eastAsiaTheme="minorEastAsia"/>
                <w:lang w:val="en-US"/>
              </w:rPr>
              <w:t xml:space="preserve"> </w:t>
            </w:r>
            <w:r>
              <w:t xml:space="preserve">is an optional UE capability for NR UEs. From this </w:t>
            </w:r>
            <w:proofErr w:type="spellStart"/>
            <w:r>
              <w:t>pont</w:t>
            </w:r>
            <w:proofErr w:type="spellEnd"/>
            <w:r>
              <w:t xml:space="preserve"> of view, we believe it is reasonable to support blind retransmission for Msg3 initial transmission. </w:t>
            </w:r>
          </w:p>
          <w:p w14:paraId="255BF311" w14:textId="77777777" w:rsidR="009A5ECD" w:rsidRDefault="009A5ECD" w:rsidP="009A5ECD">
            <w:pPr>
              <w:rPr>
                <w:rFonts w:eastAsiaTheme="minorEastAsia"/>
                <w:lang w:val="en-US"/>
              </w:rPr>
            </w:pPr>
            <w:r>
              <w:rPr>
                <w:rFonts w:eastAsiaTheme="minorEastAsia"/>
                <w:lang w:val="en-US"/>
              </w:rPr>
              <w:t xml:space="preserve">On the other hand, since now the enhancement is for Rel-18 instead of Rel-17, UE may need dedicated preamble </w:t>
            </w:r>
            <w:r w:rsidRPr="00C716EF">
              <w:rPr>
                <w:rFonts w:eastAsiaTheme="minorEastAsia"/>
                <w:lang w:val="en-US"/>
              </w:rPr>
              <w:t>to inform NW the support of initial Msg3 blind retransmission</w:t>
            </w:r>
            <w:r>
              <w:rPr>
                <w:rFonts w:eastAsiaTheme="minorEastAsia"/>
                <w:lang w:val="en-US"/>
              </w:rPr>
              <w:t xml:space="preserve">. We tend to agree it is better support </w:t>
            </w:r>
            <w:r w:rsidRPr="00C716EF">
              <w:rPr>
                <w:rFonts w:eastAsiaTheme="minorEastAsia"/>
                <w:lang w:val="en-US"/>
              </w:rPr>
              <w:t>RACH partitioning</w:t>
            </w:r>
            <w:r>
              <w:rPr>
                <w:rFonts w:eastAsiaTheme="minorEastAsia"/>
                <w:lang w:val="en-US"/>
              </w:rPr>
              <w:t xml:space="preserve"> for the enhancement assuming the feature is optional. However, it may </w:t>
            </w:r>
            <w:proofErr w:type="gramStart"/>
            <w:r>
              <w:rPr>
                <w:rFonts w:eastAsiaTheme="minorEastAsia"/>
                <w:lang w:val="en-US"/>
              </w:rPr>
              <w:t>not</w:t>
            </w:r>
            <w:proofErr w:type="gramEnd"/>
            <w:r>
              <w:rPr>
                <w:rFonts w:eastAsiaTheme="minorEastAsia"/>
                <w:lang w:val="en-US"/>
              </w:rPr>
              <w:t xml:space="preserve"> worth to have another </w:t>
            </w:r>
            <w:r w:rsidRPr="00A01B9A">
              <w:rPr>
                <w:rFonts w:eastAsiaTheme="minorEastAsia"/>
                <w:lang w:val="en-US"/>
              </w:rPr>
              <w:t>RACH partition</w:t>
            </w:r>
            <w:r>
              <w:rPr>
                <w:rFonts w:eastAsiaTheme="minorEastAsia"/>
                <w:lang w:val="en-US"/>
              </w:rPr>
              <w:t>ing</w:t>
            </w:r>
            <w:r w:rsidRPr="00A01B9A">
              <w:rPr>
                <w:rFonts w:eastAsiaTheme="minorEastAsia"/>
                <w:lang w:val="en-US"/>
              </w:rPr>
              <w:t xml:space="preserve"> just for blind Msg3 </w:t>
            </w:r>
            <w:proofErr w:type="spellStart"/>
            <w:r w:rsidRPr="00A01B9A">
              <w:rPr>
                <w:rFonts w:eastAsiaTheme="minorEastAsia"/>
                <w:lang w:val="en-US"/>
              </w:rPr>
              <w:t>retx</w:t>
            </w:r>
            <w:proofErr w:type="spellEnd"/>
            <w:r w:rsidRPr="00A01B9A">
              <w:rPr>
                <w:rFonts w:eastAsiaTheme="minorEastAsia"/>
                <w:lang w:val="en-US"/>
              </w:rPr>
              <w:t xml:space="preserve"> for initial transmission</w:t>
            </w:r>
            <w:r>
              <w:rPr>
                <w:rFonts w:eastAsiaTheme="minorEastAsia"/>
                <w:lang w:val="en-US"/>
              </w:rPr>
              <w:t xml:space="preserve"> considering the big impact to </w:t>
            </w:r>
            <w:proofErr w:type="spellStart"/>
            <w:r>
              <w:rPr>
                <w:rFonts w:eastAsiaTheme="minorEastAsia"/>
                <w:lang w:val="en-US"/>
              </w:rPr>
              <w:t>specifcation</w:t>
            </w:r>
            <w:proofErr w:type="spellEnd"/>
            <w:r>
              <w:rPr>
                <w:rFonts w:eastAsiaTheme="minorEastAsia"/>
                <w:lang w:val="en-US"/>
              </w:rPr>
              <w:t xml:space="preserve">.  </w:t>
            </w:r>
          </w:p>
          <w:p w14:paraId="5388A12D" w14:textId="77777777" w:rsidR="009A5ECD" w:rsidRDefault="009A5ECD" w:rsidP="009A5ECD">
            <w:pPr>
              <w:rPr>
                <w:rFonts w:eastAsiaTheme="minorEastAsia"/>
                <w:lang w:val="en-US"/>
              </w:rPr>
            </w:pPr>
            <w:r>
              <w:rPr>
                <w:rFonts w:eastAsiaTheme="minorEastAsia"/>
                <w:lang w:val="en-US"/>
              </w:rPr>
              <w:t>Based on above, we think RAN2 can consider two options:</w:t>
            </w:r>
          </w:p>
          <w:p w14:paraId="3B9C188F" w14:textId="77777777" w:rsidR="009A5ECD" w:rsidRDefault="009A5ECD" w:rsidP="009A5ECD">
            <w:pPr>
              <w:jc w:val="left"/>
              <w:rPr>
                <w:rFonts w:eastAsiaTheme="minorEastAsia"/>
                <w:lang w:val="en-US"/>
              </w:rPr>
            </w:pPr>
            <w:r w:rsidRPr="004D5A1A">
              <w:rPr>
                <w:rFonts w:eastAsiaTheme="minorEastAsia"/>
                <w:b/>
                <w:bCs/>
                <w:lang w:val="en-US"/>
              </w:rPr>
              <w:t>Option1:</w:t>
            </w:r>
            <w:r>
              <w:rPr>
                <w:rFonts w:eastAsiaTheme="minorEastAsia"/>
                <w:b/>
                <w:bCs/>
                <w:lang w:val="en-US"/>
              </w:rPr>
              <w:t xml:space="preserve"> </w:t>
            </w:r>
            <w:r w:rsidRPr="004D5A1A">
              <w:rPr>
                <w:rFonts w:eastAsiaTheme="minorEastAsia"/>
                <w:b/>
                <w:bCs/>
                <w:lang w:val="en-US"/>
              </w:rPr>
              <w:t>Support blind retransmission for initial Msg3 transmission without RACH partitioning</w:t>
            </w:r>
          </w:p>
          <w:p w14:paraId="6E66FE4A" w14:textId="77777777" w:rsidR="009A5ECD" w:rsidRDefault="009A5ECD" w:rsidP="009A5ECD">
            <w:pPr>
              <w:jc w:val="left"/>
              <w:rPr>
                <w:rFonts w:eastAsiaTheme="minorEastAsia"/>
                <w:lang w:val="en-US"/>
              </w:rPr>
            </w:pPr>
            <w:r>
              <w:rPr>
                <w:rFonts w:eastAsiaTheme="minorEastAsia"/>
                <w:lang w:val="en-US"/>
              </w:rPr>
              <w:t xml:space="preserve">Since NW will only schedule blind Msg3 retransmission for UE which cannot support Msg3 repetition and the </w:t>
            </w:r>
            <w:r w:rsidRPr="004D5A1A">
              <w:rPr>
                <w:rFonts w:eastAsiaTheme="minorEastAsia"/>
                <w:lang w:val="en-US"/>
              </w:rPr>
              <w:t xml:space="preserve">R17 NTN UE may not widely </w:t>
            </w:r>
            <w:proofErr w:type="gramStart"/>
            <w:r w:rsidRPr="004D5A1A">
              <w:rPr>
                <w:rFonts w:eastAsiaTheme="minorEastAsia"/>
                <w:lang w:val="en-US"/>
              </w:rPr>
              <w:t>deployed</w:t>
            </w:r>
            <w:proofErr w:type="gramEnd"/>
            <w:r>
              <w:rPr>
                <w:rFonts w:eastAsiaTheme="minorEastAsia"/>
                <w:lang w:val="en-US"/>
              </w:rPr>
              <w:t>, we think it may</w:t>
            </w:r>
            <w:r w:rsidRPr="004D5A1A">
              <w:rPr>
                <w:rFonts w:eastAsiaTheme="minorEastAsia"/>
                <w:lang w:val="en-US"/>
              </w:rPr>
              <w:t xml:space="preserve"> be helpful to support blind Msg3 </w:t>
            </w:r>
            <w:proofErr w:type="spellStart"/>
            <w:r w:rsidRPr="004D5A1A">
              <w:rPr>
                <w:rFonts w:eastAsiaTheme="minorEastAsia"/>
                <w:lang w:val="en-US"/>
              </w:rPr>
              <w:t>retx</w:t>
            </w:r>
            <w:proofErr w:type="spellEnd"/>
            <w:r w:rsidRPr="004D5A1A">
              <w:rPr>
                <w:rFonts w:eastAsiaTheme="minorEastAsia"/>
                <w:lang w:val="en-US"/>
              </w:rPr>
              <w:t xml:space="preserve"> in R18</w:t>
            </w:r>
            <w:r>
              <w:rPr>
                <w:rFonts w:eastAsiaTheme="minorEastAsia"/>
                <w:lang w:val="en-US"/>
              </w:rPr>
              <w:t xml:space="preserve"> even without RACH partitioning</w:t>
            </w:r>
            <w:r w:rsidRPr="004D5A1A">
              <w:rPr>
                <w:rFonts w:eastAsiaTheme="minorEastAsia"/>
                <w:lang w:val="en-US"/>
              </w:rPr>
              <w:t xml:space="preserve">. </w:t>
            </w:r>
            <w:proofErr w:type="gramStart"/>
            <w:r>
              <w:rPr>
                <w:rFonts w:eastAsiaTheme="minorEastAsia"/>
                <w:lang w:val="en-US"/>
              </w:rPr>
              <w:t>Of course</w:t>
            </w:r>
            <w:proofErr w:type="gramEnd"/>
            <w:r w:rsidRPr="004D5A1A">
              <w:rPr>
                <w:rFonts w:eastAsiaTheme="minorEastAsia"/>
                <w:lang w:val="en-US"/>
              </w:rPr>
              <w:t xml:space="preserve"> it is up to NW to enable or disable the </w:t>
            </w:r>
            <w:r>
              <w:rPr>
                <w:rFonts w:eastAsiaTheme="minorEastAsia"/>
                <w:lang w:val="en-US"/>
              </w:rPr>
              <w:t>enhancement</w:t>
            </w:r>
            <w:r w:rsidRPr="004D5A1A">
              <w:rPr>
                <w:rFonts w:eastAsiaTheme="minorEastAsia"/>
                <w:lang w:val="en-US"/>
              </w:rPr>
              <w:t xml:space="preserve"> to avoid resource waste if needed.</w:t>
            </w:r>
          </w:p>
          <w:p w14:paraId="00363CA5" w14:textId="77777777" w:rsidR="009A5ECD" w:rsidRDefault="009A5ECD" w:rsidP="009A5ECD">
            <w:pPr>
              <w:rPr>
                <w:rFonts w:eastAsiaTheme="minorEastAsia"/>
                <w:b/>
                <w:bCs/>
                <w:lang w:val="en-US"/>
              </w:rPr>
            </w:pPr>
            <w:r w:rsidRPr="00F577AB">
              <w:rPr>
                <w:rFonts w:eastAsiaTheme="minorEastAsia"/>
                <w:b/>
                <w:bCs/>
                <w:lang w:val="en-US"/>
              </w:rPr>
              <w:lastRenderedPageBreak/>
              <w:t>Option2:</w:t>
            </w:r>
            <w:r>
              <w:rPr>
                <w:rFonts w:eastAsiaTheme="minorEastAsia"/>
                <w:b/>
                <w:bCs/>
                <w:lang w:val="en-US"/>
              </w:rPr>
              <w:t xml:space="preserve"> Not consider blind retransmission for initial Msg3 transmission in Rel-18 NTN. </w:t>
            </w:r>
          </w:p>
          <w:p w14:paraId="3BC13ED0" w14:textId="77777777" w:rsidR="009A5ECD" w:rsidRDefault="009A5ECD" w:rsidP="009A5ECD">
            <w:pPr>
              <w:rPr>
                <w:rFonts w:eastAsiaTheme="minorEastAsia"/>
                <w:lang w:val="en-US"/>
              </w:rPr>
            </w:pPr>
            <w:r w:rsidRPr="00F577AB">
              <w:rPr>
                <w:rFonts w:eastAsiaTheme="minorEastAsia"/>
                <w:lang w:val="en-US"/>
              </w:rPr>
              <w:t>In this option, the coverage enhancement can be supported via blind retransmission for Msg3 retransmission which was specified in Rel-17.</w:t>
            </w:r>
            <w:r>
              <w:rPr>
                <w:rFonts w:eastAsiaTheme="minorEastAsia"/>
                <w:lang w:val="en-US"/>
              </w:rPr>
              <w:t xml:space="preserve"> While it will cost additional latency due to NW has to wait at least an RTT to schedule the UE with more retransmissions.</w:t>
            </w:r>
          </w:p>
          <w:p w14:paraId="1B094FFC" w14:textId="7F93863B" w:rsidR="009A5ECD" w:rsidRDefault="009A5ECD" w:rsidP="009A5ECD">
            <w:pPr>
              <w:rPr>
                <w:rFonts w:eastAsiaTheme="minorEastAsia"/>
                <w:lang w:val="en-US"/>
              </w:rPr>
            </w:pPr>
            <w:r>
              <w:rPr>
                <w:rFonts w:eastAsiaTheme="minorEastAsia"/>
                <w:lang w:val="en-US"/>
              </w:rPr>
              <w:t xml:space="preserve">We are fine to go to either option </w:t>
            </w:r>
            <w:proofErr w:type="gramStart"/>
            <w:r>
              <w:rPr>
                <w:rFonts w:eastAsiaTheme="minorEastAsia"/>
                <w:lang w:val="en-US"/>
              </w:rPr>
              <w:t>and</w:t>
            </w:r>
            <w:proofErr w:type="gramEnd"/>
            <w:r>
              <w:rPr>
                <w:rFonts w:eastAsiaTheme="minorEastAsia"/>
                <w:lang w:val="en-US"/>
              </w:rPr>
              <w:t xml:space="preserve"> slightly prefer Option1 but can accept Option2.</w:t>
            </w:r>
          </w:p>
        </w:tc>
      </w:tr>
      <w:tr w:rsidR="00290F1C" w14:paraId="72552D4E" w14:textId="77777777">
        <w:tc>
          <w:tcPr>
            <w:tcW w:w="1496" w:type="dxa"/>
          </w:tcPr>
          <w:p w14:paraId="67F31439" w14:textId="5AE4B7D4" w:rsidR="00290F1C" w:rsidRDefault="00290F1C" w:rsidP="009A5ECD">
            <w:pPr>
              <w:rPr>
                <w:rFonts w:eastAsiaTheme="minorEastAsia"/>
                <w:lang w:val="en-US"/>
              </w:rPr>
            </w:pPr>
            <w:r>
              <w:rPr>
                <w:rFonts w:eastAsiaTheme="minorEastAsia"/>
                <w:lang w:val="en-US"/>
              </w:rPr>
              <w:lastRenderedPageBreak/>
              <w:t>Ericsson</w:t>
            </w:r>
          </w:p>
        </w:tc>
        <w:tc>
          <w:tcPr>
            <w:tcW w:w="1739" w:type="dxa"/>
          </w:tcPr>
          <w:p w14:paraId="735BC923" w14:textId="34667CC2" w:rsidR="00290F1C" w:rsidRDefault="00290F1C" w:rsidP="009A5ECD">
            <w:pPr>
              <w:rPr>
                <w:rFonts w:eastAsiaTheme="minorEastAsia"/>
                <w:lang w:val="en-US"/>
              </w:rPr>
            </w:pPr>
            <w:r>
              <w:rPr>
                <w:rFonts w:eastAsiaTheme="minorEastAsia"/>
                <w:lang w:val="en-US"/>
              </w:rPr>
              <w:t>Yes</w:t>
            </w:r>
          </w:p>
        </w:tc>
        <w:tc>
          <w:tcPr>
            <w:tcW w:w="6480" w:type="dxa"/>
          </w:tcPr>
          <w:p w14:paraId="23403C47" w14:textId="2ADF5090" w:rsidR="00290F1C" w:rsidRDefault="00290F1C" w:rsidP="009A5ECD">
            <w:pPr>
              <w:rPr>
                <w:rFonts w:eastAsiaTheme="minorEastAsia"/>
                <w:lang w:val="en-US"/>
              </w:rPr>
            </w:pPr>
            <w:r>
              <w:rPr>
                <w:rFonts w:eastAsiaTheme="minorEastAsia"/>
                <w:lang w:val="en-US"/>
              </w:rPr>
              <w:t xml:space="preserve">We agree with Nokia. </w:t>
            </w:r>
          </w:p>
        </w:tc>
      </w:tr>
      <w:tr w:rsidR="00A57FFE" w14:paraId="0E4D2AE7" w14:textId="77777777">
        <w:tc>
          <w:tcPr>
            <w:tcW w:w="1496" w:type="dxa"/>
          </w:tcPr>
          <w:p w14:paraId="5476C593" w14:textId="4B09B0B2" w:rsidR="00A57FFE" w:rsidRDefault="00A57FFE" w:rsidP="009A5ECD">
            <w:pPr>
              <w:rPr>
                <w:rFonts w:eastAsiaTheme="minorEastAsia"/>
                <w:lang w:val="en-US"/>
              </w:rPr>
            </w:pPr>
            <w:r>
              <w:rPr>
                <w:rFonts w:eastAsiaTheme="minorEastAsia"/>
                <w:lang w:val="en-US"/>
              </w:rPr>
              <w:t>InterDigital</w:t>
            </w:r>
          </w:p>
        </w:tc>
        <w:tc>
          <w:tcPr>
            <w:tcW w:w="1739" w:type="dxa"/>
          </w:tcPr>
          <w:p w14:paraId="6B867F20" w14:textId="1D83CD5F" w:rsidR="00A57FFE" w:rsidRDefault="00A57FFE" w:rsidP="009A5ECD">
            <w:pPr>
              <w:rPr>
                <w:rFonts w:eastAsiaTheme="minorEastAsia"/>
                <w:lang w:val="en-US"/>
              </w:rPr>
            </w:pPr>
            <w:r>
              <w:rPr>
                <w:rFonts w:eastAsiaTheme="minorEastAsia"/>
                <w:lang w:val="en-US"/>
              </w:rPr>
              <w:t>Yes</w:t>
            </w:r>
          </w:p>
        </w:tc>
        <w:tc>
          <w:tcPr>
            <w:tcW w:w="6480" w:type="dxa"/>
          </w:tcPr>
          <w:p w14:paraId="21C7EFF4" w14:textId="0DF725A7" w:rsidR="00A57FFE" w:rsidRDefault="00A57FFE" w:rsidP="009A5ECD">
            <w:pPr>
              <w:rPr>
                <w:rFonts w:eastAsiaTheme="minorEastAsia"/>
                <w:lang w:val="en-US"/>
              </w:rPr>
            </w:pPr>
            <w:r>
              <w:rPr>
                <w:rFonts w:eastAsiaTheme="minorEastAsia"/>
                <w:lang w:val="en-US"/>
              </w:rPr>
              <w:t xml:space="preserve">Apart from </w:t>
            </w:r>
            <w:r w:rsidR="009F0038">
              <w:rPr>
                <w:rFonts w:eastAsiaTheme="minorEastAsia"/>
                <w:lang w:val="en-US"/>
              </w:rPr>
              <w:t xml:space="preserve">it being optional and possibly not supported by UE, </w:t>
            </w:r>
            <w:r w:rsidRPr="00A57FFE">
              <w:rPr>
                <w:rFonts w:eastAsiaTheme="minorEastAsia"/>
                <w:lang w:val="en-US"/>
              </w:rPr>
              <w:t>MSG3 repetition may not always be a suitable solution in NTN considering the RACH congestion caused by large number of UEs simultaneously performing RACH (</w:t>
            </w:r>
            <w:proofErr w:type="gramStart"/>
            <w:r w:rsidRPr="00A57FFE">
              <w:rPr>
                <w:rFonts w:eastAsiaTheme="minorEastAsia"/>
                <w:lang w:val="en-US"/>
              </w:rPr>
              <w:t>e.g.</w:t>
            </w:r>
            <w:proofErr w:type="gramEnd"/>
            <w:r w:rsidRPr="00A57FFE">
              <w:rPr>
                <w:rFonts w:eastAsiaTheme="minorEastAsia"/>
                <w:lang w:val="en-US"/>
              </w:rPr>
              <w:t xml:space="preserve"> feeder-link switch), which can place limitations on the resources needed to perform multiple consecutive repetitions.</w:t>
            </w:r>
          </w:p>
        </w:tc>
      </w:tr>
    </w:tbl>
    <w:p w14:paraId="140BA505" w14:textId="77777777" w:rsidR="00260040" w:rsidRDefault="00260040"/>
    <w:p w14:paraId="1DC672D5" w14:textId="77777777" w:rsidR="00260040" w:rsidRDefault="00DA6C63">
      <w:pPr>
        <w:pStyle w:val="Heading2"/>
      </w:pPr>
      <w:r>
        <w:t>Method to support additional monitoring</w:t>
      </w:r>
    </w:p>
    <w:p w14:paraId="613009D4" w14:textId="77777777" w:rsidR="00260040" w:rsidRDefault="00DA6C63">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0AF5E98E" w14:textId="77777777" w:rsidR="00260040" w:rsidRDefault="00DA6C63">
      <w:pPr>
        <w:rPr>
          <w:b/>
          <w:bCs/>
        </w:rPr>
      </w:pPr>
      <w:r>
        <w:rPr>
          <w:b/>
          <w:bCs/>
        </w:rPr>
        <w:t>Option 1) Introduce a new window/timer to control additional monitoring [4] [5]</w:t>
      </w:r>
    </w:p>
    <w:p w14:paraId="170D9068" w14:textId="77777777" w:rsidR="00260040" w:rsidRDefault="00DA6C63">
      <w:pPr>
        <w:rPr>
          <w:i/>
          <w:iCs/>
        </w:rPr>
      </w:pPr>
      <w:r>
        <w:rPr>
          <w:i/>
          <w:iCs/>
        </w:rPr>
        <w:t>Pros:</w:t>
      </w:r>
    </w:p>
    <w:p w14:paraId="7E699283"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3326964A" w14:textId="77777777" w:rsidR="00260040" w:rsidRDefault="00DA6C63">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6A606188" w14:textId="77777777" w:rsidR="00260040" w:rsidRDefault="00DA6C63">
      <w:pPr>
        <w:rPr>
          <w:rFonts w:cs="Arial"/>
          <w:i/>
          <w:iCs/>
        </w:rPr>
      </w:pPr>
      <w:r>
        <w:rPr>
          <w:rFonts w:cs="Arial"/>
          <w:i/>
          <w:iCs/>
        </w:rPr>
        <w:t>Cons</w:t>
      </w:r>
    </w:p>
    <w:p w14:paraId="0E8A97A5"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75E8445E" w14:textId="77777777" w:rsidR="00260040" w:rsidRDefault="00260040">
      <w:pPr>
        <w:rPr>
          <w:rFonts w:cs="Arial"/>
          <w:sz w:val="2"/>
          <w:szCs w:val="2"/>
        </w:rPr>
      </w:pPr>
    </w:p>
    <w:p w14:paraId="6A93C986" w14:textId="77777777" w:rsidR="00260040" w:rsidRDefault="00DA6C63">
      <w:pPr>
        <w:rPr>
          <w:b/>
          <w:bCs/>
        </w:rPr>
      </w:pPr>
      <w:r>
        <w:rPr>
          <w:b/>
          <w:bCs/>
        </w:rPr>
        <w:t>Option 2) Start ra-ContentionResolutionTimer immediately after end of initial MSG3 transmission [1]</w:t>
      </w:r>
    </w:p>
    <w:p w14:paraId="42A711CA" w14:textId="77777777" w:rsidR="00260040" w:rsidRDefault="00DA6C63">
      <w:pPr>
        <w:rPr>
          <w:i/>
          <w:iCs/>
        </w:rPr>
      </w:pPr>
      <w:r>
        <w:rPr>
          <w:i/>
          <w:iCs/>
        </w:rPr>
        <w:t>Pros:</w:t>
      </w:r>
    </w:p>
    <w:p w14:paraId="1E6252B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3D0D0D21" w14:textId="77777777" w:rsidR="00260040" w:rsidRDefault="00DA6C63">
      <w:pPr>
        <w:rPr>
          <w:rFonts w:cs="Arial"/>
          <w:i/>
          <w:iCs/>
        </w:rPr>
      </w:pPr>
      <w:r>
        <w:rPr>
          <w:rFonts w:cs="Arial"/>
          <w:i/>
          <w:iCs/>
        </w:rPr>
        <w:t>Cons:</w:t>
      </w:r>
    </w:p>
    <w:p w14:paraId="38BD771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578F825A"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3788A956" w14:textId="77777777" w:rsidR="00260040" w:rsidRDefault="00260040">
      <w:pPr>
        <w:rPr>
          <w:sz w:val="2"/>
          <w:szCs w:val="2"/>
        </w:rPr>
      </w:pPr>
    </w:p>
    <w:p w14:paraId="10D51EA3" w14:textId="77777777" w:rsidR="00260040" w:rsidRDefault="00DA6C63">
      <w:pPr>
        <w:rPr>
          <w:b/>
          <w:bCs/>
        </w:rPr>
      </w:pPr>
      <w:r>
        <w:rPr>
          <w:b/>
          <w:bCs/>
        </w:rPr>
        <w:t>Option 3) Not stopping ra-ResponseWindow (e.g., via UE implementation) [6]</w:t>
      </w:r>
    </w:p>
    <w:p w14:paraId="5B051740" w14:textId="77777777" w:rsidR="00260040" w:rsidRDefault="00DA6C63">
      <w:pPr>
        <w:rPr>
          <w:i/>
          <w:iCs/>
        </w:rPr>
      </w:pPr>
      <w:r>
        <w:rPr>
          <w:i/>
          <w:iCs/>
        </w:rPr>
        <w:t>Pros:</w:t>
      </w:r>
    </w:p>
    <w:p w14:paraId="6D59C964" w14:textId="77777777" w:rsidR="00260040" w:rsidRDefault="00DA6C63">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r>
        <w:rPr>
          <w:rFonts w:ascii="Arial" w:hAnsi="Arial" w:cs="Arial"/>
          <w:i/>
          <w:iCs/>
          <w:sz w:val="20"/>
          <w:szCs w:val="20"/>
        </w:rPr>
        <w:t>ra-</w:t>
      </w:r>
      <w:proofErr w:type="spellStart"/>
      <w:r>
        <w:rPr>
          <w:rFonts w:ascii="Arial" w:hAnsi="Arial" w:cs="Arial"/>
          <w:i/>
          <w:iCs/>
          <w:sz w:val="20"/>
          <w:szCs w:val="20"/>
        </w:rPr>
        <w:t>RespondWindow</w:t>
      </w:r>
      <w:proofErr w:type="spellEnd"/>
      <w:r>
        <w:rPr>
          <w:rFonts w:ascii="Arial" w:hAnsi="Arial" w:cs="Arial"/>
          <w:sz w:val="20"/>
          <w:szCs w:val="20"/>
        </w:rPr>
        <w:t>. [6]</w:t>
      </w:r>
    </w:p>
    <w:p w14:paraId="288FE4AF" w14:textId="77777777" w:rsidR="00260040" w:rsidRDefault="00DA6C63">
      <w:pPr>
        <w:rPr>
          <w:i/>
          <w:iCs/>
        </w:rPr>
      </w:pPr>
      <w:r>
        <w:rPr>
          <w:i/>
          <w:iCs/>
        </w:rPr>
        <w:t>Cons:</w:t>
      </w:r>
    </w:p>
    <w:p w14:paraId="3344E205"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Due to large differential delay in NTN, continuing ra-ResponseWindow after RAR reception will have limited benefit for UEs at cell edge (a main candidate for coverage enhancements). [4]</w:t>
      </w:r>
    </w:p>
    <w:p w14:paraId="749FA87D" w14:textId="77777777" w:rsidR="00260040" w:rsidRDefault="00DA6C63">
      <w:pPr>
        <w:rPr>
          <w:rFonts w:cs="Arial"/>
        </w:rPr>
      </w:pPr>
      <w:r>
        <w:rPr>
          <w:rFonts w:cs="Arial"/>
        </w:rPr>
        <w:t>Companies are invited to indicate the preferred option(s) to support additional monitoring.</w:t>
      </w:r>
    </w:p>
    <w:p w14:paraId="2C0FB8F9" w14:textId="77777777" w:rsidR="00260040" w:rsidRDefault="00DA6C63">
      <w:pPr>
        <w:ind w:left="1440" w:hanging="1440"/>
        <w:rPr>
          <w:b/>
          <w:bCs/>
        </w:rPr>
      </w:pPr>
      <w:r>
        <w:rPr>
          <w:b/>
          <w:bCs/>
        </w:rPr>
        <w:lastRenderedPageBreak/>
        <w:t>Question 2)</w:t>
      </w:r>
      <w:r>
        <w:rPr>
          <w:b/>
          <w:bCs/>
        </w:rPr>
        <w:tab/>
        <w:t>Which of the following Option(s) do you support to control additional monitoring for blind MSG3 retransmission grant in NTN?</w:t>
      </w:r>
    </w:p>
    <w:p w14:paraId="72380225"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69B72F8A"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33A7A2C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14:paraId="411C06AE"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D1E77CB" w14:textId="77777777">
        <w:tc>
          <w:tcPr>
            <w:tcW w:w="1496" w:type="dxa"/>
            <w:shd w:val="clear" w:color="auto" w:fill="E7E6E6" w:themeFill="background2"/>
          </w:tcPr>
          <w:p w14:paraId="6B391401"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07C15F8E"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207B815C" w14:textId="77777777" w:rsidR="00260040" w:rsidRDefault="00DA6C63">
            <w:pPr>
              <w:jc w:val="center"/>
              <w:rPr>
                <w:b/>
                <w:i/>
                <w:iCs/>
                <w:lang w:eastAsia="sv-SE"/>
              </w:rPr>
            </w:pPr>
            <w:r>
              <w:rPr>
                <w:b/>
                <w:lang w:eastAsia="sv-SE"/>
              </w:rPr>
              <w:t xml:space="preserve">Additional comments </w:t>
            </w:r>
          </w:p>
        </w:tc>
      </w:tr>
      <w:tr w:rsidR="00260040" w14:paraId="50B6E9B3" w14:textId="77777777">
        <w:tc>
          <w:tcPr>
            <w:tcW w:w="1496" w:type="dxa"/>
          </w:tcPr>
          <w:p w14:paraId="54E68AA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2B60FAD6" w14:textId="77777777" w:rsidR="00260040" w:rsidRDefault="00DA6C63">
            <w:pPr>
              <w:rPr>
                <w:rFonts w:eastAsiaTheme="minorEastAsia"/>
              </w:rPr>
            </w:pPr>
            <w:r>
              <w:rPr>
                <w:rFonts w:eastAsiaTheme="minorEastAsia" w:hint="eastAsia"/>
              </w:rPr>
              <w:t>O</w:t>
            </w:r>
            <w:r>
              <w:rPr>
                <w:rFonts w:eastAsiaTheme="minorEastAsia"/>
              </w:rPr>
              <w:t>ption 2</w:t>
            </w:r>
          </w:p>
        </w:tc>
        <w:tc>
          <w:tcPr>
            <w:tcW w:w="6480" w:type="dxa"/>
          </w:tcPr>
          <w:p w14:paraId="4283ADFF" w14:textId="77777777" w:rsidR="00260040" w:rsidRDefault="00DA6C63">
            <w:pPr>
              <w:rPr>
                <w:rFonts w:eastAsiaTheme="minorEastAsia"/>
                <w:highlight w:val="yellow"/>
              </w:rPr>
            </w:pPr>
            <w:r>
              <w:rPr>
                <w:rFonts w:eastAsiaTheme="minorEastAsia"/>
              </w:rPr>
              <w:t>We prefer to follow legacy to use ra-ContentionResolutionTimer for monitoring the MSG3’s retransmission grant.</w:t>
            </w:r>
          </w:p>
        </w:tc>
      </w:tr>
      <w:tr w:rsidR="00260040" w14:paraId="0DBB8769" w14:textId="77777777">
        <w:tc>
          <w:tcPr>
            <w:tcW w:w="1496" w:type="dxa"/>
          </w:tcPr>
          <w:p w14:paraId="14305E9B" w14:textId="77777777" w:rsidR="00260040" w:rsidRDefault="00DA6C63">
            <w:pPr>
              <w:rPr>
                <w:rFonts w:eastAsiaTheme="minorEastAsia"/>
                <w:lang w:val="en-US"/>
              </w:rPr>
            </w:pPr>
            <w:r>
              <w:rPr>
                <w:rFonts w:eastAsiaTheme="minorEastAsia"/>
                <w:lang w:val="en-US"/>
              </w:rPr>
              <w:t>CMCC</w:t>
            </w:r>
          </w:p>
        </w:tc>
        <w:tc>
          <w:tcPr>
            <w:tcW w:w="1739" w:type="dxa"/>
          </w:tcPr>
          <w:p w14:paraId="1EAA2D56" w14:textId="77777777" w:rsidR="00260040" w:rsidRDefault="00DA6C63">
            <w:pPr>
              <w:rPr>
                <w:rFonts w:eastAsiaTheme="minorEastAsia"/>
                <w:lang w:val="en-US"/>
              </w:rPr>
            </w:pPr>
            <w:r>
              <w:rPr>
                <w:rFonts w:eastAsiaTheme="minorEastAsia"/>
                <w:lang w:val="en-US"/>
              </w:rPr>
              <w:t>Option 3</w:t>
            </w:r>
          </w:p>
        </w:tc>
        <w:tc>
          <w:tcPr>
            <w:tcW w:w="6480" w:type="dxa"/>
          </w:tcPr>
          <w:p w14:paraId="019A0B98" w14:textId="77777777" w:rsidR="00260040" w:rsidRDefault="00260040">
            <w:pPr>
              <w:rPr>
                <w:rFonts w:eastAsiaTheme="minorEastAsia"/>
                <w:lang w:val="en-US"/>
              </w:rPr>
            </w:pPr>
          </w:p>
        </w:tc>
      </w:tr>
      <w:tr w:rsidR="00260040" w14:paraId="5FCD29B2" w14:textId="77777777">
        <w:tc>
          <w:tcPr>
            <w:tcW w:w="1496" w:type="dxa"/>
          </w:tcPr>
          <w:p w14:paraId="6E467BA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21034120"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14E63D5F" w14:textId="77777777" w:rsidR="00260040" w:rsidRDefault="00DA6C63">
            <w:pPr>
              <w:rPr>
                <w:rFonts w:eastAsiaTheme="minorEastAsia"/>
                <w:highlight w:val="yellow"/>
              </w:rPr>
            </w:pPr>
            <w:r>
              <w:rPr>
                <w:rFonts w:eastAsiaTheme="minorEastAsia"/>
              </w:rPr>
              <w:t>Tiny spec impact.</w:t>
            </w:r>
          </w:p>
        </w:tc>
      </w:tr>
      <w:tr w:rsidR="00260040" w14:paraId="780F1B88" w14:textId="77777777">
        <w:tc>
          <w:tcPr>
            <w:tcW w:w="1496" w:type="dxa"/>
          </w:tcPr>
          <w:p w14:paraId="5CC576BE" w14:textId="77777777" w:rsidR="00260040" w:rsidRDefault="00DA6C63">
            <w:pPr>
              <w:rPr>
                <w:rFonts w:eastAsiaTheme="minorEastAsia"/>
                <w:lang w:val="en-US"/>
              </w:rPr>
            </w:pPr>
            <w:r>
              <w:rPr>
                <w:rFonts w:eastAsiaTheme="minorEastAsia" w:hint="eastAsia"/>
                <w:lang w:val="en-US"/>
              </w:rPr>
              <w:t>ZTE</w:t>
            </w:r>
          </w:p>
        </w:tc>
        <w:tc>
          <w:tcPr>
            <w:tcW w:w="1739" w:type="dxa"/>
          </w:tcPr>
          <w:p w14:paraId="1E693223" w14:textId="77777777" w:rsidR="00260040" w:rsidRDefault="00DA6C63">
            <w:pPr>
              <w:rPr>
                <w:rFonts w:eastAsiaTheme="minorEastAsia"/>
                <w:lang w:val="en-US"/>
              </w:rPr>
            </w:pPr>
            <w:r>
              <w:rPr>
                <w:rFonts w:eastAsiaTheme="minorEastAsia" w:hint="eastAsia"/>
                <w:lang w:val="en-US"/>
              </w:rPr>
              <w:t xml:space="preserve">Option 2 </w:t>
            </w:r>
          </w:p>
        </w:tc>
        <w:tc>
          <w:tcPr>
            <w:tcW w:w="6480" w:type="dxa"/>
          </w:tcPr>
          <w:p w14:paraId="44B53DC2" w14:textId="77777777" w:rsidR="00260040" w:rsidRDefault="00DA6C63">
            <w:pPr>
              <w:rPr>
                <w:rFonts w:eastAsiaTheme="minorEastAsia"/>
                <w:highlight w:val="yellow"/>
                <w:lang w:val="en-US"/>
              </w:rPr>
            </w:pPr>
            <w:r>
              <w:rPr>
                <w:rFonts w:eastAsiaTheme="minorEastAsia" w:hint="eastAsia"/>
                <w:lang w:val="en-US"/>
              </w:rPr>
              <w:t xml:space="preserve">Option 2 is </w:t>
            </w:r>
            <w:proofErr w:type="gramStart"/>
            <w:r>
              <w:rPr>
                <w:rFonts w:eastAsiaTheme="minorEastAsia" w:hint="eastAsia"/>
                <w:lang w:val="en-US"/>
              </w:rPr>
              <w:t>legacy  behavior</w:t>
            </w:r>
            <w:proofErr w:type="gramEnd"/>
            <w:r>
              <w:rPr>
                <w:rFonts w:eastAsiaTheme="minorEastAsia" w:hint="eastAsia"/>
                <w:lang w:val="en-US"/>
              </w:rPr>
              <w:t>, which has less specs impact</w:t>
            </w:r>
          </w:p>
        </w:tc>
      </w:tr>
      <w:tr w:rsidR="00B63575" w14:paraId="35476A4A" w14:textId="77777777">
        <w:tc>
          <w:tcPr>
            <w:tcW w:w="1496" w:type="dxa"/>
          </w:tcPr>
          <w:p w14:paraId="76A02B5C" w14:textId="2501DDD1" w:rsidR="00B63575" w:rsidRDefault="00B63575" w:rsidP="00B63575">
            <w:pPr>
              <w:rPr>
                <w:rFonts w:eastAsiaTheme="minorEastAsia"/>
              </w:rPr>
            </w:pPr>
            <w:bookmarkStart w:id="0" w:name="_Hlk93955724"/>
            <w:r>
              <w:rPr>
                <w:rFonts w:eastAsiaTheme="minorEastAsia"/>
              </w:rPr>
              <w:t>Qualcomm</w:t>
            </w:r>
          </w:p>
        </w:tc>
        <w:tc>
          <w:tcPr>
            <w:tcW w:w="1739" w:type="dxa"/>
          </w:tcPr>
          <w:p w14:paraId="79AC6B78" w14:textId="53A7628E" w:rsidR="00B63575" w:rsidRDefault="00B63575" w:rsidP="00B63575">
            <w:pPr>
              <w:rPr>
                <w:rFonts w:eastAsiaTheme="minorEastAsia"/>
              </w:rPr>
            </w:pPr>
            <w:r>
              <w:rPr>
                <w:rFonts w:eastAsiaTheme="minorEastAsia"/>
              </w:rPr>
              <w:t>Option 1 or 2</w:t>
            </w:r>
          </w:p>
        </w:tc>
        <w:tc>
          <w:tcPr>
            <w:tcW w:w="6480" w:type="dxa"/>
          </w:tcPr>
          <w:p w14:paraId="66A3CEF5" w14:textId="77777777" w:rsidR="00B63575" w:rsidRDefault="00B63575" w:rsidP="00B63575">
            <w:pPr>
              <w:rPr>
                <w:rFonts w:eastAsiaTheme="minorEastAsia"/>
              </w:rPr>
            </w:pPr>
          </w:p>
        </w:tc>
      </w:tr>
      <w:bookmarkEnd w:id="0"/>
      <w:tr w:rsidR="00193474" w14:paraId="11E6E005" w14:textId="77777777">
        <w:tc>
          <w:tcPr>
            <w:tcW w:w="1496" w:type="dxa"/>
          </w:tcPr>
          <w:p w14:paraId="0FC57832" w14:textId="42FE8D9C" w:rsidR="00193474" w:rsidRDefault="00193474" w:rsidP="00193474">
            <w:pPr>
              <w:rPr>
                <w:lang w:eastAsia="sv-SE"/>
              </w:rPr>
            </w:pPr>
            <w:r>
              <w:rPr>
                <w:rFonts w:eastAsiaTheme="minorEastAsia"/>
              </w:rPr>
              <w:t>Nokia</w:t>
            </w:r>
          </w:p>
        </w:tc>
        <w:tc>
          <w:tcPr>
            <w:tcW w:w="1739" w:type="dxa"/>
          </w:tcPr>
          <w:p w14:paraId="25A0CB71" w14:textId="3A8B687F" w:rsidR="00193474" w:rsidRDefault="00193474" w:rsidP="00193474">
            <w:pPr>
              <w:rPr>
                <w:lang w:eastAsia="sv-SE"/>
              </w:rPr>
            </w:pPr>
            <w:r>
              <w:rPr>
                <w:rFonts w:eastAsiaTheme="minorEastAsia"/>
              </w:rPr>
              <w:t>Option 1 with comments</w:t>
            </w:r>
          </w:p>
        </w:tc>
        <w:tc>
          <w:tcPr>
            <w:tcW w:w="6480" w:type="dxa"/>
          </w:tcPr>
          <w:p w14:paraId="24A96726" w14:textId="1134AD47" w:rsidR="00193474" w:rsidRDefault="00193474" w:rsidP="00193474">
            <w:pPr>
              <w:rPr>
                <w:rFonts w:eastAsiaTheme="minorEastAsia"/>
              </w:rPr>
            </w:pPr>
            <w:r>
              <w:rPr>
                <w:rFonts w:eastAsiaTheme="minorEastAsia"/>
              </w:rPr>
              <w:t xml:space="preserve">A new monitoring </w:t>
            </w:r>
            <w:proofErr w:type="spellStart"/>
            <w:r>
              <w:rPr>
                <w:rFonts w:eastAsiaTheme="minorEastAsia"/>
              </w:rPr>
              <w:t>widnow</w:t>
            </w:r>
            <w:proofErr w:type="spellEnd"/>
            <w:r>
              <w:rPr>
                <w:rFonts w:eastAsiaTheme="minorEastAsia"/>
              </w:rPr>
              <w:t xml:space="preserve"> with the length defined by a new introduced timer, or a new monitoring </w:t>
            </w:r>
            <w:proofErr w:type="spellStart"/>
            <w:r>
              <w:rPr>
                <w:rFonts w:eastAsiaTheme="minorEastAsia"/>
              </w:rPr>
              <w:t>widnow</w:t>
            </w:r>
            <w:proofErr w:type="spellEnd"/>
            <w:r>
              <w:rPr>
                <w:rFonts w:eastAsiaTheme="minorEastAsia"/>
              </w:rPr>
              <w:t xml:space="preserve"> with the length defined by the </w:t>
            </w:r>
            <w:r>
              <w:rPr>
                <w:rFonts w:cs="Arial"/>
                <w:b/>
                <w:bCs/>
                <w:i/>
                <w:iCs/>
              </w:rPr>
              <w:t>ra-ContentionResolutionTimer.</w:t>
            </w:r>
          </w:p>
        </w:tc>
      </w:tr>
      <w:tr w:rsidR="00B63575" w14:paraId="7881FCF7" w14:textId="77777777">
        <w:tc>
          <w:tcPr>
            <w:tcW w:w="1496" w:type="dxa"/>
          </w:tcPr>
          <w:p w14:paraId="612CD0AB" w14:textId="323755D6" w:rsidR="00B63575" w:rsidRDefault="00290F1C" w:rsidP="00B63575">
            <w:pPr>
              <w:rPr>
                <w:rFonts w:eastAsiaTheme="minorEastAsia"/>
              </w:rPr>
            </w:pPr>
            <w:r>
              <w:rPr>
                <w:rFonts w:eastAsiaTheme="minorEastAsia"/>
              </w:rPr>
              <w:t>Ericsson</w:t>
            </w:r>
          </w:p>
        </w:tc>
        <w:tc>
          <w:tcPr>
            <w:tcW w:w="1739" w:type="dxa"/>
          </w:tcPr>
          <w:p w14:paraId="0F4E1A73" w14:textId="4A0D5C51" w:rsidR="00B63575" w:rsidRDefault="00290F1C" w:rsidP="00B63575">
            <w:pPr>
              <w:rPr>
                <w:rFonts w:eastAsiaTheme="minorEastAsia"/>
              </w:rPr>
            </w:pPr>
            <w:r>
              <w:rPr>
                <w:rFonts w:eastAsiaTheme="minorEastAsia"/>
              </w:rPr>
              <w:t>Option 1</w:t>
            </w:r>
          </w:p>
        </w:tc>
        <w:tc>
          <w:tcPr>
            <w:tcW w:w="6480" w:type="dxa"/>
          </w:tcPr>
          <w:p w14:paraId="42595796" w14:textId="49878122" w:rsidR="00B63575" w:rsidRDefault="00290F1C" w:rsidP="00B63575">
            <w:pPr>
              <w:rPr>
                <w:rFonts w:eastAsiaTheme="minorEastAsia"/>
                <w:highlight w:val="yellow"/>
              </w:rPr>
            </w:pPr>
            <w:proofErr w:type="spellStart"/>
            <w:r>
              <w:rPr>
                <w:rFonts w:eastAsiaTheme="minorEastAsia"/>
              </w:rPr>
              <w:t>Nokias</w:t>
            </w:r>
            <w:proofErr w:type="spellEnd"/>
            <w:r>
              <w:rPr>
                <w:rFonts w:eastAsiaTheme="minorEastAsia"/>
              </w:rPr>
              <w:t xml:space="preserve"> solution is fine, or a new timer. We suppose there will need to be some indication that the functionality is supported and enabled by the gNB to not waste UE energy in case it is not used by a gNB. </w:t>
            </w:r>
          </w:p>
        </w:tc>
      </w:tr>
      <w:tr w:rsidR="00B63575" w14:paraId="0D2D0341" w14:textId="77777777">
        <w:tc>
          <w:tcPr>
            <w:tcW w:w="1496" w:type="dxa"/>
          </w:tcPr>
          <w:p w14:paraId="2DD28A04" w14:textId="075EF343" w:rsidR="00B63575" w:rsidRDefault="009F0038" w:rsidP="00B63575">
            <w:pPr>
              <w:rPr>
                <w:rFonts w:eastAsiaTheme="minorEastAsia"/>
                <w:lang w:eastAsia="sv-SE"/>
              </w:rPr>
            </w:pPr>
            <w:r>
              <w:rPr>
                <w:rFonts w:eastAsiaTheme="minorEastAsia"/>
                <w:lang w:eastAsia="sv-SE"/>
              </w:rPr>
              <w:t>InterDigital</w:t>
            </w:r>
          </w:p>
        </w:tc>
        <w:tc>
          <w:tcPr>
            <w:tcW w:w="1739" w:type="dxa"/>
          </w:tcPr>
          <w:p w14:paraId="01057FB8" w14:textId="467BEB67" w:rsidR="00B63575" w:rsidRDefault="009F0038" w:rsidP="00B63575">
            <w:pPr>
              <w:rPr>
                <w:rFonts w:eastAsiaTheme="minorEastAsia"/>
                <w:lang w:val="en-US"/>
              </w:rPr>
            </w:pPr>
            <w:r>
              <w:rPr>
                <w:rFonts w:eastAsiaTheme="minorEastAsia"/>
                <w:lang w:val="en-US"/>
              </w:rPr>
              <w:t>Option 1</w:t>
            </w:r>
          </w:p>
        </w:tc>
        <w:tc>
          <w:tcPr>
            <w:tcW w:w="6480" w:type="dxa"/>
          </w:tcPr>
          <w:p w14:paraId="4B01552A" w14:textId="51EAE21B" w:rsidR="00B63575" w:rsidRDefault="009F0038" w:rsidP="00B63575">
            <w:pPr>
              <w:rPr>
                <w:rFonts w:eastAsiaTheme="minorEastAsia"/>
                <w:lang w:val="en-US"/>
              </w:rPr>
            </w:pPr>
            <w:r>
              <w:rPr>
                <w:rFonts w:eastAsiaTheme="minorEastAsia"/>
                <w:lang w:val="en-US"/>
              </w:rPr>
              <w:t xml:space="preserve">Most simple way to avoid impacting existing functionality/ </w:t>
            </w:r>
            <w:proofErr w:type="spellStart"/>
            <w:r>
              <w:rPr>
                <w:rFonts w:eastAsiaTheme="minorEastAsia"/>
                <w:lang w:val="en-US"/>
              </w:rPr>
              <w:t>offser</w:t>
            </w:r>
            <w:proofErr w:type="spellEnd"/>
            <w:r>
              <w:rPr>
                <w:rFonts w:eastAsiaTheme="minorEastAsia"/>
                <w:lang w:val="en-US"/>
              </w:rPr>
              <w:t xml:space="preserve"> the greatest flexibility</w:t>
            </w:r>
          </w:p>
        </w:tc>
      </w:tr>
      <w:tr w:rsidR="00B63575" w14:paraId="23E64F1D" w14:textId="77777777">
        <w:tc>
          <w:tcPr>
            <w:tcW w:w="1496" w:type="dxa"/>
          </w:tcPr>
          <w:p w14:paraId="12E28F23" w14:textId="77777777" w:rsidR="00B63575" w:rsidRDefault="00B63575" w:rsidP="00B63575">
            <w:pPr>
              <w:rPr>
                <w:lang w:eastAsia="sv-SE"/>
              </w:rPr>
            </w:pPr>
          </w:p>
        </w:tc>
        <w:tc>
          <w:tcPr>
            <w:tcW w:w="1739" w:type="dxa"/>
          </w:tcPr>
          <w:p w14:paraId="1899DFE0" w14:textId="77777777" w:rsidR="00B63575" w:rsidRDefault="00B63575" w:rsidP="00B63575">
            <w:pPr>
              <w:rPr>
                <w:lang w:eastAsia="sv-SE"/>
              </w:rPr>
            </w:pPr>
          </w:p>
        </w:tc>
        <w:tc>
          <w:tcPr>
            <w:tcW w:w="6480" w:type="dxa"/>
          </w:tcPr>
          <w:p w14:paraId="622E43A7" w14:textId="77777777" w:rsidR="00B63575" w:rsidRDefault="00B63575" w:rsidP="00B63575">
            <w:pPr>
              <w:rPr>
                <w:lang w:eastAsia="sv-SE"/>
              </w:rPr>
            </w:pPr>
          </w:p>
        </w:tc>
      </w:tr>
      <w:tr w:rsidR="00B63575" w14:paraId="18C5EF11" w14:textId="77777777">
        <w:tc>
          <w:tcPr>
            <w:tcW w:w="1496" w:type="dxa"/>
            <w:tcBorders>
              <w:top w:val="single" w:sz="4" w:space="0" w:color="auto"/>
              <w:left w:val="single" w:sz="4" w:space="0" w:color="auto"/>
              <w:bottom w:val="single" w:sz="4" w:space="0" w:color="auto"/>
              <w:right w:val="single" w:sz="4" w:space="0" w:color="auto"/>
            </w:tcBorders>
          </w:tcPr>
          <w:p w14:paraId="5575BF29" w14:textId="77777777" w:rsidR="00B63575" w:rsidRDefault="00B63575" w:rsidP="00B6357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1336781" w14:textId="77777777" w:rsidR="00B63575" w:rsidRDefault="00B63575" w:rsidP="00B6357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C169103" w14:textId="77777777" w:rsidR="00B63575" w:rsidRDefault="00B63575" w:rsidP="00B63575">
            <w:pPr>
              <w:rPr>
                <w:rFonts w:eastAsia="PMingLiU"/>
                <w:lang w:val="en-US" w:eastAsia="zh-TW"/>
              </w:rPr>
            </w:pPr>
          </w:p>
        </w:tc>
      </w:tr>
      <w:tr w:rsidR="00B63575" w14:paraId="452A1F80" w14:textId="77777777">
        <w:tc>
          <w:tcPr>
            <w:tcW w:w="1496" w:type="dxa"/>
          </w:tcPr>
          <w:p w14:paraId="7C7123E2" w14:textId="77777777" w:rsidR="00B63575" w:rsidRDefault="00B63575" w:rsidP="00B63575">
            <w:pPr>
              <w:rPr>
                <w:rFonts w:eastAsia="SimSun"/>
                <w:lang w:val="en-US"/>
              </w:rPr>
            </w:pPr>
          </w:p>
        </w:tc>
        <w:tc>
          <w:tcPr>
            <w:tcW w:w="1739" w:type="dxa"/>
          </w:tcPr>
          <w:p w14:paraId="1B7A8499" w14:textId="77777777" w:rsidR="00B63575" w:rsidRDefault="00B63575" w:rsidP="00B63575">
            <w:pPr>
              <w:rPr>
                <w:rFonts w:eastAsia="SimSun"/>
                <w:lang w:val="en-US"/>
              </w:rPr>
            </w:pPr>
          </w:p>
        </w:tc>
        <w:tc>
          <w:tcPr>
            <w:tcW w:w="6480" w:type="dxa"/>
          </w:tcPr>
          <w:p w14:paraId="463D9FD9" w14:textId="77777777" w:rsidR="00B63575" w:rsidRDefault="00B63575" w:rsidP="00B63575">
            <w:pPr>
              <w:rPr>
                <w:rFonts w:eastAsia="SimSun"/>
                <w:lang w:val="en-US"/>
              </w:rPr>
            </w:pPr>
          </w:p>
        </w:tc>
      </w:tr>
    </w:tbl>
    <w:p w14:paraId="7C0738E7" w14:textId="77777777" w:rsidR="00260040" w:rsidRDefault="00260040"/>
    <w:p w14:paraId="3C1EFA18" w14:textId="77777777" w:rsidR="00260040" w:rsidRDefault="00DA6C63">
      <w:pPr>
        <w:pStyle w:val="Heading2"/>
      </w:pPr>
      <w:r>
        <w:t>Requesting blind MSG3 retransmission</w:t>
      </w:r>
    </w:p>
    <w:p w14:paraId="0B6D2E15" w14:textId="77777777"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768D9A6A" w14:textId="77777777" w:rsidR="00260040" w:rsidRDefault="00DA6C63">
      <w:r>
        <w:rPr>
          <w:lang w:val="en-US"/>
        </w:rPr>
        <w:t>It is proposed in [1] and [4] that this can be achieved by introducing separate RO(s) and/or preamble(s) for this feature.</w:t>
      </w:r>
    </w:p>
    <w:p w14:paraId="3169DCF4" w14:textId="77777777" w:rsidR="00260040" w:rsidRDefault="00DA6C63">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454E4DA3" w14:textId="77777777" w:rsidR="00260040" w:rsidRDefault="00DA6C63">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68054D9D" w14:textId="77777777" w:rsidR="00260040" w:rsidRDefault="00DA6C63">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2E7F735A" w14:textId="77777777" w:rsidR="00260040" w:rsidRDefault="00DA6C63">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4D13D808" w14:textId="77777777">
        <w:tc>
          <w:tcPr>
            <w:tcW w:w="1496" w:type="dxa"/>
            <w:shd w:val="clear" w:color="auto" w:fill="E7E6E6" w:themeFill="background2"/>
          </w:tcPr>
          <w:p w14:paraId="6A790C13"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40D12093"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31DB81EB" w14:textId="77777777" w:rsidR="00260040" w:rsidRDefault="00DA6C63">
            <w:pPr>
              <w:jc w:val="center"/>
              <w:rPr>
                <w:b/>
                <w:i/>
                <w:iCs/>
                <w:lang w:eastAsia="sv-SE"/>
              </w:rPr>
            </w:pPr>
            <w:r>
              <w:rPr>
                <w:b/>
                <w:lang w:eastAsia="sv-SE"/>
              </w:rPr>
              <w:t xml:space="preserve">Additional comments </w:t>
            </w:r>
          </w:p>
        </w:tc>
      </w:tr>
      <w:tr w:rsidR="00260040" w14:paraId="5A387D8F" w14:textId="77777777">
        <w:tc>
          <w:tcPr>
            <w:tcW w:w="1496" w:type="dxa"/>
          </w:tcPr>
          <w:p w14:paraId="0D538593" w14:textId="77777777" w:rsidR="00260040" w:rsidRDefault="00DA6C63">
            <w:pPr>
              <w:rPr>
                <w:rFonts w:eastAsiaTheme="minorEastAsia"/>
              </w:rPr>
            </w:pPr>
            <w:r>
              <w:rPr>
                <w:rFonts w:eastAsiaTheme="minorEastAsia" w:hint="eastAsia"/>
              </w:rPr>
              <w:lastRenderedPageBreak/>
              <w:t>O</w:t>
            </w:r>
            <w:r>
              <w:rPr>
                <w:rFonts w:eastAsiaTheme="minorEastAsia"/>
              </w:rPr>
              <w:t>PPO</w:t>
            </w:r>
          </w:p>
        </w:tc>
        <w:tc>
          <w:tcPr>
            <w:tcW w:w="1739" w:type="dxa"/>
          </w:tcPr>
          <w:p w14:paraId="583803A3"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77F056A2" w14:textId="77777777"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260040" w14:paraId="6B39C06E" w14:textId="77777777">
        <w:tc>
          <w:tcPr>
            <w:tcW w:w="1496" w:type="dxa"/>
          </w:tcPr>
          <w:p w14:paraId="4435C8C4" w14:textId="77777777" w:rsidR="00260040" w:rsidRDefault="00DA6C63">
            <w:pPr>
              <w:rPr>
                <w:rFonts w:eastAsiaTheme="minorEastAsia"/>
                <w:lang w:val="en-US"/>
              </w:rPr>
            </w:pPr>
            <w:r>
              <w:rPr>
                <w:rFonts w:eastAsiaTheme="minorEastAsia"/>
                <w:lang w:val="en-US"/>
              </w:rPr>
              <w:t>CMCC</w:t>
            </w:r>
          </w:p>
        </w:tc>
        <w:tc>
          <w:tcPr>
            <w:tcW w:w="1739" w:type="dxa"/>
          </w:tcPr>
          <w:p w14:paraId="5E63DDAB" w14:textId="77777777" w:rsidR="00260040" w:rsidRDefault="00DA6C63">
            <w:pPr>
              <w:rPr>
                <w:rFonts w:eastAsiaTheme="minorEastAsia"/>
                <w:lang w:val="en-US"/>
              </w:rPr>
            </w:pPr>
            <w:r>
              <w:rPr>
                <w:rFonts w:eastAsiaTheme="minorEastAsia"/>
                <w:lang w:val="en-US"/>
              </w:rPr>
              <w:t>Need further discussion</w:t>
            </w:r>
          </w:p>
        </w:tc>
        <w:tc>
          <w:tcPr>
            <w:tcW w:w="6480" w:type="dxa"/>
          </w:tcPr>
          <w:p w14:paraId="383BDA7D" w14:textId="77777777" w:rsidR="00260040" w:rsidRDefault="00DA6C63">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260040" w14:paraId="04C49544" w14:textId="77777777">
        <w:tc>
          <w:tcPr>
            <w:tcW w:w="1496" w:type="dxa"/>
          </w:tcPr>
          <w:p w14:paraId="21981FB1"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64049A26"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1F9A7D45" w14:textId="77777777"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14:paraId="74CE2439" w14:textId="77777777">
        <w:tc>
          <w:tcPr>
            <w:tcW w:w="1496" w:type="dxa"/>
          </w:tcPr>
          <w:p w14:paraId="049EF2FA" w14:textId="77777777" w:rsidR="00260040" w:rsidRDefault="00DA6C63">
            <w:pPr>
              <w:rPr>
                <w:rFonts w:eastAsiaTheme="minorEastAsia"/>
                <w:lang w:val="en-US"/>
              </w:rPr>
            </w:pPr>
            <w:r>
              <w:rPr>
                <w:rFonts w:eastAsiaTheme="minorEastAsia" w:hint="eastAsia"/>
                <w:lang w:val="en-US"/>
              </w:rPr>
              <w:t>ZTE</w:t>
            </w:r>
          </w:p>
        </w:tc>
        <w:tc>
          <w:tcPr>
            <w:tcW w:w="1739" w:type="dxa"/>
          </w:tcPr>
          <w:p w14:paraId="60DC06CF" w14:textId="77777777" w:rsidR="00260040" w:rsidRDefault="00DA6C63">
            <w:pPr>
              <w:rPr>
                <w:rFonts w:eastAsiaTheme="minorEastAsia"/>
                <w:lang w:val="en-US"/>
              </w:rPr>
            </w:pPr>
            <w:r>
              <w:rPr>
                <w:rFonts w:eastAsiaTheme="minorEastAsia" w:hint="eastAsia"/>
                <w:lang w:val="en-US"/>
              </w:rPr>
              <w:t>Disagree</w:t>
            </w:r>
          </w:p>
        </w:tc>
        <w:tc>
          <w:tcPr>
            <w:tcW w:w="6480" w:type="dxa"/>
          </w:tcPr>
          <w:p w14:paraId="73FE108F" w14:textId="77777777"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rsidR="006A2263" w14:paraId="744661F5" w14:textId="77777777">
        <w:tc>
          <w:tcPr>
            <w:tcW w:w="1496" w:type="dxa"/>
          </w:tcPr>
          <w:p w14:paraId="23509CAA" w14:textId="44358F1E" w:rsidR="006A2263" w:rsidRDefault="006A2263" w:rsidP="006A2263">
            <w:pPr>
              <w:rPr>
                <w:rFonts w:eastAsiaTheme="minorEastAsia"/>
              </w:rPr>
            </w:pPr>
            <w:r>
              <w:rPr>
                <w:rFonts w:eastAsiaTheme="minorEastAsia"/>
              </w:rPr>
              <w:t>Qualcomm</w:t>
            </w:r>
          </w:p>
        </w:tc>
        <w:tc>
          <w:tcPr>
            <w:tcW w:w="1739" w:type="dxa"/>
          </w:tcPr>
          <w:p w14:paraId="6696E645" w14:textId="55C0551A" w:rsidR="006A2263" w:rsidRDefault="006A2263" w:rsidP="006A2263">
            <w:pPr>
              <w:rPr>
                <w:rFonts w:eastAsiaTheme="minorEastAsia"/>
              </w:rPr>
            </w:pPr>
            <w:r>
              <w:rPr>
                <w:rFonts w:eastAsiaTheme="minorEastAsia"/>
              </w:rPr>
              <w:t>Disagree</w:t>
            </w:r>
          </w:p>
        </w:tc>
        <w:tc>
          <w:tcPr>
            <w:tcW w:w="6480" w:type="dxa"/>
          </w:tcPr>
          <w:p w14:paraId="460CCDF7" w14:textId="67796418" w:rsidR="006A2263" w:rsidRDefault="006A2263" w:rsidP="006A2263">
            <w:pPr>
              <w:rPr>
                <w:rFonts w:eastAsiaTheme="minorEastAsia"/>
              </w:rPr>
            </w:pPr>
            <w:r>
              <w:rPr>
                <w:rFonts w:eastAsiaTheme="minorEastAsia"/>
                <w:lang w:val="en-US"/>
              </w:rPr>
              <w:t>We think there is no need to complicate solution with new PRACH partitioning. It is sufficient network configures UE via SIB whether the UE has to monitor PDCCH immediately.</w:t>
            </w:r>
          </w:p>
        </w:tc>
      </w:tr>
      <w:tr w:rsidR="00193474" w14:paraId="71E26DE9" w14:textId="77777777">
        <w:tc>
          <w:tcPr>
            <w:tcW w:w="1496" w:type="dxa"/>
          </w:tcPr>
          <w:p w14:paraId="4B28DD0E" w14:textId="4B24ECD9" w:rsidR="00193474" w:rsidRDefault="00193474" w:rsidP="00193474">
            <w:pPr>
              <w:rPr>
                <w:lang w:eastAsia="sv-SE"/>
              </w:rPr>
            </w:pPr>
            <w:r>
              <w:rPr>
                <w:rFonts w:eastAsiaTheme="minorEastAsia"/>
              </w:rPr>
              <w:t>Nokia</w:t>
            </w:r>
          </w:p>
        </w:tc>
        <w:tc>
          <w:tcPr>
            <w:tcW w:w="1739" w:type="dxa"/>
          </w:tcPr>
          <w:p w14:paraId="79B52F09" w14:textId="629F23CF" w:rsidR="00193474" w:rsidRDefault="00193474" w:rsidP="00193474">
            <w:pPr>
              <w:rPr>
                <w:lang w:eastAsia="sv-SE"/>
              </w:rPr>
            </w:pPr>
            <w:r>
              <w:rPr>
                <w:rFonts w:eastAsiaTheme="minorEastAsia"/>
              </w:rPr>
              <w:t>Disagree</w:t>
            </w:r>
          </w:p>
        </w:tc>
        <w:tc>
          <w:tcPr>
            <w:tcW w:w="6480" w:type="dxa"/>
          </w:tcPr>
          <w:p w14:paraId="36DA5B04" w14:textId="0E2DBA62" w:rsidR="00193474" w:rsidRDefault="00193474" w:rsidP="00193474">
            <w:pPr>
              <w:rPr>
                <w:rFonts w:eastAsiaTheme="minorEastAsia"/>
              </w:rPr>
            </w:pPr>
            <w:r>
              <w:rPr>
                <w:rFonts w:eastAsiaTheme="minorEastAsia"/>
              </w:rPr>
              <w:t>As explained in Q1.</w:t>
            </w:r>
          </w:p>
        </w:tc>
      </w:tr>
      <w:tr w:rsidR="00260040" w14:paraId="0534DA7F" w14:textId="77777777">
        <w:tc>
          <w:tcPr>
            <w:tcW w:w="1496" w:type="dxa"/>
          </w:tcPr>
          <w:p w14:paraId="169F6C19" w14:textId="5CA25D8C" w:rsidR="00260040" w:rsidRDefault="00290F1C">
            <w:pPr>
              <w:rPr>
                <w:rFonts w:eastAsiaTheme="minorEastAsia"/>
              </w:rPr>
            </w:pPr>
            <w:r>
              <w:rPr>
                <w:rFonts w:eastAsiaTheme="minorEastAsia"/>
              </w:rPr>
              <w:t>Ericsson</w:t>
            </w:r>
          </w:p>
        </w:tc>
        <w:tc>
          <w:tcPr>
            <w:tcW w:w="1739" w:type="dxa"/>
          </w:tcPr>
          <w:p w14:paraId="7D02B6A6" w14:textId="7EAF5D82" w:rsidR="00260040" w:rsidRDefault="00290F1C">
            <w:pPr>
              <w:rPr>
                <w:rFonts w:eastAsiaTheme="minorEastAsia"/>
              </w:rPr>
            </w:pPr>
            <w:r>
              <w:rPr>
                <w:rFonts w:eastAsiaTheme="minorEastAsia"/>
              </w:rPr>
              <w:t>Disagree</w:t>
            </w:r>
          </w:p>
        </w:tc>
        <w:tc>
          <w:tcPr>
            <w:tcW w:w="6480" w:type="dxa"/>
          </w:tcPr>
          <w:p w14:paraId="6C25E7A7" w14:textId="77777777" w:rsidR="00260040" w:rsidRDefault="00260040">
            <w:pPr>
              <w:rPr>
                <w:rFonts w:eastAsiaTheme="minorEastAsia"/>
                <w:highlight w:val="yellow"/>
              </w:rPr>
            </w:pPr>
          </w:p>
        </w:tc>
      </w:tr>
      <w:tr w:rsidR="00260040" w14:paraId="308453E9" w14:textId="77777777">
        <w:tc>
          <w:tcPr>
            <w:tcW w:w="1496" w:type="dxa"/>
          </w:tcPr>
          <w:p w14:paraId="57AEF21B" w14:textId="0018FAA9" w:rsidR="00260040" w:rsidRDefault="009F0038">
            <w:pPr>
              <w:rPr>
                <w:rFonts w:eastAsiaTheme="minorEastAsia"/>
                <w:lang w:eastAsia="sv-SE"/>
              </w:rPr>
            </w:pPr>
            <w:r>
              <w:rPr>
                <w:rFonts w:eastAsiaTheme="minorEastAsia"/>
                <w:lang w:eastAsia="sv-SE"/>
              </w:rPr>
              <w:t>InterDigital</w:t>
            </w:r>
          </w:p>
        </w:tc>
        <w:tc>
          <w:tcPr>
            <w:tcW w:w="1739" w:type="dxa"/>
          </w:tcPr>
          <w:p w14:paraId="6D8AE9F2" w14:textId="70C70061" w:rsidR="00260040" w:rsidRDefault="009F0038">
            <w:pPr>
              <w:rPr>
                <w:rFonts w:eastAsiaTheme="minorEastAsia"/>
                <w:lang w:val="en-US"/>
              </w:rPr>
            </w:pPr>
            <w:r>
              <w:rPr>
                <w:rFonts w:eastAsiaTheme="minorEastAsia"/>
                <w:lang w:val="en-US"/>
              </w:rPr>
              <w:t>Agree</w:t>
            </w:r>
          </w:p>
        </w:tc>
        <w:tc>
          <w:tcPr>
            <w:tcW w:w="6480" w:type="dxa"/>
          </w:tcPr>
          <w:p w14:paraId="053DD796" w14:textId="4CF36E33" w:rsidR="00260040" w:rsidRDefault="00810D7D">
            <w:pPr>
              <w:rPr>
                <w:rFonts w:eastAsiaTheme="minorEastAsia"/>
                <w:lang w:val="en-US"/>
              </w:rPr>
            </w:pPr>
            <w:r>
              <w:rPr>
                <w:rFonts w:eastAsiaTheme="minorEastAsia"/>
                <w:lang w:val="en-US"/>
              </w:rPr>
              <w:t>Can simply re-use principles from MSG3 repetition with minimal spec impact</w:t>
            </w:r>
          </w:p>
        </w:tc>
      </w:tr>
      <w:tr w:rsidR="00260040" w14:paraId="186A7D0B" w14:textId="77777777">
        <w:tc>
          <w:tcPr>
            <w:tcW w:w="1496" w:type="dxa"/>
          </w:tcPr>
          <w:p w14:paraId="5F93D0E2" w14:textId="77777777" w:rsidR="00260040" w:rsidRDefault="00260040">
            <w:pPr>
              <w:rPr>
                <w:lang w:eastAsia="sv-SE"/>
              </w:rPr>
            </w:pPr>
          </w:p>
        </w:tc>
        <w:tc>
          <w:tcPr>
            <w:tcW w:w="1739" w:type="dxa"/>
          </w:tcPr>
          <w:p w14:paraId="44C153A1" w14:textId="77777777" w:rsidR="00260040" w:rsidRDefault="00260040">
            <w:pPr>
              <w:rPr>
                <w:lang w:eastAsia="sv-SE"/>
              </w:rPr>
            </w:pPr>
          </w:p>
        </w:tc>
        <w:tc>
          <w:tcPr>
            <w:tcW w:w="6480" w:type="dxa"/>
          </w:tcPr>
          <w:p w14:paraId="47B2260C" w14:textId="77777777" w:rsidR="00260040" w:rsidRDefault="00260040">
            <w:pPr>
              <w:rPr>
                <w:lang w:eastAsia="sv-SE"/>
              </w:rPr>
            </w:pPr>
          </w:p>
        </w:tc>
      </w:tr>
      <w:tr w:rsidR="00260040" w14:paraId="5A00F6E0" w14:textId="77777777">
        <w:tc>
          <w:tcPr>
            <w:tcW w:w="1496" w:type="dxa"/>
            <w:tcBorders>
              <w:top w:val="single" w:sz="4" w:space="0" w:color="auto"/>
              <w:left w:val="single" w:sz="4" w:space="0" w:color="auto"/>
              <w:bottom w:val="single" w:sz="4" w:space="0" w:color="auto"/>
              <w:right w:val="single" w:sz="4" w:space="0" w:color="auto"/>
            </w:tcBorders>
          </w:tcPr>
          <w:p w14:paraId="484BCAF0"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EB53F04"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A3F5086" w14:textId="77777777" w:rsidR="00260040" w:rsidRDefault="00260040">
            <w:pPr>
              <w:rPr>
                <w:rFonts w:eastAsia="PMingLiU"/>
                <w:lang w:val="en-US" w:eastAsia="zh-TW"/>
              </w:rPr>
            </w:pPr>
          </w:p>
        </w:tc>
      </w:tr>
      <w:tr w:rsidR="00260040" w14:paraId="6898AC83" w14:textId="77777777">
        <w:tc>
          <w:tcPr>
            <w:tcW w:w="1496" w:type="dxa"/>
          </w:tcPr>
          <w:p w14:paraId="720BD32D" w14:textId="77777777" w:rsidR="00260040" w:rsidRDefault="00260040">
            <w:pPr>
              <w:rPr>
                <w:rFonts w:eastAsia="SimSun"/>
                <w:lang w:val="en-US"/>
              </w:rPr>
            </w:pPr>
          </w:p>
        </w:tc>
        <w:tc>
          <w:tcPr>
            <w:tcW w:w="1739" w:type="dxa"/>
          </w:tcPr>
          <w:p w14:paraId="4AB16374" w14:textId="77777777" w:rsidR="00260040" w:rsidRDefault="00260040">
            <w:pPr>
              <w:rPr>
                <w:rFonts w:eastAsia="SimSun"/>
                <w:lang w:val="en-US"/>
              </w:rPr>
            </w:pPr>
          </w:p>
        </w:tc>
        <w:tc>
          <w:tcPr>
            <w:tcW w:w="6480" w:type="dxa"/>
          </w:tcPr>
          <w:p w14:paraId="12412798" w14:textId="77777777" w:rsidR="00260040" w:rsidRDefault="00260040">
            <w:pPr>
              <w:rPr>
                <w:rFonts w:eastAsia="SimSun"/>
                <w:lang w:val="en-US"/>
              </w:rPr>
            </w:pPr>
          </w:p>
        </w:tc>
      </w:tr>
    </w:tbl>
    <w:p w14:paraId="441F0391" w14:textId="77777777" w:rsidR="00260040" w:rsidRDefault="00260040"/>
    <w:p w14:paraId="74D8B3AE" w14:textId="77777777" w:rsidR="00260040" w:rsidRDefault="00DA6C63">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38720A87" w14:textId="77777777" w:rsidR="00260040" w:rsidRDefault="00DA6C63">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0A0AC1AD" w14:textId="77777777"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59B4BB26"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057C8E9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16767B3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571230F2" w14:textId="77777777">
        <w:tc>
          <w:tcPr>
            <w:tcW w:w="1496" w:type="dxa"/>
            <w:shd w:val="clear" w:color="auto" w:fill="E7E6E6" w:themeFill="background2"/>
          </w:tcPr>
          <w:p w14:paraId="5A61B05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70B6DEC2"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328C9A8F" w14:textId="77777777" w:rsidR="00260040" w:rsidRDefault="00DA6C63">
            <w:pPr>
              <w:jc w:val="center"/>
              <w:rPr>
                <w:b/>
                <w:i/>
                <w:iCs/>
                <w:lang w:eastAsia="sv-SE"/>
              </w:rPr>
            </w:pPr>
            <w:r>
              <w:rPr>
                <w:b/>
                <w:lang w:eastAsia="sv-SE"/>
              </w:rPr>
              <w:t xml:space="preserve">Additional comments </w:t>
            </w:r>
          </w:p>
        </w:tc>
      </w:tr>
      <w:tr w:rsidR="00260040" w14:paraId="7C1B5FF1" w14:textId="77777777">
        <w:tc>
          <w:tcPr>
            <w:tcW w:w="1496" w:type="dxa"/>
          </w:tcPr>
          <w:p w14:paraId="6FEC9B5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30F3F60"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5AFF34B1" w14:textId="77777777"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r>
              <w:rPr>
                <w:rStyle w:val="Emphasis"/>
              </w:rPr>
              <w:t>ra-ContentionResolutionTimer</w:t>
            </w:r>
            <w:r>
              <w:rPr>
                <w:rStyle w:val="Emphasis"/>
                <w:i w:val="0"/>
              </w:rPr>
              <w:t xml:space="preserve"> </w:t>
            </w:r>
            <w:r>
              <w:rPr>
                <w:lang w:val="en-US"/>
              </w:rPr>
              <w:t xml:space="preserve">immediately after </w:t>
            </w:r>
            <w:r>
              <w:rPr>
                <w:iCs/>
              </w:rPr>
              <w:t>the end of initial Msg3 transmission, so that unnecessary UE power consumption can be avoided.</w:t>
            </w:r>
          </w:p>
          <w:p w14:paraId="0B955CF2" w14:textId="77777777" w:rsidR="00260040" w:rsidRDefault="00DA6C63">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w:t>
            </w:r>
            <w:r>
              <w:rPr>
                <w:rFonts w:eastAsiaTheme="minorEastAsia"/>
                <w:iCs/>
              </w:rPr>
              <w:lastRenderedPageBreak/>
              <w:t xml:space="preserve">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260040" w14:paraId="4546FC5D" w14:textId="77777777">
        <w:tc>
          <w:tcPr>
            <w:tcW w:w="1496" w:type="dxa"/>
          </w:tcPr>
          <w:p w14:paraId="413C8AF3" w14:textId="77777777" w:rsidR="00260040" w:rsidRDefault="00DA6C63">
            <w:pPr>
              <w:rPr>
                <w:rFonts w:eastAsiaTheme="minorEastAsia"/>
                <w:lang w:val="en-US"/>
              </w:rPr>
            </w:pPr>
            <w:r>
              <w:rPr>
                <w:rFonts w:eastAsiaTheme="minorEastAsia"/>
                <w:lang w:val="en-US"/>
              </w:rPr>
              <w:lastRenderedPageBreak/>
              <w:t>CMCC</w:t>
            </w:r>
          </w:p>
        </w:tc>
        <w:tc>
          <w:tcPr>
            <w:tcW w:w="1739" w:type="dxa"/>
          </w:tcPr>
          <w:p w14:paraId="4AAB636B" w14:textId="77777777" w:rsidR="00260040" w:rsidRDefault="00DA6C63">
            <w:pPr>
              <w:rPr>
                <w:rFonts w:eastAsiaTheme="minorEastAsia"/>
                <w:lang w:val="en-US"/>
              </w:rPr>
            </w:pPr>
            <w:r>
              <w:rPr>
                <w:rFonts w:eastAsiaTheme="minorEastAsia"/>
                <w:lang w:val="en-US"/>
              </w:rPr>
              <w:t>Option 2</w:t>
            </w:r>
          </w:p>
        </w:tc>
        <w:tc>
          <w:tcPr>
            <w:tcW w:w="6480" w:type="dxa"/>
          </w:tcPr>
          <w:p w14:paraId="2C11E33A" w14:textId="77777777" w:rsidR="00260040" w:rsidRDefault="00DA6C63">
            <w:pPr>
              <w:rPr>
                <w:rFonts w:eastAsiaTheme="minorEastAsia"/>
                <w:highlight w:val="yellow"/>
                <w:lang w:val="en-US"/>
              </w:rPr>
            </w:pPr>
            <w:r>
              <w:rPr>
                <w:rFonts w:eastAsiaTheme="minorEastAsia"/>
                <w:lang w:val="en-US"/>
              </w:rPr>
              <w:t>Near-far effect is not obvious in NTN network</w:t>
            </w:r>
          </w:p>
        </w:tc>
      </w:tr>
      <w:tr w:rsidR="00260040" w14:paraId="60335B9D" w14:textId="77777777">
        <w:tc>
          <w:tcPr>
            <w:tcW w:w="1496" w:type="dxa"/>
          </w:tcPr>
          <w:p w14:paraId="4F4C62E3"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407A75E8"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350A1E26" w14:textId="77777777"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14:paraId="3F7622EC" w14:textId="77777777">
        <w:tc>
          <w:tcPr>
            <w:tcW w:w="1496" w:type="dxa"/>
          </w:tcPr>
          <w:p w14:paraId="2D4E7EA3" w14:textId="77777777" w:rsidR="00260040" w:rsidRDefault="00DA6C63">
            <w:pPr>
              <w:rPr>
                <w:rFonts w:eastAsiaTheme="minorEastAsia"/>
                <w:lang w:val="en-US"/>
              </w:rPr>
            </w:pPr>
            <w:r>
              <w:rPr>
                <w:rFonts w:eastAsiaTheme="minorEastAsia" w:hint="eastAsia"/>
                <w:lang w:val="en-US"/>
              </w:rPr>
              <w:t>ZTE</w:t>
            </w:r>
          </w:p>
        </w:tc>
        <w:tc>
          <w:tcPr>
            <w:tcW w:w="1739" w:type="dxa"/>
          </w:tcPr>
          <w:p w14:paraId="375CFC92" w14:textId="77777777" w:rsidR="00260040" w:rsidRDefault="00DA6C63">
            <w:pPr>
              <w:rPr>
                <w:rFonts w:eastAsiaTheme="minorEastAsia"/>
                <w:lang w:val="en-US"/>
              </w:rPr>
            </w:pPr>
            <w:r>
              <w:rPr>
                <w:rFonts w:eastAsiaTheme="minorEastAsia" w:hint="eastAsia"/>
                <w:lang w:val="en-US"/>
              </w:rPr>
              <w:t>None</w:t>
            </w:r>
          </w:p>
        </w:tc>
        <w:tc>
          <w:tcPr>
            <w:tcW w:w="6480" w:type="dxa"/>
          </w:tcPr>
          <w:p w14:paraId="05524037" w14:textId="77777777"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14:paraId="58F58CA2" w14:textId="77777777">
        <w:tc>
          <w:tcPr>
            <w:tcW w:w="1496" w:type="dxa"/>
          </w:tcPr>
          <w:p w14:paraId="32268044" w14:textId="6E6A91BD" w:rsidR="00260040" w:rsidRDefault="000E2AD0">
            <w:pPr>
              <w:rPr>
                <w:rFonts w:eastAsiaTheme="minorEastAsia"/>
              </w:rPr>
            </w:pPr>
            <w:r>
              <w:rPr>
                <w:rFonts w:eastAsiaTheme="minorEastAsia"/>
              </w:rPr>
              <w:t>Qualcomm</w:t>
            </w:r>
          </w:p>
        </w:tc>
        <w:tc>
          <w:tcPr>
            <w:tcW w:w="1739" w:type="dxa"/>
          </w:tcPr>
          <w:p w14:paraId="0A1383F4" w14:textId="5D20B17F" w:rsidR="00260040" w:rsidRDefault="000E2AD0">
            <w:pPr>
              <w:rPr>
                <w:rFonts w:eastAsiaTheme="minorEastAsia"/>
              </w:rPr>
            </w:pPr>
            <w:r>
              <w:rPr>
                <w:rFonts w:eastAsiaTheme="minorEastAsia"/>
              </w:rPr>
              <w:t>None</w:t>
            </w:r>
          </w:p>
        </w:tc>
        <w:tc>
          <w:tcPr>
            <w:tcW w:w="6480" w:type="dxa"/>
          </w:tcPr>
          <w:p w14:paraId="29B9D38D" w14:textId="77777777" w:rsidR="00260040" w:rsidRDefault="00260040">
            <w:pPr>
              <w:rPr>
                <w:rFonts w:eastAsiaTheme="minorEastAsia"/>
              </w:rPr>
            </w:pPr>
          </w:p>
        </w:tc>
      </w:tr>
      <w:tr w:rsidR="000A3FF9" w14:paraId="77617239" w14:textId="77777777">
        <w:tc>
          <w:tcPr>
            <w:tcW w:w="1496" w:type="dxa"/>
          </w:tcPr>
          <w:p w14:paraId="5F20F678" w14:textId="4618C41C" w:rsidR="000A3FF9" w:rsidRDefault="000A3FF9" w:rsidP="000A3FF9">
            <w:pPr>
              <w:rPr>
                <w:lang w:eastAsia="sv-SE"/>
              </w:rPr>
            </w:pPr>
            <w:r>
              <w:rPr>
                <w:rFonts w:eastAsiaTheme="minorEastAsia"/>
              </w:rPr>
              <w:t>Nokia</w:t>
            </w:r>
          </w:p>
        </w:tc>
        <w:tc>
          <w:tcPr>
            <w:tcW w:w="1739" w:type="dxa"/>
          </w:tcPr>
          <w:p w14:paraId="0E9C4EB6" w14:textId="3F28452E" w:rsidR="000A3FF9" w:rsidRDefault="000A3FF9" w:rsidP="000A3FF9">
            <w:pPr>
              <w:rPr>
                <w:lang w:eastAsia="sv-SE"/>
              </w:rPr>
            </w:pPr>
            <w:r>
              <w:rPr>
                <w:rFonts w:eastAsiaTheme="minorEastAsia"/>
              </w:rPr>
              <w:t>None</w:t>
            </w:r>
          </w:p>
        </w:tc>
        <w:tc>
          <w:tcPr>
            <w:tcW w:w="6480" w:type="dxa"/>
          </w:tcPr>
          <w:p w14:paraId="1D844BED" w14:textId="77777777" w:rsidR="000A3FF9" w:rsidRDefault="000A3FF9" w:rsidP="000A3FF9">
            <w:pPr>
              <w:rPr>
                <w:rFonts w:eastAsiaTheme="minorEastAsia"/>
              </w:rPr>
            </w:pPr>
          </w:p>
        </w:tc>
      </w:tr>
      <w:tr w:rsidR="00260040" w14:paraId="310D562E" w14:textId="77777777">
        <w:tc>
          <w:tcPr>
            <w:tcW w:w="1496" w:type="dxa"/>
          </w:tcPr>
          <w:p w14:paraId="7067FE93" w14:textId="4C5B685D" w:rsidR="00260040" w:rsidRDefault="00833950">
            <w:pPr>
              <w:rPr>
                <w:rFonts w:eastAsiaTheme="minorEastAsia"/>
              </w:rPr>
            </w:pPr>
            <w:r>
              <w:rPr>
                <w:rFonts w:eastAsiaTheme="minorEastAsia"/>
              </w:rPr>
              <w:t>Ericsson</w:t>
            </w:r>
          </w:p>
        </w:tc>
        <w:tc>
          <w:tcPr>
            <w:tcW w:w="1739" w:type="dxa"/>
          </w:tcPr>
          <w:p w14:paraId="609E2FA2" w14:textId="509A1A56" w:rsidR="00260040" w:rsidRDefault="00833950">
            <w:pPr>
              <w:rPr>
                <w:rFonts w:eastAsiaTheme="minorEastAsia"/>
              </w:rPr>
            </w:pPr>
            <w:r>
              <w:rPr>
                <w:rFonts w:eastAsiaTheme="minorEastAsia"/>
              </w:rPr>
              <w:t>None</w:t>
            </w:r>
          </w:p>
        </w:tc>
        <w:tc>
          <w:tcPr>
            <w:tcW w:w="6480" w:type="dxa"/>
          </w:tcPr>
          <w:p w14:paraId="2F9638C9" w14:textId="77777777" w:rsidR="00260040" w:rsidRDefault="00260040">
            <w:pPr>
              <w:rPr>
                <w:rFonts w:eastAsiaTheme="minorEastAsia"/>
                <w:highlight w:val="yellow"/>
              </w:rPr>
            </w:pPr>
          </w:p>
        </w:tc>
      </w:tr>
      <w:tr w:rsidR="00810D7D" w14:paraId="07D79182" w14:textId="77777777">
        <w:tc>
          <w:tcPr>
            <w:tcW w:w="1496" w:type="dxa"/>
          </w:tcPr>
          <w:p w14:paraId="67AFF069" w14:textId="35882649" w:rsidR="00810D7D" w:rsidRDefault="00810D7D" w:rsidP="00810D7D">
            <w:pPr>
              <w:rPr>
                <w:rFonts w:eastAsiaTheme="minorEastAsia"/>
                <w:lang w:eastAsia="sv-SE"/>
              </w:rPr>
            </w:pPr>
            <w:r>
              <w:rPr>
                <w:rFonts w:eastAsiaTheme="minorEastAsia"/>
                <w:lang w:eastAsia="sv-SE"/>
              </w:rPr>
              <w:t>InterDigital</w:t>
            </w:r>
          </w:p>
        </w:tc>
        <w:tc>
          <w:tcPr>
            <w:tcW w:w="1739" w:type="dxa"/>
          </w:tcPr>
          <w:p w14:paraId="63A6D3D8" w14:textId="0A25C498" w:rsidR="00810D7D" w:rsidRDefault="00C15050" w:rsidP="00810D7D">
            <w:pPr>
              <w:rPr>
                <w:rFonts w:eastAsiaTheme="minorEastAsia"/>
                <w:lang w:val="en-US"/>
              </w:rPr>
            </w:pPr>
            <w:r>
              <w:rPr>
                <w:rFonts w:eastAsiaTheme="minorEastAsia"/>
                <w:lang w:val="en-US"/>
              </w:rPr>
              <w:t>Option 1/2</w:t>
            </w:r>
          </w:p>
        </w:tc>
        <w:tc>
          <w:tcPr>
            <w:tcW w:w="6480" w:type="dxa"/>
          </w:tcPr>
          <w:p w14:paraId="1219EE4C" w14:textId="5AB0EE82" w:rsidR="00810D7D" w:rsidRDefault="00810D7D" w:rsidP="00810D7D">
            <w:pPr>
              <w:rPr>
                <w:rFonts w:eastAsiaTheme="minorEastAsia"/>
                <w:lang w:val="en-US"/>
              </w:rPr>
            </w:pPr>
            <w:r>
              <w:rPr>
                <w:rFonts w:eastAsiaTheme="minorEastAsia"/>
                <w:lang w:val="en-US"/>
              </w:rPr>
              <w:t>Can simply re-use principles from MSG3 repetition with minimal spec impact</w:t>
            </w:r>
            <w:r w:rsidR="00C15050">
              <w:rPr>
                <w:rFonts w:eastAsiaTheme="minorEastAsia"/>
                <w:lang w:val="en-US"/>
              </w:rPr>
              <w:t>, as well as leverage NTN-specific information like distance from reference point.</w:t>
            </w:r>
          </w:p>
        </w:tc>
      </w:tr>
      <w:tr w:rsidR="00810D7D" w14:paraId="05E3FA6F" w14:textId="77777777">
        <w:tc>
          <w:tcPr>
            <w:tcW w:w="1496" w:type="dxa"/>
          </w:tcPr>
          <w:p w14:paraId="73F5EF08" w14:textId="77777777" w:rsidR="00810D7D" w:rsidRDefault="00810D7D" w:rsidP="00810D7D">
            <w:pPr>
              <w:rPr>
                <w:lang w:eastAsia="sv-SE"/>
              </w:rPr>
            </w:pPr>
          </w:p>
        </w:tc>
        <w:tc>
          <w:tcPr>
            <w:tcW w:w="1739" w:type="dxa"/>
          </w:tcPr>
          <w:p w14:paraId="3CDFF8B2" w14:textId="77777777" w:rsidR="00810D7D" w:rsidRDefault="00810D7D" w:rsidP="00810D7D">
            <w:pPr>
              <w:rPr>
                <w:lang w:eastAsia="sv-SE"/>
              </w:rPr>
            </w:pPr>
          </w:p>
        </w:tc>
        <w:tc>
          <w:tcPr>
            <w:tcW w:w="6480" w:type="dxa"/>
          </w:tcPr>
          <w:p w14:paraId="7754A8FD" w14:textId="77777777" w:rsidR="00810D7D" w:rsidRDefault="00810D7D" w:rsidP="00810D7D">
            <w:pPr>
              <w:rPr>
                <w:lang w:eastAsia="sv-SE"/>
              </w:rPr>
            </w:pPr>
          </w:p>
        </w:tc>
      </w:tr>
      <w:tr w:rsidR="00810D7D" w14:paraId="164CA5BE" w14:textId="77777777">
        <w:tc>
          <w:tcPr>
            <w:tcW w:w="1496" w:type="dxa"/>
            <w:tcBorders>
              <w:top w:val="single" w:sz="4" w:space="0" w:color="auto"/>
              <w:left w:val="single" w:sz="4" w:space="0" w:color="auto"/>
              <w:bottom w:val="single" w:sz="4" w:space="0" w:color="auto"/>
              <w:right w:val="single" w:sz="4" w:space="0" w:color="auto"/>
            </w:tcBorders>
          </w:tcPr>
          <w:p w14:paraId="160B2601" w14:textId="77777777" w:rsidR="00810D7D" w:rsidRDefault="00810D7D" w:rsidP="00810D7D">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4BDB840" w14:textId="77777777" w:rsidR="00810D7D" w:rsidRDefault="00810D7D" w:rsidP="00810D7D">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D523875" w14:textId="77777777" w:rsidR="00810D7D" w:rsidRDefault="00810D7D" w:rsidP="00810D7D">
            <w:pPr>
              <w:rPr>
                <w:rFonts w:eastAsia="PMingLiU"/>
                <w:lang w:val="en-US" w:eastAsia="zh-TW"/>
              </w:rPr>
            </w:pPr>
          </w:p>
        </w:tc>
      </w:tr>
      <w:tr w:rsidR="00810D7D" w14:paraId="4C2A7E11" w14:textId="77777777">
        <w:tc>
          <w:tcPr>
            <w:tcW w:w="1496" w:type="dxa"/>
          </w:tcPr>
          <w:p w14:paraId="157F1735" w14:textId="77777777" w:rsidR="00810D7D" w:rsidRDefault="00810D7D" w:rsidP="00810D7D">
            <w:pPr>
              <w:rPr>
                <w:rFonts w:eastAsia="SimSun"/>
                <w:lang w:val="en-US"/>
              </w:rPr>
            </w:pPr>
          </w:p>
        </w:tc>
        <w:tc>
          <w:tcPr>
            <w:tcW w:w="1739" w:type="dxa"/>
          </w:tcPr>
          <w:p w14:paraId="47AA1409" w14:textId="77777777" w:rsidR="00810D7D" w:rsidRDefault="00810D7D" w:rsidP="00810D7D">
            <w:pPr>
              <w:rPr>
                <w:rFonts w:eastAsia="SimSun"/>
                <w:lang w:val="en-US"/>
              </w:rPr>
            </w:pPr>
          </w:p>
        </w:tc>
        <w:tc>
          <w:tcPr>
            <w:tcW w:w="6480" w:type="dxa"/>
          </w:tcPr>
          <w:p w14:paraId="62CF778E" w14:textId="77777777" w:rsidR="00810D7D" w:rsidRDefault="00810D7D" w:rsidP="00810D7D">
            <w:pPr>
              <w:rPr>
                <w:rFonts w:eastAsia="SimSun"/>
                <w:lang w:val="en-US"/>
              </w:rPr>
            </w:pPr>
          </w:p>
        </w:tc>
      </w:tr>
    </w:tbl>
    <w:p w14:paraId="15333935" w14:textId="77777777" w:rsidR="00260040" w:rsidRDefault="00260040"/>
    <w:p w14:paraId="6926505D" w14:textId="77777777" w:rsidR="00260040" w:rsidRDefault="00DA6C63">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7DE5DCC5" w14:textId="77777777" w:rsidR="00260040" w:rsidRDefault="00DA6C63">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76535B5D" w14:textId="77777777" w:rsidR="00260040" w:rsidRDefault="00DA6C63">
      <w:pPr>
        <w:ind w:left="1440" w:hanging="1440"/>
        <w:rPr>
          <w:b/>
          <w:bCs/>
        </w:rPr>
      </w:pPr>
      <w:r>
        <w:rPr>
          <w:b/>
          <w:bCs/>
        </w:rPr>
        <w:t>Question 3c)</w:t>
      </w:r>
      <w:r>
        <w:rPr>
          <w:b/>
          <w:bCs/>
        </w:rPr>
        <w:tab/>
        <w:t>What is the preferred UE behaviour after requesting blind MSG3 retransmission?</w:t>
      </w:r>
    </w:p>
    <w:p w14:paraId="76E4EAE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4714A451"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7DF08FC3"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EA943C4" w14:textId="77777777">
        <w:tc>
          <w:tcPr>
            <w:tcW w:w="1496" w:type="dxa"/>
            <w:shd w:val="clear" w:color="auto" w:fill="E7E6E6" w:themeFill="background2"/>
          </w:tcPr>
          <w:p w14:paraId="10C831F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6B318999"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6678AD9D" w14:textId="77777777" w:rsidR="00260040" w:rsidRDefault="00DA6C63">
            <w:pPr>
              <w:jc w:val="center"/>
              <w:rPr>
                <w:b/>
                <w:i/>
                <w:iCs/>
                <w:lang w:eastAsia="sv-SE"/>
              </w:rPr>
            </w:pPr>
            <w:r>
              <w:rPr>
                <w:b/>
                <w:lang w:eastAsia="sv-SE"/>
              </w:rPr>
              <w:t xml:space="preserve">Additional comments </w:t>
            </w:r>
          </w:p>
        </w:tc>
      </w:tr>
      <w:tr w:rsidR="00260040" w14:paraId="75B79B26" w14:textId="77777777">
        <w:tc>
          <w:tcPr>
            <w:tcW w:w="1496" w:type="dxa"/>
          </w:tcPr>
          <w:p w14:paraId="7E9986F9"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2DBF751" w14:textId="77777777" w:rsidR="00260040" w:rsidRDefault="00DA6C63">
            <w:pPr>
              <w:rPr>
                <w:rFonts w:eastAsiaTheme="minorEastAsia"/>
              </w:rPr>
            </w:pPr>
            <w:r>
              <w:rPr>
                <w:rFonts w:eastAsiaTheme="minorEastAsia"/>
              </w:rPr>
              <w:t>Option 1</w:t>
            </w:r>
          </w:p>
        </w:tc>
        <w:tc>
          <w:tcPr>
            <w:tcW w:w="6480" w:type="dxa"/>
          </w:tcPr>
          <w:p w14:paraId="2BABB7D1" w14:textId="77777777" w:rsidR="00260040" w:rsidRDefault="00DA6C63">
            <w:pPr>
              <w:rPr>
                <w:rFonts w:eastAsiaTheme="minorEastAsia"/>
                <w:highlight w:val="yellow"/>
              </w:rPr>
            </w:pPr>
            <w:r>
              <w:rPr>
                <w:rFonts w:eastAsiaTheme="minorEastAsia"/>
              </w:rPr>
              <w:t>For option2, we fail to see the need for NW to indicate in RAR.</w:t>
            </w:r>
          </w:p>
        </w:tc>
      </w:tr>
      <w:tr w:rsidR="00260040" w14:paraId="24C05469" w14:textId="77777777">
        <w:tc>
          <w:tcPr>
            <w:tcW w:w="1496" w:type="dxa"/>
          </w:tcPr>
          <w:p w14:paraId="1FC7F2EC" w14:textId="77777777" w:rsidR="00260040" w:rsidRDefault="00DA6C63">
            <w:pPr>
              <w:rPr>
                <w:rFonts w:eastAsiaTheme="minorEastAsia"/>
                <w:lang w:val="en-US"/>
              </w:rPr>
            </w:pPr>
            <w:r>
              <w:rPr>
                <w:rFonts w:eastAsiaTheme="minorEastAsia"/>
                <w:lang w:val="en-US"/>
              </w:rPr>
              <w:t>CMCC</w:t>
            </w:r>
          </w:p>
        </w:tc>
        <w:tc>
          <w:tcPr>
            <w:tcW w:w="1739" w:type="dxa"/>
          </w:tcPr>
          <w:p w14:paraId="54BF13C9" w14:textId="77777777" w:rsidR="00260040" w:rsidRDefault="00DA6C63">
            <w:pPr>
              <w:rPr>
                <w:rFonts w:eastAsiaTheme="minorEastAsia"/>
                <w:lang w:val="en-US"/>
              </w:rPr>
            </w:pPr>
            <w:r>
              <w:rPr>
                <w:rFonts w:eastAsiaTheme="minorEastAsia"/>
                <w:lang w:val="en-US"/>
              </w:rPr>
              <w:t>Option 1</w:t>
            </w:r>
          </w:p>
        </w:tc>
        <w:tc>
          <w:tcPr>
            <w:tcW w:w="6480" w:type="dxa"/>
          </w:tcPr>
          <w:p w14:paraId="4166EDDF" w14:textId="77777777" w:rsidR="00260040" w:rsidRDefault="00260040">
            <w:pPr>
              <w:rPr>
                <w:rFonts w:eastAsiaTheme="minorEastAsia"/>
                <w:lang w:val="en-US"/>
              </w:rPr>
            </w:pPr>
          </w:p>
        </w:tc>
      </w:tr>
      <w:tr w:rsidR="00260040" w14:paraId="5C39AEA5" w14:textId="77777777">
        <w:tc>
          <w:tcPr>
            <w:tcW w:w="1496" w:type="dxa"/>
          </w:tcPr>
          <w:p w14:paraId="0173162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72610D1"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4A5FE74F" w14:textId="77777777" w:rsidR="00260040" w:rsidRDefault="00260040">
            <w:pPr>
              <w:rPr>
                <w:rFonts w:eastAsia="Malgun Gothic"/>
                <w:highlight w:val="yellow"/>
                <w:lang w:eastAsia="ko-KR"/>
              </w:rPr>
            </w:pPr>
          </w:p>
        </w:tc>
      </w:tr>
      <w:tr w:rsidR="000A3FF9" w14:paraId="59675774" w14:textId="77777777">
        <w:tc>
          <w:tcPr>
            <w:tcW w:w="1496" w:type="dxa"/>
          </w:tcPr>
          <w:p w14:paraId="2BEDCDD4" w14:textId="1D408A96" w:rsidR="000A3FF9" w:rsidRDefault="000A3FF9" w:rsidP="000A3FF9">
            <w:pPr>
              <w:rPr>
                <w:rFonts w:eastAsiaTheme="minorEastAsia"/>
              </w:rPr>
            </w:pPr>
            <w:r>
              <w:rPr>
                <w:rFonts w:eastAsiaTheme="minorEastAsia"/>
              </w:rPr>
              <w:t>Nokia</w:t>
            </w:r>
          </w:p>
        </w:tc>
        <w:tc>
          <w:tcPr>
            <w:tcW w:w="1739" w:type="dxa"/>
          </w:tcPr>
          <w:p w14:paraId="5CFE0858" w14:textId="501151EA" w:rsidR="000A3FF9" w:rsidRDefault="000A3FF9" w:rsidP="000A3FF9">
            <w:pPr>
              <w:rPr>
                <w:rFonts w:eastAsiaTheme="minorEastAsia"/>
              </w:rPr>
            </w:pPr>
            <w:r>
              <w:rPr>
                <w:rFonts w:eastAsiaTheme="minorEastAsia"/>
              </w:rPr>
              <w:t>Option 2</w:t>
            </w:r>
          </w:p>
        </w:tc>
        <w:tc>
          <w:tcPr>
            <w:tcW w:w="6480" w:type="dxa"/>
          </w:tcPr>
          <w:p w14:paraId="43806B67" w14:textId="77777777" w:rsidR="000A3FF9" w:rsidRDefault="000A3FF9" w:rsidP="000A3FF9">
            <w:pPr>
              <w:rPr>
                <w:rFonts w:eastAsiaTheme="minorEastAsia"/>
              </w:rPr>
            </w:pPr>
            <w:r>
              <w:rPr>
                <w:rFonts w:eastAsiaTheme="minorEastAsia"/>
              </w:rPr>
              <w:t xml:space="preserve">It is NW to decide whether Msg3 blind retransmission will be scheduled based on system load and UE’s coverage requirement. In most scenarios, NW may not schedule </w:t>
            </w:r>
            <w:r>
              <w:t>blind retransmission after initial Msg3 transmission. Therefore Option 1  may waste UE’s power in vain for PDCCH monitoring.</w:t>
            </w:r>
          </w:p>
          <w:p w14:paraId="1892F901" w14:textId="30A52FC0" w:rsidR="000A3FF9" w:rsidRDefault="000A3FF9" w:rsidP="000A3FF9">
            <w:pPr>
              <w:rPr>
                <w:rFonts w:eastAsiaTheme="minorEastAsia"/>
                <w:highlight w:val="yellow"/>
              </w:rPr>
            </w:pPr>
            <w:r w:rsidRPr="00487CC6">
              <w:rPr>
                <w:rFonts w:eastAsiaTheme="minorEastAsia"/>
              </w:rPr>
              <w:t xml:space="preserve">We think Option2 </w:t>
            </w:r>
            <w:r>
              <w:rPr>
                <w:rFonts w:eastAsiaTheme="minorEastAsia"/>
              </w:rPr>
              <w:t>balance</w:t>
            </w:r>
            <w:r w:rsidRPr="00487CC6">
              <w:rPr>
                <w:rFonts w:eastAsiaTheme="minorEastAsia"/>
              </w:rPr>
              <w:t xml:space="preserve"> </w:t>
            </w:r>
            <w:r>
              <w:rPr>
                <w:rFonts w:eastAsiaTheme="minorEastAsia"/>
              </w:rPr>
              <w:t xml:space="preserve">the coverage enhancement and </w:t>
            </w:r>
            <w:r w:rsidRPr="00487CC6">
              <w:rPr>
                <w:rFonts w:eastAsiaTheme="minorEastAsia"/>
              </w:rPr>
              <w:t xml:space="preserve">the </w:t>
            </w:r>
            <w:proofErr w:type="spellStart"/>
            <w:r w:rsidRPr="00487CC6">
              <w:rPr>
                <w:rFonts w:eastAsiaTheme="minorEastAsia"/>
              </w:rPr>
              <w:t>flexilbity</w:t>
            </w:r>
            <w:proofErr w:type="spellEnd"/>
            <w:r w:rsidRPr="00487CC6">
              <w:rPr>
                <w:rFonts w:eastAsiaTheme="minorEastAsia"/>
              </w:rPr>
              <w:t xml:space="preserve"> </w:t>
            </w:r>
            <w:r>
              <w:rPr>
                <w:rFonts w:eastAsiaTheme="minorEastAsia"/>
              </w:rPr>
              <w:t>of blind retransmission scheduling in</w:t>
            </w:r>
            <w:r w:rsidRPr="00487CC6">
              <w:rPr>
                <w:rFonts w:eastAsiaTheme="minorEastAsia"/>
              </w:rPr>
              <w:t xml:space="preserve"> NW</w:t>
            </w:r>
            <w:r>
              <w:rPr>
                <w:rFonts w:eastAsiaTheme="minorEastAsia"/>
              </w:rPr>
              <w:t>, hence it can</w:t>
            </w:r>
            <w:r w:rsidRPr="00487CC6">
              <w:rPr>
                <w:rFonts w:eastAsiaTheme="minorEastAsia"/>
              </w:rPr>
              <w:t xml:space="preserve"> save UE power consumption to the maximum extent.</w:t>
            </w:r>
          </w:p>
        </w:tc>
      </w:tr>
      <w:tr w:rsidR="00260040" w14:paraId="1704ECAA" w14:textId="77777777">
        <w:tc>
          <w:tcPr>
            <w:tcW w:w="1496" w:type="dxa"/>
          </w:tcPr>
          <w:p w14:paraId="6C92F0E7" w14:textId="4AA1C2AD" w:rsidR="00260040" w:rsidRDefault="00833950">
            <w:pPr>
              <w:rPr>
                <w:rFonts w:eastAsiaTheme="minorEastAsia"/>
              </w:rPr>
            </w:pPr>
            <w:r>
              <w:rPr>
                <w:rFonts w:eastAsiaTheme="minorEastAsia"/>
              </w:rPr>
              <w:t>Ericsson</w:t>
            </w:r>
          </w:p>
        </w:tc>
        <w:tc>
          <w:tcPr>
            <w:tcW w:w="1739" w:type="dxa"/>
          </w:tcPr>
          <w:p w14:paraId="5C30C01B" w14:textId="3FDC30B0" w:rsidR="00260040" w:rsidRDefault="00833950">
            <w:pPr>
              <w:rPr>
                <w:rFonts w:eastAsiaTheme="minorEastAsia"/>
              </w:rPr>
            </w:pPr>
            <w:r>
              <w:rPr>
                <w:rFonts w:eastAsiaTheme="minorEastAsia"/>
              </w:rPr>
              <w:t>Option 1 or 2</w:t>
            </w:r>
          </w:p>
        </w:tc>
        <w:tc>
          <w:tcPr>
            <w:tcW w:w="6480" w:type="dxa"/>
          </w:tcPr>
          <w:p w14:paraId="5546C51E" w14:textId="77777777" w:rsidR="00260040" w:rsidRDefault="00260040">
            <w:pPr>
              <w:rPr>
                <w:rFonts w:eastAsiaTheme="minorEastAsia"/>
              </w:rPr>
            </w:pPr>
          </w:p>
        </w:tc>
      </w:tr>
      <w:tr w:rsidR="00C15050" w14:paraId="3602FC77" w14:textId="77777777">
        <w:tc>
          <w:tcPr>
            <w:tcW w:w="1496" w:type="dxa"/>
          </w:tcPr>
          <w:p w14:paraId="32F7E44A" w14:textId="66B365F5" w:rsidR="00C15050" w:rsidRDefault="00C15050" w:rsidP="00C15050">
            <w:pPr>
              <w:rPr>
                <w:lang w:eastAsia="sv-SE"/>
              </w:rPr>
            </w:pPr>
            <w:r>
              <w:rPr>
                <w:rFonts w:eastAsiaTheme="minorEastAsia"/>
                <w:lang w:eastAsia="sv-SE"/>
              </w:rPr>
              <w:t>InterDigital</w:t>
            </w:r>
          </w:p>
        </w:tc>
        <w:tc>
          <w:tcPr>
            <w:tcW w:w="1739" w:type="dxa"/>
          </w:tcPr>
          <w:p w14:paraId="6AFDBD00" w14:textId="2C51AD41" w:rsidR="00C15050" w:rsidRDefault="00C15050" w:rsidP="00C15050">
            <w:pPr>
              <w:rPr>
                <w:lang w:eastAsia="sv-SE"/>
              </w:rPr>
            </w:pPr>
            <w:r>
              <w:rPr>
                <w:rFonts w:eastAsiaTheme="minorEastAsia"/>
                <w:lang w:val="en-US"/>
              </w:rPr>
              <w:t>Option 1 or 2</w:t>
            </w:r>
          </w:p>
        </w:tc>
        <w:tc>
          <w:tcPr>
            <w:tcW w:w="6480" w:type="dxa"/>
          </w:tcPr>
          <w:p w14:paraId="2348AC34" w14:textId="54705CD2" w:rsidR="00C15050" w:rsidRDefault="00C15050" w:rsidP="00C15050">
            <w:pPr>
              <w:rPr>
                <w:rFonts w:eastAsiaTheme="minorEastAsia"/>
              </w:rPr>
            </w:pPr>
          </w:p>
        </w:tc>
      </w:tr>
      <w:tr w:rsidR="00C15050" w14:paraId="6FD615C5" w14:textId="77777777">
        <w:tc>
          <w:tcPr>
            <w:tcW w:w="1496" w:type="dxa"/>
          </w:tcPr>
          <w:p w14:paraId="2B9C3633" w14:textId="77777777" w:rsidR="00C15050" w:rsidRDefault="00C15050" w:rsidP="00C15050">
            <w:pPr>
              <w:rPr>
                <w:rFonts w:eastAsiaTheme="minorEastAsia"/>
              </w:rPr>
            </w:pPr>
          </w:p>
        </w:tc>
        <w:tc>
          <w:tcPr>
            <w:tcW w:w="1739" w:type="dxa"/>
          </w:tcPr>
          <w:p w14:paraId="22D81B9F" w14:textId="77777777" w:rsidR="00C15050" w:rsidRDefault="00C15050" w:rsidP="00C15050">
            <w:pPr>
              <w:rPr>
                <w:rFonts w:eastAsiaTheme="minorEastAsia"/>
              </w:rPr>
            </w:pPr>
          </w:p>
        </w:tc>
        <w:tc>
          <w:tcPr>
            <w:tcW w:w="6480" w:type="dxa"/>
          </w:tcPr>
          <w:p w14:paraId="57A8551D" w14:textId="77777777" w:rsidR="00C15050" w:rsidRDefault="00C15050" w:rsidP="00C15050">
            <w:pPr>
              <w:rPr>
                <w:rFonts w:eastAsiaTheme="minorEastAsia"/>
                <w:highlight w:val="yellow"/>
              </w:rPr>
            </w:pPr>
          </w:p>
        </w:tc>
      </w:tr>
      <w:tr w:rsidR="00C15050" w14:paraId="5C8D96AA" w14:textId="77777777">
        <w:tc>
          <w:tcPr>
            <w:tcW w:w="1496" w:type="dxa"/>
          </w:tcPr>
          <w:p w14:paraId="030E176A" w14:textId="77777777" w:rsidR="00C15050" w:rsidRDefault="00C15050" w:rsidP="00C15050">
            <w:pPr>
              <w:rPr>
                <w:rFonts w:eastAsiaTheme="minorEastAsia"/>
                <w:lang w:eastAsia="sv-SE"/>
              </w:rPr>
            </w:pPr>
          </w:p>
        </w:tc>
        <w:tc>
          <w:tcPr>
            <w:tcW w:w="1739" w:type="dxa"/>
          </w:tcPr>
          <w:p w14:paraId="4EA4DFE6" w14:textId="77777777" w:rsidR="00C15050" w:rsidRDefault="00C15050" w:rsidP="00C15050">
            <w:pPr>
              <w:rPr>
                <w:rFonts w:eastAsiaTheme="minorEastAsia"/>
                <w:lang w:val="en-US"/>
              </w:rPr>
            </w:pPr>
          </w:p>
        </w:tc>
        <w:tc>
          <w:tcPr>
            <w:tcW w:w="6480" w:type="dxa"/>
          </w:tcPr>
          <w:p w14:paraId="262E62B6" w14:textId="77777777" w:rsidR="00C15050" w:rsidRDefault="00C15050" w:rsidP="00C15050">
            <w:pPr>
              <w:rPr>
                <w:rFonts w:eastAsiaTheme="minorEastAsia"/>
                <w:lang w:val="en-US"/>
              </w:rPr>
            </w:pPr>
          </w:p>
        </w:tc>
      </w:tr>
      <w:tr w:rsidR="00C15050" w14:paraId="350E73EC" w14:textId="77777777">
        <w:tc>
          <w:tcPr>
            <w:tcW w:w="1496" w:type="dxa"/>
          </w:tcPr>
          <w:p w14:paraId="3ED9DA97" w14:textId="77777777" w:rsidR="00C15050" w:rsidRDefault="00C15050" w:rsidP="00C15050">
            <w:pPr>
              <w:rPr>
                <w:lang w:eastAsia="sv-SE"/>
              </w:rPr>
            </w:pPr>
          </w:p>
        </w:tc>
        <w:tc>
          <w:tcPr>
            <w:tcW w:w="1739" w:type="dxa"/>
          </w:tcPr>
          <w:p w14:paraId="46A39CBC" w14:textId="77777777" w:rsidR="00C15050" w:rsidRDefault="00C15050" w:rsidP="00C15050">
            <w:pPr>
              <w:rPr>
                <w:lang w:eastAsia="sv-SE"/>
              </w:rPr>
            </w:pPr>
          </w:p>
        </w:tc>
        <w:tc>
          <w:tcPr>
            <w:tcW w:w="6480" w:type="dxa"/>
          </w:tcPr>
          <w:p w14:paraId="0DC0B5E3" w14:textId="77777777" w:rsidR="00C15050" w:rsidRDefault="00C15050" w:rsidP="00C15050">
            <w:pPr>
              <w:rPr>
                <w:lang w:eastAsia="sv-SE"/>
              </w:rPr>
            </w:pPr>
          </w:p>
        </w:tc>
      </w:tr>
      <w:tr w:rsidR="00C15050" w14:paraId="3655A4BB" w14:textId="77777777">
        <w:tc>
          <w:tcPr>
            <w:tcW w:w="1496" w:type="dxa"/>
            <w:tcBorders>
              <w:top w:val="single" w:sz="4" w:space="0" w:color="auto"/>
              <w:left w:val="single" w:sz="4" w:space="0" w:color="auto"/>
              <w:bottom w:val="single" w:sz="4" w:space="0" w:color="auto"/>
              <w:right w:val="single" w:sz="4" w:space="0" w:color="auto"/>
            </w:tcBorders>
          </w:tcPr>
          <w:p w14:paraId="0681EFE4" w14:textId="77777777" w:rsidR="00C15050" w:rsidRDefault="00C15050" w:rsidP="00C1505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1DCB86C" w14:textId="77777777" w:rsidR="00C15050" w:rsidRDefault="00C15050" w:rsidP="00C1505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B9BE2B9" w14:textId="77777777" w:rsidR="00C15050" w:rsidRDefault="00C15050" w:rsidP="00C15050">
            <w:pPr>
              <w:rPr>
                <w:rFonts w:eastAsia="PMingLiU"/>
                <w:lang w:val="en-US" w:eastAsia="zh-TW"/>
              </w:rPr>
            </w:pPr>
          </w:p>
        </w:tc>
      </w:tr>
      <w:tr w:rsidR="00C15050" w14:paraId="5CA90789" w14:textId="77777777">
        <w:tc>
          <w:tcPr>
            <w:tcW w:w="1496" w:type="dxa"/>
          </w:tcPr>
          <w:p w14:paraId="0E9D6564" w14:textId="77777777" w:rsidR="00C15050" w:rsidRDefault="00C15050" w:rsidP="00C15050">
            <w:pPr>
              <w:rPr>
                <w:rFonts w:eastAsia="SimSun"/>
                <w:lang w:val="en-US"/>
              </w:rPr>
            </w:pPr>
          </w:p>
        </w:tc>
        <w:tc>
          <w:tcPr>
            <w:tcW w:w="1739" w:type="dxa"/>
          </w:tcPr>
          <w:p w14:paraId="47475D6F" w14:textId="77777777" w:rsidR="00C15050" w:rsidRDefault="00C15050" w:rsidP="00C15050">
            <w:pPr>
              <w:rPr>
                <w:rFonts w:eastAsia="SimSun"/>
                <w:lang w:val="en-US"/>
              </w:rPr>
            </w:pPr>
          </w:p>
        </w:tc>
        <w:tc>
          <w:tcPr>
            <w:tcW w:w="6480" w:type="dxa"/>
          </w:tcPr>
          <w:p w14:paraId="17D83655" w14:textId="77777777" w:rsidR="00C15050" w:rsidRDefault="00C15050" w:rsidP="00C15050">
            <w:pPr>
              <w:rPr>
                <w:rFonts w:eastAsia="SimSun"/>
                <w:lang w:val="en-US"/>
              </w:rPr>
            </w:pPr>
          </w:p>
        </w:tc>
      </w:tr>
    </w:tbl>
    <w:p w14:paraId="5B92F67F" w14:textId="77777777" w:rsidR="00260040" w:rsidRDefault="00260040">
      <w:pPr>
        <w:ind w:left="1440" w:hanging="1440"/>
        <w:rPr>
          <w:b/>
          <w:bCs/>
          <w:lang w:val="en-US"/>
        </w:rPr>
      </w:pPr>
    </w:p>
    <w:p w14:paraId="30075D46" w14:textId="77777777" w:rsidR="00260040" w:rsidRDefault="00DA6C63">
      <w:pPr>
        <w:pStyle w:val="Heading2"/>
      </w:pPr>
      <w:r>
        <w:t xml:space="preserve">Other triggers for additional </w:t>
      </w:r>
      <w:proofErr w:type="spellStart"/>
      <w:r>
        <w:t>monioring</w:t>
      </w:r>
      <w:proofErr w:type="spellEnd"/>
    </w:p>
    <w:p w14:paraId="259218ED" w14:textId="77777777" w:rsidR="00260040" w:rsidRDefault="00DA6C63">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70D31569" w14:textId="77777777" w:rsidR="00260040" w:rsidRDefault="00DA6C63">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6CE94AC3" w14:textId="77777777" w:rsidR="00260040" w:rsidRDefault="00DA6C63">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24CA69F1" w14:textId="77777777">
        <w:tc>
          <w:tcPr>
            <w:tcW w:w="1496" w:type="dxa"/>
            <w:shd w:val="clear" w:color="auto" w:fill="E7E6E6" w:themeFill="background2"/>
          </w:tcPr>
          <w:p w14:paraId="4CE6112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12CD7D1"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20602DD1" w14:textId="77777777" w:rsidR="00260040" w:rsidRDefault="00DA6C63">
            <w:pPr>
              <w:jc w:val="center"/>
              <w:rPr>
                <w:b/>
                <w:i/>
                <w:iCs/>
                <w:lang w:eastAsia="sv-SE"/>
              </w:rPr>
            </w:pPr>
            <w:r>
              <w:rPr>
                <w:b/>
                <w:lang w:eastAsia="sv-SE"/>
              </w:rPr>
              <w:t xml:space="preserve">Additional comments </w:t>
            </w:r>
          </w:p>
        </w:tc>
      </w:tr>
      <w:tr w:rsidR="00260040" w14:paraId="29E1962F" w14:textId="77777777">
        <w:tc>
          <w:tcPr>
            <w:tcW w:w="1496" w:type="dxa"/>
          </w:tcPr>
          <w:p w14:paraId="044F132D"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89F69E8"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46AECAD6" w14:textId="77777777" w:rsidR="00260040" w:rsidRDefault="00DA6C63">
            <w:r>
              <w:t>UE would fall back from 2-step to 4-step RACH in the following cases:</w:t>
            </w:r>
          </w:p>
          <w:p w14:paraId="3AA8609D" w14:textId="77777777" w:rsidR="00260040" w:rsidRDefault="00DA6C63">
            <w:r>
              <w:t xml:space="preserve">Case 1: upon reception of a RAR instead of </w:t>
            </w:r>
            <w:proofErr w:type="spellStart"/>
            <w:proofErr w:type="gramStart"/>
            <w:r>
              <w:t>MsgB</w:t>
            </w:r>
            <w:proofErr w:type="spellEnd"/>
            <w:r>
              <w:t>;</w:t>
            </w:r>
            <w:proofErr w:type="gramEnd"/>
          </w:p>
          <w:p w14:paraId="688F3DF3" w14:textId="77777777" w:rsidR="00260040" w:rsidRDefault="00DA6C63">
            <w:r>
              <w:t xml:space="preserve">Case 2: the attempt number of MsgA reaches the maximum attempt number </w:t>
            </w:r>
          </w:p>
          <w:p w14:paraId="5A488817" w14:textId="77777777" w:rsidR="00260040" w:rsidRDefault="00DA6C63">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B99BB04" w14:textId="77777777" w:rsidR="00260040" w:rsidRDefault="00DA6C63">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43A84811" w14:textId="77777777" w:rsidR="00260040" w:rsidRDefault="00260040">
            <w:pPr>
              <w:rPr>
                <w:rFonts w:eastAsiaTheme="minorEastAsia"/>
                <w:highlight w:val="yellow"/>
              </w:rPr>
            </w:pPr>
          </w:p>
        </w:tc>
      </w:tr>
      <w:tr w:rsidR="00260040" w14:paraId="06988F30" w14:textId="77777777">
        <w:tc>
          <w:tcPr>
            <w:tcW w:w="1496" w:type="dxa"/>
          </w:tcPr>
          <w:p w14:paraId="4E4B5307"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ABD1819"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035247C9" w14:textId="77777777" w:rsidR="00260040" w:rsidRDefault="00260040">
            <w:pPr>
              <w:rPr>
                <w:rFonts w:eastAsiaTheme="minorEastAsia"/>
                <w:lang w:val="en-US"/>
              </w:rPr>
            </w:pPr>
          </w:p>
        </w:tc>
      </w:tr>
      <w:tr w:rsidR="00260040" w14:paraId="0052D820" w14:textId="77777777">
        <w:tc>
          <w:tcPr>
            <w:tcW w:w="1496" w:type="dxa"/>
          </w:tcPr>
          <w:p w14:paraId="25B9DB84" w14:textId="77777777" w:rsidR="00260040" w:rsidRDefault="00DA6C63">
            <w:pPr>
              <w:rPr>
                <w:rFonts w:eastAsia="SimSun"/>
                <w:lang w:val="en-US"/>
              </w:rPr>
            </w:pPr>
            <w:r>
              <w:rPr>
                <w:rFonts w:eastAsia="SimSun" w:hint="eastAsia"/>
                <w:lang w:val="en-US"/>
              </w:rPr>
              <w:t>ZTE</w:t>
            </w:r>
          </w:p>
        </w:tc>
        <w:tc>
          <w:tcPr>
            <w:tcW w:w="1739" w:type="dxa"/>
          </w:tcPr>
          <w:p w14:paraId="66270E77" w14:textId="77777777" w:rsidR="00260040" w:rsidRDefault="00DA6C63">
            <w:pPr>
              <w:rPr>
                <w:rFonts w:eastAsia="SimSun"/>
                <w:lang w:val="en-US"/>
              </w:rPr>
            </w:pPr>
            <w:r>
              <w:rPr>
                <w:rFonts w:eastAsia="SimSun" w:hint="eastAsia"/>
                <w:lang w:val="en-US"/>
              </w:rPr>
              <w:t>Disagree</w:t>
            </w:r>
          </w:p>
        </w:tc>
        <w:tc>
          <w:tcPr>
            <w:tcW w:w="6480" w:type="dxa"/>
          </w:tcPr>
          <w:p w14:paraId="0362CCAE" w14:textId="77777777" w:rsidR="00260040" w:rsidRDefault="00DA6C63">
            <w:pPr>
              <w:rPr>
                <w:rFonts w:eastAsia="SimSun"/>
                <w:lang w:val="en-US"/>
              </w:rPr>
            </w:pPr>
            <w:r>
              <w:rPr>
                <w:rFonts w:eastAsia="SimSun" w:hint="eastAsia"/>
                <w:lang w:val="en-US"/>
              </w:rPr>
              <w:t xml:space="preserve">It is possible the fallback is due to invalid PUSCH resource, in this case blind </w:t>
            </w:r>
            <w:proofErr w:type="spellStart"/>
            <w:r>
              <w:rPr>
                <w:rFonts w:eastAsia="SimSun" w:hint="eastAsia"/>
                <w:lang w:val="en-US"/>
              </w:rPr>
              <w:t>retransmisson</w:t>
            </w:r>
            <w:proofErr w:type="spellEnd"/>
            <w:r>
              <w:rPr>
                <w:rFonts w:eastAsia="SimSun" w:hint="eastAsia"/>
                <w:lang w:val="en-US"/>
              </w:rPr>
              <w:t xml:space="preserve"> may not be needed.</w:t>
            </w:r>
          </w:p>
        </w:tc>
      </w:tr>
      <w:tr w:rsidR="001C6853" w14:paraId="46C4EE8C" w14:textId="77777777">
        <w:tc>
          <w:tcPr>
            <w:tcW w:w="1496" w:type="dxa"/>
          </w:tcPr>
          <w:p w14:paraId="0539FDD9" w14:textId="6B695CDD" w:rsidR="001C6853" w:rsidRDefault="001C6853" w:rsidP="001C6853">
            <w:pPr>
              <w:rPr>
                <w:rFonts w:eastAsiaTheme="minorEastAsia"/>
              </w:rPr>
            </w:pPr>
            <w:r>
              <w:rPr>
                <w:rFonts w:eastAsiaTheme="minorEastAsia"/>
              </w:rPr>
              <w:t>Nokia</w:t>
            </w:r>
          </w:p>
        </w:tc>
        <w:tc>
          <w:tcPr>
            <w:tcW w:w="1739" w:type="dxa"/>
          </w:tcPr>
          <w:p w14:paraId="1CCC267B" w14:textId="441C6BB1" w:rsidR="001C6853" w:rsidRDefault="001C6853" w:rsidP="001C6853">
            <w:pPr>
              <w:rPr>
                <w:rFonts w:eastAsiaTheme="minorEastAsia"/>
              </w:rPr>
            </w:pPr>
            <w:proofErr w:type="spellStart"/>
            <w:r>
              <w:rPr>
                <w:rFonts w:eastAsiaTheme="minorEastAsia"/>
              </w:rPr>
              <w:t>Disagee</w:t>
            </w:r>
            <w:proofErr w:type="spellEnd"/>
          </w:p>
        </w:tc>
        <w:tc>
          <w:tcPr>
            <w:tcW w:w="6480" w:type="dxa"/>
          </w:tcPr>
          <w:p w14:paraId="5EED0AD1" w14:textId="77777777" w:rsidR="001C6853" w:rsidRDefault="001C6853" w:rsidP="001C6853">
            <w:pPr>
              <w:rPr>
                <w:rFonts w:eastAsiaTheme="minorEastAsia"/>
                <w:highlight w:val="yellow"/>
              </w:rPr>
            </w:pPr>
          </w:p>
        </w:tc>
      </w:tr>
      <w:tr w:rsidR="00260040" w14:paraId="25D05FC1" w14:textId="77777777">
        <w:tc>
          <w:tcPr>
            <w:tcW w:w="1496" w:type="dxa"/>
          </w:tcPr>
          <w:p w14:paraId="0C004156" w14:textId="16A57145" w:rsidR="00260040" w:rsidRDefault="00833950">
            <w:pPr>
              <w:rPr>
                <w:rFonts w:eastAsiaTheme="minorEastAsia"/>
              </w:rPr>
            </w:pPr>
            <w:r>
              <w:rPr>
                <w:rFonts w:eastAsiaTheme="minorEastAsia"/>
              </w:rPr>
              <w:t>Ericsson</w:t>
            </w:r>
          </w:p>
        </w:tc>
        <w:tc>
          <w:tcPr>
            <w:tcW w:w="1739" w:type="dxa"/>
          </w:tcPr>
          <w:p w14:paraId="00D736DE" w14:textId="47EAE273" w:rsidR="00260040" w:rsidRDefault="00833950">
            <w:pPr>
              <w:rPr>
                <w:rFonts w:eastAsiaTheme="minorEastAsia"/>
              </w:rPr>
            </w:pPr>
            <w:r>
              <w:rPr>
                <w:rFonts w:eastAsiaTheme="minorEastAsia"/>
              </w:rPr>
              <w:t>Disagree</w:t>
            </w:r>
          </w:p>
        </w:tc>
        <w:tc>
          <w:tcPr>
            <w:tcW w:w="6480" w:type="dxa"/>
          </w:tcPr>
          <w:p w14:paraId="5B60A615" w14:textId="77777777" w:rsidR="00260040" w:rsidRDefault="00260040">
            <w:pPr>
              <w:rPr>
                <w:rFonts w:eastAsiaTheme="minorEastAsia"/>
              </w:rPr>
            </w:pPr>
          </w:p>
        </w:tc>
      </w:tr>
      <w:tr w:rsidR="00260040" w14:paraId="43780ABA" w14:textId="77777777">
        <w:tc>
          <w:tcPr>
            <w:tcW w:w="1496" w:type="dxa"/>
          </w:tcPr>
          <w:p w14:paraId="45F6322D" w14:textId="1BD17289" w:rsidR="00260040" w:rsidRDefault="00C15050">
            <w:pPr>
              <w:rPr>
                <w:lang w:eastAsia="sv-SE"/>
              </w:rPr>
            </w:pPr>
            <w:r>
              <w:rPr>
                <w:lang w:eastAsia="sv-SE"/>
              </w:rPr>
              <w:t>InterDigital</w:t>
            </w:r>
          </w:p>
        </w:tc>
        <w:tc>
          <w:tcPr>
            <w:tcW w:w="1739" w:type="dxa"/>
          </w:tcPr>
          <w:p w14:paraId="10EFB1A1" w14:textId="3952DDF5" w:rsidR="00260040" w:rsidRDefault="00C15050">
            <w:pPr>
              <w:rPr>
                <w:lang w:eastAsia="sv-SE"/>
              </w:rPr>
            </w:pPr>
            <w:r>
              <w:rPr>
                <w:lang w:eastAsia="sv-SE"/>
              </w:rPr>
              <w:t>Agree</w:t>
            </w:r>
          </w:p>
        </w:tc>
        <w:tc>
          <w:tcPr>
            <w:tcW w:w="6480" w:type="dxa"/>
          </w:tcPr>
          <w:p w14:paraId="567E39B0" w14:textId="77777777" w:rsidR="00260040" w:rsidRDefault="00260040">
            <w:pPr>
              <w:rPr>
                <w:rFonts w:eastAsiaTheme="minorEastAsia"/>
              </w:rPr>
            </w:pPr>
          </w:p>
        </w:tc>
      </w:tr>
      <w:tr w:rsidR="00260040" w14:paraId="030FDC8B" w14:textId="77777777">
        <w:tc>
          <w:tcPr>
            <w:tcW w:w="1496" w:type="dxa"/>
          </w:tcPr>
          <w:p w14:paraId="6F4049B9" w14:textId="77777777" w:rsidR="00260040" w:rsidRDefault="00260040">
            <w:pPr>
              <w:rPr>
                <w:rFonts w:eastAsiaTheme="minorEastAsia"/>
              </w:rPr>
            </w:pPr>
          </w:p>
        </w:tc>
        <w:tc>
          <w:tcPr>
            <w:tcW w:w="1739" w:type="dxa"/>
          </w:tcPr>
          <w:p w14:paraId="10593B57" w14:textId="77777777" w:rsidR="00260040" w:rsidRDefault="00260040">
            <w:pPr>
              <w:rPr>
                <w:rFonts w:eastAsiaTheme="minorEastAsia"/>
              </w:rPr>
            </w:pPr>
          </w:p>
        </w:tc>
        <w:tc>
          <w:tcPr>
            <w:tcW w:w="6480" w:type="dxa"/>
          </w:tcPr>
          <w:p w14:paraId="4A463945" w14:textId="77777777" w:rsidR="00260040" w:rsidRDefault="00260040">
            <w:pPr>
              <w:rPr>
                <w:rFonts w:eastAsiaTheme="minorEastAsia"/>
                <w:highlight w:val="yellow"/>
              </w:rPr>
            </w:pPr>
          </w:p>
        </w:tc>
      </w:tr>
      <w:tr w:rsidR="00260040" w14:paraId="3DB8A847" w14:textId="77777777">
        <w:tc>
          <w:tcPr>
            <w:tcW w:w="1496" w:type="dxa"/>
          </w:tcPr>
          <w:p w14:paraId="128C771F" w14:textId="77777777" w:rsidR="00260040" w:rsidRDefault="00260040">
            <w:pPr>
              <w:rPr>
                <w:rFonts w:eastAsiaTheme="minorEastAsia"/>
                <w:lang w:eastAsia="sv-SE"/>
              </w:rPr>
            </w:pPr>
          </w:p>
        </w:tc>
        <w:tc>
          <w:tcPr>
            <w:tcW w:w="1739" w:type="dxa"/>
          </w:tcPr>
          <w:p w14:paraId="31C2A3B3" w14:textId="77777777" w:rsidR="00260040" w:rsidRDefault="00260040">
            <w:pPr>
              <w:rPr>
                <w:rFonts w:eastAsiaTheme="minorEastAsia"/>
                <w:lang w:val="en-US"/>
              </w:rPr>
            </w:pPr>
          </w:p>
        </w:tc>
        <w:tc>
          <w:tcPr>
            <w:tcW w:w="6480" w:type="dxa"/>
          </w:tcPr>
          <w:p w14:paraId="130EE6CB" w14:textId="77777777" w:rsidR="00260040" w:rsidRDefault="00260040">
            <w:pPr>
              <w:rPr>
                <w:rFonts w:eastAsiaTheme="minorEastAsia"/>
                <w:lang w:val="en-US"/>
              </w:rPr>
            </w:pPr>
          </w:p>
        </w:tc>
      </w:tr>
      <w:tr w:rsidR="00260040" w14:paraId="37F702C0" w14:textId="77777777">
        <w:tc>
          <w:tcPr>
            <w:tcW w:w="1496" w:type="dxa"/>
          </w:tcPr>
          <w:p w14:paraId="701C7DE9" w14:textId="77777777" w:rsidR="00260040" w:rsidRDefault="00260040">
            <w:pPr>
              <w:rPr>
                <w:lang w:eastAsia="sv-SE"/>
              </w:rPr>
            </w:pPr>
          </w:p>
        </w:tc>
        <w:tc>
          <w:tcPr>
            <w:tcW w:w="1739" w:type="dxa"/>
          </w:tcPr>
          <w:p w14:paraId="101756D9" w14:textId="77777777" w:rsidR="00260040" w:rsidRDefault="00260040">
            <w:pPr>
              <w:rPr>
                <w:lang w:eastAsia="sv-SE"/>
              </w:rPr>
            </w:pPr>
          </w:p>
        </w:tc>
        <w:tc>
          <w:tcPr>
            <w:tcW w:w="6480" w:type="dxa"/>
          </w:tcPr>
          <w:p w14:paraId="6A6B7867" w14:textId="77777777" w:rsidR="00260040" w:rsidRDefault="00260040">
            <w:pPr>
              <w:rPr>
                <w:lang w:eastAsia="sv-SE"/>
              </w:rPr>
            </w:pPr>
          </w:p>
        </w:tc>
      </w:tr>
      <w:tr w:rsidR="00260040" w14:paraId="319BD199" w14:textId="77777777">
        <w:tc>
          <w:tcPr>
            <w:tcW w:w="1496" w:type="dxa"/>
            <w:tcBorders>
              <w:top w:val="single" w:sz="4" w:space="0" w:color="auto"/>
              <w:left w:val="single" w:sz="4" w:space="0" w:color="auto"/>
              <w:bottom w:val="single" w:sz="4" w:space="0" w:color="auto"/>
              <w:right w:val="single" w:sz="4" w:space="0" w:color="auto"/>
            </w:tcBorders>
          </w:tcPr>
          <w:p w14:paraId="1A3158D8"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22A08D1"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A13C86" w14:textId="77777777" w:rsidR="00260040" w:rsidRDefault="00260040">
            <w:pPr>
              <w:rPr>
                <w:rFonts w:eastAsia="PMingLiU"/>
                <w:lang w:val="en-US" w:eastAsia="zh-TW"/>
              </w:rPr>
            </w:pPr>
          </w:p>
        </w:tc>
      </w:tr>
      <w:tr w:rsidR="00260040" w14:paraId="4D2635EE" w14:textId="77777777">
        <w:tc>
          <w:tcPr>
            <w:tcW w:w="1496" w:type="dxa"/>
          </w:tcPr>
          <w:p w14:paraId="41C4AA28" w14:textId="77777777" w:rsidR="00260040" w:rsidRDefault="00260040">
            <w:pPr>
              <w:rPr>
                <w:rFonts w:eastAsia="SimSun"/>
                <w:lang w:val="en-US"/>
              </w:rPr>
            </w:pPr>
          </w:p>
        </w:tc>
        <w:tc>
          <w:tcPr>
            <w:tcW w:w="1739" w:type="dxa"/>
          </w:tcPr>
          <w:p w14:paraId="30C096A0" w14:textId="77777777" w:rsidR="00260040" w:rsidRDefault="00260040">
            <w:pPr>
              <w:rPr>
                <w:rFonts w:eastAsia="SimSun"/>
                <w:lang w:val="en-US"/>
              </w:rPr>
            </w:pPr>
          </w:p>
        </w:tc>
        <w:tc>
          <w:tcPr>
            <w:tcW w:w="6480" w:type="dxa"/>
          </w:tcPr>
          <w:p w14:paraId="675F46A6" w14:textId="77777777" w:rsidR="00260040" w:rsidRDefault="00260040">
            <w:pPr>
              <w:rPr>
                <w:rFonts w:eastAsia="SimSun"/>
                <w:lang w:val="en-US"/>
              </w:rPr>
            </w:pPr>
          </w:p>
        </w:tc>
      </w:tr>
    </w:tbl>
    <w:p w14:paraId="4DEFCD51" w14:textId="77777777" w:rsidR="00260040" w:rsidRDefault="00260040"/>
    <w:p w14:paraId="03A47ED0" w14:textId="77777777" w:rsidR="00260040" w:rsidRDefault="00DA6C63">
      <w:pPr>
        <w:pStyle w:val="Heading2"/>
      </w:pPr>
      <w:r>
        <w:t>Others</w:t>
      </w:r>
    </w:p>
    <w:p w14:paraId="58A191A1" w14:textId="77777777"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260040" w14:paraId="034E2048" w14:textId="77777777">
        <w:tc>
          <w:tcPr>
            <w:tcW w:w="1496" w:type="dxa"/>
            <w:shd w:val="clear" w:color="auto" w:fill="E7E6E6" w:themeFill="background2"/>
          </w:tcPr>
          <w:p w14:paraId="495CC3CD" w14:textId="77777777" w:rsidR="00260040" w:rsidRDefault="00DA6C63">
            <w:pPr>
              <w:jc w:val="center"/>
              <w:rPr>
                <w:b/>
                <w:lang w:eastAsia="sv-SE"/>
              </w:rPr>
            </w:pPr>
            <w:r>
              <w:rPr>
                <w:b/>
                <w:lang w:eastAsia="sv-SE"/>
              </w:rPr>
              <w:t>Company</w:t>
            </w:r>
          </w:p>
        </w:tc>
        <w:tc>
          <w:tcPr>
            <w:tcW w:w="8219" w:type="dxa"/>
            <w:shd w:val="clear" w:color="auto" w:fill="E7E6E6" w:themeFill="background2"/>
          </w:tcPr>
          <w:p w14:paraId="06D0620C" w14:textId="77777777" w:rsidR="00260040" w:rsidRDefault="00DA6C63">
            <w:pPr>
              <w:jc w:val="center"/>
              <w:rPr>
                <w:b/>
                <w:i/>
                <w:iCs/>
                <w:lang w:eastAsia="sv-SE"/>
              </w:rPr>
            </w:pPr>
            <w:r>
              <w:rPr>
                <w:b/>
                <w:lang w:eastAsia="sv-SE"/>
              </w:rPr>
              <w:t xml:space="preserve">Additional comments </w:t>
            </w:r>
          </w:p>
        </w:tc>
      </w:tr>
      <w:tr w:rsidR="00260040" w14:paraId="59E7F538" w14:textId="77777777">
        <w:tc>
          <w:tcPr>
            <w:tcW w:w="1496" w:type="dxa"/>
          </w:tcPr>
          <w:p w14:paraId="67392D4A" w14:textId="77777777" w:rsidR="00260040" w:rsidRDefault="00260040">
            <w:pPr>
              <w:rPr>
                <w:rFonts w:eastAsiaTheme="minorEastAsia"/>
              </w:rPr>
            </w:pPr>
          </w:p>
        </w:tc>
        <w:tc>
          <w:tcPr>
            <w:tcW w:w="8219" w:type="dxa"/>
          </w:tcPr>
          <w:p w14:paraId="178B6680" w14:textId="77777777" w:rsidR="00260040" w:rsidRDefault="00260040">
            <w:pPr>
              <w:rPr>
                <w:rFonts w:eastAsiaTheme="minorEastAsia"/>
                <w:highlight w:val="yellow"/>
              </w:rPr>
            </w:pPr>
          </w:p>
        </w:tc>
      </w:tr>
      <w:tr w:rsidR="00260040" w14:paraId="351C29AD" w14:textId="77777777">
        <w:tc>
          <w:tcPr>
            <w:tcW w:w="1496" w:type="dxa"/>
          </w:tcPr>
          <w:p w14:paraId="32B75271" w14:textId="77777777" w:rsidR="00260040" w:rsidRDefault="00260040">
            <w:pPr>
              <w:rPr>
                <w:rFonts w:eastAsiaTheme="minorEastAsia"/>
              </w:rPr>
            </w:pPr>
          </w:p>
        </w:tc>
        <w:tc>
          <w:tcPr>
            <w:tcW w:w="8219" w:type="dxa"/>
          </w:tcPr>
          <w:p w14:paraId="3DE27E82" w14:textId="77777777" w:rsidR="00260040" w:rsidRDefault="00260040">
            <w:pPr>
              <w:rPr>
                <w:rFonts w:eastAsiaTheme="minorEastAsia"/>
                <w:lang w:val="en-US"/>
              </w:rPr>
            </w:pPr>
          </w:p>
        </w:tc>
      </w:tr>
      <w:tr w:rsidR="00260040" w14:paraId="73032278" w14:textId="77777777">
        <w:tc>
          <w:tcPr>
            <w:tcW w:w="1496" w:type="dxa"/>
          </w:tcPr>
          <w:p w14:paraId="1477B3A2" w14:textId="77777777" w:rsidR="00260040" w:rsidRDefault="00260040">
            <w:pPr>
              <w:rPr>
                <w:rFonts w:eastAsia="Malgun Gothic"/>
                <w:lang w:eastAsia="ko-KR"/>
              </w:rPr>
            </w:pPr>
          </w:p>
        </w:tc>
        <w:tc>
          <w:tcPr>
            <w:tcW w:w="8219" w:type="dxa"/>
          </w:tcPr>
          <w:p w14:paraId="4F3302E6" w14:textId="77777777" w:rsidR="00260040" w:rsidRDefault="00260040">
            <w:pPr>
              <w:rPr>
                <w:rFonts w:eastAsia="Malgun Gothic"/>
                <w:highlight w:val="yellow"/>
                <w:lang w:eastAsia="ko-KR"/>
              </w:rPr>
            </w:pPr>
          </w:p>
        </w:tc>
      </w:tr>
      <w:tr w:rsidR="00260040" w14:paraId="0E389AC5" w14:textId="77777777">
        <w:tc>
          <w:tcPr>
            <w:tcW w:w="1496" w:type="dxa"/>
          </w:tcPr>
          <w:p w14:paraId="5A4E4B88" w14:textId="77777777" w:rsidR="00260040" w:rsidRDefault="00260040">
            <w:pPr>
              <w:rPr>
                <w:rFonts w:eastAsiaTheme="minorEastAsia"/>
              </w:rPr>
            </w:pPr>
          </w:p>
        </w:tc>
        <w:tc>
          <w:tcPr>
            <w:tcW w:w="8219" w:type="dxa"/>
          </w:tcPr>
          <w:p w14:paraId="08B476A7" w14:textId="77777777" w:rsidR="00260040" w:rsidRDefault="00260040">
            <w:pPr>
              <w:rPr>
                <w:rFonts w:eastAsiaTheme="minorEastAsia"/>
                <w:highlight w:val="yellow"/>
              </w:rPr>
            </w:pPr>
          </w:p>
        </w:tc>
      </w:tr>
      <w:tr w:rsidR="00260040" w14:paraId="6A13136B" w14:textId="77777777">
        <w:tc>
          <w:tcPr>
            <w:tcW w:w="1496" w:type="dxa"/>
          </w:tcPr>
          <w:p w14:paraId="2C963097" w14:textId="77777777" w:rsidR="00260040" w:rsidRDefault="00260040">
            <w:pPr>
              <w:rPr>
                <w:rFonts w:eastAsiaTheme="minorEastAsia"/>
              </w:rPr>
            </w:pPr>
          </w:p>
        </w:tc>
        <w:tc>
          <w:tcPr>
            <w:tcW w:w="8219" w:type="dxa"/>
          </w:tcPr>
          <w:p w14:paraId="18D2CD1A" w14:textId="77777777" w:rsidR="00260040" w:rsidRDefault="00260040">
            <w:pPr>
              <w:rPr>
                <w:rFonts w:eastAsiaTheme="minorEastAsia"/>
              </w:rPr>
            </w:pPr>
          </w:p>
        </w:tc>
      </w:tr>
      <w:tr w:rsidR="00260040" w14:paraId="66073956" w14:textId="77777777">
        <w:tc>
          <w:tcPr>
            <w:tcW w:w="1496" w:type="dxa"/>
          </w:tcPr>
          <w:p w14:paraId="78DCD9D1" w14:textId="77777777" w:rsidR="00260040" w:rsidRDefault="00260040">
            <w:pPr>
              <w:rPr>
                <w:lang w:eastAsia="sv-SE"/>
              </w:rPr>
            </w:pPr>
          </w:p>
        </w:tc>
        <w:tc>
          <w:tcPr>
            <w:tcW w:w="8219" w:type="dxa"/>
          </w:tcPr>
          <w:p w14:paraId="4B9D20FC" w14:textId="77777777" w:rsidR="00260040" w:rsidRDefault="00260040">
            <w:pPr>
              <w:rPr>
                <w:rFonts w:eastAsiaTheme="minorEastAsia"/>
              </w:rPr>
            </w:pPr>
          </w:p>
        </w:tc>
      </w:tr>
      <w:tr w:rsidR="00260040" w14:paraId="06C6DB97" w14:textId="77777777">
        <w:tc>
          <w:tcPr>
            <w:tcW w:w="1496" w:type="dxa"/>
          </w:tcPr>
          <w:p w14:paraId="3E2F979F" w14:textId="77777777" w:rsidR="00260040" w:rsidRDefault="00260040">
            <w:pPr>
              <w:rPr>
                <w:rFonts w:eastAsiaTheme="minorEastAsia"/>
              </w:rPr>
            </w:pPr>
          </w:p>
        </w:tc>
        <w:tc>
          <w:tcPr>
            <w:tcW w:w="8219" w:type="dxa"/>
          </w:tcPr>
          <w:p w14:paraId="42D88082" w14:textId="77777777" w:rsidR="00260040" w:rsidRDefault="00260040">
            <w:pPr>
              <w:rPr>
                <w:rFonts w:eastAsiaTheme="minorEastAsia"/>
                <w:highlight w:val="yellow"/>
              </w:rPr>
            </w:pPr>
          </w:p>
        </w:tc>
      </w:tr>
      <w:tr w:rsidR="00260040" w14:paraId="5676EE92" w14:textId="77777777">
        <w:tc>
          <w:tcPr>
            <w:tcW w:w="1496" w:type="dxa"/>
          </w:tcPr>
          <w:p w14:paraId="15E2D399" w14:textId="77777777" w:rsidR="00260040" w:rsidRDefault="00260040">
            <w:pPr>
              <w:rPr>
                <w:rFonts w:eastAsiaTheme="minorEastAsia"/>
                <w:lang w:eastAsia="sv-SE"/>
              </w:rPr>
            </w:pPr>
          </w:p>
        </w:tc>
        <w:tc>
          <w:tcPr>
            <w:tcW w:w="8219" w:type="dxa"/>
          </w:tcPr>
          <w:p w14:paraId="39DC60B6" w14:textId="77777777" w:rsidR="00260040" w:rsidRDefault="00260040">
            <w:pPr>
              <w:rPr>
                <w:rFonts w:eastAsiaTheme="minorEastAsia"/>
                <w:lang w:val="en-US"/>
              </w:rPr>
            </w:pPr>
          </w:p>
        </w:tc>
      </w:tr>
      <w:tr w:rsidR="00260040" w14:paraId="743DF457" w14:textId="77777777">
        <w:tc>
          <w:tcPr>
            <w:tcW w:w="1496" w:type="dxa"/>
          </w:tcPr>
          <w:p w14:paraId="2BAB49AE" w14:textId="77777777" w:rsidR="00260040" w:rsidRDefault="00260040">
            <w:pPr>
              <w:rPr>
                <w:lang w:eastAsia="sv-SE"/>
              </w:rPr>
            </w:pPr>
          </w:p>
        </w:tc>
        <w:tc>
          <w:tcPr>
            <w:tcW w:w="8219" w:type="dxa"/>
          </w:tcPr>
          <w:p w14:paraId="65366E9A" w14:textId="77777777" w:rsidR="00260040" w:rsidRDefault="00260040">
            <w:pPr>
              <w:rPr>
                <w:lang w:eastAsia="sv-SE"/>
              </w:rPr>
            </w:pPr>
          </w:p>
        </w:tc>
      </w:tr>
      <w:tr w:rsidR="00260040" w14:paraId="78E6D334" w14:textId="77777777">
        <w:tc>
          <w:tcPr>
            <w:tcW w:w="1496" w:type="dxa"/>
            <w:tcBorders>
              <w:top w:val="single" w:sz="4" w:space="0" w:color="auto"/>
              <w:left w:val="single" w:sz="4" w:space="0" w:color="auto"/>
              <w:bottom w:val="single" w:sz="4" w:space="0" w:color="auto"/>
              <w:right w:val="single" w:sz="4" w:space="0" w:color="auto"/>
            </w:tcBorders>
          </w:tcPr>
          <w:p w14:paraId="07D3AB1D" w14:textId="77777777" w:rsidR="00260040" w:rsidRDefault="0026004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5E58349A" w14:textId="77777777" w:rsidR="00260040" w:rsidRDefault="00260040">
            <w:pPr>
              <w:rPr>
                <w:rFonts w:eastAsia="PMingLiU"/>
                <w:lang w:val="en-US" w:eastAsia="zh-TW"/>
              </w:rPr>
            </w:pPr>
          </w:p>
        </w:tc>
      </w:tr>
      <w:tr w:rsidR="00260040" w14:paraId="19EC3040" w14:textId="77777777">
        <w:tc>
          <w:tcPr>
            <w:tcW w:w="1496" w:type="dxa"/>
          </w:tcPr>
          <w:p w14:paraId="4A417B3C" w14:textId="77777777" w:rsidR="00260040" w:rsidRDefault="00260040">
            <w:pPr>
              <w:rPr>
                <w:rFonts w:eastAsia="SimSun"/>
                <w:lang w:val="en-US"/>
              </w:rPr>
            </w:pPr>
          </w:p>
        </w:tc>
        <w:tc>
          <w:tcPr>
            <w:tcW w:w="8219" w:type="dxa"/>
          </w:tcPr>
          <w:p w14:paraId="4D2184B0" w14:textId="77777777" w:rsidR="00260040" w:rsidRDefault="00260040">
            <w:pPr>
              <w:rPr>
                <w:rFonts w:eastAsia="SimSun"/>
                <w:lang w:val="en-US"/>
              </w:rPr>
            </w:pPr>
          </w:p>
        </w:tc>
      </w:tr>
    </w:tbl>
    <w:p w14:paraId="1503D8B3" w14:textId="77777777" w:rsidR="00260040" w:rsidRDefault="00260040"/>
    <w:p w14:paraId="4F9D0F83" w14:textId="77777777" w:rsidR="00260040" w:rsidRDefault="00260040"/>
    <w:p w14:paraId="5768EF2D" w14:textId="77777777" w:rsidR="00260040" w:rsidRDefault="00260040"/>
    <w:p w14:paraId="6FAC8256" w14:textId="77777777" w:rsidR="00260040" w:rsidRDefault="00DA6C63">
      <w:pPr>
        <w:pStyle w:val="Heading1"/>
      </w:pPr>
      <w:r>
        <w:t>Conclusions</w:t>
      </w:r>
    </w:p>
    <w:p w14:paraId="48111A26" w14:textId="77777777" w:rsidR="00260040" w:rsidRDefault="00DA6C63">
      <w:pPr>
        <w:jc w:val="center"/>
      </w:pPr>
      <w:r>
        <w:t>&lt;</w:t>
      </w:r>
      <w:r>
        <w:rPr>
          <w:highlight w:val="yellow"/>
        </w:rPr>
        <w:t>To be generated based on company input</w:t>
      </w:r>
      <w:r>
        <w:t>&gt;</w:t>
      </w:r>
    </w:p>
    <w:p w14:paraId="5324F5DA" w14:textId="77777777" w:rsidR="00260040" w:rsidRDefault="00DA6C63">
      <w:pPr>
        <w:pStyle w:val="Heading1"/>
      </w:pPr>
      <w:r>
        <w:t>References</w:t>
      </w:r>
    </w:p>
    <w:p w14:paraId="4BF88210" w14:textId="77777777" w:rsidR="00260040" w:rsidRDefault="00AF6042">
      <w:pPr>
        <w:pStyle w:val="Reference"/>
      </w:pPr>
      <w:hyperlink r:id="rId12" w:history="1">
        <w:r w:rsidR="00DA6C63">
          <w:rPr>
            <w:rStyle w:val="Hyperlink"/>
          </w:rPr>
          <w:t>R2-2302536</w:t>
        </w:r>
      </w:hyperlink>
      <w:r w:rsidR="00DA6C63">
        <w:tab/>
        <w:t>Discussion on initial blind Msg3 retransmission for NTN</w:t>
      </w:r>
      <w:r w:rsidR="00DA6C63">
        <w:tab/>
        <w:t>OPPO</w:t>
      </w:r>
    </w:p>
    <w:p w14:paraId="17A27FCC" w14:textId="77777777" w:rsidR="00260040" w:rsidRDefault="00AF6042">
      <w:pPr>
        <w:pStyle w:val="Reference"/>
      </w:pPr>
      <w:hyperlink r:id="rId13" w:history="1">
        <w:r w:rsidR="00DA6C63">
          <w:rPr>
            <w:rStyle w:val="Hyperlink"/>
          </w:rPr>
          <w:t>R2-2302798</w:t>
        </w:r>
      </w:hyperlink>
      <w:r w:rsidR="00DA6C63">
        <w:tab/>
        <w:t>Discussion on blind Msg3 retransmission</w:t>
      </w:r>
      <w:r w:rsidR="00DA6C63">
        <w:tab/>
        <w:t xml:space="preserve">Huawei, </w:t>
      </w:r>
      <w:proofErr w:type="spellStart"/>
      <w:r w:rsidR="00DA6C63">
        <w:t>HiSilicon</w:t>
      </w:r>
      <w:proofErr w:type="spellEnd"/>
    </w:p>
    <w:p w14:paraId="500D82BC" w14:textId="77777777" w:rsidR="00260040" w:rsidRDefault="00AF6042">
      <w:pPr>
        <w:pStyle w:val="Reference"/>
      </w:pPr>
      <w:hyperlink r:id="rId14" w:history="1">
        <w:r w:rsidR="00DA6C63">
          <w:rPr>
            <w:rStyle w:val="Hyperlink"/>
          </w:rPr>
          <w:t>R2-2303326</w:t>
        </w:r>
      </w:hyperlink>
      <w:r w:rsidR="00DA6C63">
        <w:tab/>
        <w:t>Discussion on coverage enhancement for R18 NTN</w:t>
      </w:r>
      <w:r w:rsidR="00DA6C63">
        <w:tab/>
        <w:t>vivo</w:t>
      </w:r>
    </w:p>
    <w:p w14:paraId="315D4708" w14:textId="77777777" w:rsidR="00260040" w:rsidRDefault="00AF6042">
      <w:pPr>
        <w:pStyle w:val="Reference"/>
      </w:pPr>
      <w:hyperlink r:id="rId15" w:history="1">
        <w:r w:rsidR="00DA6C63">
          <w:rPr>
            <w:rStyle w:val="Hyperlink"/>
          </w:rPr>
          <w:t>R2-2303727</w:t>
        </w:r>
      </w:hyperlink>
      <w:r w:rsidR="00DA6C63">
        <w:tab/>
        <w:t>Blind Msg3 retransmission in Rel-18 NTN</w:t>
      </w:r>
      <w:r w:rsidR="00DA6C63">
        <w:tab/>
        <w:t>InterDigital</w:t>
      </w:r>
    </w:p>
    <w:p w14:paraId="627AC47D" w14:textId="77777777" w:rsidR="00260040" w:rsidRDefault="00AF6042">
      <w:pPr>
        <w:pStyle w:val="Reference"/>
      </w:pPr>
      <w:hyperlink r:id="rId16" w:history="1">
        <w:r w:rsidR="00DA6C63">
          <w:rPr>
            <w:rStyle w:val="Hyperlink"/>
          </w:rPr>
          <w:t>R2-2303834</w:t>
        </w:r>
      </w:hyperlink>
      <w:r w:rsidR="00DA6C63">
        <w:tab/>
        <w:t>R18 NR NTN Coverage enhancements</w:t>
      </w:r>
      <w:r w:rsidR="00DA6C63">
        <w:tab/>
        <w:t>Ericsson</w:t>
      </w:r>
    </w:p>
    <w:p w14:paraId="1AD0CD4C" w14:textId="77777777" w:rsidR="00260040" w:rsidRDefault="00AF6042">
      <w:pPr>
        <w:pStyle w:val="Reference"/>
      </w:pPr>
      <w:hyperlink r:id="rId17" w:history="1">
        <w:r w:rsidR="00DA6C63">
          <w:rPr>
            <w:rStyle w:val="Hyperlink"/>
          </w:rPr>
          <w:t>R2-2303997</w:t>
        </w:r>
      </w:hyperlink>
      <w:r w:rsidR="00DA6C63">
        <w:tab/>
        <w:t xml:space="preserve">Discussion on </w:t>
      </w:r>
      <w:proofErr w:type="spellStart"/>
      <w:r w:rsidR="00DA6C63">
        <w:t>inital</w:t>
      </w:r>
      <w:proofErr w:type="spellEnd"/>
      <w:r w:rsidR="00DA6C63">
        <w:t xml:space="preserve"> blind Msg3 </w:t>
      </w:r>
      <w:proofErr w:type="spellStart"/>
      <w:r w:rsidR="00DA6C63">
        <w:t>retransmssion</w:t>
      </w:r>
      <w:proofErr w:type="spellEnd"/>
      <w:r w:rsidR="00DA6C63">
        <w:tab/>
        <w:t>LG Electronics Inc.</w:t>
      </w:r>
    </w:p>
    <w:p w14:paraId="5760A6F0" w14:textId="77777777" w:rsidR="00260040" w:rsidRDefault="00DA6C63">
      <w:pPr>
        <w:overflowPunct/>
        <w:autoSpaceDE/>
        <w:autoSpaceDN/>
        <w:adjustRightInd/>
        <w:spacing w:after="160" w:line="259" w:lineRule="auto"/>
        <w:jc w:val="left"/>
        <w:textAlignment w:val="auto"/>
        <w:rPr>
          <w:rFonts w:cs="Arial"/>
          <w:sz w:val="36"/>
          <w:szCs w:val="36"/>
        </w:rPr>
      </w:pPr>
      <w:r>
        <w:br w:type="page"/>
      </w:r>
    </w:p>
    <w:p w14:paraId="31F12639" w14:textId="77777777" w:rsidR="00260040" w:rsidRDefault="00DA6C63">
      <w:pPr>
        <w:pStyle w:val="Heading1"/>
      </w:pPr>
      <w:r>
        <w:lastRenderedPageBreak/>
        <w:t>Appendix: Relevant proposals</w:t>
      </w:r>
    </w:p>
    <w:p w14:paraId="0B5414CE" w14:textId="77777777" w:rsidR="00260040" w:rsidRDefault="00DA6C63">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260040" w14:paraId="3079E981" w14:textId="77777777">
        <w:tc>
          <w:tcPr>
            <w:tcW w:w="1615" w:type="dxa"/>
          </w:tcPr>
          <w:p w14:paraId="33AEC9E0" w14:textId="77777777" w:rsidR="00260040" w:rsidRDefault="00DA6C63">
            <w:pPr>
              <w:rPr>
                <w:b/>
                <w:bCs/>
                <w:sz w:val="18"/>
                <w:szCs w:val="18"/>
              </w:rPr>
            </w:pPr>
            <w:r>
              <w:rPr>
                <w:b/>
                <w:bCs/>
                <w:sz w:val="18"/>
                <w:szCs w:val="18"/>
              </w:rPr>
              <w:t>Contribution</w:t>
            </w:r>
          </w:p>
        </w:tc>
        <w:tc>
          <w:tcPr>
            <w:tcW w:w="6660" w:type="dxa"/>
          </w:tcPr>
          <w:p w14:paraId="53836234" w14:textId="77777777" w:rsidR="00260040" w:rsidRDefault="00DA6C63">
            <w:pPr>
              <w:pStyle w:val="Doc-text2"/>
              <w:ind w:left="0" w:firstLine="0"/>
              <w:rPr>
                <w:b/>
                <w:bCs/>
                <w:sz w:val="18"/>
                <w:szCs w:val="22"/>
              </w:rPr>
            </w:pPr>
            <w:r>
              <w:rPr>
                <w:b/>
                <w:bCs/>
                <w:sz w:val="18"/>
                <w:szCs w:val="22"/>
              </w:rPr>
              <w:t>Relevant proposal(s) – No spec change needed</w:t>
            </w:r>
          </w:p>
        </w:tc>
        <w:tc>
          <w:tcPr>
            <w:tcW w:w="1354" w:type="dxa"/>
          </w:tcPr>
          <w:p w14:paraId="725B37D5" w14:textId="77777777" w:rsidR="00260040" w:rsidRDefault="00DA6C63">
            <w:pPr>
              <w:pStyle w:val="NoSpacing"/>
              <w:rPr>
                <w:b/>
                <w:bCs/>
                <w:sz w:val="18"/>
                <w:szCs w:val="18"/>
              </w:rPr>
            </w:pPr>
            <w:r>
              <w:rPr>
                <w:b/>
                <w:bCs/>
                <w:sz w:val="18"/>
                <w:szCs w:val="18"/>
              </w:rPr>
              <w:t>Company</w:t>
            </w:r>
          </w:p>
        </w:tc>
      </w:tr>
      <w:tr w:rsidR="00260040" w14:paraId="5DD8F123" w14:textId="77777777">
        <w:tc>
          <w:tcPr>
            <w:tcW w:w="1615" w:type="dxa"/>
          </w:tcPr>
          <w:p w14:paraId="4FFFCEE8" w14:textId="77777777" w:rsidR="00260040" w:rsidRDefault="00DA6C63">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23B17A57" w14:textId="77777777"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6AAF3032" w14:textId="77777777" w:rsidR="00260040" w:rsidRDefault="00DA6C63">
            <w:pPr>
              <w:pStyle w:val="NoSpacing"/>
              <w:rPr>
                <w:sz w:val="18"/>
                <w:szCs w:val="18"/>
              </w:rPr>
            </w:pPr>
            <w:r>
              <w:rPr>
                <w:sz w:val="18"/>
                <w:szCs w:val="18"/>
              </w:rPr>
              <w:t xml:space="preserve">Huawei, </w:t>
            </w:r>
            <w:proofErr w:type="spellStart"/>
            <w:r>
              <w:rPr>
                <w:sz w:val="18"/>
                <w:szCs w:val="18"/>
              </w:rPr>
              <w:t>HiSilicon</w:t>
            </w:r>
            <w:proofErr w:type="spellEnd"/>
          </w:p>
        </w:tc>
      </w:tr>
      <w:tr w:rsidR="00260040" w14:paraId="4655DC18" w14:textId="77777777">
        <w:tc>
          <w:tcPr>
            <w:tcW w:w="1615" w:type="dxa"/>
          </w:tcPr>
          <w:p w14:paraId="66A7B908" w14:textId="77777777" w:rsidR="00260040" w:rsidRDefault="00DA6C63">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4B7268A2" w14:textId="77777777"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7F24EAEF" w14:textId="77777777" w:rsidR="00260040" w:rsidRDefault="00DA6C63">
            <w:pPr>
              <w:pStyle w:val="NoSpacing"/>
              <w:rPr>
                <w:sz w:val="18"/>
                <w:szCs w:val="18"/>
              </w:rPr>
            </w:pPr>
            <w:r>
              <w:rPr>
                <w:sz w:val="18"/>
                <w:szCs w:val="18"/>
              </w:rPr>
              <w:t>vivo</w:t>
            </w:r>
          </w:p>
        </w:tc>
      </w:tr>
      <w:tr w:rsidR="00260040" w14:paraId="42B33410" w14:textId="77777777">
        <w:tc>
          <w:tcPr>
            <w:tcW w:w="1615" w:type="dxa"/>
          </w:tcPr>
          <w:p w14:paraId="66E95590" w14:textId="77777777" w:rsidR="00260040" w:rsidRDefault="00DA6C63">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20847524" w14:textId="77777777"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w:t>
            </w:r>
            <w:proofErr w:type="spellStart"/>
            <w:r>
              <w:rPr>
                <w:sz w:val="18"/>
                <w:szCs w:val="22"/>
              </w:rPr>
              <w:t>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48EBB46" w14:textId="77777777" w:rsidR="00260040" w:rsidRDefault="00DA6C63">
            <w:pPr>
              <w:pStyle w:val="NoSpacing"/>
              <w:rPr>
                <w:sz w:val="18"/>
                <w:szCs w:val="18"/>
              </w:rPr>
            </w:pPr>
            <w:r>
              <w:rPr>
                <w:sz w:val="18"/>
                <w:szCs w:val="18"/>
              </w:rPr>
              <w:t>LG electronics</w:t>
            </w:r>
          </w:p>
        </w:tc>
      </w:tr>
    </w:tbl>
    <w:p w14:paraId="6FE11629" w14:textId="77777777" w:rsidR="00260040" w:rsidRDefault="00260040">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260040" w14:paraId="30500067" w14:textId="77777777">
        <w:tc>
          <w:tcPr>
            <w:tcW w:w="1615" w:type="dxa"/>
          </w:tcPr>
          <w:p w14:paraId="291C269F" w14:textId="77777777" w:rsidR="00260040" w:rsidRDefault="00DA6C63">
            <w:pPr>
              <w:rPr>
                <w:b/>
                <w:bCs/>
                <w:sz w:val="18"/>
                <w:szCs w:val="18"/>
              </w:rPr>
            </w:pPr>
            <w:r>
              <w:rPr>
                <w:b/>
                <w:bCs/>
                <w:sz w:val="18"/>
                <w:szCs w:val="18"/>
              </w:rPr>
              <w:t>Contribution</w:t>
            </w:r>
          </w:p>
        </w:tc>
        <w:tc>
          <w:tcPr>
            <w:tcW w:w="6660" w:type="dxa"/>
          </w:tcPr>
          <w:p w14:paraId="380261D4" w14:textId="77777777" w:rsidR="00260040" w:rsidRDefault="00DA6C63">
            <w:pPr>
              <w:pStyle w:val="Doc-text2"/>
              <w:ind w:left="0" w:firstLine="0"/>
              <w:rPr>
                <w:b/>
                <w:bCs/>
                <w:sz w:val="18"/>
                <w:szCs w:val="22"/>
              </w:rPr>
            </w:pPr>
            <w:r>
              <w:rPr>
                <w:b/>
                <w:bCs/>
                <w:sz w:val="18"/>
                <w:szCs w:val="22"/>
              </w:rPr>
              <w:t>Relevant proposal(s) – Support enhancements</w:t>
            </w:r>
          </w:p>
        </w:tc>
        <w:tc>
          <w:tcPr>
            <w:tcW w:w="1354" w:type="dxa"/>
          </w:tcPr>
          <w:p w14:paraId="4E6FC11B" w14:textId="77777777" w:rsidR="00260040" w:rsidRDefault="00DA6C63">
            <w:pPr>
              <w:pStyle w:val="NoSpacing"/>
              <w:rPr>
                <w:b/>
                <w:bCs/>
                <w:sz w:val="18"/>
                <w:szCs w:val="18"/>
              </w:rPr>
            </w:pPr>
            <w:r>
              <w:rPr>
                <w:b/>
                <w:bCs/>
                <w:sz w:val="18"/>
                <w:szCs w:val="18"/>
              </w:rPr>
              <w:t>Company</w:t>
            </w:r>
          </w:p>
        </w:tc>
      </w:tr>
      <w:tr w:rsidR="00260040" w14:paraId="339E0527" w14:textId="77777777">
        <w:tc>
          <w:tcPr>
            <w:tcW w:w="1615" w:type="dxa"/>
          </w:tcPr>
          <w:p w14:paraId="082C2FDC" w14:textId="77777777" w:rsidR="00260040" w:rsidRDefault="00DA6C63">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234C67E" w14:textId="77777777"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5DAF92C2" w14:textId="77777777" w:rsidR="00260040" w:rsidRDefault="00DA6C63">
            <w:pPr>
              <w:pStyle w:val="NoSpacing"/>
              <w:rPr>
                <w:sz w:val="18"/>
                <w:szCs w:val="18"/>
              </w:rPr>
            </w:pPr>
            <w:r>
              <w:rPr>
                <w:sz w:val="18"/>
                <w:szCs w:val="18"/>
              </w:rPr>
              <w:t>OPPO</w:t>
            </w:r>
          </w:p>
        </w:tc>
      </w:tr>
    </w:tbl>
    <w:p w14:paraId="5038797E" w14:textId="77777777" w:rsidR="00260040" w:rsidRDefault="00260040">
      <w:pPr>
        <w:rPr>
          <w:b/>
          <w:bCs/>
          <w:sz w:val="2"/>
          <w:szCs w:val="2"/>
          <w:u w:val="single"/>
        </w:rPr>
      </w:pPr>
    </w:p>
    <w:p w14:paraId="2199A5D3" w14:textId="77777777" w:rsidR="00260040" w:rsidRDefault="00DA6C63">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260040" w14:paraId="448384BD" w14:textId="77777777">
        <w:tc>
          <w:tcPr>
            <w:tcW w:w="1615" w:type="dxa"/>
          </w:tcPr>
          <w:p w14:paraId="1E7B5B55" w14:textId="77777777" w:rsidR="00260040" w:rsidRDefault="00DA6C63">
            <w:pPr>
              <w:rPr>
                <w:b/>
                <w:bCs/>
                <w:sz w:val="18"/>
                <w:szCs w:val="18"/>
              </w:rPr>
            </w:pPr>
            <w:r>
              <w:rPr>
                <w:b/>
                <w:bCs/>
                <w:sz w:val="18"/>
                <w:szCs w:val="18"/>
              </w:rPr>
              <w:t>Contribution</w:t>
            </w:r>
          </w:p>
        </w:tc>
        <w:tc>
          <w:tcPr>
            <w:tcW w:w="6660" w:type="dxa"/>
          </w:tcPr>
          <w:p w14:paraId="7D6B90E2"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22A23978" w14:textId="77777777" w:rsidR="00260040" w:rsidRDefault="00DA6C63">
            <w:pPr>
              <w:pStyle w:val="NoSpacing"/>
              <w:rPr>
                <w:b/>
                <w:bCs/>
                <w:sz w:val="18"/>
                <w:szCs w:val="18"/>
              </w:rPr>
            </w:pPr>
            <w:r>
              <w:rPr>
                <w:b/>
                <w:bCs/>
                <w:sz w:val="18"/>
                <w:szCs w:val="18"/>
              </w:rPr>
              <w:t>Company</w:t>
            </w:r>
          </w:p>
        </w:tc>
      </w:tr>
      <w:tr w:rsidR="00260040" w14:paraId="720B0C46" w14:textId="77777777">
        <w:tc>
          <w:tcPr>
            <w:tcW w:w="1615" w:type="dxa"/>
          </w:tcPr>
          <w:p w14:paraId="04881FD4" w14:textId="77777777" w:rsidR="00260040" w:rsidRDefault="00DA6C63">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7539C155" w14:textId="77777777"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 Msg3 transmission, UE starts ra-ContentionResolutionTimer immediately after the end of initial Msg3 transmission.</w:t>
            </w:r>
          </w:p>
        </w:tc>
        <w:tc>
          <w:tcPr>
            <w:tcW w:w="1354" w:type="dxa"/>
          </w:tcPr>
          <w:p w14:paraId="43BAD85C" w14:textId="77777777" w:rsidR="00260040" w:rsidRDefault="00DA6C63">
            <w:pPr>
              <w:pStyle w:val="NoSpacing"/>
              <w:rPr>
                <w:sz w:val="18"/>
                <w:szCs w:val="18"/>
              </w:rPr>
            </w:pPr>
            <w:r>
              <w:rPr>
                <w:sz w:val="18"/>
                <w:szCs w:val="18"/>
              </w:rPr>
              <w:t>OPPO</w:t>
            </w:r>
          </w:p>
        </w:tc>
      </w:tr>
      <w:tr w:rsidR="00260040" w14:paraId="34221761" w14:textId="77777777">
        <w:tc>
          <w:tcPr>
            <w:tcW w:w="1615" w:type="dxa"/>
          </w:tcPr>
          <w:p w14:paraId="2CE2C4E1" w14:textId="77777777" w:rsidR="00260040" w:rsidRDefault="00DA6C63">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12A7B180" w14:textId="77777777" w:rsidR="00260040" w:rsidRDefault="00DA6C63">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6513319" w14:textId="77777777" w:rsidR="00260040" w:rsidRDefault="00DA6C63">
            <w:pPr>
              <w:pStyle w:val="NoSpacing"/>
              <w:rPr>
                <w:sz w:val="18"/>
                <w:szCs w:val="18"/>
              </w:rPr>
            </w:pPr>
            <w:r>
              <w:rPr>
                <w:sz w:val="18"/>
                <w:szCs w:val="18"/>
              </w:rPr>
              <w:t>InterDigital</w:t>
            </w:r>
          </w:p>
        </w:tc>
      </w:tr>
      <w:tr w:rsidR="00260040" w14:paraId="1143073C" w14:textId="77777777">
        <w:tc>
          <w:tcPr>
            <w:tcW w:w="1615" w:type="dxa"/>
          </w:tcPr>
          <w:p w14:paraId="1AE7C127" w14:textId="77777777" w:rsidR="00260040" w:rsidRDefault="00DA6C63">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47E9B1A3" w14:textId="77777777" w:rsidR="00260040" w:rsidRDefault="00DA6C63">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6B508418" w14:textId="77777777"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0AE86A4F" w14:textId="77777777" w:rsidR="00260040" w:rsidRDefault="00DA6C63">
            <w:pPr>
              <w:pStyle w:val="NoSpacing"/>
              <w:rPr>
                <w:sz w:val="18"/>
                <w:szCs w:val="18"/>
              </w:rPr>
            </w:pPr>
            <w:r>
              <w:rPr>
                <w:sz w:val="18"/>
                <w:szCs w:val="18"/>
              </w:rPr>
              <w:t>Ericsson</w:t>
            </w:r>
          </w:p>
        </w:tc>
      </w:tr>
      <w:tr w:rsidR="00260040" w14:paraId="509FD43B" w14:textId="77777777">
        <w:tc>
          <w:tcPr>
            <w:tcW w:w="1615" w:type="dxa"/>
          </w:tcPr>
          <w:p w14:paraId="5379348E" w14:textId="77777777" w:rsidR="00260040" w:rsidRDefault="00DA6C63">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BE2086B" w14:textId="77777777"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w:t>
            </w:r>
            <w:proofErr w:type="spellStart"/>
            <w:r>
              <w:rPr>
                <w:sz w:val="18"/>
                <w:szCs w:val="22"/>
              </w:rPr>
              <w:t>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5969F318" w14:textId="77777777" w:rsidR="00260040" w:rsidRDefault="00DA6C63">
            <w:pPr>
              <w:pStyle w:val="NoSpacing"/>
              <w:rPr>
                <w:sz w:val="18"/>
                <w:szCs w:val="18"/>
              </w:rPr>
            </w:pPr>
            <w:r>
              <w:rPr>
                <w:sz w:val="18"/>
                <w:szCs w:val="18"/>
              </w:rPr>
              <w:t>LG electronics</w:t>
            </w:r>
          </w:p>
        </w:tc>
      </w:tr>
    </w:tbl>
    <w:p w14:paraId="1E9DC695" w14:textId="77777777" w:rsidR="00260040" w:rsidRDefault="00260040">
      <w:pPr>
        <w:rPr>
          <w:b/>
          <w:bCs/>
          <w:sz w:val="2"/>
          <w:szCs w:val="2"/>
          <w:u w:val="single"/>
        </w:rPr>
      </w:pPr>
    </w:p>
    <w:p w14:paraId="25D8123B" w14:textId="77777777" w:rsidR="00260040" w:rsidRDefault="00DA6C63">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260040" w14:paraId="56596E11" w14:textId="77777777">
        <w:tc>
          <w:tcPr>
            <w:tcW w:w="1615" w:type="dxa"/>
          </w:tcPr>
          <w:p w14:paraId="6D401B93" w14:textId="77777777" w:rsidR="00260040" w:rsidRDefault="00DA6C63">
            <w:pPr>
              <w:rPr>
                <w:b/>
                <w:bCs/>
                <w:sz w:val="18"/>
                <w:szCs w:val="18"/>
              </w:rPr>
            </w:pPr>
            <w:r>
              <w:rPr>
                <w:b/>
                <w:bCs/>
                <w:sz w:val="18"/>
                <w:szCs w:val="18"/>
              </w:rPr>
              <w:t>Contribution</w:t>
            </w:r>
          </w:p>
        </w:tc>
        <w:tc>
          <w:tcPr>
            <w:tcW w:w="6660" w:type="dxa"/>
          </w:tcPr>
          <w:p w14:paraId="4F6ED4CE" w14:textId="77777777"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14:paraId="69E6CD28" w14:textId="77777777" w:rsidR="00260040" w:rsidRDefault="00DA6C63">
            <w:pPr>
              <w:pStyle w:val="NoSpacing"/>
              <w:rPr>
                <w:b/>
                <w:bCs/>
                <w:sz w:val="18"/>
                <w:szCs w:val="18"/>
              </w:rPr>
            </w:pPr>
            <w:r>
              <w:rPr>
                <w:b/>
                <w:bCs/>
                <w:sz w:val="18"/>
                <w:szCs w:val="18"/>
              </w:rPr>
              <w:t>Company</w:t>
            </w:r>
          </w:p>
        </w:tc>
      </w:tr>
      <w:tr w:rsidR="00260040" w14:paraId="3CFF2C95" w14:textId="77777777">
        <w:tc>
          <w:tcPr>
            <w:tcW w:w="1615" w:type="dxa"/>
          </w:tcPr>
          <w:p w14:paraId="3FE069A7" w14:textId="77777777" w:rsidR="00260040" w:rsidRDefault="00DA6C63">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1F41FF97" w14:textId="77777777"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1F7081E" w14:textId="77777777" w:rsidR="00260040" w:rsidRDefault="00DA6C63">
            <w:pPr>
              <w:pStyle w:val="NoSpacing"/>
              <w:rPr>
                <w:sz w:val="18"/>
                <w:szCs w:val="18"/>
              </w:rPr>
            </w:pPr>
            <w:r>
              <w:rPr>
                <w:sz w:val="18"/>
                <w:szCs w:val="18"/>
              </w:rPr>
              <w:t>OPPO</w:t>
            </w:r>
          </w:p>
        </w:tc>
      </w:tr>
      <w:tr w:rsidR="00260040" w14:paraId="56E1E5BD" w14:textId="77777777">
        <w:tc>
          <w:tcPr>
            <w:tcW w:w="1615" w:type="dxa"/>
          </w:tcPr>
          <w:p w14:paraId="245E271F" w14:textId="77777777" w:rsidR="00260040" w:rsidRDefault="00DA6C63">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4B0FA5AE" w14:textId="77777777" w:rsidR="00260040" w:rsidRDefault="00DA6C63">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3253E0C0" w14:textId="77777777" w:rsidR="00260040" w:rsidRDefault="00DA6C63">
            <w:pPr>
              <w:pStyle w:val="NoSpacing"/>
              <w:rPr>
                <w:sz w:val="18"/>
                <w:szCs w:val="18"/>
              </w:rPr>
            </w:pPr>
            <w:r>
              <w:rPr>
                <w:sz w:val="18"/>
                <w:szCs w:val="18"/>
              </w:rPr>
              <w:t>InterDigital</w:t>
            </w:r>
          </w:p>
        </w:tc>
      </w:tr>
    </w:tbl>
    <w:p w14:paraId="33376225" w14:textId="77777777" w:rsidR="00260040" w:rsidRDefault="00260040">
      <w:pPr>
        <w:rPr>
          <w:sz w:val="2"/>
          <w:szCs w:val="2"/>
        </w:rPr>
      </w:pPr>
    </w:p>
    <w:p w14:paraId="6EBD0127" w14:textId="77777777" w:rsidR="00260040" w:rsidRDefault="00DA6C63">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260040" w14:paraId="745222BE" w14:textId="77777777">
        <w:tc>
          <w:tcPr>
            <w:tcW w:w="1615" w:type="dxa"/>
          </w:tcPr>
          <w:p w14:paraId="63E21B98" w14:textId="77777777" w:rsidR="00260040" w:rsidRDefault="00DA6C63">
            <w:pPr>
              <w:rPr>
                <w:b/>
                <w:bCs/>
                <w:sz w:val="18"/>
                <w:szCs w:val="18"/>
              </w:rPr>
            </w:pPr>
            <w:r>
              <w:rPr>
                <w:b/>
                <w:bCs/>
                <w:sz w:val="18"/>
                <w:szCs w:val="18"/>
              </w:rPr>
              <w:t>Contribution</w:t>
            </w:r>
          </w:p>
        </w:tc>
        <w:tc>
          <w:tcPr>
            <w:tcW w:w="6660" w:type="dxa"/>
          </w:tcPr>
          <w:p w14:paraId="74497BBE" w14:textId="77777777" w:rsidR="00260040" w:rsidRDefault="00DA6C63">
            <w:pPr>
              <w:pStyle w:val="Doc-text2"/>
              <w:ind w:left="0" w:firstLine="0"/>
              <w:rPr>
                <w:b/>
                <w:bCs/>
                <w:sz w:val="18"/>
                <w:szCs w:val="22"/>
              </w:rPr>
            </w:pPr>
            <w:r>
              <w:rPr>
                <w:b/>
                <w:bCs/>
                <w:sz w:val="18"/>
                <w:szCs w:val="22"/>
              </w:rPr>
              <w:t>Relevant proposal(s) – Requesting blind MSG3 retransmission</w:t>
            </w:r>
          </w:p>
        </w:tc>
        <w:tc>
          <w:tcPr>
            <w:tcW w:w="1354" w:type="dxa"/>
          </w:tcPr>
          <w:p w14:paraId="421D2CF2" w14:textId="77777777" w:rsidR="00260040" w:rsidRDefault="00DA6C63">
            <w:pPr>
              <w:pStyle w:val="NoSpacing"/>
              <w:rPr>
                <w:b/>
                <w:bCs/>
                <w:sz w:val="18"/>
                <w:szCs w:val="18"/>
              </w:rPr>
            </w:pPr>
            <w:r>
              <w:rPr>
                <w:b/>
                <w:bCs/>
                <w:sz w:val="18"/>
                <w:szCs w:val="18"/>
              </w:rPr>
              <w:t>Company</w:t>
            </w:r>
          </w:p>
        </w:tc>
      </w:tr>
      <w:tr w:rsidR="00260040" w14:paraId="4849C47A" w14:textId="77777777">
        <w:tc>
          <w:tcPr>
            <w:tcW w:w="1615" w:type="dxa"/>
          </w:tcPr>
          <w:p w14:paraId="0E0BC345" w14:textId="77777777" w:rsidR="00260040" w:rsidRDefault="00DA6C63">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744EE570" w14:textId="77777777"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11C4DC72" w14:textId="77777777" w:rsidR="00260040" w:rsidRDefault="00DA6C63">
            <w:pPr>
              <w:pStyle w:val="NoSpacing"/>
              <w:rPr>
                <w:sz w:val="18"/>
                <w:szCs w:val="18"/>
              </w:rPr>
            </w:pPr>
            <w:r>
              <w:rPr>
                <w:sz w:val="18"/>
                <w:szCs w:val="18"/>
              </w:rPr>
              <w:t>OPPO</w:t>
            </w:r>
          </w:p>
        </w:tc>
      </w:tr>
      <w:tr w:rsidR="00260040" w14:paraId="1D77B598" w14:textId="77777777">
        <w:tc>
          <w:tcPr>
            <w:tcW w:w="1615" w:type="dxa"/>
          </w:tcPr>
          <w:p w14:paraId="51034599" w14:textId="77777777" w:rsidR="00260040" w:rsidRDefault="00DA6C63">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0591F127" w14:textId="77777777" w:rsidR="00260040" w:rsidRDefault="00DA6C63">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4ADD0E3A" w14:textId="77777777" w:rsidR="00260040" w:rsidRDefault="00DA6C63">
            <w:pPr>
              <w:pStyle w:val="NoSpacing"/>
              <w:rPr>
                <w:sz w:val="18"/>
                <w:szCs w:val="18"/>
              </w:rPr>
            </w:pPr>
            <w:r>
              <w:rPr>
                <w:sz w:val="18"/>
                <w:szCs w:val="18"/>
              </w:rPr>
              <w:t>InterDigital</w:t>
            </w:r>
          </w:p>
        </w:tc>
      </w:tr>
    </w:tbl>
    <w:p w14:paraId="147E38A0" w14:textId="77777777" w:rsidR="00260040" w:rsidRDefault="00260040">
      <w:pPr>
        <w:rPr>
          <w:b/>
          <w:bCs/>
          <w:sz w:val="2"/>
          <w:szCs w:val="2"/>
          <w:u w:val="single"/>
        </w:rPr>
      </w:pPr>
    </w:p>
    <w:p w14:paraId="494F12A3" w14:textId="77777777" w:rsidR="00260040" w:rsidRDefault="00DA6C63">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260040" w14:paraId="36AE1980" w14:textId="77777777">
        <w:tc>
          <w:tcPr>
            <w:tcW w:w="1615" w:type="dxa"/>
          </w:tcPr>
          <w:p w14:paraId="798AE01C" w14:textId="77777777" w:rsidR="00260040" w:rsidRDefault="00DA6C63">
            <w:pPr>
              <w:rPr>
                <w:b/>
                <w:bCs/>
                <w:sz w:val="18"/>
                <w:szCs w:val="18"/>
              </w:rPr>
            </w:pPr>
            <w:r>
              <w:rPr>
                <w:b/>
                <w:bCs/>
                <w:sz w:val="18"/>
                <w:szCs w:val="18"/>
              </w:rPr>
              <w:t>Contribution</w:t>
            </w:r>
          </w:p>
        </w:tc>
        <w:tc>
          <w:tcPr>
            <w:tcW w:w="6660" w:type="dxa"/>
          </w:tcPr>
          <w:p w14:paraId="5FC49DC3"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14E52AF8" w14:textId="77777777" w:rsidR="00260040" w:rsidRDefault="00DA6C63">
            <w:pPr>
              <w:pStyle w:val="NoSpacing"/>
              <w:rPr>
                <w:b/>
                <w:bCs/>
                <w:sz w:val="18"/>
                <w:szCs w:val="18"/>
              </w:rPr>
            </w:pPr>
            <w:r>
              <w:rPr>
                <w:b/>
                <w:bCs/>
                <w:sz w:val="18"/>
                <w:szCs w:val="18"/>
              </w:rPr>
              <w:t>Company</w:t>
            </w:r>
          </w:p>
        </w:tc>
      </w:tr>
      <w:tr w:rsidR="00260040" w14:paraId="258BAE02" w14:textId="77777777">
        <w:tc>
          <w:tcPr>
            <w:tcW w:w="1615" w:type="dxa"/>
          </w:tcPr>
          <w:p w14:paraId="50152030" w14:textId="77777777" w:rsidR="00260040" w:rsidRDefault="00DA6C63">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55809F5D" w14:textId="77777777"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426E8907" w14:textId="77777777" w:rsidR="00260040" w:rsidRDefault="00DA6C63">
            <w:pPr>
              <w:pStyle w:val="NoSpacing"/>
              <w:rPr>
                <w:sz w:val="18"/>
                <w:szCs w:val="18"/>
              </w:rPr>
            </w:pPr>
            <w:r>
              <w:rPr>
                <w:sz w:val="18"/>
                <w:szCs w:val="18"/>
              </w:rPr>
              <w:t>InterDigital</w:t>
            </w:r>
          </w:p>
        </w:tc>
      </w:tr>
    </w:tbl>
    <w:p w14:paraId="7A9F3BBE" w14:textId="77777777" w:rsidR="00260040" w:rsidRDefault="00260040">
      <w:pPr>
        <w:rPr>
          <w:b/>
          <w:bCs/>
          <w:sz w:val="2"/>
          <w:szCs w:val="2"/>
          <w:u w:val="single"/>
        </w:rPr>
      </w:pPr>
    </w:p>
    <w:p w14:paraId="49C3F0FE" w14:textId="77777777" w:rsidR="00260040" w:rsidRDefault="00DA6C63">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260040" w14:paraId="477C69F7" w14:textId="77777777">
        <w:tc>
          <w:tcPr>
            <w:tcW w:w="1615" w:type="dxa"/>
          </w:tcPr>
          <w:p w14:paraId="7D011B9C" w14:textId="77777777" w:rsidR="00260040" w:rsidRDefault="00DA6C63">
            <w:pPr>
              <w:rPr>
                <w:b/>
                <w:bCs/>
                <w:sz w:val="18"/>
                <w:szCs w:val="18"/>
              </w:rPr>
            </w:pPr>
            <w:r>
              <w:rPr>
                <w:b/>
                <w:bCs/>
                <w:sz w:val="18"/>
                <w:szCs w:val="18"/>
              </w:rPr>
              <w:t>Contribution</w:t>
            </w:r>
          </w:p>
        </w:tc>
        <w:tc>
          <w:tcPr>
            <w:tcW w:w="6660" w:type="dxa"/>
          </w:tcPr>
          <w:p w14:paraId="2E8D199F"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761CBC9A" w14:textId="77777777" w:rsidR="00260040" w:rsidRDefault="00DA6C63">
            <w:pPr>
              <w:pStyle w:val="NoSpacing"/>
              <w:rPr>
                <w:b/>
                <w:bCs/>
                <w:sz w:val="18"/>
                <w:szCs w:val="18"/>
              </w:rPr>
            </w:pPr>
            <w:r>
              <w:rPr>
                <w:b/>
                <w:bCs/>
                <w:sz w:val="18"/>
                <w:szCs w:val="18"/>
              </w:rPr>
              <w:t>Company</w:t>
            </w:r>
          </w:p>
        </w:tc>
      </w:tr>
      <w:tr w:rsidR="00260040" w14:paraId="1A34ED78" w14:textId="77777777">
        <w:tc>
          <w:tcPr>
            <w:tcW w:w="1615" w:type="dxa"/>
          </w:tcPr>
          <w:p w14:paraId="0AF9F2B0" w14:textId="77777777" w:rsidR="00260040" w:rsidRDefault="00DA6C63">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31E00821" w14:textId="77777777"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7AA4AAAF" w14:textId="77777777" w:rsidR="00260040" w:rsidRDefault="00DA6C63">
            <w:pPr>
              <w:pStyle w:val="NoSpacing"/>
              <w:rPr>
                <w:sz w:val="18"/>
                <w:szCs w:val="18"/>
              </w:rPr>
            </w:pPr>
            <w:r>
              <w:rPr>
                <w:sz w:val="18"/>
                <w:szCs w:val="18"/>
              </w:rPr>
              <w:t>InterDigital</w:t>
            </w:r>
          </w:p>
        </w:tc>
      </w:tr>
    </w:tbl>
    <w:p w14:paraId="7B86CBAA" w14:textId="77777777"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B7B7" w14:textId="77777777" w:rsidR="005F010E" w:rsidRDefault="005F010E">
      <w:pPr>
        <w:spacing w:after="0"/>
      </w:pPr>
      <w:r>
        <w:separator/>
      </w:r>
    </w:p>
  </w:endnote>
  <w:endnote w:type="continuationSeparator" w:id="0">
    <w:p w14:paraId="539CF4FC" w14:textId="77777777" w:rsidR="005F010E" w:rsidRDefault="005F0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89E2" w14:textId="77777777" w:rsidR="00260040" w:rsidRDefault="00DA6C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F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E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218A" w14:textId="77777777" w:rsidR="005F010E" w:rsidRDefault="005F010E">
      <w:pPr>
        <w:spacing w:after="0"/>
      </w:pPr>
      <w:r>
        <w:separator/>
      </w:r>
    </w:p>
  </w:footnote>
  <w:footnote w:type="continuationSeparator" w:id="0">
    <w:p w14:paraId="4F167686" w14:textId="77777777" w:rsidR="005F010E" w:rsidRDefault="005F01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71147339">
    <w:abstractNumId w:val="0"/>
  </w:num>
  <w:num w:numId="2" w16cid:durableId="1999772209">
    <w:abstractNumId w:val="4"/>
  </w:num>
  <w:num w:numId="3" w16cid:durableId="2034068011">
    <w:abstractNumId w:val="7"/>
  </w:num>
  <w:num w:numId="4" w16cid:durableId="1015620195">
    <w:abstractNumId w:val="6"/>
  </w:num>
  <w:num w:numId="5" w16cid:durableId="672071812">
    <w:abstractNumId w:val="2"/>
  </w:num>
  <w:num w:numId="6" w16cid:durableId="804659777">
    <w:abstractNumId w:val="1"/>
  </w:num>
  <w:num w:numId="7" w16cid:durableId="1258560108">
    <w:abstractNumId w:val="3"/>
  </w:num>
  <w:num w:numId="8" w16cid:durableId="1012417561">
    <w:abstractNumId w:val="10"/>
  </w:num>
  <w:num w:numId="9" w16cid:durableId="817184230">
    <w:abstractNumId w:val="5"/>
  </w:num>
  <w:num w:numId="10" w16cid:durableId="340818957">
    <w:abstractNumId w:val="8"/>
  </w:num>
  <w:num w:numId="11" w16cid:durableId="11337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1187"/>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3FF9"/>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2AD0"/>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3474"/>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53"/>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299F"/>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0F1C"/>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7C1"/>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10E"/>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263"/>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D7D"/>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3950"/>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5EC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38"/>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7FF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AF6042"/>
    <w:rsid w:val="00AF7F36"/>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3575"/>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05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41D"/>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31F"/>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6F6F"/>
    <w:rsid w:val="00DC7CC9"/>
    <w:rsid w:val="00DD0A16"/>
    <w:rsid w:val="00DD1F48"/>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 - Dylan</cp:lastModifiedBy>
  <cp:revision>2</cp:revision>
  <dcterms:created xsi:type="dcterms:W3CDTF">2023-04-24T20:13:00Z</dcterms:created>
  <dcterms:modified xsi:type="dcterms:W3CDTF">2023-04-24T20:13:00Z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