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Electronic, 17th – 26th April,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Heading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[AT121bis-e][103][IoT NTN Enh] HARQ enhancements (Oppo)</w:t>
      </w:r>
    </w:p>
    <w:p w14:paraId="39AE797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0E10C6EB"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0760D2A" w:rsidR="008B57CC" w:rsidRDefault="00DD1D98">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2F8DDB70" w:rsidR="008B57CC" w:rsidRDefault="00DD1D98">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169080ED"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3E7ADFFB"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D4AFBD4" w:rsidR="008B57CC" w:rsidRPr="004270CD" w:rsidRDefault="004270CD" w:rsidP="004270CD">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4A1622F5" w:rsidR="008B57CC" w:rsidRPr="004270CD" w:rsidRDefault="004270C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C5F76C4" w:rsidR="008B57CC" w:rsidRDefault="004A3B30">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5766FD32" w14:textId="2BA2199D" w:rsidR="008B57CC" w:rsidRDefault="004A3B30">
            <w:pPr>
              <w:spacing w:after="0"/>
              <w:jc w:val="center"/>
              <w:rPr>
                <w:rFonts w:ascii="Calibri" w:eastAsia="DengXian" w:hAnsi="Calibri" w:cs="Calibri"/>
                <w:sz w:val="22"/>
                <w:szCs w:val="22"/>
                <w:lang w:val="it-IT"/>
              </w:rPr>
            </w:pPr>
            <w:r>
              <w:rPr>
                <w:rFonts w:ascii="Calibri" w:eastAsia="DengXian" w:hAnsi="Calibri" w:cs="Calibri"/>
                <w:sz w:val="22"/>
                <w:szCs w:val="22"/>
                <w:lang w:val="it-IT"/>
              </w:rPr>
              <w:t>Jonas Sedin (j.sedin@samsung.com)</w:t>
            </w:r>
          </w:p>
        </w:tc>
      </w:tr>
      <w:tr w:rsidR="008B57CC"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77777777" w:rsidR="008B57CC" w:rsidRDefault="008B57CC">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77777777" w:rsidR="008B57CC" w:rsidRDefault="008B57CC">
            <w:pPr>
              <w:spacing w:after="0"/>
              <w:jc w:val="center"/>
              <w:rPr>
                <w:rFonts w:ascii="Calibri" w:eastAsia="DengXian" w:hAnsi="Calibri" w:cs="Calibri"/>
                <w:sz w:val="22"/>
                <w:szCs w:val="22"/>
                <w:lang w:val="de-DE"/>
              </w:rPr>
            </w:pPr>
          </w:p>
        </w:tc>
      </w:tr>
      <w:tr w:rsidR="008B57CC"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8B57CC" w:rsidRDefault="008B57CC">
            <w:pPr>
              <w:spacing w:after="0"/>
              <w:jc w:val="center"/>
              <w:rPr>
                <w:rFonts w:ascii="Calibri" w:eastAsiaTheme="minorEastAsia" w:hAnsi="Calibri" w:cs="Calibri"/>
                <w:sz w:val="22"/>
                <w:szCs w:val="22"/>
                <w:lang w:val="nl-NL"/>
              </w:rPr>
            </w:pPr>
          </w:p>
        </w:tc>
      </w:tr>
      <w:tr w:rsidR="008B57CC"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8B57CC" w:rsidRDefault="008B57CC">
            <w:pPr>
              <w:spacing w:after="0"/>
              <w:jc w:val="center"/>
              <w:rPr>
                <w:rFonts w:ascii="Calibri" w:eastAsiaTheme="minorEastAsia" w:hAnsi="Calibri" w:cs="Calibri"/>
                <w:sz w:val="22"/>
                <w:szCs w:val="22"/>
                <w:lang w:val="nl-NL"/>
              </w:rPr>
            </w:pPr>
          </w:p>
        </w:tc>
      </w:tr>
    </w:tbl>
    <w:p w14:paraId="6863E3BD" w14:textId="77777777" w:rsidR="008B57CC" w:rsidRDefault="007D455C">
      <w:pPr>
        <w:pStyle w:val="Heading1"/>
        <w:numPr>
          <w:ilvl w:val="0"/>
          <w:numId w:val="11"/>
        </w:numPr>
        <w:jc w:val="both"/>
      </w:pPr>
      <w:r>
        <w:t>Discussion</w:t>
      </w:r>
      <w:bookmarkEnd w:id="2"/>
      <w:r>
        <w:rPr>
          <w:rFonts w:hint="eastAsia"/>
        </w:rPr>
        <w:t xml:space="preserve"> </w:t>
      </w:r>
    </w:p>
    <w:p w14:paraId="5B24B0C3" w14:textId="77777777" w:rsidR="008B57CC" w:rsidRDefault="007D455C">
      <w:pPr>
        <w:pStyle w:val="Heading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0C3B3283"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234"/>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Observation 1: The drx-inactivity timer also applies to two DL HARQ processes case.</w:t>
            </w:r>
          </w:p>
          <w:p w14:paraId="2857B2E0" w14:textId="77777777" w:rsidR="008B57CC" w:rsidRDefault="007D455C">
            <w:pPr>
              <w:spacing w:after="100" w:line="264" w:lineRule="auto"/>
              <w:rPr>
                <w:bCs/>
              </w:rPr>
            </w:pPr>
            <w:r>
              <w:rPr>
                <w:bCs/>
              </w:rPr>
              <w:t>Observation 2: The drx-inactivity timer is in unit of PP, if it is not started at the beginning of PDCCH period, it will lead to a PDCCH decode failure.</w:t>
            </w:r>
          </w:p>
          <w:p w14:paraId="4775F18C" w14:textId="77777777" w:rsidR="008B57CC" w:rsidRDefault="007D455C">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comments related to deltaPDCCH was raised but not agreed.</w:t>
      </w:r>
    </w:p>
    <w:tbl>
      <w:tblPr>
        <w:tblStyle w:val="TableGrid"/>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17F9576" w14:textId="77777777" w:rsidR="008B57CC" w:rsidRDefault="007D455C">
            <w:pPr>
              <w:pStyle w:val="Doc-comment"/>
              <w:numPr>
                <w:ilvl w:val="0"/>
                <w:numId w:val="13"/>
              </w:numPr>
              <w:rPr>
                <w:i w:val="0"/>
                <w:highlight w:val="yellow"/>
              </w:rPr>
            </w:pPr>
            <w:r>
              <w:rPr>
                <w:i w:val="0"/>
                <w:highlight w:val="yellow"/>
              </w:rPr>
              <w:t>Oppo wonders if we need to take into account deltaPDCCH.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r>
              <w:t>Oppo thinks we should keep it simple and align to RAN1. Samsung agrees with Oppo</w:t>
            </w:r>
          </w:p>
          <w:p w14:paraId="16056263" w14:textId="77777777" w:rsidR="008B57CC" w:rsidRDefault="007D455C">
            <w:pPr>
              <w:pStyle w:val="Doc-text2"/>
              <w:numPr>
                <w:ilvl w:val="0"/>
                <w:numId w:val="13"/>
              </w:numPr>
            </w:pPr>
            <w:r>
              <w:t>Ericsson wonders about the situation for eMTC</w:t>
            </w:r>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DengXian"/>
              </w:rPr>
            </w:pPr>
            <w:r>
              <w:rPr>
                <w:rFonts w:eastAsia="DengXian"/>
              </w:rPr>
              <w:tab/>
              <w:t>OPPO</w:t>
            </w:r>
          </w:p>
        </w:tc>
        <w:tc>
          <w:tcPr>
            <w:tcW w:w="2113" w:type="dxa"/>
            <w:shd w:val="clear" w:color="auto" w:fill="auto"/>
          </w:tcPr>
          <w:p w14:paraId="42F10F9F" w14:textId="77777777" w:rsidR="008B57CC" w:rsidRDefault="007D455C">
            <w:pPr>
              <w:rPr>
                <w:rFonts w:eastAsia="DengXian"/>
              </w:rPr>
            </w:pPr>
            <w:r>
              <w:rPr>
                <w:rFonts w:eastAsia="DengXian" w:hint="eastAsia"/>
              </w:rPr>
              <w:t>Agree</w:t>
            </w:r>
          </w:p>
        </w:tc>
        <w:tc>
          <w:tcPr>
            <w:tcW w:w="5954" w:type="dxa"/>
            <w:shd w:val="clear" w:color="auto" w:fill="auto"/>
          </w:tcPr>
          <w:p w14:paraId="34F11609" w14:textId="77777777" w:rsidR="008B57CC" w:rsidRDefault="007D455C">
            <w:pPr>
              <w:jc w:val="left"/>
              <w:rPr>
                <w:rFonts w:eastAsia="DengXian"/>
              </w:rPr>
            </w:pPr>
            <w:r>
              <w:rPr>
                <w:rFonts w:eastAsia="DengXian"/>
              </w:rPr>
              <w:t xml:space="preserve">As </w:t>
            </w:r>
            <w:r>
              <w:t>drx-inactivity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DengXian"/>
              </w:rPr>
            </w:pPr>
            <w:r>
              <w:rPr>
                <w:rFonts w:eastAsia="DengXian" w:hint="eastAsia"/>
              </w:rPr>
              <w:t>CATT</w:t>
            </w:r>
          </w:p>
        </w:tc>
        <w:tc>
          <w:tcPr>
            <w:tcW w:w="2113" w:type="dxa"/>
            <w:shd w:val="clear" w:color="auto" w:fill="auto"/>
          </w:tcPr>
          <w:p w14:paraId="06410206" w14:textId="77777777" w:rsidR="008B57CC" w:rsidRDefault="008B57CC">
            <w:pPr>
              <w:rPr>
                <w:rFonts w:eastAsia="DengXian"/>
              </w:rPr>
            </w:pPr>
          </w:p>
        </w:tc>
        <w:tc>
          <w:tcPr>
            <w:tcW w:w="5954" w:type="dxa"/>
            <w:shd w:val="clear" w:color="auto" w:fill="auto"/>
          </w:tcPr>
          <w:p w14:paraId="06F74366" w14:textId="77777777" w:rsidR="008B57CC" w:rsidRDefault="007D455C">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DengXian"/>
              </w:rPr>
            </w:pPr>
            <w:r>
              <w:rPr>
                <w:rFonts w:eastAsia="DengXian"/>
              </w:rPr>
              <w:t>Nokia</w:t>
            </w:r>
          </w:p>
        </w:tc>
        <w:tc>
          <w:tcPr>
            <w:tcW w:w="2113" w:type="dxa"/>
            <w:shd w:val="clear" w:color="auto" w:fill="auto"/>
          </w:tcPr>
          <w:p w14:paraId="3A2521E2" w14:textId="77777777" w:rsidR="008B57CC" w:rsidRDefault="008B57CC">
            <w:pPr>
              <w:rPr>
                <w:rFonts w:eastAsia="DengXian"/>
              </w:rPr>
            </w:pPr>
          </w:p>
        </w:tc>
        <w:tc>
          <w:tcPr>
            <w:tcW w:w="5954" w:type="dxa"/>
            <w:shd w:val="clear" w:color="auto" w:fill="auto"/>
          </w:tcPr>
          <w:p w14:paraId="3D91A3C8" w14:textId="77777777" w:rsidR="008B57CC" w:rsidRDefault="007D455C">
            <w:pPr>
              <w:rPr>
                <w:rFonts w:eastAsia="DengXian"/>
              </w:rPr>
            </w:pPr>
            <w:r>
              <w:rPr>
                <w:rFonts w:eastAsia="DengXian"/>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AC14DDF" w14:textId="77777777" w:rsidR="008B57CC" w:rsidRDefault="008B57CC">
            <w:pPr>
              <w:rPr>
                <w:rFonts w:eastAsia="DengXian"/>
              </w:rPr>
            </w:pPr>
          </w:p>
        </w:tc>
        <w:tc>
          <w:tcPr>
            <w:tcW w:w="5954" w:type="dxa"/>
            <w:shd w:val="clear" w:color="auto" w:fill="auto"/>
          </w:tcPr>
          <w:p w14:paraId="44D556F4" w14:textId="77777777" w:rsidR="008B57CC" w:rsidRDefault="007D455C">
            <w:pPr>
              <w:rPr>
                <w:rFonts w:eastAsia="DengXian"/>
                <w:lang w:val="en-US"/>
              </w:rPr>
            </w:pPr>
            <w:r>
              <w:rPr>
                <w:rFonts w:eastAsia="DengXian"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DengXian"/>
              </w:rPr>
            </w:pPr>
            <w:r>
              <w:rPr>
                <w:rFonts w:eastAsia="DengXian"/>
              </w:rPr>
              <w:t>MediaTek</w:t>
            </w:r>
          </w:p>
        </w:tc>
        <w:tc>
          <w:tcPr>
            <w:tcW w:w="2113" w:type="dxa"/>
            <w:shd w:val="clear" w:color="auto" w:fill="auto"/>
          </w:tcPr>
          <w:p w14:paraId="4A34B4C9" w14:textId="13C891B9" w:rsidR="00C914C4" w:rsidRDefault="00C914C4" w:rsidP="00C914C4">
            <w:pPr>
              <w:rPr>
                <w:rFonts w:eastAsia="DengXian"/>
              </w:rPr>
            </w:pPr>
            <w:r>
              <w:rPr>
                <w:rFonts w:eastAsia="DengXian"/>
              </w:rPr>
              <w:t>Agree</w:t>
            </w:r>
          </w:p>
        </w:tc>
        <w:tc>
          <w:tcPr>
            <w:tcW w:w="5954" w:type="dxa"/>
            <w:shd w:val="clear" w:color="auto" w:fill="auto"/>
          </w:tcPr>
          <w:p w14:paraId="63085849" w14:textId="108B17E3" w:rsidR="00C914C4" w:rsidRDefault="00C914C4" w:rsidP="00C914C4">
            <w:pPr>
              <w:jc w:val="left"/>
              <w:rPr>
                <w:rFonts w:eastAsia="DengXian"/>
              </w:rPr>
            </w:pPr>
            <w:r>
              <w:rPr>
                <w:rFonts w:eastAsia="DengXian"/>
              </w:rPr>
              <w:t>As mentioned in our Tdoc [4], to avoid monitoring partial PDCCH occasion, PDCCH offset is required.</w:t>
            </w:r>
          </w:p>
        </w:tc>
      </w:tr>
      <w:tr w:rsidR="008B57CC" w14:paraId="69758B62" w14:textId="77777777">
        <w:tc>
          <w:tcPr>
            <w:tcW w:w="1426" w:type="dxa"/>
            <w:shd w:val="clear" w:color="auto" w:fill="auto"/>
          </w:tcPr>
          <w:p w14:paraId="1150A648" w14:textId="0871FD3A" w:rsidR="008B57CC" w:rsidRDefault="00B831F2">
            <w:pPr>
              <w:rPr>
                <w:rFonts w:eastAsia="DengXian"/>
              </w:rPr>
            </w:pPr>
            <w:r>
              <w:rPr>
                <w:rFonts w:eastAsia="DengXian"/>
              </w:rPr>
              <w:t>Qualcomm</w:t>
            </w:r>
          </w:p>
        </w:tc>
        <w:tc>
          <w:tcPr>
            <w:tcW w:w="2113" w:type="dxa"/>
            <w:shd w:val="clear" w:color="auto" w:fill="auto"/>
          </w:tcPr>
          <w:p w14:paraId="5E07CF87" w14:textId="555301F3" w:rsidR="008B57CC" w:rsidRDefault="00B831F2">
            <w:pPr>
              <w:rPr>
                <w:rFonts w:eastAsia="DengXian"/>
              </w:rPr>
            </w:pPr>
            <w:r>
              <w:rPr>
                <w:rFonts w:eastAsia="DengXian"/>
              </w:rPr>
              <w:t>Agree</w:t>
            </w:r>
          </w:p>
        </w:tc>
        <w:tc>
          <w:tcPr>
            <w:tcW w:w="5954" w:type="dxa"/>
            <w:shd w:val="clear" w:color="auto" w:fill="auto"/>
          </w:tcPr>
          <w:p w14:paraId="6CB150CC" w14:textId="7D182606" w:rsidR="008B57CC" w:rsidRDefault="00B831F2">
            <w:pPr>
              <w:rPr>
                <w:rFonts w:eastAsia="DengXian"/>
              </w:rPr>
            </w:pPr>
            <w:r>
              <w:rPr>
                <w:rFonts w:eastAsia="DengXian"/>
              </w:rPr>
              <w:t>This is needed to start the timer from the PDCCH occasion</w:t>
            </w:r>
            <w:r w:rsidR="007528FE">
              <w:rPr>
                <w:rFonts w:eastAsia="DengXian"/>
              </w:rPr>
              <w:t xml:space="preserve">. The </w:t>
            </w:r>
            <w:r>
              <w:rPr>
                <w:rFonts w:eastAsia="DengXian"/>
              </w:rPr>
              <w:t>value of deltaPDCCH can be zero.</w:t>
            </w:r>
          </w:p>
        </w:tc>
      </w:tr>
      <w:tr w:rsidR="008B57CC" w14:paraId="16B6E34E" w14:textId="77777777">
        <w:tc>
          <w:tcPr>
            <w:tcW w:w="1426" w:type="dxa"/>
            <w:shd w:val="clear" w:color="auto" w:fill="auto"/>
          </w:tcPr>
          <w:p w14:paraId="5D711062" w14:textId="6D9954CA"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558E5B03" w14:textId="77777777" w:rsidR="008B57CC" w:rsidRDefault="008B57CC">
            <w:pPr>
              <w:rPr>
                <w:rFonts w:eastAsia="DengXian"/>
              </w:rPr>
            </w:pPr>
          </w:p>
        </w:tc>
        <w:tc>
          <w:tcPr>
            <w:tcW w:w="5954" w:type="dxa"/>
            <w:shd w:val="clear" w:color="auto" w:fill="auto"/>
          </w:tcPr>
          <w:p w14:paraId="51467302" w14:textId="51B6E37C" w:rsidR="008B57CC" w:rsidRDefault="00692F1D">
            <w:pPr>
              <w:rPr>
                <w:rFonts w:eastAsia="DengXian"/>
              </w:rPr>
            </w:pPr>
            <w:r>
              <w:rPr>
                <w:rFonts w:eastAsia="DengXian" w:hint="eastAsia"/>
              </w:rPr>
              <w:t>W</w:t>
            </w:r>
            <w:r>
              <w:rPr>
                <w:rFonts w:eastAsia="DengXian"/>
              </w:rPr>
              <w:t>e see no essential need but can follow majority’s view</w:t>
            </w:r>
          </w:p>
        </w:tc>
      </w:tr>
      <w:tr w:rsidR="00087C72" w14:paraId="312765D7" w14:textId="77777777">
        <w:tc>
          <w:tcPr>
            <w:tcW w:w="1426" w:type="dxa"/>
            <w:shd w:val="clear" w:color="auto" w:fill="auto"/>
          </w:tcPr>
          <w:p w14:paraId="774484C0" w14:textId="33F7377F" w:rsidR="00087C72" w:rsidRDefault="00DA6F6D">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AA5B2D6" w14:textId="5C61DDF5" w:rsidR="00087C72" w:rsidRDefault="00DA6F6D">
            <w:pPr>
              <w:rPr>
                <w:rFonts w:eastAsia="DengXian"/>
              </w:rPr>
            </w:pPr>
            <w:r>
              <w:rPr>
                <w:rFonts w:eastAsia="DengXian" w:hint="eastAsia"/>
              </w:rPr>
              <w:t>A</w:t>
            </w:r>
            <w:r>
              <w:rPr>
                <w:rFonts w:eastAsia="DengXian"/>
              </w:rPr>
              <w:t>gree</w:t>
            </w:r>
          </w:p>
        </w:tc>
        <w:tc>
          <w:tcPr>
            <w:tcW w:w="5954" w:type="dxa"/>
            <w:shd w:val="clear" w:color="auto" w:fill="auto"/>
          </w:tcPr>
          <w:p w14:paraId="61CA8399" w14:textId="60C7C83B" w:rsidR="00087C72" w:rsidRDefault="00DA6F6D">
            <w:pPr>
              <w:rPr>
                <w:rFonts w:eastAsia="DengXian"/>
              </w:rPr>
            </w:pPr>
            <w:r>
              <w:rPr>
                <w:rFonts w:eastAsia="DengXian" w:hint="eastAsia"/>
              </w:rPr>
              <w:t>N</w:t>
            </w:r>
            <w:r>
              <w:rPr>
                <w:rFonts w:eastAsia="DengXian"/>
              </w:rPr>
              <w:t>ot essential but reasonable.</w:t>
            </w:r>
          </w:p>
        </w:tc>
      </w:tr>
      <w:tr w:rsidR="004A3B30" w14:paraId="336CE93C" w14:textId="77777777">
        <w:tc>
          <w:tcPr>
            <w:tcW w:w="1426" w:type="dxa"/>
            <w:shd w:val="clear" w:color="auto" w:fill="auto"/>
          </w:tcPr>
          <w:p w14:paraId="0A78EB90" w14:textId="19964CA9" w:rsidR="004A3B30" w:rsidRDefault="004A3B3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5BF1B8C5" w14:textId="77777777" w:rsidR="004A3B30" w:rsidRDefault="004A3B30">
            <w:pPr>
              <w:rPr>
                <w:rFonts w:eastAsia="DengXian" w:hint="eastAsia"/>
              </w:rPr>
            </w:pPr>
          </w:p>
        </w:tc>
        <w:tc>
          <w:tcPr>
            <w:tcW w:w="5954" w:type="dxa"/>
            <w:shd w:val="clear" w:color="auto" w:fill="auto"/>
          </w:tcPr>
          <w:p w14:paraId="634A4604" w14:textId="1E041C9C" w:rsidR="004A3B30" w:rsidRDefault="004A3B30">
            <w:pPr>
              <w:rPr>
                <w:rFonts w:eastAsia="DengXian" w:hint="eastAsia"/>
              </w:rPr>
            </w:pPr>
            <w:r>
              <w:rPr>
                <w:rFonts w:eastAsia="DengXian"/>
              </w:rPr>
              <w:t>Same view as others – not essential but acceptable</w:t>
            </w: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RAN1 strives to have a common design (in terms of DCI design, PDCCH monitoring, etc.) for “Option 3” and “Option 3 + Option 1”.</w:t>
            </w:r>
          </w:p>
          <w:p w14:paraId="0576F5AA" w14:textId="77777777" w:rsidR="008B57CC" w:rsidRDefault="007D455C">
            <w:pPr>
              <w:ind w:leftChars="100" w:left="200"/>
              <w:rPr>
                <w:iCs/>
                <w:sz w:val="18"/>
                <w:szCs w:val="18"/>
              </w:rPr>
            </w:pPr>
            <w:r>
              <w:rPr>
                <w:iCs/>
                <w:sz w:val="18"/>
                <w:szCs w:val="18"/>
              </w:rPr>
              <w:t>For eMTC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t>Some proposals have been raised by companies in RAN2 on the RRC signalling (e.g. per UE or per HARQ process) to enable the DCI-based solution as follows.</w:t>
      </w:r>
    </w:p>
    <w:p w14:paraId="557A2578"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if RRC signaling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234"/>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t>[</w:t>
            </w:r>
            <w:r>
              <w:rPr>
                <w:rFonts w:cs="Arial"/>
              </w:rPr>
              <w:t>3]</w:t>
            </w:r>
          </w:p>
        </w:tc>
        <w:tc>
          <w:tcPr>
            <w:tcW w:w="8358" w:type="dxa"/>
          </w:tcPr>
          <w:p w14:paraId="4E326E86" w14:textId="77777777" w:rsidR="008B57CC" w:rsidRDefault="007D455C">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0DC08267"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BodyText"/>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t>[</w:t>
            </w:r>
            <w:r>
              <w:rPr>
                <w:rFonts w:cs="Arial"/>
              </w:rPr>
              <w:t>9]</w:t>
            </w:r>
          </w:p>
        </w:tc>
        <w:tc>
          <w:tcPr>
            <w:tcW w:w="8358" w:type="dxa"/>
          </w:tcPr>
          <w:p w14:paraId="4CA15BD1" w14:textId="77777777" w:rsidR="008B57CC" w:rsidRDefault="007D455C">
            <w:pPr>
              <w:pStyle w:val="BodyText"/>
            </w:pPr>
            <w:r>
              <w:t>Proposal 3a: A single bit is introduced for configuring DCI based HARQ feedback 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561A58D1" w14:textId="77777777" w:rsidR="008B57CC" w:rsidRDefault="007D455C">
      <w:pPr>
        <w:pStyle w:val="ListParagraph"/>
        <w:numPr>
          <w:ilvl w:val="0"/>
          <w:numId w:val="18"/>
        </w:numPr>
        <w:rPr>
          <w:rFonts w:cs="Arial"/>
          <w:b/>
          <w:lang w:val="en-US"/>
        </w:rPr>
      </w:pPr>
      <w:r>
        <w:rPr>
          <w:rFonts w:cs="Arial"/>
          <w:b/>
          <w:lang w:val="en-US"/>
        </w:rPr>
        <w:t>Option 1: per UE (using a single bit)</w:t>
      </w:r>
    </w:p>
    <w:p w14:paraId="4BCE35AC" w14:textId="77777777" w:rsidR="008B57CC" w:rsidRDefault="007D455C">
      <w:pPr>
        <w:pStyle w:val="ListParagraph"/>
        <w:numPr>
          <w:ilvl w:val="0"/>
          <w:numId w:val="18"/>
        </w:numPr>
        <w:rPr>
          <w:rFonts w:cs="Arial"/>
          <w:b/>
          <w:lang w:val="en-US"/>
        </w:rPr>
      </w:pPr>
      <w:r>
        <w:rPr>
          <w:rFonts w:cs="Arial"/>
          <w:b/>
          <w:lang w:val="en-US"/>
        </w:rPr>
        <w:t>Option 2: per HARQ process</w:t>
      </w:r>
    </w:p>
    <w:p w14:paraId="40EDE8F7" w14:textId="77777777" w:rsidR="008B57CC" w:rsidRDefault="007D455C">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DengXian"/>
              </w:rPr>
            </w:pPr>
            <w:r>
              <w:rPr>
                <w:rFonts w:eastAsia="DengXian"/>
              </w:rPr>
              <w:t>OPPO</w:t>
            </w:r>
          </w:p>
        </w:tc>
        <w:tc>
          <w:tcPr>
            <w:tcW w:w="2113" w:type="dxa"/>
            <w:shd w:val="clear" w:color="auto" w:fill="auto"/>
          </w:tcPr>
          <w:p w14:paraId="46F6058A"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673F5A9E" w14:textId="77777777" w:rsidR="008B57CC" w:rsidRDefault="007D455C">
            <w:pPr>
              <w:jc w:val="left"/>
              <w:rPr>
                <w:rFonts w:eastAsia="DengXian"/>
              </w:rPr>
            </w:pPr>
            <w:r>
              <w:rPr>
                <w:rFonts w:eastAsia="DengXian"/>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DengXian"/>
              </w:rPr>
            </w:pPr>
            <w:r>
              <w:rPr>
                <w:rFonts w:eastAsia="DengXian" w:hint="eastAsia"/>
              </w:rPr>
              <w:t>CATT</w:t>
            </w:r>
          </w:p>
        </w:tc>
        <w:tc>
          <w:tcPr>
            <w:tcW w:w="2113" w:type="dxa"/>
            <w:shd w:val="clear" w:color="auto" w:fill="auto"/>
          </w:tcPr>
          <w:p w14:paraId="21B664ED" w14:textId="77777777" w:rsidR="008B57CC" w:rsidRDefault="007D455C">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D4AA319" w14:textId="77777777" w:rsidR="008B57CC" w:rsidRDefault="007D455C">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2F702D24"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t>Option 2: Indication by reusing/reinterpreting existing field in DCI</w:t>
                  </w:r>
                </w:p>
                <w:p w14:paraId="483CF075" w14:textId="77777777" w:rsidR="008B57CC" w:rsidRDefault="008B57CC">
                  <w:pPr>
                    <w:rPr>
                      <w:rFonts w:eastAsia="DengXian"/>
                    </w:rPr>
                  </w:pPr>
                </w:p>
              </w:tc>
            </w:tr>
          </w:tbl>
          <w:p w14:paraId="3E787777" w14:textId="77777777" w:rsidR="008B57CC" w:rsidRDefault="007D455C">
            <w:pPr>
              <w:rPr>
                <w:rFonts w:eastAsia="DengXian"/>
              </w:rPr>
            </w:pPr>
            <w:r>
              <w:rPr>
                <w:rFonts w:eastAsia="DengXian"/>
              </w:rPr>
              <w:t>S</w:t>
            </w:r>
            <w:r>
              <w:rPr>
                <w:rFonts w:eastAsia="DengXian" w:hint="eastAsia"/>
              </w:rPr>
              <w:t>o at least we can wait for RAN1 (Option 3).</w:t>
            </w:r>
          </w:p>
          <w:p w14:paraId="2E8BF2EA" w14:textId="77777777" w:rsidR="008B57CC" w:rsidRDefault="007D455C">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DengXian"/>
              </w:rPr>
            </w:pPr>
            <w:r>
              <w:rPr>
                <w:rFonts w:eastAsia="DengXian"/>
              </w:rPr>
              <w:t>Nokia</w:t>
            </w:r>
          </w:p>
        </w:tc>
        <w:tc>
          <w:tcPr>
            <w:tcW w:w="2113" w:type="dxa"/>
            <w:shd w:val="clear" w:color="auto" w:fill="auto"/>
          </w:tcPr>
          <w:p w14:paraId="57C9D5E1" w14:textId="77777777" w:rsidR="008B57CC" w:rsidRDefault="007D455C">
            <w:pPr>
              <w:rPr>
                <w:rFonts w:eastAsia="DengXian"/>
              </w:rPr>
            </w:pPr>
            <w:r>
              <w:rPr>
                <w:rFonts w:eastAsia="DengXian"/>
              </w:rPr>
              <w:t>Option 3</w:t>
            </w:r>
          </w:p>
        </w:tc>
        <w:tc>
          <w:tcPr>
            <w:tcW w:w="5954" w:type="dxa"/>
            <w:shd w:val="clear" w:color="auto" w:fill="auto"/>
          </w:tcPr>
          <w:p w14:paraId="751EEB15" w14:textId="77777777" w:rsidR="008B57CC" w:rsidRDefault="007D455C">
            <w:pPr>
              <w:rPr>
                <w:rFonts w:eastAsia="DengXian"/>
              </w:rPr>
            </w:pPr>
            <w:r>
              <w:rPr>
                <w:rFonts w:eastAsia="DengXian"/>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37E03F4" w14:textId="77777777" w:rsidR="008B57CC" w:rsidRDefault="007D455C">
            <w:pPr>
              <w:rPr>
                <w:rFonts w:eastAsia="DengXian"/>
                <w:lang w:val="en-US"/>
              </w:rPr>
            </w:pPr>
            <w:r>
              <w:rPr>
                <w:rFonts w:eastAsia="DengXian" w:hint="eastAsia"/>
                <w:lang w:val="en-US"/>
              </w:rPr>
              <w:t>Option 3</w:t>
            </w:r>
          </w:p>
        </w:tc>
        <w:tc>
          <w:tcPr>
            <w:tcW w:w="5954" w:type="dxa"/>
            <w:shd w:val="clear" w:color="auto" w:fill="auto"/>
          </w:tcPr>
          <w:p w14:paraId="746A988E" w14:textId="77777777" w:rsidR="008B57CC" w:rsidRDefault="007D455C">
            <w:pPr>
              <w:rPr>
                <w:rFonts w:eastAsia="DengXian"/>
                <w:lang w:val="en-US"/>
              </w:rPr>
            </w:pPr>
            <w:r>
              <w:rPr>
                <w:rFonts w:eastAsia="DengXian" w:hint="eastAsia"/>
                <w:lang w:val="en-US"/>
              </w:rPr>
              <w:t xml:space="preserve">We are not sure RAN1 has any intention to use RRC signalling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DengXian"/>
              </w:rPr>
            </w:pPr>
            <w:r>
              <w:rPr>
                <w:rFonts w:eastAsia="DengXian"/>
              </w:rPr>
              <w:t>MediaTek</w:t>
            </w:r>
          </w:p>
        </w:tc>
        <w:tc>
          <w:tcPr>
            <w:tcW w:w="2113" w:type="dxa"/>
            <w:shd w:val="clear" w:color="auto" w:fill="auto"/>
          </w:tcPr>
          <w:p w14:paraId="45A11932" w14:textId="5690B340" w:rsidR="00C914C4" w:rsidRDefault="00C914C4" w:rsidP="00C914C4">
            <w:pPr>
              <w:rPr>
                <w:rFonts w:eastAsia="DengXian"/>
              </w:rPr>
            </w:pPr>
            <w:r>
              <w:rPr>
                <w:rFonts w:eastAsia="DengXian"/>
              </w:rPr>
              <w:t>Option 3</w:t>
            </w:r>
          </w:p>
        </w:tc>
        <w:tc>
          <w:tcPr>
            <w:tcW w:w="5954" w:type="dxa"/>
            <w:shd w:val="clear" w:color="auto" w:fill="auto"/>
          </w:tcPr>
          <w:p w14:paraId="5050728C" w14:textId="08397372" w:rsidR="00C914C4" w:rsidRDefault="00C914C4" w:rsidP="00C914C4">
            <w:pPr>
              <w:jc w:val="left"/>
              <w:rPr>
                <w:rFonts w:eastAsia="DengXian"/>
              </w:rPr>
            </w:pPr>
            <w:r>
              <w:rPr>
                <w:rFonts w:eastAsia="DengXian"/>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E0DEF95" w:rsidR="008B57CC" w:rsidRDefault="007528FE">
            <w:pPr>
              <w:rPr>
                <w:rFonts w:eastAsia="DengXian"/>
              </w:rPr>
            </w:pPr>
            <w:r>
              <w:rPr>
                <w:rFonts w:eastAsia="DengXian"/>
              </w:rPr>
              <w:t>Qualcomm</w:t>
            </w:r>
          </w:p>
        </w:tc>
        <w:tc>
          <w:tcPr>
            <w:tcW w:w="2113" w:type="dxa"/>
            <w:shd w:val="clear" w:color="auto" w:fill="auto"/>
          </w:tcPr>
          <w:p w14:paraId="14CA53A1" w14:textId="475D1E85" w:rsidR="008B57CC" w:rsidRDefault="007528FE">
            <w:pPr>
              <w:rPr>
                <w:rFonts w:eastAsia="DengXian"/>
              </w:rPr>
            </w:pPr>
            <w:r>
              <w:rPr>
                <w:rFonts w:eastAsia="DengXian"/>
              </w:rPr>
              <w:t>Option 3</w:t>
            </w:r>
          </w:p>
        </w:tc>
        <w:tc>
          <w:tcPr>
            <w:tcW w:w="5954" w:type="dxa"/>
            <w:shd w:val="clear" w:color="auto" w:fill="auto"/>
          </w:tcPr>
          <w:p w14:paraId="30F6F4F9" w14:textId="10CA8AB3" w:rsidR="008B57CC" w:rsidRDefault="007528FE">
            <w:pPr>
              <w:rPr>
                <w:rFonts w:eastAsia="DengXian"/>
              </w:rPr>
            </w:pPr>
            <w:r>
              <w:rPr>
                <w:rFonts w:eastAsia="DengXian"/>
              </w:rPr>
              <w:t xml:space="preserve">Let them settle </w:t>
            </w:r>
            <w:r w:rsidR="00B72960">
              <w:rPr>
                <w:rFonts w:eastAsia="DengXian"/>
              </w:rPr>
              <w:t>the DCI based solution.</w:t>
            </w:r>
          </w:p>
        </w:tc>
      </w:tr>
      <w:tr w:rsidR="008B57CC" w14:paraId="3D3CC728" w14:textId="77777777">
        <w:tc>
          <w:tcPr>
            <w:tcW w:w="1426" w:type="dxa"/>
            <w:shd w:val="clear" w:color="auto" w:fill="auto"/>
          </w:tcPr>
          <w:p w14:paraId="3A4FDC8E" w14:textId="6C29791A"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24CD0A34" w14:textId="17FF4866" w:rsidR="008B57CC" w:rsidRDefault="00692F1D">
            <w:pPr>
              <w:rPr>
                <w:rFonts w:eastAsia="DengXian"/>
              </w:rPr>
            </w:pPr>
            <w:r>
              <w:rPr>
                <w:rFonts w:eastAsia="DengXian" w:hint="eastAsia"/>
              </w:rPr>
              <w:t>O</w:t>
            </w:r>
            <w:r>
              <w:rPr>
                <w:rFonts w:eastAsia="DengXian"/>
              </w:rPr>
              <w:t>ption 3</w:t>
            </w:r>
          </w:p>
        </w:tc>
        <w:tc>
          <w:tcPr>
            <w:tcW w:w="5954" w:type="dxa"/>
            <w:shd w:val="clear" w:color="auto" w:fill="auto"/>
          </w:tcPr>
          <w:p w14:paraId="690D45D4" w14:textId="5DBAF3AD" w:rsidR="008B57CC" w:rsidRDefault="00692F1D">
            <w:pPr>
              <w:rPr>
                <w:rFonts w:eastAsia="DengXian"/>
              </w:rPr>
            </w:pPr>
            <w:r>
              <w:rPr>
                <w:rFonts w:eastAsia="DengXian" w:hint="eastAsia"/>
              </w:rPr>
              <w:t>B</w:t>
            </w:r>
            <w:r>
              <w:rPr>
                <w:rFonts w:eastAsia="DengXian"/>
              </w:rPr>
              <w:t>etter to wait for RAN1 on the DCI-based option.</w:t>
            </w:r>
          </w:p>
        </w:tc>
      </w:tr>
      <w:tr w:rsidR="00F24BEF" w14:paraId="115E1FA8" w14:textId="77777777">
        <w:tc>
          <w:tcPr>
            <w:tcW w:w="1426" w:type="dxa"/>
            <w:shd w:val="clear" w:color="auto" w:fill="auto"/>
          </w:tcPr>
          <w:p w14:paraId="4C292266" w14:textId="0DD8D2D6" w:rsidR="00F24BEF" w:rsidRDefault="00F24BEF" w:rsidP="00F24BEF">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1198EBA" w14:textId="6F390DA2" w:rsidR="00F24BEF" w:rsidRDefault="00F24BEF" w:rsidP="00F24BEF">
            <w:pPr>
              <w:rPr>
                <w:rFonts w:eastAsia="DengXian"/>
              </w:rPr>
            </w:pPr>
            <w:r>
              <w:rPr>
                <w:rFonts w:eastAsia="DengXian"/>
              </w:rPr>
              <w:t>Option 3</w:t>
            </w:r>
          </w:p>
        </w:tc>
        <w:tc>
          <w:tcPr>
            <w:tcW w:w="5954" w:type="dxa"/>
            <w:shd w:val="clear" w:color="auto" w:fill="auto"/>
          </w:tcPr>
          <w:p w14:paraId="2C855016" w14:textId="25F9150E" w:rsidR="00F24BEF" w:rsidRDefault="00F24BEF" w:rsidP="00F24BEF">
            <w:pPr>
              <w:rPr>
                <w:rFonts w:eastAsia="DengXian"/>
              </w:rPr>
            </w:pPr>
            <w:r>
              <w:rPr>
                <w:rFonts w:eastAsia="DengXian" w:hint="eastAsia"/>
              </w:rPr>
              <w:t>W</w:t>
            </w:r>
            <w:r>
              <w:rPr>
                <w:rFonts w:eastAsia="DengXian"/>
              </w:rPr>
              <w:t>ait for RAN1 to avoid any potential misalignment and unnecessary coordination.</w:t>
            </w:r>
          </w:p>
        </w:tc>
      </w:tr>
      <w:tr w:rsidR="004A3B30" w14:paraId="732F2EA9" w14:textId="77777777">
        <w:tc>
          <w:tcPr>
            <w:tcW w:w="1426" w:type="dxa"/>
            <w:shd w:val="clear" w:color="auto" w:fill="auto"/>
          </w:tcPr>
          <w:p w14:paraId="1B5935D4" w14:textId="341A3CD5"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872B838" w14:textId="6D9C8228" w:rsidR="004A3B30" w:rsidRDefault="004A3B30" w:rsidP="004A3B30">
            <w:pPr>
              <w:rPr>
                <w:rFonts w:eastAsia="DengXian"/>
              </w:rPr>
            </w:pPr>
            <w:r>
              <w:rPr>
                <w:rFonts w:eastAsia="DengXian"/>
              </w:rPr>
              <w:t>Option 1</w:t>
            </w:r>
          </w:p>
        </w:tc>
        <w:tc>
          <w:tcPr>
            <w:tcW w:w="5954" w:type="dxa"/>
            <w:shd w:val="clear" w:color="auto" w:fill="auto"/>
          </w:tcPr>
          <w:p w14:paraId="74120AA4" w14:textId="299065F7" w:rsidR="004A3B30" w:rsidRDefault="004A3B30" w:rsidP="004A3B30">
            <w:pPr>
              <w:rPr>
                <w:rFonts w:eastAsia="DengXian" w:hint="eastAsia"/>
              </w:rPr>
            </w:pPr>
            <w:r>
              <w:rPr>
                <w:rFonts w:eastAsia="DengXian"/>
              </w:rPr>
              <w:t xml:space="preserve">We tend to think that we should allow RAN1 to decide, but we cannot see how the configuration to use DCI to turn OFF HARQ feedback can be done per HARQ process. RAN2 should able to make these decisions to keep the specs from becoming too complicated. </w:t>
            </w: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Y=12(ms)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Following proposals are related to drx-InactivityTimer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14:paraId="1BBF2802" w14:textId="77777777" w:rsidR="008B57CC" w:rsidRDefault="007D455C">
            <w:pPr>
              <w:pStyle w:val="BodyText"/>
              <w:numPr>
                <w:ilvl w:val="0"/>
                <w:numId w:val="20"/>
              </w:numPr>
              <w:overflowPunct/>
              <w:autoSpaceDE/>
              <w:autoSpaceDN/>
              <w:adjustRightInd/>
              <w:textAlignment w:val="auto"/>
            </w:pPr>
            <w:r>
              <w:t>in the subframe containing the corresponding PDSCH reception plus 12 subframes for the HARQ process with HARQ feedback disabled;</w:t>
            </w:r>
          </w:p>
          <w:p w14:paraId="0F6E9265" w14:textId="77777777" w:rsidR="008B57CC" w:rsidRDefault="007D455C">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0904AD0"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4A92F0FE" w14:textId="77777777" w:rsidR="008B57CC" w:rsidRDefault="007D455C">
            <w:pPr>
              <w:jc w:val="left"/>
            </w:pPr>
            <w:r>
              <w:rPr>
                <w:rFonts w:eastAsia="DengXian"/>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TableGrid"/>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7C409642" w14:textId="77777777" w:rsidR="008B57CC" w:rsidRDefault="007D455C">
            <w:pPr>
              <w:jc w:val="left"/>
              <w:rPr>
                <w:rFonts w:eastAsia="DengXian"/>
              </w:rPr>
            </w:pPr>
            <w:r>
              <w:rPr>
                <w:rFonts w:eastAsia="DengXian"/>
              </w:rPr>
              <w:t xml:space="preserve">In our understanding, for the case mentioned in [3], operation of drx-Inactivity Timer should follow legacy, i.e. start the timer after PDCCH reception and no need to introduce the new stop and </w:t>
            </w:r>
            <w:r>
              <w:t>start/restart</w:t>
            </w:r>
            <w:r>
              <w:rPr>
                <w:rFonts w:eastAsia="DengXian"/>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DengXian"/>
              </w:rPr>
            </w:pPr>
            <w:r>
              <w:rPr>
                <w:rFonts w:eastAsia="DengXian" w:hint="eastAsia"/>
              </w:rPr>
              <w:t xml:space="preserve">CATT </w:t>
            </w:r>
          </w:p>
        </w:tc>
        <w:tc>
          <w:tcPr>
            <w:tcW w:w="2113" w:type="dxa"/>
            <w:shd w:val="clear" w:color="auto" w:fill="auto"/>
          </w:tcPr>
          <w:p w14:paraId="1E47A908" w14:textId="77777777" w:rsidR="008B57CC" w:rsidRDefault="007D455C">
            <w:pPr>
              <w:rPr>
                <w:rFonts w:eastAsia="DengXian"/>
              </w:rPr>
            </w:pPr>
            <w:r>
              <w:rPr>
                <w:rFonts w:eastAsia="DengXian"/>
              </w:rPr>
              <w:t>A</w:t>
            </w:r>
            <w:r>
              <w:rPr>
                <w:rFonts w:eastAsia="DengXian" w:hint="eastAsia"/>
              </w:rPr>
              <w:t>gree (the proponent)</w:t>
            </w:r>
          </w:p>
        </w:tc>
        <w:tc>
          <w:tcPr>
            <w:tcW w:w="5954" w:type="dxa"/>
            <w:shd w:val="clear" w:color="auto" w:fill="auto"/>
          </w:tcPr>
          <w:p w14:paraId="3E2C562C" w14:textId="77777777" w:rsidR="008B57CC" w:rsidRDefault="007D455C">
            <w:pPr>
              <w:rPr>
                <w:rFonts w:eastAsia="DengXian"/>
              </w:rPr>
            </w:pPr>
            <w:r>
              <w:rPr>
                <w:rFonts w:eastAsia="DengXian" w:hint="eastAsia"/>
              </w:rPr>
              <w:t>Yes, the proposal is only related with single TB scheduling, thanks to the Rapporteur for the clarification.</w:t>
            </w:r>
          </w:p>
          <w:p w14:paraId="45F2ADA7" w14:textId="77777777" w:rsidR="008B57CC" w:rsidRDefault="007D455C">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Y=12(ms)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09FCA714" w14:textId="77777777" w:rsidR="008B57CC" w:rsidRDefault="007D455C">
            <w:pPr>
              <w:rPr>
                <w:rFonts w:eastAsia="DengXian"/>
              </w:rPr>
            </w:pPr>
            <w:r>
              <w:rPr>
                <w:rFonts w:eastAsia="DengXian"/>
              </w:rPr>
              <w:t>S</w:t>
            </w:r>
            <w:r>
              <w:rPr>
                <w:rFonts w:eastAsia="DengXian" w:hint="eastAsia"/>
              </w:rPr>
              <w:t>econdly, according the current 36.321:</w:t>
            </w:r>
          </w:p>
          <w:p w14:paraId="3CA261B7" w14:textId="77777777" w:rsidR="008B57CC" w:rsidRDefault="007D455C">
            <w:r>
              <w:rPr>
                <w:b/>
              </w:rPr>
              <w:t xml:space="preserve">Active 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DengXian"/>
              </w:rPr>
            </w:pPr>
            <w:r>
              <w:rPr>
                <w:rFonts w:eastAsia="DengXian"/>
              </w:rPr>
              <w:t>A</w:t>
            </w:r>
            <w:r>
              <w:rPr>
                <w:rFonts w:eastAsia="DengXian"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3AA6DF5F" w14:textId="77777777" w:rsidR="008B57CC" w:rsidRDefault="007D455C">
            <w:pPr>
              <w:rPr>
                <w:rFonts w:eastAsia="DengXian"/>
              </w:rPr>
            </w:pPr>
            <w:r>
              <w:rPr>
                <w:rFonts w:eastAsia="DengXian"/>
              </w:rPr>
              <w:t>…</w:t>
            </w:r>
            <w:r>
              <w:rPr>
                <w:rFonts w:eastAsia="DengXian" w:hint="eastAsia"/>
              </w:rPr>
              <w:t>..</w:t>
            </w:r>
          </w:p>
          <w:p w14:paraId="2ED41FF2" w14:textId="77777777" w:rsidR="008B57CC" w:rsidRDefault="007D455C">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drx-Inactivity Timer is to monitor potentially blind re-transmission, to guarantee the </w:t>
            </w:r>
            <w:r>
              <w:rPr>
                <w:rFonts w:eastAsia="DengXian"/>
              </w:rPr>
              <w:t>reliability</w:t>
            </w:r>
            <w:r>
              <w:rPr>
                <w:rFonts w:eastAsia="DengXian" w:hint="eastAsia"/>
              </w:rPr>
              <w:t>.</w:t>
            </w:r>
          </w:p>
          <w:p w14:paraId="1ADA57FD" w14:textId="77777777" w:rsidR="008B57CC" w:rsidRDefault="007D455C">
            <w:pPr>
              <w:rPr>
                <w:rFonts w:eastAsia="DengXian"/>
              </w:rPr>
            </w:pPr>
            <w:r>
              <w:rPr>
                <w:rFonts w:eastAsia="DengXian" w:hint="eastAsia"/>
              </w:rPr>
              <w:t xml:space="preserve">So we can assume the UE will monitor PDCCH during the </w:t>
            </w:r>
            <w:r>
              <w:rPr>
                <w:rFonts w:eastAsia="DengXian" w:hint="eastAsia"/>
                <w:color w:val="FF0000"/>
              </w:rPr>
              <w:t>drx-Inactivity Timer</w:t>
            </w:r>
            <w:r>
              <w:rPr>
                <w:rFonts w:eastAsia="DengXian"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DengXian"/>
              </w:rPr>
            </w:pPr>
            <w:r>
              <w:rPr>
                <w:rFonts w:eastAsia="DengXian"/>
              </w:rPr>
              <w:t>Nokia</w:t>
            </w:r>
          </w:p>
        </w:tc>
        <w:tc>
          <w:tcPr>
            <w:tcW w:w="2113" w:type="dxa"/>
            <w:shd w:val="clear" w:color="auto" w:fill="auto"/>
          </w:tcPr>
          <w:p w14:paraId="413A3FA5" w14:textId="77777777" w:rsidR="008B57CC" w:rsidRDefault="007D455C">
            <w:pPr>
              <w:rPr>
                <w:rFonts w:eastAsia="DengXian"/>
              </w:rPr>
            </w:pPr>
            <w:r>
              <w:rPr>
                <w:rFonts w:eastAsia="DengXian"/>
              </w:rPr>
              <w:t>Disagree</w:t>
            </w:r>
          </w:p>
        </w:tc>
        <w:tc>
          <w:tcPr>
            <w:tcW w:w="5954" w:type="dxa"/>
            <w:shd w:val="clear" w:color="auto" w:fill="auto"/>
          </w:tcPr>
          <w:p w14:paraId="72A88517" w14:textId="77777777" w:rsidR="008B57CC" w:rsidRDefault="007D455C">
            <w:pPr>
              <w:rPr>
                <w:rFonts w:eastAsia="DengXian"/>
              </w:rPr>
            </w:pPr>
            <w:r>
              <w:rPr>
                <w:rFonts w:eastAsia="DengXian"/>
              </w:rPr>
              <w:t>The change is not needed. As legacy, if UE receives a PDSCH from one HARQ process, we don’t think the drx-inactivity timer should be stopped since UE may need to monitor PDCCH for 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D0E841A"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60EED959" w14:textId="77777777" w:rsidR="008B57CC" w:rsidRDefault="007D455C">
            <w:pPr>
              <w:rPr>
                <w:rFonts w:eastAsia="DengXian"/>
                <w:lang w:val="en-US"/>
              </w:rPr>
            </w:pPr>
            <w:r>
              <w:rPr>
                <w:rFonts w:eastAsia="DengXian"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DengXian"/>
              </w:rPr>
            </w:pPr>
            <w:r>
              <w:rPr>
                <w:rFonts w:eastAsia="DengXian"/>
              </w:rPr>
              <w:t>MediaTek</w:t>
            </w:r>
          </w:p>
        </w:tc>
        <w:tc>
          <w:tcPr>
            <w:tcW w:w="2113" w:type="dxa"/>
            <w:shd w:val="clear" w:color="auto" w:fill="auto"/>
          </w:tcPr>
          <w:p w14:paraId="61C854EC" w14:textId="78F3FF4F" w:rsidR="00C914C4" w:rsidRDefault="00C914C4" w:rsidP="00C914C4">
            <w:pPr>
              <w:rPr>
                <w:rFonts w:eastAsia="DengXian"/>
              </w:rPr>
            </w:pPr>
            <w:r>
              <w:rPr>
                <w:rFonts w:eastAsia="DengXian"/>
              </w:rPr>
              <w:t>Disagree</w:t>
            </w:r>
          </w:p>
        </w:tc>
        <w:tc>
          <w:tcPr>
            <w:tcW w:w="5954" w:type="dxa"/>
            <w:shd w:val="clear" w:color="auto" w:fill="auto"/>
          </w:tcPr>
          <w:p w14:paraId="5D6EBBF2" w14:textId="7E148D24" w:rsidR="00C914C4" w:rsidRDefault="00C914C4" w:rsidP="00C914C4">
            <w:pPr>
              <w:jc w:val="left"/>
              <w:rPr>
                <w:rFonts w:eastAsia="DengXian"/>
              </w:rPr>
            </w:pPr>
            <w:r>
              <w:rPr>
                <w:rFonts w:eastAsia="DengXian"/>
              </w:rPr>
              <w:t xml:space="preserve">UE does not need to stop the running </w:t>
            </w:r>
            <w:r>
              <w:rPr>
                <w:rFonts w:eastAsia="DengXian"/>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44D5D177" w:rsidR="008B57CC" w:rsidRDefault="00163B6B">
            <w:pPr>
              <w:rPr>
                <w:rFonts w:eastAsia="DengXian"/>
              </w:rPr>
            </w:pPr>
            <w:r>
              <w:rPr>
                <w:rFonts w:eastAsia="DengXian"/>
              </w:rPr>
              <w:t>Qualcomm</w:t>
            </w:r>
          </w:p>
        </w:tc>
        <w:tc>
          <w:tcPr>
            <w:tcW w:w="2113" w:type="dxa"/>
            <w:shd w:val="clear" w:color="auto" w:fill="auto"/>
          </w:tcPr>
          <w:p w14:paraId="3A884EA3" w14:textId="3BEF5A12" w:rsidR="008B57CC" w:rsidRDefault="00163B6B">
            <w:pPr>
              <w:rPr>
                <w:rFonts w:eastAsia="DengXian"/>
              </w:rPr>
            </w:pPr>
            <w:r>
              <w:rPr>
                <w:rFonts w:eastAsia="DengXian"/>
              </w:rPr>
              <w:t>Disagree</w:t>
            </w:r>
          </w:p>
        </w:tc>
        <w:tc>
          <w:tcPr>
            <w:tcW w:w="5954" w:type="dxa"/>
            <w:shd w:val="clear" w:color="auto" w:fill="auto"/>
          </w:tcPr>
          <w:p w14:paraId="1A3D8B60" w14:textId="00D036F0" w:rsidR="008B57CC" w:rsidRDefault="00163B6B">
            <w:pPr>
              <w:rPr>
                <w:rFonts w:eastAsia="DengXian"/>
              </w:rPr>
            </w:pPr>
            <w:r>
              <w:rPr>
                <w:rFonts w:eastAsia="DengXian"/>
              </w:rPr>
              <w:t xml:space="preserve">No need to </w:t>
            </w:r>
            <w:r w:rsidR="002465D4">
              <w:rPr>
                <w:rFonts w:eastAsia="DengXian"/>
              </w:rPr>
              <w:t xml:space="preserve">stop the timer as the other HARQ process is </w:t>
            </w:r>
            <w:r w:rsidR="00D93566">
              <w:rPr>
                <w:rFonts w:eastAsia="DengXian"/>
              </w:rPr>
              <w:t>ongoing</w:t>
            </w:r>
            <w:r w:rsidR="002465D4">
              <w:rPr>
                <w:rFonts w:eastAsia="DengXian"/>
              </w:rPr>
              <w:t>.</w:t>
            </w:r>
          </w:p>
        </w:tc>
      </w:tr>
      <w:tr w:rsidR="008B57CC" w14:paraId="76FAF50B" w14:textId="77777777">
        <w:tc>
          <w:tcPr>
            <w:tcW w:w="1426" w:type="dxa"/>
            <w:shd w:val="clear" w:color="auto" w:fill="auto"/>
          </w:tcPr>
          <w:p w14:paraId="37B094AC" w14:textId="69BF9F6D"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0C444D06" w14:textId="537E2CE4" w:rsidR="008B57CC" w:rsidRDefault="00692F1D">
            <w:pPr>
              <w:rPr>
                <w:rFonts w:eastAsia="DengXian"/>
              </w:rPr>
            </w:pPr>
            <w:r>
              <w:rPr>
                <w:rFonts w:eastAsia="DengXian" w:hint="eastAsia"/>
              </w:rPr>
              <w:t>D</w:t>
            </w:r>
            <w:r>
              <w:rPr>
                <w:rFonts w:eastAsia="DengXian"/>
              </w:rPr>
              <w:t>isagree</w:t>
            </w:r>
          </w:p>
        </w:tc>
        <w:tc>
          <w:tcPr>
            <w:tcW w:w="5954" w:type="dxa"/>
            <w:shd w:val="clear" w:color="auto" w:fill="auto"/>
          </w:tcPr>
          <w:p w14:paraId="334B9E0C" w14:textId="4212CE3E" w:rsidR="008B57CC" w:rsidRDefault="00692F1D">
            <w:pPr>
              <w:rPr>
                <w:rFonts w:eastAsia="DengXian"/>
              </w:rPr>
            </w:pPr>
            <w:r>
              <w:rPr>
                <w:rFonts w:eastAsia="DengXian" w:hint="eastAsia"/>
              </w:rPr>
              <w:t>L</w:t>
            </w:r>
            <w:r>
              <w:rPr>
                <w:rFonts w:eastAsia="DengXian"/>
              </w:rPr>
              <w:t>egacy behaviour is OK.</w:t>
            </w:r>
          </w:p>
        </w:tc>
      </w:tr>
      <w:tr w:rsidR="00D40C8D" w14:paraId="16A761A5" w14:textId="77777777">
        <w:tc>
          <w:tcPr>
            <w:tcW w:w="1426" w:type="dxa"/>
            <w:shd w:val="clear" w:color="auto" w:fill="auto"/>
          </w:tcPr>
          <w:p w14:paraId="290DEF5F" w14:textId="630BA502" w:rsidR="00D40C8D" w:rsidRDefault="00D40C8D" w:rsidP="00D40C8D">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6A4DAE4" w14:textId="40B64FAC" w:rsidR="00D40C8D" w:rsidRDefault="00D40C8D" w:rsidP="00D40C8D">
            <w:pPr>
              <w:rPr>
                <w:rFonts w:eastAsia="DengXian"/>
              </w:rPr>
            </w:pPr>
            <w:r>
              <w:rPr>
                <w:rFonts w:eastAsia="DengXian"/>
              </w:rPr>
              <w:t>FFS</w:t>
            </w:r>
          </w:p>
        </w:tc>
        <w:tc>
          <w:tcPr>
            <w:tcW w:w="5954" w:type="dxa"/>
            <w:shd w:val="clear" w:color="auto" w:fill="auto"/>
          </w:tcPr>
          <w:p w14:paraId="19647FF6" w14:textId="77777777" w:rsidR="00D40C8D" w:rsidRDefault="00D40C8D" w:rsidP="00D40C8D">
            <w:pPr>
              <w:rPr>
                <w:rFonts w:eastAsia="DengXian"/>
              </w:rPr>
            </w:pPr>
            <w:r w:rsidRPr="00D40C8D">
              <w:rPr>
                <w:rFonts w:eastAsia="DengXian" w:hint="eastAsia"/>
                <w:highlight w:val="yellow"/>
              </w:rPr>
              <w:t>I</w:t>
            </w:r>
            <w:r w:rsidRPr="00D40C8D">
              <w:rPr>
                <w:rFonts w:eastAsia="DengXian"/>
                <w:highlight w:val="yellow"/>
              </w:rPr>
              <w:t>t seems there are different understandings on RAN1’s agreement:</w:t>
            </w:r>
          </w:p>
          <w:p w14:paraId="74EE3FD5" w14:textId="2809844F" w:rsidR="00D40C8D" w:rsidRDefault="00D40C8D" w:rsidP="00D40C8D">
            <w:pPr>
              <w:pStyle w:val="ListParagraph"/>
              <w:numPr>
                <w:ilvl w:val="0"/>
                <w:numId w:val="26"/>
              </w:numPr>
              <w:rPr>
                <w:rFonts w:eastAsia="DengXian"/>
              </w:rPr>
            </w:pPr>
            <w:r>
              <w:rPr>
                <w:rFonts w:eastAsia="DengXian" w:hint="eastAsia"/>
              </w:rPr>
              <w:t>I</w:t>
            </w:r>
            <w:r>
              <w:rPr>
                <w:rFonts w:eastAsia="DengXian"/>
              </w:rPr>
              <w:t>f one HARQ process is disabled and the other not, UE should still monitor NPDCCH after NPDSCH.</w:t>
            </w:r>
          </w:p>
          <w:p w14:paraId="5637467F" w14:textId="034030C8" w:rsidR="00D40C8D" w:rsidRDefault="00D40C8D" w:rsidP="00D40C8D">
            <w:pPr>
              <w:pStyle w:val="ListParagraph"/>
              <w:numPr>
                <w:ilvl w:val="0"/>
                <w:numId w:val="26"/>
              </w:numPr>
              <w:rPr>
                <w:rFonts w:eastAsia="DengXian"/>
              </w:rPr>
            </w:pPr>
            <w:r>
              <w:rPr>
                <w:rFonts w:eastAsia="DengXian" w:hint="eastAsia"/>
              </w:rPr>
              <w:t>I</w:t>
            </w:r>
            <w:r>
              <w:rPr>
                <w:rFonts w:eastAsia="DengXian"/>
              </w:rPr>
              <w:t>f one HARQ process is disabled and the other not, UE should stop monitoring NPDCCH for “</w:t>
            </w:r>
            <w:r>
              <w:rPr>
                <w:rFonts w:cs="Times"/>
              </w:rPr>
              <w:t>Y=12(ms)</w:t>
            </w:r>
            <w:r>
              <w:rPr>
                <w:rFonts w:eastAsia="DengXian"/>
              </w:rPr>
              <w:t>” after NPDSCH.</w:t>
            </w:r>
          </w:p>
          <w:p w14:paraId="4D6E2C54" w14:textId="559833AA" w:rsidR="00D40C8D" w:rsidRPr="00D40C8D" w:rsidRDefault="00D40C8D" w:rsidP="00D40C8D">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4A3B30" w14:paraId="05F84E51" w14:textId="77777777">
        <w:tc>
          <w:tcPr>
            <w:tcW w:w="1426" w:type="dxa"/>
            <w:shd w:val="clear" w:color="auto" w:fill="auto"/>
          </w:tcPr>
          <w:p w14:paraId="134A9801" w14:textId="2BF080E1"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B619A2" w14:textId="448CF016" w:rsidR="004A3B30" w:rsidRDefault="004A3B30" w:rsidP="004A3B30">
            <w:pPr>
              <w:rPr>
                <w:rFonts w:eastAsia="DengXian"/>
              </w:rPr>
            </w:pPr>
            <w:r>
              <w:rPr>
                <w:rFonts w:eastAsia="DengXian"/>
              </w:rPr>
              <w:t>Disagree</w:t>
            </w:r>
          </w:p>
        </w:tc>
        <w:tc>
          <w:tcPr>
            <w:tcW w:w="5954" w:type="dxa"/>
            <w:shd w:val="clear" w:color="auto" w:fill="auto"/>
          </w:tcPr>
          <w:p w14:paraId="78022953" w14:textId="6DE3463E" w:rsidR="004A3B30" w:rsidRPr="00D40C8D" w:rsidRDefault="004A3B30" w:rsidP="004A3B30">
            <w:pPr>
              <w:rPr>
                <w:rFonts w:eastAsia="DengXian" w:hint="eastAsia"/>
                <w:highlight w:val="yellow"/>
              </w:rPr>
            </w:pPr>
            <w:r>
              <w:rPr>
                <w:rFonts w:eastAsia="DengXian"/>
              </w:rPr>
              <w:t xml:space="preserve">Agree with the others.  </w:t>
            </w: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Proposal 2b: For NB-IoT NTN with single HARQ process, if the HARQ feedback has been enabled by RRC and disabled by DCI and later a DCI for disabling the HARQ feedback is received, the UE will start/restart drx-inactivity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7FD0E8"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147E4979" w14:textId="77777777" w:rsidR="008B57CC" w:rsidRDefault="008B57CC">
            <w:pPr>
              <w:jc w:val="left"/>
              <w:rPr>
                <w:rFonts w:eastAsia="DengXian"/>
              </w:rPr>
            </w:pPr>
          </w:p>
        </w:tc>
      </w:tr>
      <w:tr w:rsidR="008B57CC" w14:paraId="71EAD08D" w14:textId="77777777">
        <w:tc>
          <w:tcPr>
            <w:tcW w:w="1426" w:type="dxa"/>
            <w:shd w:val="clear" w:color="auto" w:fill="auto"/>
          </w:tcPr>
          <w:p w14:paraId="5379A04E" w14:textId="77777777" w:rsidR="008B57CC" w:rsidRDefault="007D455C">
            <w:pPr>
              <w:rPr>
                <w:rFonts w:eastAsia="DengXian"/>
              </w:rPr>
            </w:pPr>
            <w:r>
              <w:rPr>
                <w:rFonts w:eastAsia="DengXian" w:hint="eastAsia"/>
              </w:rPr>
              <w:t>CATT</w:t>
            </w:r>
          </w:p>
        </w:tc>
        <w:tc>
          <w:tcPr>
            <w:tcW w:w="2113" w:type="dxa"/>
            <w:shd w:val="clear" w:color="auto" w:fill="auto"/>
          </w:tcPr>
          <w:p w14:paraId="7C07B436" w14:textId="77777777" w:rsidR="008B57CC" w:rsidRDefault="007D455C">
            <w:pPr>
              <w:rPr>
                <w:rFonts w:eastAsia="DengXian"/>
              </w:rPr>
            </w:pPr>
            <w:r>
              <w:rPr>
                <w:rFonts w:eastAsia="DengXian" w:hint="eastAsia"/>
              </w:rPr>
              <w:t>Agree with P2a and P2b</w:t>
            </w:r>
          </w:p>
        </w:tc>
        <w:tc>
          <w:tcPr>
            <w:tcW w:w="5954" w:type="dxa"/>
            <w:shd w:val="clear" w:color="auto" w:fill="auto"/>
          </w:tcPr>
          <w:p w14:paraId="4E9980B0" w14:textId="77777777" w:rsidR="008B57CC" w:rsidRDefault="007D455C">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DengXian"/>
              </w:rPr>
            </w:pPr>
            <w:r>
              <w:rPr>
                <w:rFonts w:eastAsia="DengXian"/>
              </w:rPr>
              <w:t>Nokia</w:t>
            </w:r>
          </w:p>
        </w:tc>
        <w:tc>
          <w:tcPr>
            <w:tcW w:w="2113" w:type="dxa"/>
            <w:shd w:val="clear" w:color="auto" w:fill="auto"/>
          </w:tcPr>
          <w:p w14:paraId="045F1409" w14:textId="77777777" w:rsidR="008B57CC" w:rsidRDefault="007D455C">
            <w:pPr>
              <w:rPr>
                <w:rFonts w:eastAsia="DengXian"/>
              </w:rPr>
            </w:pPr>
            <w:r>
              <w:rPr>
                <w:rFonts w:eastAsia="DengXian"/>
              </w:rPr>
              <w:t>See comments.</w:t>
            </w:r>
          </w:p>
        </w:tc>
        <w:tc>
          <w:tcPr>
            <w:tcW w:w="5954" w:type="dxa"/>
            <w:shd w:val="clear" w:color="auto" w:fill="auto"/>
          </w:tcPr>
          <w:p w14:paraId="4E9051DE" w14:textId="77777777" w:rsidR="008B57CC" w:rsidRDefault="007D455C">
            <w:pPr>
              <w:jc w:val="left"/>
              <w:rPr>
                <w:rFonts w:eastAsia="DengXian"/>
              </w:rPr>
            </w:pPr>
            <w:r>
              <w:rPr>
                <w:rFonts w:eastAsia="DengXian"/>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00622A34" w14:textId="77777777" w:rsidR="008B57CC" w:rsidRDefault="008B57CC">
            <w:pPr>
              <w:jc w:val="left"/>
              <w:rPr>
                <w:rFonts w:eastAsia="DengXian"/>
              </w:rPr>
            </w:pPr>
          </w:p>
          <w:p w14:paraId="50F9BA5F" w14:textId="77777777" w:rsidR="008B57CC" w:rsidRDefault="007D455C">
            <w:pPr>
              <w:jc w:val="left"/>
              <w:rPr>
                <w:rFonts w:eastAsia="DengXian"/>
              </w:rPr>
            </w:pPr>
            <w:r>
              <w:rPr>
                <w:rFonts w:eastAsia="DengXian"/>
              </w:rPr>
              <w:t>P2b: Disagree. UE should follow the single HARQ process behaviour when the HARQ feedback is disabled. E.g.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t>Agreements:</w:t>
                  </w:r>
                </w:p>
                <w:p w14:paraId="3312F3D0" w14:textId="77777777" w:rsidR="008B57CC" w:rsidRDefault="007D455C">
                  <w:r>
                    <w:t>1.</w:t>
                  </w:r>
                  <w:r>
                    <w:tab/>
                    <w:t>For NB-IoT NTN with single HARQ process when the HARQ feedback is disabled, the UE will start/restart drx-inactivity timer in the subframe containing the last repetition of the corresponding PDSCH reception plus 12 subframes.</w:t>
                  </w:r>
                </w:p>
              </w:tc>
            </w:tr>
          </w:tbl>
          <w:p w14:paraId="65EC4AED" w14:textId="77777777" w:rsidR="008B57CC" w:rsidRDefault="007D455C">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8B57CC" w14:paraId="1885B526" w14:textId="77777777">
        <w:tc>
          <w:tcPr>
            <w:tcW w:w="1426" w:type="dxa"/>
            <w:shd w:val="clear" w:color="auto" w:fill="auto"/>
          </w:tcPr>
          <w:p w14:paraId="5B818BC9"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13DC8533" w14:textId="77777777" w:rsidR="008B57CC" w:rsidRDefault="007D455C">
            <w:pPr>
              <w:rPr>
                <w:rFonts w:eastAsia="DengXian"/>
                <w:lang w:val="en-US"/>
              </w:rPr>
            </w:pPr>
            <w:r>
              <w:rPr>
                <w:rFonts w:eastAsia="DengXian" w:hint="eastAsia"/>
                <w:lang w:val="en-US"/>
              </w:rPr>
              <w:t>See comments</w:t>
            </w:r>
          </w:p>
        </w:tc>
        <w:tc>
          <w:tcPr>
            <w:tcW w:w="5954" w:type="dxa"/>
            <w:shd w:val="clear" w:color="auto" w:fill="auto"/>
          </w:tcPr>
          <w:p w14:paraId="0DEEAD94" w14:textId="77777777" w:rsidR="008B57CC" w:rsidRDefault="007D455C">
            <w:pPr>
              <w:rPr>
                <w:rFonts w:eastAsia="DengXian"/>
                <w:lang w:val="en-US"/>
              </w:rPr>
            </w:pPr>
            <w:r>
              <w:rPr>
                <w:rFonts w:eastAsia="DengXian"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DengXian"/>
              </w:rPr>
            </w:pPr>
            <w:r>
              <w:rPr>
                <w:rFonts w:eastAsia="DengXian"/>
              </w:rPr>
              <w:t>MediaTek</w:t>
            </w:r>
          </w:p>
        </w:tc>
        <w:tc>
          <w:tcPr>
            <w:tcW w:w="2113" w:type="dxa"/>
            <w:shd w:val="clear" w:color="auto" w:fill="auto"/>
          </w:tcPr>
          <w:p w14:paraId="63F23B37" w14:textId="77777777" w:rsidR="00C914C4" w:rsidRDefault="00C914C4" w:rsidP="00C914C4">
            <w:pPr>
              <w:rPr>
                <w:rFonts w:eastAsia="DengXian"/>
              </w:rPr>
            </w:pPr>
            <w:r>
              <w:rPr>
                <w:rFonts w:eastAsia="DengXian"/>
              </w:rPr>
              <w:t>Disagree: P2a, P2b</w:t>
            </w:r>
          </w:p>
          <w:p w14:paraId="30E16CFD" w14:textId="5ED688D7" w:rsidR="00C914C4" w:rsidRDefault="00C914C4" w:rsidP="00C914C4">
            <w:pPr>
              <w:rPr>
                <w:rFonts w:eastAsia="DengXian"/>
              </w:rPr>
            </w:pPr>
            <w:r>
              <w:rPr>
                <w:rFonts w:eastAsia="DengXian"/>
              </w:rPr>
              <w:t>Agree: P4</w:t>
            </w:r>
          </w:p>
        </w:tc>
        <w:tc>
          <w:tcPr>
            <w:tcW w:w="5954" w:type="dxa"/>
            <w:shd w:val="clear" w:color="auto" w:fill="auto"/>
          </w:tcPr>
          <w:p w14:paraId="674C9478" w14:textId="77777777" w:rsidR="00C914C4" w:rsidRDefault="00C914C4" w:rsidP="00C914C4">
            <w:pPr>
              <w:jc w:val="left"/>
              <w:rPr>
                <w:rFonts w:eastAsia="DengXian"/>
              </w:rPr>
            </w:pPr>
            <w:r>
              <w:rPr>
                <w:rFonts w:eastAsia="DengXian"/>
              </w:rPr>
              <w:t xml:space="preserve">P2a and P2b: We need RAN1's input whether enable by RRC and disable by DCI is finally agreed. </w:t>
            </w:r>
          </w:p>
          <w:p w14:paraId="531F0106" w14:textId="7FE89CCD" w:rsidR="00C914C4" w:rsidRDefault="00C914C4" w:rsidP="00C914C4">
            <w:pPr>
              <w:jc w:val="left"/>
              <w:rPr>
                <w:rFonts w:eastAsia="DengXian"/>
              </w:rPr>
            </w:pPr>
            <w:r>
              <w:rPr>
                <w:rFonts w:eastAsia="DengXian"/>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523A9564" w:rsidR="008B57CC" w:rsidRDefault="002465D4">
            <w:pPr>
              <w:rPr>
                <w:rFonts w:eastAsia="DengXian"/>
              </w:rPr>
            </w:pPr>
            <w:r>
              <w:rPr>
                <w:rFonts w:eastAsia="DengXian"/>
              </w:rPr>
              <w:t>Qualcomm</w:t>
            </w:r>
          </w:p>
        </w:tc>
        <w:tc>
          <w:tcPr>
            <w:tcW w:w="2113" w:type="dxa"/>
            <w:shd w:val="clear" w:color="auto" w:fill="auto"/>
          </w:tcPr>
          <w:p w14:paraId="30E78DCC" w14:textId="434FB964" w:rsidR="008B57CC" w:rsidRDefault="002465D4">
            <w:pPr>
              <w:rPr>
                <w:rFonts w:eastAsia="DengXian"/>
              </w:rPr>
            </w:pPr>
            <w:r>
              <w:rPr>
                <w:rFonts w:eastAsia="DengXian"/>
              </w:rPr>
              <w:t>Wait for RAN1</w:t>
            </w:r>
          </w:p>
        </w:tc>
        <w:tc>
          <w:tcPr>
            <w:tcW w:w="5954" w:type="dxa"/>
            <w:shd w:val="clear" w:color="auto" w:fill="auto"/>
          </w:tcPr>
          <w:p w14:paraId="487FD2BD" w14:textId="079544EA" w:rsidR="008B57CC" w:rsidRDefault="002465D4">
            <w:pPr>
              <w:rPr>
                <w:rFonts w:eastAsia="DengXian"/>
              </w:rPr>
            </w:pPr>
            <w:r>
              <w:rPr>
                <w:rFonts w:eastAsia="DengXian"/>
              </w:rPr>
              <w:t>See Q2, how can we now decide on this when Q2 depends on RAN1</w:t>
            </w:r>
            <w:r w:rsidR="00184D7D">
              <w:rPr>
                <w:rFonts w:eastAsia="DengXian"/>
              </w:rPr>
              <w:t>.</w:t>
            </w:r>
          </w:p>
          <w:p w14:paraId="3E37A7B9" w14:textId="40B6F6E8" w:rsidR="00A93885" w:rsidRDefault="00A93885">
            <w:pPr>
              <w:rPr>
                <w:rFonts w:eastAsia="DengXian"/>
              </w:rPr>
            </w:pPr>
            <w:r>
              <w:rPr>
                <w:rFonts w:eastAsia="DengXian"/>
              </w:rPr>
              <w:t>This is also being discussed by RAN1 on how to use DCI based solution together with RRC-based, we can wait RAN1 progress.</w:t>
            </w:r>
          </w:p>
        </w:tc>
      </w:tr>
      <w:tr w:rsidR="008B57CC" w14:paraId="77809D49" w14:textId="77777777">
        <w:tc>
          <w:tcPr>
            <w:tcW w:w="1426" w:type="dxa"/>
            <w:shd w:val="clear" w:color="auto" w:fill="auto"/>
          </w:tcPr>
          <w:p w14:paraId="04C6C4A0" w14:textId="2CBFCA15" w:rsidR="008B57CC" w:rsidRDefault="00692F1D">
            <w:pPr>
              <w:rPr>
                <w:rFonts w:eastAsia="DengXian"/>
              </w:rPr>
            </w:pPr>
            <w:r>
              <w:rPr>
                <w:rFonts w:eastAsia="DengXian"/>
              </w:rPr>
              <w:t>Lenovo</w:t>
            </w:r>
          </w:p>
        </w:tc>
        <w:tc>
          <w:tcPr>
            <w:tcW w:w="2113" w:type="dxa"/>
            <w:shd w:val="clear" w:color="auto" w:fill="auto"/>
          </w:tcPr>
          <w:p w14:paraId="5871E3FF" w14:textId="49E286B2" w:rsidR="008B57CC" w:rsidRDefault="00692F1D">
            <w:pPr>
              <w:rPr>
                <w:rFonts w:eastAsia="DengXian"/>
              </w:rPr>
            </w:pPr>
            <w:r>
              <w:rPr>
                <w:rFonts w:eastAsia="DengXian" w:hint="eastAsia"/>
              </w:rPr>
              <w:t>W</w:t>
            </w:r>
            <w:r>
              <w:rPr>
                <w:rFonts w:eastAsia="DengXian"/>
              </w:rPr>
              <w:t>ait for RAN1</w:t>
            </w:r>
          </w:p>
        </w:tc>
        <w:tc>
          <w:tcPr>
            <w:tcW w:w="5954" w:type="dxa"/>
            <w:shd w:val="clear" w:color="auto" w:fill="auto"/>
          </w:tcPr>
          <w:p w14:paraId="24449E7B" w14:textId="59DD05B5" w:rsidR="008B57CC" w:rsidRDefault="00692F1D">
            <w:pPr>
              <w:rPr>
                <w:rFonts w:eastAsia="DengXian"/>
              </w:rPr>
            </w:pPr>
            <w:r>
              <w:rPr>
                <w:rFonts w:eastAsia="DengXian" w:hint="eastAsia"/>
              </w:rPr>
              <w:t>A</w:t>
            </w:r>
            <w:r>
              <w:rPr>
                <w:rFonts w:eastAsia="DengXian"/>
              </w:rPr>
              <w:t>gree with Qualcomm, better to wait for RAN1 on the DCI-based option.</w:t>
            </w:r>
          </w:p>
        </w:tc>
      </w:tr>
      <w:tr w:rsidR="00087C72" w14:paraId="32DA8DDE" w14:textId="77777777">
        <w:tc>
          <w:tcPr>
            <w:tcW w:w="1426" w:type="dxa"/>
            <w:shd w:val="clear" w:color="auto" w:fill="auto"/>
          </w:tcPr>
          <w:p w14:paraId="08A4143A" w14:textId="0C56F40D" w:rsidR="00087C72" w:rsidRDefault="00191775">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9A8B9A2" w14:textId="45BCAF6C" w:rsidR="00087C72" w:rsidRDefault="00191775">
            <w:pPr>
              <w:rPr>
                <w:rFonts w:eastAsia="DengXian"/>
              </w:rPr>
            </w:pPr>
            <w:r>
              <w:rPr>
                <w:rFonts w:eastAsia="DengXian"/>
              </w:rPr>
              <w:t>Disagree</w:t>
            </w:r>
          </w:p>
        </w:tc>
        <w:tc>
          <w:tcPr>
            <w:tcW w:w="5954" w:type="dxa"/>
            <w:shd w:val="clear" w:color="auto" w:fill="auto"/>
          </w:tcPr>
          <w:p w14:paraId="2193D95B" w14:textId="77777777" w:rsidR="00191775" w:rsidRDefault="00191775">
            <w:pPr>
              <w:rPr>
                <w:rFonts w:eastAsia="DengXian"/>
              </w:rPr>
            </w:pPr>
            <w:r>
              <w:rPr>
                <w:rFonts w:eastAsia="DengXian" w:hint="eastAsia"/>
              </w:rPr>
              <w:t>A</w:t>
            </w:r>
            <w:r>
              <w:rPr>
                <w:rFonts w:eastAsia="DengXian"/>
              </w:rPr>
              <w:t>gree with Nokia that P2a and PP2b may be covered already and not need to be discussed at all.</w:t>
            </w:r>
          </w:p>
          <w:p w14:paraId="78E6370B" w14:textId="0AE16742" w:rsidR="00087C72" w:rsidRDefault="00191775" w:rsidP="00191775">
            <w:pPr>
              <w:rPr>
                <w:rFonts w:eastAsia="DengXian"/>
              </w:rPr>
            </w:pPr>
            <w:r>
              <w:rPr>
                <w:rFonts w:eastAsia="DengXian"/>
              </w:rPr>
              <w:t>For P4, same view with CATT: no need to explicitly introduce a inter-layer indication for this. MAC can directly capture something like “if the HARQ feedback is disabled….” Which includes both “RRC disable” and “DCI disable”</w:t>
            </w:r>
          </w:p>
        </w:tc>
      </w:tr>
      <w:tr w:rsidR="004A3B30" w14:paraId="04680802" w14:textId="77777777">
        <w:tc>
          <w:tcPr>
            <w:tcW w:w="1426" w:type="dxa"/>
            <w:shd w:val="clear" w:color="auto" w:fill="auto"/>
          </w:tcPr>
          <w:p w14:paraId="43CC75A7" w14:textId="66709F3B" w:rsidR="004A3B30" w:rsidRDefault="004A3B30" w:rsidP="004A3B3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9998A74" w14:textId="77777777" w:rsidR="004A3B30" w:rsidRDefault="004A3B30" w:rsidP="004A3B30">
            <w:pPr>
              <w:rPr>
                <w:rFonts w:eastAsia="DengXian"/>
              </w:rPr>
            </w:pPr>
            <w:r>
              <w:rPr>
                <w:rFonts w:eastAsia="DengXian"/>
              </w:rPr>
              <w:t>Wait for RAN1</w:t>
            </w:r>
          </w:p>
          <w:p w14:paraId="15CA5A9E" w14:textId="62614CD2" w:rsidR="004A3B30" w:rsidRDefault="004A3B30" w:rsidP="004A3B30">
            <w:pPr>
              <w:rPr>
                <w:rFonts w:eastAsia="DengXian"/>
              </w:rPr>
            </w:pPr>
            <w:r>
              <w:rPr>
                <w:rFonts w:eastAsia="DengXian"/>
              </w:rPr>
              <w:t>P4 is OK</w:t>
            </w:r>
          </w:p>
        </w:tc>
        <w:tc>
          <w:tcPr>
            <w:tcW w:w="5954" w:type="dxa"/>
            <w:shd w:val="clear" w:color="auto" w:fill="auto"/>
          </w:tcPr>
          <w:p w14:paraId="0F0315CD" w14:textId="49CCF579" w:rsidR="004A3B30" w:rsidRDefault="004A3B30" w:rsidP="004A3B30">
            <w:pPr>
              <w:rPr>
                <w:rFonts w:eastAsia="DengXian" w:hint="eastAsia"/>
              </w:rPr>
            </w:pPr>
            <w:r>
              <w:rPr>
                <w:rFonts w:eastAsia="DengXian"/>
              </w:rPr>
              <w:t>For P4, we would assume it would be an indication like any other indication to MAC, i.e “If HARQ process is turned OFF, then …”</w:t>
            </w: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t>[</w:t>
            </w:r>
            <w:r>
              <w:rPr>
                <w:rFonts w:cs="Arial"/>
              </w:rPr>
              <w:t>1]</w:t>
            </w:r>
          </w:p>
        </w:tc>
        <w:tc>
          <w:tcPr>
            <w:tcW w:w="8358" w:type="dxa"/>
          </w:tcPr>
          <w:p w14:paraId="2DAB9AB2" w14:textId="77777777" w:rsidR="008B57CC" w:rsidRDefault="007D455C">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2B5A6999" w14:textId="77777777" w:rsidR="008B57CC" w:rsidRDefault="007D455C">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14:paraId="4691CF46" w14:textId="77777777" w:rsidR="008B57CC" w:rsidRDefault="007D455C">
            <w:r>
              <w:t>Proposal 5: For DL multiple-TB scheduling, if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t>[</w:t>
            </w:r>
            <w:r>
              <w:rPr>
                <w:rFonts w:cs="Arial"/>
              </w:rPr>
              <w:t>3]</w:t>
            </w:r>
          </w:p>
        </w:tc>
        <w:tc>
          <w:tcPr>
            <w:tcW w:w="8358" w:type="dxa"/>
          </w:tcPr>
          <w:p w14:paraId="44AE8455" w14:textId="77777777" w:rsidR="008B57CC" w:rsidRDefault="007D455C">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76177A61" w14:textId="77777777" w:rsidR="008B57CC" w:rsidRDefault="008B57CC">
            <w:pPr>
              <w:pStyle w:val="BodyText"/>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t>[</w:t>
            </w:r>
            <w:r>
              <w:rPr>
                <w:rFonts w:cs="Arial"/>
              </w:rPr>
              <w:t>12]</w:t>
            </w:r>
          </w:p>
        </w:tc>
        <w:tc>
          <w:tcPr>
            <w:tcW w:w="8358" w:type="dxa"/>
          </w:tcPr>
          <w:p w14:paraId="1F212E95" w14:textId="77777777" w:rsidR="008B57CC" w:rsidRDefault="007D455C">
            <w:r>
              <w:t xml:space="preserve">Proposal 2: </w:t>
            </w:r>
            <w:r>
              <w:rPr>
                <w:rFonts w:hint="eastAsia"/>
                <w:lang w:val="en-US"/>
              </w:rPr>
              <w:t>From RAN2 point of view, there is no need to enhance for Multiple TBs scheduling, unless RAN1 requests to do so.</w:t>
            </w:r>
          </w:p>
        </w:tc>
      </w:tr>
    </w:tbl>
    <w:p w14:paraId="6B60BB30" w14:textId="77777777" w:rsidR="008B57CC" w:rsidRDefault="008B57CC">
      <w:pPr>
        <w:pStyle w:val="BodyText"/>
        <w:spacing w:afterLines="50" w:after="156" w:line="280" w:lineRule="exact"/>
        <w:rPr>
          <w:rFonts w:eastAsiaTheme="minorEastAsia"/>
        </w:rPr>
      </w:pPr>
    </w:p>
    <w:p w14:paraId="78F9FFD1" w14:textId="77777777" w:rsidR="008B57CC" w:rsidRDefault="007D455C">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E673D65"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39AB369D" w14:textId="77777777" w:rsidR="008B57CC" w:rsidRDefault="007D455C">
            <w:pPr>
              <w:jc w:val="left"/>
              <w:rPr>
                <w:rFonts w:eastAsia="DengXian"/>
              </w:rPr>
            </w:pPr>
            <w:r>
              <w:t>From RAN2’s perspective, we can first discuss DRX impact for the potential cases. Once RAN1 makes decision on the cases to be supported, we can work on the MAC spec based on RAN1 agreements.</w:t>
            </w:r>
          </w:p>
        </w:tc>
      </w:tr>
      <w:tr w:rsidR="008B57CC" w14:paraId="64279478" w14:textId="77777777">
        <w:tc>
          <w:tcPr>
            <w:tcW w:w="1426" w:type="dxa"/>
            <w:shd w:val="clear" w:color="auto" w:fill="auto"/>
          </w:tcPr>
          <w:p w14:paraId="5718BBBA" w14:textId="77777777" w:rsidR="008B57CC" w:rsidRDefault="007D455C">
            <w:pPr>
              <w:rPr>
                <w:rFonts w:eastAsia="DengXian"/>
              </w:rPr>
            </w:pPr>
            <w:r>
              <w:rPr>
                <w:rFonts w:eastAsia="DengXian" w:hint="eastAsia"/>
              </w:rPr>
              <w:t>CATT</w:t>
            </w:r>
          </w:p>
        </w:tc>
        <w:tc>
          <w:tcPr>
            <w:tcW w:w="2113" w:type="dxa"/>
            <w:shd w:val="clear" w:color="auto" w:fill="auto"/>
          </w:tcPr>
          <w:p w14:paraId="6AE6A58F" w14:textId="77777777" w:rsidR="008B57CC" w:rsidRDefault="007D455C">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2D6A5ABB" w14:textId="77777777" w:rsidR="008B57CC" w:rsidRDefault="007D455C">
            <w:pPr>
              <w:rPr>
                <w:rFonts w:eastAsia="DengXian"/>
              </w:rPr>
            </w:pPr>
            <w:r>
              <w:rPr>
                <w:rFonts w:eastAsia="DengXian"/>
              </w:rPr>
              <w:t>I</w:t>
            </w:r>
            <w:r>
              <w:rPr>
                <w:rFonts w:eastAsia="DengXian" w:hint="eastAsia"/>
              </w:rPr>
              <w:t xml:space="preserve">t is necessary to have a clear and stable assumption, before we start our work. </w:t>
            </w:r>
          </w:p>
        </w:tc>
      </w:tr>
      <w:tr w:rsidR="008B57CC" w14:paraId="6AA744A1" w14:textId="77777777">
        <w:tc>
          <w:tcPr>
            <w:tcW w:w="1426" w:type="dxa"/>
            <w:shd w:val="clear" w:color="auto" w:fill="auto"/>
          </w:tcPr>
          <w:p w14:paraId="5D77A5F2" w14:textId="77777777" w:rsidR="008B57CC" w:rsidRDefault="007D455C">
            <w:pPr>
              <w:rPr>
                <w:rFonts w:eastAsia="DengXian"/>
              </w:rPr>
            </w:pPr>
            <w:r>
              <w:rPr>
                <w:rFonts w:eastAsia="DengXian"/>
              </w:rPr>
              <w:t>Nokia</w:t>
            </w:r>
          </w:p>
        </w:tc>
        <w:tc>
          <w:tcPr>
            <w:tcW w:w="2113" w:type="dxa"/>
            <w:shd w:val="clear" w:color="auto" w:fill="auto"/>
          </w:tcPr>
          <w:p w14:paraId="52261366" w14:textId="77777777" w:rsidR="008B57CC" w:rsidRDefault="007D455C">
            <w:pPr>
              <w:rPr>
                <w:rFonts w:eastAsia="DengXian"/>
              </w:rPr>
            </w:pPr>
            <w:r>
              <w:rPr>
                <w:rFonts w:eastAsia="DengXian"/>
              </w:rPr>
              <w:t>Option 2.</w:t>
            </w:r>
          </w:p>
        </w:tc>
        <w:tc>
          <w:tcPr>
            <w:tcW w:w="5954" w:type="dxa"/>
            <w:shd w:val="clear" w:color="auto" w:fill="auto"/>
          </w:tcPr>
          <w:p w14:paraId="19C30BC5" w14:textId="77777777" w:rsidR="008B57CC" w:rsidRDefault="007D455C">
            <w:pPr>
              <w:rPr>
                <w:rFonts w:eastAsia="DengXian"/>
              </w:rPr>
            </w:pPr>
            <w:r>
              <w:rPr>
                <w:rFonts w:eastAsia="DengXian"/>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EA2A24" w14:textId="77777777" w:rsidR="008B57CC" w:rsidRDefault="007D455C">
            <w:pPr>
              <w:rPr>
                <w:rFonts w:eastAsia="DengXian"/>
                <w:lang w:val="en-US"/>
              </w:rPr>
            </w:pPr>
            <w:r>
              <w:rPr>
                <w:rFonts w:eastAsia="DengXian" w:hint="eastAsia"/>
                <w:lang w:val="en-US"/>
              </w:rPr>
              <w:t>Option 2</w:t>
            </w:r>
          </w:p>
        </w:tc>
        <w:tc>
          <w:tcPr>
            <w:tcW w:w="5954" w:type="dxa"/>
            <w:shd w:val="clear" w:color="auto" w:fill="auto"/>
          </w:tcPr>
          <w:p w14:paraId="6E5F8DE1" w14:textId="77777777" w:rsidR="008B57CC" w:rsidRDefault="008B57CC">
            <w:pPr>
              <w:rPr>
                <w:rFonts w:eastAsia="DengXian"/>
              </w:rPr>
            </w:pPr>
          </w:p>
        </w:tc>
      </w:tr>
      <w:tr w:rsidR="00C914C4" w14:paraId="69946994" w14:textId="77777777">
        <w:tc>
          <w:tcPr>
            <w:tcW w:w="1426" w:type="dxa"/>
            <w:shd w:val="clear" w:color="auto" w:fill="auto"/>
          </w:tcPr>
          <w:p w14:paraId="4CE8D38B" w14:textId="4600D0C1" w:rsidR="00C914C4" w:rsidRDefault="00C914C4" w:rsidP="00C914C4">
            <w:pPr>
              <w:rPr>
                <w:rFonts w:eastAsia="DengXian"/>
              </w:rPr>
            </w:pPr>
            <w:r>
              <w:rPr>
                <w:rFonts w:eastAsia="DengXian"/>
              </w:rPr>
              <w:t>MediaTek</w:t>
            </w:r>
          </w:p>
        </w:tc>
        <w:tc>
          <w:tcPr>
            <w:tcW w:w="2113" w:type="dxa"/>
            <w:shd w:val="clear" w:color="auto" w:fill="auto"/>
          </w:tcPr>
          <w:p w14:paraId="1B086B24" w14:textId="28554F6F" w:rsidR="00C914C4" w:rsidRDefault="00C914C4" w:rsidP="00C914C4">
            <w:pPr>
              <w:rPr>
                <w:rFonts w:eastAsia="DengXian"/>
              </w:rPr>
            </w:pPr>
            <w:r>
              <w:rPr>
                <w:rFonts w:eastAsia="DengXian"/>
              </w:rPr>
              <w:t>Option 1</w:t>
            </w:r>
          </w:p>
        </w:tc>
        <w:tc>
          <w:tcPr>
            <w:tcW w:w="5954" w:type="dxa"/>
            <w:shd w:val="clear" w:color="auto" w:fill="auto"/>
          </w:tcPr>
          <w:p w14:paraId="2D031048" w14:textId="6BD52E90" w:rsidR="00C914C4" w:rsidRDefault="00C914C4" w:rsidP="00C914C4">
            <w:pPr>
              <w:jc w:val="left"/>
              <w:rPr>
                <w:rFonts w:eastAsia="DengXian"/>
              </w:rPr>
            </w:pPr>
            <w:r>
              <w:rPr>
                <w:rFonts w:eastAsia="DengXian"/>
              </w:rPr>
              <w:t>Discussion can be started, but need to consider RAN1’s progress as well.</w:t>
            </w:r>
          </w:p>
        </w:tc>
      </w:tr>
      <w:tr w:rsidR="008B57CC" w14:paraId="5B436A68" w14:textId="77777777">
        <w:tc>
          <w:tcPr>
            <w:tcW w:w="1426" w:type="dxa"/>
            <w:shd w:val="clear" w:color="auto" w:fill="auto"/>
          </w:tcPr>
          <w:p w14:paraId="7DA34148" w14:textId="3734EE55" w:rsidR="008B57CC" w:rsidRDefault="00A93885">
            <w:pPr>
              <w:rPr>
                <w:rFonts w:eastAsia="DengXian"/>
              </w:rPr>
            </w:pPr>
            <w:r>
              <w:rPr>
                <w:rFonts w:eastAsia="DengXian"/>
              </w:rPr>
              <w:t>Qualcomm</w:t>
            </w:r>
          </w:p>
        </w:tc>
        <w:tc>
          <w:tcPr>
            <w:tcW w:w="2113" w:type="dxa"/>
            <w:shd w:val="clear" w:color="auto" w:fill="auto"/>
          </w:tcPr>
          <w:p w14:paraId="5BB48AE4" w14:textId="77777777" w:rsidR="008B57CC" w:rsidRDefault="00AB08EB">
            <w:pPr>
              <w:rPr>
                <w:rFonts w:eastAsia="DengXian"/>
              </w:rPr>
            </w:pPr>
            <w:r>
              <w:rPr>
                <w:rFonts w:eastAsia="DengXian"/>
              </w:rPr>
              <w:t>See comments</w:t>
            </w:r>
          </w:p>
          <w:p w14:paraId="7B0C6449" w14:textId="622A3FED" w:rsidR="00AB08EB" w:rsidRDefault="00AB08EB">
            <w:pPr>
              <w:rPr>
                <w:rFonts w:eastAsia="DengXian"/>
              </w:rPr>
            </w:pPr>
            <w:r>
              <w:rPr>
                <w:rFonts w:eastAsia="DengXian"/>
              </w:rPr>
              <w:t>(Option 3: discu</w:t>
            </w:r>
            <w:r w:rsidR="003442B7">
              <w:rPr>
                <w:rFonts w:eastAsia="DengXian"/>
              </w:rPr>
              <w:t>ss)</w:t>
            </w:r>
          </w:p>
        </w:tc>
        <w:tc>
          <w:tcPr>
            <w:tcW w:w="5954" w:type="dxa"/>
            <w:shd w:val="clear" w:color="auto" w:fill="auto"/>
          </w:tcPr>
          <w:p w14:paraId="72BFB4FF" w14:textId="0BE4E3EC" w:rsidR="003442B7" w:rsidRDefault="00A93885">
            <w:pPr>
              <w:rPr>
                <w:rFonts w:eastAsia="DengXian"/>
              </w:rPr>
            </w:pPr>
            <w:r>
              <w:rPr>
                <w:rFonts w:eastAsia="DengXian"/>
              </w:rPr>
              <w:t xml:space="preserve">Ok to consider the RAN1 progress. </w:t>
            </w:r>
            <w:r w:rsidR="003442B7">
              <w:rPr>
                <w:rFonts w:eastAsia="DengXian"/>
              </w:rPr>
              <w:t>It is not necessarily about changing DRX inactivity timer and HARQ RTT timer.</w:t>
            </w:r>
          </w:p>
          <w:p w14:paraId="25702B8C" w14:textId="09E35EFD" w:rsidR="008B57CC" w:rsidRDefault="00A93885">
            <w:pPr>
              <w:rPr>
                <w:rFonts w:eastAsia="DengXian"/>
              </w:rPr>
            </w:pPr>
            <w:r>
              <w:rPr>
                <w:rFonts w:eastAsia="DengXian"/>
              </w:rPr>
              <w:t xml:space="preserve">But at least we should discuss </w:t>
            </w:r>
            <w:r w:rsidR="00925F09">
              <w:rPr>
                <w:rFonts w:eastAsia="DengXian"/>
              </w:rPr>
              <w:t xml:space="preserve">whether </w:t>
            </w:r>
            <w:r>
              <w:rPr>
                <w:rFonts w:eastAsia="DengXian"/>
              </w:rPr>
              <w:t>network implementation can resolve it by configuring same HARQ type for the multiple TBs.</w:t>
            </w:r>
          </w:p>
        </w:tc>
      </w:tr>
      <w:tr w:rsidR="008B57CC" w14:paraId="27EA7715" w14:textId="77777777">
        <w:tc>
          <w:tcPr>
            <w:tcW w:w="1426" w:type="dxa"/>
            <w:shd w:val="clear" w:color="auto" w:fill="auto"/>
          </w:tcPr>
          <w:p w14:paraId="4455FBBC" w14:textId="28D400D9"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31A740FA" w14:textId="61F524B9" w:rsidR="008B57CC" w:rsidRDefault="00692F1D">
            <w:pPr>
              <w:rPr>
                <w:rFonts w:eastAsia="DengXian"/>
              </w:rPr>
            </w:pPr>
            <w:r>
              <w:rPr>
                <w:rFonts w:eastAsia="DengXian" w:hint="eastAsia"/>
              </w:rPr>
              <w:t>O</w:t>
            </w:r>
            <w:r>
              <w:rPr>
                <w:rFonts w:eastAsia="DengXian"/>
              </w:rPr>
              <w:t>ption 2</w:t>
            </w:r>
          </w:p>
        </w:tc>
        <w:tc>
          <w:tcPr>
            <w:tcW w:w="5954" w:type="dxa"/>
            <w:shd w:val="clear" w:color="auto" w:fill="auto"/>
          </w:tcPr>
          <w:p w14:paraId="78747CF3" w14:textId="77777777" w:rsidR="008B57CC" w:rsidRDefault="008B57CC">
            <w:pPr>
              <w:rPr>
                <w:rFonts w:eastAsia="DengXian"/>
              </w:rPr>
            </w:pPr>
          </w:p>
        </w:tc>
      </w:tr>
      <w:tr w:rsidR="00191775" w14:paraId="73F6513B" w14:textId="77777777">
        <w:tc>
          <w:tcPr>
            <w:tcW w:w="1426" w:type="dxa"/>
            <w:shd w:val="clear" w:color="auto" w:fill="auto"/>
          </w:tcPr>
          <w:p w14:paraId="78C0B155" w14:textId="7741B1F8" w:rsidR="00191775" w:rsidRDefault="00191775" w:rsidP="00191775">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3600EE1" w14:textId="606457E2" w:rsidR="00191775" w:rsidRDefault="00191775" w:rsidP="00191775">
            <w:pPr>
              <w:rPr>
                <w:rFonts w:eastAsia="DengXian"/>
              </w:rPr>
            </w:pPr>
            <w:r>
              <w:rPr>
                <w:rFonts w:eastAsia="DengXian"/>
              </w:rPr>
              <w:t>Option 2</w:t>
            </w:r>
          </w:p>
        </w:tc>
        <w:tc>
          <w:tcPr>
            <w:tcW w:w="5954" w:type="dxa"/>
            <w:shd w:val="clear" w:color="auto" w:fill="auto"/>
          </w:tcPr>
          <w:p w14:paraId="67279119" w14:textId="77777777" w:rsidR="00191775" w:rsidRDefault="00191775" w:rsidP="00191775">
            <w:pPr>
              <w:rPr>
                <w:rFonts w:eastAsia="DengXian"/>
              </w:rPr>
            </w:pPr>
          </w:p>
        </w:tc>
      </w:tr>
      <w:tr w:rsidR="00C32EDE" w14:paraId="230CB731" w14:textId="77777777">
        <w:tc>
          <w:tcPr>
            <w:tcW w:w="1426" w:type="dxa"/>
            <w:shd w:val="clear" w:color="auto" w:fill="auto"/>
          </w:tcPr>
          <w:p w14:paraId="69132DFA" w14:textId="5E8971A5"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FD7C3F6" w14:textId="59D9B430" w:rsidR="00C32EDE" w:rsidRDefault="00C32EDE" w:rsidP="00C32EDE">
            <w:pPr>
              <w:rPr>
                <w:rFonts w:eastAsia="DengXian"/>
              </w:rPr>
            </w:pPr>
            <w:r>
              <w:rPr>
                <w:rFonts w:eastAsia="DengXian"/>
              </w:rPr>
              <w:t>Option 2</w:t>
            </w:r>
          </w:p>
        </w:tc>
        <w:tc>
          <w:tcPr>
            <w:tcW w:w="5954" w:type="dxa"/>
            <w:shd w:val="clear" w:color="auto" w:fill="auto"/>
          </w:tcPr>
          <w:p w14:paraId="33857CAD" w14:textId="0FE268D6" w:rsidR="00C32EDE" w:rsidRDefault="00C32EDE" w:rsidP="00C32EDE">
            <w:pPr>
              <w:rPr>
                <w:rFonts w:eastAsia="DengXian"/>
              </w:rPr>
            </w:pPr>
            <w:r>
              <w:rPr>
                <w:rFonts w:eastAsia="DengXian"/>
              </w:rPr>
              <w:t xml:space="preserve">Better to wait for RAN1 to finish. </w:t>
            </w:r>
          </w:p>
        </w:tc>
      </w:tr>
    </w:tbl>
    <w:p w14:paraId="68E71D65" w14:textId="77777777" w:rsidR="008B57CC" w:rsidRDefault="008B57CC">
      <w:pPr>
        <w:pStyle w:val="BodyText"/>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r>
        <w:rPr>
          <w:rFonts w:cs="Arial"/>
          <w:b/>
          <w:i/>
          <w:u w:val="single"/>
        </w:rPr>
        <w:t>eMTC with single HARQ process</w:t>
      </w:r>
    </w:p>
    <w:p w14:paraId="3E5B8F84" w14:textId="77777777" w:rsidR="008B57CC" w:rsidRDefault="007D455C">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(ms) have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BodyText"/>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TableGrid"/>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Relevant 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t>[</w:t>
            </w:r>
            <w:r>
              <w:rPr>
                <w:rFonts w:cs="Arial"/>
              </w:rPr>
              <w:t>3]</w:t>
            </w:r>
          </w:p>
        </w:tc>
        <w:tc>
          <w:tcPr>
            <w:tcW w:w="8234" w:type="dxa"/>
          </w:tcPr>
          <w:p w14:paraId="7567560E" w14:textId="77777777" w:rsidR="008B57CC" w:rsidRDefault="007D455C">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BodyText"/>
            </w:pPr>
            <w:r>
              <w:t>Proposal 1. For the case where only one DL HARQ process with disabled HARQ feedback in a MAC entity of an eMTC UE, the UE will start/restart drx-inactivity timer in the subframe containing end of reception of the last PDSCH plus 3 subframes.</w:t>
            </w:r>
          </w:p>
        </w:tc>
      </w:tr>
    </w:tbl>
    <w:p w14:paraId="6A676271" w14:textId="77777777" w:rsidR="008B57CC" w:rsidRDefault="008B57CC">
      <w:pPr>
        <w:pStyle w:val="BodyText"/>
        <w:spacing w:afterLines="50" w:after="156" w:line="280" w:lineRule="exact"/>
        <w:rPr>
          <w:rFonts w:eastAsiaTheme="minorEastAsia"/>
          <w:sz w:val="22"/>
          <w:szCs w:val="22"/>
        </w:rPr>
      </w:pPr>
    </w:p>
    <w:p w14:paraId="1B387C11" w14:textId="77777777" w:rsidR="008B57CC" w:rsidRDefault="007D455C">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0FC6B0B" w14:textId="77777777" w:rsidR="008B57CC" w:rsidRDefault="007D455C">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947351D"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7BCD5B52" w14:textId="77777777" w:rsidR="008B57CC" w:rsidRDefault="007D455C">
            <w:pPr>
              <w:jc w:val="left"/>
              <w:rPr>
                <w:rFonts w:eastAsia="DengXian"/>
              </w:rPr>
            </w:pPr>
            <w:r>
              <w:rPr>
                <w:rFonts w:eastAsia="DengXian"/>
              </w:rPr>
              <w:t xml:space="preserve">In legacy, we did not mention the case of eMTC configured with single HARQ process in MAC spec. We are not sure whether to include it for NTN. </w:t>
            </w:r>
          </w:p>
          <w:p w14:paraId="10354510" w14:textId="77777777" w:rsidR="008B57CC" w:rsidRDefault="007D455C">
            <w:pPr>
              <w:jc w:val="left"/>
              <w:rPr>
                <w:rFonts w:eastAsia="DengXian"/>
              </w:rPr>
            </w:pPr>
            <w:r>
              <w:rPr>
                <w:rFonts w:eastAsia="DengXian"/>
              </w:rPr>
              <w:t xml:space="preserve">Plus, the P4 in [3] may also require that a stop operation would be needed for the drx-Inactivity Timer after PDCCH/PDSCH reception. </w:t>
            </w:r>
          </w:p>
        </w:tc>
      </w:tr>
      <w:tr w:rsidR="008B57CC" w14:paraId="3A66080A" w14:textId="77777777">
        <w:tc>
          <w:tcPr>
            <w:tcW w:w="1426" w:type="dxa"/>
            <w:shd w:val="clear" w:color="auto" w:fill="auto"/>
          </w:tcPr>
          <w:p w14:paraId="38C5CB42" w14:textId="77777777" w:rsidR="008B57CC" w:rsidRDefault="007D455C">
            <w:pPr>
              <w:rPr>
                <w:rFonts w:eastAsia="DengXian"/>
              </w:rPr>
            </w:pPr>
            <w:r>
              <w:rPr>
                <w:rFonts w:eastAsia="DengXian" w:hint="eastAsia"/>
              </w:rPr>
              <w:t>CATT</w:t>
            </w:r>
          </w:p>
        </w:tc>
        <w:tc>
          <w:tcPr>
            <w:tcW w:w="2113" w:type="dxa"/>
            <w:shd w:val="clear" w:color="auto" w:fill="auto"/>
          </w:tcPr>
          <w:p w14:paraId="17137C85" w14:textId="77777777" w:rsidR="008B57CC" w:rsidRDefault="007D455C">
            <w:pPr>
              <w:rPr>
                <w:rFonts w:eastAsia="DengXian"/>
              </w:rPr>
            </w:pPr>
            <w:r>
              <w:rPr>
                <w:rFonts w:eastAsia="DengXian" w:hint="eastAsia"/>
              </w:rPr>
              <w:t>Agree(the proponent)</w:t>
            </w:r>
          </w:p>
        </w:tc>
        <w:tc>
          <w:tcPr>
            <w:tcW w:w="5954" w:type="dxa"/>
            <w:shd w:val="clear" w:color="auto" w:fill="auto"/>
          </w:tcPr>
          <w:p w14:paraId="619CB01D" w14:textId="77777777" w:rsidR="008B57CC" w:rsidRDefault="007D455C">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531D3268" w14:textId="77777777" w:rsidR="008B57CC" w:rsidRDefault="007D455C">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2223B2E0" w14:textId="77777777" w:rsidR="008B57CC" w:rsidRDefault="007D455C">
            <w:pPr>
              <w:pStyle w:val="ListParagraph"/>
              <w:numPr>
                <w:ilvl w:val="0"/>
                <w:numId w:val="22"/>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when the HARQ feedback is disabled, the UE will start/restart drx-inactivity timer in the subframe containing the last repetition of the corresponding PDSCH reception plus 3 subframes</w:t>
            </w:r>
          </w:p>
          <w:p w14:paraId="4E91EEDA" w14:textId="77777777" w:rsidR="008B57CC" w:rsidRDefault="007D455C">
            <w:pPr>
              <w:pStyle w:val="ListParagraph"/>
              <w:numPr>
                <w:ilvl w:val="0"/>
                <w:numId w:val="22"/>
              </w:numPr>
              <w:rPr>
                <w:rFonts w:eastAsia="DengXian"/>
              </w:rPr>
            </w:pPr>
            <w:r>
              <w:rPr>
                <w:rFonts w:eastAsia="DengXian"/>
              </w:rPr>
              <w:t>F</w:t>
            </w:r>
            <w:r>
              <w:rPr>
                <w:rFonts w:eastAsia="DengXian" w:hint="eastAsia"/>
              </w:rPr>
              <w:t xml:space="preserve">or more than one HARQ processes case, </w:t>
            </w:r>
            <w:r>
              <w:rPr>
                <w:rFonts w:eastAsia="DengXian"/>
              </w:rPr>
              <w:t>no gap is needed, because the UE can receive another MPDCCH carrying a DCI or another PDSCH without corresponding MPDCCH, for any other HARQ process, the HARQ feedback of which can be enabled or disabled</w:t>
            </w:r>
          </w:p>
          <w:p w14:paraId="4F84F2DE" w14:textId="77777777" w:rsidR="008B57CC" w:rsidRDefault="007D455C">
            <w:pPr>
              <w:rPr>
                <w:rFonts w:eastAsia="DengXian"/>
              </w:rPr>
            </w:pPr>
            <w:r>
              <w:rPr>
                <w:rFonts w:eastAsia="DengXian"/>
              </w:rPr>
              <w:t>S</w:t>
            </w:r>
            <w:r>
              <w:rPr>
                <w:rFonts w:eastAsia="DengXian" w:hint="eastAsia"/>
              </w:rPr>
              <w:t xml:space="preserve">o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DengXian"/>
              </w:rPr>
            </w:pPr>
            <w:r>
              <w:rPr>
                <w:rFonts w:eastAsia="DengXian"/>
              </w:rPr>
              <w:t>Nokia</w:t>
            </w:r>
          </w:p>
        </w:tc>
        <w:tc>
          <w:tcPr>
            <w:tcW w:w="2113" w:type="dxa"/>
            <w:shd w:val="clear" w:color="auto" w:fill="auto"/>
          </w:tcPr>
          <w:p w14:paraId="34D204AD" w14:textId="77777777" w:rsidR="008B57CC" w:rsidRDefault="007D455C">
            <w:pPr>
              <w:rPr>
                <w:rFonts w:eastAsia="DengXian"/>
              </w:rPr>
            </w:pPr>
            <w:r>
              <w:rPr>
                <w:rFonts w:eastAsia="DengXian"/>
              </w:rPr>
              <w:t>Disagree</w:t>
            </w:r>
          </w:p>
        </w:tc>
        <w:tc>
          <w:tcPr>
            <w:tcW w:w="5954" w:type="dxa"/>
            <w:shd w:val="clear" w:color="auto" w:fill="auto"/>
          </w:tcPr>
          <w:p w14:paraId="780A2CE6" w14:textId="77777777" w:rsidR="008B57CC" w:rsidRDefault="007D455C">
            <w:pPr>
              <w:rPr>
                <w:rFonts w:eastAsia="DengXian"/>
              </w:rPr>
            </w:pPr>
            <w:r>
              <w:rPr>
                <w:rFonts w:eastAsia="DengXian"/>
              </w:rPr>
              <w:t>For eMTC, the drx-inactivity timer should be started if the PDCCH indicates a new transmission. No special handling for single HARQ process for eMTC as what specified for NB-IoT.</w:t>
            </w:r>
          </w:p>
        </w:tc>
      </w:tr>
      <w:tr w:rsidR="008B57CC" w14:paraId="12A613A4" w14:textId="77777777">
        <w:tc>
          <w:tcPr>
            <w:tcW w:w="1426" w:type="dxa"/>
            <w:shd w:val="clear" w:color="auto" w:fill="auto"/>
          </w:tcPr>
          <w:p w14:paraId="19E47555"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75FB78"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053D1046" w14:textId="77777777" w:rsidR="008B57CC" w:rsidRDefault="007D455C">
            <w:pPr>
              <w:rPr>
                <w:rFonts w:eastAsia="DengXian"/>
                <w:lang w:val="en-US"/>
              </w:rPr>
            </w:pPr>
            <w:r>
              <w:rPr>
                <w:rFonts w:eastAsia="DengXian"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DengXian"/>
              </w:rPr>
            </w:pPr>
            <w:r>
              <w:rPr>
                <w:rFonts w:eastAsia="DengXian"/>
              </w:rPr>
              <w:t>MediaTek</w:t>
            </w:r>
          </w:p>
        </w:tc>
        <w:tc>
          <w:tcPr>
            <w:tcW w:w="2113" w:type="dxa"/>
            <w:shd w:val="clear" w:color="auto" w:fill="auto"/>
          </w:tcPr>
          <w:p w14:paraId="6EB1F3B1" w14:textId="40088169" w:rsidR="00C914C4" w:rsidRDefault="00C914C4" w:rsidP="00C914C4">
            <w:pPr>
              <w:rPr>
                <w:rFonts w:eastAsia="DengXian"/>
              </w:rPr>
            </w:pPr>
            <w:r>
              <w:rPr>
                <w:rFonts w:eastAsia="DengXian"/>
              </w:rPr>
              <w:t xml:space="preserve">Agree </w:t>
            </w:r>
          </w:p>
        </w:tc>
        <w:tc>
          <w:tcPr>
            <w:tcW w:w="5954" w:type="dxa"/>
            <w:shd w:val="clear" w:color="auto" w:fill="auto"/>
          </w:tcPr>
          <w:p w14:paraId="3BDED2D3" w14:textId="77777777" w:rsidR="00C914C4" w:rsidRDefault="00C914C4" w:rsidP="00C914C4">
            <w:pPr>
              <w:jc w:val="left"/>
              <w:rPr>
                <w:rFonts w:eastAsia="DengXian"/>
              </w:rPr>
            </w:pPr>
          </w:p>
        </w:tc>
      </w:tr>
      <w:tr w:rsidR="008B57CC" w14:paraId="5664024E" w14:textId="77777777">
        <w:tc>
          <w:tcPr>
            <w:tcW w:w="1426" w:type="dxa"/>
            <w:shd w:val="clear" w:color="auto" w:fill="auto"/>
          </w:tcPr>
          <w:p w14:paraId="43484223" w14:textId="778CF4D4" w:rsidR="008B57CC" w:rsidRDefault="003B6326">
            <w:pPr>
              <w:rPr>
                <w:rFonts w:eastAsia="DengXian"/>
              </w:rPr>
            </w:pPr>
            <w:r>
              <w:rPr>
                <w:rFonts w:eastAsia="DengXian"/>
              </w:rPr>
              <w:t>Qualcomm</w:t>
            </w:r>
          </w:p>
        </w:tc>
        <w:tc>
          <w:tcPr>
            <w:tcW w:w="2113" w:type="dxa"/>
            <w:shd w:val="clear" w:color="auto" w:fill="auto"/>
          </w:tcPr>
          <w:p w14:paraId="461E1972" w14:textId="571A9321" w:rsidR="008B57CC" w:rsidRDefault="003B6326">
            <w:pPr>
              <w:rPr>
                <w:rFonts w:eastAsia="DengXian"/>
              </w:rPr>
            </w:pPr>
            <w:r>
              <w:rPr>
                <w:rFonts w:eastAsia="DengXian"/>
              </w:rPr>
              <w:t>Disagree</w:t>
            </w:r>
          </w:p>
        </w:tc>
        <w:tc>
          <w:tcPr>
            <w:tcW w:w="5954" w:type="dxa"/>
            <w:shd w:val="clear" w:color="auto" w:fill="auto"/>
          </w:tcPr>
          <w:p w14:paraId="0BC3175D" w14:textId="43C8F902" w:rsidR="008B57CC" w:rsidRDefault="00B45870">
            <w:pPr>
              <w:rPr>
                <w:rFonts w:eastAsia="DengXian"/>
              </w:rPr>
            </w:pPr>
            <w:r>
              <w:rPr>
                <w:rFonts w:eastAsia="DengXian"/>
              </w:rPr>
              <w:t>Agree with Nokia</w:t>
            </w:r>
          </w:p>
        </w:tc>
      </w:tr>
      <w:tr w:rsidR="00692F1D" w14:paraId="7B114652" w14:textId="77777777">
        <w:tc>
          <w:tcPr>
            <w:tcW w:w="1426" w:type="dxa"/>
            <w:shd w:val="clear" w:color="auto" w:fill="auto"/>
          </w:tcPr>
          <w:p w14:paraId="55B95B07" w14:textId="1C407756" w:rsidR="00692F1D" w:rsidRDefault="00692F1D" w:rsidP="00692F1D">
            <w:pPr>
              <w:rPr>
                <w:rFonts w:eastAsia="DengXian"/>
              </w:rPr>
            </w:pPr>
            <w:r>
              <w:rPr>
                <w:rFonts w:eastAsia="DengXian" w:hint="eastAsia"/>
              </w:rPr>
              <w:t>L</w:t>
            </w:r>
            <w:r>
              <w:rPr>
                <w:rFonts w:eastAsia="DengXian"/>
              </w:rPr>
              <w:t>enovo</w:t>
            </w:r>
          </w:p>
        </w:tc>
        <w:tc>
          <w:tcPr>
            <w:tcW w:w="2113" w:type="dxa"/>
            <w:shd w:val="clear" w:color="auto" w:fill="auto"/>
          </w:tcPr>
          <w:p w14:paraId="42E5FC93" w14:textId="49CB7904" w:rsidR="00692F1D" w:rsidRDefault="00692F1D" w:rsidP="00692F1D">
            <w:pPr>
              <w:rPr>
                <w:rFonts w:eastAsia="DengXian"/>
              </w:rPr>
            </w:pPr>
            <w:r>
              <w:rPr>
                <w:rFonts w:eastAsia="DengXian" w:hint="eastAsia"/>
                <w:lang w:val="en-US"/>
              </w:rPr>
              <w:t>Disagree</w:t>
            </w:r>
          </w:p>
        </w:tc>
        <w:tc>
          <w:tcPr>
            <w:tcW w:w="5954" w:type="dxa"/>
            <w:shd w:val="clear" w:color="auto" w:fill="auto"/>
          </w:tcPr>
          <w:p w14:paraId="0C1775DD" w14:textId="1DEE6659" w:rsidR="00692F1D" w:rsidRDefault="00692F1D" w:rsidP="00692F1D">
            <w:pPr>
              <w:rPr>
                <w:rFonts w:eastAsia="DengXian"/>
              </w:rPr>
            </w:pPr>
            <w:r>
              <w:rPr>
                <w:rFonts w:eastAsia="DengXian" w:hint="eastAsia"/>
                <w:lang w:val="en-US"/>
              </w:rPr>
              <w:t>Agree with Nokia</w:t>
            </w:r>
          </w:p>
        </w:tc>
      </w:tr>
      <w:tr w:rsidR="008C1739" w14:paraId="2D5D0010" w14:textId="77777777">
        <w:tc>
          <w:tcPr>
            <w:tcW w:w="1426" w:type="dxa"/>
            <w:shd w:val="clear" w:color="auto" w:fill="auto"/>
          </w:tcPr>
          <w:p w14:paraId="0D2ACAFB" w14:textId="0BDC8A2C"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DB9C791" w14:textId="34303437" w:rsidR="008C1739" w:rsidRDefault="008C1739" w:rsidP="008C1739">
            <w:pPr>
              <w:rPr>
                <w:rFonts w:eastAsia="DengXian"/>
                <w:lang w:val="en-US"/>
              </w:rPr>
            </w:pPr>
            <w:r>
              <w:rPr>
                <w:rFonts w:eastAsia="DengXian" w:hint="eastAsia"/>
                <w:lang w:val="en-US"/>
              </w:rPr>
              <w:t>Disagree</w:t>
            </w:r>
          </w:p>
        </w:tc>
        <w:tc>
          <w:tcPr>
            <w:tcW w:w="5954" w:type="dxa"/>
            <w:shd w:val="clear" w:color="auto" w:fill="auto"/>
          </w:tcPr>
          <w:p w14:paraId="509E38A9" w14:textId="77777777" w:rsidR="008C1739" w:rsidRDefault="008C1739" w:rsidP="008C1739">
            <w:pPr>
              <w:rPr>
                <w:rFonts w:eastAsia="DengXian"/>
                <w:lang w:val="en-US"/>
              </w:rPr>
            </w:pPr>
            <w:r>
              <w:rPr>
                <w:rFonts w:eastAsia="DengXian" w:hint="eastAsia"/>
                <w:lang w:val="en-US"/>
              </w:rPr>
              <w:t>Agree with Nokia</w:t>
            </w:r>
          </w:p>
          <w:p w14:paraId="1B29CAFD" w14:textId="07A66AB5" w:rsidR="008C1739" w:rsidRDefault="008C1739" w:rsidP="008C1739">
            <w:pPr>
              <w:rPr>
                <w:rFonts w:eastAsia="DengXian"/>
                <w:lang w:val="en-US"/>
              </w:rPr>
            </w:pPr>
            <w:r>
              <w:rPr>
                <w:rFonts w:eastAsia="DengXian"/>
                <w:lang w:val="en-US"/>
              </w:rPr>
              <w:t>The case is different from NB-IoT.</w:t>
            </w:r>
          </w:p>
        </w:tc>
      </w:tr>
      <w:tr w:rsidR="00C32EDE" w14:paraId="26B190EB" w14:textId="77777777">
        <w:tc>
          <w:tcPr>
            <w:tcW w:w="1426" w:type="dxa"/>
            <w:shd w:val="clear" w:color="auto" w:fill="auto"/>
          </w:tcPr>
          <w:p w14:paraId="5C5AD188" w14:textId="4E2FEBAE"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325246D" w14:textId="1F716168" w:rsidR="00C32EDE" w:rsidRDefault="00C32EDE" w:rsidP="00C32EDE">
            <w:pPr>
              <w:rPr>
                <w:rFonts w:eastAsia="DengXian" w:hint="eastAsia"/>
                <w:lang w:val="en-US"/>
              </w:rPr>
            </w:pPr>
            <w:r>
              <w:rPr>
                <w:rFonts w:eastAsia="DengXian"/>
              </w:rPr>
              <w:t>Disagree</w:t>
            </w:r>
          </w:p>
        </w:tc>
        <w:tc>
          <w:tcPr>
            <w:tcW w:w="5954" w:type="dxa"/>
            <w:shd w:val="clear" w:color="auto" w:fill="auto"/>
          </w:tcPr>
          <w:p w14:paraId="62F33127" w14:textId="5BB29B89" w:rsidR="00C32EDE" w:rsidRDefault="00C32EDE" w:rsidP="00C32EDE">
            <w:pPr>
              <w:rPr>
                <w:rFonts w:eastAsia="DengXian" w:hint="eastAsia"/>
                <w:lang w:val="en-US"/>
              </w:rPr>
            </w:pPr>
            <w:r>
              <w:rPr>
                <w:rFonts w:eastAsia="DengXian"/>
              </w:rPr>
              <w:t xml:space="preserve">Drx-InactivityTimer is different for eMTC compared to NB-IoT, so this is not needed. </w:t>
            </w:r>
          </w:p>
        </w:tc>
      </w:tr>
    </w:tbl>
    <w:p w14:paraId="60C3A9FA" w14:textId="77777777" w:rsidR="008B57CC" w:rsidRDefault="008B57CC">
      <w:pPr>
        <w:pStyle w:val="BodyText"/>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BodyText"/>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Additional comments</w:t>
            </w:r>
          </w:p>
        </w:tc>
      </w:tr>
      <w:tr w:rsidR="008B57CC" w14:paraId="5C6534C6" w14:textId="77777777">
        <w:tc>
          <w:tcPr>
            <w:tcW w:w="1426" w:type="dxa"/>
            <w:shd w:val="clear" w:color="auto" w:fill="auto"/>
          </w:tcPr>
          <w:p w14:paraId="0E09CCD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902FD10"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72B31CCF" w14:textId="77777777" w:rsidR="008B57CC" w:rsidRDefault="007D455C">
            <w:pPr>
              <w:jc w:val="left"/>
              <w:rPr>
                <w:rFonts w:eastAsia="DengXian"/>
              </w:rPr>
            </w:pPr>
            <w:r>
              <w:rPr>
                <w:rFonts w:eastAsia="DengXian"/>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DengXian"/>
              </w:rPr>
            </w:pPr>
            <w:r>
              <w:rPr>
                <w:rFonts w:eastAsia="DengXian" w:hint="eastAsia"/>
              </w:rPr>
              <w:t>CATT</w:t>
            </w:r>
          </w:p>
        </w:tc>
        <w:tc>
          <w:tcPr>
            <w:tcW w:w="2113" w:type="dxa"/>
            <w:shd w:val="clear" w:color="auto" w:fill="auto"/>
          </w:tcPr>
          <w:p w14:paraId="57FAFED3" w14:textId="77777777" w:rsidR="008B57CC" w:rsidRDefault="007D455C">
            <w:pPr>
              <w:rPr>
                <w:rFonts w:eastAsia="DengXian"/>
              </w:rPr>
            </w:pPr>
            <w:r>
              <w:rPr>
                <w:rFonts w:eastAsia="DengXian" w:hint="eastAsia"/>
              </w:rPr>
              <w:t>Agree</w:t>
            </w:r>
          </w:p>
        </w:tc>
        <w:tc>
          <w:tcPr>
            <w:tcW w:w="5954" w:type="dxa"/>
            <w:shd w:val="clear" w:color="auto" w:fill="auto"/>
          </w:tcPr>
          <w:p w14:paraId="530EC3BC" w14:textId="77777777" w:rsidR="008B57CC" w:rsidRDefault="007D455C">
            <w:pPr>
              <w:rPr>
                <w:rFonts w:eastAsia="DengXian"/>
              </w:rPr>
            </w:pPr>
            <w:r>
              <w:rPr>
                <w:rFonts w:eastAsia="DengXian"/>
              </w:rPr>
              <w:t>K</w:t>
            </w:r>
            <w:r>
              <w:rPr>
                <w:rFonts w:eastAsia="DengXian"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DengXian"/>
              </w:rPr>
            </w:pPr>
            <w:r>
              <w:rPr>
                <w:rFonts w:eastAsia="DengXian"/>
              </w:rPr>
              <w:t>Nokia</w:t>
            </w:r>
          </w:p>
        </w:tc>
        <w:tc>
          <w:tcPr>
            <w:tcW w:w="2113" w:type="dxa"/>
            <w:shd w:val="clear" w:color="auto" w:fill="auto"/>
          </w:tcPr>
          <w:p w14:paraId="4B015254" w14:textId="77777777" w:rsidR="008B57CC" w:rsidRDefault="007D455C">
            <w:pPr>
              <w:rPr>
                <w:rFonts w:eastAsia="DengXian"/>
              </w:rPr>
            </w:pPr>
            <w:r>
              <w:rPr>
                <w:rFonts w:eastAsia="DengXian"/>
              </w:rPr>
              <w:t>Agree</w:t>
            </w:r>
          </w:p>
        </w:tc>
        <w:tc>
          <w:tcPr>
            <w:tcW w:w="5954" w:type="dxa"/>
            <w:shd w:val="clear" w:color="auto" w:fill="auto"/>
          </w:tcPr>
          <w:p w14:paraId="0CC04945" w14:textId="77777777" w:rsidR="008B57CC" w:rsidRDefault="007D455C">
            <w:pPr>
              <w:rPr>
                <w:rFonts w:eastAsia="DengXian"/>
              </w:rPr>
            </w:pPr>
            <w:r>
              <w:rPr>
                <w:rFonts w:eastAsia="DengXian"/>
              </w:rPr>
              <w:t>Follow NR NTN is fine.</w:t>
            </w:r>
          </w:p>
        </w:tc>
      </w:tr>
      <w:tr w:rsidR="008B57CC" w14:paraId="6284D1A1" w14:textId="77777777">
        <w:tc>
          <w:tcPr>
            <w:tcW w:w="1426" w:type="dxa"/>
            <w:shd w:val="clear" w:color="auto" w:fill="auto"/>
          </w:tcPr>
          <w:p w14:paraId="4D78DD9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D8CFBB"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8A5FA6D" w14:textId="77777777" w:rsidR="008B57CC" w:rsidRDefault="008B57CC">
            <w:pPr>
              <w:rPr>
                <w:rFonts w:eastAsia="DengXian"/>
              </w:rPr>
            </w:pPr>
          </w:p>
        </w:tc>
      </w:tr>
      <w:tr w:rsidR="00C914C4" w14:paraId="73A5CDB7" w14:textId="77777777">
        <w:tc>
          <w:tcPr>
            <w:tcW w:w="1426" w:type="dxa"/>
            <w:shd w:val="clear" w:color="auto" w:fill="auto"/>
          </w:tcPr>
          <w:p w14:paraId="1C6B09DF" w14:textId="01996627" w:rsidR="00C914C4" w:rsidRDefault="00C914C4" w:rsidP="00C914C4">
            <w:pPr>
              <w:rPr>
                <w:rFonts w:eastAsia="DengXian"/>
              </w:rPr>
            </w:pPr>
            <w:r>
              <w:rPr>
                <w:rFonts w:eastAsia="DengXian"/>
              </w:rPr>
              <w:t>MediaTek</w:t>
            </w:r>
          </w:p>
        </w:tc>
        <w:tc>
          <w:tcPr>
            <w:tcW w:w="2113" w:type="dxa"/>
            <w:shd w:val="clear" w:color="auto" w:fill="auto"/>
          </w:tcPr>
          <w:p w14:paraId="51667791" w14:textId="74F0A9AD" w:rsidR="00C914C4" w:rsidRDefault="00C914C4" w:rsidP="00C914C4">
            <w:pPr>
              <w:rPr>
                <w:rFonts w:eastAsia="DengXian"/>
              </w:rPr>
            </w:pPr>
            <w:r>
              <w:rPr>
                <w:rFonts w:eastAsia="DengXian"/>
              </w:rPr>
              <w:t>Agree</w:t>
            </w:r>
          </w:p>
        </w:tc>
        <w:tc>
          <w:tcPr>
            <w:tcW w:w="5954" w:type="dxa"/>
            <w:shd w:val="clear" w:color="auto" w:fill="auto"/>
          </w:tcPr>
          <w:p w14:paraId="6305E16C" w14:textId="77777777" w:rsidR="00C914C4" w:rsidRDefault="00C914C4" w:rsidP="00C914C4">
            <w:pPr>
              <w:jc w:val="left"/>
              <w:rPr>
                <w:rFonts w:eastAsia="DengXian"/>
              </w:rPr>
            </w:pPr>
          </w:p>
        </w:tc>
      </w:tr>
      <w:tr w:rsidR="008B57CC" w14:paraId="755278D8" w14:textId="77777777">
        <w:tc>
          <w:tcPr>
            <w:tcW w:w="1426" w:type="dxa"/>
            <w:shd w:val="clear" w:color="auto" w:fill="auto"/>
          </w:tcPr>
          <w:p w14:paraId="3AD1CB62" w14:textId="4FA6889C"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1D7449A4" w14:textId="19901B93" w:rsidR="008B57CC" w:rsidRDefault="00692F1D">
            <w:pPr>
              <w:rPr>
                <w:rFonts w:eastAsia="DengXian"/>
              </w:rPr>
            </w:pPr>
            <w:r>
              <w:rPr>
                <w:rFonts w:eastAsia="DengXian" w:hint="eastAsia"/>
              </w:rPr>
              <w:t>A</w:t>
            </w:r>
            <w:r>
              <w:rPr>
                <w:rFonts w:eastAsia="DengXian"/>
              </w:rPr>
              <w:t>gree</w:t>
            </w:r>
          </w:p>
        </w:tc>
        <w:tc>
          <w:tcPr>
            <w:tcW w:w="5954" w:type="dxa"/>
            <w:shd w:val="clear" w:color="auto" w:fill="auto"/>
          </w:tcPr>
          <w:p w14:paraId="1139E6A8" w14:textId="77777777" w:rsidR="008B57CC" w:rsidRDefault="008B57CC">
            <w:pPr>
              <w:rPr>
                <w:rFonts w:eastAsia="DengXian"/>
              </w:rPr>
            </w:pPr>
          </w:p>
        </w:tc>
      </w:tr>
      <w:tr w:rsidR="008C1739" w14:paraId="670DCD9F" w14:textId="77777777">
        <w:tc>
          <w:tcPr>
            <w:tcW w:w="1426" w:type="dxa"/>
            <w:shd w:val="clear" w:color="auto" w:fill="auto"/>
          </w:tcPr>
          <w:p w14:paraId="77F2F10C" w14:textId="4FC054F6"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E165FDB" w14:textId="2C5065E0" w:rsidR="008C1739" w:rsidRDefault="008C1739" w:rsidP="008C1739">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7B683031" w14:textId="77777777" w:rsidR="008C1739" w:rsidRDefault="008C1739" w:rsidP="008C1739">
            <w:pPr>
              <w:rPr>
                <w:rFonts w:eastAsia="DengXian"/>
              </w:rPr>
            </w:pPr>
          </w:p>
        </w:tc>
      </w:tr>
      <w:tr w:rsidR="00C32EDE" w14:paraId="19FFA6FA" w14:textId="77777777">
        <w:tc>
          <w:tcPr>
            <w:tcW w:w="1426" w:type="dxa"/>
            <w:shd w:val="clear" w:color="auto" w:fill="auto"/>
          </w:tcPr>
          <w:p w14:paraId="7F8C4F54" w14:textId="57CD07DF"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4CC3A35" w14:textId="6FB3D026" w:rsidR="00C32EDE" w:rsidRDefault="00C32EDE" w:rsidP="00C32EDE">
            <w:pPr>
              <w:rPr>
                <w:rFonts w:eastAsia="DengXian"/>
                <w:lang w:val="en-US"/>
              </w:rPr>
            </w:pPr>
            <w:r>
              <w:rPr>
                <w:rFonts w:eastAsia="DengXian"/>
              </w:rPr>
              <w:t>Agree</w:t>
            </w:r>
          </w:p>
        </w:tc>
        <w:tc>
          <w:tcPr>
            <w:tcW w:w="5954" w:type="dxa"/>
            <w:shd w:val="clear" w:color="auto" w:fill="auto"/>
          </w:tcPr>
          <w:p w14:paraId="69E1E449" w14:textId="77777777" w:rsidR="00C32EDE" w:rsidRDefault="00C32EDE" w:rsidP="00C32EDE">
            <w:pPr>
              <w:rPr>
                <w:rFonts w:eastAsia="DengXian"/>
              </w:rPr>
            </w:pPr>
          </w:p>
        </w:tc>
      </w:tr>
    </w:tbl>
    <w:p w14:paraId="1796367D" w14:textId="77777777" w:rsidR="008B57CC" w:rsidRDefault="008B57CC">
      <w:pPr>
        <w:pStyle w:val="BodyText"/>
        <w:spacing w:afterLines="50" w:after="156" w:line="280" w:lineRule="exact"/>
        <w:rPr>
          <w:rFonts w:eastAsiaTheme="minorEastAsia"/>
          <w:szCs w:val="22"/>
        </w:rPr>
      </w:pPr>
    </w:p>
    <w:p w14:paraId="78B51832" w14:textId="77777777" w:rsidR="008B57CC" w:rsidRDefault="008B57CC">
      <w:pPr>
        <w:pStyle w:val="BodyText"/>
        <w:spacing w:afterLines="50" w:after="156" w:line="280" w:lineRule="exact"/>
        <w:rPr>
          <w:rFonts w:eastAsiaTheme="minorEastAsia"/>
          <w:szCs w:val="22"/>
        </w:rPr>
      </w:pPr>
    </w:p>
    <w:p w14:paraId="566E3E9C" w14:textId="77777777" w:rsidR="008B57CC" w:rsidRDefault="007D455C">
      <w:pPr>
        <w:pStyle w:val="Heading2"/>
      </w:pPr>
      <w:r>
        <w:t>3.2</w:t>
      </w:r>
      <w:r>
        <w:tab/>
        <w:t>UL HARQ enhancements</w:t>
      </w:r>
    </w:p>
    <w:p w14:paraId="5E64B7AB" w14:textId="77777777" w:rsidR="008B57CC" w:rsidRDefault="007D455C">
      <w:pPr>
        <w:jc w:val="left"/>
        <w:rPr>
          <w:rFonts w:cs="Arial"/>
          <w:b/>
          <w:i/>
          <w:u w:val="single"/>
        </w:rPr>
      </w:pPr>
      <w:r>
        <w:rPr>
          <w:rFonts w:cs="Arial"/>
          <w:b/>
          <w:i/>
          <w:u w:val="single"/>
        </w:rPr>
        <w:t>Processing time for NB-IoT with single HARQ process in HARQ mode B</w:t>
      </w:r>
    </w:p>
    <w:p w14:paraId="58E70285" w14:textId="77777777" w:rsidR="008B57CC" w:rsidRDefault="007D455C">
      <w:pPr>
        <w:rPr>
          <w:szCs w:val="21"/>
        </w:rPr>
      </w:pPr>
      <w:r>
        <w:rPr>
          <w:szCs w:val="21"/>
        </w:rPr>
        <w:t>For UL HARQ mode B, following proposals are mentioned on the processing time for drx-InactivityTimer.</w:t>
      </w:r>
    </w:p>
    <w:tbl>
      <w:tblPr>
        <w:tblStyle w:val="TableGrid"/>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t>[</w:t>
            </w:r>
            <w:r>
              <w:rPr>
                <w:rFonts w:cs="Arial"/>
              </w:rPr>
              <w:t>1]</w:t>
            </w:r>
          </w:p>
        </w:tc>
        <w:tc>
          <w:tcPr>
            <w:tcW w:w="8234" w:type="dxa"/>
          </w:tcPr>
          <w:p w14:paraId="6C92B2CF" w14:textId="77777777" w:rsidR="008B57CC" w:rsidRDefault="007D455C">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BodyText"/>
            </w:pPr>
            <w:r>
              <w:t>Proposal 3: For the processing time for inactivity timer of HARQ mode B, RAN2 wait for the input of RAN1.</w:t>
            </w:r>
          </w:p>
          <w:p w14:paraId="1B2E5B6C" w14:textId="77777777" w:rsidR="008B57CC" w:rsidRDefault="008B57CC">
            <w:pPr>
              <w:pStyle w:val="BodyText"/>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BodyText"/>
            </w:pPr>
            <w:r>
              <w:t>Propose 2: For NB-IoT NTN with a HARQ process in HARQ mode B, the UE will start/restart drx-inactivity timer in the subframe containing the last repetition of the corresponding PUSCH transmission + 1ms + PDCCH offset.</w:t>
            </w:r>
          </w:p>
          <w:p w14:paraId="35D36EB3" w14:textId="77777777" w:rsidR="008B57CC" w:rsidRDefault="008B57CC">
            <w:pPr>
              <w:pStyle w:val="BodyText"/>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BodyText"/>
            </w:pPr>
            <w:r>
              <w:t>Proposal 5: To clarify a previous agreement as below:</w:t>
            </w:r>
          </w:p>
          <w:p w14:paraId="15634B57" w14:textId="77777777" w:rsidR="008B57CC" w:rsidRDefault="007D455C">
            <w:pPr>
              <w:pStyle w:val="BodyText"/>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14:paraId="1D4E0560" w14:textId="77777777" w:rsidR="008B57CC" w:rsidRDefault="008B57CC">
            <w:pPr>
              <w:pStyle w:val="BodyText"/>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BodyText"/>
            </w:pPr>
            <w:r>
              <w:t>Proposal 1: For NB-IoT NTN with single HARQ process in HARQ mode B, the UE will start/restart drx-inactivity timer in the subframe containing the last repetition of the corresponding PUSCH transmission plus 4 + deltaPDCCH subframes.</w:t>
            </w:r>
          </w:p>
          <w:p w14:paraId="2873E099" w14:textId="77777777" w:rsidR="008B57CC" w:rsidRDefault="008B57CC">
            <w:pPr>
              <w:pStyle w:val="BodyText"/>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t>[</w:t>
            </w:r>
            <w:r>
              <w:rPr>
                <w:rFonts w:cs="Arial"/>
              </w:rPr>
              <w:t>7]</w:t>
            </w:r>
          </w:p>
        </w:tc>
        <w:tc>
          <w:tcPr>
            <w:tcW w:w="8234" w:type="dxa"/>
          </w:tcPr>
          <w:p w14:paraId="15381899" w14:textId="77777777" w:rsidR="008B57CC" w:rsidRDefault="007D455C">
            <w:pPr>
              <w:pStyle w:val="BodyText"/>
            </w:pPr>
            <w:r>
              <w:t>Proposal 2: The decision on the additional processing time for drx-inactivity timer for HARQ mode B can be left to RAN1, similarly to DL discussion.</w:t>
            </w:r>
          </w:p>
          <w:p w14:paraId="24146007" w14:textId="77777777" w:rsidR="008B57CC" w:rsidRDefault="008B57CC">
            <w:pPr>
              <w:pStyle w:val="BodyText"/>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BodyText"/>
            </w:pPr>
            <w:r>
              <w:t>Proposal 4: For IoT NTN with single HARQ process in HARQ mode B, the UE shall start/restart drx-inactivity timer after the end of (N)PUSCH + 3 subframes.</w:t>
            </w:r>
          </w:p>
          <w:p w14:paraId="3E944A56" w14:textId="77777777" w:rsidR="008B57CC" w:rsidRDefault="008B57CC">
            <w:pPr>
              <w:pStyle w:val="BodyText"/>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t>[</w:t>
            </w:r>
            <w:r>
              <w:rPr>
                <w:rFonts w:cs="Arial"/>
              </w:rPr>
              <w:t>10]</w:t>
            </w:r>
          </w:p>
        </w:tc>
        <w:tc>
          <w:tcPr>
            <w:tcW w:w="8234" w:type="dxa"/>
          </w:tcPr>
          <w:p w14:paraId="4D953EB0" w14:textId="77777777" w:rsidR="008B57CC" w:rsidRDefault="007D455C">
            <w:pPr>
              <w:pStyle w:val="BodyText"/>
            </w:pPr>
            <w:r>
              <w:t>Proposal 1: RAN2 to discuss for HARQ mode B, whether the drx-InactivityTimer is (re)started after a period equal to the minimum time between two grants for the same HARQ process.</w:t>
            </w:r>
          </w:p>
          <w:p w14:paraId="7192C16C" w14:textId="77777777" w:rsidR="008B57CC" w:rsidRDefault="007D455C">
            <w:pPr>
              <w:pStyle w:val="BodyText"/>
            </w:pPr>
            <w:r>
              <w:t>Proposal 2: Send LS to RAN1 asking about the minimum time between two grants for the same HARQ process.</w:t>
            </w:r>
          </w:p>
          <w:p w14:paraId="2613441F" w14:textId="77777777" w:rsidR="008B57CC" w:rsidRDefault="008B57CC">
            <w:pPr>
              <w:pStyle w:val="BodyText"/>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t>[</w:t>
            </w:r>
            <w:r>
              <w:rPr>
                <w:rFonts w:cs="Arial"/>
              </w:rPr>
              <w:t>12]</w:t>
            </w:r>
          </w:p>
        </w:tc>
        <w:tc>
          <w:tcPr>
            <w:tcW w:w="8234" w:type="dxa"/>
          </w:tcPr>
          <w:p w14:paraId="7A7E7347" w14:textId="77777777" w:rsidR="008B57CC" w:rsidRDefault="007D455C">
            <w:pPr>
              <w:pStyle w:val="BodyText"/>
            </w:pPr>
            <w:r>
              <w:t>Proposal 1: Send LS to RAN1 to clarify whether the behavior of NPDCCH monitoring need to be changed to support HARQ mode B, and if so, asks RAN1 to change it accordingly.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5pt" o:ole="">
                  <v:imagedata r:id="rId10" o:title=""/>
                </v:shape>
                <o:OLEObject Type="Embed" ProgID="Equation.DSMT4" ShapeID="_x0000_i1025" DrawAspect="Content" ObjectID="_1743407520" r:id="rId11"/>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7.2pt;height:14.4pt" o:ole="">
                  <v:imagedata r:id="rId12" o:title=""/>
                </v:shape>
                <o:OLEObject Type="Embed" ProgID="Equation.DSMT4" ShapeID="_x0000_i1026" DrawAspect="Content" ObjectID="_1743407521" r:id="rId13"/>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49.8pt;height:14.4pt" o:ole="">
                  <v:imagedata r:id="rId14" o:title=""/>
                </v:shape>
                <o:OLEObject Type="Embed" ProgID="Equation.DSMT4" ShapeID="_x0000_i1027" DrawAspect="Content" ObjectID="_1743407522"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8B57CC" w14:paraId="07BB4FC8" w14:textId="77777777">
        <w:tc>
          <w:tcPr>
            <w:tcW w:w="10457" w:type="dxa"/>
          </w:tcPr>
          <w:p w14:paraId="588BD9BF" w14:textId="77777777" w:rsidR="008B57CC" w:rsidRDefault="007D455C">
            <w:pPr>
              <w:pStyle w:val="Heading3"/>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t xml:space="preserve">For type A half-duplex FDD operation, a guard period is created by the UE by </w:t>
            </w:r>
          </w:p>
          <w:p w14:paraId="4DF38F2C" w14:textId="77777777" w:rsidR="008B57CC" w:rsidRDefault="007D455C">
            <w:pPr>
              <w:pStyle w:val="B1"/>
              <w:widowControl w:val="0"/>
            </w:pPr>
            <w:r>
              <w:t>-</w:t>
            </w:r>
            <w:r>
              <w:tab/>
              <w:t xml:space="preserve">not receiving the last part of a downlink subframe immediately preceding an uplink subframe from the same UE. </w:t>
            </w:r>
          </w:p>
          <w:p w14:paraId="13C86653" w14:textId="77777777" w:rsidR="008B57CC" w:rsidRDefault="007D455C">
            <w:pPr>
              <w:widowControl w:val="0"/>
            </w:pPr>
            <w:r>
              <w:t>For type B half-duplex FDD operation, guard periods, each referred to as a half-duplex guard subframe, are created by the UE by</w:t>
            </w:r>
          </w:p>
          <w:p w14:paraId="0A0A41BE" w14:textId="77777777" w:rsidR="008B57CC" w:rsidRDefault="007D455C">
            <w:pPr>
              <w:pStyle w:val="B1"/>
              <w:widowControl w:val="0"/>
            </w:pPr>
            <w:r>
              <w:t>-</w:t>
            </w:r>
            <w:r>
              <w:tab/>
              <w:t>not receiving a downlink subframe immediately preceding an uplink subframe from the same UE, and</w:t>
            </w:r>
          </w:p>
          <w:p w14:paraId="4688C35B" w14:textId="77777777" w:rsidR="008B57CC" w:rsidRDefault="007D455C">
            <w:pPr>
              <w:pStyle w:val="B1"/>
              <w:widowControl w:val="0"/>
            </w:pPr>
            <w:r>
              <w:t>-</w:t>
            </w:r>
            <w:r>
              <w:tab/>
            </w:r>
            <w:r>
              <w:rPr>
                <w:highlight w:val="yellow"/>
              </w:rPr>
              <w:t>not receiving a downlink subframe immediately following an uplink subframe from the same UE.</w:t>
            </w:r>
          </w:p>
        </w:tc>
      </w:tr>
    </w:tbl>
    <w:p w14:paraId="37F05757" w14:textId="77777777" w:rsidR="008B57CC" w:rsidRDefault="007D455C">
      <w:pPr>
        <w:rPr>
          <w:szCs w:val="21"/>
        </w:rPr>
      </w:pPr>
      <w:r>
        <w:rPr>
          <w:szCs w:val="21"/>
        </w:rPr>
        <w:t xml:space="preserve"> </w:t>
      </w:r>
    </w:p>
    <w:p w14:paraId="1A537A7A" w14:textId="77777777" w:rsidR="008B57CC" w:rsidRDefault="007D455C">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cs="Arial" w:hint="eastAsia"/>
          <w:b/>
        </w:rPr>
        <w:t>T</w:t>
      </w:r>
      <w:r>
        <w:rPr>
          <w:rFonts w:cs="Arial"/>
          <w:b/>
        </w:rPr>
        <w:t>imer?</w:t>
      </w:r>
    </w:p>
    <w:p w14:paraId="0E51D137" w14:textId="77777777" w:rsidR="008B57CC" w:rsidRDefault="007D455C">
      <w:pPr>
        <w:pStyle w:val="ListParagraph"/>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14:paraId="73D3E2A6" w14:textId="77777777" w:rsidR="008B57CC" w:rsidRDefault="007D455C">
      <w:pPr>
        <w:pStyle w:val="ListParagraph"/>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14:paraId="22AAF8F0" w14:textId="77777777" w:rsidR="008B57CC" w:rsidRDefault="007D455C">
      <w:pPr>
        <w:pStyle w:val="ListParagraph"/>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14:paraId="141CC1C4" w14:textId="77777777" w:rsidR="008B57CC" w:rsidRDefault="007D455C">
      <w:pPr>
        <w:pStyle w:val="ListParagraph"/>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E4246FC" w14:textId="77777777" w:rsidR="008B57CC" w:rsidRDefault="007D455C">
      <w:pPr>
        <w:pStyle w:val="ListParagraph"/>
        <w:numPr>
          <w:ilvl w:val="0"/>
          <w:numId w:val="18"/>
        </w:numPr>
        <w:rPr>
          <w:rFonts w:cs="Arial"/>
          <w:b/>
          <w:lang w:val="en-US"/>
        </w:rPr>
      </w:pPr>
      <w:r>
        <w:rPr>
          <w:rFonts w:cs="Arial"/>
          <w:b/>
          <w:lang w:val="en-US"/>
        </w:rPr>
        <w:t>Option 5: wait for RAN1’s decision [3]</w:t>
      </w:r>
    </w:p>
    <w:p w14:paraId="3FA9EFAA" w14:textId="77777777" w:rsidR="008B57CC" w:rsidRDefault="007D455C">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6C2BF7" w14:textId="77777777" w:rsidR="008B57CC" w:rsidRDefault="007D455C">
            <w:pPr>
              <w:rPr>
                <w:rFonts w:eastAsia="DengXian"/>
              </w:rPr>
            </w:pPr>
            <w:r>
              <w:rPr>
                <w:rFonts w:eastAsia="DengXian" w:hint="eastAsia"/>
              </w:rPr>
              <w:t>O</w:t>
            </w:r>
            <w:r>
              <w:rPr>
                <w:rFonts w:eastAsia="DengXian"/>
              </w:rPr>
              <w:t>ption 3 or option 6</w:t>
            </w:r>
          </w:p>
        </w:tc>
        <w:tc>
          <w:tcPr>
            <w:tcW w:w="5954" w:type="dxa"/>
            <w:shd w:val="clear" w:color="auto" w:fill="auto"/>
          </w:tcPr>
          <w:p w14:paraId="22DF935A" w14:textId="77777777" w:rsidR="008B57CC" w:rsidRDefault="007D455C">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76249778" w14:textId="77777777" w:rsidR="008B57CC" w:rsidRDefault="007D455C">
            <w:pPr>
              <w:jc w:val="left"/>
              <w:rPr>
                <w:rFonts w:eastAsia="DengXian"/>
              </w:rPr>
            </w:pPr>
            <w:r>
              <w:rPr>
                <w:rFonts w:eastAsia="DengXian"/>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DengXian"/>
              </w:rPr>
            </w:pPr>
            <w:r>
              <w:rPr>
                <w:rFonts w:eastAsia="DengXian" w:hint="eastAsia"/>
              </w:rPr>
              <w:t>CATT</w:t>
            </w:r>
          </w:p>
        </w:tc>
        <w:tc>
          <w:tcPr>
            <w:tcW w:w="2113" w:type="dxa"/>
            <w:shd w:val="clear" w:color="auto" w:fill="auto"/>
          </w:tcPr>
          <w:p w14:paraId="71799016" w14:textId="77777777" w:rsidR="008B57CC" w:rsidRDefault="007D455C">
            <w:pPr>
              <w:rPr>
                <w:rFonts w:eastAsia="DengXian"/>
              </w:rPr>
            </w:pPr>
            <w:r>
              <w:rPr>
                <w:rFonts w:eastAsia="DengXian" w:hint="eastAsia"/>
              </w:rPr>
              <w:t>Option 5</w:t>
            </w:r>
          </w:p>
        </w:tc>
        <w:tc>
          <w:tcPr>
            <w:tcW w:w="5954" w:type="dxa"/>
            <w:shd w:val="clear" w:color="auto" w:fill="auto"/>
          </w:tcPr>
          <w:p w14:paraId="5F997ED2" w14:textId="77777777" w:rsidR="008B57CC" w:rsidRDefault="008B57CC">
            <w:pPr>
              <w:rPr>
                <w:rFonts w:eastAsia="DengXian"/>
              </w:rPr>
            </w:pPr>
          </w:p>
        </w:tc>
      </w:tr>
      <w:tr w:rsidR="008B57CC" w14:paraId="334F8B36" w14:textId="77777777">
        <w:tc>
          <w:tcPr>
            <w:tcW w:w="1426" w:type="dxa"/>
            <w:shd w:val="clear" w:color="auto" w:fill="auto"/>
          </w:tcPr>
          <w:p w14:paraId="753FD4DC" w14:textId="77777777" w:rsidR="008B57CC" w:rsidRDefault="007D455C">
            <w:pPr>
              <w:rPr>
                <w:rFonts w:eastAsia="DengXian"/>
              </w:rPr>
            </w:pPr>
            <w:r>
              <w:rPr>
                <w:rFonts w:eastAsia="DengXian"/>
              </w:rPr>
              <w:t>Nokia</w:t>
            </w:r>
          </w:p>
        </w:tc>
        <w:tc>
          <w:tcPr>
            <w:tcW w:w="2113" w:type="dxa"/>
            <w:shd w:val="clear" w:color="auto" w:fill="auto"/>
          </w:tcPr>
          <w:p w14:paraId="2CD5F2FC" w14:textId="77777777" w:rsidR="008B57CC" w:rsidRDefault="007D455C">
            <w:pPr>
              <w:rPr>
                <w:rFonts w:eastAsia="DengXian"/>
              </w:rPr>
            </w:pPr>
            <w:r>
              <w:rPr>
                <w:rFonts w:eastAsia="DengXian"/>
              </w:rPr>
              <w:t>Option 5 and Option 6</w:t>
            </w:r>
          </w:p>
        </w:tc>
        <w:tc>
          <w:tcPr>
            <w:tcW w:w="5954" w:type="dxa"/>
            <w:shd w:val="clear" w:color="auto" w:fill="auto"/>
          </w:tcPr>
          <w:p w14:paraId="26D77927" w14:textId="77777777" w:rsidR="008B57CC" w:rsidRDefault="007D455C">
            <w:pPr>
              <w:rPr>
                <w:rFonts w:eastAsia="DengXian"/>
              </w:rPr>
            </w:pPr>
            <w:r>
              <w:rPr>
                <w:rFonts w:eastAsia="DengXian"/>
              </w:rPr>
              <w:t xml:space="preserve">We prefer to ask RAN1 on the </w:t>
            </w:r>
            <w:r>
              <w:rPr>
                <w:rFonts w:cs="Arial"/>
              </w:rPr>
              <w:t>minimum gap between the PUSCH transmission and PDSCH reception in HARQ ModeB. Send LS to RAN1 is fine.</w:t>
            </w:r>
          </w:p>
        </w:tc>
      </w:tr>
      <w:tr w:rsidR="008B57CC" w14:paraId="06B55770" w14:textId="77777777">
        <w:tc>
          <w:tcPr>
            <w:tcW w:w="1426" w:type="dxa"/>
            <w:shd w:val="clear" w:color="auto" w:fill="auto"/>
          </w:tcPr>
          <w:p w14:paraId="0D9C596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21DB202" w14:textId="77777777" w:rsidR="008B57CC" w:rsidRDefault="007D455C">
            <w:pPr>
              <w:rPr>
                <w:rFonts w:eastAsia="DengXian"/>
                <w:lang w:val="en-US"/>
              </w:rPr>
            </w:pPr>
            <w:r>
              <w:rPr>
                <w:rFonts w:eastAsia="DengXian" w:hint="eastAsia"/>
                <w:lang w:val="en-US"/>
              </w:rPr>
              <w:t>Option 5 and 6</w:t>
            </w:r>
          </w:p>
        </w:tc>
        <w:tc>
          <w:tcPr>
            <w:tcW w:w="5954" w:type="dxa"/>
            <w:shd w:val="clear" w:color="auto" w:fill="auto"/>
          </w:tcPr>
          <w:p w14:paraId="0842D36B" w14:textId="77777777" w:rsidR="008B57CC" w:rsidRDefault="007D455C">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DengXian"/>
              </w:rPr>
            </w:pPr>
            <w:r>
              <w:rPr>
                <w:rFonts w:eastAsia="DengXian"/>
              </w:rPr>
              <w:t>MediaTek</w:t>
            </w:r>
          </w:p>
        </w:tc>
        <w:tc>
          <w:tcPr>
            <w:tcW w:w="2113" w:type="dxa"/>
            <w:shd w:val="clear" w:color="auto" w:fill="auto"/>
          </w:tcPr>
          <w:p w14:paraId="63437E23" w14:textId="56598F59" w:rsidR="00C914C4" w:rsidRDefault="00C914C4" w:rsidP="00C914C4">
            <w:pPr>
              <w:rPr>
                <w:rFonts w:eastAsia="DengXian"/>
              </w:rPr>
            </w:pPr>
            <w:r>
              <w:rPr>
                <w:rFonts w:eastAsia="DengXian"/>
              </w:rPr>
              <w:t>Option 2</w:t>
            </w:r>
          </w:p>
        </w:tc>
        <w:tc>
          <w:tcPr>
            <w:tcW w:w="5954" w:type="dxa"/>
            <w:shd w:val="clear" w:color="auto" w:fill="auto"/>
          </w:tcPr>
          <w:p w14:paraId="2F4AE440" w14:textId="44DD3527" w:rsidR="00C914C4" w:rsidRDefault="00C914C4" w:rsidP="00C914C4">
            <w:pPr>
              <w:jc w:val="left"/>
              <w:rPr>
                <w:rFonts w:eastAsia="DengXian"/>
              </w:rPr>
            </w:pPr>
            <w:r>
              <w:rPr>
                <w:rFonts w:eastAsia="DengXian"/>
              </w:rPr>
              <w:t>We think only 1 ms is needed, as 3 subframes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41B0693" w:rsidR="008B57CC" w:rsidRDefault="007E3509">
            <w:pPr>
              <w:rPr>
                <w:rFonts w:eastAsia="DengXian"/>
              </w:rPr>
            </w:pPr>
            <w:r>
              <w:rPr>
                <w:rFonts w:eastAsia="DengXian"/>
              </w:rPr>
              <w:t>Qualcomm</w:t>
            </w:r>
          </w:p>
        </w:tc>
        <w:tc>
          <w:tcPr>
            <w:tcW w:w="2113" w:type="dxa"/>
            <w:shd w:val="clear" w:color="auto" w:fill="auto"/>
          </w:tcPr>
          <w:p w14:paraId="523453C8" w14:textId="25ECFEA4" w:rsidR="008B57CC" w:rsidRDefault="007E3509">
            <w:pPr>
              <w:rPr>
                <w:rFonts w:eastAsia="DengXian"/>
              </w:rPr>
            </w:pPr>
            <w:r>
              <w:rPr>
                <w:rFonts w:eastAsia="DengXian"/>
              </w:rPr>
              <w:t>Option 4</w:t>
            </w:r>
            <w:r w:rsidR="003D5CEB">
              <w:rPr>
                <w:rFonts w:eastAsia="DengXian"/>
              </w:rPr>
              <w:t>/3/1</w:t>
            </w:r>
          </w:p>
        </w:tc>
        <w:tc>
          <w:tcPr>
            <w:tcW w:w="5954" w:type="dxa"/>
            <w:shd w:val="clear" w:color="auto" w:fill="auto"/>
          </w:tcPr>
          <w:p w14:paraId="1BF83B4C" w14:textId="77777777" w:rsidR="008B57CC" w:rsidRDefault="007E3509">
            <w:pPr>
              <w:rPr>
                <w:rFonts w:eastAsia="DengXian"/>
              </w:rPr>
            </w:pPr>
            <w:r>
              <w:rPr>
                <w:rFonts w:eastAsia="DengXian"/>
              </w:rPr>
              <w:t>The counting starts from the last subframe (including) so it should be</w:t>
            </w:r>
            <w:r w:rsidR="00193EC9">
              <w:rPr>
                <w:rFonts w:eastAsia="DengXian"/>
              </w:rPr>
              <w:t xml:space="preserve"> processing time + 1.</w:t>
            </w:r>
          </w:p>
          <w:p w14:paraId="11B9B086" w14:textId="77777777" w:rsidR="00193EC9" w:rsidRDefault="00193EC9">
            <w:pPr>
              <w:rPr>
                <w:rFonts w:eastAsia="DengXian"/>
              </w:rPr>
            </w:pPr>
            <w:r>
              <w:rPr>
                <w:rFonts w:eastAsia="DengXian"/>
              </w:rPr>
              <w:t>We think it is better to follow current HARQ definition which is 3 subframes gap.</w:t>
            </w:r>
          </w:p>
          <w:p w14:paraId="3C7F12AC" w14:textId="74C112A0" w:rsidR="000B5CEA" w:rsidRDefault="000B5CEA">
            <w:pPr>
              <w:rPr>
                <w:rFonts w:eastAsia="DengXian"/>
              </w:rPr>
            </w:pPr>
            <w:r>
              <w:rPr>
                <w:rFonts w:eastAsia="DengXian"/>
              </w:rPr>
              <w:t>We understand Option 1</w:t>
            </w:r>
            <w:r w:rsidR="003D5CEB">
              <w:rPr>
                <w:rFonts w:eastAsia="DengXian"/>
              </w:rPr>
              <w:t>, Option 3</w:t>
            </w:r>
            <w:r>
              <w:rPr>
                <w:rFonts w:eastAsia="DengXian"/>
              </w:rPr>
              <w:t xml:space="preserve"> and Option 4 are </w:t>
            </w:r>
            <w:r w:rsidR="003D5CEB">
              <w:rPr>
                <w:rFonts w:eastAsia="DengXian"/>
              </w:rPr>
              <w:t>same</w:t>
            </w:r>
            <w:r>
              <w:rPr>
                <w:rFonts w:eastAsia="DengXian"/>
              </w:rPr>
              <w:t>, its just wording issue</w:t>
            </w:r>
            <w:r w:rsidR="003D5CEB">
              <w:rPr>
                <w:rFonts w:eastAsia="DengXian"/>
              </w:rPr>
              <w:t xml:space="preserve"> how we capture in the specification</w:t>
            </w:r>
            <w:r>
              <w:rPr>
                <w:rFonts w:eastAsia="DengXian"/>
              </w:rPr>
              <w:t>.</w:t>
            </w:r>
          </w:p>
        </w:tc>
      </w:tr>
      <w:tr w:rsidR="008B57CC" w14:paraId="65F54DE7" w14:textId="77777777">
        <w:tc>
          <w:tcPr>
            <w:tcW w:w="1426" w:type="dxa"/>
            <w:shd w:val="clear" w:color="auto" w:fill="auto"/>
          </w:tcPr>
          <w:p w14:paraId="70E52FD9" w14:textId="0FAB4A91" w:rsidR="008B57CC" w:rsidRDefault="00692F1D">
            <w:pPr>
              <w:rPr>
                <w:rFonts w:eastAsia="DengXian"/>
              </w:rPr>
            </w:pPr>
            <w:r>
              <w:rPr>
                <w:rFonts w:eastAsia="DengXian" w:hint="eastAsia"/>
              </w:rPr>
              <w:t>L</w:t>
            </w:r>
            <w:r>
              <w:rPr>
                <w:rFonts w:eastAsia="DengXian"/>
              </w:rPr>
              <w:t>enovo</w:t>
            </w:r>
          </w:p>
        </w:tc>
        <w:tc>
          <w:tcPr>
            <w:tcW w:w="2113" w:type="dxa"/>
            <w:shd w:val="clear" w:color="auto" w:fill="auto"/>
          </w:tcPr>
          <w:p w14:paraId="2369974A" w14:textId="75EB13B9" w:rsidR="008B57CC" w:rsidRDefault="00087C72">
            <w:pPr>
              <w:rPr>
                <w:rFonts w:eastAsia="DengXian"/>
              </w:rPr>
            </w:pPr>
            <w:r>
              <w:rPr>
                <w:rFonts w:eastAsia="DengXian" w:hint="eastAsia"/>
              </w:rPr>
              <w:t>O</w:t>
            </w:r>
            <w:r>
              <w:rPr>
                <w:rFonts w:eastAsia="DengXian"/>
              </w:rPr>
              <w:t>ption 5 (and possibly Option 6)</w:t>
            </w:r>
          </w:p>
        </w:tc>
        <w:tc>
          <w:tcPr>
            <w:tcW w:w="5954" w:type="dxa"/>
            <w:shd w:val="clear" w:color="auto" w:fill="auto"/>
          </w:tcPr>
          <w:p w14:paraId="24DDA450" w14:textId="67A80C06" w:rsidR="008B57CC" w:rsidRDefault="00087C72">
            <w:pPr>
              <w:rPr>
                <w:rFonts w:eastAsia="DengXian"/>
              </w:rPr>
            </w:pPr>
            <w:r>
              <w:rPr>
                <w:rFonts w:eastAsia="DengXian" w:hint="eastAsia"/>
              </w:rPr>
              <w:t>I</w:t>
            </w:r>
            <w:r>
              <w:rPr>
                <w:rFonts w:eastAsia="DengXian"/>
              </w:rPr>
              <w:t>t should be RAN1 to decide but we can ask RAN1 tofor further progress.</w:t>
            </w:r>
          </w:p>
        </w:tc>
      </w:tr>
      <w:tr w:rsidR="008C1739" w14:paraId="78BA121C" w14:textId="77777777">
        <w:tc>
          <w:tcPr>
            <w:tcW w:w="1426" w:type="dxa"/>
            <w:shd w:val="clear" w:color="auto" w:fill="auto"/>
          </w:tcPr>
          <w:p w14:paraId="358935EB" w14:textId="0825FCFC"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BE651AF" w14:textId="6BEBD0A3" w:rsidR="008C1739" w:rsidRDefault="008C1739" w:rsidP="008C1739">
            <w:pPr>
              <w:rPr>
                <w:rFonts w:eastAsia="DengXian"/>
              </w:rPr>
            </w:pPr>
            <w:r>
              <w:rPr>
                <w:rFonts w:eastAsia="DengXian"/>
                <w:lang w:val="en-US"/>
              </w:rPr>
              <w:t>Option 6</w:t>
            </w:r>
          </w:p>
        </w:tc>
        <w:tc>
          <w:tcPr>
            <w:tcW w:w="5954" w:type="dxa"/>
            <w:shd w:val="clear" w:color="auto" w:fill="auto"/>
          </w:tcPr>
          <w:p w14:paraId="7DD89431" w14:textId="7897358A" w:rsidR="008C1739" w:rsidRDefault="008C1739" w:rsidP="008C1739">
            <w:pPr>
              <w:rPr>
                <w:rFonts w:eastAsia="DengXian"/>
              </w:rPr>
            </w:pPr>
            <w:r>
              <w:rPr>
                <w:rFonts w:eastAsia="DengXian" w:hint="eastAsia"/>
              </w:rPr>
              <w:t>S</w:t>
            </w:r>
            <w:r>
              <w:rPr>
                <w:rFonts w:eastAsia="DengXian"/>
              </w:rPr>
              <w:t>ince there are different understandings, better to check with RAN1.</w:t>
            </w:r>
          </w:p>
        </w:tc>
      </w:tr>
      <w:tr w:rsidR="00C32EDE" w14:paraId="16AB85A2" w14:textId="77777777">
        <w:tc>
          <w:tcPr>
            <w:tcW w:w="1426" w:type="dxa"/>
            <w:shd w:val="clear" w:color="auto" w:fill="auto"/>
          </w:tcPr>
          <w:p w14:paraId="31C67D3C" w14:textId="06501587"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6BF3732" w14:textId="49569909" w:rsidR="00C32EDE" w:rsidRDefault="00C32EDE" w:rsidP="00C32EDE">
            <w:pPr>
              <w:rPr>
                <w:rFonts w:eastAsia="DengXian"/>
                <w:lang w:val="en-US"/>
              </w:rPr>
            </w:pPr>
            <w:r>
              <w:rPr>
                <w:rFonts w:eastAsia="DengXian"/>
              </w:rPr>
              <w:t>Option 5 and 6</w:t>
            </w:r>
          </w:p>
        </w:tc>
        <w:tc>
          <w:tcPr>
            <w:tcW w:w="5954" w:type="dxa"/>
            <w:shd w:val="clear" w:color="auto" w:fill="auto"/>
          </w:tcPr>
          <w:p w14:paraId="10B54F2F" w14:textId="77777777" w:rsidR="00C32EDE" w:rsidRDefault="00C32EDE" w:rsidP="00C32EDE">
            <w:pPr>
              <w:rPr>
                <w:rFonts w:eastAsia="DengXian" w:hint="eastAsia"/>
              </w:rPr>
            </w:pP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Ambiguity in PUSCH subframe</w:t>
      </w:r>
    </w:p>
    <w:p w14:paraId="03848BA5" w14:textId="77777777" w:rsidR="008B57CC" w:rsidRDefault="007D455C">
      <w:pPr>
        <w:rPr>
          <w:szCs w:val="21"/>
        </w:rPr>
      </w:pPr>
      <w:r>
        <w:rPr>
          <w:szCs w:val="21"/>
        </w:rPr>
        <w:t>In [6], the ambiguity issue for PUSCH subframe was mentioned as follows:</w:t>
      </w:r>
    </w:p>
    <w:p w14:paraId="0EEDF27D" w14:textId="77777777" w:rsidR="008B57CC" w:rsidRDefault="007D455C">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597C6C11" w14:textId="77777777" w:rsidR="008B57CC" w:rsidRDefault="007D455C">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154AAD08" w14:textId="77777777" w:rsidR="008B57CC" w:rsidRDefault="007D455C">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Proposal 2: network implementation resolves the issue of ambiguity on start of DRX inactivity timer after the PUSCH transmission by not scheduling the NPDCCH back-to-back during the ambiguity period (i.e., Koffset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38951FA"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261ADE08" w14:textId="77777777" w:rsidR="008B57CC" w:rsidRDefault="008B57CC">
            <w:pPr>
              <w:jc w:val="left"/>
              <w:rPr>
                <w:rFonts w:eastAsia="DengXian"/>
              </w:rPr>
            </w:pPr>
          </w:p>
        </w:tc>
      </w:tr>
      <w:tr w:rsidR="008B57CC" w14:paraId="341AF7F0" w14:textId="77777777">
        <w:tc>
          <w:tcPr>
            <w:tcW w:w="1426" w:type="dxa"/>
            <w:shd w:val="clear" w:color="auto" w:fill="auto"/>
          </w:tcPr>
          <w:p w14:paraId="63C2EC54" w14:textId="77777777" w:rsidR="008B57CC" w:rsidRDefault="007D455C">
            <w:pPr>
              <w:rPr>
                <w:rFonts w:eastAsia="DengXian"/>
              </w:rPr>
            </w:pPr>
            <w:r>
              <w:rPr>
                <w:rFonts w:eastAsia="DengXian" w:hint="eastAsia"/>
              </w:rPr>
              <w:t>CATT</w:t>
            </w:r>
          </w:p>
        </w:tc>
        <w:tc>
          <w:tcPr>
            <w:tcW w:w="2113" w:type="dxa"/>
            <w:shd w:val="clear" w:color="auto" w:fill="auto"/>
          </w:tcPr>
          <w:p w14:paraId="47F14F92" w14:textId="77777777" w:rsidR="008B57CC" w:rsidRDefault="007D455C">
            <w:pPr>
              <w:rPr>
                <w:rFonts w:eastAsia="DengXian"/>
              </w:rPr>
            </w:pPr>
            <w:r>
              <w:rPr>
                <w:rFonts w:eastAsia="DengXian" w:hint="eastAsia"/>
              </w:rPr>
              <w:t>Agree</w:t>
            </w:r>
          </w:p>
        </w:tc>
        <w:tc>
          <w:tcPr>
            <w:tcW w:w="5954" w:type="dxa"/>
            <w:shd w:val="clear" w:color="auto" w:fill="auto"/>
          </w:tcPr>
          <w:p w14:paraId="0F8673F3" w14:textId="77777777" w:rsidR="008B57CC" w:rsidRDefault="007D455C">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8B57CC" w14:paraId="2DCA15BB" w14:textId="77777777">
        <w:tc>
          <w:tcPr>
            <w:tcW w:w="1426" w:type="dxa"/>
            <w:shd w:val="clear" w:color="auto" w:fill="auto"/>
          </w:tcPr>
          <w:p w14:paraId="09A670AE" w14:textId="77777777" w:rsidR="008B57CC" w:rsidRDefault="007D455C">
            <w:pPr>
              <w:rPr>
                <w:rFonts w:eastAsia="DengXian"/>
              </w:rPr>
            </w:pPr>
            <w:r>
              <w:rPr>
                <w:rFonts w:eastAsia="DengXian"/>
              </w:rPr>
              <w:t>Nokia</w:t>
            </w:r>
          </w:p>
        </w:tc>
        <w:tc>
          <w:tcPr>
            <w:tcW w:w="2113" w:type="dxa"/>
            <w:shd w:val="clear" w:color="auto" w:fill="auto"/>
          </w:tcPr>
          <w:p w14:paraId="513D896B" w14:textId="77777777" w:rsidR="008B57CC" w:rsidRDefault="008B57CC">
            <w:pPr>
              <w:rPr>
                <w:rFonts w:eastAsia="DengXian"/>
              </w:rPr>
            </w:pPr>
          </w:p>
        </w:tc>
        <w:tc>
          <w:tcPr>
            <w:tcW w:w="5954" w:type="dxa"/>
            <w:shd w:val="clear" w:color="auto" w:fill="auto"/>
          </w:tcPr>
          <w:p w14:paraId="40CDAF47" w14:textId="77777777" w:rsidR="008B57CC" w:rsidRDefault="007D455C">
            <w:pPr>
              <w:rPr>
                <w:rFonts w:eastAsia="DengXian"/>
              </w:rPr>
            </w:pPr>
            <w:r>
              <w:rPr>
                <w:rFonts w:eastAsia="DengXian"/>
              </w:rPr>
              <w:t>We are not sure the issue is valid since the NW know exactly when the UE should start the PUSCH transmission which is based on NW configured Koffset instead of TA.</w:t>
            </w:r>
          </w:p>
        </w:tc>
      </w:tr>
      <w:tr w:rsidR="008B57CC" w14:paraId="26F6460D" w14:textId="77777777">
        <w:tc>
          <w:tcPr>
            <w:tcW w:w="1426" w:type="dxa"/>
            <w:shd w:val="clear" w:color="auto" w:fill="auto"/>
          </w:tcPr>
          <w:p w14:paraId="3CB05FBB"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55556A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5E96C8D" w14:textId="77777777" w:rsidR="008B57CC" w:rsidRDefault="008B57CC">
            <w:pPr>
              <w:rPr>
                <w:rFonts w:eastAsia="DengXian"/>
              </w:rPr>
            </w:pPr>
          </w:p>
        </w:tc>
      </w:tr>
      <w:tr w:rsidR="00C914C4" w14:paraId="1726F490" w14:textId="77777777">
        <w:tc>
          <w:tcPr>
            <w:tcW w:w="1426" w:type="dxa"/>
            <w:shd w:val="clear" w:color="auto" w:fill="auto"/>
          </w:tcPr>
          <w:p w14:paraId="50EA189E" w14:textId="56685513" w:rsidR="00C914C4" w:rsidRDefault="00C914C4" w:rsidP="00C914C4">
            <w:pPr>
              <w:rPr>
                <w:rFonts w:eastAsia="DengXian"/>
              </w:rPr>
            </w:pPr>
            <w:r>
              <w:rPr>
                <w:rFonts w:eastAsia="DengXian"/>
              </w:rPr>
              <w:t>MediaTek</w:t>
            </w:r>
          </w:p>
        </w:tc>
        <w:tc>
          <w:tcPr>
            <w:tcW w:w="2113" w:type="dxa"/>
            <w:shd w:val="clear" w:color="auto" w:fill="auto"/>
          </w:tcPr>
          <w:p w14:paraId="3FBF5292" w14:textId="7B949CBB" w:rsidR="00C914C4" w:rsidRDefault="00C914C4" w:rsidP="00C914C4">
            <w:pPr>
              <w:rPr>
                <w:rFonts w:eastAsia="DengXian"/>
              </w:rPr>
            </w:pPr>
            <w:r>
              <w:rPr>
                <w:rFonts w:eastAsia="DengXian"/>
              </w:rPr>
              <w:t>Agree</w:t>
            </w:r>
          </w:p>
        </w:tc>
        <w:tc>
          <w:tcPr>
            <w:tcW w:w="5954" w:type="dxa"/>
            <w:shd w:val="clear" w:color="auto" w:fill="auto"/>
          </w:tcPr>
          <w:p w14:paraId="29CF7778" w14:textId="77777777" w:rsidR="00C914C4" w:rsidRDefault="00C914C4" w:rsidP="00C914C4">
            <w:pPr>
              <w:jc w:val="left"/>
              <w:rPr>
                <w:rFonts w:eastAsia="DengXian"/>
              </w:rPr>
            </w:pPr>
          </w:p>
        </w:tc>
      </w:tr>
      <w:tr w:rsidR="008B57CC" w14:paraId="4A7C6D0D" w14:textId="77777777">
        <w:tc>
          <w:tcPr>
            <w:tcW w:w="1426" w:type="dxa"/>
            <w:shd w:val="clear" w:color="auto" w:fill="auto"/>
          </w:tcPr>
          <w:p w14:paraId="4C80F41B" w14:textId="70459C8A" w:rsidR="008B57CC" w:rsidRDefault="003D5CEB">
            <w:pPr>
              <w:rPr>
                <w:rFonts w:eastAsia="DengXian"/>
              </w:rPr>
            </w:pPr>
            <w:r>
              <w:rPr>
                <w:rFonts w:eastAsia="DengXian"/>
              </w:rPr>
              <w:t>Qualcomm</w:t>
            </w:r>
          </w:p>
        </w:tc>
        <w:tc>
          <w:tcPr>
            <w:tcW w:w="2113" w:type="dxa"/>
            <w:shd w:val="clear" w:color="auto" w:fill="auto"/>
          </w:tcPr>
          <w:p w14:paraId="0A2187B4" w14:textId="431F4623" w:rsidR="008B57CC" w:rsidRDefault="003D5CEB">
            <w:pPr>
              <w:rPr>
                <w:rFonts w:eastAsia="DengXian"/>
              </w:rPr>
            </w:pPr>
            <w:r>
              <w:rPr>
                <w:rFonts w:eastAsia="DengXian"/>
              </w:rPr>
              <w:t>Agree</w:t>
            </w:r>
          </w:p>
        </w:tc>
        <w:tc>
          <w:tcPr>
            <w:tcW w:w="5954" w:type="dxa"/>
            <w:shd w:val="clear" w:color="auto" w:fill="auto"/>
          </w:tcPr>
          <w:p w14:paraId="65D0CBDE" w14:textId="39D0E329" w:rsidR="009968B5" w:rsidRDefault="00903640">
            <w:pPr>
              <w:rPr>
                <w:rFonts w:eastAsia="DengXian"/>
              </w:rPr>
            </w:pPr>
            <w:r>
              <w:rPr>
                <w:rFonts w:eastAsia="DengXian"/>
              </w:rPr>
              <w:t>Ok Nokia’s claim is new to us.</w:t>
            </w:r>
            <w:r w:rsidR="00A82DDC">
              <w:rPr>
                <w:rFonts w:eastAsia="DengXian"/>
              </w:rPr>
              <w:t xml:space="preserve"> </w:t>
            </w:r>
            <w:r w:rsidR="00635B05">
              <w:rPr>
                <w:rFonts w:eastAsia="DengXian"/>
              </w:rPr>
              <w:t xml:space="preserve">NW only knows its </w:t>
            </w:r>
            <w:r w:rsidR="00716199">
              <w:rPr>
                <w:rFonts w:eastAsia="DengXian"/>
              </w:rPr>
              <w:t xml:space="preserve">own </w:t>
            </w:r>
            <w:r w:rsidR="00635B05">
              <w:rPr>
                <w:rFonts w:eastAsia="DengXian"/>
              </w:rPr>
              <w:t>UL timing but not the UE’s UL timing.</w:t>
            </w:r>
          </w:p>
          <w:p w14:paraId="435FBA57" w14:textId="25BFB1A4" w:rsidR="008B57CC" w:rsidRDefault="008B57CC">
            <w:pPr>
              <w:rPr>
                <w:rFonts w:eastAsia="DengXian"/>
              </w:rPr>
            </w:pPr>
          </w:p>
        </w:tc>
      </w:tr>
      <w:tr w:rsidR="008B57CC" w14:paraId="3412D571" w14:textId="77777777">
        <w:tc>
          <w:tcPr>
            <w:tcW w:w="1426" w:type="dxa"/>
            <w:shd w:val="clear" w:color="auto" w:fill="auto"/>
          </w:tcPr>
          <w:p w14:paraId="22707693" w14:textId="39EE842C" w:rsidR="008B57CC" w:rsidRDefault="00087C72">
            <w:pPr>
              <w:rPr>
                <w:rFonts w:eastAsia="DengXian"/>
              </w:rPr>
            </w:pPr>
            <w:r>
              <w:rPr>
                <w:rFonts w:eastAsia="DengXian" w:hint="eastAsia"/>
              </w:rPr>
              <w:t>L</w:t>
            </w:r>
            <w:r>
              <w:rPr>
                <w:rFonts w:eastAsia="DengXian"/>
              </w:rPr>
              <w:t>enovo</w:t>
            </w:r>
          </w:p>
        </w:tc>
        <w:tc>
          <w:tcPr>
            <w:tcW w:w="2113" w:type="dxa"/>
            <w:shd w:val="clear" w:color="auto" w:fill="auto"/>
          </w:tcPr>
          <w:p w14:paraId="4F8199A0" w14:textId="7A6C5BF3" w:rsidR="008B57CC" w:rsidRDefault="00087C72">
            <w:pPr>
              <w:rPr>
                <w:rFonts w:eastAsia="DengXian"/>
              </w:rPr>
            </w:pPr>
            <w:r>
              <w:rPr>
                <w:rFonts w:eastAsia="DengXian" w:hint="eastAsia"/>
              </w:rPr>
              <w:t>A</w:t>
            </w:r>
            <w:r>
              <w:rPr>
                <w:rFonts w:eastAsia="DengXian"/>
              </w:rPr>
              <w:t>gree</w:t>
            </w:r>
          </w:p>
        </w:tc>
        <w:tc>
          <w:tcPr>
            <w:tcW w:w="5954" w:type="dxa"/>
            <w:shd w:val="clear" w:color="auto" w:fill="auto"/>
          </w:tcPr>
          <w:p w14:paraId="39EF801E" w14:textId="77777777" w:rsidR="008B57CC" w:rsidRDefault="008B57CC">
            <w:pPr>
              <w:rPr>
                <w:rFonts w:eastAsia="DengXian"/>
              </w:rPr>
            </w:pPr>
          </w:p>
        </w:tc>
      </w:tr>
      <w:tr w:rsidR="008C1739" w14:paraId="57050B97" w14:textId="77777777">
        <w:tc>
          <w:tcPr>
            <w:tcW w:w="1426" w:type="dxa"/>
            <w:shd w:val="clear" w:color="auto" w:fill="auto"/>
          </w:tcPr>
          <w:p w14:paraId="30CD3FE7" w14:textId="1B4E5208" w:rsidR="008C1739" w:rsidRDefault="008C1739" w:rsidP="008C1739">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D1945ED" w14:textId="67548D11" w:rsidR="008C1739" w:rsidRDefault="008C1739" w:rsidP="008C1739">
            <w:pPr>
              <w:rPr>
                <w:rFonts w:eastAsia="DengXian"/>
              </w:rPr>
            </w:pPr>
            <w:r>
              <w:rPr>
                <w:rFonts w:eastAsia="DengXian"/>
                <w:lang w:val="en-US"/>
              </w:rPr>
              <w:t>Agree</w:t>
            </w:r>
          </w:p>
        </w:tc>
        <w:tc>
          <w:tcPr>
            <w:tcW w:w="5954" w:type="dxa"/>
            <w:shd w:val="clear" w:color="auto" w:fill="auto"/>
          </w:tcPr>
          <w:p w14:paraId="5D9C7A19" w14:textId="7D9F6ECE" w:rsidR="008C1739" w:rsidRDefault="008C1739" w:rsidP="008C1739">
            <w:pPr>
              <w:rPr>
                <w:rFonts w:eastAsia="DengXian"/>
              </w:rPr>
            </w:pPr>
          </w:p>
        </w:tc>
      </w:tr>
      <w:tr w:rsidR="00C32EDE" w14:paraId="2E2E53F9" w14:textId="77777777">
        <w:tc>
          <w:tcPr>
            <w:tcW w:w="1426" w:type="dxa"/>
            <w:shd w:val="clear" w:color="auto" w:fill="auto"/>
          </w:tcPr>
          <w:p w14:paraId="152B2644" w14:textId="50DEB15A" w:rsidR="00C32EDE" w:rsidRDefault="00C32EDE" w:rsidP="00C32EDE">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3367C8CF" w14:textId="0A46B73E" w:rsidR="00C32EDE" w:rsidRDefault="00C32EDE" w:rsidP="00C32EDE">
            <w:pPr>
              <w:rPr>
                <w:rFonts w:eastAsia="DengXian"/>
                <w:lang w:val="en-US"/>
              </w:rPr>
            </w:pPr>
            <w:r>
              <w:rPr>
                <w:rFonts w:eastAsia="DengXian"/>
              </w:rPr>
              <w:t>Agree</w:t>
            </w:r>
          </w:p>
        </w:tc>
        <w:tc>
          <w:tcPr>
            <w:tcW w:w="5954" w:type="dxa"/>
            <w:shd w:val="clear" w:color="auto" w:fill="auto"/>
          </w:tcPr>
          <w:p w14:paraId="2F8F7954" w14:textId="77777777" w:rsidR="00C32EDE" w:rsidRDefault="00C32EDE" w:rsidP="00C32EDE">
            <w:pPr>
              <w:rPr>
                <w:rFonts w:eastAsia="DengXian"/>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UL 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ListParagraph"/>
              <w:numPr>
                <w:ilvl w:val="0"/>
                <w:numId w:val="23"/>
              </w:numPr>
              <w:rPr>
                <w:bCs/>
              </w:rPr>
            </w:pPr>
            <w:r>
              <w:rPr>
                <w:bCs/>
              </w:rPr>
              <w:t>Option 1: Allow those HARQ processes corresponding to the scheduled multiple TBs to be configured with different HARQ modes.</w:t>
            </w:r>
          </w:p>
          <w:p w14:paraId="1CB59FFD" w14:textId="77777777" w:rsidR="008B57CC" w:rsidRDefault="007D455C">
            <w:pPr>
              <w:pStyle w:val="ListParagraph"/>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t>[</w:t>
            </w:r>
            <w:r>
              <w:rPr>
                <w:rFonts w:cs="Arial"/>
              </w:rPr>
              <w:t>12]</w:t>
            </w:r>
          </w:p>
        </w:tc>
        <w:tc>
          <w:tcPr>
            <w:tcW w:w="8234" w:type="dxa"/>
          </w:tcPr>
          <w:p w14:paraId="0207CAE2" w14:textId="77777777" w:rsidR="008B57CC" w:rsidRDefault="007D455C">
            <w:pPr>
              <w:pStyle w:val="BodyText"/>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0A0C7A9A" w14:textId="77777777" w:rsidR="008B57CC" w:rsidRDefault="007D455C">
      <w:pPr>
        <w:pStyle w:val="ListParagraph"/>
        <w:numPr>
          <w:ilvl w:val="0"/>
          <w:numId w:val="18"/>
        </w:numPr>
        <w:rPr>
          <w:rFonts w:cs="Arial"/>
          <w:b/>
          <w:lang w:val="en-US"/>
        </w:rPr>
      </w:pPr>
      <w:r>
        <w:rPr>
          <w:rFonts w:cs="Arial"/>
          <w:b/>
          <w:lang w:val="en-US"/>
        </w:rPr>
        <w:t>Option 1: P2 and P6 in [1]</w:t>
      </w:r>
    </w:p>
    <w:p w14:paraId="1BC82D94" w14:textId="77777777" w:rsidR="008B57CC" w:rsidRDefault="007D455C">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0EF2D58"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42AB4B95" w14:textId="77777777" w:rsidR="008B57CC" w:rsidRDefault="007D455C">
            <w:pPr>
              <w:jc w:val="left"/>
              <w:rPr>
                <w:rFonts w:eastAsia="DengXian"/>
              </w:rPr>
            </w:pPr>
            <w:r>
              <w:rPr>
                <w:rFonts w:eastAsia="DengXian"/>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DengXian"/>
              </w:rPr>
            </w:pPr>
            <w:r>
              <w:rPr>
                <w:rFonts w:eastAsia="DengXian" w:hint="eastAsia"/>
              </w:rPr>
              <w:t>CATT</w:t>
            </w:r>
          </w:p>
        </w:tc>
        <w:tc>
          <w:tcPr>
            <w:tcW w:w="2113" w:type="dxa"/>
            <w:shd w:val="clear" w:color="auto" w:fill="auto"/>
          </w:tcPr>
          <w:p w14:paraId="2EEBC2C9" w14:textId="77777777" w:rsidR="008B57CC" w:rsidRDefault="007D455C">
            <w:pPr>
              <w:rPr>
                <w:rFonts w:eastAsia="DengXian"/>
              </w:rPr>
            </w:pPr>
            <w:r>
              <w:rPr>
                <w:rFonts w:eastAsia="DengXian" w:hint="eastAsia"/>
              </w:rPr>
              <w:t>Option 2</w:t>
            </w:r>
          </w:p>
        </w:tc>
        <w:tc>
          <w:tcPr>
            <w:tcW w:w="5954" w:type="dxa"/>
            <w:shd w:val="clear" w:color="auto" w:fill="auto"/>
          </w:tcPr>
          <w:p w14:paraId="259C7675" w14:textId="77777777" w:rsidR="008B57CC" w:rsidRDefault="007D455C">
            <w:pPr>
              <w:rPr>
                <w:rFonts w:eastAsia="DengXian"/>
              </w:rPr>
            </w:pPr>
            <w:r>
              <w:rPr>
                <w:rFonts w:eastAsia="DengXian"/>
              </w:rPr>
              <w:t>T</w:t>
            </w:r>
            <w:r>
              <w:rPr>
                <w:rFonts w:eastAsia="DengXian"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DengXian"/>
              </w:rPr>
            </w:pPr>
            <w:r>
              <w:rPr>
                <w:rFonts w:eastAsia="DengXian"/>
              </w:rPr>
              <w:t>Nokia</w:t>
            </w:r>
          </w:p>
        </w:tc>
        <w:tc>
          <w:tcPr>
            <w:tcW w:w="2113" w:type="dxa"/>
            <w:shd w:val="clear" w:color="auto" w:fill="auto"/>
          </w:tcPr>
          <w:p w14:paraId="659A63B4" w14:textId="77777777" w:rsidR="008B57CC" w:rsidRDefault="007D455C">
            <w:pPr>
              <w:rPr>
                <w:rFonts w:eastAsia="DengXian"/>
              </w:rPr>
            </w:pPr>
            <w:r>
              <w:rPr>
                <w:rFonts w:eastAsia="DengXian"/>
              </w:rPr>
              <w:t>None</w:t>
            </w:r>
          </w:p>
        </w:tc>
        <w:tc>
          <w:tcPr>
            <w:tcW w:w="5954" w:type="dxa"/>
            <w:shd w:val="clear" w:color="auto" w:fill="auto"/>
          </w:tcPr>
          <w:p w14:paraId="6EEFD9E3" w14:textId="77777777" w:rsidR="008B57CC" w:rsidRDefault="007D455C">
            <w:pPr>
              <w:rPr>
                <w:rFonts w:eastAsia="DengXian"/>
              </w:rPr>
            </w:pPr>
            <w:r>
              <w:rPr>
                <w:rFonts w:eastAsia="DengXian"/>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CBA100" w14:textId="77777777" w:rsidR="008B57CC" w:rsidRDefault="007D455C">
            <w:pPr>
              <w:rPr>
                <w:rFonts w:eastAsia="DengXian"/>
                <w:lang w:val="en-US"/>
              </w:rPr>
            </w:pPr>
            <w:r>
              <w:rPr>
                <w:rFonts w:eastAsia="DengXian" w:hint="eastAsia"/>
                <w:lang w:val="en-US"/>
              </w:rPr>
              <w:t>See comment</w:t>
            </w:r>
          </w:p>
        </w:tc>
        <w:tc>
          <w:tcPr>
            <w:tcW w:w="5954" w:type="dxa"/>
            <w:shd w:val="clear" w:color="auto" w:fill="auto"/>
          </w:tcPr>
          <w:p w14:paraId="70EC7ADE" w14:textId="77777777" w:rsidR="008B57CC" w:rsidRDefault="007D455C">
            <w:pPr>
              <w:rPr>
                <w:rFonts w:eastAsia="DengXian"/>
                <w:lang w:val="en-US"/>
              </w:rPr>
            </w:pPr>
            <w:r>
              <w:rPr>
                <w:rFonts w:eastAsia="DengXian"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DengXian"/>
              </w:rPr>
            </w:pPr>
            <w:r>
              <w:rPr>
                <w:rFonts w:eastAsia="DengXian"/>
              </w:rPr>
              <w:t>MediaTek</w:t>
            </w:r>
          </w:p>
        </w:tc>
        <w:tc>
          <w:tcPr>
            <w:tcW w:w="2113" w:type="dxa"/>
            <w:shd w:val="clear" w:color="auto" w:fill="auto"/>
          </w:tcPr>
          <w:p w14:paraId="6B06593F" w14:textId="7678C1F9" w:rsidR="00C914C4" w:rsidRDefault="00C914C4" w:rsidP="00C914C4">
            <w:pPr>
              <w:rPr>
                <w:rFonts w:eastAsia="DengXian"/>
              </w:rPr>
            </w:pPr>
            <w:r>
              <w:rPr>
                <w:rFonts w:eastAsia="DengXian"/>
              </w:rPr>
              <w:t>see comments</w:t>
            </w:r>
          </w:p>
        </w:tc>
        <w:tc>
          <w:tcPr>
            <w:tcW w:w="5954" w:type="dxa"/>
            <w:shd w:val="clear" w:color="auto" w:fill="auto"/>
          </w:tcPr>
          <w:p w14:paraId="0B5487BF" w14:textId="77777777" w:rsidR="00C914C4" w:rsidRDefault="00C914C4" w:rsidP="00C914C4">
            <w:pPr>
              <w:jc w:val="left"/>
              <w:rPr>
                <w:rFonts w:eastAsia="DengXian"/>
              </w:rPr>
            </w:pPr>
            <w:r>
              <w:rPr>
                <w:rFonts w:eastAsia="DengXian"/>
              </w:rPr>
              <w:t>For P2 in [1], mediatek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DengXian"/>
              </w:rPr>
            </w:pPr>
            <w:r>
              <w:rPr>
                <w:rFonts w:eastAsia="DengXian"/>
              </w:rPr>
              <w:t>For P6 in [1], we think it should be “1 subframe + PDCCH offset”, where 1 subframe is for tx-rx transition and PDCCH offset is to align with PDCCH occasion to avoid partial PDCCH occasion.</w:t>
            </w:r>
          </w:p>
          <w:p w14:paraId="6D9AAF02" w14:textId="242E98E3" w:rsidR="00C914C4" w:rsidRDefault="00C914C4" w:rsidP="00C914C4">
            <w:pPr>
              <w:jc w:val="left"/>
              <w:rPr>
                <w:rFonts w:eastAsia="DengXian"/>
              </w:rPr>
            </w:pPr>
            <w:r>
              <w:rPr>
                <w:rFonts w:eastAsia="DengXian"/>
              </w:rPr>
              <w:t>As mentioned before, 3 subframes contains the network processing time for UL transmission, which is not needed for HARQ mode B.</w:t>
            </w:r>
          </w:p>
        </w:tc>
      </w:tr>
      <w:tr w:rsidR="008B57CC" w14:paraId="68A4E4AF" w14:textId="77777777">
        <w:tc>
          <w:tcPr>
            <w:tcW w:w="1426" w:type="dxa"/>
            <w:shd w:val="clear" w:color="auto" w:fill="auto"/>
          </w:tcPr>
          <w:p w14:paraId="3A0D898E" w14:textId="5C6E90CF" w:rsidR="008B57CC" w:rsidRDefault="002968FC">
            <w:pPr>
              <w:rPr>
                <w:rFonts w:eastAsia="DengXian"/>
              </w:rPr>
            </w:pPr>
            <w:r>
              <w:rPr>
                <w:rFonts w:eastAsia="DengXian"/>
              </w:rPr>
              <w:t>Qualcomm</w:t>
            </w:r>
          </w:p>
        </w:tc>
        <w:tc>
          <w:tcPr>
            <w:tcW w:w="2113" w:type="dxa"/>
            <w:shd w:val="clear" w:color="auto" w:fill="auto"/>
          </w:tcPr>
          <w:p w14:paraId="3462DD5C" w14:textId="75371235" w:rsidR="008B57CC" w:rsidRDefault="00F40412">
            <w:pPr>
              <w:rPr>
                <w:rFonts w:eastAsia="DengXian"/>
              </w:rPr>
            </w:pPr>
            <w:r>
              <w:rPr>
                <w:rFonts w:eastAsia="DengXian"/>
              </w:rPr>
              <w:t>Option 1</w:t>
            </w:r>
          </w:p>
        </w:tc>
        <w:tc>
          <w:tcPr>
            <w:tcW w:w="5954" w:type="dxa"/>
            <w:shd w:val="clear" w:color="auto" w:fill="auto"/>
          </w:tcPr>
          <w:p w14:paraId="4FD2E4EB" w14:textId="77035F6D" w:rsidR="008B57CC" w:rsidRDefault="00B90757">
            <w:pPr>
              <w:rPr>
                <w:rFonts w:eastAsia="DengXian"/>
              </w:rPr>
            </w:pPr>
            <w:r>
              <w:rPr>
                <w:rFonts w:eastAsia="DengXian"/>
              </w:rPr>
              <w:t xml:space="preserve">It should be discussed </w:t>
            </w:r>
            <w:r w:rsidR="00716199">
              <w:rPr>
                <w:rFonts w:eastAsia="DengXian"/>
              </w:rPr>
              <w:t>whther</w:t>
            </w:r>
            <w:r>
              <w:rPr>
                <w:rFonts w:eastAsia="DengXian"/>
              </w:rPr>
              <w:t xml:space="preserve"> P2, option 2 in [1] can resolve the issue.</w:t>
            </w:r>
          </w:p>
        </w:tc>
      </w:tr>
      <w:tr w:rsidR="00087C72" w14:paraId="0A864634" w14:textId="77777777">
        <w:tc>
          <w:tcPr>
            <w:tcW w:w="1426" w:type="dxa"/>
            <w:shd w:val="clear" w:color="auto" w:fill="auto"/>
          </w:tcPr>
          <w:p w14:paraId="18E5FB32" w14:textId="0C67959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49E27D0A" w14:textId="01A0FF95" w:rsidR="00087C72" w:rsidRDefault="00087C72" w:rsidP="00087C72">
            <w:pPr>
              <w:rPr>
                <w:rFonts w:eastAsia="DengXian"/>
              </w:rPr>
            </w:pPr>
            <w:r>
              <w:rPr>
                <w:rFonts w:eastAsia="DengXian" w:hint="eastAsia"/>
                <w:lang w:val="en-US"/>
              </w:rPr>
              <w:t>See comment</w:t>
            </w:r>
          </w:p>
        </w:tc>
        <w:tc>
          <w:tcPr>
            <w:tcW w:w="5954" w:type="dxa"/>
            <w:shd w:val="clear" w:color="auto" w:fill="auto"/>
          </w:tcPr>
          <w:p w14:paraId="10E3B43D" w14:textId="2B1E63D7" w:rsidR="00087C72" w:rsidRDefault="00087C72" w:rsidP="00087C72">
            <w:pPr>
              <w:rPr>
                <w:rFonts w:eastAsia="DengXian"/>
              </w:rPr>
            </w:pPr>
            <w:r>
              <w:rPr>
                <w:rFonts w:eastAsia="DengXian"/>
                <w:lang w:val="en-US"/>
              </w:rPr>
              <w:t xml:space="preserve">Agree with Xiaomi to </w:t>
            </w:r>
            <w:r>
              <w:rPr>
                <w:rFonts w:eastAsia="DengXian" w:hint="eastAsia"/>
                <w:lang w:val="en-US"/>
              </w:rPr>
              <w:t>wait for RAN1</w:t>
            </w:r>
          </w:p>
        </w:tc>
      </w:tr>
      <w:tr w:rsidR="002C2AE2" w14:paraId="2475F0D0" w14:textId="77777777">
        <w:tc>
          <w:tcPr>
            <w:tcW w:w="1426" w:type="dxa"/>
            <w:shd w:val="clear" w:color="auto" w:fill="auto"/>
          </w:tcPr>
          <w:p w14:paraId="634EBA32" w14:textId="31D9D4C9"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E49FE75" w14:textId="4F73C642" w:rsidR="002C2AE2" w:rsidRDefault="002C2AE2" w:rsidP="002C2AE2">
            <w:pPr>
              <w:rPr>
                <w:rFonts w:eastAsia="DengXian"/>
              </w:rPr>
            </w:pPr>
            <w:r>
              <w:rPr>
                <w:rFonts w:eastAsia="DengXian" w:hint="eastAsia"/>
                <w:lang w:val="en-US"/>
              </w:rPr>
              <w:t>See comment</w:t>
            </w:r>
          </w:p>
        </w:tc>
        <w:tc>
          <w:tcPr>
            <w:tcW w:w="5954" w:type="dxa"/>
            <w:shd w:val="clear" w:color="auto" w:fill="auto"/>
          </w:tcPr>
          <w:p w14:paraId="57B3B6BA" w14:textId="79529E03" w:rsidR="002C2AE2" w:rsidRDefault="002C2AE2" w:rsidP="002C2AE2">
            <w:pPr>
              <w:rPr>
                <w:rFonts w:eastAsia="DengXian"/>
              </w:rPr>
            </w:pPr>
            <w:r>
              <w:rPr>
                <w:rFonts w:eastAsia="DengXian" w:hint="eastAsia"/>
              </w:rPr>
              <w:t>C</w:t>
            </w:r>
            <w:r>
              <w:rPr>
                <w:rFonts w:eastAsia="DengXian"/>
              </w:rPr>
              <w:t>heck with RAN1.</w:t>
            </w:r>
          </w:p>
        </w:tc>
      </w:tr>
      <w:tr w:rsidR="00C32EDE" w14:paraId="7BCB892C" w14:textId="77777777">
        <w:tc>
          <w:tcPr>
            <w:tcW w:w="1426" w:type="dxa"/>
            <w:shd w:val="clear" w:color="auto" w:fill="auto"/>
          </w:tcPr>
          <w:p w14:paraId="59CFB3E2" w14:textId="16F46E5C" w:rsidR="00C32EDE" w:rsidRDefault="00C32EDE" w:rsidP="002C2AE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034BD85" w14:textId="71324B49" w:rsidR="00C32EDE" w:rsidRDefault="00C32EDE" w:rsidP="002C2AE2">
            <w:pPr>
              <w:rPr>
                <w:rFonts w:eastAsia="DengXian" w:hint="eastAsia"/>
                <w:lang w:val="en-US"/>
              </w:rPr>
            </w:pPr>
            <w:r>
              <w:rPr>
                <w:rFonts w:eastAsia="DengXian"/>
                <w:lang w:val="en-US"/>
              </w:rPr>
              <w:t>Discuss Option 1</w:t>
            </w:r>
          </w:p>
        </w:tc>
        <w:tc>
          <w:tcPr>
            <w:tcW w:w="5954" w:type="dxa"/>
            <w:shd w:val="clear" w:color="auto" w:fill="auto"/>
          </w:tcPr>
          <w:p w14:paraId="525757AE" w14:textId="2DE77655" w:rsidR="00C32EDE" w:rsidRDefault="00C32EDE" w:rsidP="002C2AE2">
            <w:pPr>
              <w:rPr>
                <w:rFonts w:eastAsia="DengXian" w:hint="eastAsia"/>
              </w:rPr>
            </w:pPr>
            <w:r>
              <w:rPr>
                <w:rFonts w:eastAsia="DengXian"/>
              </w:rPr>
              <w:t xml:space="preserve">As far as we know, RAN1 does not work a lot on turning off HARQ in the UL, so RAN2 needs to discuss this. </w:t>
            </w: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t>Signalling of UL HARQ mode</w:t>
      </w:r>
    </w:p>
    <w:p w14:paraId="05C4EA61" w14:textId="77777777" w:rsidR="008B57CC" w:rsidRDefault="007D455C">
      <w:pPr>
        <w:rPr>
          <w:szCs w:val="21"/>
        </w:rPr>
      </w:pPr>
      <w:r>
        <w:rPr>
          <w:szCs w:val="21"/>
        </w:rPr>
        <w:t>For UL HARQ mode, following contributions discussed the signalling options, e.g. RRC and/or DCI.</w:t>
      </w:r>
    </w:p>
    <w:tbl>
      <w:tblPr>
        <w:tblStyle w:val="TableGrid"/>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Proposal 3: The configuration for UL HARQ mode is kept simple with only option 1, i.e., per HARQ process via UE specific RRC signaling.</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BodyText"/>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7B7D4C7F" w14:textId="77777777" w:rsidR="008B57CC" w:rsidRDefault="008B57CC">
            <w:pPr>
              <w:pStyle w:val="BodyText"/>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BodyText"/>
            </w:pPr>
            <w:r>
              <w:t>Proposal 5: RAN2 to consider whether uplink HARQ mode based on DCI should be supported.</w:t>
            </w:r>
          </w:p>
          <w:p w14:paraId="51C36B41" w14:textId="77777777" w:rsidR="008B57CC" w:rsidRDefault="007D455C">
            <w:pPr>
              <w:pStyle w:val="BodyText"/>
            </w:pPr>
            <w:r>
              <w:t>If so, then:</w:t>
            </w:r>
          </w:p>
          <w:p w14:paraId="50F688CF" w14:textId="77777777" w:rsidR="008B57CC" w:rsidRDefault="007D455C">
            <w:pPr>
              <w:pStyle w:val="BodyText"/>
              <w:ind w:leftChars="300" w:left="600"/>
            </w:pPr>
            <w:r>
              <w:t>Proposal 5b: Send an LS to RAN1 indicating RAN2 conclusion.</w:t>
            </w:r>
          </w:p>
          <w:p w14:paraId="1CEB5221" w14:textId="77777777" w:rsidR="008B57CC" w:rsidRDefault="007D455C">
            <w:pPr>
              <w:pStyle w:val="BodyText"/>
              <w:ind w:leftChars="300" w:left="600"/>
            </w:pPr>
            <w:r>
              <w:t xml:space="preserve">Proposal 5c: Specify in MAC that a HARQ process use Uplink HARQ mode A or B, based on RRC configuration or DCI indication. </w:t>
            </w:r>
          </w:p>
          <w:p w14:paraId="0ABA892B" w14:textId="77777777" w:rsidR="008B57CC" w:rsidRDefault="007D455C">
            <w:pPr>
              <w:pStyle w:val="BodyText"/>
              <w:ind w:leftChars="300" w:left="600"/>
            </w:pPr>
            <w:r>
              <w:t>Proposal 5d: Study whether any further changes are needed to support DCI based HARQ mode setting (E.g. timer handling, LCP restriction handling)</w:t>
            </w:r>
          </w:p>
          <w:p w14:paraId="312CED8B" w14:textId="77777777" w:rsidR="008B57CC" w:rsidRDefault="008B57CC">
            <w:pPr>
              <w:pStyle w:val="BodyText"/>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t>[</w:t>
            </w:r>
            <w:r>
              <w:rPr>
                <w:rFonts w:cs="Arial"/>
              </w:rPr>
              <w:t>11]</w:t>
            </w:r>
          </w:p>
        </w:tc>
        <w:tc>
          <w:tcPr>
            <w:tcW w:w="8234" w:type="dxa"/>
          </w:tcPr>
          <w:p w14:paraId="1942BF6B" w14:textId="77777777" w:rsidR="008B57CC" w:rsidRDefault="007D455C">
            <w:pPr>
              <w:pStyle w:val="BodyText"/>
            </w:pPr>
            <w:r>
              <w:t>Proposal 1:</w:t>
            </w:r>
            <w:r>
              <w:tab/>
              <w:t>The way of indicating enabling/disabling of UL HARQ should follow the mechanism designed for DL HARQ.</w:t>
            </w:r>
          </w:p>
          <w:p w14:paraId="30B62F15" w14:textId="77777777" w:rsidR="008B57CC" w:rsidRDefault="008B57CC">
            <w:pPr>
              <w:pStyle w:val="BodyText"/>
            </w:pPr>
          </w:p>
        </w:tc>
      </w:tr>
    </w:tbl>
    <w:p w14:paraId="2021BBCB" w14:textId="77777777" w:rsidR="008B57CC" w:rsidRDefault="007D455C">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ListParagraph"/>
        <w:numPr>
          <w:ilvl w:val="0"/>
          <w:numId w:val="18"/>
        </w:numPr>
        <w:rPr>
          <w:rFonts w:cs="Arial"/>
          <w:b/>
          <w:lang w:val="en-US"/>
        </w:rPr>
      </w:pPr>
      <w:r>
        <w:rPr>
          <w:rFonts w:cs="Arial"/>
          <w:b/>
          <w:lang w:val="en-US"/>
        </w:rPr>
        <w:t>Option 1: RRC only</w:t>
      </w:r>
    </w:p>
    <w:p w14:paraId="13570860" w14:textId="77777777" w:rsidR="008B57CC" w:rsidRDefault="007D455C">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2A1F412"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0A1D1602" w14:textId="77777777" w:rsidR="008B57CC" w:rsidRDefault="007D455C">
            <w:pPr>
              <w:jc w:val="left"/>
              <w:rPr>
                <w:rFonts w:eastAsia="DengXian"/>
              </w:rPr>
            </w:pPr>
            <w:r>
              <w:rPr>
                <w:rFonts w:eastAsia="DengXian"/>
              </w:rPr>
              <w:t>We see no motivation to introduce DCI based 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DengXian"/>
              </w:rPr>
            </w:pPr>
            <w:r>
              <w:rPr>
                <w:rFonts w:eastAsia="DengXian" w:hint="eastAsia"/>
              </w:rPr>
              <w:t>CATT</w:t>
            </w:r>
          </w:p>
        </w:tc>
        <w:tc>
          <w:tcPr>
            <w:tcW w:w="2113" w:type="dxa"/>
            <w:shd w:val="clear" w:color="auto" w:fill="auto"/>
          </w:tcPr>
          <w:p w14:paraId="398FAE1F" w14:textId="77777777" w:rsidR="008B57CC" w:rsidRDefault="008B57CC">
            <w:pPr>
              <w:rPr>
                <w:rFonts w:eastAsia="DengXian"/>
              </w:rPr>
            </w:pPr>
          </w:p>
        </w:tc>
        <w:tc>
          <w:tcPr>
            <w:tcW w:w="5954" w:type="dxa"/>
            <w:shd w:val="clear" w:color="auto" w:fill="auto"/>
          </w:tcPr>
          <w:p w14:paraId="5817B300" w14:textId="77777777" w:rsidR="008B57CC" w:rsidRDefault="007D455C">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DengXian"/>
              </w:rPr>
            </w:pPr>
            <w:r>
              <w:rPr>
                <w:rFonts w:eastAsia="DengXian"/>
              </w:rPr>
              <w:t>Nokia</w:t>
            </w:r>
          </w:p>
        </w:tc>
        <w:tc>
          <w:tcPr>
            <w:tcW w:w="2113" w:type="dxa"/>
            <w:shd w:val="clear" w:color="auto" w:fill="auto"/>
          </w:tcPr>
          <w:p w14:paraId="34354F6E" w14:textId="77777777" w:rsidR="008B57CC" w:rsidRDefault="007D455C">
            <w:pPr>
              <w:rPr>
                <w:rFonts w:eastAsia="DengXian"/>
              </w:rPr>
            </w:pPr>
            <w:r>
              <w:rPr>
                <w:rFonts w:eastAsia="DengXian"/>
              </w:rPr>
              <w:t>Option 2</w:t>
            </w:r>
          </w:p>
        </w:tc>
        <w:tc>
          <w:tcPr>
            <w:tcW w:w="5954" w:type="dxa"/>
            <w:shd w:val="clear" w:color="auto" w:fill="auto"/>
          </w:tcPr>
          <w:p w14:paraId="7C351097" w14:textId="77777777" w:rsidR="008B57CC" w:rsidRDefault="007D455C">
            <w:pPr>
              <w:rPr>
                <w:rFonts w:eastAsia="DengXian"/>
              </w:rPr>
            </w:pPr>
            <w:r>
              <w:rPr>
                <w:rFonts w:eastAsia="DengXian"/>
              </w:rPr>
              <w:t>We would like to have a unified solution for both DL and UL. Furthermore, the motivation on why DCI solution should be supported for DL is appliable to UL as well.</w:t>
            </w:r>
          </w:p>
        </w:tc>
      </w:tr>
      <w:tr w:rsidR="008B57CC" w14:paraId="45657577" w14:textId="77777777">
        <w:tc>
          <w:tcPr>
            <w:tcW w:w="1426" w:type="dxa"/>
            <w:shd w:val="clear" w:color="auto" w:fill="auto"/>
          </w:tcPr>
          <w:p w14:paraId="6185D39C"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613E46E" w14:textId="77777777" w:rsidR="008B57CC" w:rsidRDefault="007D455C">
            <w:pPr>
              <w:rPr>
                <w:rFonts w:eastAsia="DengXian"/>
                <w:lang w:val="en-US"/>
              </w:rPr>
            </w:pPr>
            <w:r>
              <w:rPr>
                <w:rFonts w:eastAsia="DengXian" w:hint="eastAsia"/>
                <w:lang w:val="en-US"/>
              </w:rPr>
              <w:t>Option 1</w:t>
            </w:r>
          </w:p>
        </w:tc>
        <w:tc>
          <w:tcPr>
            <w:tcW w:w="5954" w:type="dxa"/>
            <w:shd w:val="clear" w:color="auto" w:fill="auto"/>
          </w:tcPr>
          <w:p w14:paraId="242F4B38" w14:textId="77777777" w:rsidR="008B57CC" w:rsidRDefault="007D455C">
            <w:pPr>
              <w:rPr>
                <w:rFonts w:eastAsia="DengXian"/>
                <w:lang w:val="en-US"/>
              </w:rPr>
            </w:pPr>
            <w:r>
              <w:rPr>
                <w:rFonts w:eastAsia="DengXian" w:hint="eastAsia"/>
                <w:lang w:val="en-US"/>
              </w:rPr>
              <w:t>RAN2 can introduce option 2 only if RAN1 askes to do so</w:t>
            </w:r>
          </w:p>
        </w:tc>
      </w:tr>
      <w:tr w:rsidR="00C914C4" w14:paraId="1836C411" w14:textId="77777777">
        <w:tc>
          <w:tcPr>
            <w:tcW w:w="1426" w:type="dxa"/>
            <w:shd w:val="clear" w:color="auto" w:fill="auto"/>
          </w:tcPr>
          <w:p w14:paraId="60583311" w14:textId="46FAA9D3" w:rsidR="00C914C4" w:rsidRDefault="00C914C4" w:rsidP="00C914C4">
            <w:pPr>
              <w:rPr>
                <w:rFonts w:eastAsia="DengXian"/>
              </w:rPr>
            </w:pPr>
            <w:r>
              <w:rPr>
                <w:rFonts w:eastAsia="DengXian"/>
              </w:rPr>
              <w:t>MediaTek</w:t>
            </w:r>
          </w:p>
        </w:tc>
        <w:tc>
          <w:tcPr>
            <w:tcW w:w="2113" w:type="dxa"/>
            <w:shd w:val="clear" w:color="auto" w:fill="auto"/>
          </w:tcPr>
          <w:p w14:paraId="32ABEF0A" w14:textId="1951E057" w:rsidR="00C914C4" w:rsidRDefault="00C914C4" w:rsidP="00C914C4">
            <w:pPr>
              <w:rPr>
                <w:rFonts w:eastAsia="DengXian"/>
              </w:rPr>
            </w:pPr>
            <w:r>
              <w:rPr>
                <w:rFonts w:eastAsia="DengXian"/>
              </w:rPr>
              <w:t>Option 1</w:t>
            </w:r>
          </w:p>
        </w:tc>
        <w:tc>
          <w:tcPr>
            <w:tcW w:w="5954" w:type="dxa"/>
            <w:shd w:val="clear" w:color="auto" w:fill="auto"/>
          </w:tcPr>
          <w:p w14:paraId="08FE20A3" w14:textId="75183787" w:rsidR="00C914C4" w:rsidRDefault="00C914C4" w:rsidP="00C914C4">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8B57CC" w14:paraId="1D74B1CF" w14:textId="77777777">
        <w:tc>
          <w:tcPr>
            <w:tcW w:w="1426" w:type="dxa"/>
            <w:shd w:val="clear" w:color="auto" w:fill="auto"/>
          </w:tcPr>
          <w:p w14:paraId="080C7228" w14:textId="70574082" w:rsidR="008B57CC" w:rsidRDefault="00DB4AA0">
            <w:pPr>
              <w:rPr>
                <w:rFonts w:eastAsia="DengXian"/>
              </w:rPr>
            </w:pPr>
            <w:r>
              <w:rPr>
                <w:rFonts w:eastAsia="DengXian"/>
              </w:rPr>
              <w:t>Qualcomm</w:t>
            </w:r>
          </w:p>
        </w:tc>
        <w:tc>
          <w:tcPr>
            <w:tcW w:w="2113" w:type="dxa"/>
            <w:shd w:val="clear" w:color="auto" w:fill="auto"/>
          </w:tcPr>
          <w:p w14:paraId="608421ED" w14:textId="2CC12327" w:rsidR="008B57CC" w:rsidRDefault="00015870">
            <w:pPr>
              <w:rPr>
                <w:rFonts w:eastAsia="DengXian"/>
              </w:rPr>
            </w:pPr>
            <w:r>
              <w:rPr>
                <w:rFonts w:eastAsia="DengXian"/>
              </w:rPr>
              <w:t>Option 1</w:t>
            </w:r>
          </w:p>
        </w:tc>
        <w:tc>
          <w:tcPr>
            <w:tcW w:w="5954" w:type="dxa"/>
            <w:shd w:val="clear" w:color="auto" w:fill="auto"/>
          </w:tcPr>
          <w:p w14:paraId="4816602E" w14:textId="096ED407" w:rsidR="008B57CC" w:rsidRDefault="00EE4052">
            <w:pPr>
              <w:rPr>
                <w:rFonts w:eastAsia="DengXian"/>
              </w:rPr>
            </w:pPr>
            <w:r>
              <w:rPr>
                <w:rFonts w:eastAsia="DengXian"/>
              </w:rPr>
              <w:t>There is no need of DCI-based solution in UL HARQ as network knows what to do, new transmission or retransmission.</w:t>
            </w:r>
          </w:p>
        </w:tc>
      </w:tr>
      <w:tr w:rsidR="00087C72" w14:paraId="686AF0B5" w14:textId="77777777">
        <w:tc>
          <w:tcPr>
            <w:tcW w:w="1426" w:type="dxa"/>
            <w:shd w:val="clear" w:color="auto" w:fill="auto"/>
          </w:tcPr>
          <w:p w14:paraId="157679EA" w14:textId="086BF5C4" w:rsidR="00087C72" w:rsidRDefault="00087C72">
            <w:pPr>
              <w:rPr>
                <w:rFonts w:eastAsia="DengXian"/>
              </w:rPr>
            </w:pPr>
            <w:r>
              <w:rPr>
                <w:rFonts w:eastAsia="DengXian" w:hint="eastAsia"/>
              </w:rPr>
              <w:t>L</w:t>
            </w:r>
            <w:r>
              <w:rPr>
                <w:rFonts w:eastAsia="DengXian"/>
              </w:rPr>
              <w:t>enovo</w:t>
            </w:r>
          </w:p>
        </w:tc>
        <w:tc>
          <w:tcPr>
            <w:tcW w:w="2113" w:type="dxa"/>
            <w:shd w:val="clear" w:color="auto" w:fill="auto"/>
          </w:tcPr>
          <w:p w14:paraId="7D2FC8EA" w14:textId="0CE3BD4C" w:rsidR="00087C72" w:rsidRDefault="00087C72">
            <w:pPr>
              <w:rPr>
                <w:rFonts w:eastAsia="DengXian"/>
              </w:rPr>
            </w:pPr>
            <w:r>
              <w:rPr>
                <w:rFonts w:eastAsia="DengXian" w:hint="eastAsia"/>
              </w:rPr>
              <w:t>O</w:t>
            </w:r>
            <w:r>
              <w:rPr>
                <w:rFonts w:eastAsia="DengXian"/>
              </w:rPr>
              <w:t>ption 1</w:t>
            </w:r>
          </w:p>
        </w:tc>
        <w:tc>
          <w:tcPr>
            <w:tcW w:w="5954" w:type="dxa"/>
            <w:shd w:val="clear" w:color="auto" w:fill="auto"/>
          </w:tcPr>
          <w:p w14:paraId="2D3BC114" w14:textId="4DD3DF3D" w:rsidR="00087C72" w:rsidRDefault="00087C72">
            <w:pPr>
              <w:rPr>
                <w:rFonts w:eastAsia="DengXian"/>
              </w:rPr>
            </w:pPr>
            <w:r>
              <w:rPr>
                <w:rFonts w:eastAsia="DengXian" w:hint="eastAsia"/>
              </w:rPr>
              <w:t>I</w:t>
            </w:r>
            <w:r>
              <w:rPr>
                <w:rFonts w:eastAsia="DengXian"/>
              </w:rPr>
              <w:t>f RAN1 want Option 2 then RAN2 can consider.</w:t>
            </w:r>
          </w:p>
        </w:tc>
      </w:tr>
      <w:tr w:rsidR="002C2AE2" w14:paraId="0FECB0A5" w14:textId="77777777">
        <w:tc>
          <w:tcPr>
            <w:tcW w:w="1426" w:type="dxa"/>
            <w:shd w:val="clear" w:color="auto" w:fill="auto"/>
          </w:tcPr>
          <w:p w14:paraId="20D617A9" w14:textId="1102D06E"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056707B" w14:textId="2CCE4557" w:rsidR="002C2AE2" w:rsidRDefault="002C2AE2" w:rsidP="002C2AE2">
            <w:pPr>
              <w:rPr>
                <w:rFonts w:eastAsia="DengXian"/>
              </w:rPr>
            </w:pPr>
            <w:r>
              <w:rPr>
                <w:rFonts w:eastAsia="DengXian"/>
                <w:lang w:val="en-US"/>
              </w:rPr>
              <w:t>Option 2</w:t>
            </w:r>
          </w:p>
        </w:tc>
        <w:tc>
          <w:tcPr>
            <w:tcW w:w="5954" w:type="dxa"/>
            <w:shd w:val="clear" w:color="auto" w:fill="auto"/>
          </w:tcPr>
          <w:p w14:paraId="1F260078" w14:textId="7A225432" w:rsidR="002C2AE2" w:rsidRDefault="002C2AE2" w:rsidP="002C2AE2">
            <w:pPr>
              <w:rPr>
                <w:rFonts w:eastAsia="DengXian"/>
              </w:rPr>
            </w:pPr>
            <w:r>
              <w:rPr>
                <w:rFonts w:eastAsia="DengXian" w:hint="eastAsia"/>
              </w:rPr>
              <w:t>S</w:t>
            </w:r>
            <w:r>
              <w:rPr>
                <w:rFonts w:eastAsia="DengXian"/>
              </w:rPr>
              <w:t>ame view with Nokia. Also fine to check with RAN1.</w:t>
            </w:r>
          </w:p>
        </w:tc>
      </w:tr>
      <w:tr w:rsidR="00C32EDE" w14:paraId="48907808" w14:textId="77777777">
        <w:tc>
          <w:tcPr>
            <w:tcW w:w="1426" w:type="dxa"/>
            <w:shd w:val="clear" w:color="auto" w:fill="auto"/>
          </w:tcPr>
          <w:p w14:paraId="1BBEE5BA" w14:textId="7CB711E6" w:rsidR="00C32EDE" w:rsidRDefault="00C32EDE" w:rsidP="00C32EDE">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57FC6F9" w14:textId="16368F68" w:rsidR="00C32EDE" w:rsidRDefault="00C32EDE" w:rsidP="00C32EDE">
            <w:pPr>
              <w:rPr>
                <w:rFonts w:eastAsia="DengXian"/>
                <w:lang w:val="en-US"/>
              </w:rPr>
            </w:pPr>
            <w:r>
              <w:rPr>
                <w:rFonts w:eastAsia="DengXian"/>
              </w:rPr>
              <w:t>Option 1</w:t>
            </w:r>
          </w:p>
        </w:tc>
        <w:tc>
          <w:tcPr>
            <w:tcW w:w="5954" w:type="dxa"/>
            <w:shd w:val="clear" w:color="auto" w:fill="auto"/>
          </w:tcPr>
          <w:p w14:paraId="1200ECFE" w14:textId="0EC37E53" w:rsidR="00C32EDE" w:rsidRDefault="00C32EDE" w:rsidP="00C32EDE">
            <w:pPr>
              <w:rPr>
                <w:rFonts w:eastAsia="DengXian" w:hint="eastAsia"/>
              </w:rPr>
            </w:pPr>
            <w:r>
              <w:rPr>
                <w:rFonts w:eastAsia="DengXian"/>
              </w:rPr>
              <w:t xml:space="preserve">It is not as crucial as for DL, thus we would like to keep the solution simple. We see no need to check in with RAN1 to make this decision. </w:t>
            </w:r>
          </w:p>
        </w:tc>
      </w:tr>
    </w:tbl>
    <w:p w14:paraId="06417480" w14:textId="77777777" w:rsidR="008B57CC" w:rsidRDefault="008B57CC">
      <w:pPr>
        <w:rPr>
          <w:szCs w:val="21"/>
        </w:rPr>
      </w:pPr>
    </w:p>
    <w:p w14:paraId="181EFBB7" w14:textId="77777777" w:rsidR="008B57CC" w:rsidRDefault="007D455C">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 xml:space="preserve">Proposal 5: UL transmission using PUR can be configured with HARQ mode B.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02BC49A" w14:textId="77777777" w:rsidR="008B57CC" w:rsidRDefault="007D455C">
            <w:pPr>
              <w:rPr>
                <w:rFonts w:eastAsia="DengXian"/>
              </w:rPr>
            </w:pPr>
            <w:r>
              <w:rPr>
                <w:rFonts w:eastAsia="DengXian"/>
              </w:rPr>
              <w:t>Agree</w:t>
            </w:r>
          </w:p>
        </w:tc>
        <w:tc>
          <w:tcPr>
            <w:tcW w:w="5954" w:type="dxa"/>
            <w:shd w:val="clear" w:color="auto" w:fill="auto"/>
          </w:tcPr>
          <w:p w14:paraId="4A21FF64" w14:textId="77777777" w:rsidR="008B57CC" w:rsidRDefault="007D455C">
            <w:pPr>
              <w:jc w:val="left"/>
              <w:rPr>
                <w:rFonts w:eastAsia="DengXian"/>
              </w:rPr>
            </w:pPr>
            <w:r>
              <w:rPr>
                <w:rFonts w:eastAsia="DengXian"/>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DengXian"/>
              </w:rPr>
            </w:pPr>
            <w:r>
              <w:rPr>
                <w:rFonts w:eastAsia="DengXian" w:hint="eastAsia"/>
              </w:rPr>
              <w:t>CATT</w:t>
            </w:r>
          </w:p>
        </w:tc>
        <w:tc>
          <w:tcPr>
            <w:tcW w:w="2113" w:type="dxa"/>
            <w:shd w:val="clear" w:color="auto" w:fill="auto"/>
          </w:tcPr>
          <w:p w14:paraId="4E141F75" w14:textId="77777777" w:rsidR="008B57CC" w:rsidRDefault="007D455C">
            <w:pPr>
              <w:rPr>
                <w:rFonts w:eastAsia="DengXian"/>
              </w:rPr>
            </w:pPr>
            <w:r>
              <w:rPr>
                <w:rFonts w:eastAsia="DengXian"/>
              </w:rPr>
              <w:t>A</w:t>
            </w:r>
            <w:r>
              <w:rPr>
                <w:rFonts w:eastAsia="DengXian" w:hint="eastAsia"/>
              </w:rPr>
              <w:t xml:space="preserve">gree </w:t>
            </w:r>
          </w:p>
        </w:tc>
        <w:tc>
          <w:tcPr>
            <w:tcW w:w="5954" w:type="dxa"/>
            <w:shd w:val="clear" w:color="auto" w:fill="auto"/>
          </w:tcPr>
          <w:p w14:paraId="75079C6C" w14:textId="77777777" w:rsidR="008B57CC" w:rsidRDefault="008B57CC">
            <w:pPr>
              <w:rPr>
                <w:rFonts w:eastAsia="DengXian"/>
              </w:rPr>
            </w:pPr>
          </w:p>
        </w:tc>
      </w:tr>
      <w:tr w:rsidR="008B57CC" w14:paraId="686FDDE2" w14:textId="77777777">
        <w:tc>
          <w:tcPr>
            <w:tcW w:w="1426" w:type="dxa"/>
            <w:shd w:val="clear" w:color="auto" w:fill="auto"/>
          </w:tcPr>
          <w:p w14:paraId="2FD41E0E" w14:textId="77777777" w:rsidR="008B57CC" w:rsidRDefault="007D455C">
            <w:pPr>
              <w:rPr>
                <w:rFonts w:eastAsia="DengXian"/>
              </w:rPr>
            </w:pPr>
            <w:r>
              <w:rPr>
                <w:rFonts w:eastAsia="DengXian"/>
              </w:rPr>
              <w:t>Nokia</w:t>
            </w:r>
          </w:p>
        </w:tc>
        <w:tc>
          <w:tcPr>
            <w:tcW w:w="2113" w:type="dxa"/>
            <w:shd w:val="clear" w:color="auto" w:fill="auto"/>
          </w:tcPr>
          <w:p w14:paraId="7791CE0F" w14:textId="77777777" w:rsidR="008B57CC" w:rsidRDefault="007D455C">
            <w:pPr>
              <w:rPr>
                <w:rFonts w:eastAsia="DengXian"/>
              </w:rPr>
            </w:pPr>
            <w:r>
              <w:rPr>
                <w:rFonts w:eastAsia="DengXian"/>
              </w:rPr>
              <w:t>Agree</w:t>
            </w:r>
          </w:p>
        </w:tc>
        <w:tc>
          <w:tcPr>
            <w:tcW w:w="5954" w:type="dxa"/>
            <w:shd w:val="clear" w:color="auto" w:fill="auto"/>
          </w:tcPr>
          <w:p w14:paraId="2F9B0086" w14:textId="77777777" w:rsidR="008B57CC" w:rsidRDefault="008B57CC">
            <w:pPr>
              <w:rPr>
                <w:rFonts w:eastAsia="DengXian"/>
              </w:rPr>
            </w:pPr>
          </w:p>
        </w:tc>
      </w:tr>
      <w:tr w:rsidR="008B57CC" w14:paraId="3852C85D" w14:textId="77777777">
        <w:tc>
          <w:tcPr>
            <w:tcW w:w="1426" w:type="dxa"/>
            <w:shd w:val="clear" w:color="auto" w:fill="auto"/>
          </w:tcPr>
          <w:p w14:paraId="26A012B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5FA309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A263F2F" w14:textId="77777777" w:rsidR="008B57CC" w:rsidRDefault="008B57CC">
            <w:pPr>
              <w:rPr>
                <w:rFonts w:eastAsia="DengXian"/>
              </w:rPr>
            </w:pPr>
          </w:p>
        </w:tc>
      </w:tr>
      <w:tr w:rsidR="00C914C4" w14:paraId="745DB719" w14:textId="77777777">
        <w:tc>
          <w:tcPr>
            <w:tcW w:w="1426" w:type="dxa"/>
            <w:shd w:val="clear" w:color="auto" w:fill="auto"/>
          </w:tcPr>
          <w:p w14:paraId="5ADD6CE7" w14:textId="794070DC" w:rsidR="00C914C4" w:rsidRDefault="00C914C4" w:rsidP="00C914C4">
            <w:pPr>
              <w:rPr>
                <w:rFonts w:eastAsia="DengXian"/>
              </w:rPr>
            </w:pPr>
            <w:r>
              <w:rPr>
                <w:rFonts w:eastAsia="DengXian"/>
              </w:rPr>
              <w:t>MediaTek</w:t>
            </w:r>
          </w:p>
        </w:tc>
        <w:tc>
          <w:tcPr>
            <w:tcW w:w="2113" w:type="dxa"/>
            <w:shd w:val="clear" w:color="auto" w:fill="auto"/>
          </w:tcPr>
          <w:p w14:paraId="7BA7C0F1" w14:textId="3836A9A0" w:rsidR="00C914C4" w:rsidRDefault="00C914C4" w:rsidP="00C914C4">
            <w:pPr>
              <w:rPr>
                <w:rFonts w:eastAsia="DengXian"/>
              </w:rPr>
            </w:pPr>
            <w:r>
              <w:rPr>
                <w:rFonts w:eastAsia="DengXian"/>
              </w:rPr>
              <w:t>Agree</w:t>
            </w:r>
          </w:p>
        </w:tc>
        <w:tc>
          <w:tcPr>
            <w:tcW w:w="5954" w:type="dxa"/>
            <w:shd w:val="clear" w:color="auto" w:fill="auto"/>
          </w:tcPr>
          <w:p w14:paraId="6DA1D462" w14:textId="77777777" w:rsidR="00C914C4" w:rsidRDefault="00C914C4" w:rsidP="00C914C4">
            <w:pPr>
              <w:jc w:val="left"/>
              <w:rPr>
                <w:rFonts w:eastAsia="DengXian"/>
              </w:rPr>
            </w:pPr>
          </w:p>
        </w:tc>
      </w:tr>
      <w:tr w:rsidR="008B57CC" w14:paraId="1A23BA36" w14:textId="77777777">
        <w:tc>
          <w:tcPr>
            <w:tcW w:w="1426" w:type="dxa"/>
            <w:shd w:val="clear" w:color="auto" w:fill="auto"/>
          </w:tcPr>
          <w:p w14:paraId="4A4631E4" w14:textId="21BDE191" w:rsidR="008B57CC" w:rsidRDefault="006324A3">
            <w:pPr>
              <w:rPr>
                <w:rFonts w:eastAsia="DengXian"/>
              </w:rPr>
            </w:pPr>
            <w:r>
              <w:rPr>
                <w:rFonts w:eastAsia="DengXian"/>
              </w:rPr>
              <w:t>Qualcomm</w:t>
            </w:r>
          </w:p>
        </w:tc>
        <w:tc>
          <w:tcPr>
            <w:tcW w:w="2113" w:type="dxa"/>
            <w:shd w:val="clear" w:color="auto" w:fill="auto"/>
          </w:tcPr>
          <w:p w14:paraId="01F4E2C1" w14:textId="3E657F5D" w:rsidR="008B57CC" w:rsidRDefault="006324A3">
            <w:pPr>
              <w:rPr>
                <w:rFonts w:eastAsia="DengXian"/>
              </w:rPr>
            </w:pPr>
            <w:r>
              <w:rPr>
                <w:rFonts w:eastAsia="DengXian"/>
              </w:rPr>
              <w:t>Agree</w:t>
            </w:r>
          </w:p>
        </w:tc>
        <w:tc>
          <w:tcPr>
            <w:tcW w:w="5954" w:type="dxa"/>
            <w:shd w:val="clear" w:color="auto" w:fill="auto"/>
          </w:tcPr>
          <w:p w14:paraId="2AABC14F" w14:textId="77777777" w:rsidR="008B57CC" w:rsidRDefault="008B57CC">
            <w:pPr>
              <w:rPr>
                <w:rFonts w:eastAsia="DengXian"/>
              </w:rPr>
            </w:pPr>
          </w:p>
        </w:tc>
      </w:tr>
      <w:tr w:rsidR="008B57CC" w14:paraId="0BECC36A" w14:textId="77777777">
        <w:tc>
          <w:tcPr>
            <w:tcW w:w="1426" w:type="dxa"/>
            <w:shd w:val="clear" w:color="auto" w:fill="auto"/>
          </w:tcPr>
          <w:p w14:paraId="67AB712C" w14:textId="26827E6C" w:rsidR="008B57CC" w:rsidRDefault="00087C72">
            <w:pPr>
              <w:rPr>
                <w:rFonts w:eastAsia="DengXian"/>
              </w:rPr>
            </w:pPr>
            <w:r>
              <w:rPr>
                <w:rFonts w:eastAsia="DengXian" w:hint="eastAsia"/>
              </w:rPr>
              <w:t>L</w:t>
            </w:r>
            <w:r>
              <w:rPr>
                <w:rFonts w:eastAsia="DengXian"/>
              </w:rPr>
              <w:t>enovo</w:t>
            </w:r>
          </w:p>
        </w:tc>
        <w:tc>
          <w:tcPr>
            <w:tcW w:w="2113" w:type="dxa"/>
            <w:shd w:val="clear" w:color="auto" w:fill="auto"/>
          </w:tcPr>
          <w:p w14:paraId="372190BB" w14:textId="50B5D50D" w:rsidR="008B57CC" w:rsidRDefault="00087C72">
            <w:pPr>
              <w:rPr>
                <w:rFonts w:eastAsia="DengXian"/>
              </w:rPr>
            </w:pPr>
            <w:r>
              <w:rPr>
                <w:rFonts w:eastAsia="DengXian" w:hint="eastAsia"/>
              </w:rPr>
              <w:t>A</w:t>
            </w:r>
            <w:r>
              <w:rPr>
                <w:rFonts w:eastAsia="DengXian"/>
              </w:rPr>
              <w:t>gree</w:t>
            </w:r>
          </w:p>
        </w:tc>
        <w:tc>
          <w:tcPr>
            <w:tcW w:w="5954" w:type="dxa"/>
            <w:shd w:val="clear" w:color="auto" w:fill="auto"/>
          </w:tcPr>
          <w:p w14:paraId="1DBA376B" w14:textId="77777777" w:rsidR="008B57CC" w:rsidRDefault="008B57CC">
            <w:pPr>
              <w:rPr>
                <w:rFonts w:eastAsia="DengXian"/>
              </w:rPr>
            </w:pPr>
          </w:p>
        </w:tc>
      </w:tr>
      <w:tr w:rsidR="002C2AE2" w14:paraId="27432AC8" w14:textId="77777777">
        <w:tc>
          <w:tcPr>
            <w:tcW w:w="1426" w:type="dxa"/>
            <w:shd w:val="clear" w:color="auto" w:fill="auto"/>
          </w:tcPr>
          <w:p w14:paraId="143819B8" w14:textId="37039DDC"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73F6CC7" w14:textId="102D8009" w:rsidR="002C2AE2" w:rsidRDefault="002C2AE2" w:rsidP="002C2AE2">
            <w:pPr>
              <w:rPr>
                <w:rFonts w:eastAsia="DengXian"/>
              </w:rPr>
            </w:pPr>
            <w:r>
              <w:rPr>
                <w:rFonts w:eastAsia="DengXian"/>
                <w:lang w:val="en-US"/>
              </w:rPr>
              <w:t>Agree</w:t>
            </w:r>
          </w:p>
        </w:tc>
        <w:tc>
          <w:tcPr>
            <w:tcW w:w="5954" w:type="dxa"/>
            <w:shd w:val="clear" w:color="auto" w:fill="auto"/>
          </w:tcPr>
          <w:p w14:paraId="673CEC53" w14:textId="77777777" w:rsidR="002C2AE2" w:rsidRDefault="002C2AE2" w:rsidP="002C2AE2">
            <w:pPr>
              <w:rPr>
                <w:rFonts w:eastAsia="DengXian"/>
              </w:rPr>
            </w:pPr>
          </w:p>
        </w:tc>
      </w:tr>
      <w:tr w:rsidR="0040734A" w14:paraId="136F7C66" w14:textId="77777777">
        <w:tc>
          <w:tcPr>
            <w:tcW w:w="1426" w:type="dxa"/>
            <w:shd w:val="clear" w:color="auto" w:fill="auto"/>
          </w:tcPr>
          <w:p w14:paraId="48622990" w14:textId="41DE0DAC" w:rsidR="0040734A" w:rsidRDefault="0040734A" w:rsidP="0040734A">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C9ADEDD" w14:textId="77777777" w:rsidR="0040734A" w:rsidRDefault="0040734A" w:rsidP="0040734A">
            <w:pPr>
              <w:rPr>
                <w:rFonts w:eastAsia="DengXian"/>
              </w:rPr>
            </w:pPr>
            <w:r>
              <w:rPr>
                <w:rFonts w:eastAsia="DengXian"/>
              </w:rPr>
              <w:t xml:space="preserve">Agree with P4 </w:t>
            </w:r>
          </w:p>
          <w:p w14:paraId="78E156BF" w14:textId="480B537D" w:rsidR="0040734A" w:rsidRDefault="0040734A" w:rsidP="0040734A">
            <w:pPr>
              <w:rPr>
                <w:rFonts w:eastAsia="DengXian"/>
                <w:lang w:val="en-US"/>
              </w:rPr>
            </w:pPr>
            <w:r>
              <w:rPr>
                <w:rFonts w:eastAsia="DengXian"/>
              </w:rPr>
              <w:t>Not sure what the use of P5 is</w:t>
            </w:r>
          </w:p>
        </w:tc>
        <w:tc>
          <w:tcPr>
            <w:tcW w:w="5954" w:type="dxa"/>
            <w:shd w:val="clear" w:color="auto" w:fill="auto"/>
          </w:tcPr>
          <w:p w14:paraId="462BE054" w14:textId="77777777" w:rsidR="0040734A" w:rsidRDefault="0040734A" w:rsidP="0040734A">
            <w:pPr>
              <w:rPr>
                <w:rFonts w:eastAsia="DengXian"/>
              </w:rPr>
            </w:pPr>
            <w:r>
              <w:rPr>
                <w:rFonts w:eastAsia="DengXian"/>
              </w:rPr>
              <w:t xml:space="preserve">We think P4 comes slightly for free as in NR NTN. </w:t>
            </w:r>
          </w:p>
          <w:p w14:paraId="77C9CAA1" w14:textId="5ADA8AA2" w:rsidR="0040734A" w:rsidRDefault="0040734A" w:rsidP="00EB50A9">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Thus the use </w:t>
            </w:r>
            <w:r w:rsidR="00EB50A9">
              <w:rPr>
                <w:rFonts w:eastAsia="DengXian"/>
              </w:rPr>
              <w:t>of these two features</w:t>
            </w:r>
            <w:r>
              <w:rPr>
                <w:rFonts w:eastAsia="DengXian"/>
              </w:rPr>
              <w:t xml:space="preserve"> collide and we see limited use of PUR in NTN. </w:t>
            </w: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C7FAABC" w14:textId="77777777" w:rsidR="008B57CC" w:rsidRDefault="008B57CC">
      <w:pPr>
        <w:pStyle w:val="BodyText"/>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D68FE52"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FF15DF0" w14:textId="77777777" w:rsidR="008B57CC" w:rsidRDefault="008B57CC">
            <w:pPr>
              <w:jc w:val="left"/>
              <w:rPr>
                <w:rFonts w:eastAsia="DengXian"/>
              </w:rPr>
            </w:pPr>
          </w:p>
        </w:tc>
      </w:tr>
      <w:tr w:rsidR="008B57CC" w14:paraId="5C3910DF" w14:textId="77777777">
        <w:tc>
          <w:tcPr>
            <w:tcW w:w="1426" w:type="dxa"/>
            <w:shd w:val="clear" w:color="auto" w:fill="auto"/>
          </w:tcPr>
          <w:p w14:paraId="2692D258" w14:textId="77777777" w:rsidR="008B57CC" w:rsidRDefault="007D455C">
            <w:pPr>
              <w:rPr>
                <w:rFonts w:eastAsia="DengXian"/>
              </w:rPr>
            </w:pPr>
            <w:r>
              <w:rPr>
                <w:rFonts w:eastAsia="DengXian" w:hint="eastAsia"/>
              </w:rPr>
              <w:t>CATT</w:t>
            </w:r>
          </w:p>
        </w:tc>
        <w:tc>
          <w:tcPr>
            <w:tcW w:w="2113" w:type="dxa"/>
            <w:shd w:val="clear" w:color="auto" w:fill="auto"/>
          </w:tcPr>
          <w:p w14:paraId="699C341C" w14:textId="77777777" w:rsidR="008B57CC" w:rsidRDefault="007D455C">
            <w:pPr>
              <w:rPr>
                <w:rFonts w:eastAsia="DengXian"/>
              </w:rPr>
            </w:pPr>
            <w:r>
              <w:rPr>
                <w:rFonts w:eastAsia="DengXian"/>
              </w:rPr>
              <w:t>S</w:t>
            </w:r>
            <w:r>
              <w:rPr>
                <w:rFonts w:eastAsia="DengXian" w:hint="eastAsia"/>
              </w:rPr>
              <w:t>ee the comments</w:t>
            </w:r>
          </w:p>
        </w:tc>
        <w:tc>
          <w:tcPr>
            <w:tcW w:w="5954" w:type="dxa"/>
            <w:shd w:val="clear" w:color="auto" w:fill="auto"/>
          </w:tcPr>
          <w:p w14:paraId="28881494" w14:textId="77777777" w:rsidR="008B57CC" w:rsidRDefault="007D455C">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078A35A8" w14:textId="77777777" w:rsidR="008B57CC" w:rsidRDefault="007D455C">
            <w:pPr>
              <w:rPr>
                <w:rFonts w:eastAsia="DengXian"/>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DengXian"/>
              </w:rPr>
            </w:pPr>
            <w:r>
              <w:rPr>
                <w:rFonts w:eastAsia="DengXian"/>
              </w:rPr>
              <w:t>Nokia</w:t>
            </w:r>
          </w:p>
        </w:tc>
        <w:tc>
          <w:tcPr>
            <w:tcW w:w="2113" w:type="dxa"/>
            <w:shd w:val="clear" w:color="auto" w:fill="auto"/>
          </w:tcPr>
          <w:p w14:paraId="555B0237" w14:textId="77777777" w:rsidR="008B57CC" w:rsidRDefault="008B57CC">
            <w:pPr>
              <w:rPr>
                <w:rFonts w:eastAsia="DengXian"/>
              </w:rPr>
            </w:pPr>
          </w:p>
        </w:tc>
        <w:tc>
          <w:tcPr>
            <w:tcW w:w="5954" w:type="dxa"/>
            <w:shd w:val="clear" w:color="auto" w:fill="auto"/>
          </w:tcPr>
          <w:p w14:paraId="1F70E621" w14:textId="77777777" w:rsidR="008B57CC" w:rsidRDefault="007D455C">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D2C4BA6"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75F1625" w14:textId="77777777" w:rsidR="008B57CC" w:rsidRDefault="008B57CC">
            <w:pPr>
              <w:rPr>
                <w:rFonts w:eastAsia="DengXian"/>
              </w:rPr>
            </w:pPr>
          </w:p>
        </w:tc>
      </w:tr>
      <w:tr w:rsidR="00C914C4" w14:paraId="1DFCED0E" w14:textId="77777777">
        <w:tc>
          <w:tcPr>
            <w:tcW w:w="1426" w:type="dxa"/>
            <w:shd w:val="clear" w:color="auto" w:fill="auto"/>
          </w:tcPr>
          <w:p w14:paraId="0D638F9D" w14:textId="2F596CAD" w:rsidR="00C914C4" w:rsidRDefault="00C914C4" w:rsidP="00C914C4">
            <w:pPr>
              <w:rPr>
                <w:rFonts w:eastAsia="DengXian"/>
              </w:rPr>
            </w:pPr>
            <w:r>
              <w:rPr>
                <w:rFonts w:eastAsia="DengXian"/>
              </w:rPr>
              <w:t>MediaTek</w:t>
            </w:r>
          </w:p>
        </w:tc>
        <w:tc>
          <w:tcPr>
            <w:tcW w:w="2113" w:type="dxa"/>
            <w:shd w:val="clear" w:color="auto" w:fill="auto"/>
          </w:tcPr>
          <w:p w14:paraId="3F893FCB" w14:textId="14AB0011" w:rsidR="00C914C4" w:rsidRDefault="00C914C4" w:rsidP="00C914C4">
            <w:pPr>
              <w:rPr>
                <w:rFonts w:eastAsia="DengXian"/>
              </w:rPr>
            </w:pPr>
            <w:r>
              <w:rPr>
                <w:rFonts w:eastAsia="DengXian"/>
              </w:rPr>
              <w:t>Agree</w:t>
            </w:r>
          </w:p>
        </w:tc>
        <w:tc>
          <w:tcPr>
            <w:tcW w:w="5954" w:type="dxa"/>
            <w:shd w:val="clear" w:color="auto" w:fill="auto"/>
          </w:tcPr>
          <w:p w14:paraId="0F612CB6" w14:textId="77777777" w:rsidR="00C914C4" w:rsidRDefault="00C914C4" w:rsidP="00C914C4">
            <w:pPr>
              <w:jc w:val="left"/>
              <w:rPr>
                <w:rFonts w:eastAsia="DengXian"/>
              </w:rPr>
            </w:pPr>
          </w:p>
        </w:tc>
      </w:tr>
      <w:tr w:rsidR="008B57CC" w14:paraId="2E090FBA" w14:textId="77777777">
        <w:tc>
          <w:tcPr>
            <w:tcW w:w="1426" w:type="dxa"/>
            <w:shd w:val="clear" w:color="auto" w:fill="auto"/>
          </w:tcPr>
          <w:p w14:paraId="0B1EE8A3" w14:textId="5CF23BFD" w:rsidR="008B57CC" w:rsidRDefault="00FB60B0">
            <w:pPr>
              <w:rPr>
                <w:rFonts w:eastAsia="DengXian"/>
              </w:rPr>
            </w:pPr>
            <w:r>
              <w:rPr>
                <w:rFonts w:eastAsia="DengXian"/>
              </w:rPr>
              <w:t>Qualcomm</w:t>
            </w:r>
          </w:p>
        </w:tc>
        <w:tc>
          <w:tcPr>
            <w:tcW w:w="2113" w:type="dxa"/>
            <w:shd w:val="clear" w:color="auto" w:fill="auto"/>
          </w:tcPr>
          <w:p w14:paraId="3BCF71AF" w14:textId="66AAF6D5" w:rsidR="008B57CC" w:rsidRDefault="00931623">
            <w:pPr>
              <w:rPr>
                <w:rFonts w:eastAsia="DengXian"/>
              </w:rPr>
            </w:pPr>
            <w:r>
              <w:rPr>
                <w:rFonts w:eastAsia="DengXian"/>
              </w:rPr>
              <w:t>No spec impact</w:t>
            </w:r>
          </w:p>
        </w:tc>
        <w:tc>
          <w:tcPr>
            <w:tcW w:w="5954" w:type="dxa"/>
            <w:shd w:val="clear" w:color="auto" w:fill="auto"/>
          </w:tcPr>
          <w:p w14:paraId="20491075" w14:textId="778ABE07" w:rsidR="008B57CC" w:rsidRDefault="00931623">
            <w:pPr>
              <w:rPr>
                <w:rFonts w:eastAsia="DengXian"/>
              </w:rPr>
            </w:pPr>
            <w:r>
              <w:rPr>
                <w:rFonts w:eastAsia="DengXian"/>
              </w:rPr>
              <w:t>There is nothing needs to be done. It is up to network whether it will send feedback in DL to UE or not.</w:t>
            </w:r>
            <w:r w:rsidR="000D4C27">
              <w:rPr>
                <w:rFonts w:eastAsia="DengXian"/>
              </w:rPr>
              <w:t xml:space="preserve"> Regardless of HARQ mode, </w:t>
            </w:r>
            <w:r w:rsidR="00A85511">
              <w:rPr>
                <w:rFonts w:eastAsia="DengXian"/>
              </w:rPr>
              <w:t xml:space="preserve">network can decide whether UE needs to terminate PUSCH transmission or not. </w:t>
            </w:r>
          </w:p>
        </w:tc>
      </w:tr>
      <w:tr w:rsidR="00087C72" w14:paraId="29D32411" w14:textId="77777777">
        <w:tc>
          <w:tcPr>
            <w:tcW w:w="1426" w:type="dxa"/>
            <w:shd w:val="clear" w:color="auto" w:fill="auto"/>
          </w:tcPr>
          <w:p w14:paraId="2CAD2764" w14:textId="231E3B9E"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09CCF27C" w14:textId="59E1D3EB" w:rsidR="00087C72" w:rsidRDefault="00087C72" w:rsidP="00087C72">
            <w:pPr>
              <w:rPr>
                <w:rFonts w:eastAsia="DengXian"/>
              </w:rPr>
            </w:pPr>
            <w:r>
              <w:rPr>
                <w:rFonts w:eastAsia="DengXian" w:hint="eastAsia"/>
              </w:rPr>
              <w:t>A</w:t>
            </w:r>
            <w:r>
              <w:rPr>
                <w:rFonts w:eastAsia="DengXian"/>
              </w:rPr>
              <w:t>gree</w:t>
            </w:r>
          </w:p>
        </w:tc>
        <w:tc>
          <w:tcPr>
            <w:tcW w:w="5954" w:type="dxa"/>
            <w:shd w:val="clear" w:color="auto" w:fill="auto"/>
          </w:tcPr>
          <w:p w14:paraId="167F39A5" w14:textId="77777777" w:rsidR="00087C72" w:rsidRDefault="00087C72" w:rsidP="00087C72">
            <w:pPr>
              <w:rPr>
                <w:rFonts w:eastAsia="DengXian"/>
              </w:rPr>
            </w:pPr>
          </w:p>
        </w:tc>
      </w:tr>
      <w:tr w:rsidR="002C2AE2" w14:paraId="70CE61D6" w14:textId="77777777">
        <w:tc>
          <w:tcPr>
            <w:tcW w:w="1426" w:type="dxa"/>
            <w:shd w:val="clear" w:color="auto" w:fill="auto"/>
          </w:tcPr>
          <w:p w14:paraId="3DBA97E7" w14:textId="5E670428"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A623F20" w14:textId="28D0FE83" w:rsidR="002C2AE2" w:rsidRDefault="002C2AE2" w:rsidP="002C2AE2">
            <w:pPr>
              <w:rPr>
                <w:rFonts w:eastAsia="DengXian"/>
              </w:rPr>
            </w:pPr>
            <w:r>
              <w:rPr>
                <w:rFonts w:eastAsia="DengXian"/>
                <w:lang w:val="en-US"/>
              </w:rPr>
              <w:t>Agree</w:t>
            </w:r>
          </w:p>
        </w:tc>
        <w:tc>
          <w:tcPr>
            <w:tcW w:w="5954" w:type="dxa"/>
            <w:shd w:val="clear" w:color="auto" w:fill="auto"/>
          </w:tcPr>
          <w:p w14:paraId="661C9008" w14:textId="77777777" w:rsidR="002C2AE2" w:rsidRDefault="002C2AE2" w:rsidP="002C2AE2">
            <w:pPr>
              <w:rPr>
                <w:rFonts w:eastAsia="DengXian"/>
              </w:rPr>
            </w:pPr>
          </w:p>
        </w:tc>
      </w:tr>
      <w:tr w:rsidR="002E674C" w14:paraId="05691B14" w14:textId="77777777">
        <w:tc>
          <w:tcPr>
            <w:tcW w:w="1426" w:type="dxa"/>
            <w:shd w:val="clear" w:color="auto" w:fill="auto"/>
          </w:tcPr>
          <w:p w14:paraId="638936D4" w14:textId="5918D4A4" w:rsidR="002E674C" w:rsidRDefault="002E674C" w:rsidP="002C2AE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220942DA" w14:textId="52B83B6C" w:rsidR="002E674C" w:rsidRDefault="002E674C" w:rsidP="002C2AE2">
            <w:pPr>
              <w:rPr>
                <w:rFonts w:eastAsia="DengXian"/>
                <w:lang w:val="en-US"/>
              </w:rPr>
            </w:pPr>
            <w:r>
              <w:rPr>
                <w:rFonts w:eastAsia="DengXian"/>
                <w:lang w:val="en-US"/>
              </w:rPr>
              <w:t>Agree</w:t>
            </w:r>
          </w:p>
        </w:tc>
        <w:tc>
          <w:tcPr>
            <w:tcW w:w="5954" w:type="dxa"/>
            <w:shd w:val="clear" w:color="auto" w:fill="auto"/>
          </w:tcPr>
          <w:p w14:paraId="585664E2" w14:textId="77777777" w:rsidR="002E674C" w:rsidRDefault="002E674C" w:rsidP="002C2AE2">
            <w:pPr>
              <w:rPr>
                <w:rFonts w:eastAsia="DengXian"/>
              </w:rPr>
            </w:pPr>
          </w:p>
        </w:tc>
      </w:tr>
    </w:tbl>
    <w:p w14:paraId="241B71B3" w14:textId="77777777" w:rsidR="008B57CC" w:rsidRDefault="008B57CC">
      <w:pPr>
        <w:pStyle w:val="BodyText"/>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Observation 1: The eNB may maintain an outdated Timing Advance information if the TAR MAC CE was not transmitted to eNB successfully, especially when the MAC CE was transmitted in UL HARQ Mode B.</w:t>
            </w:r>
          </w:p>
          <w:p w14:paraId="17A8A746" w14:textId="77777777" w:rsidR="008B57CC" w:rsidRDefault="007D455C">
            <w:pPr>
              <w:rPr>
                <w:bCs/>
              </w:rPr>
            </w:pPr>
            <w:r>
              <w:rPr>
                <w:bCs/>
              </w:rPr>
              <w:t>Observation 2: The outdated Koffset will be used by UE for PUSCH transmission if the eNB maintain an outdated Timing Advance information.</w:t>
            </w:r>
          </w:p>
          <w:p w14:paraId="3C25F010" w14:textId="77777777" w:rsidR="008B57CC" w:rsidRDefault="007D455C">
            <w:pPr>
              <w:rPr>
                <w:bCs/>
              </w:rPr>
            </w:pPr>
            <w:r>
              <w:rPr>
                <w:bCs/>
              </w:rPr>
              <w:t>Observation 3: The outdated Koffset may cause PUSCH transmission failure in eMTC NTN.</w:t>
            </w:r>
          </w:p>
          <w:p w14:paraId="1677622B" w14:textId="77777777" w:rsidR="008B57CC" w:rsidRDefault="007D455C">
            <w:pPr>
              <w:rPr>
                <w:bCs/>
              </w:rPr>
            </w:pPr>
            <w:r>
              <w:rPr>
                <w:bCs/>
              </w:rPr>
              <w:t>Proposal 1: RAN2 confirm that, if NR NTN solution is reused by eMTC NTN in which the LCP restriction based on allowed HARQ mode is not applicable for TAR MAC CE, the UE may suffer from PUSCH transmission failure.</w:t>
            </w:r>
          </w:p>
          <w:p w14:paraId="7CFDC29D" w14:textId="77777777" w:rsidR="008B57CC" w:rsidRDefault="007D455C">
            <w:r>
              <w:rPr>
                <w:bCs/>
              </w:rPr>
              <w:t>Proposal 2:  Enhancements on TAR MAC CE transmission should be considered for eMTC NTN to avoid or mitigate the outdated TA and Koffset impact.</w:t>
            </w:r>
          </w:p>
        </w:tc>
      </w:tr>
    </w:tbl>
    <w:p w14:paraId="1EB97D71" w14:textId="77777777" w:rsidR="008B57CC" w:rsidRDefault="007D455C">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109F462"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15F10EB9" w14:textId="77777777" w:rsidR="008B57CC" w:rsidRDefault="007D455C">
            <w:pPr>
              <w:jc w:val="left"/>
              <w:rPr>
                <w:rFonts w:eastAsia="DengXian"/>
              </w:rPr>
            </w:pPr>
            <w:r>
              <w:rPr>
                <w:rFonts w:eastAsia="DengXian"/>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DengXian"/>
              </w:rPr>
            </w:pPr>
            <w:r>
              <w:rPr>
                <w:rFonts w:eastAsia="DengXian" w:hint="eastAsia"/>
              </w:rPr>
              <w:t>CATT</w:t>
            </w:r>
          </w:p>
        </w:tc>
        <w:tc>
          <w:tcPr>
            <w:tcW w:w="2113" w:type="dxa"/>
            <w:shd w:val="clear" w:color="auto" w:fill="auto"/>
          </w:tcPr>
          <w:p w14:paraId="274DF3AD" w14:textId="77777777" w:rsidR="008B57CC" w:rsidRDefault="007D455C">
            <w:pPr>
              <w:rPr>
                <w:rFonts w:eastAsia="DengXian"/>
              </w:rPr>
            </w:pPr>
            <w:r>
              <w:rPr>
                <w:rFonts w:eastAsia="DengXian" w:hint="eastAsia"/>
              </w:rPr>
              <w:t>Disagree</w:t>
            </w:r>
          </w:p>
        </w:tc>
        <w:tc>
          <w:tcPr>
            <w:tcW w:w="5954" w:type="dxa"/>
            <w:shd w:val="clear" w:color="auto" w:fill="auto"/>
          </w:tcPr>
          <w:p w14:paraId="7489F1A9" w14:textId="77777777" w:rsidR="008B57CC" w:rsidRDefault="008B57CC">
            <w:pPr>
              <w:rPr>
                <w:rFonts w:eastAsia="DengXian"/>
              </w:rPr>
            </w:pPr>
          </w:p>
        </w:tc>
      </w:tr>
      <w:tr w:rsidR="008B57CC" w14:paraId="6936D2F8" w14:textId="77777777">
        <w:tc>
          <w:tcPr>
            <w:tcW w:w="1426" w:type="dxa"/>
            <w:shd w:val="clear" w:color="auto" w:fill="auto"/>
          </w:tcPr>
          <w:p w14:paraId="4DC588F4" w14:textId="77777777" w:rsidR="008B57CC" w:rsidRDefault="007D455C">
            <w:pPr>
              <w:rPr>
                <w:rFonts w:eastAsia="DengXian"/>
              </w:rPr>
            </w:pPr>
            <w:r>
              <w:rPr>
                <w:rFonts w:eastAsia="DengXian"/>
              </w:rPr>
              <w:t>Nokia</w:t>
            </w:r>
          </w:p>
        </w:tc>
        <w:tc>
          <w:tcPr>
            <w:tcW w:w="2113" w:type="dxa"/>
            <w:shd w:val="clear" w:color="auto" w:fill="auto"/>
          </w:tcPr>
          <w:p w14:paraId="2E23D448" w14:textId="77777777" w:rsidR="008B57CC" w:rsidRDefault="007D455C">
            <w:pPr>
              <w:rPr>
                <w:rFonts w:eastAsia="DengXian"/>
              </w:rPr>
            </w:pPr>
            <w:r>
              <w:rPr>
                <w:rFonts w:eastAsia="DengXian"/>
              </w:rPr>
              <w:t>Agree (</w:t>
            </w:r>
            <w:r>
              <w:rPr>
                <w:bCs/>
              </w:rPr>
              <w:t>Proponent</w:t>
            </w:r>
            <w:r>
              <w:rPr>
                <w:rFonts w:eastAsia="DengXian"/>
              </w:rPr>
              <w:t>)</w:t>
            </w:r>
          </w:p>
        </w:tc>
        <w:tc>
          <w:tcPr>
            <w:tcW w:w="5954" w:type="dxa"/>
            <w:shd w:val="clear" w:color="auto" w:fill="auto"/>
          </w:tcPr>
          <w:p w14:paraId="2F938741" w14:textId="77777777" w:rsidR="008B57CC" w:rsidRDefault="007D455C">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49B88BD3" w14:textId="77777777" w:rsidR="008B57CC" w:rsidRDefault="007D455C">
            <w:pPr>
              <w:jc w:val="left"/>
              <w:rPr>
                <w:rFonts w:eastAsia="DengXian"/>
              </w:rPr>
            </w:pPr>
            <w:r>
              <w:rPr>
                <w:bCs/>
              </w:rPr>
              <w:t>The typical case is that, when</w:t>
            </w:r>
            <w:r>
              <w:rPr>
                <w:rFonts w:eastAsia="DengXian"/>
              </w:rPr>
              <w:t xml:space="preserve"> the UE’s TA is increased due to the increase of UE-Satellite-eNB distance, the UE may trigger a TA report to update the latest TA to NW. However, if the TAR MAC CE was not transmitted to eNB successfully (</w:t>
            </w:r>
            <w:r>
              <w:rPr>
                <w:rFonts w:eastAsia="DengXian"/>
                <w:i/>
                <w:iCs/>
              </w:rPr>
              <w:t>e.g. due to MAC CE transmission in HARQ Mode B and MAC CE has no RLC retx</w:t>
            </w:r>
            <w:r>
              <w:rPr>
                <w:rFonts w:eastAsia="DengXian"/>
              </w:rPr>
              <w:t xml:space="preserve">), the eNB would not know TA is updated/increased in UE hence the outdated TA is maintained in eNB. Therefore, the eNB has no way to update/increase its Koffset based on the outdated TA.  In the end, when the </w:t>
            </w:r>
            <w:r>
              <w:rPr>
                <w:rFonts w:eastAsia="DengXian"/>
                <w:i/>
                <w:iCs/>
                <w:u w:val="single"/>
              </w:rPr>
              <w:t>UE’s actual TA</w:t>
            </w:r>
            <w:r>
              <w:rPr>
                <w:rFonts w:eastAsia="DengXian"/>
              </w:rPr>
              <w:t xml:space="preserve"> is larger than (</w:t>
            </w:r>
            <w:r>
              <w:rPr>
                <w:rFonts w:eastAsia="DengXian"/>
                <w:i/>
                <w:iCs/>
                <w:u w:val="single"/>
              </w:rPr>
              <w:t>UE's outdated Koffset + 4 - UE's UL processing delay</w:t>
            </w:r>
            <w:r>
              <w:rPr>
                <w:rFonts w:eastAsia="DengXian"/>
              </w:rPr>
              <w:t xml:space="preserve">), the UE cannot perform UL transmission at all due to not enough processing time in UE in between PDCCH grant and the corresponding PUSCH transmission. </w:t>
            </w:r>
          </w:p>
          <w:p w14:paraId="47D8F4DE" w14:textId="77777777" w:rsidR="008B57CC" w:rsidRDefault="007D455C">
            <w:pPr>
              <w:rPr>
                <w:rFonts w:eastAsia="DengXian"/>
              </w:rPr>
            </w:pPr>
            <w:r>
              <w:rPr>
                <w:rFonts w:eastAsia="DengXian"/>
              </w:rPr>
              <w:t xml:space="preserve">Furthermore, </w:t>
            </w:r>
            <w:r>
              <w:rPr>
                <w:rFonts w:eastAsia="DengXian" w:hint="eastAsia"/>
              </w:rPr>
              <w:t>t</w:t>
            </w:r>
            <w:r>
              <w:rPr>
                <w:rFonts w:eastAsia="DengXian"/>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2F89F7" w14:textId="77777777" w:rsidR="008B57CC" w:rsidRDefault="007D455C">
            <w:pPr>
              <w:rPr>
                <w:rFonts w:eastAsia="DengXian"/>
                <w:lang w:val="en-US"/>
              </w:rPr>
            </w:pPr>
            <w:r>
              <w:rPr>
                <w:rFonts w:eastAsia="DengXian" w:hint="eastAsia"/>
                <w:lang w:val="en-US"/>
              </w:rPr>
              <w:t>No strong view</w:t>
            </w:r>
          </w:p>
        </w:tc>
        <w:tc>
          <w:tcPr>
            <w:tcW w:w="5954" w:type="dxa"/>
            <w:shd w:val="clear" w:color="auto" w:fill="auto"/>
          </w:tcPr>
          <w:p w14:paraId="2ACC9CBA" w14:textId="77777777" w:rsidR="008B57CC" w:rsidRDefault="007D455C">
            <w:pPr>
              <w:rPr>
                <w:rFonts w:eastAsia="DengXian"/>
                <w:lang w:val="en-US"/>
              </w:rPr>
            </w:pPr>
            <w:r>
              <w:rPr>
                <w:rFonts w:eastAsia="DengXian"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DengXian"/>
              </w:rPr>
            </w:pPr>
            <w:r>
              <w:rPr>
                <w:rFonts w:eastAsia="DengXian"/>
              </w:rPr>
              <w:t>MediaTek</w:t>
            </w:r>
          </w:p>
        </w:tc>
        <w:tc>
          <w:tcPr>
            <w:tcW w:w="2113" w:type="dxa"/>
            <w:shd w:val="clear" w:color="auto" w:fill="auto"/>
          </w:tcPr>
          <w:p w14:paraId="604408A2" w14:textId="386E2F07" w:rsidR="00C914C4" w:rsidRDefault="00C914C4" w:rsidP="00C914C4">
            <w:pPr>
              <w:rPr>
                <w:rFonts w:eastAsia="DengXian"/>
              </w:rPr>
            </w:pPr>
            <w:r>
              <w:rPr>
                <w:rFonts w:eastAsia="DengXian"/>
              </w:rPr>
              <w:t>No Strong Preference</w:t>
            </w:r>
          </w:p>
        </w:tc>
        <w:tc>
          <w:tcPr>
            <w:tcW w:w="5954" w:type="dxa"/>
            <w:shd w:val="clear" w:color="auto" w:fill="auto"/>
          </w:tcPr>
          <w:p w14:paraId="2D0C271D" w14:textId="77777777" w:rsidR="00C914C4" w:rsidRDefault="00C914C4" w:rsidP="00C914C4">
            <w:pPr>
              <w:jc w:val="left"/>
              <w:rPr>
                <w:rFonts w:eastAsia="DengXian"/>
              </w:rPr>
            </w:pPr>
          </w:p>
        </w:tc>
      </w:tr>
      <w:tr w:rsidR="008B57CC" w14:paraId="1363D8A1" w14:textId="77777777">
        <w:tc>
          <w:tcPr>
            <w:tcW w:w="1426" w:type="dxa"/>
            <w:shd w:val="clear" w:color="auto" w:fill="auto"/>
          </w:tcPr>
          <w:p w14:paraId="6B6CFC74" w14:textId="2F00A4D0" w:rsidR="008B57CC" w:rsidRDefault="00DC1C55">
            <w:pPr>
              <w:rPr>
                <w:rFonts w:eastAsia="DengXian"/>
              </w:rPr>
            </w:pPr>
            <w:r>
              <w:rPr>
                <w:rFonts w:eastAsia="DengXian"/>
              </w:rPr>
              <w:t>Qualcomm</w:t>
            </w:r>
          </w:p>
        </w:tc>
        <w:tc>
          <w:tcPr>
            <w:tcW w:w="2113" w:type="dxa"/>
            <w:shd w:val="clear" w:color="auto" w:fill="auto"/>
          </w:tcPr>
          <w:p w14:paraId="4F1DE161" w14:textId="117785E6" w:rsidR="008B57CC" w:rsidRDefault="00DC1C55">
            <w:pPr>
              <w:rPr>
                <w:rFonts w:eastAsia="DengXian"/>
              </w:rPr>
            </w:pPr>
            <w:r>
              <w:rPr>
                <w:rFonts w:eastAsia="DengXian"/>
              </w:rPr>
              <w:t>Agree</w:t>
            </w:r>
          </w:p>
        </w:tc>
        <w:tc>
          <w:tcPr>
            <w:tcW w:w="5954" w:type="dxa"/>
            <w:shd w:val="clear" w:color="auto" w:fill="auto"/>
          </w:tcPr>
          <w:p w14:paraId="485C2E2A" w14:textId="6209A1DF" w:rsidR="008B57CC" w:rsidRDefault="006B1B8A">
            <w:pPr>
              <w:rPr>
                <w:rFonts w:eastAsia="DengXian"/>
              </w:rPr>
            </w:pPr>
            <w:r>
              <w:rPr>
                <w:rFonts w:eastAsia="DengXian"/>
              </w:rPr>
              <w:t>We agree with Nokia</w:t>
            </w:r>
            <w:r w:rsidR="009E3E50">
              <w:rPr>
                <w:rFonts w:eastAsia="DengXian"/>
              </w:rPr>
              <w:t>. S</w:t>
            </w:r>
            <w:r w:rsidR="00705BD9">
              <w:rPr>
                <w:rFonts w:eastAsia="DengXian"/>
              </w:rPr>
              <w:t>upport of UE specific Koffset</w:t>
            </w:r>
            <w:r w:rsidR="009E3E50">
              <w:rPr>
                <w:rFonts w:eastAsia="DengXian"/>
              </w:rPr>
              <w:t xml:space="preserve"> is important, that’s why we have TA report MAC CE.</w:t>
            </w:r>
          </w:p>
        </w:tc>
      </w:tr>
      <w:tr w:rsidR="00087C72" w14:paraId="0EE579EF" w14:textId="77777777">
        <w:tc>
          <w:tcPr>
            <w:tcW w:w="1426" w:type="dxa"/>
            <w:shd w:val="clear" w:color="auto" w:fill="auto"/>
          </w:tcPr>
          <w:p w14:paraId="787A4405" w14:textId="375E16C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0590621D" w14:textId="7B2497EF" w:rsidR="00087C72" w:rsidRDefault="00087C72" w:rsidP="00087C72">
            <w:pPr>
              <w:rPr>
                <w:rFonts w:eastAsia="DengXian"/>
              </w:rPr>
            </w:pPr>
            <w:r>
              <w:rPr>
                <w:rFonts w:eastAsia="DengXian" w:hint="eastAsia"/>
                <w:lang w:val="en-US"/>
              </w:rPr>
              <w:t>No strong view</w:t>
            </w:r>
          </w:p>
        </w:tc>
        <w:tc>
          <w:tcPr>
            <w:tcW w:w="5954" w:type="dxa"/>
            <w:shd w:val="clear" w:color="auto" w:fill="auto"/>
          </w:tcPr>
          <w:p w14:paraId="0F10B467" w14:textId="006E058B" w:rsidR="00087C72" w:rsidRDefault="00087C72" w:rsidP="00087C72">
            <w:pPr>
              <w:rPr>
                <w:rFonts w:eastAsia="DengXian"/>
              </w:rPr>
            </w:pPr>
            <w:r>
              <w:rPr>
                <w:rFonts w:eastAsia="DengXian" w:hint="eastAsia"/>
              </w:rPr>
              <w:t>O</w:t>
            </w:r>
            <w:r>
              <w:rPr>
                <w:rFonts w:eastAsia="DengXian"/>
              </w:rPr>
              <w:t>K to discuss.</w:t>
            </w:r>
          </w:p>
        </w:tc>
      </w:tr>
      <w:tr w:rsidR="002C2AE2" w14:paraId="0DEAD4A2" w14:textId="77777777">
        <w:tc>
          <w:tcPr>
            <w:tcW w:w="1426" w:type="dxa"/>
            <w:shd w:val="clear" w:color="auto" w:fill="auto"/>
          </w:tcPr>
          <w:p w14:paraId="2E3F9280" w14:textId="665064C1"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7E40454" w14:textId="35362E1C" w:rsidR="002C2AE2" w:rsidRDefault="002C2AE2" w:rsidP="002C2AE2">
            <w:pPr>
              <w:rPr>
                <w:rFonts w:eastAsia="DengXian"/>
              </w:rPr>
            </w:pPr>
            <w:r>
              <w:rPr>
                <w:rFonts w:eastAsia="DengXian"/>
                <w:lang w:val="en-US"/>
              </w:rPr>
              <w:t>Agree</w:t>
            </w:r>
          </w:p>
        </w:tc>
        <w:tc>
          <w:tcPr>
            <w:tcW w:w="5954" w:type="dxa"/>
            <w:shd w:val="clear" w:color="auto" w:fill="auto"/>
          </w:tcPr>
          <w:p w14:paraId="6186DD76" w14:textId="3A017D8F" w:rsidR="002C2AE2" w:rsidRDefault="002C2AE2" w:rsidP="002C2AE2">
            <w:pPr>
              <w:rPr>
                <w:rFonts w:eastAsia="DengXian"/>
              </w:rPr>
            </w:pPr>
            <w:r>
              <w:rPr>
                <w:rFonts w:eastAsia="DengXian" w:hint="eastAsia"/>
              </w:rPr>
              <w:t>A</w:t>
            </w:r>
            <w:r>
              <w:rPr>
                <w:rFonts w:eastAsia="DengXian"/>
              </w:rPr>
              <w:t>gree with Nokia and QC. This is something we should fix.</w:t>
            </w:r>
          </w:p>
        </w:tc>
      </w:tr>
      <w:tr w:rsidR="002E674C" w14:paraId="79D2DA7D" w14:textId="77777777">
        <w:tc>
          <w:tcPr>
            <w:tcW w:w="1426" w:type="dxa"/>
            <w:shd w:val="clear" w:color="auto" w:fill="auto"/>
          </w:tcPr>
          <w:p w14:paraId="023E074E" w14:textId="21F80BD6" w:rsidR="002E674C" w:rsidRDefault="002E674C" w:rsidP="002E674C">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0AADABC" w14:textId="43EAE796" w:rsidR="002E674C" w:rsidRDefault="002E674C" w:rsidP="002E674C">
            <w:pPr>
              <w:rPr>
                <w:rFonts w:eastAsia="DengXian"/>
                <w:lang w:val="en-US"/>
              </w:rPr>
            </w:pPr>
            <w:r>
              <w:rPr>
                <w:rFonts w:eastAsia="DengXian"/>
              </w:rPr>
              <w:t>No strong view</w:t>
            </w:r>
          </w:p>
        </w:tc>
        <w:tc>
          <w:tcPr>
            <w:tcW w:w="5954" w:type="dxa"/>
            <w:shd w:val="clear" w:color="auto" w:fill="auto"/>
          </w:tcPr>
          <w:p w14:paraId="559615E5" w14:textId="25C32CFA" w:rsidR="002E674C" w:rsidRDefault="002E674C" w:rsidP="002E674C">
            <w:pPr>
              <w:rPr>
                <w:rFonts w:eastAsia="DengXian" w:hint="eastAsia"/>
              </w:rPr>
            </w:pPr>
            <w:r>
              <w:rPr>
                <w:rFonts w:eastAsia="DengXian"/>
              </w:rPr>
              <w:t>We do not see this enhancement as crucial, but we can consider it</w:t>
            </w: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Proposal 1: At least for eMTC: LCP restriction based on uplinkHARQ-Mode can be configured for different RLC PDU types, such that RLC initial transmissions, 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FDE50FC"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3ED5B674" w14:textId="77777777" w:rsidR="008B57CC" w:rsidRDefault="007D455C">
            <w:pPr>
              <w:jc w:val="left"/>
              <w:rPr>
                <w:rFonts w:eastAsia="DengXian"/>
              </w:rPr>
            </w:pPr>
            <w:r>
              <w:rPr>
                <w:rFonts w:eastAsia="DengXian"/>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DengXian"/>
              </w:rPr>
            </w:pPr>
            <w:r>
              <w:rPr>
                <w:rFonts w:eastAsia="DengXian" w:hint="eastAsia"/>
              </w:rPr>
              <w:t>CATT</w:t>
            </w:r>
          </w:p>
        </w:tc>
        <w:tc>
          <w:tcPr>
            <w:tcW w:w="2113" w:type="dxa"/>
            <w:shd w:val="clear" w:color="auto" w:fill="auto"/>
          </w:tcPr>
          <w:p w14:paraId="1B79DF12" w14:textId="77777777" w:rsidR="008B57CC" w:rsidRDefault="007D455C">
            <w:pPr>
              <w:rPr>
                <w:rFonts w:eastAsia="DengXian"/>
              </w:rPr>
            </w:pPr>
            <w:r>
              <w:rPr>
                <w:rFonts w:eastAsia="DengXian" w:hint="eastAsia"/>
              </w:rPr>
              <w:t>Disagree</w:t>
            </w:r>
          </w:p>
        </w:tc>
        <w:tc>
          <w:tcPr>
            <w:tcW w:w="5954" w:type="dxa"/>
            <w:shd w:val="clear" w:color="auto" w:fill="auto"/>
          </w:tcPr>
          <w:p w14:paraId="2D6F7D2C" w14:textId="77777777" w:rsidR="008B57CC" w:rsidRDefault="008B57CC">
            <w:pPr>
              <w:rPr>
                <w:rFonts w:eastAsia="DengXian"/>
              </w:rPr>
            </w:pPr>
          </w:p>
        </w:tc>
      </w:tr>
      <w:tr w:rsidR="008B57CC" w14:paraId="36CB6B8B" w14:textId="77777777">
        <w:tc>
          <w:tcPr>
            <w:tcW w:w="1426" w:type="dxa"/>
            <w:shd w:val="clear" w:color="auto" w:fill="auto"/>
          </w:tcPr>
          <w:p w14:paraId="10CF399B" w14:textId="77777777" w:rsidR="008B57CC" w:rsidRDefault="007D455C">
            <w:pPr>
              <w:rPr>
                <w:rFonts w:eastAsia="DengXian"/>
              </w:rPr>
            </w:pPr>
            <w:r>
              <w:rPr>
                <w:rFonts w:eastAsia="DengXian"/>
              </w:rPr>
              <w:t>Nokia</w:t>
            </w:r>
          </w:p>
        </w:tc>
        <w:tc>
          <w:tcPr>
            <w:tcW w:w="2113" w:type="dxa"/>
            <w:shd w:val="clear" w:color="auto" w:fill="auto"/>
          </w:tcPr>
          <w:p w14:paraId="78E1AF38" w14:textId="77777777" w:rsidR="008B57CC" w:rsidRDefault="007D455C">
            <w:pPr>
              <w:rPr>
                <w:rFonts w:eastAsia="DengXian"/>
              </w:rPr>
            </w:pPr>
            <w:bookmarkStart w:id="7" w:name="OLE_LINK1"/>
            <w:r>
              <w:rPr>
                <w:rFonts w:eastAsia="DengXian"/>
              </w:rPr>
              <w:t>Disagree</w:t>
            </w:r>
            <w:bookmarkEnd w:id="7"/>
          </w:p>
        </w:tc>
        <w:tc>
          <w:tcPr>
            <w:tcW w:w="5954" w:type="dxa"/>
            <w:shd w:val="clear" w:color="auto" w:fill="auto"/>
          </w:tcPr>
          <w:p w14:paraId="050BF53A" w14:textId="77777777" w:rsidR="008B57CC" w:rsidRDefault="007D455C">
            <w:pPr>
              <w:rPr>
                <w:rFonts w:eastAsia="DengXian"/>
              </w:rPr>
            </w:pPr>
            <w:r>
              <w:rPr>
                <w:rFonts w:eastAsia="DengXian"/>
              </w:rPr>
              <w:t>It seems not reasonable to mix the RLC layer 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F4BB0C" w14:textId="77777777" w:rsidR="008B57CC" w:rsidRDefault="007D455C">
            <w:pPr>
              <w:rPr>
                <w:rFonts w:eastAsia="DengXian"/>
              </w:rPr>
            </w:pPr>
            <w:r>
              <w:rPr>
                <w:rFonts w:eastAsia="DengXian"/>
              </w:rPr>
              <w:t>Disagree</w:t>
            </w:r>
          </w:p>
        </w:tc>
        <w:tc>
          <w:tcPr>
            <w:tcW w:w="5954" w:type="dxa"/>
            <w:shd w:val="clear" w:color="auto" w:fill="auto"/>
          </w:tcPr>
          <w:p w14:paraId="19B8A78F" w14:textId="77777777" w:rsidR="008B57CC" w:rsidRDefault="008B57CC">
            <w:pPr>
              <w:rPr>
                <w:rFonts w:eastAsia="DengXian"/>
              </w:rPr>
            </w:pPr>
          </w:p>
        </w:tc>
      </w:tr>
      <w:tr w:rsidR="00D700EF" w14:paraId="6057914C" w14:textId="77777777">
        <w:tc>
          <w:tcPr>
            <w:tcW w:w="1426" w:type="dxa"/>
            <w:shd w:val="clear" w:color="auto" w:fill="auto"/>
          </w:tcPr>
          <w:p w14:paraId="2758B022" w14:textId="65E677CE" w:rsidR="00D700EF" w:rsidRDefault="00D700EF" w:rsidP="00D700EF">
            <w:pPr>
              <w:rPr>
                <w:rFonts w:eastAsia="DengXian"/>
              </w:rPr>
            </w:pPr>
            <w:r>
              <w:rPr>
                <w:rFonts w:eastAsia="DengXian"/>
              </w:rPr>
              <w:t>MediaTek</w:t>
            </w:r>
          </w:p>
        </w:tc>
        <w:tc>
          <w:tcPr>
            <w:tcW w:w="2113" w:type="dxa"/>
            <w:shd w:val="clear" w:color="auto" w:fill="auto"/>
          </w:tcPr>
          <w:p w14:paraId="1069BF47" w14:textId="558EFDDD" w:rsidR="00D700EF" w:rsidRDefault="00D700EF" w:rsidP="00D700EF">
            <w:pPr>
              <w:rPr>
                <w:rFonts w:eastAsia="DengXian"/>
              </w:rPr>
            </w:pPr>
            <w:r>
              <w:rPr>
                <w:rFonts w:eastAsia="DengXian"/>
              </w:rPr>
              <w:t>Agree</w:t>
            </w:r>
          </w:p>
        </w:tc>
        <w:tc>
          <w:tcPr>
            <w:tcW w:w="5954" w:type="dxa"/>
            <w:shd w:val="clear" w:color="auto" w:fill="auto"/>
          </w:tcPr>
          <w:p w14:paraId="43DBBFBD" w14:textId="77777777" w:rsidR="00D700EF" w:rsidRDefault="00D700EF" w:rsidP="00D700EF">
            <w:pPr>
              <w:jc w:val="left"/>
              <w:rPr>
                <w:rFonts w:eastAsia="DengXian"/>
              </w:rPr>
            </w:pPr>
          </w:p>
        </w:tc>
      </w:tr>
      <w:tr w:rsidR="008B57CC" w14:paraId="51A1270E" w14:textId="77777777">
        <w:tc>
          <w:tcPr>
            <w:tcW w:w="1426" w:type="dxa"/>
            <w:shd w:val="clear" w:color="auto" w:fill="auto"/>
          </w:tcPr>
          <w:p w14:paraId="1A6DF012" w14:textId="21F54DDD" w:rsidR="008B57CC" w:rsidRDefault="004914F6">
            <w:pPr>
              <w:rPr>
                <w:rFonts w:eastAsia="DengXian"/>
              </w:rPr>
            </w:pPr>
            <w:r>
              <w:rPr>
                <w:rFonts w:eastAsia="DengXian"/>
              </w:rPr>
              <w:t>Qualcomm</w:t>
            </w:r>
          </w:p>
        </w:tc>
        <w:tc>
          <w:tcPr>
            <w:tcW w:w="2113" w:type="dxa"/>
            <w:shd w:val="clear" w:color="auto" w:fill="auto"/>
          </w:tcPr>
          <w:p w14:paraId="069FA5C1" w14:textId="6D5554A0" w:rsidR="008B57CC" w:rsidRDefault="004914F6">
            <w:pPr>
              <w:rPr>
                <w:rFonts w:eastAsia="DengXian"/>
              </w:rPr>
            </w:pPr>
            <w:r>
              <w:rPr>
                <w:rFonts w:eastAsia="DengXian"/>
              </w:rPr>
              <w:t>Disagree</w:t>
            </w:r>
          </w:p>
        </w:tc>
        <w:tc>
          <w:tcPr>
            <w:tcW w:w="5954" w:type="dxa"/>
            <w:shd w:val="clear" w:color="auto" w:fill="auto"/>
          </w:tcPr>
          <w:p w14:paraId="35A68DF8" w14:textId="6E50A4A3" w:rsidR="008B57CC" w:rsidRDefault="005F4660">
            <w:pPr>
              <w:rPr>
                <w:rFonts w:eastAsia="DengXian"/>
              </w:rPr>
            </w:pPr>
            <w:r>
              <w:rPr>
                <w:rFonts w:eastAsia="DengXian"/>
              </w:rPr>
              <w:t>It is sufficient to align with NR NTN. We prefer to avoid RLC impacts.</w:t>
            </w:r>
          </w:p>
        </w:tc>
      </w:tr>
      <w:tr w:rsidR="00087C72" w14:paraId="12658F13" w14:textId="77777777">
        <w:tc>
          <w:tcPr>
            <w:tcW w:w="1426" w:type="dxa"/>
            <w:shd w:val="clear" w:color="auto" w:fill="auto"/>
          </w:tcPr>
          <w:p w14:paraId="2E641443" w14:textId="3595565B"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506A0F74" w14:textId="5BF76626" w:rsidR="00087C72" w:rsidRDefault="00087C72" w:rsidP="00087C72">
            <w:pPr>
              <w:rPr>
                <w:rFonts w:eastAsia="DengXian"/>
              </w:rPr>
            </w:pPr>
            <w:r>
              <w:rPr>
                <w:rFonts w:eastAsia="DengXian"/>
                <w:lang w:val="en-US"/>
              </w:rPr>
              <w:t>Disagree</w:t>
            </w:r>
          </w:p>
        </w:tc>
        <w:tc>
          <w:tcPr>
            <w:tcW w:w="5954" w:type="dxa"/>
            <w:shd w:val="clear" w:color="auto" w:fill="auto"/>
          </w:tcPr>
          <w:p w14:paraId="0FDFA910" w14:textId="77777777" w:rsidR="00087C72" w:rsidRDefault="00087C72" w:rsidP="00087C72">
            <w:pPr>
              <w:rPr>
                <w:rFonts w:eastAsia="DengXian"/>
              </w:rPr>
            </w:pPr>
          </w:p>
        </w:tc>
      </w:tr>
      <w:tr w:rsidR="002C2AE2" w14:paraId="0D88D063" w14:textId="77777777">
        <w:tc>
          <w:tcPr>
            <w:tcW w:w="1426" w:type="dxa"/>
            <w:shd w:val="clear" w:color="auto" w:fill="auto"/>
          </w:tcPr>
          <w:p w14:paraId="78B0ECC7" w14:textId="0979D41C"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67873D2" w14:textId="7D025049" w:rsidR="002C2AE2" w:rsidRDefault="002C2AE2" w:rsidP="002C2AE2">
            <w:pPr>
              <w:rPr>
                <w:rFonts w:eastAsia="DengXian"/>
              </w:rPr>
            </w:pPr>
            <w:r>
              <w:rPr>
                <w:rFonts w:eastAsia="DengXian"/>
                <w:lang w:val="en-US"/>
              </w:rPr>
              <w:t>Disagree</w:t>
            </w:r>
          </w:p>
        </w:tc>
        <w:tc>
          <w:tcPr>
            <w:tcW w:w="5954" w:type="dxa"/>
            <w:shd w:val="clear" w:color="auto" w:fill="auto"/>
          </w:tcPr>
          <w:p w14:paraId="46001DEC" w14:textId="77777777" w:rsidR="002C2AE2" w:rsidRDefault="002C2AE2" w:rsidP="002C2AE2">
            <w:pPr>
              <w:rPr>
                <w:rFonts w:eastAsia="DengXian"/>
              </w:rPr>
            </w:pPr>
          </w:p>
        </w:tc>
      </w:tr>
      <w:tr w:rsidR="002E674C" w14:paraId="3C0EA17E" w14:textId="77777777">
        <w:tc>
          <w:tcPr>
            <w:tcW w:w="1426" w:type="dxa"/>
            <w:shd w:val="clear" w:color="auto" w:fill="auto"/>
          </w:tcPr>
          <w:p w14:paraId="19E901B7" w14:textId="752BE2BA" w:rsidR="002E674C" w:rsidRDefault="002E674C" w:rsidP="002E674C">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AF382F4" w14:textId="2FA5EBFD" w:rsidR="002E674C" w:rsidRDefault="002E674C" w:rsidP="002E674C">
            <w:pPr>
              <w:rPr>
                <w:rFonts w:eastAsia="DengXian"/>
                <w:lang w:val="en-US"/>
              </w:rPr>
            </w:pPr>
            <w:r>
              <w:rPr>
                <w:rFonts w:eastAsia="DengXian"/>
              </w:rPr>
              <w:t>Disagree</w:t>
            </w:r>
          </w:p>
        </w:tc>
        <w:tc>
          <w:tcPr>
            <w:tcW w:w="5954" w:type="dxa"/>
            <w:shd w:val="clear" w:color="auto" w:fill="auto"/>
          </w:tcPr>
          <w:p w14:paraId="0AF38A55" w14:textId="0B5B0A7A" w:rsidR="002E674C" w:rsidRDefault="002E674C" w:rsidP="002E674C">
            <w:pPr>
              <w:rPr>
                <w:rFonts w:eastAsia="DengXian"/>
              </w:rPr>
            </w:pPr>
            <w:r>
              <w:rPr>
                <w:rFonts w:eastAsia="DengXian"/>
              </w:rPr>
              <w:t xml:space="preserve">Similar LCP prioritization to mix RLC and LCP was discussed in Rel-16 NTN SI but it did not gain traction. </w:t>
            </w: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Heading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Maybe the LS to RAN1 can include relevant RAN2 agreements and also questions to be checked with RAN1.</w:t>
      </w:r>
    </w:p>
    <w:p w14:paraId="120A1C21" w14:textId="77777777" w:rsidR="008B57CC" w:rsidRDefault="007D455C">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4DB5C397"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11D4ED9" w14:textId="77777777" w:rsidR="008B57CC" w:rsidRDefault="007D455C">
            <w:pPr>
              <w:jc w:val="left"/>
              <w:rPr>
                <w:rFonts w:eastAsia="DengXian"/>
              </w:rPr>
            </w:pPr>
            <w:r>
              <w:rPr>
                <w:rFonts w:eastAsia="DengXian"/>
              </w:rPr>
              <w:t>In the LS, RAN2 can</w:t>
            </w:r>
          </w:p>
          <w:p w14:paraId="6C66B03F" w14:textId="77777777" w:rsidR="008B57CC" w:rsidRDefault="007D455C">
            <w:pPr>
              <w:pStyle w:val="ListParagraph"/>
              <w:numPr>
                <w:ilvl w:val="0"/>
                <w:numId w:val="24"/>
              </w:numPr>
              <w:jc w:val="left"/>
              <w:rPr>
                <w:rFonts w:eastAsia="DengXian"/>
              </w:rPr>
            </w:pPr>
            <w:r>
              <w:rPr>
                <w:rFonts w:eastAsia="DengXian"/>
              </w:rPr>
              <w:t xml:space="preserve">inform RAN1 of RAN2’s agreements on UL HARQ mode B and check with RAN1 on the processing time </w:t>
            </w:r>
          </w:p>
          <w:p w14:paraId="3A8463C9" w14:textId="77777777" w:rsidR="008B57CC" w:rsidRDefault="007D455C">
            <w:pPr>
              <w:pStyle w:val="ListParagraph"/>
              <w:numPr>
                <w:ilvl w:val="0"/>
                <w:numId w:val="24"/>
              </w:numPr>
              <w:jc w:val="left"/>
              <w:rPr>
                <w:rFonts w:eastAsia="DengXian"/>
              </w:rPr>
            </w:pPr>
            <w:r>
              <w:rPr>
                <w:rFonts w:eastAsia="DengXian"/>
              </w:rPr>
              <w:t>on DCI-based solution for indicating DL HARQ feedback enable/disable, check RAN1’s views on RRC signalling’s granularity, e.g. per UE or per HARQ process</w:t>
            </w:r>
          </w:p>
          <w:p w14:paraId="03F4FC73" w14:textId="77777777" w:rsidR="008B57CC" w:rsidRDefault="007D455C">
            <w:pPr>
              <w:pStyle w:val="ListParagraph"/>
              <w:numPr>
                <w:ilvl w:val="0"/>
                <w:numId w:val="24"/>
              </w:numPr>
              <w:jc w:val="left"/>
              <w:rPr>
                <w:rFonts w:eastAsia="DengXian"/>
              </w:rPr>
            </w:pPr>
            <w:r>
              <w:rPr>
                <w:rFonts w:eastAsia="DengXian"/>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DengXian"/>
              </w:rPr>
            </w:pPr>
            <w:r>
              <w:rPr>
                <w:rFonts w:eastAsia="DengXian" w:hint="eastAsia"/>
              </w:rPr>
              <w:t>CATT</w:t>
            </w:r>
          </w:p>
        </w:tc>
        <w:tc>
          <w:tcPr>
            <w:tcW w:w="2113" w:type="dxa"/>
            <w:shd w:val="clear" w:color="auto" w:fill="auto"/>
          </w:tcPr>
          <w:p w14:paraId="71C26CF6" w14:textId="77777777" w:rsidR="008B57CC" w:rsidRDefault="007D455C">
            <w:pPr>
              <w:rPr>
                <w:rFonts w:eastAsia="DengXian"/>
              </w:rPr>
            </w:pPr>
            <w:r>
              <w:rPr>
                <w:rFonts w:eastAsia="DengXian" w:hint="eastAsia"/>
              </w:rPr>
              <w:t>Agree</w:t>
            </w:r>
          </w:p>
        </w:tc>
        <w:tc>
          <w:tcPr>
            <w:tcW w:w="5954" w:type="dxa"/>
            <w:shd w:val="clear" w:color="auto" w:fill="auto"/>
          </w:tcPr>
          <w:p w14:paraId="4ADAFB4C" w14:textId="77777777" w:rsidR="008B57CC" w:rsidRDefault="007D455C">
            <w:pPr>
              <w:rPr>
                <w:rFonts w:eastAsia="DengXian"/>
              </w:rPr>
            </w:pPr>
            <w:r>
              <w:rPr>
                <w:rFonts w:eastAsia="DengXian"/>
              </w:rPr>
              <w:t>O</w:t>
            </w:r>
            <w:r>
              <w:rPr>
                <w:rFonts w:eastAsia="DengXian" w:hint="eastAsia"/>
              </w:rPr>
              <w:t xml:space="preserve">ne LS can be sent to inform RAN2 agreements, and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DengXian"/>
              </w:rPr>
            </w:pPr>
            <w:r>
              <w:rPr>
                <w:rFonts w:eastAsia="DengXian"/>
              </w:rPr>
              <w:t>Nokia</w:t>
            </w:r>
          </w:p>
        </w:tc>
        <w:tc>
          <w:tcPr>
            <w:tcW w:w="2113" w:type="dxa"/>
            <w:shd w:val="clear" w:color="auto" w:fill="auto"/>
          </w:tcPr>
          <w:p w14:paraId="1D9CA36D" w14:textId="77777777" w:rsidR="008B57CC" w:rsidRDefault="007D455C">
            <w:pPr>
              <w:rPr>
                <w:rFonts w:eastAsia="DengXian"/>
              </w:rPr>
            </w:pPr>
            <w:r>
              <w:rPr>
                <w:rFonts w:eastAsia="DengXian"/>
              </w:rPr>
              <w:t>Agree with comments</w:t>
            </w:r>
          </w:p>
        </w:tc>
        <w:tc>
          <w:tcPr>
            <w:tcW w:w="5954" w:type="dxa"/>
            <w:shd w:val="clear" w:color="auto" w:fill="auto"/>
          </w:tcPr>
          <w:p w14:paraId="1D365C06" w14:textId="77777777" w:rsidR="008B57CC" w:rsidRDefault="007D455C">
            <w:pPr>
              <w:rPr>
                <w:rFonts w:eastAsia="DengXian"/>
              </w:rPr>
            </w:pPr>
            <w:r>
              <w:rPr>
                <w:rFonts w:eastAsia="DengXian"/>
              </w:rPr>
              <w:t>Also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C252F9A"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9A00FD8" w14:textId="77777777" w:rsidR="008B57CC" w:rsidRDefault="008B57CC">
            <w:pPr>
              <w:rPr>
                <w:rFonts w:eastAsia="DengXian"/>
              </w:rPr>
            </w:pPr>
          </w:p>
        </w:tc>
      </w:tr>
      <w:tr w:rsidR="004B059A" w14:paraId="70F8D347" w14:textId="77777777">
        <w:tc>
          <w:tcPr>
            <w:tcW w:w="1426" w:type="dxa"/>
            <w:shd w:val="clear" w:color="auto" w:fill="auto"/>
          </w:tcPr>
          <w:p w14:paraId="5D49B3B6" w14:textId="3888554F" w:rsidR="004B059A" w:rsidRDefault="004B059A" w:rsidP="004B059A">
            <w:pPr>
              <w:rPr>
                <w:rFonts w:eastAsia="DengXian"/>
              </w:rPr>
            </w:pPr>
            <w:r>
              <w:rPr>
                <w:rFonts w:eastAsia="DengXian"/>
              </w:rPr>
              <w:t>MediaTek</w:t>
            </w:r>
          </w:p>
        </w:tc>
        <w:tc>
          <w:tcPr>
            <w:tcW w:w="2113" w:type="dxa"/>
            <w:shd w:val="clear" w:color="auto" w:fill="auto"/>
          </w:tcPr>
          <w:p w14:paraId="6F804048" w14:textId="613D89BE" w:rsidR="004B059A" w:rsidRDefault="004B059A" w:rsidP="004B059A">
            <w:pPr>
              <w:rPr>
                <w:rFonts w:eastAsia="DengXian"/>
              </w:rPr>
            </w:pPr>
            <w:r>
              <w:rPr>
                <w:rFonts w:eastAsia="DengXian"/>
              </w:rPr>
              <w:t>Agree</w:t>
            </w:r>
          </w:p>
        </w:tc>
        <w:tc>
          <w:tcPr>
            <w:tcW w:w="5954" w:type="dxa"/>
            <w:shd w:val="clear" w:color="auto" w:fill="auto"/>
          </w:tcPr>
          <w:p w14:paraId="262EEAF7" w14:textId="77777777" w:rsidR="004B059A" w:rsidRDefault="004B059A" w:rsidP="004B059A">
            <w:pPr>
              <w:jc w:val="left"/>
              <w:rPr>
                <w:rFonts w:eastAsia="DengXian"/>
              </w:rPr>
            </w:pPr>
          </w:p>
        </w:tc>
      </w:tr>
      <w:tr w:rsidR="008B57CC" w14:paraId="06396E2A" w14:textId="77777777">
        <w:tc>
          <w:tcPr>
            <w:tcW w:w="1426" w:type="dxa"/>
            <w:shd w:val="clear" w:color="auto" w:fill="auto"/>
          </w:tcPr>
          <w:p w14:paraId="14CE4AEC" w14:textId="110359DA" w:rsidR="008B57CC" w:rsidRDefault="000512AA">
            <w:pPr>
              <w:rPr>
                <w:rFonts w:eastAsia="DengXian"/>
              </w:rPr>
            </w:pPr>
            <w:r>
              <w:rPr>
                <w:rFonts w:eastAsia="DengXian"/>
              </w:rPr>
              <w:t>Qualcomm</w:t>
            </w:r>
          </w:p>
        </w:tc>
        <w:tc>
          <w:tcPr>
            <w:tcW w:w="2113" w:type="dxa"/>
            <w:shd w:val="clear" w:color="auto" w:fill="auto"/>
          </w:tcPr>
          <w:p w14:paraId="491D0A96" w14:textId="359CD871" w:rsidR="008B57CC" w:rsidRDefault="00D57C44">
            <w:pPr>
              <w:rPr>
                <w:rFonts w:eastAsia="DengXian"/>
              </w:rPr>
            </w:pPr>
            <w:r>
              <w:rPr>
                <w:rFonts w:eastAsia="DengXian"/>
              </w:rPr>
              <w:t>See comments</w:t>
            </w:r>
          </w:p>
        </w:tc>
        <w:tc>
          <w:tcPr>
            <w:tcW w:w="5954" w:type="dxa"/>
            <w:shd w:val="clear" w:color="auto" w:fill="auto"/>
          </w:tcPr>
          <w:p w14:paraId="0B5938FB" w14:textId="5F9EA7B6" w:rsidR="008B57CC" w:rsidRDefault="000512AA">
            <w:pPr>
              <w:rPr>
                <w:rFonts w:eastAsia="DengXian"/>
              </w:rPr>
            </w:pPr>
            <w:r>
              <w:rPr>
                <w:rFonts w:eastAsia="DengXian"/>
              </w:rPr>
              <w:t xml:space="preserve">RAN1 has not worked on UL HARQ process. It is </w:t>
            </w:r>
            <w:r w:rsidR="00881A5E">
              <w:rPr>
                <w:rFonts w:eastAsia="DengXian"/>
              </w:rPr>
              <w:t>because it is left to RAN2 as it is in RAN2 scope. There is no need to ask RAN1 on UL HARQ.</w:t>
            </w:r>
          </w:p>
          <w:p w14:paraId="7A2C07F0" w14:textId="020A48FC" w:rsidR="001B04D5" w:rsidRDefault="001B04D5">
            <w:pPr>
              <w:rPr>
                <w:rFonts w:eastAsia="DengXian"/>
              </w:rPr>
            </w:pPr>
            <w:r>
              <w:rPr>
                <w:rFonts w:eastAsia="DengXian"/>
              </w:rPr>
              <w:t>But sending LS on informing RAN2 agreements will be OK.</w:t>
            </w:r>
          </w:p>
        </w:tc>
      </w:tr>
      <w:tr w:rsidR="00087C72" w14:paraId="1E5E3F0C" w14:textId="77777777">
        <w:tc>
          <w:tcPr>
            <w:tcW w:w="1426" w:type="dxa"/>
            <w:shd w:val="clear" w:color="auto" w:fill="auto"/>
          </w:tcPr>
          <w:p w14:paraId="3362954D" w14:textId="2D74789D" w:rsidR="00087C72" w:rsidRDefault="00087C72" w:rsidP="00087C72">
            <w:pPr>
              <w:rPr>
                <w:rFonts w:eastAsia="DengXian"/>
              </w:rPr>
            </w:pPr>
            <w:r>
              <w:rPr>
                <w:rFonts w:eastAsia="DengXian" w:hint="eastAsia"/>
              </w:rPr>
              <w:t>L</w:t>
            </w:r>
            <w:r>
              <w:rPr>
                <w:rFonts w:eastAsia="DengXian"/>
              </w:rPr>
              <w:t>enovo</w:t>
            </w:r>
          </w:p>
        </w:tc>
        <w:tc>
          <w:tcPr>
            <w:tcW w:w="2113" w:type="dxa"/>
            <w:shd w:val="clear" w:color="auto" w:fill="auto"/>
          </w:tcPr>
          <w:p w14:paraId="68066770" w14:textId="117C3878" w:rsidR="00087C72" w:rsidRDefault="00087C72" w:rsidP="00087C72">
            <w:pPr>
              <w:rPr>
                <w:rFonts w:eastAsia="DengXian"/>
              </w:rPr>
            </w:pPr>
            <w:r>
              <w:rPr>
                <w:rFonts w:eastAsia="DengXian"/>
                <w:lang w:val="en-US"/>
              </w:rPr>
              <w:t>Agree</w:t>
            </w:r>
          </w:p>
        </w:tc>
        <w:tc>
          <w:tcPr>
            <w:tcW w:w="5954" w:type="dxa"/>
            <w:shd w:val="clear" w:color="auto" w:fill="auto"/>
          </w:tcPr>
          <w:p w14:paraId="58BB23EE" w14:textId="77777777" w:rsidR="00087C72" w:rsidRDefault="00087C72" w:rsidP="00087C72">
            <w:pPr>
              <w:rPr>
                <w:rFonts w:eastAsia="DengXian"/>
              </w:rPr>
            </w:pPr>
          </w:p>
        </w:tc>
      </w:tr>
      <w:tr w:rsidR="002C2AE2" w14:paraId="3CE728EA" w14:textId="77777777">
        <w:tc>
          <w:tcPr>
            <w:tcW w:w="1426" w:type="dxa"/>
            <w:shd w:val="clear" w:color="auto" w:fill="auto"/>
          </w:tcPr>
          <w:p w14:paraId="6443EAFE" w14:textId="56975F18" w:rsidR="002C2AE2" w:rsidRDefault="002C2AE2" w:rsidP="002C2AE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C9AF2C9" w14:textId="6389FD6F" w:rsidR="002C2AE2" w:rsidRDefault="002C2AE2" w:rsidP="002C2AE2">
            <w:pPr>
              <w:rPr>
                <w:rFonts w:eastAsia="DengXian"/>
              </w:rPr>
            </w:pPr>
            <w:r>
              <w:rPr>
                <w:rFonts w:eastAsia="DengXian"/>
                <w:lang w:val="en-US"/>
              </w:rPr>
              <w:t>Agree</w:t>
            </w:r>
          </w:p>
        </w:tc>
        <w:tc>
          <w:tcPr>
            <w:tcW w:w="5954" w:type="dxa"/>
            <w:shd w:val="clear" w:color="auto" w:fill="auto"/>
          </w:tcPr>
          <w:p w14:paraId="7F60BAB2" w14:textId="77777777" w:rsidR="002C2AE2" w:rsidRDefault="002C2AE2" w:rsidP="002C2AE2">
            <w:pPr>
              <w:rPr>
                <w:rFonts w:eastAsia="DengXian"/>
              </w:rPr>
            </w:pPr>
          </w:p>
        </w:tc>
      </w:tr>
      <w:tr w:rsidR="002E674C" w14:paraId="23AD1BCF" w14:textId="77777777">
        <w:tc>
          <w:tcPr>
            <w:tcW w:w="1426" w:type="dxa"/>
            <w:shd w:val="clear" w:color="auto" w:fill="auto"/>
          </w:tcPr>
          <w:p w14:paraId="65D6B9B1" w14:textId="31CEF067" w:rsidR="002E674C" w:rsidRDefault="002E674C" w:rsidP="002E674C">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99EACAA" w14:textId="54237D71" w:rsidR="002E674C" w:rsidRDefault="00EB50A9" w:rsidP="002E674C">
            <w:pPr>
              <w:rPr>
                <w:rFonts w:eastAsia="DengXian"/>
                <w:lang w:val="en-US"/>
              </w:rPr>
            </w:pPr>
            <w:r>
              <w:rPr>
                <w:rFonts w:eastAsia="DengXian"/>
              </w:rPr>
              <w:t>Agree</w:t>
            </w:r>
          </w:p>
        </w:tc>
        <w:tc>
          <w:tcPr>
            <w:tcW w:w="5954" w:type="dxa"/>
            <w:shd w:val="clear" w:color="auto" w:fill="auto"/>
          </w:tcPr>
          <w:p w14:paraId="5752EF24" w14:textId="1C4F6520" w:rsidR="002E674C" w:rsidRDefault="00EB50A9" w:rsidP="002E674C">
            <w:pPr>
              <w:rPr>
                <w:rFonts w:eastAsia="DengXian"/>
              </w:rPr>
            </w:pPr>
            <w:r>
              <w:rPr>
                <w:rFonts w:eastAsia="DengXian"/>
              </w:rPr>
              <w:t>There seem to be a need for a rather large LS to RAN1 on a range of issues. RAN2 should discuss which</w:t>
            </w:r>
            <w:bookmarkStart w:id="8" w:name="_GoBack"/>
            <w:bookmarkEnd w:id="8"/>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Heading1"/>
      </w:pPr>
      <w:r>
        <w:t>4. 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Heading1"/>
      </w:pPr>
      <w:r>
        <w:t>5. References</w:t>
      </w:r>
    </w:p>
    <w:p w14:paraId="37C55F04" w14:textId="77777777" w:rsidR="008B57CC" w:rsidRDefault="007D455C">
      <w:pPr>
        <w:pStyle w:val="Doc-title"/>
        <w:numPr>
          <w:ilvl w:val="0"/>
          <w:numId w:val="25"/>
        </w:numPr>
      </w:pPr>
      <w:bookmarkStart w:id="9" w:name="_Hlk132536748"/>
      <w:bookmarkStart w:id="10" w:name="_Hlk132536824"/>
      <w:r>
        <w:t>R2-2302533</w:t>
      </w:r>
      <w:r>
        <w:tab/>
        <w:t>Discussion on HARQ enhancement for IoT NTN</w:t>
      </w:r>
      <w:r>
        <w:tab/>
        <w:t>OPPO</w:t>
      </w:r>
      <w:r>
        <w:tab/>
        <w:t>discussion</w:t>
      </w:r>
      <w:r>
        <w:tab/>
        <w:t>Rel-18</w:t>
      </w:r>
      <w:r>
        <w:tab/>
        <w:t>IoT_NTN_enh-Core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t>Rel-18</w:t>
      </w:r>
      <w:r>
        <w:tab/>
        <w:t>IoT_NTN_enh-Core</w:t>
      </w:r>
      <w:r>
        <w:tab/>
        <w:t>To:RAN1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t>IoT_NTN_enh-Core</w:t>
      </w:r>
    </w:p>
    <w:p w14:paraId="7A352664" w14:textId="77777777" w:rsidR="008B57CC" w:rsidRDefault="007D455C">
      <w:pPr>
        <w:pStyle w:val="Doc-title"/>
        <w:numPr>
          <w:ilvl w:val="0"/>
          <w:numId w:val="25"/>
        </w:numPr>
      </w:pPr>
      <w:r>
        <w:t>R2-2302672</w:t>
      </w:r>
      <w:r>
        <w:tab/>
        <w:t>On Disabling HARQ Feedback in IoT-NTN</w:t>
      </w:r>
      <w:r>
        <w:tab/>
        <w:t>MediaTek Inc.</w:t>
      </w:r>
      <w:r>
        <w:tab/>
        <w:t>discussion</w:t>
      </w:r>
    </w:p>
    <w:p w14:paraId="640ED611" w14:textId="77777777" w:rsidR="008B57CC" w:rsidRDefault="007D455C">
      <w:pPr>
        <w:pStyle w:val="Doc-title"/>
        <w:numPr>
          <w:ilvl w:val="0"/>
          <w:numId w:val="25"/>
        </w:numPr>
      </w:pPr>
      <w:r>
        <w:t>R2-2302819</w:t>
      </w:r>
      <w:r>
        <w:tab/>
        <w:t>Further discussion on HARQ enhancements</w:t>
      </w:r>
      <w:r>
        <w:tab/>
        <w:t>ZTE Corporation, Sanechips</w:t>
      </w:r>
      <w:r>
        <w:tab/>
        <w:t>discussion</w:t>
      </w:r>
      <w:r>
        <w:tab/>
        <w:t>Rel-18</w:t>
      </w:r>
      <w:r>
        <w:tab/>
        <w:t>IoT_NTN_enh-Core</w:t>
      </w:r>
    </w:p>
    <w:p w14:paraId="2837413D" w14:textId="77777777" w:rsidR="008B57CC" w:rsidRDefault="007D455C">
      <w:pPr>
        <w:pStyle w:val="Doc-title"/>
        <w:numPr>
          <w:ilvl w:val="0"/>
          <w:numId w:val="25"/>
        </w:numPr>
      </w:pPr>
      <w:r>
        <w:t>R2-2303041</w:t>
      </w:r>
      <w:r>
        <w:tab/>
        <w:t>Enhancement for UL and DL HARQ processes</w:t>
      </w:r>
      <w:r>
        <w:tab/>
        <w:t>Qualcomm Incorporated</w:t>
      </w:r>
      <w:r>
        <w:tab/>
        <w:t>discussion</w:t>
      </w:r>
      <w:r>
        <w:tab/>
        <w:t>Rel-18</w:t>
      </w:r>
      <w:r>
        <w:tab/>
        <w:t>IoT_NTN_enh-Core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Rel-18</w:t>
      </w:r>
      <w:r>
        <w:tab/>
        <w:t>IoT_NTN_enh-Core</w:t>
      </w:r>
    </w:p>
    <w:p w14:paraId="10F81960" w14:textId="77777777" w:rsidR="008B57CC" w:rsidRDefault="007D455C">
      <w:pPr>
        <w:pStyle w:val="Doc-title"/>
        <w:numPr>
          <w:ilvl w:val="0"/>
          <w:numId w:val="25"/>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18F23ED6" w14:textId="77777777" w:rsidR="008B57CC" w:rsidRDefault="007D455C">
      <w:pPr>
        <w:pStyle w:val="Doc-title"/>
        <w:numPr>
          <w:ilvl w:val="0"/>
          <w:numId w:val="25"/>
        </w:numPr>
      </w:pPr>
      <w:r>
        <w:t>R2-2303713</w:t>
      </w:r>
      <w:r>
        <w:tab/>
        <w:t>Disabling HARQ feedback for IoT-NTN</w:t>
      </w:r>
      <w:r>
        <w:tab/>
        <w:t>Interdigital, Inc.</w:t>
      </w:r>
      <w:r>
        <w:tab/>
        <w:t>discussion</w:t>
      </w:r>
      <w:r>
        <w:tab/>
        <w:t>Rel-18</w:t>
      </w:r>
      <w:r>
        <w:tab/>
        <w:t>IoT_NTN_enh-Core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t>IoT_NTN_enh</w:t>
      </w:r>
    </w:p>
    <w:bookmarkEnd w:id="9"/>
    <w:p w14:paraId="4FA3941C" w14:textId="77777777" w:rsidR="008B57CC" w:rsidRDefault="007D455C">
      <w:pPr>
        <w:pStyle w:val="Doc-title"/>
        <w:numPr>
          <w:ilvl w:val="0"/>
          <w:numId w:val="25"/>
        </w:numPr>
      </w:pPr>
      <w:r>
        <w:t>R2-2303964</w:t>
      </w:r>
      <w:r>
        <w:tab/>
        <w:t>Discussion on HARQ enhancements</w:t>
      </w:r>
      <w:r>
        <w:tab/>
        <w:t>Huawei, HiSilicon</w:t>
      </w:r>
      <w:r>
        <w:tab/>
        <w:t>discussion</w:t>
      </w:r>
      <w:r>
        <w:tab/>
        <w:t>Rel-18</w:t>
      </w:r>
      <w:r>
        <w:tab/>
        <w:t>IoT_NTN_enh-Core</w:t>
      </w:r>
    </w:p>
    <w:p w14:paraId="5175D914" w14:textId="77777777" w:rsidR="008B57CC" w:rsidRDefault="007D455C">
      <w:pPr>
        <w:pStyle w:val="Doc-title"/>
        <w:numPr>
          <w:ilvl w:val="0"/>
          <w:numId w:val="25"/>
        </w:numPr>
      </w:pPr>
      <w:r>
        <w:t>R2-2304030</w:t>
      </w:r>
      <w:r>
        <w:tab/>
        <w:t>Discussion on HARQ enhancement</w:t>
      </w:r>
      <w:r>
        <w:tab/>
        <w:t>Xiaomi</w:t>
      </w:r>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t>Xiaomi</w:t>
      </w:r>
      <w:r>
        <w:tab/>
        <w:t>LS out</w:t>
      </w:r>
      <w:r>
        <w:tab/>
        <w:t>Rel-18</w:t>
      </w:r>
      <w:r>
        <w:tab/>
        <w:t>To:RAN1</w:t>
      </w:r>
    </w:p>
    <w:bookmarkEnd w:id="10"/>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E892C" w14:textId="77777777" w:rsidR="002E674C" w:rsidRDefault="002E674C">
      <w:pPr>
        <w:spacing w:after="0"/>
      </w:pPr>
      <w:r>
        <w:separator/>
      </w:r>
    </w:p>
  </w:endnote>
  <w:endnote w:type="continuationSeparator" w:id="0">
    <w:p w14:paraId="29D63AFC" w14:textId="77777777" w:rsidR="002E674C" w:rsidRDefault="002E6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77D8" w14:textId="02122DA5" w:rsidR="002E674C" w:rsidRDefault="002E67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50A9">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50A9">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679C8" w14:textId="77777777" w:rsidR="002E674C" w:rsidRDefault="002E674C">
      <w:pPr>
        <w:spacing w:after="0"/>
      </w:pPr>
      <w:r>
        <w:separator/>
      </w:r>
    </w:p>
  </w:footnote>
  <w:footnote w:type="continuationSeparator" w:id="0">
    <w:p w14:paraId="6C0565EF" w14:textId="77777777" w:rsidR="002E674C" w:rsidRDefault="002E6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6817" w14:textId="77777777" w:rsidR="002E674C" w:rsidRDefault="002E67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hybridMultilevel"/>
    <w:tmpl w:val="800006A0"/>
    <w:lvl w:ilvl="0" w:tplc="F326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2"/>
  </w:num>
  <w:num w:numId="3">
    <w:abstractNumId w:val="6"/>
  </w:num>
  <w:num w:numId="4">
    <w:abstractNumId w:val="8"/>
  </w:num>
  <w:num w:numId="5">
    <w:abstractNumId w:val="25"/>
  </w:num>
  <w:num w:numId="6">
    <w:abstractNumId w:val="19"/>
  </w:num>
  <w:num w:numId="7">
    <w:abstractNumId w:val="20"/>
  </w:num>
  <w:num w:numId="8">
    <w:abstractNumId w:val="11"/>
  </w:num>
  <w:num w:numId="9">
    <w:abstractNumId w:val="23"/>
  </w:num>
  <w:num w:numId="10">
    <w:abstractNumId w:val="21"/>
  </w:num>
  <w:num w:numId="11">
    <w:abstractNumId w:val="14"/>
  </w:num>
  <w:num w:numId="12">
    <w:abstractNumId w:val="15"/>
  </w:num>
  <w:num w:numId="13">
    <w:abstractNumId w:val="24"/>
  </w:num>
  <w:num w:numId="14">
    <w:abstractNumId w:val="17"/>
  </w:num>
  <w:num w:numId="15">
    <w:abstractNumId w:val="2"/>
  </w:num>
  <w:num w:numId="16">
    <w:abstractNumId w:val="16"/>
  </w:num>
  <w:num w:numId="17">
    <w:abstractNumId w:val="13"/>
  </w:num>
  <w:num w:numId="18">
    <w:abstractNumId w:val="18"/>
  </w:num>
  <w:num w:numId="19">
    <w:abstractNumId w:val="22"/>
  </w:num>
  <w:num w:numId="20">
    <w:abstractNumId w:val="10"/>
  </w:num>
  <w:num w:numId="21">
    <w:abstractNumId w:val="4"/>
  </w:num>
  <w:num w:numId="22">
    <w:abstractNumId w:val="5"/>
  </w:num>
  <w:num w:numId="23">
    <w:abstractNumId w:val="9"/>
  </w:num>
  <w:num w:numId="24">
    <w:abstractNumId w:val="0"/>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Normal"/>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Normal"/>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17</TotalTime>
  <Pages>23</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Jonas Sedin - Samsung</cp:lastModifiedBy>
  <cp:revision>7</cp:revision>
  <cp:lastPrinted>2008-01-31T00:09:00Z</cp:lastPrinted>
  <dcterms:created xsi:type="dcterms:W3CDTF">2023-04-19T08:54:00Z</dcterms:created>
  <dcterms:modified xsi:type="dcterms:W3CDTF">2023-04-19T09:14:00Z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