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96C" w:rsidRDefault="00664AA1">
      <w:pPr>
        <w:pStyle w:val="3GPPHeader"/>
        <w:spacing w:after="60"/>
        <w:rPr>
          <w:sz w:val="32"/>
          <w:szCs w:val="32"/>
          <w:lang w:val="de-DE"/>
        </w:rPr>
      </w:pPr>
      <w:r>
        <w:rPr>
          <w:lang w:val="de-DE"/>
        </w:rPr>
        <w:t>3GPP TSG-RAN WG2 #1</w:t>
      </w:r>
      <w:r>
        <w:rPr>
          <w:rFonts w:hint="eastAsia"/>
          <w:lang w:val="en-US"/>
        </w:rPr>
        <w:t>21bis</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rsidR="0062696C" w:rsidRDefault="00664AA1">
      <w:pPr>
        <w:pStyle w:val="3GPPHeader"/>
        <w:rPr>
          <w:lang w:val="en-US"/>
        </w:rPr>
      </w:pPr>
      <w:r>
        <w:rPr>
          <w:rFonts w:cs="Arial" w:hint="eastAsia"/>
          <w:lang w:val="en-US"/>
        </w:rPr>
        <w:t>17</w:t>
      </w:r>
      <w:r>
        <w:rPr>
          <w:rFonts w:hint="eastAsia"/>
          <w:lang w:val="en-US"/>
        </w:rPr>
        <w:t>- 26</w:t>
      </w:r>
      <w:r>
        <w:t xml:space="preserve"> </w:t>
      </w:r>
      <w:r>
        <w:rPr>
          <w:rFonts w:hint="eastAsia"/>
          <w:lang w:val="en-US"/>
        </w:rPr>
        <w:t>April</w:t>
      </w:r>
      <w:r>
        <w:t xml:space="preserve"> 202</w:t>
      </w:r>
      <w:r>
        <w:rPr>
          <w:rFonts w:hint="eastAsia"/>
          <w:lang w:val="en-US"/>
        </w:rPr>
        <w:t>3</w:t>
      </w:r>
    </w:p>
    <w:p w:rsidR="0062696C" w:rsidRDefault="00664AA1">
      <w:pPr>
        <w:pStyle w:val="3GPPHeader"/>
        <w:rPr>
          <w:sz w:val="22"/>
          <w:szCs w:val="22"/>
          <w:lang w:val="en-US"/>
        </w:rPr>
      </w:pPr>
      <w:r>
        <w:rPr>
          <w:sz w:val="22"/>
          <w:szCs w:val="22"/>
          <w:lang w:val="en-US"/>
        </w:rPr>
        <w:t>Agenda Item:</w:t>
      </w:r>
      <w:r>
        <w:rPr>
          <w:sz w:val="22"/>
          <w:szCs w:val="22"/>
          <w:lang w:val="en-US"/>
        </w:rPr>
        <w:tab/>
        <w:t>5.</w:t>
      </w:r>
      <w:r>
        <w:rPr>
          <w:rFonts w:hint="eastAsia"/>
          <w:sz w:val="22"/>
          <w:szCs w:val="22"/>
          <w:lang w:val="en-US"/>
        </w:rPr>
        <w:t>1</w:t>
      </w:r>
      <w:r>
        <w:rPr>
          <w:sz w:val="22"/>
          <w:szCs w:val="22"/>
          <w:lang w:val="en-US"/>
        </w:rPr>
        <w:t>.3</w:t>
      </w:r>
      <w:r>
        <w:rPr>
          <w:rFonts w:hint="eastAsia"/>
          <w:sz w:val="22"/>
          <w:szCs w:val="22"/>
          <w:lang w:val="en-US"/>
        </w:rPr>
        <w:t>.2</w:t>
      </w:r>
    </w:p>
    <w:p w:rsidR="0062696C" w:rsidRDefault="00664AA1">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rsidR="0062696C" w:rsidRDefault="00664AA1">
      <w:pPr>
        <w:pStyle w:val="3GPPHeader"/>
        <w:rPr>
          <w:sz w:val="22"/>
          <w:szCs w:val="22"/>
        </w:rPr>
      </w:pPr>
      <w:r>
        <w:rPr>
          <w:sz w:val="22"/>
          <w:szCs w:val="22"/>
        </w:rPr>
        <w:t>Title:</w:t>
      </w:r>
      <w:r>
        <w:rPr>
          <w:sz w:val="22"/>
          <w:szCs w:val="22"/>
        </w:rPr>
        <w:tab/>
        <w:t>Summary of offline [AT121bis-e][004][NR1516] UE cap (ZTE)</w:t>
      </w:r>
    </w:p>
    <w:p w:rsidR="0062696C" w:rsidRDefault="00664AA1">
      <w:pPr>
        <w:pStyle w:val="3GPPHeader"/>
        <w:rPr>
          <w:rFonts w:eastAsiaTheme="minorEastAsia"/>
          <w:sz w:val="22"/>
          <w:szCs w:val="22"/>
        </w:rPr>
      </w:pPr>
      <w:r>
        <w:rPr>
          <w:sz w:val="22"/>
          <w:szCs w:val="22"/>
        </w:rPr>
        <w:t>Document for:</w:t>
      </w:r>
      <w:r>
        <w:rPr>
          <w:sz w:val="22"/>
          <w:szCs w:val="22"/>
        </w:rPr>
        <w:tab/>
        <w:t>Discussion, Decision</w:t>
      </w:r>
    </w:p>
    <w:p w:rsidR="0062696C" w:rsidRDefault="00664AA1">
      <w:pPr>
        <w:pStyle w:val="1"/>
      </w:pPr>
      <w:r>
        <w:t>1</w:t>
      </w:r>
      <w:r>
        <w:tab/>
        <w:t>Introduction</w:t>
      </w:r>
    </w:p>
    <w:p w:rsidR="0062696C" w:rsidRDefault="00664AA1">
      <w:pPr>
        <w:spacing w:before="120"/>
        <w:rPr>
          <w:rFonts w:ascii="Arial" w:hAnsi="Arial" w:cs="Arial"/>
        </w:rPr>
      </w:pPr>
      <w:bookmarkStart w:id="0" w:name="_Ref178064866"/>
      <w:r>
        <w:rPr>
          <w:rFonts w:ascii="Arial" w:hAnsi="Arial" w:cs="Arial"/>
        </w:rPr>
        <w:t>This contribution summarizes the following discussion:</w:t>
      </w:r>
    </w:p>
    <w:p w:rsidR="0062696C" w:rsidRDefault="00664AA1">
      <w:pPr>
        <w:pStyle w:val="EmailDiscussion"/>
      </w:pPr>
      <w:r>
        <w:t>[AT121bis-e][004][NR1516] UE cap (ZTE)</w:t>
      </w:r>
    </w:p>
    <w:p w:rsidR="0062696C" w:rsidRDefault="00664AA1">
      <w:pPr>
        <w:pStyle w:val="EmailDiscussion2"/>
      </w:pPr>
      <w:r>
        <w:tab/>
        <w:t>Scope: Treat R2-2302437 (if needed), R2-2303660, R2-2303877, R2-2303878, R2-2303879, R2-2303880, R2-2303881, R2-2304161, R2-2304162, R2-2304163, R2-2304164, R2-2304165, R2-2304166</w:t>
      </w:r>
      <w:r>
        <w:br/>
        <w:t xml:space="preserve">Ph1: Determine agreeable parts. Ph2: For agreeable parts, if any, reflect these in agreeable CRs. </w:t>
      </w:r>
    </w:p>
    <w:p w:rsidR="0062696C" w:rsidRDefault="00664AA1">
      <w:pPr>
        <w:pStyle w:val="EmailDiscussion2"/>
      </w:pPr>
      <w:r>
        <w:tab/>
        <w:t>Intended outcome: Report, If applicable: In-Principle-Agreed CRs</w:t>
      </w:r>
    </w:p>
    <w:p w:rsidR="0062696C" w:rsidRDefault="00664AA1">
      <w:pPr>
        <w:pStyle w:val="EmailDiscussion2"/>
      </w:pPr>
      <w:r>
        <w:tab/>
        <w:t>Deadline: Schedule 1</w:t>
      </w:r>
    </w:p>
    <w:p w:rsidR="0062696C" w:rsidRDefault="0062696C">
      <w:pPr>
        <w:pStyle w:val="EmailDiscussion2"/>
      </w:pPr>
    </w:p>
    <w:p w:rsidR="0062696C" w:rsidRDefault="0062696C">
      <w:pPr>
        <w:pStyle w:val="EmailDiscussion2"/>
      </w:pPr>
    </w:p>
    <w:p w:rsidR="0062696C" w:rsidRDefault="00664AA1">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2696C">
        <w:tc>
          <w:tcPr>
            <w:tcW w:w="2405" w:type="dxa"/>
            <w:shd w:val="clear" w:color="auto" w:fill="auto"/>
          </w:tcPr>
          <w:p w:rsidR="0062696C" w:rsidRDefault="00664AA1">
            <w:pPr>
              <w:spacing w:line="276" w:lineRule="auto"/>
              <w:rPr>
                <w:rFonts w:eastAsia="MS Mincho"/>
              </w:rPr>
            </w:pPr>
            <w:r>
              <w:rPr>
                <w:rFonts w:eastAsia="MS Mincho"/>
              </w:rPr>
              <w:t>Company</w:t>
            </w:r>
          </w:p>
        </w:tc>
        <w:tc>
          <w:tcPr>
            <w:tcW w:w="7224" w:type="dxa"/>
            <w:shd w:val="clear" w:color="auto" w:fill="auto"/>
          </w:tcPr>
          <w:p w:rsidR="0062696C" w:rsidRDefault="00664AA1">
            <w:pPr>
              <w:spacing w:line="276" w:lineRule="auto"/>
              <w:rPr>
                <w:rFonts w:eastAsia="MS Mincho"/>
              </w:rPr>
            </w:pPr>
            <w:r>
              <w:rPr>
                <w:rFonts w:eastAsia="MS Mincho"/>
              </w:rPr>
              <w:t>Email</w:t>
            </w:r>
          </w:p>
        </w:tc>
      </w:tr>
      <w:tr w:rsidR="0062696C">
        <w:tc>
          <w:tcPr>
            <w:tcW w:w="2405" w:type="dxa"/>
            <w:shd w:val="clear" w:color="auto" w:fill="auto"/>
          </w:tcPr>
          <w:p w:rsidR="0062696C" w:rsidRDefault="00664AA1">
            <w:pPr>
              <w:spacing w:line="276" w:lineRule="auto"/>
              <w:rPr>
                <w:lang w:val="en-US" w:eastAsia="zh-CN"/>
              </w:rPr>
            </w:pPr>
            <w:r>
              <w:rPr>
                <w:rFonts w:hint="eastAsia"/>
                <w:lang w:val="en-US" w:eastAsia="zh-CN"/>
              </w:rPr>
              <w:t>ZTE</w:t>
            </w:r>
          </w:p>
        </w:tc>
        <w:tc>
          <w:tcPr>
            <w:tcW w:w="7224" w:type="dxa"/>
            <w:shd w:val="clear" w:color="auto" w:fill="auto"/>
          </w:tcPr>
          <w:p w:rsidR="0062696C" w:rsidRDefault="00664AA1">
            <w:pPr>
              <w:spacing w:line="276" w:lineRule="auto"/>
              <w:rPr>
                <w:rFonts w:eastAsiaTheme="minorEastAsia"/>
                <w:lang w:val="en-US" w:eastAsia="zh-CN"/>
              </w:rPr>
            </w:pPr>
            <w:hyperlink r:id="rId12" w:history="1">
              <w:r>
                <w:rPr>
                  <w:rStyle w:val="af9"/>
                  <w:rFonts w:eastAsiaTheme="minorEastAsia" w:hint="eastAsia"/>
                  <w:lang w:val="en-US" w:eastAsia="zh-CN"/>
                </w:rPr>
                <w:t>l</w:t>
              </w:r>
              <w:r>
                <w:rPr>
                  <w:rStyle w:val="af9"/>
                  <w:rFonts w:eastAsiaTheme="minorEastAsia"/>
                  <w:lang w:val="en-US" w:eastAsia="zh-CN"/>
                </w:rPr>
                <w:t>i.wenting@zte.com.cn</w:t>
              </w:r>
            </w:hyperlink>
          </w:p>
          <w:p w:rsidR="0062696C" w:rsidRDefault="00664AA1">
            <w:pPr>
              <w:spacing w:line="276" w:lineRule="auto"/>
              <w:rPr>
                <w:rFonts w:eastAsiaTheme="minorEastAsia"/>
                <w:lang w:val="en-US" w:eastAsia="zh-CN"/>
              </w:rPr>
            </w:pPr>
            <w:r>
              <w:rPr>
                <w:rFonts w:eastAsiaTheme="minorEastAsia"/>
                <w:lang w:val="en-US" w:eastAsia="zh-CN"/>
              </w:rPr>
              <w:t>liu.jing30@zte.com.cn</w:t>
            </w:r>
          </w:p>
        </w:tc>
      </w:tr>
      <w:tr w:rsidR="0062696C">
        <w:tc>
          <w:tcPr>
            <w:tcW w:w="2405" w:type="dxa"/>
            <w:shd w:val="clear" w:color="auto" w:fill="auto"/>
          </w:tcPr>
          <w:p w:rsidR="0062696C" w:rsidRDefault="00664AA1">
            <w:pPr>
              <w:spacing w:line="276" w:lineRule="auto"/>
              <w:rPr>
                <w:rFonts w:eastAsia="MS Mincho"/>
              </w:rPr>
            </w:pPr>
            <w:r>
              <w:rPr>
                <w:rFonts w:eastAsia="MS Mincho"/>
              </w:rPr>
              <w:t>Ericsson</w:t>
            </w:r>
          </w:p>
        </w:tc>
        <w:tc>
          <w:tcPr>
            <w:tcW w:w="7224" w:type="dxa"/>
            <w:shd w:val="clear" w:color="auto" w:fill="auto"/>
          </w:tcPr>
          <w:p w:rsidR="0062696C" w:rsidRDefault="00664AA1">
            <w:pPr>
              <w:spacing w:line="276" w:lineRule="auto"/>
              <w:rPr>
                <w:rFonts w:eastAsia="MS Mincho"/>
              </w:rPr>
            </w:pPr>
            <w:r>
              <w:rPr>
                <w:rFonts w:eastAsia="MS Mincho"/>
              </w:rPr>
              <w:t>lian.araujo@ericsson.com</w:t>
            </w:r>
          </w:p>
        </w:tc>
      </w:tr>
      <w:tr w:rsidR="0062696C">
        <w:tc>
          <w:tcPr>
            <w:tcW w:w="2405" w:type="dxa"/>
            <w:shd w:val="clear" w:color="auto" w:fill="auto"/>
          </w:tcPr>
          <w:p w:rsidR="0062696C" w:rsidRDefault="00664AA1">
            <w:pPr>
              <w:spacing w:line="276"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24" w:type="dxa"/>
            <w:shd w:val="clear" w:color="auto" w:fill="auto"/>
          </w:tcPr>
          <w:p w:rsidR="0062696C" w:rsidRDefault="00664AA1">
            <w:pPr>
              <w:spacing w:line="276" w:lineRule="auto"/>
              <w:rPr>
                <w:rFonts w:eastAsiaTheme="minorEastAsia"/>
                <w:lang w:eastAsia="zh-CN"/>
              </w:rPr>
            </w:pPr>
            <w:r>
              <w:rPr>
                <w:rFonts w:eastAsiaTheme="minorEastAsia"/>
                <w:lang w:eastAsia="zh-CN"/>
              </w:rPr>
              <w:t>shatong3@hisilicon.com</w:t>
            </w:r>
          </w:p>
        </w:tc>
      </w:tr>
      <w:tr w:rsidR="0062696C">
        <w:tc>
          <w:tcPr>
            <w:tcW w:w="2405" w:type="dxa"/>
            <w:shd w:val="clear" w:color="auto" w:fill="auto"/>
          </w:tcPr>
          <w:p w:rsidR="0062696C" w:rsidRDefault="00664AA1">
            <w:pPr>
              <w:spacing w:line="276" w:lineRule="auto"/>
              <w:rPr>
                <w:rFonts w:eastAsiaTheme="minorEastAsia"/>
                <w:lang w:eastAsia="zh-CN"/>
              </w:rPr>
            </w:pPr>
            <w:r>
              <w:rPr>
                <w:rFonts w:eastAsiaTheme="minorEastAsia"/>
                <w:lang w:eastAsia="zh-CN"/>
              </w:rPr>
              <w:t>Xiaomi</w:t>
            </w:r>
          </w:p>
        </w:tc>
        <w:tc>
          <w:tcPr>
            <w:tcW w:w="7224" w:type="dxa"/>
            <w:shd w:val="clear" w:color="auto" w:fill="auto"/>
          </w:tcPr>
          <w:p w:rsidR="0062696C" w:rsidRDefault="00664AA1">
            <w:pPr>
              <w:spacing w:line="276" w:lineRule="auto"/>
              <w:rPr>
                <w:rFonts w:eastAsiaTheme="minorEastAsia"/>
                <w:lang w:eastAsia="zh-CN"/>
              </w:rPr>
            </w:pPr>
            <w:r>
              <w:rPr>
                <w:rFonts w:eastAsiaTheme="minorEastAsia"/>
                <w:lang w:eastAsia="zh-CN"/>
              </w:rPr>
              <w:t>Wangshukun3@xiaomi.com</w:t>
            </w:r>
          </w:p>
        </w:tc>
      </w:tr>
      <w:tr w:rsidR="0062696C">
        <w:tc>
          <w:tcPr>
            <w:tcW w:w="2405" w:type="dxa"/>
            <w:shd w:val="clear" w:color="auto" w:fill="auto"/>
          </w:tcPr>
          <w:p w:rsidR="0062696C" w:rsidRDefault="00664AA1">
            <w:pPr>
              <w:spacing w:line="276" w:lineRule="auto"/>
              <w:rPr>
                <w:rFonts w:eastAsiaTheme="minorEastAsia"/>
                <w:lang w:eastAsia="zh-CN"/>
              </w:rPr>
            </w:pPr>
            <w:r>
              <w:rPr>
                <w:rFonts w:eastAsiaTheme="minorEastAsia" w:hint="eastAsia"/>
                <w:lang w:eastAsia="zh-CN"/>
              </w:rPr>
              <w:t>CATT</w:t>
            </w:r>
          </w:p>
        </w:tc>
        <w:tc>
          <w:tcPr>
            <w:tcW w:w="7224" w:type="dxa"/>
            <w:shd w:val="clear" w:color="auto" w:fill="auto"/>
          </w:tcPr>
          <w:p w:rsidR="0062696C" w:rsidRDefault="00664AA1">
            <w:pPr>
              <w:spacing w:line="276" w:lineRule="auto"/>
              <w:rPr>
                <w:rFonts w:eastAsiaTheme="minorEastAsia"/>
                <w:lang w:eastAsia="zh-CN"/>
              </w:rPr>
            </w:pPr>
            <w:hyperlink r:id="rId13" w:history="1">
              <w:r>
                <w:rPr>
                  <w:rStyle w:val="af9"/>
                  <w:rFonts w:eastAsiaTheme="minorEastAsia" w:hint="eastAsia"/>
                  <w:lang w:eastAsia="zh-CN"/>
                </w:rPr>
                <w:t>z</w:t>
              </w:r>
              <w:r>
                <w:rPr>
                  <w:rStyle w:val="af9"/>
                  <w:rFonts w:eastAsiaTheme="minorEastAsia"/>
                  <w:lang w:eastAsia="zh-CN"/>
                </w:rPr>
                <w:t>hangbufang</w:t>
              </w:r>
              <w:r>
                <w:rPr>
                  <w:rStyle w:val="af9"/>
                  <w:rFonts w:eastAsiaTheme="minorEastAsia" w:hint="eastAsia"/>
                  <w:lang w:eastAsia="zh-CN"/>
                </w:rPr>
                <w:t>@catt.cn</w:t>
              </w:r>
            </w:hyperlink>
          </w:p>
        </w:tc>
      </w:tr>
      <w:tr w:rsidR="0062696C">
        <w:tc>
          <w:tcPr>
            <w:tcW w:w="2405" w:type="dxa"/>
            <w:shd w:val="clear" w:color="auto" w:fill="auto"/>
          </w:tcPr>
          <w:p w:rsidR="0062696C" w:rsidRDefault="00664AA1">
            <w:pPr>
              <w:spacing w:line="276" w:lineRule="auto"/>
              <w:rPr>
                <w:rFonts w:eastAsiaTheme="minorEastAsia"/>
                <w:lang w:eastAsia="zh-CN"/>
              </w:rPr>
            </w:pPr>
            <w:r>
              <w:rPr>
                <w:rFonts w:eastAsiaTheme="minorEastAsia"/>
                <w:lang w:eastAsia="zh-CN"/>
              </w:rPr>
              <w:t>OPPO</w:t>
            </w:r>
          </w:p>
        </w:tc>
        <w:tc>
          <w:tcPr>
            <w:tcW w:w="7224" w:type="dxa"/>
            <w:shd w:val="clear" w:color="auto" w:fill="auto"/>
          </w:tcPr>
          <w:p w:rsidR="0062696C" w:rsidRDefault="00664AA1">
            <w:pPr>
              <w:spacing w:line="276" w:lineRule="auto"/>
              <w:rPr>
                <w:rFonts w:eastAsiaTheme="minorEastAsia"/>
                <w:lang w:eastAsia="zh-CN"/>
              </w:rPr>
            </w:pPr>
            <w:r>
              <w:rPr>
                <w:rFonts w:eastAsiaTheme="minorEastAsia"/>
                <w:lang w:eastAsia="zh-CN"/>
              </w:rPr>
              <w:t>D</w:t>
            </w:r>
            <w:r>
              <w:rPr>
                <w:rFonts w:eastAsiaTheme="minorEastAsia" w:hint="eastAsia"/>
                <w:lang w:eastAsia="zh-CN"/>
              </w:rPr>
              <w:t>uzhongda</w:t>
            </w:r>
            <w:r>
              <w:rPr>
                <w:rFonts w:eastAsiaTheme="minorEastAsia"/>
                <w:lang w:eastAsia="zh-CN"/>
              </w:rPr>
              <w:t>@oppo.com</w:t>
            </w:r>
          </w:p>
        </w:tc>
      </w:tr>
      <w:tr w:rsidR="0062696C">
        <w:tc>
          <w:tcPr>
            <w:tcW w:w="2405" w:type="dxa"/>
            <w:shd w:val="clear" w:color="auto" w:fill="auto"/>
          </w:tcPr>
          <w:p w:rsidR="0062696C" w:rsidRDefault="00664AA1">
            <w:pPr>
              <w:spacing w:line="276" w:lineRule="auto"/>
              <w:rPr>
                <w:rFonts w:eastAsiaTheme="minorEastAsia"/>
                <w:lang w:eastAsia="zh-CN"/>
              </w:rPr>
            </w:pPr>
            <w:r>
              <w:rPr>
                <w:rFonts w:eastAsiaTheme="minorEastAsia"/>
                <w:lang w:eastAsia="zh-CN"/>
              </w:rPr>
              <w:t>Apple</w:t>
            </w:r>
          </w:p>
        </w:tc>
        <w:tc>
          <w:tcPr>
            <w:tcW w:w="7224" w:type="dxa"/>
            <w:shd w:val="clear" w:color="auto" w:fill="auto"/>
          </w:tcPr>
          <w:p w:rsidR="0062696C" w:rsidRDefault="00664AA1">
            <w:pPr>
              <w:spacing w:line="276" w:lineRule="auto"/>
              <w:rPr>
                <w:rFonts w:eastAsiaTheme="minorEastAsia"/>
                <w:lang w:eastAsia="zh-CN"/>
              </w:rPr>
            </w:pPr>
            <w:r>
              <w:rPr>
                <w:rFonts w:eastAsiaTheme="minorEastAsia"/>
                <w:lang w:eastAsia="zh-CN"/>
              </w:rPr>
              <w:t>rrossbach@apple.com</w:t>
            </w:r>
          </w:p>
        </w:tc>
      </w:tr>
      <w:tr w:rsidR="0062696C">
        <w:tc>
          <w:tcPr>
            <w:tcW w:w="2405" w:type="dxa"/>
            <w:shd w:val="clear" w:color="auto" w:fill="auto"/>
          </w:tcPr>
          <w:p w:rsidR="0062696C" w:rsidRDefault="00664AA1">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rsidR="0062696C" w:rsidRDefault="00664AA1">
            <w:pPr>
              <w:spacing w:line="276" w:lineRule="auto"/>
              <w:rPr>
                <w:rFonts w:eastAsiaTheme="minorEastAsia"/>
                <w:lang w:eastAsia="zh-CN"/>
              </w:rPr>
            </w:pPr>
            <w:r>
              <w:rPr>
                <w:rFonts w:eastAsiaTheme="minorEastAsia"/>
                <w:lang w:eastAsia="zh-CN"/>
              </w:rPr>
              <w:t>shehzad.ashraf@nokia.com</w:t>
            </w:r>
          </w:p>
        </w:tc>
      </w:tr>
      <w:tr w:rsidR="0062696C">
        <w:tc>
          <w:tcPr>
            <w:tcW w:w="2405" w:type="dxa"/>
            <w:shd w:val="clear" w:color="auto" w:fill="auto"/>
          </w:tcPr>
          <w:p w:rsidR="0062696C" w:rsidRDefault="00664AA1">
            <w:pPr>
              <w:spacing w:line="276" w:lineRule="auto"/>
              <w:rPr>
                <w:rFonts w:eastAsia="Yu Mincho"/>
              </w:rPr>
            </w:pPr>
            <w:r>
              <w:rPr>
                <w:rFonts w:eastAsia="Yu Mincho" w:hint="eastAsia"/>
              </w:rPr>
              <w:t>Q</w:t>
            </w:r>
            <w:r>
              <w:rPr>
                <w:rFonts w:eastAsia="Yu Mincho"/>
              </w:rPr>
              <w:t>ualcomm Incorporated</w:t>
            </w:r>
          </w:p>
        </w:tc>
        <w:tc>
          <w:tcPr>
            <w:tcW w:w="7224" w:type="dxa"/>
            <w:shd w:val="clear" w:color="auto" w:fill="auto"/>
          </w:tcPr>
          <w:p w:rsidR="0062696C" w:rsidRDefault="00664AA1">
            <w:pPr>
              <w:spacing w:line="276" w:lineRule="auto"/>
              <w:rPr>
                <w:rFonts w:eastAsia="Yu Mincho"/>
              </w:rPr>
            </w:pPr>
            <w:r>
              <w:rPr>
                <w:rFonts w:eastAsia="Yu Mincho" w:hint="eastAsia"/>
              </w:rPr>
              <w:t>m</w:t>
            </w:r>
            <w:r>
              <w:rPr>
                <w:rFonts w:eastAsia="Yu Mincho"/>
              </w:rPr>
              <w:t>kitazoe@qti.qualcomm.com</w:t>
            </w:r>
          </w:p>
        </w:tc>
      </w:tr>
      <w:tr w:rsidR="0062696C">
        <w:tc>
          <w:tcPr>
            <w:tcW w:w="2405" w:type="dxa"/>
            <w:shd w:val="clear" w:color="auto" w:fill="auto"/>
          </w:tcPr>
          <w:p w:rsidR="0062696C" w:rsidRDefault="00664AA1">
            <w:pPr>
              <w:spacing w:line="276" w:lineRule="auto"/>
              <w:rPr>
                <w:rFonts w:eastAsia="Yu Mincho"/>
              </w:rPr>
            </w:pPr>
            <w:r>
              <w:rPr>
                <w:rFonts w:eastAsia="Yu Mincho"/>
              </w:rPr>
              <w:t>Intel Corporation</w:t>
            </w:r>
          </w:p>
        </w:tc>
        <w:tc>
          <w:tcPr>
            <w:tcW w:w="7224" w:type="dxa"/>
            <w:shd w:val="clear" w:color="auto" w:fill="auto"/>
          </w:tcPr>
          <w:p w:rsidR="0062696C" w:rsidRDefault="00664AA1">
            <w:pPr>
              <w:spacing w:line="276" w:lineRule="auto"/>
              <w:rPr>
                <w:rFonts w:eastAsia="Yu Mincho"/>
              </w:rPr>
            </w:pPr>
            <w:r>
              <w:rPr>
                <w:rFonts w:eastAsia="Yu Mincho"/>
              </w:rPr>
              <w:t>seau.s.lim@intel.com</w:t>
            </w:r>
          </w:p>
        </w:tc>
      </w:tr>
      <w:tr w:rsidR="0062696C">
        <w:tc>
          <w:tcPr>
            <w:tcW w:w="2405" w:type="dxa"/>
            <w:shd w:val="clear" w:color="auto" w:fill="auto"/>
          </w:tcPr>
          <w:p w:rsidR="0062696C" w:rsidRDefault="00664AA1">
            <w:pPr>
              <w:spacing w:line="276" w:lineRule="auto"/>
              <w:rPr>
                <w:rFonts w:eastAsia="PMingLiU"/>
                <w:lang w:eastAsia="zh-TW"/>
              </w:rPr>
            </w:pPr>
            <w:r>
              <w:rPr>
                <w:rFonts w:eastAsia="PMingLiU" w:hint="eastAsia"/>
                <w:lang w:eastAsia="zh-TW"/>
              </w:rPr>
              <w:t>M</w:t>
            </w:r>
            <w:r>
              <w:rPr>
                <w:rFonts w:eastAsia="PMingLiU"/>
                <w:lang w:eastAsia="zh-TW"/>
              </w:rPr>
              <w:t>ediaTek Inc.</w:t>
            </w:r>
          </w:p>
        </w:tc>
        <w:tc>
          <w:tcPr>
            <w:tcW w:w="7224" w:type="dxa"/>
            <w:shd w:val="clear" w:color="auto" w:fill="auto"/>
          </w:tcPr>
          <w:p w:rsidR="0062696C" w:rsidRDefault="00664AA1">
            <w:pPr>
              <w:spacing w:line="276" w:lineRule="auto"/>
              <w:rPr>
                <w:rFonts w:eastAsia="PMingLiU"/>
                <w:lang w:eastAsia="zh-TW"/>
              </w:rPr>
            </w:pPr>
            <w:r>
              <w:rPr>
                <w:rFonts w:eastAsia="PMingLiU"/>
                <w:lang w:eastAsia="zh-TW"/>
              </w:rPr>
              <w:t>morton.lin@mediatek.com</w:t>
            </w:r>
          </w:p>
        </w:tc>
      </w:tr>
      <w:tr w:rsidR="0062696C">
        <w:tc>
          <w:tcPr>
            <w:tcW w:w="2405" w:type="dxa"/>
            <w:shd w:val="clear" w:color="auto" w:fill="auto"/>
          </w:tcPr>
          <w:p w:rsidR="0062696C" w:rsidRDefault="00664AA1">
            <w:pPr>
              <w:spacing w:line="276" w:lineRule="auto"/>
              <w:rPr>
                <w:rFonts w:eastAsia="Malgun Gothic"/>
                <w:lang w:eastAsia="ko-KR"/>
              </w:rPr>
            </w:pPr>
            <w:r>
              <w:rPr>
                <w:rFonts w:eastAsia="Malgun Gothic" w:hint="eastAsia"/>
                <w:lang w:eastAsia="ko-KR"/>
              </w:rPr>
              <w:t>Samsung</w:t>
            </w:r>
          </w:p>
        </w:tc>
        <w:tc>
          <w:tcPr>
            <w:tcW w:w="7224" w:type="dxa"/>
            <w:shd w:val="clear" w:color="auto" w:fill="auto"/>
          </w:tcPr>
          <w:p w:rsidR="0062696C" w:rsidRDefault="00664AA1">
            <w:pPr>
              <w:spacing w:line="276" w:lineRule="auto"/>
              <w:rPr>
                <w:rFonts w:eastAsia="Malgun Gothic"/>
                <w:lang w:eastAsia="ko-KR"/>
              </w:rPr>
            </w:pPr>
            <w:r>
              <w:rPr>
                <w:rFonts w:eastAsia="Malgun Gothic"/>
                <w:lang w:eastAsia="ko-KR"/>
              </w:rPr>
              <w:t>s</w:t>
            </w:r>
            <w:r>
              <w:rPr>
                <w:rFonts w:eastAsia="Malgun Gothic" w:hint="eastAsia"/>
                <w:lang w:eastAsia="ko-KR"/>
              </w:rPr>
              <w:t>b0</w:t>
            </w:r>
            <w:r>
              <w:rPr>
                <w:rFonts w:eastAsia="Malgun Gothic"/>
                <w:lang w:eastAsia="ko-KR"/>
              </w:rPr>
              <w:t>7.kim@samsung.com</w:t>
            </w:r>
          </w:p>
        </w:tc>
      </w:tr>
    </w:tbl>
    <w:p w:rsidR="0062696C" w:rsidRDefault="00664AA1">
      <w:pPr>
        <w:pStyle w:val="1"/>
        <w:numPr>
          <w:ilvl w:val="0"/>
          <w:numId w:val="14"/>
        </w:numPr>
      </w:pPr>
      <w:r>
        <w:lastRenderedPageBreak/>
        <w:t>Discussion</w:t>
      </w:r>
    </w:p>
    <w:p w:rsidR="0062696C" w:rsidRDefault="00664AA1">
      <w:pPr>
        <w:pStyle w:val="21"/>
      </w:pPr>
      <w:r>
        <w:t>2.1</w:t>
      </w:r>
      <w:r>
        <w:tab/>
        <w:t>Part 1: Intended to determine agreeable parts</w:t>
      </w:r>
    </w:p>
    <w:p w:rsidR="0062696C" w:rsidRDefault="00664AA1">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rsidR="0062696C" w:rsidRDefault="00664AA1">
      <w:pPr>
        <w:pStyle w:val="31"/>
        <w:numPr>
          <w:ilvl w:val="2"/>
          <w:numId w:val="14"/>
        </w:numPr>
        <w:rPr>
          <w:lang w:val="en-US" w:eastAsia="zh-CN"/>
        </w:rPr>
      </w:pPr>
      <w:r>
        <w:rPr>
          <w:rFonts w:hint="eastAsia"/>
          <w:lang w:val="en-US" w:eastAsia="zh-CN"/>
        </w:rPr>
        <w:t xml:space="preserve">LS on the </w:t>
      </w:r>
      <w:r>
        <w:rPr>
          <w:lang w:val="en-US" w:eastAsia="zh-CN"/>
        </w:rPr>
        <w:t xml:space="preserve">SRS </w:t>
      </w:r>
      <w:r>
        <w:rPr>
          <w:rFonts w:hint="eastAsia"/>
          <w:lang w:val="en-US" w:eastAsia="zh-CN"/>
        </w:rPr>
        <w:t>antenna Switching</w:t>
      </w:r>
    </w:p>
    <w:bookmarkStart w:id="1" w:name="OLE_LINK1"/>
    <w:p w:rsidR="0062696C" w:rsidRDefault="00664AA1">
      <w:pPr>
        <w:pStyle w:val="Doc-title"/>
      </w:pPr>
      <w:r>
        <w:fldChar w:fldCharType="begin"/>
      </w:r>
      <w:r>
        <w:instrText xml:space="preserve"> HYPERLINK "file:///C:\\Users\\mtk65284\\Documents\\3GPP\\tsg_ran\\WG2_RL2\\TSGR2_121bis-e\\Docs\\R2-2302437.zip" \o "C:Usersmtk65284Documents3GPPtsg_ranWG2_RL2TSGR2_121bis-eDocsR2-2302437.zip" </w:instrText>
      </w:r>
      <w:r>
        <w:fldChar w:fldCharType="separate"/>
      </w:r>
      <w:r>
        <w:rPr>
          <w:rStyle w:val="af9"/>
        </w:rPr>
        <w:t>R2-2302437</w:t>
      </w:r>
      <w:r>
        <w:rPr>
          <w:rStyle w:val="af9"/>
        </w:rPr>
        <w:fldChar w:fldCharType="end"/>
      </w:r>
      <w:bookmarkEnd w:id="1"/>
      <w:r>
        <w:tab/>
        <w:t>LS on clarification on impact of SRS antenna switching for TDD-FDD band combinations (R4-2303633; contact: Huawei)</w:t>
      </w:r>
      <w:r>
        <w:tab/>
        <w:t>RAN4</w:t>
      </w:r>
      <w:r>
        <w:tab/>
        <w:t>LS in</w:t>
      </w:r>
      <w:r>
        <w:tab/>
        <w:t>Rel-15</w:t>
      </w:r>
      <w:r>
        <w:tab/>
        <w:t>NR_newRAT-Core</w:t>
      </w:r>
      <w:r>
        <w:tab/>
        <w:t>To:RAN1</w:t>
      </w:r>
      <w:r>
        <w:tab/>
        <w:t>Cc:RAN2</w:t>
      </w:r>
    </w:p>
    <w:p w:rsidR="0062696C" w:rsidRDefault="00664AA1">
      <w:pPr>
        <w:pStyle w:val="Doc-comment"/>
      </w:pPr>
      <w:r>
        <w:t>RAN2 is CCed. Proposed Noted</w:t>
      </w:r>
    </w:p>
    <w:p w:rsidR="0062696C" w:rsidRDefault="00664AA1">
      <w:pPr>
        <w:rPr>
          <w:bCs/>
          <w:sz w:val="22"/>
          <w:szCs w:val="22"/>
          <w:lang w:val="en-US" w:eastAsia="zh-CN"/>
        </w:rPr>
      </w:pPr>
      <w:r>
        <w:rPr>
          <w:rFonts w:hint="eastAsia"/>
          <w:bCs/>
          <w:sz w:val="22"/>
          <w:szCs w:val="22"/>
          <w:lang w:val="en-US" w:eastAsia="zh-CN"/>
        </w:rPr>
        <w:t>For this LS, the Chairm</w:t>
      </w:r>
      <w:r>
        <w:rPr>
          <w:bCs/>
          <w:sz w:val="22"/>
          <w:szCs w:val="22"/>
          <w:lang w:val="en-US" w:eastAsia="zh-CN"/>
        </w:rPr>
        <w:t>an proposed to be noted immediately for that RAN2 is CCed.</w:t>
      </w:r>
    </w:p>
    <w:p w:rsidR="0062696C" w:rsidRDefault="00664AA1">
      <w:pPr>
        <w:rPr>
          <w:bCs/>
          <w:sz w:val="21"/>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 chair</w:t>
      </w:r>
      <w:r>
        <w:rPr>
          <w:rFonts w:eastAsiaTheme="minorEastAsia"/>
          <w:b/>
          <w:sz w:val="22"/>
          <w:szCs w:val="22"/>
          <w:lang w:val="en-US" w:eastAsia="zh-CN"/>
        </w:rPr>
        <w:t>’</w:t>
      </w:r>
      <w:r>
        <w:rPr>
          <w:rFonts w:eastAsiaTheme="minorEastAsia" w:hint="eastAsia"/>
          <w:b/>
          <w:sz w:val="22"/>
          <w:szCs w:val="22"/>
          <w:lang w:val="en-US" w:eastAsia="zh-CN"/>
        </w:rPr>
        <w:t>s proposal to Note this LS immediately</w:t>
      </w:r>
      <w:r>
        <w:rPr>
          <w:rFonts w:eastAsiaTheme="minorEastAsia"/>
          <w:b/>
          <w:sz w:val="22"/>
          <w:szCs w:val="22"/>
          <w:lang w:val="en-US" w:eastAsia="zh-CN"/>
        </w:rPr>
        <w:t>?</w:t>
      </w:r>
    </w:p>
    <w:tbl>
      <w:tblPr>
        <w:tblStyle w:val="af4"/>
        <w:tblW w:w="0" w:type="auto"/>
        <w:tblLook w:val="04A0" w:firstRow="1" w:lastRow="0" w:firstColumn="1" w:lastColumn="0" w:noHBand="0" w:noVBand="1"/>
      </w:tblPr>
      <w:tblGrid>
        <w:gridCol w:w="1339"/>
        <w:gridCol w:w="2107"/>
        <w:gridCol w:w="5982"/>
      </w:tblGrid>
      <w:tr w:rsidR="0062696C">
        <w:tc>
          <w:tcPr>
            <w:tcW w:w="1339" w:type="dxa"/>
            <w:shd w:val="clear" w:color="auto" w:fill="BFBFBF" w:themeFill="background1" w:themeFillShade="BF"/>
            <w:vAlign w:val="center"/>
          </w:tcPr>
          <w:p w:rsidR="0062696C" w:rsidRDefault="00664AA1">
            <w:pPr>
              <w:pStyle w:val="a6"/>
              <w:jc w:val="center"/>
              <w:rPr>
                <w:rFonts w:eastAsia="Calibri"/>
                <w:b/>
                <w:bCs/>
                <w:sz w:val="20"/>
                <w:szCs w:val="20"/>
              </w:rPr>
            </w:pPr>
            <w:r>
              <w:rPr>
                <w:rFonts w:eastAsia="Calibri"/>
                <w:b/>
                <w:bCs/>
                <w:sz w:val="20"/>
                <w:szCs w:val="20"/>
              </w:rPr>
              <w:t>Company</w:t>
            </w:r>
          </w:p>
        </w:tc>
        <w:tc>
          <w:tcPr>
            <w:tcW w:w="2107" w:type="dxa"/>
            <w:shd w:val="clear" w:color="auto" w:fill="BFBFBF" w:themeFill="background1" w:themeFillShade="BF"/>
            <w:vAlign w:val="center"/>
          </w:tcPr>
          <w:p w:rsidR="0062696C" w:rsidRDefault="00664AA1">
            <w:pPr>
              <w:pStyle w:val="a6"/>
              <w:jc w:val="center"/>
              <w:rPr>
                <w:rFonts w:eastAsia="Calibri"/>
                <w:b/>
                <w:bCs/>
                <w:sz w:val="20"/>
                <w:szCs w:val="20"/>
                <w:lang w:val="en-US"/>
              </w:rPr>
            </w:pPr>
            <w:r>
              <w:rPr>
                <w:rFonts w:eastAsia="Calibri" w:hint="eastAsia"/>
                <w:b/>
                <w:bCs/>
                <w:sz w:val="20"/>
                <w:szCs w:val="20"/>
                <w:lang w:val="en-US"/>
              </w:rPr>
              <w:t>Yes or No</w:t>
            </w:r>
          </w:p>
        </w:tc>
        <w:tc>
          <w:tcPr>
            <w:tcW w:w="5982" w:type="dxa"/>
            <w:shd w:val="clear" w:color="auto" w:fill="BFBFBF" w:themeFill="background1" w:themeFillShade="BF"/>
          </w:tcPr>
          <w:p w:rsidR="0062696C" w:rsidRDefault="00664AA1">
            <w:pPr>
              <w:pStyle w:val="a6"/>
              <w:jc w:val="center"/>
              <w:rPr>
                <w:rFonts w:eastAsia="Calibri"/>
                <w:b/>
                <w:bCs/>
                <w:sz w:val="20"/>
                <w:szCs w:val="20"/>
                <w:lang w:val="en-US"/>
              </w:rPr>
            </w:pPr>
            <w:r>
              <w:rPr>
                <w:rFonts w:eastAsia="Calibri" w:hint="eastAsia"/>
                <w:b/>
                <w:bCs/>
                <w:sz w:val="20"/>
                <w:szCs w:val="20"/>
                <w:lang w:val="en-US"/>
              </w:rPr>
              <w:t>Comments</w:t>
            </w:r>
          </w:p>
        </w:tc>
      </w:tr>
      <w:tr w:rsidR="0062696C">
        <w:tc>
          <w:tcPr>
            <w:tcW w:w="1339" w:type="dxa"/>
            <w:vAlign w:val="center"/>
          </w:tcPr>
          <w:p w:rsidR="0062696C" w:rsidRDefault="00664AA1">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rsidR="0062696C" w:rsidRDefault="00664AA1">
            <w:pPr>
              <w:jc w:val="center"/>
              <w:rPr>
                <w:rFonts w:ascii="Arial" w:eastAsia="Yu Mincho" w:hAnsi="Arial" w:cs="Arial"/>
                <w:sz w:val="20"/>
                <w:szCs w:val="20"/>
              </w:rPr>
            </w:pPr>
            <w:r>
              <w:rPr>
                <w:rFonts w:ascii="Arial" w:eastAsia="Yu Mincho" w:hAnsi="Arial" w:cs="Arial"/>
                <w:sz w:val="20"/>
                <w:szCs w:val="20"/>
              </w:rPr>
              <w:t>Yes</w:t>
            </w:r>
          </w:p>
        </w:tc>
        <w:tc>
          <w:tcPr>
            <w:tcW w:w="5982" w:type="dxa"/>
          </w:tcPr>
          <w:p w:rsidR="0062696C" w:rsidRDefault="0062696C">
            <w:pPr>
              <w:rPr>
                <w:rFonts w:ascii="Arial" w:eastAsia="Calibri" w:hAnsi="Arial" w:cs="Arial"/>
              </w:rPr>
            </w:pPr>
          </w:p>
        </w:tc>
      </w:tr>
      <w:tr w:rsidR="0062696C">
        <w:tc>
          <w:tcPr>
            <w:tcW w:w="1339" w:type="dxa"/>
            <w:vAlign w:val="center"/>
          </w:tcPr>
          <w:p w:rsidR="0062696C" w:rsidRDefault="00664AA1">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ZTE</w:t>
            </w:r>
          </w:p>
        </w:tc>
        <w:tc>
          <w:tcPr>
            <w:tcW w:w="2107" w:type="dxa"/>
            <w:vAlign w:val="center"/>
          </w:tcPr>
          <w:p w:rsidR="0062696C" w:rsidRDefault="00664AA1">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Yes</w:t>
            </w:r>
          </w:p>
        </w:tc>
        <w:tc>
          <w:tcPr>
            <w:tcW w:w="5982" w:type="dxa"/>
          </w:tcPr>
          <w:p w:rsidR="0062696C" w:rsidRDefault="0062696C">
            <w:pPr>
              <w:jc w:val="both"/>
              <w:rPr>
                <w:rFonts w:ascii="Arial" w:eastAsia="Calibri" w:hAnsi="Arial" w:cs="Arial"/>
                <w:lang w:val="en-US" w:eastAsia="zh-CN"/>
              </w:rPr>
            </w:pPr>
          </w:p>
        </w:tc>
      </w:tr>
      <w:tr w:rsidR="0062696C">
        <w:tc>
          <w:tcPr>
            <w:tcW w:w="1339" w:type="dxa"/>
            <w:vAlign w:val="center"/>
          </w:tcPr>
          <w:p w:rsidR="0062696C" w:rsidRDefault="00664AA1">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rsidR="0062696C" w:rsidRDefault="00664AA1">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rsidR="0062696C" w:rsidRDefault="0062696C">
            <w:pPr>
              <w:jc w:val="both"/>
              <w:rPr>
                <w:rFonts w:ascii="Arial" w:eastAsia="Calibri" w:hAnsi="Arial" w:cs="Arial"/>
                <w:color w:val="FF0000"/>
                <w:lang w:val="en-US" w:eastAsia="zh-CN" w:bidi="ar"/>
              </w:rPr>
            </w:pPr>
          </w:p>
        </w:tc>
      </w:tr>
      <w:tr w:rsidR="0062696C">
        <w:tc>
          <w:tcPr>
            <w:tcW w:w="1339"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rsidR="0062696C" w:rsidRDefault="0062696C">
            <w:pPr>
              <w:jc w:val="both"/>
              <w:rPr>
                <w:rFonts w:ascii="Arial" w:eastAsia="Calibri" w:hAnsi="Arial" w:cs="Arial"/>
                <w:color w:val="FF0000"/>
                <w:lang w:val="en-US" w:eastAsia="zh-CN" w:bidi="ar"/>
              </w:rPr>
            </w:pPr>
          </w:p>
        </w:tc>
      </w:tr>
      <w:tr w:rsidR="0062696C">
        <w:tc>
          <w:tcPr>
            <w:tcW w:w="1339"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rsidR="0062696C" w:rsidRDefault="0062696C">
            <w:pPr>
              <w:jc w:val="both"/>
              <w:rPr>
                <w:rFonts w:ascii="Arial" w:eastAsia="Calibri" w:hAnsi="Arial" w:cs="Arial"/>
                <w:color w:val="FF0000"/>
                <w:lang w:val="en-US" w:eastAsia="zh-CN" w:bidi="ar"/>
              </w:rPr>
            </w:pPr>
          </w:p>
        </w:tc>
      </w:tr>
      <w:tr w:rsidR="0062696C">
        <w:tc>
          <w:tcPr>
            <w:tcW w:w="1339"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sz w:val="20"/>
                <w:szCs w:val="20"/>
                <w:lang w:val="en-US" w:eastAsia="zh-CN"/>
              </w:rPr>
              <w:t xml:space="preserve">Apple </w:t>
            </w:r>
          </w:p>
        </w:tc>
        <w:tc>
          <w:tcPr>
            <w:tcW w:w="2107"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sz w:val="20"/>
                <w:szCs w:val="20"/>
                <w:lang w:val="en-US" w:eastAsia="zh-CN"/>
              </w:rPr>
              <w:t>Yes</w:t>
            </w:r>
          </w:p>
        </w:tc>
        <w:tc>
          <w:tcPr>
            <w:tcW w:w="5982" w:type="dxa"/>
            <w:vAlign w:val="center"/>
          </w:tcPr>
          <w:p w:rsidR="0062696C" w:rsidRDefault="0062696C">
            <w:pPr>
              <w:jc w:val="both"/>
              <w:rPr>
                <w:rFonts w:ascii="Arial" w:eastAsia="Calibri" w:hAnsi="Arial" w:cs="Arial"/>
                <w:color w:val="FF0000"/>
                <w:lang w:val="en-US" w:eastAsia="zh-CN" w:bidi="ar"/>
              </w:rPr>
            </w:pPr>
          </w:p>
        </w:tc>
      </w:tr>
      <w:tr w:rsidR="0062696C">
        <w:tc>
          <w:tcPr>
            <w:tcW w:w="1339" w:type="dxa"/>
            <w:vAlign w:val="center"/>
          </w:tcPr>
          <w:p w:rsidR="0062696C" w:rsidRDefault="00664AA1">
            <w:pPr>
              <w:jc w:val="center"/>
              <w:rPr>
                <w:rFonts w:ascii="Arial" w:eastAsiaTheme="minorEastAsia" w:hAnsi="Arial" w:cs="Arial"/>
                <w:lang w:val="en-US" w:eastAsia="zh-CN"/>
              </w:rPr>
            </w:pPr>
            <w:r>
              <w:rPr>
                <w:rFonts w:ascii="Arial" w:eastAsia="Calibri" w:hAnsi="Arial" w:cs="Arial"/>
                <w:sz w:val="20"/>
                <w:szCs w:val="20"/>
              </w:rPr>
              <w:t>Nokia, Nokia Shanghai Bell</w:t>
            </w:r>
          </w:p>
        </w:tc>
        <w:tc>
          <w:tcPr>
            <w:tcW w:w="2107" w:type="dxa"/>
            <w:vAlign w:val="center"/>
          </w:tcPr>
          <w:p w:rsidR="0062696C" w:rsidRDefault="00664AA1">
            <w:pPr>
              <w:jc w:val="center"/>
              <w:rPr>
                <w:rFonts w:ascii="Arial" w:eastAsiaTheme="minorEastAsia" w:hAnsi="Arial" w:cs="Arial"/>
                <w:lang w:val="en-US" w:eastAsia="zh-CN"/>
              </w:rPr>
            </w:pPr>
            <w:r>
              <w:rPr>
                <w:rFonts w:ascii="Arial" w:eastAsia="Calibri" w:hAnsi="Arial" w:cs="Arial"/>
                <w:sz w:val="20"/>
                <w:szCs w:val="20"/>
              </w:rPr>
              <w:t>Yes</w:t>
            </w:r>
          </w:p>
        </w:tc>
        <w:tc>
          <w:tcPr>
            <w:tcW w:w="5982" w:type="dxa"/>
            <w:vAlign w:val="center"/>
          </w:tcPr>
          <w:p w:rsidR="0062696C" w:rsidRDefault="0062696C">
            <w:pPr>
              <w:jc w:val="both"/>
              <w:rPr>
                <w:rFonts w:ascii="Arial" w:eastAsia="Calibri" w:hAnsi="Arial" w:cs="Arial"/>
                <w:color w:val="FF0000"/>
                <w:lang w:val="en-US" w:eastAsia="zh-CN" w:bidi="ar"/>
              </w:rPr>
            </w:pPr>
          </w:p>
        </w:tc>
      </w:tr>
      <w:tr w:rsidR="0062696C">
        <w:tc>
          <w:tcPr>
            <w:tcW w:w="1339" w:type="dxa"/>
            <w:vAlign w:val="center"/>
          </w:tcPr>
          <w:p w:rsidR="0062696C" w:rsidRDefault="00664AA1">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2107" w:type="dxa"/>
            <w:vAlign w:val="center"/>
          </w:tcPr>
          <w:p w:rsidR="0062696C" w:rsidRDefault="00664AA1">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82" w:type="dxa"/>
            <w:vAlign w:val="center"/>
          </w:tcPr>
          <w:p w:rsidR="0062696C" w:rsidRDefault="0062696C">
            <w:pPr>
              <w:jc w:val="both"/>
              <w:rPr>
                <w:rFonts w:ascii="Arial" w:eastAsia="Calibri" w:hAnsi="Arial" w:cs="Arial"/>
                <w:color w:val="FF0000"/>
                <w:sz w:val="20"/>
                <w:szCs w:val="20"/>
                <w:lang w:val="en-US" w:eastAsia="zh-CN" w:bidi="ar"/>
              </w:rPr>
            </w:pPr>
          </w:p>
        </w:tc>
      </w:tr>
      <w:tr w:rsidR="0062696C">
        <w:tc>
          <w:tcPr>
            <w:tcW w:w="1339" w:type="dxa"/>
            <w:vAlign w:val="center"/>
          </w:tcPr>
          <w:p w:rsidR="0062696C" w:rsidRDefault="00664AA1">
            <w:pPr>
              <w:jc w:val="center"/>
              <w:rPr>
                <w:rFonts w:ascii="Arial" w:eastAsia="Yu Mincho" w:hAnsi="Arial" w:cs="Arial"/>
                <w:sz w:val="20"/>
                <w:szCs w:val="20"/>
              </w:rPr>
            </w:pPr>
            <w:r>
              <w:rPr>
                <w:rFonts w:ascii="Arial" w:eastAsia="Yu Mincho" w:hAnsi="Arial" w:cs="Arial"/>
                <w:sz w:val="20"/>
                <w:szCs w:val="20"/>
              </w:rPr>
              <w:t>Intel</w:t>
            </w:r>
          </w:p>
        </w:tc>
        <w:tc>
          <w:tcPr>
            <w:tcW w:w="2107" w:type="dxa"/>
            <w:vAlign w:val="center"/>
          </w:tcPr>
          <w:p w:rsidR="0062696C" w:rsidRDefault="00664AA1">
            <w:pPr>
              <w:jc w:val="center"/>
              <w:rPr>
                <w:rFonts w:ascii="Arial" w:eastAsia="Yu Mincho" w:hAnsi="Arial" w:cs="Arial"/>
                <w:sz w:val="20"/>
                <w:szCs w:val="20"/>
              </w:rPr>
            </w:pPr>
            <w:r>
              <w:rPr>
                <w:rFonts w:ascii="Arial" w:eastAsia="Yu Mincho" w:hAnsi="Arial" w:cs="Arial"/>
                <w:sz w:val="20"/>
                <w:szCs w:val="20"/>
              </w:rPr>
              <w:t>Yes</w:t>
            </w:r>
          </w:p>
        </w:tc>
        <w:tc>
          <w:tcPr>
            <w:tcW w:w="5982" w:type="dxa"/>
            <w:vAlign w:val="center"/>
          </w:tcPr>
          <w:p w:rsidR="0062696C" w:rsidRDefault="0062696C">
            <w:pPr>
              <w:jc w:val="both"/>
              <w:rPr>
                <w:rFonts w:ascii="Arial" w:eastAsia="Calibri" w:hAnsi="Arial" w:cs="Arial"/>
                <w:color w:val="FF0000"/>
                <w:sz w:val="20"/>
                <w:szCs w:val="20"/>
                <w:lang w:val="en-US" w:eastAsia="zh-CN" w:bidi="ar"/>
              </w:rPr>
            </w:pPr>
          </w:p>
        </w:tc>
      </w:tr>
      <w:tr w:rsidR="0062696C">
        <w:tc>
          <w:tcPr>
            <w:tcW w:w="1339" w:type="dxa"/>
            <w:vAlign w:val="center"/>
          </w:tcPr>
          <w:p w:rsidR="0062696C" w:rsidRDefault="00664AA1">
            <w:pPr>
              <w:jc w:val="center"/>
              <w:rPr>
                <w:rFonts w:ascii="Arial" w:eastAsia="PMingLiU" w:hAnsi="Arial" w:cs="Arial"/>
                <w:lang w:eastAsia="zh-TW"/>
              </w:rPr>
            </w:pPr>
            <w:r>
              <w:rPr>
                <w:rFonts w:ascii="Arial" w:eastAsia="PMingLiU" w:hAnsi="Arial" w:cs="Arial"/>
                <w:lang w:eastAsia="zh-TW"/>
              </w:rPr>
              <w:t>MediaTek</w:t>
            </w:r>
          </w:p>
        </w:tc>
        <w:tc>
          <w:tcPr>
            <w:tcW w:w="2107" w:type="dxa"/>
            <w:vAlign w:val="center"/>
          </w:tcPr>
          <w:p w:rsidR="0062696C" w:rsidRDefault="00664AA1">
            <w:pPr>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5982" w:type="dxa"/>
            <w:vAlign w:val="center"/>
          </w:tcPr>
          <w:p w:rsidR="0062696C" w:rsidRDefault="0062696C">
            <w:pPr>
              <w:jc w:val="both"/>
              <w:rPr>
                <w:rFonts w:ascii="Arial" w:eastAsia="Calibri" w:hAnsi="Arial" w:cs="Arial"/>
                <w:color w:val="FF0000"/>
                <w:lang w:val="en-US" w:eastAsia="zh-CN" w:bidi="ar"/>
              </w:rPr>
            </w:pPr>
          </w:p>
        </w:tc>
      </w:tr>
      <w:tr w:rsidR="0062696C">
        <w:tc>
          <w:tcPr>
            <w:tcW w:w="1339" w:type="dxa"/>
            <w:vAlign w:val="center"/>
          </w:tcPr>
          <w:p w:rsidR="0062696C" w:rsidRDefault="00664AA1">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rsidR="0062696C" w:rsidRDefault="00664AA1">
            <w:pPr>
              <w:jc w:val="center"/>
              <w:rPr>
                <w:rFonts w:ascii="Arial" w:eastAsia="PMingLiU" w:hAnsi="Arial" w:cs="Arial"/>
                <w:lang w:eastAsia="zh-TW"/>
              </w:rPr>
            </w:pPr>
            <w:r>
              <w:rPr>
                <w:rFonts w:ascii="Arial" w:eastAsia="Malgun Gothic" w:hAnsi="Arial" w:cs="Arial" w:hint="eastAsia"/>
                <w:lang w:val="en-US" w:eastAsia="ko-KR"/>
              </w:rPr>
              <w:t>Yes</w:t>
            </w:r>
          </w:p>
        </w:tc>
        <w:tc>
          <w:tcPr>
            <w:tcW w:w="5982" w:type="dxa"/>
            <w:vAlign w:val="center"/>
          </w:tcPr>
          <w:p w:rsidR="0062696C" w:rsidRDefault="0062696C">
            <w:pPr>
              <w:jc w:val="both"/>
              <w:rPr>
                <w:rFonts w:ascii="Arial" w:eastAsia="Calibri" w:hAnsi="Arial" w:cs="Arial"/>
                <w:color w:val="FF0000"/>
                <w:lang w:val="en-US" w:eastAsia="zh-CN" w:bidi="ar"/>
              </w:rPr>
            </w:pPr>
          </w:p>
        </w:tc>
      </w:tr>
      <w:tr w:rsidR="0062696C">
        <w:tc>
          <w:tcPr>
            <w:tcW w:w="1339" w:type="dxa"/>
            <w:vAlign w:val="center"/>
          </w:tcPr>
          <w:p w:rsidR="0062696C" w:rsidRDefault="00664AA1">
            <w:pPr>
              <w:jc w:val="center"/>
              <w:rPr>
                <w:rFonts w:ascii="Arial" w:eastAsia="Malgun Gothic" w:hAnsi="Arial" w:cs="Arial"/>
                <w:lang w:val="en-US" w:eastAsia="ko-KR"/>
              </w:rPr>
            </w:pPr>
            <w:r>
              <w:rPr>
                <w:rFonts w:ascii="Arial" w:eastAsia="Malgun Gothic" w:hAnsi="Arial" w:cs="Arial"/>
                <w:lang w:val="en-US" w:eastAsia="ko-KR"/>
              </w:rPr>
              <w:t>vivo</w:t>
            </w:r>
          </w:p>
        </w:tc>
        <w:tc>
          <w:tcPr>
            <w:tcW w:w="2107" w:type="dxa"/>
            <w:vAlign w:val="center"/>
          </w:tcPr>
          <w:p w:rsidR="0062696C" w:rsidRDefault="00664AA1">
            <w:pPr>
              <w:jc w:val="center"/>
              <w:rPr>
                <w:rFonts w:ascii="Arial" w:eastAsia="Malgun Gothic" w:hAnsi="Arial" w:cs="Arial"/>
                <w:lang w:val="en-US" w:eastAsia="ko-KR"/>
              </w:rPr>
            </w:pPr>
            <w:r>
              <w:rPr>
                <w:rFonts w:ascii="Arial" w:eastAsia="Malgun Gothic" w:hAnsi="Arial" w:cs="Arial"/>
                <w:lang w:val="en-US" w:eastAsia="ko-KR"/>
              </w:rPr>
              <w:t>Yes</w:t>
            </w:r>
          </w:p>
        </w:tc>
        <w:tc>
          <w:tcPr>
            <w:tcW w:w="5982" w:type="dxa"/>
            <w:vAlign w:val="center"/>
          </w:tcPr>
          <w:p w:rsidR="0062696C" w:rsidRDefault="0062696C">
            <w:pPr>
              <w:jc w:val="both"/>
              <w:rPr>
                <w:rFonts w:ascii="Arial" w:eastAsia="Calibri" w:hAnsi="Arial" w:cs="Arial"/>
                <w:color w:val="FF0000"/>
                <w:lang w:val="en-US" w:eastAsia="zh-CN" w:bidi="ar"/>
              </w:rPr>
            </w:pPr>
          </w:p>
        </w:tc>
      </w:tr>
    </w:tbl>
    <w:p w:rsidR="0062696C" w:rsidRDefault="0062696C">
      <w:pPr>
        <w:rPr>
          <w:lang w:val="sv-SE" w:eastAsia="zh-CN"/>
        </w:rPr>
      </w:pPr>
    </w:p>
    <w:p w:rsidR="0062696C" w:rsidRDefault="00664AA1">
      <w:pPr>
        <w:rPr>
          <w:color w:val="0000FF"/>
          <w:lang w:val="en-US" w:eastAsia="zh-CN"/>
        </w:rPr>
      </w:pPr>
      <w:bookmarkStart w:id="2" w:name="OLE_LINK2"/>
      <w:r>
        <w:rPr>
          <w:rFonts w:hint="eastAsia"/>
          <w:color w:val="0000FF"/>
          <w:lang w:val="en-US" w:eastAsia="zh-CN"/>
        </w:rPr>
        <w:t>Summary:</w:t>
      </w:r>
    </w:p>
    <w:p w:rsidR="0062696C" w:rsidRDefault="00664AA1">
      <w:pPr>
        <w:rPr>
          <w:color w:val="0000FF"/>
          <w:lang w:val="en-US" w:eastAsia="zh-CN"/>
        </w:rPr>
      </w:pPr>
      <w:r>
        <w:rPr>
          <w:rFonts w:hint="eastAsia"/>
          <w:color w:val="0000FF"/>
          <w:lang w:val="en-US" w:eastAsia="zh-CN"/>
        </w:rPr>
        <w:t xml:space="preserve">All companies agree that the </w:t>
      </w:r>
      <w:hyperlink r:id="rId14" w:tooltip="C:Usersmtk65284Documents3GPPtsg_ranWG2_RL2TSGR2_121bis-eDocsR2-2302437.zip" w:history="1">
        <w:r>
          <w:rPr>
            <w:rFonts w:hint="eastAsia"/>
            <w:color w:val="0000FF"/>
            <w:lang w:val="en-US" w:eastAsia="zh-CN"/>
          </w:rPr>
          <w:t>R2-2302437</w:t>
        </w:r>
      </w:hyperlink>
      <w:r>
        <w:rPr>
          <w:rFonts w:hint="eastAsia"/>
          <w:color w:val="0000FF"/>
          <w:lang w:val="en-US" w:eastAsia="zh-CN"/>
        </w:rPr>
        <w:t xml:space="preserve"> can be noted immediately</w:t>
      </w:r>
    </w:p>
    <w:p w:rsidR="0062696C" w:rsidRDefault="00664AA1">
      <w:pPr>
        <w:rPr>
          <w:b/>
          <w:bCs/>
          <w:lang w:val="en-US" w:eastAsia="zh-CN"/>
        </w:rPr>
      </w:pPr>
      <w:r>
        <w:rPr>
          <w:rFonts w:hint="eastAsia"/>
          <w:b/>
          <w:bCs/>
          <w:lang w:val="en-US" w:eastAsia="zh-CN"/>
        </w:rPr>
        <w:t xml:space="preserve">Proposal 1: </w:t>
      </w:r>
      <w:hyperlink r:id="rId15" w:tooltip="C:Usersmtk65284Documents3GPPtsg_ranWG2_RL2TSGR2_121bis-eDocsR2-2302437.zip" w:history="1">
        <w:r>
          <w:rPr>
            <w:rFonts w:hint="eastAsia"/>
            <w:b/>
            <w:bCs/>
            <w:lang w:val="en-US" w:eastAsia="zh-CN"/>
          </w:rPr>
          <w:t>R2-2302437</w:t>
        </w:r>
      </w:hyperlink>
      <w:r>
        <w:rPr>
          <w:rFonts w:hint="eastAsia"/>
          <w:b/>
          <w:bCs/>
          <w:lang w:val="en-US" w:eastAsia="zh-CN"/>
        </w:rPr>
        <w:t xml:space="preserve"> is proposed to be noted immediately.</w:t>
      </w:r>
    </w:p>
    <w:bookmarkEnd w:id="2"/>
    <w:p w:rsidR="0062696C" w:rsidRDefault="0062696C">
      <w:pPr>
        <w:jc w:val="both"/>
        <w:rPr>
          <w:rFonts w:ascii="Arial" w:eastAsia="PMingLiU" w:hAnsi="Arial" w:cs="Arial"/>
          <w:sz w:val="22"/>
          <w:szCs w:val="22"/>
          <w:lang w:val="en-US" w:eastAsia="zh-CN"/>
        </w:rPr>
      </w:pPr>
    </w:p>
    <w:p w:rsidR="0062696C" w:rsidRDefault="00664AA1">
      <w:pPr>
        <w:pStyle w:val="31"/>
        <w:numPr>
          <w:ilvl w:val="2"/>
          <w:numId w:val="14"/>
        </w:numPr>
        <w:rPr>
          <w:lang w:val="en-US" w:eastAsia="zh-CN"/>
        </w:rPr>
      </w:pPr>
      <w:r>
        <w:rPr>
          <w:lang w:val="en-US" w:eastAsia="zh-CN"/>
        </w:rPr>
        <w:lastRenderedPageBreak/>
        <w:t>SRS Tx</w:t>
      </w:r>
      <w:r>
        <w:rPr>
          <w:rFonts w:hint="eastAsia"/>
          <w:lang w:val="en-US" w:eastAsia="zh-CN"/>
        </w:rPr>
        <w:t xml:space="preserve"> Switching</w:t>
      </w:r>
      <w:r>
        <w:rPr>
          <w:lang w:val="en-US" w:eastAsia="zh-CN"/>
        </w:rPr>
        <w:t xml:space="preserve"> Capability</w:t>
      </w:r>
    </w:p>
    <w:p w:rsidR="0062696C" w:rsidRDefault="00664AA1">
      <w:pPr>
        <w:pStyle w:val="Doc-title"/>
        <w:ind w:left="0" w:firstLine="0"/>
      </w:pPr>
      <w:hyperlink r:id="rId16" w:tooltip="C:Usersmtk65284Documents3GPPtsg_ranWG2_RL2TSGR2_121bis-eDocsR2-2303660.zip" w:history="1">
        <w:r>
          <w:rPr>
            <w:rStyle w:val="16"/>
          </w:rPr>
          <w:t>R2-2303660</w:t>
        </w:r>
      </w:hyperlink>
      <w:r>
        <w:tab/>
        <w:t>Handling of SRS Tx switching capability</w:t>
      </w:r>
      <w:r>
        <w:tab/>
        <w:t>Ericsson</w:t>
      </w:r>
      <w:r>
        <w:tab/>
        <w:t>discussion</w:t>
      </w:r>
    </w:p>
    <w:tbl>
      <w:tblPr>
        <w:tblStyle w:val="af4"/>
        <w:tblW w:w="0" w:type="auto"/>
        <w:tblInd w:w="-5" w:type="dxa"/>
        <w:tblLook w:val="04A0" w:firstRow="1" w:lastRow="0" w:firstColumn="1" w:lastColumn="0" w:noHBand="0" w:noVBand="1"/>
      </w:tblPr>
      <w:tblGrid>
        <w:gridCol w:w="9634"/>
      </w:tblGrid>
      <w:tr w:rsidR="0062696C">
        <w:tc>
          <w:tcPr>
            <w:tcW w:w="9634" w:type="dxa"/>
          </w:tcPr>
          <w:p w:rsidR="0062696C" w:rsidRDefault="00664AA1">
            <w:pPr>
              <w:pStyle w:val="a6"/>
              <w:rPr>
                <w:rFonts w:eastAsia="Calibri"/>
              </w:rPr>
            </w:pPr>
            <w:r>
              <w:rPr>
                <w:bCs/>
                <w:szCs w:val="20"/>
                <w:lang w:val="en-US"/>
              </w:rPr>
              <w:fldChar w:fldCharType="begin"/>
            </w:r>
            <w:r>
              <w:rPr>
                <w:rFonts w:eastAsia="Calibri"/>
                <w:bCs/>
                <w:lang w:val="en-US"/>
              </w:rPr>
              <w:instrText xml:space="preserve"> TOC \n \h \z \t "Proposal" \c </w:instrText>
            </w:r>
            <w:r>
              <w:rPr>
                <w:bCs/>
                <w:szCs w:val="20"/>
                <w:lang w:val="en-US"/>
              </w:rPr>
              <w:fldChar w:fldCharType="separate"/>
            </w:r>
          </w:p>
          <w:p w:rsidR="0062696C" w:rsidRDefault="00664AA1">
            <w:pPr>
              <w:pStyle w:val="af1"/>
              <w:tabs>
                <w:tab w:val="right" w:leader="dot" w:pos="9629"/>
              </w:tabs>
              <w:rPr>
                <w:rFonts w:asciiTheme="minorHAnsi" w:eastAsiaTheme="minorEastAsia" w:hAnsiTheme="minorHAnsi" w:cstheme="minorBidi"/>
                <w:b w:val="0"/>
                <w:sz w:val="18"/>
                <w:szCs w:val="18"/>
              </w:rPr>
            </w:pPr>
            <w:hyperlink w:anchor="_Toc131702722" w:history="1">
              <w:r>
                <w:rPr>
                  <w:rStyle w:val="af9"/>
                  <w:rFonts w:eastAsia="Calibri"/>
                  <w:b w:val="0"/>
                  <w:sz w:val="18"/>
                  <w:szCs w:val="18"/>
                </w:rPr>
                <w:t>Proposal 1</w:t>
              </w:r>
              <w:r>
                <w:rPr>
                  <w:rFonts w:asciiTheme="minorHAnsi" w:eastAsiaTheme="minorEastAsia" w:hAnsiTheme="minorHAnsi" w:cstheme="minorBidi"/>
                  <w:b w:val="0"/>
                  <w:sz w:val="18"/>
                  <w:szCs w:val="18"/>
                </w:rPr>
                <w:tab/>
              </w:r>
              <w:r>
                <w:rPr>
                  <w:rStyle w:val="af9"/>
                  <w:rFonts w:eastAsia="Calibri"/>
                  <w:b w:val="0"/>
                  <w:sz w:val="18"/>
                  <w:szCs w:val="18"/>
                </w:rPr>
                <w:t xml:space="preserve">RAN2 to confirm the following behaviour for the parameters </w:t>
              </w:r>
              <w:r>
                <w:rPr>
                  <w:rStyle w:val="af9"/>
                  <w:rFonts w:eastAsia="Calibri"/>
                  <w:b w:val="0"/>
                  <w:i/>
                  <w:iCs/>
                  <w:sz w:val="18"/>
                  <w:szCs w:val="18"/>
                </w:rPr>
                <w:t>txSwitchImpactToRx</w:t>
              </w:r>
              <w:r>
                <w:rPr>
                  <w:rStyle w:val="af9"/>
                  <w:rFonts w:eastAsia="Calibri"/>
                  <w:b w:val="0"/>
                  <w:sz w:val="18"/>
                  <w:szCs w:val="18"/>
                </w:rPr>
                <w:t xml:space="preserve"> and </w:t>
              </w:r>
              <w:r>
                <w:rPr>
                  <w:rStyle w:val="af9"/>
                  <w:rFonts w:eastAsia="Calibri"/>
                  <w:b w:val="0"/>
                  <w:i/>
                  <w:iCs/>
                  <w:sz w:val="18"/>
                  <w:szCs w:val="18"/>
                </w:rPr>
                <w:t>txSwitchWithAnotherBand</w:t>
              </w:r>
              <w:r>
                <w:rPr>
                  <w:rStyle w:val="af9"/>
                  <w:rFonts w:eastAsia="Calibri"/>
                  <w:b w:val="0"/>
                  <w:sz w:val="18"/>
                  <w:szCs w:val="18"/>
                </w:rPr>
                <w:t xml:space="preserve"> in </w:t>
              </w:r>
              <w:r>
                <w:rPr>
                  <w:rStyle w:val="af9"/>
                  <w:rFonts w:eastAsia="Calibri"/>
                  <w:b w:val="0"/>
                  <w:i/>
                  <w:iCs/>
                  <w:sz w:val="18"/>
                  <w:szCs w:val="18"/>
                </w:rPr>
                <w:t>srs-TxSwitch</w:t>
              </w:r>
              <w:r>
                <w:rPr>
                  <w:rStyle w:val="af9"/>
                  <w:rFonts w:eastAsia="Calibri"/>
                  <w:b w:val="0"/>
                  <w:sz w:val="18"/>
                  <w:szCs w:val="18"/>
                </w:rPr>
                <w:t>:</w:t>
              </w:r>
            </w:hyperlink>
          </w:p>
          <w:p w:rsidR="0062696C" w:rsidRDefault="00664AA1">
            <w:pPr>
              <w:pStyle w:val="af1"/>
              <w:tabs>
                <w:tab w:val="right" w:leader="dot" w:pos="9629"/>
              </w:tabs>
              <w:rPr>
                <w:rFonts w:asciiTheme="minorHAnsi" w:eastAsiaTheme="minorEastAsia" w:hAnsiTheme="minorHAnsi" w:cstheme="minorBidi"/>
                <w:b w:val="0"/>
                <w:sz w:val="18"/>
                <w:szCs w:val="18"/>
              </w:rPr>
            </w:pPr>
            <w:hyperlink w:anchor="_Toc131702723" w:history="1">
              <w:r>
                <w:rPr>
                  <w:rStyle w:val="af9"/>
                  <w:rFonts w:eastAsia="Calibri"/>
                  <w:b w:val="0"/>
                  <w:sz w:val="18"/>
                  <w:szCs w:val="18"/>
                </w:rPr>
                <w:t xml:space="preserve">Bands with UL that impact each other define a group (i.e. SRS TX switching on any of the cells will impact UL on all the cells in the group). All the band entries in the group will signal the same group identifier in </w:t>
              </w:r>
              <w:r>
                <w:rPr>
                  <w:rStyle w:val="af9"/>
                  <w:rFonts w:eastAsia="Calibri"/>
                  <w:b w:val="0"/>
                  <w:i/>
                  <w:sz w:val="18"/>
                  <w:szCs w:val="18"/>
                </w:rPr>
                <w:t>txSwitchWithAnotherBand</w:t>
              </w:r>
              <w:r>
                <w:rPr>
                  <w:rStyle w:val="af9"/>
                  <w:rFonts w:eastAsia="Calibri"/>
                  <w:b w:val="0"/>
                  <w:sz w:val="18"/>
                  <w:szCs w:val="18"/>
                </w:rPr>
                <w:t xml:space="preserve">. The first-listed band entry number in the group shall be used as identifier for the group. An UL group with only one band entry is not signaled in </w:t>
              </w:r>
              <w:r>
                <w:rPr>
                  <w:rStyle w:val="af9"/>
                  <w:rFonts w:eastAsia="Calibri"/>
                  <w:b w:val="0"/>
                  <w:i/>
                  <w:sz w:val="18"/>
                  <w:szCs w:val="18"/>
                </w:rPr>
                <w:t>txSwitchWithAnotherBand</w:t>
              </w:r>
              <w:r>
                <w:rPr>
                  <w:rStyle w:val="af9"/>
                  <w:rFonts w:eastAsia="Calibri"/>
                  <w:b w:val="0"/>
                  <w:sz w:val="18"/>
                  <w:szCs w:val="18"/>
                </w:rPr>
                <w:t>.</w:t>
              </w:r>
            </w:hyperlink>
          </w:p>
          <w:p w:rsidR="0062696C" w:rsidRDefault="00664AA1">
            <w:pPr>
              <w:pStyle w:val="af1"/>
              <w:tabs>
                <w:tab w:val="right" w:leader="dot" w:pos="9629"/>
              </w:tabs>
              <w:rPr>
                <w:rFonts w:asciiTheme="minorHAnsi" w:eastAsiaTheme="minorEastAsia" w:hAnsiTheme="minorHAnsi" w:cstheme="minorBidi"/>
                <w:b w:val="0"/>
                <w:sz w:val="18"/>
                <w:szCs w:val="18"/>
              </w:rPr>
            </w:pPr>
            <w:hyperlink w:anchor="_Toc131702724" w:history="1">
              <w:r>
                <w:rPr>
                  <w:rStyle w:val="af9"/>
                  <w:rFonts w:eastAsia="Calibri"/>
                  <w:b w:val="0"/>
                  <w:sz w:val="18"/>
                  <w:szCs w:val="18"/>
                </w:rPr>
                <w:t xml:space="preserve">For bands where the DL is impacted by an UL group with a single band entry, </w:t>
              </w:r>
              <w:r>
                <w:rPr>
                  <w:rStyle w:val="af9"/>
                  <w:rFonts w:eastAsia="Calibri"/>
                  <w:b w:val="0"/>
                  <w:i/>
                  <w:sz w:val="18"/>
                  <w:szCs w:val="18"/>
                </w:rPr>
                <w:t>txSwitchImpactToRx</w:t>
              </w:r>
              <w:r>
                <w:rPr>
                  <w:rStyle w:val="af9"/>
                  <w:rFonts w:eastAsia="Calibri"/>
                  <w:b w:val="0"/>
                  <w:sz w:val="18"/>
                  <w:szCs w:val="18"/>
                </w:rPr>
                <w:t xml:space="preserve"> shall indicate the band entry number of that UL band. For bands where the DL is impacted by an UL group with more than one band entry, </w:t>
              </w:r>
              <w:r>
                <w:rPr>
                  <w:rStyle w:val="af9"/>
                  <w:rFonts w:eastAsia="Calibri"/>
                  <w:b w:val="0"/>
                  <w:i/>
                  <w:sz w:val="18"/>
                  <w:szCs w:val="18"/>
                </w:rPr>
                <w:t>txSwitchImpactToRx</w:t>
              </w:r>
              <w:r>
                <w:rPr>
                  <w:rStyle w:val="af9"/>
                  <w:rFonts w:eastAsia="Calibri"/>
                  <w:b w:val="0"/>
                  <w:sz w:val="18"/>
                  <w:szCs w:val="18"/>
                </w:rPr>
                <w:t xml:space="preserve"> shall point to the UL group using the group identifier number (as defined by </w:t>
              </w:r>
              <w:r>
                <w:rPr>
                  <w:rStyle w:val="af9"/>
                  <w:rFonts w:eastAsia="Calibri"/>
                  <w:b w:val="0"/>
                  <w:i/>
                  <w:sz w:val="18"/>
                  <w:szCs w:val="18"/>
                </w:rPr>
                <w:t>txSwitchWithAnotherBand</w:t>
              </w:r>
              <w:r>
                <w:rPr>
                  <w:rStyle w:val="af9"/>
                  <w:rFonts w:eastAsia="Calibri"/>
                  <w:b w:val="0"/>
                  <w:sz w:val="18"/>
                  <w:szCs w:val="18"/>
                </w:rPr>
                <w:t>).</w:t>
              </w:r>
            </w:hyperlink>
          </w:p>
          <w:p w:rsidR="0062696C" w:rsidRDefault="00664AA1">
            <w:pPr>
              <w:pStyle w:val="af1"/>
              <w:tabs>
                <w:tab w:val="right" w:leader="dot" w:pos="9629"/>
              </w:tabs>
              <w:rPr>
                <w:rFonts w:asciiTheme="minorHAnsi" w:eastAsiaTheme="minorEastAsia" w:hAnsiTheme="minorHAnsi" w:cstheme="minorBidi"/>
                <w:b w:val="0"/>
                <w:sz w:val="18"/>
                <w:szCs w:val="18"/>
              </w:rPr>
            </w:pPr>
            <w:hyperlink w:anchor="_Toc131702725" w:history="1">
              <w:r>
                <w:rPr>
                  <w:rStyle w:val="af9"/>
                  <w:rFonts w:eastAsia="Calibri"/>
                  <w:b w:val="0"/>
                  <w:sz w:val="18"/>
                  <w:szCs w:val="18"/>
                </w:rPr>
                <w:t>Proposal 2</w:t>
              </w:r>
              <w:r>
                <w:rPr>
                  <w:rFonts w:asciiTheme="minorHAnsi" w:eastAsiaTheme="minorEastAsia" w:hAnsiTheme="minorHAnsi" w:cstheme="minorBidi"/>
                  <w:b w:val="0"/>
                  <w:sz w:val="18"/>
                  <w:szCs w:val="18"/>
                </w:rPr>
                <w:tab/>
              </w:r>
              <w:r>
                <w:rPr>
                  <w:rStyle w:val="af9"/>
                  <w:rFonts w:eastAsia="Calibri"/>
                  <w:b w:val="0"/>
                  <w:sz w:val="18"/>
                  <w:szCs w:val="18"/>
                </w:rPr>
                <w:t xml:space="preserve">The behaviour of </w:t>
              </w:r>
              <w:r>
                <w:rPr>
                  <w:rStyle w:val="af9"/>
                  <w:rFonts w:eastAsia="Calibri"/>
                  <w:b w:val="0"/>
                  <w:i/>
                  <w:sz w:val="18"/>
                  <w:szCs w:val="18"/>
                </w:rPr>
                <w:t>txSwitchImpactToRx</w:t>
              </w:r>
              <w:r>
                <w:rPr>
                  <w:rStyle w:val="af9"/>
                  <w:rFonts w:eastAsia="Calibri"/>
                  <w:b w:val="0"/>
                  <w:sz w:val="18"/>
                  <w:szCs w:val="18"/>
                </w:rPr>
                <w:t xml:space="preserve"> and </w:t>
              </w:r>
              <w:r>
                <w:rPr>
                  <w:rStyle w:val="af9"/>
                  <w:rFonts w:eastAsia="Calibri"/>
                  <w:b w:val="0"/>
                  <w:i/>
                  <w:sz w:val="18"/>
                  <w:szCs w:val="18"/>
                </w:rPr>
                <w:t>txSwitchWithAnotherBand</w:t>
              </w:r>
              <w:r>
                <w:rPr>
                  <w:rStyle w:val="af9"/>
                  <w:rFonts w:eastAsia="Calibri"/>
                  <w:b w:val="0"/>
                  <w:sz w:val="18"/>
                  <w:szCs w:val="18"/>
                </w:rPr>
                <w:t xml:space="preserve"> should be clarified in 38.306.</w:t>
              </w:r>
            </w:hyperlink>
          </w:p>
          <w:p w:rsidR="0062696C" w:rsidRDefault="00664AA1">
            <w:pPr>
              <w:pStyle w:val="Doc-text2"/>
              <w:ind w:left="0" w:firstLine="0"/>
              <w:rPr>
                <w:lang w:val="en-GB" w:eastAsia="en-GB"/>
              </w:rPr>
            </w:pPr>
            <w:r>
              <w:rPr>
                <w:b/>
                <w:bCs/>
                <w:lang w:val="en-US"/>
              </w:rPr>
              <w:fldChar w:fldCharType="end"/>
            </w:r>
          </w:p>
        </w:tc>
      </w:tr>
    </w:tbl>
    <w:p w:rsidR="0062696C" w:rsidRDefault="0062696C">
      <w:pPr>
        <w:pStyle w:val="Doc-text2"/>
        <w:rPr>
          <w:lang w:val="en-GB" w:eastAsia="en-GB"/>
        </w:rPr>
      </w:pPr>
    </w:p>
    <w:p w:rsidR="0062696C" w:rsidRDefault="00664AA1">
      <w:pPr>
        <w:rPr>
          <w:bCs/>
          <w:sz w:val="21"/>
          <w:lang w:val="en-US" w:eastAsia="zh-CN"/>
        </w:rPr>
      </w:pPr>
      <w:r>
        <w:rPr>
          <w:rFonts w:eastAsiaTheme="minorEastAsia"/>
          <w:b/>
          <w:sz w:val="22"/>
          <w:szCs w:val="22"/>
          <w:lang w:val="en-US"/>
        </w:rPr>
        <w:t>Q2: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1 in the </w:t>
      </w:r>
      <w:hyperlink r:id="rId17"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af4"/>
        <w:tblW w:w="0" w:type="auto"/>
        <w:tblLook w:val="04A0" w:firstRow="1" w:lastRow="0" w:firstColumn="1" w:lastColumn="0" w:noHBand="0" w:noVBand="1"/>
      </w:tblPr>
      <w:tblGrid>
        <w:gridCol w:w="1339"/>
        <w:gridCol w:w="2107"/>
        <w:gridCol w:w="5982"/>
      </w:tblGrid>
      <w:tr w:rsidR="0062696C">
        <w:tc>
          <w:tcPr>
            <w:tcW w:w="1339" w:type="dxa"/>
            <w:shd w:val="clear" w:color="auto" w:fill="BFBFBF" w:themeFill="background1" w:themeFillShade="BF"/>
            <w:vAlign w:val="center"/>
          </w:tcPr>
          <w:p w:rsidR="0062696C" w:rsidRDefault="00664AA1">
            <w:pPr>
              <w:pStyle w:val="a6"/>
              <w:jc w:val="center"/>
              <w:rPr>
                <w:rFonts w:eastAsia="Calibri"/>
                <w:b/>
                <w:bCs/>
                <w:sz w:val="20"/>
                <w:szCs w:val="20"/>
              </w:rPr>
            </w:pPr>
            <w:r>
              <w:rPr>
                <w:rFonts w:eastAsia="Calibri"/>
                <w:b/>
                <w:bCs/>
                <w:sz w:val="20"/>
                <w:szCs w:val="20"/>
              </w:rPr>
              <w:t>Company</w:t>
            </w:r>
          </w:p>
        </w:tc>
        <w:tc>
          <w:tcPr>
            <w:tcW w:w="2107" w:type="dxa"/>
            <w:shd w:val="clear" w:color="auto" w:fill="BFBFBF" w:themeFill="background1" w:themeFillShade="BF"/>
            <w:vAlign w:val="center"/>
          </w:tcPr>
          <w:p w:rsidR="0062696C" w:rsidRDefault="00664AA1">
            <w:pPr>
              <w:pStyle w:val="a6"/>
              <w:jc w:val="center"/>
              <w:rPr>
                <w:rFonts w:eastAsia="Calibri"/>
                <w:b/>
                <w:bCs/>
                <w:sz w:val="20"/>
                <w:szCs w:val="20"/>
                <w:lang w:val="en-US"/>
              </w:rPr>
            </w:pPr>
            <w:r>
              <w:rPr>
                <w:rFonts w:eastAsia="Calibri" w:hint="eastAsia"/>
                <w:b/>
                <w:bCs/>
                <w:sz w:val="20"/>
                <w:szCs w:val="20"/>
                <w:lang w:val="en-US"/>
              </w:rPr>
              <w:t>Yes or No</w:t>
            </w:r>
          </w:p>
        </w:tc>
        <w:tc>
          <w:tcPr>
            <w:tcW w:w="5982" w:type="dxa"/>
            <w:shd w:val="clear" w:color="auto" w:fill="BFBFBF" w:themeFill="background1" w:themeFillShade="BF"/>
          </w:tcPr>
          <w:p w:rsidR="0062696C" w:rsidRDefault="00664AA1">
            <w:pPr>
              <w:pStyle w:val="a6"/>
              <w:jc w:val="center"/>
              <w:rPr>
                <w:rFonts w:eastAsia="Calibri"/>
                <w:b/>
                <w:bCs/>
                <w:sz w:val="20"/>
                <w:szCs w:val="20"/>
                <w:lang w:val="en-US"/>
              </w:rPr>
            </w:pPr>
            <w:r>
              <w:rPr>
                <w:rFonts w:eastAsia="Calibri" w:hint="eastAsia"/>
                <w:b/>
                <w:bCs/>
                <w:sz w:val="20"/>
                <w:szCs w:val="20"/>
                <w:lang w:val="en-US"/>
              </w:rPr>
              <w:t>Comments</w:t>
            </w:r>
          </w:p>
        </w:tc>
      </w:tr>
      <w:tr w:rsidR="0062696C">
        <w:tc>
          <w:tcPr>
            <w:tcW w:w="1339" w:type="dxa"/>
            <w:vAlign w:val="center"/>
          </w:tcPr>
          <w:p w:rsidR="0062696C" w:rsidRDefault="00664AA1">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rsidR="0062696C" w:rsidRDefault="00664AA1">
            <w:pPr>
              <w:jc w:val="center"/>
              <w:rPr>
                <w:rFonts w:ascii="Arial" w:eastAsia="Yu Mincho" w:hAnsi="Arial" w:cs="Arial"/>
                <w:sz w:val="20"/>
                <w:szCs w:val="20"/>
              </w:rPr>
            </w:pPr>
            <w:r>
              <w:rPr>
                <w:rFonts w:ascii="Arial" w:eastAsia="Yu Mincho" w:hAnsi="Arial" w:cs="Arial"/>
                <w:sz w:val="20"/>
                <w:szCs w:val="20"/>
              </w:rPr>
              <w:t>Yes</w:t>
            </w:r>
          </w:p>
        </w:tc>
        <w:tc>
          <w:tcPr>
            <w:tcW w:w="5982" w:type="dxa"/>
          </w:tcPr>
          <w:p w:rsidR="0062696C" w:rsidRDefault="00664AA1">
            <w:pPr>
              <w:rPr>
                <w:rFonts w:ascii="Arial" w:eastAsia="Calibri" w:hAnsi="Arial" w:cs="Arial"/>
              </w:rPr>
            </w:pPr>
            <w:r>
              <w:rPr>
                <w:rFonts w:ascii="Arial" w:eastAsia="Calibri" w:hAnsi="Arial" w:cs="Arial"/>
              </w:rPr>
              <w:t>Proponent</w:t>
            </w:r>
          </w:p>
        </w:tc>
      </w:tr>
      <w:tr w:rsidR="0062696C">
        <w:tc>
          <w:tcPr>
            <w:tcW w:w="1339" w:type="dxa"/>
            <w:vAlign w:val="center"/>
          </w:tcPr>
          <w:p w:rsidR="0062696C" w:rsidRDefault="00664AA1">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ZTE</w:t>
            </w:r>
          </w:p>
        </w:tc>
        <w:tc>
          <w:tcPr>
            <w:tcW w:w="2107" w:type="dxa"/>
            <w:vAlign w:val="center"/>
          </w:tcPr>
          <w:p w:rsidR="0062696C" w:rsidRDefault="00664AA1">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Yes</w:t>
            </w:r>
          </w:p>
        </w:tc>
        <w:tc>
          <w:tcPr>
            <w:tcW w:w="5982" w:type="dxa"/>
          </w:tcPr>
          <w:p w:rsidR="0062696C" w:rsidRDefault="00664AA1">
            <w:pPr>
              <w:jc w:val="both"/>
              <w:rPr>
                <w:rFonts w:ascii="Arial" w:eastAsia="Calibri" w:hAnsi="Arial" w:cs="Arial"/>
                <w:lang w:val="en-US" w:eastAsia="zh-CN"/>
              </w:rPr>
            </w:pPr>
            <w:r>
              <w:rPr>
                <w:rFonts w:ascii="Arial" w:eastAsia="Calibri" w:hAnsi="Arial" w:cs="Arial" w:hint="eastAsia"/>
                <w:lang w:val="en-US" w:eastAsia="zh-CN"/>
              </w:rPr>
              <w:t>We agree with the clarification</w:t>
            </w:r>
          </w:p>
        </w:tc>
      </w:tr>
      <w:tr w:rsidR="0062696C">
        <w:tc>
          <w:tcPr>
            <w:tcW w:w="1339" w:type="dxa"/>
            <w:vAlign w:val="center"/>
          </w:tcPr>
          <w:p w:rsidR="0062696C" w:rsidRDefault="00664AA1">
            <w:pPr>
              <w:jc w:val="center"/>
              <w:rPr>
                <w:rFonts w:ascii="Arial" w:eastAsia="Calibri"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rsidR="0062696C" w:rsidRDefault="00664AA1">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Yes</w:t>
            </w:r>
            <w:r>
              <w:rPr>
                <w:rFonts w:ascii="Arial" w:eastAsia="Calibri" w:hAnsi="Arial" w:cs="Arial"/>
                <w:sz w:val="20"/>
                <w:szCs w:val="20"/>
                <w:lang w:val="en-US" w:eastAsia="zh-CN"/>
              </w:rPr>
              <w:t xml:space="preserve"> with comments</w:t>
            </w:r>
          </w:p>
        </w:tc>
        <w:tc>
          <w:tcPr>
            <w:tcW w:w="5982" w:type="dxa"/>
          </w:tcPr>
          <w:p w:rsidR="0062696C" w:rsidRDefault="00664AA1">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For the txSwitchImpactToRx, we would like to further confirm the understanding is the impact to DL band is brought by the srs tx switching behavior of the UL band with srs-TxSwitch capability, because the txSwitchImpactToRx may point to a first-listed UL band without srs tx switching capability.  </w:t>
            </w:r>
          </w:p>
          <w:p w:rsidR="0062696C" w:rsidRDefault="00664AA1">
            <w:pPr>
              <w:jc w:val="both"/>
              <w:rPr>
                <w:rFonts w:ascii="Arial" w:eastAsiaTheme="minorEastAsia" w:hAnsi="Arial" w:cs="Arial"/>
                <w:color w:val="000000" w:themeColor="text1"/>
                <w:lang w:val="en-US" w:eastAsia="zh-CN" w:bidi="ar"/>
              </w:rPr>
            </w:pPr>
            <w:r>
              <w:rPr>
                <w:rFonts w:ascii="Arial" w:eastAsiaTheme="minorEastAsia" w:hAnsi="Arial" w:cs="Arial"/>
                <w:color w:val="0070C0"/>
                <w:lang w:val="en-US" w:eastAsia="zh-CN" w:bidi="ar"/>
              </w:rPr>
              <w:t>[Ericsson] Yes the impact is related to the SRS Tx switching behavior of the UL band with srs-TxSwitch capability, but the actual signaling would depend on impacted bands, UL support for the bands, and the order of band entries in the BC, hence txSwitchImpactToRx may point to a first-listed UL band without srs tx switching capability, as in example 4 from the paper.</w:t>
            </w:r>
          </w:p>
        </w:tc>
      </w:tr>
      <w:tr w:rsidR="0062696C">
        <w:tc>
          <w:tcPr>
            <w:tcW w:w="1339"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rsidR="0062696C" w:rsidRDefault="0062696C">
            <w:pPr>
              <w:jc w:val="both"/>
              <w:rPr>
                <w:rFonts w:ascii="Arial" w:eastAsiaTheme="minorEastAsia" w:hAnsi="Arial" w:cs="Arial"/>
                <w:color w:val="000000" w:themeColor="text1"/>
                <w:lang w:val="en-US" w:eastAsia="zh-CN" w:bidi="ar"/>
              </w:rPr>
            </w:pPr>
          </w:p>
        </w:tc>
      </w:tr>
      <w:tr w:rsidR="0062696C">
        <w:tc>
          <w:tcPr>
            <w:tcW w:w="1339"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in general</w:t>
            </w:r>
          </w:p>
        </w:tc>
        <w:tc>
          <w:tcPr>
            <w:tcW w:w="5982" w:type="dxa"/>
          </w:tcPr>
          <w:p w:rsidR="0062696C" w:rsidRDefault="00664AA1">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Some question on the examples:</w:t>
            </w:r>
          </w:p>
          <w:p w:rsidR="0062696C" w:rsidRDefault="00664AA1">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t>
            </w:r>
            <w:r>
              <w:rPr>
                <w:rFonts w:ascii="Arial" w:eastAsiaTheme="minorEastAsia" w:hAnsi="Arial" w:cs="Arial"/>
                <w:color w:val="000000" w:themeColor="text1"/>
                <w:lang w:val="en-US" w:eastAsia="zh-CN" w:bidi="ar"/>
              </w:rPr>
              <w:t>4 example, I understand the txSwitchImpactToRx is set as “-” under band B is because band A doesn’t support SRS switch, then why should txSwitchWithAnotherBand of band B is “1” ? for #5 there is similar issue.</w:t>
            </w:r>
          </w:p>
          <w:p w:rsidR="0062696C" w:rsidRDefault="00664AA1">
            <w:pPr>
              <w:jc w:val="both"/>
              <w:rPr>
                <w:rFonts w:ascii="Arial" w:eastAsiaTheme="minorEastAsia" w:hAnsi="Arial" w:cs="Arial"/>
                <w:color w:val="0070C0"/>
                <w:lang w:val="en-US" w:eastAsia="zh-CN" w:bidi="ar"/>
              </w:rPr>
            </w:pPr>
            <w:r>
              <w:rPr>
                <w:rFonts w:ascii="Arial" w:eastAsiaTheme="minorEastAsia" w:hAnsi="Arial" w:cs="Arial"/>
                <w:color w:val="0070C0"/>
                <w:lang w:val="en-US" w:eastAsia="zh-CN" w:bidi="ar"/>
              </w:rPr>
              <w:t xml:space="preserve">[Ericsson] It could be that band A would support SRS switch, but as long as there is no impact to the DL of band B for this example, then txSwitchImpactToRx should not be included (i.e. represented as “-” in the example tables). We </w:t>
            </w:r>
            <w:r>
              <w:rPr>
                <w:rFonts w:ascii="Arial" w:eastAsiaTheme="minorEastAsia" w:hAnsi="Arial" w:cs="Arial"/>
                <w:color w:val="0070C0"/>
                <w:lang w:val="en-US" w:eastAsia="zh-CN" w:bidi="ar"/>
              </w:rPr>
              <w:lastRenderedPageBreak/>
              <w:t xml:space="preserve">understand that, unless the UL group contains only a single band entry, the </w:t>
            </w:r>
            <w:r>
              <w:rPr>
                <w:rFonts w:ascii="Arial" w:eastAsiaTheme="minorEastAsia" w:hAnsi="Arial" w:cs="Arial"/>
                <w:i/>
                <w:iCs/>
                <w:color w:val="0070C0"/>
                <w:lang w:val="en-US" w:eastAsia="zh-CN" w:bidi="ar"/>
              </w:rPr>
              <w:t>txSwitchWithAnotherBand</w:t>
            </w:r>
            <w:r>
              <w:rPr>
                <w:rFonts w:ascii="Arial" w:eastAsiaTheme="minorEastAsia" w:hAnsi="Arial" w:cs="Arial"/>
                <w:color w:val="0070C0"/>
                <w:lang w:val="en-US" w:eastAsia="zh-CN" w:bidi="ar"/>
              </w:rPr>
              <w:t xml:space="preserve"> for the band supporting the feature should always be set to identify the group. </w:t>
            </w:r>
          </w:p>
          <w:p w:rsidR="0062696C" w:rsidRDefault="00664AA1">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t>
            </w:r>
            <w:r>
              <w:rPr>
                <w:rFonts w:ascii="Arial" w:eastAsiaTheme="minorEastAsia" w:hAnsi="Arial" w:cs="Arial"/>
                <w:color w:val="000000" w:themeColor="text1"/>
                <w:lang w:val="en-US" w:eastAsia="zh-CN" w:bidi="ar"/>
              </w:rPr>
              <w:t>6 example, the table implies band B and band C is a group. But what if band B and band C don’t impact each other while they can impact A?</w:t>
            </w:r>
          </w:p>
          <w:p w:rsidR="0062696C" w:rsidRDefault="00664AA1">
            <w:pPr>
              <w:jc w:val="both"/>
              <w:rPr>
                <w:rFonts w:ascii="Arial" w:eastAsiaTheme="minorEastAsia" w:hAnsi="Arial" w:cs="Arial"/>
                <w:color w:val="000000" w:themeColor="text1"/>
                <w:lang w:val="en-US" w:eastAsia="zh-CN" w:bidi="ar"/>
              </w:rPr>
            </w:pPr>
            <w:r>
              <w:rPr>
                <w:rFonts w:ascii="Arial" w:eastAsiaTheme="minorEastAsia" w:hAnsi="Arial" w:cs="Arial"/>
                <w:color w:val="0070C0"/>
                <w:lang w:val="en-US" w:eastAsia="zh-CN" w:bidi="ar"/>
              </w:rPr>
              <w:t>[Ericsson] The current signaling does not have the granularity to indicate those details, since each field can only indicate a single value and thus be part of one group. We understand the signaling is a compromise between complexity and flexibility.</w:t>
            </w:r>
          </w:p>
        </w:tc>
      </w:tr>
      <w:tr w:rsidR="0062696C">
        <w:tc>
          <w:tcPr>
            <w:tcW w:w="1339" w:type="dxa"/>
            <w:vAlign w:val="center"/>
          </w:tcPr>
          <w:p w:rsidR="0062696C" w:rsidRDefault="00664AA1">
            <w:pPr>
              <w:jc w:val="center"/>
              <w:rPr>
                <w:rFonts w:ascii="Arial" w:eastAsiaTheme="minorEastAsia" w:hAnsi="Arial" w:cs="Arial"/>
                <w:lang w:eastAsia="zh-CN"/>
              </w:rPr>
            </w:pPr>
            <w:r>
              <w:rPr>
                <w:rFonts w:ascii="Arial" w:eastAsia="Calibri" w:hAnsi="Arial" w:cs="Arial"/>
                <w:sz w:val="20"/>
                <w:szCs w:val="20"/>
              </w:rPr>
              <w:lastRenderedPageBreak/>
              <w:t>Nokia, Nokia Shanghai Bell</w:t>
            </w:r>
          </w:p>
        </w:tc>
        <w:tc>
          <w:tcPr>
            <w:tcW w:w="2107" w:type="dxa"/>
            <w:vAlign w:val="center"/>
          </w:tcPr>
          <w:p w:rsidR="0062696C" w:rsidRDefault="00664AA1">
            <w:pPr>
              <w:jc w:val="center"/>
              <w:rPr>
                <w:rFonts w:ascii="Arial" w:eastAsiaTheme="minorEastAsia" w:hAnsi="Arial" w:cs="Arial"/>
                <w:lang w:val="en-US" w:eastAsia="zh-CN"/>
              </w:rPr>
            </w:pPr>
            <w:r>
              <w:rPr>
                <w:rFonts w:ascii="Arial" w:eastAsia="Calibri" w:hAnsi="Arial" w:cs="Arial"/>
                <w:sz w:val="20"/>
                <w:szCs w:val="20"/>
              </w:rPr>
              <w:t>Yes</w:t>
            </w:r>
          </w:p>
        </w:tc>
        <w:tc>
          <w:tcPr>
            <w:tcW w:w="5982" w:type="dxa"/>
          </w:tcPr>
          <w:p w:rsidR="0062696C" w:rsidRDefault="00664AA1">
            <w:pPr>
              <w:jc w:val="both"/>
              <w:rPr>
                <w:rFonts w:ascii="Arial" w:eastAsia="Calibri" w:hAnsi="Arial" w:cs="Arial"/>
                <w:lang w:val="en-US" w:eastAsia="zh-CN"/>
              </w:rPr>
            </w:pPr>
            <w:r>
              <w:rPr>
                <w:rFonts w:ascii="Arial" w:eastAsia="Calibri" w:hAnsi="Arial" w:cs="Arial"/>
                <w:lang w:val="en-US" w:eastAsia="zh-CN"/>
              </w:rPr>
              <w:t xml:space="preserve">We agree with the intent and are fine by confirming the correct UE behavior. </w:t>
            </w:r>
          </w:p>
          <w:p w:rsidR="0062696C" w:rsidRDefault="00664AA1">
            <w:pPr>
              <w:jc w:val="both"/>
              <w:rPr>
                <w:rFonts w:ascii="Arial" w:eastAsia="Calibri" w:hAnsi="Arial" w:cs="Arial"/>
                <w:lang w:val="en-US" w:eastAsia="zh-CN"/>
              </w:rPr>
            </w:pPr>
            <w:r>
              <w:rPr>
                <w:rFonts w:ascii="Arial" w:eastAsia="Calibri" w:hAnsi="Arial" w:cs="Arial"/>
                <w:lang w:val="en-US" w:eastAsia="zh-CN"/>
              </w:rPr>
              <w:t xml:space="preserve">However, it was not clear what the exact ambiguity currently is – could that be clarified? </w:t>
            </w:r>
          </w:p>
          <w:p w:rsidR="0062696C" w:rsidRDefault="00664AA1">
            <w:pPr>
              <w:jc w:val="both"/>
              <w:rPr>
                <w:rFonts w:ascii="Arial" w:eastAsiaTheme="minorEastAsia" w:hAnsi="Arial" w:cs="Arial"/>
                <w:color w:val="0070C0"/>
                <w:lang w:val="en-US" w:eastAsia="zh-CN" w:bidi="ar"/>
              </w:rPr>
            </w:pPr>
            <w:r>
              <w:rPr>
                <w:rFonts w:ascii="Arial" w:eastAsiaTheme="minorEastAsia" w:hAnsi="Arial" w:cs="Arial"/>
                <w:color w:val="0070C0"/>
                <w:lang w:val="en-US" w:eastAsia="zh-CN" w:bidi="ar"/>
              </w:rPr>
              <w:t xml:space="preserve">[Ericsson] We think currently it is not clear in 38.306 how this grouping is defined since the specifications do not distinguish between the UE setting of the fields in case there is a single UL in the group or in case there is more than one UL in the group. Also 38.306 does not mention how to handle txSwitchImpactToRx/txSwitchWithAnotherBand in case the feature is not supported (as stated in our proposal, we understand that the UE shall set txSwitchWithAnotherBand to the first-listed band with UL in the group, regardless if the UE supports the feature on that band or not). </w:t>
            </w:r>
          </w:p>
          <w:p w:rsidR="0062696C" w:rsidRDefault="00664AA1">
            <w:pPr>
              <w:jc w:val="both"/>
              <w:rPr>
                <w:rFonts w:ascii="Arial" w:eastAsiaTheme="minorEastAsia" w:hAnsi="Arial" w:cs="Arial"/>
                <w:color w:val="0070C0"/>
                <w:lang w:val="en-US" w:eastAsia="zh-CN" w:bidi="ar"/>
              </w:rPr>
            </w:pPr>
            <w:r>
              <w:rPr>
                <w:rFonts w:ascii="Arial" w:eastAsiaTheme="minorEastAsia" w:hAnsi="Arial" w:cs="Arial"/>
                <w:color w:val="0070C0"/>
                <w:lang w:val="en-US" w:eastAsia="zh-CN" w:bidi="ar"/>
              </w:rPr>
              <w:t>Some examples of cases we have seen are:</w:t>
            </w:r>
          </w:p>
          <w:p w:rsidR="0062696C" w:rsidRDefault="00664AA1">
            <w:pPr>
              <w:pStyle w:val="afc"/>
              <w:numPr>
                <w:ilvl w:val="0"/>
                <w:numId w:val="15"/>
              </w:numPr>
              <w:jc w:val="both"/>
              <w:rPr>
                <w:rFonts w:ascii="Arial" w:eastAsiaTheme="minorEastAsia" w:hAnsi="Arial" w:cs="Arial"/>
                <w:color w:val="0070C0"/>
                <w:lang w:val="en-US" w:eastAsia="zh-CN" w:bidi="ar"/>
              </w:rPr>
            </w:pPr>
            <w:r>
              <w:rPr>
                <w:rFonts w:ascii="Arial" w:eastAsiaTheme="minorEastAsia" w:hAnsi="Arial" w:cs="Arial"/>
                <w:color w:val="0070C0"/>
                <w:lang w:val="en-US" w:eastAsia="zh-CN" w:bidi="ar"/>
              </w:rPr>
              <w:t xml:space="preserve">Setting txSwitchImpactToRx and txSwitchWithAnotherBand, in the band entry supporting srs-TxSwitch, to the impacted bands, i.e. that would imply that txSwitchImpactToRx and txSwitchWithAnotherBand point to the band that is </w:t>
            </w:r>
            <w:r>
              <w:rPr>
                <w:rFonts w:ascii="Arial" w:eastAsiaTheme="minorEastAsia" w:hAnsi="Arial" w:cs="Arial"/>
                <w:color w:val="0070C0"/>
                <w:u w:val="single"/>
                <w:lang w:val="en-US" w:eastAsia="zh-CN" w:bidi="ar"/>
              </w:rPr>
              <w:t>affected</w:t>
            </w:r>
            <w:r>
              <w:rPr>
                <w:rFonts w:ascii="Arial" w:eastAsiaTheme="minorEastAsia" w:hAnsi="Arial" w:cs="Arial"/>
                <w:color w:val="0070C0"/>
                <w:lang w:val="en-US" w:eastAsia="zh-CN" w:bidi="ar"/>
              </w:rPr>
              <w:t xml:space="preserve"> by this UL (not to the one that </w:t>
            </w:r>
            <w:r>
              <w:rPr>
                <w:rFonts w:ascii="Arial" w:eastAsiaTheme="minorEastAsia" w:hAnsi="Arial" w:cs="Arial"/>
                <w:color w:val="0070C0"/>
                <w:u w:val="single"/>
                <w:lang w:val="en-US" w:eastAsia="zh-CN" w:bidi="ar"/>
              </w:rPr>
              <w:t>affects</w:t>
            </w:r>
            <w:r>
              <w:rPr>
                <w:rFonts w:ascii="Arial" w:eastAsiaTheme="minorEastAsia" w:hAnsi="Arial" w:cs="Arial"/>
                <w:color w:val="0070C0"/>
                <w:lang w:val="en-US" w:eastAsia="zh-CN" w:bidi="ar"/>
              </w:rPr>
              <w:t xml:space="preserve"> them); that would also imply that no grouping can be defined since each entry supporting srs-TxSwitch could indicate only one affected UL/DL pair.</w:t>
            </w:r>
          </w:p>
          <w:p w:rsidR="0062696C" w:rsidRDefault="00664AA1">
            <w:pPr>
              <w:pStyle w:val="afc"/>
              <w:numPr>
                <w:ilvl w:val="0"/>
                <w:numId w:val="15"/>
              </w:numPr>
              <w:jc w:val="both"/>
              <w:rPr>
                <w:rFonts w:ascii="Arial" w:eastAsiaTheme="minorEastAsia" w:hAnsi="Arial" w:cs="Arial"/>
                <w:color w:val="0070C0"/>
                <w:lang w:val="en-US" w:eastAsia="zh-CN" w:bidi="ar"/>
              </w:rPr>
            </w:pPr>
            <w:r>
              <w:rPr>
                <w:rFonts w:ascii="Arial" w:eastAsiaTheme="minorEastAsia" w:hAnsi="Arial" w:cs="Arial"/>
                <w:color w:val="0070C0"/>
                <w:lang w:val="en-US" w:eastAsia="zh-CN" w:bidi="ar"/>
              </w:rPr>
              <w:t>Setting txSwitchImpactToRx and txSwitchWithAnotherBand, in the band supporting srs-TxSwitch, to 1, regardless of the entry number of the band supporting srs-TxSwitch, and regardless of whether the first listed band in the band combination supports UL or not.</w:t>
            </w:r>
          </w:p>
          <w:p w:rsidR="0062696C" w:rsidRDefault="0062696C">
            <w:pPr>
              <w:jc w:val="both"/>
              <w:rPr>
                <w:rFonts w:ascii="Arial" w:eastAsiaTheme="minorEastAsia" w:hAnsi="Arial" w:cs="Arial"/>
                <w:color w:val="0070C0"/>
                <w:lang w:val="en-US" w:eastAsia="zh-CN" w:bidi="ar"/>
              </w:rPr>
            </w:pPr>
          </w:p>
          <w:p w:rsidR="0062696C" w:rsidRDefault="00664AA1">
            <w:pPr>
              <w:jc w:val="both"/>
              <w:rPr>
                <w:rFonts w:ascii="Arial" w:eastAsiaTheme="minorEastAsia" w:hAnsi="Arial" w:cs="Arial"/>
                <w:color w:val="000000" w:themeColor="text1"/>
                <w:lang w:val="en-US" w:eastAsia="zh-CN" w:bidi="ar"/>
              </w:rPr>
            </w:pPr>
            <w:r>
              <w:rPr>
                <w:rFonts w:ascii="Arial" w:eastAsiaTheme="minorEastAsia" w:hAnsi="Arial" w:cs="Arial"/>
                <w:color w:val="0070C0"/>
                <w:lang w:val="en-US" w:eastAsia="zh-CN" w:bidi="ar"/>
              </w:rPr>
              <w:t xml:space="preserve">Hence, given the examples above, we think it should be clarified on how to set the fields txSwitchImpactToRx and </w:t>
            </w:r>
            <w:r>
              <w:rPr>
                <w:rFonts w:ascii="Arial" w:eastAsiaTheme="minorEastAsia" w:hAnsi="Arial" w:cs="Arial"/>
                <w:color w:val="0070C0"/>
                <w:lang w:val="en-US" w:eastAsia="zh-CN" w:bidi="ar"/>
              </w:rPr>
              <w:lastRenderedPageBreak/>
              <w:t>txSwitchWithAnotherBand. We think also that generally, having two different wordings for UL and DL probably causes confusion as well i.e. “that affects this DL” and “that switches together with this UL”, it may be easier to refer to grouping directly rather than the current definition.</w:t>
            </w:r>
          </w:p>
          <w:p w:rsidR="0062696C" w:rsidRDefault="0062696C">
            <w:pPr>
              <w:jc w:val="both"/>
              <w:rPr>
                <w:rFonts w:ascii="Arial" w:eastAsiaTheme="minorEastAsia" w:hAnsi="Arial" w:cs="Arial"/>
                <w:color w:val="000000" w:themeColor="text1"/>
                <w:lang w:val="en-US" w:eastAsia="zh-CN" w:bidi="ar"/>
              </w:rPr>
            </w:pPr>
          </w:p>
        </w:tc>
      </w:tr>
      <w:tr w:rsidR="0062696C">
        <w:tc>
          <w:tcPr>
            <w:tcW w:w="1339" w:type="dxa"/>
            <w:vAlign w:val="center"/>
          </w:tcPr>
          <w:p w:rsidR="0062696C" w:rsidRDefault="00664AA1">
            <w:pPr>
              <w:jc w:val="center"/>
              <w:rPr>
                <w:rFonts w:ascii="Arial" w:eastAsia="Yu Mincho" w:hAnsi="Arial" w:cs="Arial"/>
                <w:sz w:val="20"/>
                <w:szCs w:val="20"/>
              </w:rPr>
            </w:pPr>
            <w:r>
              <w:rPr>
                <w:rFonts w:ascii="Arial" w:eastAsia="Yu Mincho" w:hAnsi="Arial" w:cs="Arial" w:hint="eastAsia"/>
                <w:sz w:val="20"/>
                <w:szCs w:val="20"/>
              </w:rPr>
              <w:lastRenderedPageBreak/>
              <w:t>Q</w:t>
            </w:r>
            <w:r>
              <w:rPr>
                <w:rFonts w:ascii="Arial" w:eastAsia="Yu Mincho" w:hAnsi="Arial" w:cs="Arial"/>
                <w:sz w:val="20"/>
                <w:szCs w:val="20"/>
              </w:rPr>
              <w:t>ualcomm Incorporated</w:t>
            </w:r>
          </w:p>
        </w:tc>
        <w:tc>
          <w:tcPr>
            <w:tcW w:w="2107" w:type="dxa"/>
            <w:vAlign w:val="center"/>
          </w:tcPr>
          <w:p w:rsidR="0062696C" w:rsidRDefault="00664AA1">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82" w:type="dxa"/>
          </w:tcPr>
          <w:p w:rsidR="0062696C" w:rsidRDefault="00664AA1">
            <w:pPr>
              <w:jc w:val="both"/>
              <w:rPr>
                <w:rFonts w:ascii="Arial" w:eastAsia="Yu Mincho" w:hAnsi="Arial" w:cs="Arial"/>
                <w:sz w:val="20"/>
                <w:szCs w:val="20"/>
                <w:lang w:val="en-US"/>
              </w:rPr>
            </w:pPr>
            <w:r>
              <w:rPr>
                <w:rFonts w:ascii="Arial" w:eastAsia="Yu Mincho" w:hAnsi="Arial" w:cs="Arial" w:hint="eastAsia"/>
                <w:sz w:val="20"/>
                <w:szCs w:val="20"/>
                <w:lang w:val="en-US"/>
              </w:rPr>
              <w:t>W</w:t>
            </w:r>
            <w:r>
              <w:rPr>
                <w:rFonts w:ascii="Arial" w:eastAsia="Yu Mincho" w:hAnsi="Arial" w:cs="Arial"/>
                <w:sz w:val="20"/>
                <w:szCs w:val="20"/>
                <w:lang w:val="en-US"/>
              </w:rPr>
              <w:t>e tend to agree with Nokia. Could the proponent clarify where the ambiguity resides and how the UE implementations in the field are different?</w:t>
            </w:r>
          </w:p>
          <w:p w:rsidR="0062696C" w:rsidRDefault="00664AA1">
            <w:pPr>
              <w:jc w:val="both"/>
              <w:rPr>
                <w:rFonts w:ascii="Arial" w:eastAsia="Yu Mincho" w:hAnsi="Arial" w:cs="Arial"/>
                <w:sz w:val="20"/>
                <w:szCs w:val="20"/>
                <w:lang w:val="en-US"/>
              </w:rPr>
            </w:pPr>
            <w:r>
              <w:rPr>
                <w:rFonts w:ascii="Arial" w:eastAsia="Yu Mincho" w:hAnsi="Arial" w:cs="Arial"/>
                <w:color w:val="0070C0"/>
                <w:sz w:val="20"/>
                <w:szCs w:val="20"/>
                <w:lang w:val="en-US"/>
              </w:rPr>
              <w:t>[Ericsson] We added further comments above.</w:t>
            </w:r>
          </w:p>
        </w:tc>
      </w:tr>
      <w:tr w:rsidR="0062696C">
        <w:tc>
          <w:tcPr>
            <w:tcW w:w="1339" w:type="dxa"/>
            <w:vAlign w:val="center"/>
          </w:tcPr>
          <w:p w:rsidR="0062696C" w:rsidRDefault="00664AA1">
            <w:pPr>
              <w:jc w:val="center"/>
              <w:rPr>
                <w:rFonts w:ascii="Arial" w:eastAsia="Yu Mincho" w:hAnsi="Arial" w:cs="Arial"/>
              </w:rPr>
            </w:pPr>
            <w:r>
              <w:rPr>
                <w:rFonts w:ascii="Arial" w:eastAsia="Yu Mincho" w:hAnsi="Arial" w:cs="Arial"/>
              </w:rPr>
              <w:t>Intel</w:t>
            </w:r>
          </w:p>
        </w:tc>
        <w:tc>
          <w:tcPr>
            <w:tcW w:w="2107" w:type="dxa"/>
            <w:vAlign w:val="center"/>
          </w:tcPr>
          <w:p w:rsidR="0062696C" w:rsidRDefault="00664AA1">
            <w:pPr>
              <w:jc w:val="center"/>
              <w:rPr>
                <w:rFonts w:ascii="Arial" w:eastAsia="Yu Mincho" w:hAnsi="Arial" w:cs="Arial"/>
              </w:rPr>
            </w:pPr>
            <w:r>
              <w:rPr>
                <w:rFonts w:ascii="Arial" w:eastAsia="Yu Mincho" w:hAnsi="Arial" w:cs="Arial"/>
              </w:rPr>
              <w:t>Yes</w:t>
            </w:r>
          </w:p>
        </w:tc>
        <w:tc>
          <w:tcPr>
            <w:tcW w:w="5982" w:type="dxa"/>
          </w:tcPr>
          <w:p w:rsidR="0062696C" w:rsidRDefault="00664AA1">
            <w:pPr>
              <w:jc w:val="both"/>
              <w:rPr>
                <w:rFonts w:ascii="Arial" w:eastAsia="Yu Mincho" w:hAnsi="Arial" w:cs="Arial"/>
                <w:lang w:val="en-US"/>
              </w:rPr>
            </w:pPr>
            <w:r>
              <w:rPr>
                <w:rFonts w:ascii="Arial" w:eastAsia="Yu Mincho" w:hAnsi="Arial" w:cs="Arial"/>
                <w:lang w:val="en-US"/>
              </w:rPr>
              <w:t xml:space="preserve">Agree with the understanding. </w:t>
            </w:r>
          </w:p>
        </w:tc>
      </w:tr>
      <w:tr w:rsidR="0062696C">
        <w:tc>
          <w:tcPr>
            <w:tcW w:w="1339" w:type="dxa"/>
            <w:vAlign w:val="center"/>
          </w:tcPr>
          <w:p w:rsidR="0062696C" w:rsidRDefault="00664AA1">
            <w:pPr>
              <w:jc w:val="center"/>
              <w:rPr>
                <w:rFonts w:ascii="Arial" w:eastAsia="PMingLiU" w:hAnsi="Arial" w:cs="Arial"/>
                <w:lang w:eastAsia="zh-TW"/>
              </w:rPr>
            </w:pPr>
            <w:r>
              <w:rPr>
                <w:rFonts w:ascii="Arial" w:eastAsia="PMingLiU" w:hAnsi="Arial" w:cs="Arial"/>
                <w:lang w:eastAsia="zh-TW"/>
              </w:rPr>
              <w:t>MediaTek</w:t>
            </w:r>
          </w:p>
        </w:tc>
        <w:tc>
          <w:tcPr>
            <w:tcW w:w="2107" w:type="dxa"/>
            <w:vAlign w:val="center"/>
          </w:tcPr>
          <w:p w:rsidR="0062696C" w:rsidRDefault="00664AA1">
            <w:pPr>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 with comments</w:t>
            </w:r>
          </w:p>
        </w:tc>
        <w:tc>
          <w:tcPr>
            <w:tcW w:w="5982" w:type="dxa"/>
          </w:tcPr>
          <w:p w:rsidR="0062696C" w:rsidRDefault="00664AA1">
            <w:pPr>
              <w:jc w:val="both"/>
              <w:rPr>
                <w:rFonts w:ascii="Arial" w:eastAsia="PMingLiU" w:hAnsi="Arial" w:cs="Arial"/>
                <w:lang w:val="en-US" w:eastAsia="zh-TW"/>
              </w:rPr>
            </w:pPr>
            <w:r>
              <w:rPr>
                <w:rFonts w:ascii="Arial" w:eastAsia="PMingLiU" w:hAnsi="Arial" w:cs="Arial"/>
                <w:lang w:val="en-US" w:eastAsia="zh-TW"/>
              </w:rPr>
              <w:t xml:space="preserve">In our understanding, for the </w:t>
            </w:r>
            <w:r>
              <w:rPr>
                <w:rFonts w:ascii="Arial" w:eastAsia="Calibri" w:hAnsi="Arial" w:cs="Arial"/>
                <w:i/>
                <w:iCs/>
                <w:lang w:val="en-US" w:eastAsia="zh-CN"/>
              </w:rPr>
              <w:t>txSwitchImpactToRx</w:t>
            </w:r>
            <w:r>
              <w:rPr>
                <w:rFonts w:ascii="Arial" w:eastAsia="PMingLiU" w:hAnsi="Arial" w:cs="Arial"/>
                <w:lang w:val="en-US" w:eastAsia="zh-TW"/>
              </w:rPr>
              <w:t>, the UE needs to indicate the entry number of aggressor band. However, the case when the aggressor band belongs to a certain “switch group” is not clearly specified.</w:t>
            </w:r>
          </w:p>
          <w:p w:rsidR="0062696C" w:rsidRDefault="00664AA1">
            <w:pPr>
              <w:jc w:val="both"/>
              <w:rPr>
                <w:rFonts w:ascii="Arial" w:eastAsia="PMingLiU" w:hAnsi="Arial" w:cs="Arial"/>
                <w:lang w:val="en-US" w:eastAsia="zh-TW"/>
              </w:rPr>
            </w:pPr>
            <w:r>
              <w:rPr>
                <w:rFonts w:ascii="Arial" w:eastAsia="PMingLiU" w:hAnsi="Arial" w:cs="Arial"/>
                <w:color w:val="0070C0"/>
                <w:lang w:val="en-US" w:eastAsia="zh-TW"/>
              </w:rPr>
              <w:t>[Ericsson] We agree this would be the case when the UL group is composed of a single band entry.</w:t>
            </w:r>
            <w:r>
              <w:rPr>
                <w:rFonts w:ascii="Arial" w:eastAsia="PMingLiU" w:hAnsi="Arial" w:cs="Arial"/>
                <w:lang w:val="en-US" w:eastAsia="zh-TW"/>
              </w:rPr>
              <w:t xml:space="preserve"> </w:t>
            </w:r>
          </w:p>
          <w:p w:rsidR="0062696C" w:rsidRDefault="00664AA1">
            <w:pPr>
              <w:jc w:val="both"/>
              <w:rPr>
                <w:rFonts w:ascii="Arial" w:eastAsia="PMingLiU" w:hAnsi="Arial" w:cs="Arial"/>
                <w:lang w:val="en-US" w:eastAsia="zh-TW"/>
              </w:rPr>
            </w:pPr>
            <w:r>
              <w:rPr>
                <w:rFonts w:ascii="Arial" w:eastAsia="PMingLiU" w:hAnsi="Arial" w:cs="Arial" w:hint="eastAsia"/>
                <w:lang w:val="en-US" w:eastAsia="zh-TW"/>
              </w:rPr>
              <w:t>W</w:t>
            </w:r>
            <w:r>
              <w:rPr>
                <w:rFonts w:ascii="Arial" w:eastAsia="PMingLiU" w:hAnsi="Arial" w:cs="Arial"/>
                <w:lang w:val="en-US" w:eastAsia="zh-TW"/>
              </w:rPr>
              <w:t>e think the proponent’s understanding is like how the UE reports SRS Tx switching capabilities in LTE and we support such clarification if it is majority consensus.</w:t>
            </w:r>
          </w:p>
        </w:tc>
      </w:tr>
      <w:tr w:rsidR="0062696C">
        <w:tc>
          <w:tcPr>
            <w:tcW w:w="1339" w:type="dxa"/>
            <w:vAlign w:val="center"/>
          </w:tcPr>
          <w:p w:rsidR="0062696C" w:rsidRDefault="00664AA1">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rsidR="0062696C" w:rsidRDefault="00664AA1">
            <w:pPr>
              <w:jc w:val="center"/>
              <w:rPr>
                <w:rFonts w:ascii="Arial" w:eastAsia="PMingLiU" w:hAnsi="Arial" w:cs="Arial"/>
                <w:lang w:eastAsia="zh-TW"/>
              </w:rPr>
            </w:pPr>
            <w:r>
              <w:rPr>
                <w:rFonts w:ascii="Arial" w:eastAsia="Malgun Gothic" w:hAnsi="Arial" w:cs="Arial" w:hint="eastAsia"/>
                <w:lang w:val="en-US" w:eastAsia="ko-KR"/>
              </w:rPr>
              <w:t>Yes with question</w:t>
            </w:r>
            <w:r>
              <w:rPr>
                <w:rFonts w:ascii="Arial" w:eastAsia="Malgun Gothic" w:hAnsi="Arial" w:cs="Arial"/>
                <w:lang w:val="en-US" w:eastAsia="ko-KR"/>
              </w:rPr>
              <w:t>s</w:t>
            </w:r>
          </w:p>
        </w:tc>
        <w:tc>
          <w:tcPr>
            <w:tcW w:w="5982" w:type="dxa"/>
          </w:tcPr>
          <w:p w:rsidR="0062696C" w:rsidRDefault="00664AA1">
            <w:pPr>
              <w:spacing w:after="0"/>
              <w:jc w:val="both"/>
              <w:rPr>
                <w:rFonts w:ascii="Arial" w:eastAsia="Malgun Gothic" w:hAnsi="Arial" w:cs="Arial"/>
                <w:color w:val="000000" w:themeColor="text1"/>
                <w:lang w:val="en-US" w:eastAsia="ko-KR" w:bidi="ar"/>
              </w:rPr>
            </w:pPr>
            <w:r>
              <w:rPr>
                <w:rFonts w:ascii="Arial" w:eastAsia="Malgun Gothic" w:hAnsi="Arial" w:cs="Arial" w:hint="eastAsia"/>
                <w:color w:val="000000" w:themeColor="text1"/>
                <w:lang w:val="en-US" w:eastAsia="ko-KR" w:bidi="ar"/>
              </w:rPr>
              <w:t xml:space="preserve">We have similar understanding with the proposal. </w:t>
            </w:r>
          </w:p>
          <w:p w:rsidR="0062696C" w:rsidRDefault="00664AA1">
            <w:pPr>
              <w:spacing w:after="0"/>
              <w:jc w:val="both"/>
              <w:rPr>
                <w:rFonts w:ascii="Arial" w:eastAsia="Malgun Gothic" w:hAnsi="Arial" w:cs="Arial"/>
                <w:color w:val="000000" w:themeColor="text1"/>
                <w:lang w:val="en-US" w:eastAsia="ko-KR" w:bidi="ar"/>
              </w:rPr>
            </w:pPr>
            <w:r>
              <w:rPr>
                <w:rFonts w:ascii="Arial" w:eastAsia="Malgun Gothic" w:hAnsi="Arial" w:cs="Arial" w:hint="eastAsia"/>
                <w:color w:val="000000" w:themeColor="text1"/>
                <w:lang w:val="en-US" w:eastAsia="ko-KR" w:bidi="ar"/>
              </w:rPr>
              <w:t>On the othe</w:t>
            </w:r>
            <w:r>
              <w:rPr>
                <w:rFonts w:ascii="Arial" w:eastAsia="Malgun Gothic" w:hAnsi="Arial" w:cs="Arial"/>
                <w:color w:val="000000" w:themeColor="text1"/>
                <w:lang w:val="en-US" w:eastAsia="ko-KR" w:bidi="ar"/>
              </w:rPr>
              <w:t>r</w:t>
            </w:r>
            <w:r>
              <w:rPr>
                <w:rFonts w:ascii="Arial" w:eastAsia="Malgun Gothic" w:hAnsi="Arial" w:cs="Arial" w:hint="eastAsia"/>
                <w:color w:val="000000" w:themeColor="text1"/>
                <w:lang w:val="en-US" w:eastAsia="ko-KR" w:bidi="ar"/>
              </w:rPr>
              <w:t xml:space="preserve"> hand, </w:t>
            </w:r>
            <w:r>
              <w:rPr>
                <w:rFonts w:ascii="Arial" w:eastAsia="Malgun Gothic" w:hAnsi="Arial" w:cs="Arial"/>
                <w:color w:val="000000" w:themeColor="text1"/>
                <w:lang w:val="en-US" w:eastAsia="ko-KR" w:bidi="ar"/>
              </w:rPr>
              <w:t>we would like to further clarify, e.g.</w:t>
            </w:r>
          </w:p>
          <w:p w:rsidR="0062696C" w:rsidRDefault="00664AA1">
            <w:pPr>
              <w:spacing w:after="0"/>
              <w:jc w:val="both"/>
              <w:rPr>
                <w:rFonts w:ascii="Arial" w:eastAsia="Malgun Gothic" w:hAnsi="Arial" w:cs="Arial"/>
                <w:color w:val="000000" w:themeColor="text1"/>
                <w:lang w:val="en-US" w:eastAsia="ko-KR" w:bidi="ar"/>
              </w:rPr>
            </w:pPr>
            <w:r>
              <w:rPr>
                <w:rFonts w:ascii="Arial" w:eastAsia="Malgun Gothic" w:hAnsi="Arial" w:cs="Arial"/>
                <w:color w:val="000000" w:themeColor="text1"/>
                <w:lang w:val="en-US" w:eastAsia="ko-KR" w:bidi="ar"/>
              </w:rPr>
              <w:t xml:space="preserve">As </w:t>
            </w:r>
            <w:r>
              <w:rPr>
                <w:rFonts w:ascii="Arial" w:eastAsia="Malgun Gothic" w:hAnsi="Arial" w:cs="Arial" w:hint="eastAsia"/>
                <w:color w:val="000000" w:themeColor="text1"/>
                <w:lang w:val="en-US" w:eastAsia="ko-KR" w:bidi="ar"/>
              </w:rPr>
              <w:t>UL Band</w:t>
            </w:r>
            <w:r>
              <w:rPr>
                <w:rFonts w:ascii="Arial" w:eastAsia="Malgun Gothic" w:hAnsi="Arial" w:cs="Arial"/>
                <w:color w:val="000000" w:themeColor="text1"/>
                <w:lang w:val="en-US" w:eastAsia="ko-KR" w:bidi="ar"/>
              </w:rPr>
              <w:t xml:space="preserve"> 1 impacts UL Band 2 (i.e. one-way), do the bands belongs to a group?</w:t>
            </w:r>
          </w:p>
          <w:p w:rsidR="0062696C" w:rsidRDefault="00664AA1">
            <w:pPr>
              <w:spacing w:after="0"/>
              <w:jc w:val="both"/>
              <w:rPr>
                <w:rFonts w:ascii="Arial" w:eastAsia="Malgun Gothic" w:hAnsi="Arial" w:cs="Arial"/>
                <w:color w:val="000000" w:themeColor="text1"/>
                <w:lang w:val="en-US" w:eastAsia="ko-KR" w:bidi="ar"/>
              </w:rPr>
            </w:pPr>
            <w:r>
              <w:rPr>
                <w:rFonts w:ascii="Arial" w:eastAsia="PMingLiU" w:hAnsi="Arial" w:cs="Arial"/>
                <w:color w:val="0070C0"/>
                <w:lang w:val="en-US" w:eastAsia="zh-TW"/>
              </w:rPr>
              <w:t>[Ericsson] Yes, that implies that the signaling is not flexible enough to indicate only one-way impact, which would require a much larger table from each band to all other bands. We understand the current signaling is a compromise between complexity and flexibility.</w:t>
            </w:r>
          </w:p>
          <w:p w:rsidR="0062696C" w:rsidRDefault="00664AA1">
            <w:pPr>
              <w:jc w:val="both"/>
              <w:rPr>
                <w:rFonts w:ascii="Arial" w:eastAsia="Malgun Gothic" w:hAnsi="Arial" w:cs="Arial"/>
                <w:color w:val="000000" w:themeColor="text1"/>
                <w:lang w:val="en-US" w:eastAsia="ko-KR" w:bidi="ar"/>
              </w:rPr>
            </w:pPr>
            <w:r>
              <w:rPr>
                <w:rFonts w:ascii="Arial" w:eastAsia="Malgun Gothic" w:hAnsi="Arial" w:cs="Arial"/>
                <w:color w:val="000000" w:themeColor="text1"/>
                <w:lang w:val="en-US" w:eastAsia="ko-KR" w:bidi="ar"/>
              </w:rPr>
              <w:t xml:space="preserve">Can </w:t>
            </w:r>
            <w:r>
              <w:rPr>
                <w:rFonts w:ascii="Arial" w:eastAsia="Malgun Gothic" w:hAnsi="Arial" w:cs="Arial" w:hint="eastAsia"/>
                <w:color w:val="000000" w:themeColor="text1"/>
                <w:lang w:val="en-US" w:eastAsia="ko-KR" w:bidi="ar"/>
              </w:rPr>
              <w:t xml:space="preserve">DL </w:t>
            </w:r>
            <w:r>
              <w:rPr>
                <w:rFonts w:ascii="Arial" w:eastAsia="Malgun Gothic" w:hAnsi="Arial" w:cs="Arial"/>
                <w:color w:val="000000" w:themeColor="text1"/>
                <w:lang w:val="en-US" w:eastAsia="ko-KR" w:bidi="ar"/>
              </w:rPr>
              <w:t xml:space="preserve">be impacted by multiple UL band groups? If so, what shall </w:t>
            </w:r>
            <w:r>
              <w:rPr>
                <w:rFonts w:ascii="Arial" w:eastAsia="Malgun Gothic" w:hAnsi="Arial" w:cs="Arial"/>
                <w:i/>
                <w:color w:val="000000" w:themeColor="text1"/>
                <w:lang w:val="en-US" w:eastAsia="ko-KR" w:bidi="ar"/>
              </w:rPr>
              <w:t>txSwitchImpactToRx</w:t>
            </w:r>
            <w:r>
              <w:rPr>
                <w:rFonts w:ascii="Arial" w:eastAsia="Malgun Gothic" w:hAnsi="Arial" w:cs="Arial"/>
                <w:color w:val="000000" w:themeColor="text1"/>
                <w:lang w:val="en-US" w:eastAsia="ko-KR" w:bidi="ar"/>
              </w:rPr>
              <w:t xml:space="preserve"> point to?</w:t>
            </w:r>
          </w:p>
          <w:p w:rsidR="0062696C" w:rsidRDefault="00664AA1">
            <w:pPr>
              <w:jc w:val="both"/>
              <w:rPr>
                <w:rFonts w:ascii="Arial" w:eastAsia="PMingLiU" w:hAnsi="Arial" w:cs="Arial"/>
                <w:lang w:val="en-US" w:eastAsia="zh-TW"/>
              </w:rPr>
            </w:pPr>
            <w:r>
              <w:rPr>
                <w:rFonts w:ascii="Arial" w:eastAsia="PMingLiU" w:hAnsi="Arial" w:cs="Arial"/>
                <w:color w:val="0070C0"/>
                <w:lang w:val="en-US" w:eastAsia="zh-TW"/>
              </w:rPr>
              <w:t xml:space="preserve">[Ericsson] In our understanding, it shall point to the UL group using the UL group identifier number, such number would then be defined according to the aspects to take into consideration for the UL group identifier as in the first half of proposal one, i.e. </w:t>
            </w:r>
            <w:r>
              <w:rPr>
                <w:rFonts w:ascii="Arial" w:eastAsia="PMingLiU" w:hAnsi="Arial" w:cs="Arial"/>
                <w:i/>
                <w:iCs/>
                <w:color w:val="0070C0"/>
                <w:lang w:val="en-US" w:eastAsia="zh-TW"/>
              </w:rPr>
              <w:t>“Bands with UL that impact each other define a group (i.e. SRS TX switching on any of the cells will impact UL on all the cells in the group). All the band entries in the group will signal the same group identifier in txSwitchWithAnotherBand. The first-listed band entry number in the group shall be used as identifier for the group. An UL group with only one band entry is not signaled in txSwitchWithAnotherBand.”</w:t>
            </w:r>
          </w:p>
        </w:tc>
      </w:tr>
      <w:tr w:rsidR="0062696C">
        <w:tc>
          <w:tcPr>
            <w:tcW w:w="1339" w:type="dxa"/>
            <w:vAlign w:val="center"/>
          </w:tcPr>
          <w:p w:rsidR="0062696C" w:rsidRDefault="00664AA1">
            <w:pPr>
              <w:jc w:val="center"/>
              <w:rPr>
                <w:rFonts w:ascii="Arial" w:eastAsia="Malgun Gothic" w:hAnsi="Arial" w:cs="Arial"/>
                <w:lang w:val="en-US" w:eastAsia="ko-KR"/>
              </w:rPr>
            </w:pPr>
            <w:r>
              <w:rPr>
                <w:rFonts w:ascii="Arial" w:eastAsia="Malgun Gothic" w:hAnsi="Arial" w:cs="Arial"/>
                <w:lang w:val="en-US" w:eastAsia="ko-KR"/>
              </w:rPr>
              <w:t>vivo</w:t>
            </w:r>
          </w:p>
        </w:tc>
        <w:tc>
          <w:tcPr>
            <w:tcW w:w="2107" w:type="dxa"/>
            <w:vAlign w:val="center"/>
          </w:tcPr>
          <w:p w:rsidR="0062696C" w:rsidRDefault="00664AA1">
            <w:pPr>
              <w:jc w:val="center"/>
              <w:rPr>
                <w:rFonts w:ascii="Arial" w:eastAsia="Malgun Gothic" w:hAnsi="Arial" w:cs="Arial"/>
                <w:lang w:val="en-US" w:eastAsia="ko-KR"/>
              </w:rPr>
            </w:pPr>
            <w:r>
              <w:rPr>
                <w:rFonts w:ascii="Arial" w:eastAsia="Malgun Gothic" w:hAnsi="Arial" w:cs="Arial"/>
                <w:lang w:val="en-US" w:eastAsia="ko-KR"/>
              </w:rPr>
              <w:t>Yes</w:t>
            </w:r>
          </w:p>
        </w:tc>
        <w:tc>
          <w:tcPr>
            <w:tcW w:w="5982" w:type="dxa"/>
          </w:tcPr>
          <w:p w:rsidR="0062696C" w:rsidRDefault="0062696C">
            <w:pPr>
              <w:spacing w:after="0"/>
              <w:jc w:val="both"/>
              <w:rPr>
                <w:rFonts w:ascii="Arial" w:eastAsia="Malgun Gothic" w:hAnsi="Arial" w:cs="Arial"/>
                <w:color w:val="000000" w:themeColor="text1"/>
                <w:lang w:val="en-US" w:eastAsia="ko-KR" w:bidi="ar"/>
              </w:rPr>
            </w:pPr>
          </w:p>
        </w:tc>
      </w:tr>
    </w:tbl>
    <w:p w:rsidR="0062696C" w:rsidRDefault="0062696C">
      <w:pPr>
        <w:rPr>
          <w:lang w:val="en-US" w:eastAsia="zh-CN"/>
        </w:rPr>
      </w:pPr>
    </w:p>
    <w:p w:rsidR="0062696C" w:rsidRDefault="00664AA1">
      <w:pPr>
        <w:rPr>
          <w:rFonts w:eastAsiaTheme="minorEastAsia"/>
          <w:b/>
          <w:sz w:val="22"/>
          <w:szCs w:val="22"/>
          <w:lang w:val="en-US"/>
        </w:rPr>
      </w:pPr>
      <w:r>
        <w:rPr>
          <w:rFonts w:eastAsiaTheme="minorEastAsia"/>
          <w:b/>
          <w:sz w:val="22"/>
          <w:szCs w:val="22"/>
          <w:lang w:val="en-US"/>
        </w:rPr>
        <w:lastRenderedPageBreak/>
        <w:t>Q3: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2 in the </w:t>
      </w:r>
      <w:hyperlink r:id="rId18"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af4"/>
        <w:tblW w:w="0" w:type="auto"/>
        <w:tblInd w:w="-5" w:type="dxa"/>
        <w:tblLook w:val="04A0" w:firstRow="1" w:lastRow="0" w:firstColumn="1" w:lastColumn="0" w:noHBand="0" w:noVBand="1"/>
      </w:tblPr>
      <w:tblGrid>
        <w:gridCol w:w="1339"/>
        <w:gridCol w:w="2107"/>
        <w:gridCol w:w="5982"/>
      </w:tblGrid>
      <w:tr w:rsidR="0062696C">
        <w:tc>
          <w:tcPr>
            <w:tcW w:w="1339" w:type="dxa"/>
          </w:tcPr>
          <w:p w:rsidR="0062696C" w:rsidRDefault="00664AA1">
            <w:pPr>
              <w:pStyle w:val="a6"/>
              <w:jc w:val="center"/>
              <w:rPr>
                <w:rFonts w:eastAsia="Calibri"/>
                <w:b/>
                <w:bCs/>
                <w:sz w:val="20"/>
                <w:szCs w:val="20"/>
              </w:rPr>
            </w:pPr>
            <w:r>
              <w:rPr>
                <w:rFonts w:eastAsia="Calibri"/>
                <w:b/>
                <w:bCs/>
                <w:sz w:val="20"/>
                <w:szCs w:val="20"/>
              </w:rPr>
              <w:t>Company</w:t>
            </w:r>
          </w:p>
        </w:tc>
        <w:tc>
          <w:tcPr>
            <w:tcW w:w="2107" w:type="dxa"/>
          </w:tcPr>
          <w:p w:rsidR="0062696C" w:rsidRDefault="00664AA1">
            <w:pPr>
              <w:pStyle w:val="a6"/>
              <w:jc w:val="center"/>
              <w:rPr>
                <w:rFonts w:eastAsia="Calibri"/>
                <w:b/>
                <w:bCs/>
                <w:sz w:val="20"/>
                <w:szCs w:val="20"/>
                <w:lang w:val="en-US"/>
              </w:rPr>
            </w:pPr>
            <w:r>
              <w:rPr>
                <w:rFonts w:eastAsia="Calibri" w:hint="eastAsia"/>
                <w:b/>
                <w:bCs/>
                <w:sz w:val="20"/>
                <w:szCs w:val="20"/>
                <w:lang w:val="en-US"/>
              </w:rPr>
              <w:t>Yes or No</w:t>
            </w:r>
          </w:p>
        </w:tc>
        <w:tc>
          <w:tcPr>
            <w:tcW w:w="5982" w:type="dxa"/>
          </w:tcPr>
          <w:p w:rsidR="0062696C" w:rsidRDefault="00664AA1">
            <w:pPr>
              <w:pStyle w:val="a6"/>
              <w:jc w:val="center"/>
              <w:rPr>
                <w:rFonts w:eastAsia="Calibri"/>
                <w:b/>
                <w:bCs/>
                <w:sz w:val="20"/>
                <w:szCs w:val="20"/>
                <w:lang w:val="en-US"/>
              </w:rPr>
            </w:pPr>
            <w:r>
              <w:rPr>
                <w:rFonts w:eastAsia="Calibri" w:hint="eastAsia"/>
                <w:b/>
                <w:bCs/>
                <w:sz w:val="20"/>
                <w:szCs w:val="20"/>
                <w:lang w:val="en-US"/>
              </w:rPr>
              <w:t>Comments</w:t>
            </w:r>
          </w:p>
        </w:tc>
      </w:tr>
      <w:tr w:rsidR="0062696C">
        <w:tc>
          <w:tcPr>
            <w:tcW w:w="1339" w:type="dxa"/>
            <w:vAlign w:val="center"/>
          </w:tcPr>
          <w:p w:rsidR="0062696C" w:rsidRDefault="00664AA1">
            <w:pPr>
              <w:jc w:val="center"/>
              <w:rPr>
                <w:rFonts w:ascii="Arial" w:eastAsia="Yu Mincho" w:hAnsi="Arial" w:cs="Arial"/>
                <w:b/>
                <w:bCs/>
                <w:sz w:val="20"/>
                <w:szCs w:val="20"/>
              </w:rPr>
            </w:pPr>
            <w:r>
              <w:rPr>
                <w:rFonts w:ascii="Arial" w:eastAsia="Yu Mincho" w:hAnsi="Arial" w:cs="Arial"/>
                <w:sz w:val="20"/>
                <w:szCs w:val="20"/>
              </w:rPr>
              <w:t>Ericsson</w:t>
            </w:r>
          </w:p>
        </w:tc>
        <w:tc>
          <w:tcPr>
            <w:tcW w:w="2107" w:type="dxa"/>
            <w:vAlign w:val="center"/>
          </w:tcPr>
          <w:p w:rsidR="0062696C" w:rsidRDefault="00664AA1">
            <w:pPr>
              <w:jc w:val="center"/>
              <w:rPr>
                <w:rFonts w:ascii="Arial" w:eastAsia="Yu Mincho" w:hAnsi="Arial" w:cs="Arial"/>
                <w:sz w:val="20"/>
                <w:szCs w:val="20"/>
              </w:rPr>
            </w:pPr>
            <w:r>
              <w:rPr>
                <w:rFonts w:ascii="Arial" w:eastAsia="Yu Mincho" w:hAnsi="Arial" w:cs="Arial"/>
                <w:sz w:val="20"/>
                <w:szCs w:val="20"/>
              </w:rPr>
              <w:t>Yes</w:t>
            </w:r>
          </w:p>
        </w:tc>
        <w:tc>
          <w:tcPr>
            <w:tcW w:w="5982" w:type="dxa"/>
          </w:tcPr>
          <w:p w:rsidR="0062696C" w:rsidRDefault="00664AA1">
            <w:pPr>
              <w:rPr>
                <w:rFonts w:ascii="Arial" w:eastAsia="Calibri" w:hAnsi="Arial" w:cs="Arial"/>
              </w:rPr>
            </w:pPr>
            <w:r>
              <w:rPr>
                <w:rFonts w:ascii="Arial" w:eastAsia="Calibri" w:hAnsi="Arial" w:cs="Arial"/>
              </w:rPr>
              <w:t>Proponent</w:t>
            </w:r>
          </w:p>
        </w:tc>
      </w:tr>
      <w:tr w:rsidR="0062696C">
        <w:tc>
          <w:tcPr>
            <w:tcW w:w="1339" w:type="dxa"/>
            <w:vAlign w:val="center"/>
          </w:tcPr>
          <w:p w:rsidR="0062696C" w:rsidRDefault="00664AA1">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ZTE</w:t>
            </w:r>
          </w:p>
        </w:tc>
        <w:tc>
          <w:tcPr>
            <w:tcW w:w="2107" w:type="dxa"/>
            <w:vAlign w:val="center"/>
          </w:tcPr>
          <w:p w:rsidR="0062696C" w:rsidRDefault="00664AA1">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No</w:t>
            </w:r>
          </w:p>
        </w:tc>
        <w:tc>
          <w:tcPr>
            <w:tcW w:w="5982" w:type="dxa"/>
          </w:tcPr>
          <w:p w:rsidR="0062696C" w:rsidRDefault="00664AA1">
            <w:pPr>
              <w:jc w:val="both"/>
              <w:rPr>
                <w:rFonts w:ascii="Arial" w:eastAsia="Calibri" w:hAnsi="Arial" w:cs="Arial"/>
                <w:lang w:val="en-US" w:eastAsia="zh-CN"/>
              </w:rPr>
            </w:pPr>
            <w:r>
              <w:rPr>
                <w:rFonts w:ascii="Arial" w:eastAsia="Calibri" w:hAnsi="Arial" w:cs="Arial" w:hint="eastAsia"/>
                <w:lang w:val="en-US" w:eastAsia="zh-CN"/>
              </w:rPr>
              <w:t>We think it can be clarified in the chairman note without spec change.</w:t>
            </w:r>
          </w:p>
        </w:tc>
      </w:tr>
      <w:tr w:rsidR="0062696C">
        <w:tc>
          <w:tcPr>
            <w:tcW w:w="1339" w:type="dxa"/>
            <w:vAlign w:val="center"/>
          </w:tcPr>
          <w:p w:rsidR="0062696C" w:rsidRDefault="00664AA1">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HiSlicon</w:t>
            </w:r>
          </w:p>
        </w:tc>
        <w:tc>
          <w:tcPr>
            <w:tcW w:w="2107" w:type="dxa"/>
            <w:vAlign w:val="center"/>
          </w:tcPr>
          <w:p w:rsidR="0062696C" w:rsidRDefault="00664AA1">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rsidR="0062696C" w:rsidRDefault="00664AA1">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think some clarification in the chairman note is enough because we see the proposal2 is aligned with the field description in current 38.306. No additional spec change is needed.</w:t>
            </w:r>
          </w:p>
        </w:tc>
      </w:tr>
      <w:tr w:rsidR="0062696C">
        <w:tc>
          <w:tcPr>
            <w:tcW w:w="1339"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rsidR="0062696C" w:rsidRDefault="00664AA1">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No strong view.</w:t>
            </w:r>
          </w:p>
        </w:tc>
      </w:tr>
      <w:tr w:rsidR="0062696C">
        <w:tc>
          <w:tcPr>
            <w:tcW w:w="1339"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omment</w:t>
            </w:r>
          </w:p>
        </w:tc>
        <w:tc>
          <w:tcPr>
            <w:tcW w:w="5982" w:type="dxa"/>
          </w:tcPr>
          <w:p w:rsidR="0062696C" w:rsidRDefault="00664AA1">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are fine to clarify. For example for following sentence:</w:t>
            </w:r>
          </w:p>
          <w:p w:rsidR="0062696C" w:rsidRDefault="00664AA1">
            <w:pPr>
              <w:widowControl w:val="0"/>
              <w:overflowPunct/>
              <w:spacing w:after="0" w:line="240" w:lineRule="auto"/>
              <w:textAlignment w:val="auto"/>
              <w:rPr>
                <w:rFonts w:ascii="Arial" w:eastAsia="Calibri" w:hAnsi="Arial" w:cs="Arial"/>
                <w:i/>
                <w:sz w:val="18"/>
                <w:szCs w:val="18"/>
                <w:lang w:val="en-US" w:eastAsia="zh-CN"/>
              </w:rPr>
            </w:pPr>
            <w:r>
              <w:rPr>
                <w:rFonts w:ascii="Arial" w:eastAsia="Calibri" w:hAnsi="Arial" w:cs="Arial"/>
                <w:i/>
                <w:sz w:val="18"/>
                <w:szCs w:val="18"/>
                <w:lang w:val="en-US" w:eastAsia="zh-CN"/>
              </w:rPr>
              <w:t>All DL and UL that switch together indicate the same entry number.</w:t>
            </w:r>
          </w:p>
          <w:p w:rsidR="0062696C" w:rsidRDefault="0062696C">
            <w:pPr>
              <w:widowControl w:val="0"/>
              <w:overflowPunct/>
              <w:spacing w:after="0" w:line="240" w:lineRule="auto"/>
              <w:textAlignment w:val="auto"/>
              <w:rPr>
                <w:rFonts w:ascii="Arial" w:eastAsiaTheme="minorEastAsia" w:hAnsi="Arial" w:cs="Arial"/>
                <w:sz w:val="18"/>
                <w:szCs w:val="18"/>
                <w:lang w:val="en-US" w:eastAsia="zh-CN"/>
              </w:rPr>
            </w:pPr>
          </w:p>
          <w:p w:rsidR="0062696C" w:rsidRDefault="00664AA1">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I</w:t>
            </w:r>
            <w:r>
              <w:rPr>
                <w:rFonts w:ascii="Arial" w:eastAsiaTheme="minorEastAsia" w:hAnsi="Arial" w:cs="Arial"/>
                <w:color w:val="000000" w:themeColor="text1"/>
                <w:lang w:val="en-US" w:eastAsia="zh-CN" w:bidi="ar"/>
              </w:rPr>
              <w:t xml:space="preserve"> assume DL is just impacted but will not switch together, right?</w:t>
            </w:r>
          </w:p>
        </w:tc>
      </w:tr>
      <w:tr w:rsidR="0062696C">
        <w:tc>
          <w:tcPr>
            <w:tcW w:w="1339" w:type="dxa"/>
            <w:vAlign w:val="center"/>
          </w:tcPr>
          <w:p w:rsidR="0062696C" w:rsidRDefault="00664AA1">
            <w:pPr>
              <w:jc w:val="center"/>
              <w:rPr>
                <w:rFonts w:ascii="Arial" w:eastAsiaTheme="minorEastAsia" w:hAnsi="Arial" w:cs="Arial"/>
                <w:lang w:val="en-US" w:eastAsia="zh-CN"/>
              </w:rPr>
            </w:pPr>
            <w:r>
              <w:rPr>
                <w:rFonts w:ascii="Arial" w:eastAsia="Calibri" w:hAnsi="Arial" w:cs="Arial"/>
                <w:sz w:val="20"/>
                <w:szCs w:val="20"/>
              </w:rPr>
              <w:t>Nokia, Nokia Shanghai Bell</w:t>
            </w:r>
          </w:p>
        </w:tc>
        <w:tc>
          <w:tcPr>
            <w:tcW w:w="2107" w:type="dxa"/>
            <w:vAlign w:val="center"/>
          </w:tcPr>
          <w:p w:rsidR="0062696C" w:rsidRDefault="00664AA1">
            <w:pPr>
              <w:jc w:val="center"/>
              <w:rPr>
                <w:rFonts w:ascii="Arial" w:eastAsiaTheme="minorEastAsia" w:hAnsi="Arial" w:cs="Arial"/>
                <w:lang w:val="en-US" w:eastAsia="zh-CN"/>
              </w:rPr>
            </w:pPr>
            <w:r>
              <w:rPr>
                <w:rFonts w:ascii="Arial" w:eastAsia="Calibri" w:hAnsi="Arial" w:cs="Arial"/>
                <w:sz w:val="20"/>
                <w:szCs w:val="20"/>
              </w:rPr>
              <w:t>Yes but</w:t>
            </w:r>
          </w:p>
        </w:tc>
        <w:tc>
          <w:tcPr>
            <w:tcW w:w="5982" w:type="dxa"/>
          </w:tcPr>
          <w:p w:rsidR="0062696C" w:rsidRDefault="00664AA1">
            <w:pPr>
              <w:jc w:val="both"/>
              <w:rPr>
                <w:rFonts w:ascii="Arial" w:eastAsiaTheme="minorEastAsia" w:hAnsi="Arial" w:cs="Arial"/>
                <w:color w:val="000000" w:themeColor="text1"/>
                <w:lang w:val="en-US" w:eastAsia="zh-CN" w:bidi="ar"/>
              </w:rPr>
            </w:pPr>
            <w:r>
              <w:rPr>
                <w:rFonts w:ascii="Arial" w:eastAsia="Calibri" w:hAnsi="Arial" w:cs="Arial"/>
                <w:lang w:val="en-US" w:eastAsia="zh-CN"/>
              </w:rPr>
              <w:t>If there is ambiguity, we support clarifying that. But we need to better understand the interpretation ambiguity before agreeing to any wording changes.</w:t>
            </w:r>
          </w:p>
        </w:tc>
      </w:tr>
      <w:tr w:rsidR="0062696C">
        <w:tc>
          <w:tcPr>
            <w:tcW w:w="1339" w:type="dxa"/>
            <w:vAlign w:val="center"/>
          </w:tcPr>
          <w:p w:rsidR="0062696C" w:rsidRDefault="00664AA1">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2107" w:type="dxa"/>
            <w:vAlign w:val="center"/>
          </w:tcPr>
          <w:p w:rsidR="0062696C" w:rsidRDefault="00664AA1">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82" w:type="dxa"/>
          </w:tcPr>
          <w:p w:rsidR="0062696C" w:rsidRDefault="00664AA1">
            <w:pPr>
              <w:jc w:val="both"/>
              <w:rPr>
                <w:rFonts w:ascii="Arial" w:eastAsia="Yu Mincho" w:hAnsi="Arial" w:cs="Arial"/>
                <w:sz w:val="20"/>
                <w:szCs w:val="20"/>
                <w:lang w:val="en-US"/>
              </w:rPr>
            </w:pPr>
            <w:r>
              <w:rPr>
                <w:rFonts w:ascii="Arial" w:eastAsia="Yu Mincho" w:hAnsi="Arial" w:cs="Arial" w:hint="eastAsia"/>
                <w:sz w:val="20"/>
                <w:szCs w:val="20"/>
                <w:lang w:val="en-US"/>
              </w:rPr>
              <w:t>W</w:t>
            </w:r>
            <w:r>
              <w:rPr>
                <w:rFonts w:ascii="Arial" w:eastAsia="Yu Mincho" w:hAnsi="Arial" w:cs="Arial"/>
                <w:sz w:val="20"/>
                <w:szCs w:val="20"/>
                <w:lang w:val="en-US"/>
              </w:rPr>
              <w:t>e tend to agree with Nokia. Could the proponent clarify where the ambiguity resides and how the UE implementations in the field are different?</w:t>
            </w:r>
          </w:p>
        </w:tc>
      </w:tr>
      <w:tr w:rsidR="0062696C">
        <w:tc>
          <w:tcPr>
            <w:tcW w:w="1339" w:type="dxa"/>
            <w:vAlign w:val="center"/>
          </w:tcPr>
          <w:p w:rsidR="0062696C" w:rsidRDefault="00664AA1">
            <w:pPr>
              <w:jc w:val="center"/>
              <w:rPr>
                <w:rFonts w:ascii="Arial" w:eastAsia="Yu Mincho" w:hAnsi="Arial" w:cs="Arial"/>
                <w:sz w:val="20"/>
                <w:szCs w:val="20"/>
              </w:rPr>
            </w:pPr>
            <w:r>
              <w:rPr>
                <w:rFonts w:ascii="Arial" w:eastAsia="Yu Mincho" w:hAnsi="Arial" w:cs="Arial"/>
                <w:sz w:val="20"/>
                <w:szCs w:val="20"/>
              </w:rPr>
              <w:t>Intel</w:t>
            </w:r>
          </w:p>
        </w:tc>
        <w:tc>
          <w:tcPr>
            <w:tcW w:w="2107" w:type="dxa"/>
            <w:vAlign w:val="center"/>
          </w:tcPr>
          <w:p w:rsidR="0062696C" w:rsidRDefault="00664AA1">
            <w:pPr>
              <w:jc w:val="center"/>
              <w:rPr>
                <w:rFonts w:ascii="Arial" w:eastAsia="Yu Mincho" w:hAnsi="Arial" w:cs="Arial"/>
                <w:sz w:val="20"/>
                <w:szCs w:val="20"/>
              </w:rPr>
            </w:pPr>
            <w:r>
              <w:rPr>
                <w:rFonts w:ascii="Arial" w:eastAsia="Yu Mincho" w:hAnsi="Arial" w:cs="Arial"/>
                <w:sz w:val="20"/>
                <w:szCs w:val="20"/>
              </w:rPr>
              <w:t>See comments</w:t>
            </w:r>
          </w:p>
        </w:tc>
        <w:tc>
          <w:tcPr>
            <w:tcW w:w="5982" w:type="dxa"/>
          </w:tcPr>
          <w:p w:rsidR="0062696C" w:rsidRDefault="00664AA1">
            <w:pPr>
              <w:pStyle w:val="paragraph"/>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We are not sure what other interpretations based on the current definition,</w:t>
            </w:r>
            <w:r>
              <w:rPr>
                <w:rStyle w:val="eop"/>
                <w:rFonts w:ascii="Arial" w:hAnsi="Arial" w:cs="Arial"/>
                <w:sz w:val="20"/>
                <w:szCs w:val="20"/>
              </w:rPr>
              <w:t> </w:t>
            </w:r>
            <w:r>
              <w:rPr>
                <w:rStyle w:val="normaltextrun"/>
                <w:rFonts w:ascii="Arial" w:hAnsi="Arial" w:cs="Arial"/>
                <w:sz w:val="20"/>
                <w:szCs w:val="20"/>
              </w:rPr>
              <w:t>Maybe, it will be good to show what ambiguity on the current definition.</w:t>
            </w:r>
            <w:r>
              <w:rPr>
                <w:rStyle w:val="eop"/>
                <w:rFonts w:ascii="Arial" w:hAnsi="Arial" w:cs="Arial"/>
                <w:sz w:val="20"/>
                <w:szCs w:val="20"/>
              </w:rPr>
              <w:t> </w:t>
            </w:r>
          </w:p>
        </w:tc>
      </w:tr>
      <w:tr w:rsidR="0062696C">
        <w:tc>
          <w:tcPr>
            <w:tcW w:w="1339" w:type="dxa"/>
            <w:vAlign w:val="center"/>
          </w:tcPr>
          <w:p w:rsidR="0062696C" w:rsidRDefault="00664AA1">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rsidR="0062696C" w:rsidRDefault="00664AA1">
            <w:pPr>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5982" w:type="dxa"/>
          </w:tcPr>
          <w:p w:rsidR="0062696C" w:rsidRDefault="00664AA1">
            <w:pPr>
              <w:pStyle w:val="paragraph"/>
              <w:spacing w:before="0" w:beforeAutospacing="0" w:after="0" w:afterAutospacing="0"/>
              <w:textAlignment w:val="baseline"/>
              <w:rPr>
                <w:rStyle w:val="normaltextrun"/>
                <w:rFonts w:ascii="Arial" w:eastAsia="PMingLiU" w:hAnsi="Arial" w:cs="Arial"/>
                <w:sz w:val="22"/>
                <w:szCs w:val="22"/>
                <w:lang w:eastAsia="zh-TW"/>
              </w:rPr>
            </w:pPr>
            <w:r>
              <w:rPr>
                <w:rStyle w:val="normaltextrun"/>
                <w:rFonts w:ascii="Arial" w:eastAsia="PMingLiU" w:hAnsi="Arial" w:cs="Arial" w:hint="eastAsia"/>
                <w:sz w:val="22"/>
                <w:szCs w:val="22"/>
                <w:lang w:eastAsia="zh-TW"/>
              </w:rPr>
              <w:t>W</w:t>
            </w:r>
            <w:r>
              <w:rPr>
                <w:rStyle w:val="normaltextrun"/>
                <w:rFonts w:ascii="Arial" w:eastAsia="PMingLiU" w:hAnsi="Arial" w:cs="Arial"/>
                <w:sz w:val="22"/>
                <w:szCs w:val="22"/>
                <w:lang w:eastAsia="zh-TW"/>
              </w:rPr>
              <w:t>e support because:</w:t>
            </w:r>
          </w:p>
          <w:p w:rsidR="0062696C" w:rsidRDefault="00664AA1">
            <w:pPr>
              <w:pStyle w:val="paragraph"/>
              <w:numPr>
                <w:ilvl w:val="0"/>
                <w:numId w:val="16"/>
              </w:numPr>
              <w:spacing w:before="0" w:beforeAutospacing="0" w:after="0" w:afterAutospacing="0"/>
              <w:textAlignment w:val="baseline"/>
              <w:rPr>
                <w:rStyle w:val="normaltextrun"/>
                <w:rFonts w:ascii="Arial" w:eastAsia="PMingLiU" w:hAnsi="Arial" w:cs="Arial"/>
                <w:sz w:val="22"/>
                <w:szCs w:val="22"/>
                <w:lang w:eastAsia="zh-TW"/>
              </w:rPr>
            </w:pPr>
            <w:r>
              <w:rPr>
                <w:rStyle w:val="normaltextrun"/>
                <w:rFonts w:ascii="Arial" w:eastAsia="PMingLiU" w:hAnsi="Arial" w:cs="Arial"/>
                <w:sz w:val="22"/>
                <w:szCs w:val="22"/>
              </w:rPr>
              <w:t>We think following requirements are not specified (at least not clearly captured) in current 38.306 and they could be the source of UE behaviour ambiguity:</w:t>
            </w:r>
          </w:p>
          <w:p w:rsidR="0062696C" w:rsidRDefault="00664AA1">
            <w:pPr>
              <w:pStyle w:val="paragraph"/>
              <w:numPr>
                <w:ilvl w:val="1"/>
                <w:numId w:val="16"/>
              </w:numPr>
              <w:spacing w:before="0" w:beforeAutospacing="0" w:after="0" w:afterAutospacing="0"/>
              <w:ind w:left="839" w:hanging="479"/>
              <w:textAlignment w:val="baseline"/>
              <w:rPr>
                <w:rStyle w:val="normaltextrun"/>
                <w:rFonts w:ascii="Arial" w:eastAsia="PMingLiU" w:hAnsi="Arial" w:cs="Arial"/>
                <w:sz w:val="22"/>
                <w:szCs w:val="22"/>
                <w:lang w:eastAsia="zh-TW"/>
              </w:rPr>
            </w:pPr>
            <w:r>
              <w:rPr>
                <w:rFonts w:ascii="Arial" w:hAnsi="Arial" w:cs="Arial"/>
                <w:b/>
                <w:bCs/>
                <w:sz w:val="22"/>
                <w:szCs w:val="22"/>
                <w:shd w:val="clear" w:color="auto" w:fill="00B0F0"/>
              </w:rPr>
              <w:t xml:space="preserve">An UL group with only one band entry is not signaled in </w:t>
            </w:r>
            <w:r>
              <w:rPr>
                <w:rFonts w:ascii="Arial" w:hAnsi="Arial" w:cs="Arial"/>
                <w:b/>
                <w:bCs/>
                <w:i/>
                <w:iCs/>
                <w:sz w:val="22"/>
                <w:szCs w:val="22"/>
                <w:shd w:val="clear" w:color="auto" w:fill="00B0F0"/>
              </w:rPr>
              <w:t>txSwitchWithAnotherBand</w:t>
            </w:r>
          </w:p>
          <w:p w:rsidR="0062696C" w:rsidRDefault="00664AA1">
            <w:pPr>
              <w:pStyle w:val="paragraph"/>
              <w:numPr>
                <w:ilvl w:val="1"/>
                <w:numId w:val="16"/>
              </w:numPr>
              <w:spacing w:before="0" w:beforeAutospacing="0" w:after="0" w:afterAutospacing="0"/>
              <w:ind w:left="839" w:hanging="479"/>
              <w:textAlignment w:val="baseline"/>
              <w:rPr>
                <w:rFonts w:ascii="Arial" w:eastAsia="PMingLiU" w:hAnsi="Arial" w:cs="Arial"/>
                <w:sz w:val="22"/>
                <w:szCs w:val="22"/>
                <w:lang w:eastAsia="zh-TW"/>
              </w:rPr>
            </w:pPr>
            <w:r>
              <w:rPr>
                <w:rFonts w:ascii="Arial" w:hAnsi="Arial" w:cs="Arial"/>
                <w:b/>
                <w:bCs/>
                <w:sz w:val="22"/>
                <w:szCs w:val="22"/>
                <w:highlight w:val="magenta"/>
              </w:rPr>
              <w:t xml:space="preserve">For bands where the DL is impacted by an UL group with more than one band entry, </w:t>
            </w:r>
            <w:r>
              <w:rPr>
                <w:rFonts w:ascii="Arial" w:hAnsi="Arial" w:cs="Arial"/>
                <w:b/>
                <w:bCs/>
                <w:i/>
                <w:iCs/>
                <w:sz w:val="22"/>
                <w:szCs w:val="22"/>
                <w:highlight w:val="magenta"/>
              </w:rPr>
              <w:t>txSwitchImpactToRx</w:t>
            </w:r>
            <w:r>
              <w:rPr>
                <w:rFonts w:ascii="Arial" w:hAnsi="Arial" w:cs="Arial"/>
                <w:b/>
                <w:bCs/>
                <w:sz w:val="22"/>
                <w:szCs w:val="22"/>
                <w:highlight w:val="magenta"/>
              </w:rPr>
              <w:t xml:space="preserve"> shall point to the UL group using the group identifier number (as defined by </w:t>
            </w:r>
            <w:r>
              <w:rPr>
                <w:rFonts w:ascii="Arial" w:hAnsi="Arial" w:cs="Arial"/>
                <w:b/>
                <w:bCs/>
                <w:i/>
                <w:iCs/>
                <w:sz w:val="22"/>
                <w:szCs w:val="22"/>
                <w:highlight w:val="magenta"/>
              </w:rPr>
              <w:t>txSwitchWithAnotherBand</w:t>
            </w:r>
            <w:r>
              <w:rPr>
                <w:rFonts w:ascii="Arial" w:hAnsi="Arial" w:cs="Arial"/>
                <w:b/>
                <w:bCs/>
                <w:sz w:val="22"/>
                <w:szCs w:val="22"/>
                <w:highlight w:val="magenta"/>
              </w:rPr>
              <w:t>)</w:t>
            </w:r>
          </w:p>
          <w:p w:rsidR="0062696C" w:rsidRDefault="00664AA1">
            <w:pPr>
              <w:pStyle w:val="paragraph"/>
              <w:numPr>
                <w:ilvl w:val="0"/>
                <w:numId w:val="16"/>
              </w:numPr>
              <w:spacing w:before="0" w:beforeAutospacing="0" w:after="0" w:afterAutospacing="0"/>
              <w:textAlignment w:val="baseline"/>
              <w:rPr>
                <w:rStyle w:val="normaltextrun"/>
                <w:rFonts w:ascii="Arial" w:eastAsia="PMingLiU" w:hAnsi="Arial" w:cs="Arial"/>
                <w:sz w:val="22"/>
                <w:szCs w:val="22"/>
                <w:lang w:eastAsia="zh-TW"/>
              </w:rPr>
            </w:pPr>
            <w:r>
              <w:rPr>
                <w:rStyle w:val="normaltextrun"/>
                <w:rFonts w:ascii="Arial" w:eastAsia="PMingLiU" w:hAnsi="Arial" w:cs="Arial"/>
                <w:sz w:val="22"/>
                <w:szCs w:val="22"/>
                <w:lang w:eastAsia="zh-TW"/>
              </w:rPr>
              <w:t>We have an observation in the Example #6:</w:t>
            </w:r>
          </w:p>
          <w:p w:rsidR="0062696C" w:rsidRDefault="00664AA1">
            <w:pPr>
              <w:pStyle w:val="paragraph"/>
              <w:spacing w:before="0" w:beforeAutospacing="0" w:after="0" w:afterAutospacing="0"/>
              <w:ind w:left="360"/>
              <w:textAlignment w:val="baseline"/>
              <w:rPr>
                <w:rStyle w:val="normaltextrun"/>
              </w:rPr>
            </w:pPr>
            <w:r>
              <w:rPr>
                <w:rFonts w:ascii="Arial" w:hAnsi="Arial" w:cs="Arial"/>
                <w:sz w:val="22"/>
                <w:szCs w:val="22"/>
              </w:rPr>
              <w:t>There would be an additional restriction when scheduling UL of B and C but there is no such UE capability assumption, although the SRS Tx switching functionality still works. We see this a limitation of current SRS Tx switching capability signalling based on proponent’s proposal. We hope we’re wrong on this and would like to see if any clarification.</w:t>
            </w:r>
          </w:p>
        </w:tc>
      </w:tr>
      <w:tr w:rsidR="0062696C">
        <w:tc>
          <w:tcPr>
            <w:tcW w:w="1339" w:type="dxa"/>
            <w:vAlign w:val="center"/>
          </w:tcPr>
          <w:p w:rsidR="0062696C" w:rsidRDefault="00664AA1">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rsidR="0062696C" w:rsidRDefault="00664AA1">
            <w:pPr>
              <w:jc w:val="center"/>
              <w:rPr>
                <w:rFonts w:ascii="Arial" w:eastAsia="PMingLiU" w:hAnsi="Arial" w:cs="Arial"/>
                <w:lang w:eastAsia="zh-TW"/>
              </w:rPr>
            </w:pPr>
            <w:r>
              <w:rPr>
                <w:rFonts w:ascii="Arial" w:eastAsia="Malgun Gothic" w:hAnsi="Arial" w:cs="Arial"/>
                <w:lang w:val="en-US" w:eastAsia="ko-KR"/>
              </w:rPr>
              <w:t>Maybe yes</w:t>
            </w:r>
          </w:p>
        </w:tc>
        <w:tc>
          <w:tcPr>
            <w:tcW w:w="5982" w:type="dxa"/>
          </w:tcPr>
          <w:p w:rsidR="0062696C" w:rsidRDefault="00664AA1">
            <w:pPr>
              <w:pStyle w:val="paragraph"/>
              <w:spacing w:before="0" w:beforeAutospacing="0" w:after="0" w:afterAutospacing="0"/>
              <w:textAlignment w:val="baseline"/>
              <w:rPr>
                <w:rStyle w:val="normaltextrun"/>
                <w:rFonts w:ascii="Arial" w:eastAsia="PMingLiU" w:hAnsi="Arial" w:cs="Arial"/>
                <w:sz w:val="22"/>
                <w:szCs w:val="22"/>
                <w:lang w:eastAsia="zh-TW"/>
              </w:rPr>
            </w:pPr>
            <w:r>
              <w:rPr>
                <w:rFonts w:ascii="Arial" w:eastAsia="Malgun Gothic" w:hAnsi="Arial" w:cs="Arial" w:hint="eastAsia"/>
                <w:color w:val="000000" w:themeColor="text1"/>
                <w:lang w:val="en-US" w:eastAsia="ko-KR" w:bidi="ar"/>
              </w:rPr>
              <w:t>W</w:t>
            </w:r>
            <w:r>
              <w:rPr>
                <w:rFonts w:ascii="Arial" w:eastAsia="Malgun Gothic" w:hAnsi="Arial" w:cs="Arial"/>
                <w:color w:val="000000" w:themeColor="text1"/>
                <w:lang w:val="en-US" w:eastAsia="ko-KR" w:bidi="ar"/>
              </w:rPr>
              <w:t>e</w:t>
            </w:r>
            <w:r>
              <w:rPr>
                <w:rFonts w:ascii="Arial" w:eastAsia="Malgun Gothic" w:hAnsi="Arial" w:cs="Arial" w:hint="eastAsia"/>
                <w:color w:val="000000" w:themeColor="text1"/>
                <w:lang w:val="en-US" w:eastAsia="ko-KR" w:bidi="ar"/>
              </w:rPr>
              <w:t xml:space="preserve"> have</w:t>
            </w:r>
            <w:r>
              <w:rPr>
                <w:rFonts w:ascii="Arial" w:eastAsia="Malgun Gothic" w:hAnsi="Arial" w:cs="Arial"/>
                <w:color w:val="000000" w:themeColor="text1"/>
                <w:lang w:val="en-US" w:eastAsia="ko-KR" w:bidi="ar"/>
              </w:rPr>
              <w:t xml:space="preserve"> not</w:t>
            </w:r>
            <w:r>
              <w:rPr>
                <w:rFonts w:ascii="Arial" w:eastAsia="Malgun Gothic" w:hAnsi="Arial" w:cs="Arial" w:hint="eastAsia"/>
                <w:color w:val="000000" w:themeColor="text1"/>
                <w:lang w:val="en-US" w:eastAsia="ko-KR" w:bidi="ar"/>
              </w:rPr>
              <w:t xml:space="preserve"> assumed </w:t>
            </w:r>
            <w:r>
              <w:rPr>
                <w:rFonts w:ascii="Arial" w:eastAsia="Malgun Gothic" w:hAnsi="Arial" w:cs="Arial"/>
                <w:color w:val="000000" w:themeColor="text1"/>
                <w:lang w:val="en-US" w:eastAsia="ko-KR" w:bidi="ar"/>
              </w:rPr>
              <w:t xml:space="preserve">that the </w:t>
            </w:r>
            <w:r>
              <w:rPr>
                <w:rFonts w:ascii="Arial" w:eastAsia="Malgun Gothic" w:hAnsi="Arial" w:cs="Arial" w:hint="eastAsia"/>
                <w:color w:val="000000" w:themeColor="text1"/>
                <w:lang w:val="en-US" w:eastAsia="ko-KR" w:bidi="ar"/>
              </w:rPr>
              <w:t>current capability description is perfect.</w:t>
            </w:r>
            <w:r>
              <w:rPr>
                <w:rFonts w:ascii="Arial" w:eastAsia="Malgun Gothic" w:hAnsi="Arial" w:cs="Arial"/>
                <w:color w:val="000000" w:themeColor="text1"/>
                <w:lang w:val="en-US" w:eastAsia="ko-KR" w:bidi="ar"/>
              </w:rPr>
              <w:t xml:space="preserve"> At least, a clarification is required in the chair note.</w:t>
            </w:r>
          </w:p>
        </w:tc>
      </w:tr>
      <w:tr w:rsidR="0062696C">
        <w:tc>
          <w:tcPr>
            <w:tcW w:w="1339" w:type="dxa"/>
            <w:vAlign w:val="center"/>
          </w:tcPr>
          <w:p w:rsidR="0062696C" w:rsidRDefault="00664AA1">
            <w:pPr>
              <w:jc w:val="center"/>
              <w:rPr>
                <w:rFonts w:ascii="Arial" w:eastAsia="Malgun Gothic" w:hAnsi="Arial" w:cs="Arial"/>
                <w:lang w:val="en-US" w:eastAsia="ko-KR"/>
              </w:rPr>
            </w:pPr>
            <w:r>
              <w:rPr>
                <w:rFonts w:ascii="Arial" w:eastAsia="Malgun Gothic" w:hAnsi="Arial" w:cs="Arial"/>
                <w:lang w:val="en-US" w:eastAsia="ko-KR"/>
              </w:rPr>
              <w:lastRenderedPageBreak/>
              <w:t>vivo</w:t>
            </w:r>
          </w:p>
        </w:tc>
        <w:tc>
          <w:tcPr>
            <w:tcW w:w="2107" w:type="dxa"/>
            <w:vAlign w:val="center"/>
          </w:tcPr>
          <w:p w:rsidR="0062696C" w:rsidRDefault="00664AA1">
            <w:pPr>
              <w:jc w:val="center"/>
              <w:rPr>
                <w:rFonts w:ascii="Arial" w:eastAsia="Malgun Gothic" w:hAnsi="Arial" w:cs="Arial"/>
                <w:lang w:val="en-US" w:eastAsia="ko-KR"/>
              </w:rPr>
            </w:pPr>
            <w:r>
              <w:rPr>
                <w:rFonts w:ascii="Arial" w:eastAsia="Malgun Gothic" w:hAnsi="Arial" w:cs="Arial"/>
                <w:lang w:val="en-US" w:eastAsia="ko-KR"/>
              </w:rPr>
              <w:t>Yes</w:t>
            </w:r>
          </w:p>
        </w:tc>
        <w:tc>
          <w:tcPr>
            <w:tcW w:w="5982" w:type="dxa"/>
          </w:tcPr>
          <w:p w:rsidR="0062696C" w:rsidRDefault="00664AA1">
            <w:pPr>
              <w:pStyle w:val="paragraph"/>
              <w:spacing w:before="0" w:beforeAutospacing="0" w:after="0" w:afterAutospacing="0"/>
              <w:textAlignment w:val="baseline"/>
              <w:rPr>
                <w:rFonts w:ascii="Arial" w:eastAsia="Malgun Gothic" w:hAnsi="Arial" w:cs="Arial"/>
                <w:color w:val="000000" w:themeColor="text1"/>
                <w:lang w:val="en-US" w:eastAsia="ko-KR" w:bidi="ar"/>
              </w:rPr>
            </w:pPr>
            <w:r>
              <w:rPr>
                <w:rFonts w:ascii="Arial" w:eastAsia="Malgun Gothic" w:hAnsi="Arial" w:cs="Arial"/>
                <w:color w:val="000000" w:themeColor="text1"/>
                <w:lang w:val="en-US" w:eastAsia="ko-KR" w:bidi="ar"/>
              </w:rPr>
              <w:t>We think there is no harm to clarify it about the correct understanding. By chairman notes can also be acceptable to us if it is the majority view.</w:t>
            </w:r>
          </w:p>
        </w:tc>
      </w:tr>
    </w:tbl>
    <w:p w:rsidR="0062696C" w:rsidRDefault="0062696C">
      <w:pPr>
        <w:rPr>
          <w:rFonts w:eastAsia="Yu Mincho"/>
          <w:bCs/>
          <w:sz w:val="21"/>
          <w:lang w:val="en-US" w:eastAsia="zh-CN"/>
        </w:rPr>
      </w:pPr>
    </w:p>
    <w:p w:rsidR="0062696C" w:rsidRPr="00664AA1" w:rsidRDefault="00664AA1">
      <w:pPr>
        <w:rPr>
          <w:rFonts w:ascii="Arial" w:hAnsi="Arial" w:cs="Arial"/>
          <w:color w:val="0070C0"/>
        </w:rPr>
      </w:pPr>
      <w:r w:rsidRPr="00664AA1">
        <w:rPr>
          <w:rFonts w:eastAsia="Yu Mincho" w:hint="eastAsia"/>
          <w:bCs/>
          <w:color w:val="0070C0"/>
          <w:sz w:val="21"/>
          <w:lang w:val="en-US" w:eastAsia="zh-CN"/>
        </w:rPr>
        <w:t>For the Q2/Q3, a</w:t>
      </w:r>
      <w:r w:rsidRPr="00664AA1">
        <w:rPr>
          <w:rFonts w:hint="eastAsia"/>
          <w:color w:val="0070C0"/>
          <w:lang w:val="en-US" w:eastAsia="zh-CN"/>
        </w:rPr>
        <w:t xml:space="preserve">ll companies generally agree with the proposal 1 in the </w:t>
      </w:r>
      <w:hyperlink r:id="rId19" w:tooltip="C:Usersmtk65284Documents3GPPtsg_ranWG2_RL2TSGR2_121bis-eDocsR2-2303660.zip" w:history="1">
        <w:r w:rsidRPr="00664AA1">
          <w:rPr>
            <w:color w:val="0070C0"/>
            <w:lang w:val="en-US" w:eastAsia="zh-CN"/>
          </w:rPr>
          <w:t>R2-2303660</w:t>
        </w:r>
      </w:hyperlink>
      <w:r w:rsidRPr="00664AA1">
        <w:rPr>
          <w:rFonts w:hint="eastAsia"/>
          <w:color w:val="0070C0"/>
          <w:lang w:val="en-US" w:eastAsia="zh-CN"/>
        </w:rPr>
        <w:t>, some questions are also proposed for the better understanding of the proposal 1 and the proponent provided more detail explanations. Until now it</w:t>
      </w:r>
      <w:r w:rsidRPr="00664AA1">
        <w:rPr>
          <w:color w:val="0070C0"/>
          <w:lang w:val="en-US" w:eastAsia="zh-CN"/>
        </w:rPr>
        <w:t>’</w:t>
      </w:r>
      <w:r w:rsidRPr="00664AA1">
        <w:rPr>
          <w:rFonts w:hint="eastAsia"/>
          <w:color w:val="0070C0"/>
          <w:lang w:val="en-US" w:eastAsia="zh-CN"/>
        </w:rPr>
        <w:t>s not quite clear on whether the spec change is needed, thus as the rapporteur, it</w:t>
      </w:r>
      <w:r w:rsidRPr="00664AA1">
        <w:rPr>
          <w:color w:val="0070C0"/>
          <w:lang w:val="en-US" w:eastAsia="zh-CN"/>
        </w:rPr>
        <w:t>’</w:t>
      </w:r>
      <w:r w:rsidRPr="00664AA1">
        <w:rPr>
          <w:rFonts w:hint="eastAsia"/>
          <w:color w:val="0070C0"/>
          <w:lang w:val="en-US" w:eastAsia="zh-CN"/>
        </w:rPr>
        <w:t>s suggest to confi</w:t>
      </w:r>
      <w:r>
        <w:rPr>
          <w:rFonts w:hint="eastAsia"/>
          <w:color w:val="0070C0"/>
          <w:lang w:val="en-US" w:eastAsia="zh-CN"/>
        </w:rPr>
        <w:t>rm the understanding</w:t>
      </w:r>
      <w:r w:rsidRPr="00664AA1">
        <w:rPr>
          <w:color w:val="0070C0"/>
          <w:lang w:val="en-US" w:eastAsia="zh-CN"/>
        </w:rPr>
        <w:t xml:space="preserve"> as in the proposal 1 of </w:t>
      </w:r>
      <w:hyperlink r:id="rId20" w:tooltip="C:Usersmtk65284Documents3GPPtsg_ranWG2_RL2TSGR2_121bis-eDocsR2-2303660.zip" w:history="1">
        <w:r w:rsidRPr="00664AA1">
          <w:rPr>
            <w:rStyle w:val="16"/>
            <w:rFonts w:ascii="Arial" w:hAnsi="Arial"/>
            <w:color w:val="0070C0"/>
          </w:rPr>
          <w:t>R2-2303660</w:t>
        </w:r>
      </w:hyperlink>
      <w:r w:rsidRPr="00664AA1">
        <w:rPr>
          <w:color w:val="0070C0"/>
          <w:lang w:val="en-US" w:eastAsia="zh-CN"/>
        </w:rPr>
        <w:t xml:space="preserve"> </w:t>
      </w:r>
      <w:r w:rsidRPr="00664AA1">
        <w:rPr>
          <w:rFonts w:hint="eastAsia"/>
          <w:color w:val="0070C0"/>
          <w:lang w:val="en-US" w:eastAsia="zh-CN"/>
        </w:rPr>
        <w:t>first, then we can discuss whether (and how) the spec change is needed in the next meeting.</w:t>
      </w:r>
    </w:p>
    <w:p w:rsidR="0062696C" w:rsidRDefault="00664AA1">
      <w:pPr>
        <w:rPr>
          <w:b/>
          <w:bCs/>
          <w:lang w:val="en-US" w:eastAsia="zh-CN"/>
        </w:rPr>
      </w:pPr>
      <w:r>
        <w:rPr>
          <w:b/>
          <w:bCs/>
          <w:lang w:val="en-US" w:eastAsia="zh-CN"/>
        </w:rPr>
        <w:t xml:space="preserve">Proposal </w:t>
      </w:r>
      <w:r>
        <w:rPr>
          <w:rFonts w:hint="eastAsia"/>
          <w:b/>
          <w:bCs/>
          <w:lang w:val="en-US" w:eastAsia="zh-CN"/>
        </w:rPr>
        <w:t>2</w:t>
      </w:r>
      <w:r>
        <w:rPr>
          <w:b/>
          <w:bCs/>
          <w:lang w:val="en-US" w:eastAsia="zh-CN"/>
        </w:rPr>
        <w:t xml:space="preserve"> RAN2 confirm the following behaviour for the parameters txSwitchImpactToRx and txSwitchWithAnotherBand in srs-TxSwitch:</w:t>
      </w:r>
    </w:p>
    <w:p w:rsidR="0062696C" w:rsidRDefault="00664AA1">
      <w:pPr>
        <w:numPr>
          <w:ilvl w:val="0"/>
          <w:numId w:val="17"/>
        </w:numPr>
        <w:rPr>
          <w:b/>
          <w:bCs/>
          <w:lang w:val="en-US" w:eastAsia="zh-CN"/>
        </w:rPr>
      </w:pPr>
      <w:r>
        <w:rPr>
          <w:b/>
          <w:bCs/>
          <w:lang w:val="en-US" w:eastAsia="zh-CN"/>
        </w:rPr>
        <w:t>Bands with UL that impact each other define a group (i.e. SRS TX switching on any of the cells will impact UL on all the cells in the group). All the band entries in the group will signal the same group identifier in txSwitchWithAnotherBand. The first-listed band entry number in the group shall be used as identifier for the group. An UL group with only one band entry is not signaled in txSwitchWithAnotherBand.</w:t>
      </w:r>
    </w:p>
    <w:p w:rsidR="0062696C" w:rsidRDefault="00664AA1">
      <w:pPr>
        <w:numPr>
          <w:ilvl w:val="0"/>
          <w:numId w:val="17"/>
        </w:numPr>
        <w:rPr>
          <w:b/>
          <w:bCs/>
          <w:lang w:val="en-US" w:eastAsia="zh-CN"/>
        </w:rPr>
      </w:pPr>
      <w:r>
        <w:rPr>
          <w:b/>
          <w:bCs/>
          <w:lang w:val="en-US" w:eastAsia="zh-CN"/>
        </w:rPr>
        <w:t>For bands where the DL is impacted by an UL group with a single band entry, txSwitchImpactToRx shall indicate the band entry number of that UL band. For bands where the DL is impacted by an UL group with more than one band entry, txSwitchImpactToRx shall point to the UL group using the group identifier number (as defined by txSwitchWithAnotherBand).</w:t>
      </w:r>
    </w:p>
    <w:p w:rsidR="0062696C" w:rsidRDefault="00664AA1">
      <w:pPr>
        <w:rPr>
          <w:b/>
          <w:bCs/>
          <w:lang w:val="en-US" w:eastAsia="zh-CN"/>
        </w:rPr>
      </w:pPr>
      <w:r>
        <w:rPr>
          <w:b/>
          <w:bCs/>
          <w:lang w:val="en-US" w:eastAsia="zh-CN"/>
        </w:rPr>
        <w:t xml:space="preserve">Proposal </w:t>
      </w:r>
      <w:r>
        <w:rPr>
          <w:rFonts w:hint="eastAsia"/>
          <w:b/>
          <w:bCs/>
          <w:lang w:val="en-US" w:eastAsia="zh-CN"/>
        </w:rPr>
        <w:t>3</w:t>
      </w:r>
      <w:r>
        <w:rPr>
          <w:b/>
          <w:bCs/>
          <w:lang w:val="en-US" w:eastAsia="zh-CN"/>
        </w:rPr>
        <w:t>: RAN2 to discuss whether (and how) the spec change is needed in the next meeting.</w:t>
      </w:r>
    </w:p>
    <w:p w:rsidR="0062696C" w:rsidRDefault="0062696C">
      <w:pPr>
        <w:rPr>
          <w:rFonts w:eastAsia="Yu Mincho"/>
          <w:bCs/>
          <w:sz w:val="21"/>
          <w:lang w:val="en-US" w:eastAsia="zh-CN"/>
        </w:rPr>
      </w:pPr>
    </w:p>
    <w:p w:rsidR="0062696C" w:rsidRDefault="00664AA1">
      <w:pPr>
        <w:pStyle w:val="31"/>
        <w:numPr>
          <w:ilvl w:val="2"/>
          <w:numId w:val="14"/>
        </w:numPr>
        <w:rPr>
          <w:lang w:val="en-US" w:eastAsia="zh-CN"/>
        </w:rPr>
      </w:pPr>
      <w:r>
        <w:t>Miscellaneous Correction on UE capability</w:t>
      </w:r>
    </w:p>
    <w:p w:rsidR="0062696C" w:rsidRDefault="00664AA1">
      <w:pPr>
        <w:pStyle w:val="Doc-title"/>
        <w:ind w:left="0" w:firstLine="0"/>
      </w:pPr>
      <w:hyperlink r:id="rId21" w:tooltip="C:Usersmtk65284Documents3GPPtsg_ranWG2_RL2TSGR2_121bis-eDocsR2-2303877.zip" w:history="1">
        <w:r>
          <w:rPr>
            <w:rStyle w:val="16"/>
          </w:rPr>
          <w:t>R2-2303877</w:t>
        </w:r>
      </w:hyperlink>
      <w:r>
        <w:tab/>
        <w:t>Miscellaneous Correction on UE capability-R15</w:t>
      </w:r>
      <w:r>
        <w:tab/>
        <w:t>ZTE Corporation, Sanechips</w:t>
      </w:r>
      <w:r>
        <w:tab/>
        <w:t>CR</w:t>
      </w:r>
      <w:r>
        <w:tab/>
        <w:t>Rel-15</w:t>
      </w:r>
      <w:r>
        <w:tab/>
        <w:t>38.306</w:t>
      </w:r>
      <w:r>
        <w:tab/>
        <w:t>15.20.0</w:t>
      </w:r>
      <w:r>
        <w:tab/>
        <w:t>0895</w:t>
      </w:r>
      <w:r>
        <w:tab/>
        <w:t>-</w:t>
      </w:r>
      <w:r>
        <w:tab/>
        <w:t>F</w:t>
      </w:r>
      <w:r>
        <w:tab/>
        <w:t>NR_newRAT-Core</w:t>
      </w:r>
    </w:p>
    <w:p w:rsidR="0062696C" w:rsidRDefault="00664AA1">
      <w:pPr>
        <w:pStyle w:val="Doc-title"/>
        <w:ind w:left="0" w:firstLine="0"/>
      </w:pPr>
      <w:hyperlink r:id="rId22" w:tooltip="C:Usersmtk65284Documents3GPPtsg_ranWG2_RL2TSGR2_121bis-eDocsR2-2303878.zip" w:history="1">
        <w:r>
          <w:rPr>
            <w:rStyle w:val="16"/>
          </w:rPr>
          <w:t>R2-2303878</w:t>
        </w:r>
      </w:hyperlink>
      <w:r>
        <w:tab/>
        <w:t>Miscellaneous Correction on UE capability-R16</w:t>
      </w:r>
      <w:r>
        <w:tab/>
        <w:t>ZTE Corporation, Sanechips</w:t>
      </w:r>
      <w:r>
        <w:tab/>
        <w:t>CR</w:t>
      </w:r>
      <w:r>
        <w:tab/>
        <w:t>Rel-16</w:t>
      </w:r>
      <w:r>
        <w:tab/>
        <w:t>38.306</w:t>
      </w:r>
      <w:r>
        <w:tab/>
        <w:t>16.12.0</w:t>
      </w:r>
      <w:r>
        <w:tab/>
        <w:t>0896</w:t>
      </w:r>
      <w:r>
        <w:tab/>
        <w:t>-</w:t>
      </w:r>
      <w:r>
        <w:tab/>
        <w:t>A</w:t>
      </w:r>
      <w:r>
        <w:tab/>
        <w:t>NR_newRAT-Core</w:t>
      </w:r>
    </w:p>
    <w:p w:rsidR="0062696C" w:rsidRDefault="00664AA1">
      <w:pPr>
        <w:pStyle w:val="Doc-title"/>
        <w:ind w:left="0" w:firstLine="0"/>
      </w:pPr>
      <w:hyperlink r:id="rId23" w:tooltip="C:Usersmtk65284Documents3GPPtsg_ranWG2_RL2TSGR2_121bis-eDocsR2-2303879.zip" w:history="1">
        <w:r>
          <w:rPr>
            <w:rStyle w:val="16"/>
          </w:rPr>
          <w:t>R2-2303879</w:t>
        </w:r>
      </w:hyperlink>
      <w:r>
        <w:tab/>
        <w:t>Miscellaneous Correction on UE capability-R17</w:t>
      </w:r>
      <w:r>
        <w:tab/>
        <w:t>ZTE Corporation, Sanechips</w:t>
      </w:r>
      <w:r>
        <w:tab/>
        <w:t>CR</w:t>
      </w:r>
      <w:r>
        <w:tab/>
        <w:t>Rel-17</w:t>
      </w:r>
      <w:r>
        <w:tab/>
        <w:t>38.306</w:t>
      </w:r>
      <w:r>
        <w:tab/>
        <w:t>17.4.0</w:t>
      </w:r>
      <w:r>
        <w:tab/>
        <w:t>0897</w:t>
      </w:r>
      <w:r>
        <w:tab/>
        <w:t>-</w:t>
      </w:r>
      <w:r>
        <w:tab/>
        <w:t>A</w:t>
      </w:r>
      <w:r>
        <w:tab/>
        <w:t>NR_newRAT-Core</w:t>
      </w:r>
    </w:p>
    <w:p w:rsidR="0062696C" w:rsidRDefault="0062696C">
      <w:pPr>
        <w:pStyle w:val="Doc-text2"/>
        <w:rPr>
          <w:lang w:val="en-GB" w:eastAsia="en-GB"/>
        </w:rPr>
      </w:pPr>
    </w:p>
    <w:p w:rsidR="0062696C" w:rsidRDefault="00664AA1">
      <w:pPr>
        <w:rPr>
          <w:bCs/>
          <w:sz w:val="22"/>
          <w:szCs w:val="22"/>
          <w:lang w:val="en-US" w:eastAsia="zh-CN"/>
        </w:rPr>
      </w:pPr>
      <w:r>
        <w:rPr>
          <w:bCs/>
          <w:sz w:val="22"/>
          <w:szCs w:val="22"/>
          <w:lang w:val="en-US" w:eastAsia="zh-CN"/>
        </w:rPr>
        <w:t>Two changes are included in the CRs, one is about the PUSCH MIMO transmission, and the other one is about the PDSCH RE resource mapping.</w:t>
      </w:r>
    </w:p>
    <w:p w:rsidR="0062696C" w:rsidRDefault="00664AA1">
      <w:pPr>
        <w:rPr>
          <w:bCs/>
          <w:sz w:val="21"/>
          <w:lang w:val="en-US" w:eastAsia="zh-CN"/>
        </w:rPr>
      </w:pPr>
      <w:r>
        <w:rPr>
          <w:rFonts w:eastAsiaTheme="minorEastAsia"/>
          <w:b/>
          <w:sz w:val="22"/>
          <w:szCs w:val="22"/>
          <w:lang w:val="en-US"/>
        </w:rPr>
        <w:t>Q4: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24"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af4"/>
        <w:tblW w:w="0" w:type="auto"/>
        <w:tblLook w:val="04A0" w:firstRow="1" w:lastRow="0" w:firstColumn="1" w:lastColumn="0" w:noHBand="0" w:noVBand="1"/>
      </w:tblPr>
      <w:tblGrid>
        <w:gridCol w:w="1339"/>
        <w:gridCol w:w="2107"/>
        <w:gridCol w:w="5982"/>
      </w:tblGrid>
      <w:tr w:rsidR="0062696C">
        <w:tc>
          <w:tcPr>
            <w:tcW w:w="1339" w:type="dxa"/>
            <w:shd w:val="clear" w:color="auto" w:fill="BFBFBF" w:themeFill="background1" w:themeFillShade="BF"/>
            <w:vAlign w:val="center"/>
          </w:tcPr>
          <w:p w:rsidR="0062696C" w:rsidRDefault="00664AA1">
            <w:pPr>
              <w:pStyle w:val="a6"/>
              <w:jc w:val="center"/>
              <w:rPr>
                <w:rFonts w:eastAsia="Calibri"/>
                <w:b/>
                <w:bCs/>
                <w:sz w:val="20"/>
                <w:szCs w:val="20"/>
              </w:rPr>
            </w:pPr>
            <w:r>
              <w:rPr>
                <w:rFonts w:eastAsia="Calibri"/>
                <w:b/>
                <w:bCs/>
                <w:sz w:val="20"/>
                <w:szCs w:val="20"/>
              </w:rPr>
              <w:t>Company</w:t>
            </w:r>
          </w:p>
        </w:tc>
        <w:tc>
          <w:tcPr>
            <w:tcW w:w="2107" w:type="dxa"/>
            <w:shd w:val="clear" w:color="auto" w:fill="BFBFBF" w:themeFill="background1" w:themeFillShade="BF"/>
            <w:vAlign w:val="center"/>
          </w:tcPr>
          <w:p w:rsidR="0062696C" w:rsidRDefault="00664AA1">
            <w:pPr>
              <w:pStyle w:val="a6"/>
              <w:jc w:val="center"/>
              <w:rPr>
                <w:rFonts w:eastAsia="Calibri"/>
                <w:b/>
                <w:bCs/>
                <w:sz w:val="20"/>
                <w:szCs w:val="20"/>
                <w:lang w:val="en-US"/>
              </w:rPr>
            </w:pPr>
            <w:r>
              <w:rPr>
                <w:rFonts w:eastAsia="Calibri" w:hint="eastAsia"/>
                <w:b/>
                <w:bCs/>
                <w:sz w:val="20"/>
                <w:szCs w:val="20"/>
                <w:lang w:val="en-US"/>
              </w:rPr>
              <w:t>Yes or No</w:t>
            </w:r>
          </w:p>
        </w:tc>
        <w:tc>
          <w:tcPr>
            <w:tcW w:w="5982" w:type="dxa"/>
            <w:shd w:val="clear" w:color="auto" w:fill="BFBFBF" w:themeFill="background1" w:themeFillShade="BF"/>
          </w:tcPr>
          <w:p w:rsidR="0062696C" w:rsidRDefault="00664AA1">
            <w:pPr>
              <w:pStyle w:val="a6"/>
              <w:jc w:val="center"/>
              <w:rPr>
                <w:rFonts w:eastAsia="Calibri"/>
                <w:b/>
                <w:bCs/>
                <w:sz w:val="20"/>
                <w:szCs w:val="20"/>
                <w:lang w:val="en-US"/>
              </w:rPr>
            </w:pPr>
            <w:r>
              <w:rPr>
                <w:rFonts w:eastAsia="Calibri" w:hint="eastAsia"/>
                <w:b/>
                <w:bCs/>
                <w:sz w:val="20"/>
                <w:szCs w:val="20"/>
                <w:lang w:val="en-US"/>
              </w:rPr>
              <w:t>Comments</w:t>
            </w:r>
          </w:p>
        </w:tc>
      </w:tr>
      <w:tr w:rsidR="0062696C">
        <w:tc>
          <w:tcPr>
            <w:tcW w:w="1339" w:type="dxa"/>
            <w:vAlign w:val="center"/>
          </w:tcPr>
          <w:p w:rsidR="0062696C" w:rsidRDefault="00664AA1">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rsidR="0062696C" w:rsidRDefault="00664AA1">
            <w:pPr>
              <w:jc w:val="center"/>
              <w:rPr>
                <w:rFonts w:ascii="Arial" w:eastAsia="Yu Mincho" w:hAnsi="Arial" w:cs="Arial"/>
                <w:sz w:val="20"/>
                <w:szCs w:val="20"/>
              </w:rPr>
            </w:pPr>
            <w:r>
              <w:rPr>
                <w:rFonts w:ascii="Arial" w:eastAsia="Yu Mincho" w:hAnsi="Arial" w:cs="Arial"/>
                <w:sz w:val="20"/>
                <w:szCs w:val="20"/>
              </w:rPr>
              <w:t>Yes</w:t>
            </w:r>
          </w:p>
        </w:tc>
        <w:tc>
          <w:tcPr>
            <w:tcW w:w="5982" w:type="dxa"/>
          </w:tcPr>
          <w:p w:rsidR="0062696C" w:rsidRDefault="00664AA1">
            <w:pPr>
              <w:rPr>
                <w:rFonts w:ascii="Arial" w:eastAsia="Calibri" w:hAnsi="Arial" w:cs="Arial"/>
              </w:rPr>
            </w:pPr>
            <w:r>
              <w:rPr>
                <w:rFonts w:ascii="Arial" w:eastAsia="Calibri" w:hAnsi="Arial" w:cs="Arial"/>
              </w:rPr>
              <w:t>We are fine with the change – we understand both changes are editorial.</w:t>
            </w:r>
          </w:p>
        </w:tc>
      </w:tr>
      <w:tr w:rsidR="0062696C">
        <w:tc>
          <w:tcPr>
            <w:tcW w:w="1339" w:type="dxa"/>
            <w:vAlign w:val="center"/>
          </w:tcPr>
          <w:p w:rsidR="0062696C" w:rsidRDefault="00664AA1">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ZTE</w:t>
            </w:r>
          </w:p>
        </w:tc>
        <w:tc>
          <w:tcPr>
            <w:tcW w:w="2107" w:type="dxa"/>
            <w:vAlign w:val="center"/>
          </w:tcPr>
          <w:p w:rsidR="0062696C" w:rsidRDefault="00664AA1">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Yes</w:t>
            </w:r>
          </w:p>
        </w:tc>
        <w:tc>
          <w:tcPr>
            <w:tcW w:w="5982" w:type="dxa"/>
          </w:tcPr>
          <w:p w:rsidR="0062696C" w:rsidRDefault="00664AA1">
            <w:pPr>
              <w:jc w:val="both"/>
              <w:rPr>
                <w:rFonts w:ascii="Arial" w:eastAsia="Calibri" w:hAnsi="Arial" w:cs="Arial"/>
              </w:rPr>
            </w:pPr>
            <w:r>
              <w:rPr>
                <w:rFonts w:ascii="Arial" w:eastAsia="Calibri" w:hAnsi="Arial" w:cs="Arial"/>
              </w:rPr>
              <w:t>Proponent</w:t>
            </w:r>
          </w:p>
          <w:p w:rsidR="0062696C" w:rsidRDefault="00664AA1">
            <w:pPr>
              <w:pStyle w:val="TAL"/>
              <w:spacing w:after="120"/>
              <w:rPr>
                <w:rFonts w:eastAsia="Calibri" w:cs="Arial"/>
                <w:sz w:val="22"/>
                <w:lang w:val="en-US"/>
              </w:rPr>
            </w:pPr>
            <w:r>
              <w:rPr>
                <w:rFonts w:eastAsia="Calibri" w:cs="Arial" w:hint="eastAsia"/>
                <w:sz w:val="22"/>
                <w:lang w:val="en-US"/>
              </w:rPr>
              <w:t>For the non-CB based parameters, we agree that it</w:t>
            </w:r>
            <w:r>
              <w:rPr>
                <w:rFonts w:eastAsia="Calibri" w:cs="Arial"/>
                <w:sz w:val="22"/>
                <w:lang w:val="en-US"/>
              </w:rPr>
              <w:t>’</w:t>
            </w:r>
            <w:r>
              <w:rPr>
                <w:rFonts w:eastAsia="Calibri" w:cs="Arial" w:hint="eastAsia"/>
                <w:sz w:val="22"/>
                <w:lang w:val="en-US"/>
              </w:rPr>
              <w:t>s editorial, but for the CB-based parameters it</w:t>
            </w:r>
            <w:r>
              <w:rPr>
                <w:rFonts w:eastAsia="Calibri" w:cs="Arial"/>
                <w:sz w:val="22"/>
                <w:lang w:val="en-US"/>
              </w:rPr>
              <w:t>’</w:t>
            </w:r>
            <w:r>
              <w:rPr>
                <w:rFonts w:eastAsia="Calibri" w:cs="Arial" w:hint="eastAsia"/>
                <w:sz w:val="22"/>
                <w:lang w:val="en-US"/>
              </w:rPr>
              <w:t>s F class correction, for that it</w:t>
            </w:r>
            <w:r>
              <w:rPr>
                <w:rFonts w:eastAsia="Calibri" w:cs="Arial"/>
                <w:sz w:val="22"/>
                <w:lang w:val="en-US"/>
              </w:rPr>
              <w:t>’</w:t>
            </w:r>
            <w:r>
              <w:rPr>
                <w:rFonts w:eastAsia="Calibri" w:cs="Arial" w:hint="eastAsia"/>
                <w:sz w:val="22"/>
                <w:lang w:val="en-US"/>
              </w:rPr>
              <w:t>s not correct to describe the prerequisite (</w:t>
            </w:r>
            <w:r>
              <w:rPr>
                <w:rFonts w:eastAsia="Calibri"/>
                <w:i/>
                <w:sz w:val="20"/>
                <w:lang w:val="en-US"/>
              </w:rPr>
              <w:t xml:space="preserve"> pusch-TransCoherence</w:t>
            </w:r>
            <w:r>
              <w:rPr>
                <w:rFonts w:eastAsia="Calibri" w:hint="eastAsia"/>
                <w:i/>
                <w:sz w:val="20"/>
                <w:lang w:val="en-US"/>
              </w:rPr>
              <w:t xml:space="preserve">) </w:t>
            </w:r>
            <w:r>
              <w:rPr>
                <w:rFonts w:eastAsia="Calibri" w:cs="Arial" w:hint="eastAsia"/>
                <w:sz w:val="22"/>
                <w:lang w:val="en-US"/>
              </w:rPr>
              <w:t>only for the first sub-element (</w:t>
            </w:r>
            <w:r>
              <w:rPr>
                <w:rFonts w:eastAsia="Calibri"/>
                <w:color w:val="000000"/>
                <w:sz w:val="16"/>
                <w:szCs w:val="16"/>
                <w:lang w:val="en-US"/>
              </w:rPr>
              <w:t>maxNumberMIMO-LayersCB-PUSCH MIMO-LayersUL</w:t>
            </w:r>
            <w:r>
              <w:rPr>
                <w:rFonts w:eastAsia="Calibri" w:cs="Arial" w:hint="eastAsia"/>
                <w:sz w:val="22"/>
                <w:lang w:val="en-US"/>
              </w:rPr>
              <w:t xml:space="preserve">). </w:t>
            </w:r>
          </w:p>
        </w:tc>
      </w:tr>
      <w:tr w:rsidR="0062696C">
        <w:tc>
          <w:tcPr>
            <w:tcW w:w="1339" w:type="dxa"/>
            <w:vAlign w:val="center"/>
          </w:tcPr>
          <w:p w:rsidR="0062696C" w:rsidRDefault="00664AA1">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rsidR="0062696C" w:rsidRDefault="00664AA1">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rsidR="0062696C" w:rsidRDefault="0062696C">
            <w:pPr>
              <w:jc w:val="both"/>
              <w:rPr>
                <w:rFonts w:ascii="Arial" w:eastAsia="Calibri" w:hAnsi="Arial" w:cs="Arial"/>
                <w:color w:val="FF0000"/>
                <w:lang w:val="en-US" w:eastAsia="zh-CN" w:bidi="ar"/>
              </w:rPr>
            </w:pPr>
          </w:p>
        </w:tc>
      </w:tr>
      <w:tr w:rsidR="0062696C">
        <w:tc>
          <w:tcPr>
            <w:tcW w:w="1339"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lang w:val="en-US" w:eastAsia="zh-CN"/>
              </w:rPr>
              <w:lastRenderedPageBreak/>
              <w:t xml:space="preserve">Xiaomi </w:t>
            </w:r>
          </w:p>
        </w:tc>
        <w:tc>
          <w:tcPr>
            <w:tcW w:w="2107"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rsidR="0062696C" w:rsidRDefault="0062696C">
            <w:pPr>
              <w:jc w:val="both"/>
              <w:rPr>
                <w:rFonts w:ascii="Arial" w:eastAsia="Calibri" w:hAnsi="Arial" w:cs="Arial"/>
                <w:color w:val="FF0000"/>
                <w:lang w:val="en-US" w:eastAsia="zh-CN" w:bidi="ar"/>
              </w:rPr>
            </w:pPr>
          </w:p>
        </w:tc>
      </w:tr>
      <w:tr w:rsidR="0062696C">
        <w:tc>
          <w:tcPr>
            <w:tcW w:w="1339"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rsidR="0062696C" w:rsidRDefault="0062696C">
            <w:pPr>
              <w:jc w:val="both"/>
              <w:rPr>
                <w:rFonts w:ascii="Arial" w:eastAsia="Calibri" w:hAnsi="Arial" w:cs="Arial"/>
                <w:color w:val="FF0000"/>
                <w:lang w:val="en-US" w:eastAsia="zh-CN" w:bidi="ar"/>
              </w:rPr>
            </w:pPr>
          </w:p>
        </w:tc>
      </w:tr>
      <w:tr w:rsidR="0062696C">
        <w:tc>
          <w:tcPr>
            <w:tcW w:w="1339"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lang w:val="en-US" w:eastAsia="zh-CN"/>
              </w:rPr>
              <w:t>Yes but</w:t>
            </w:r>
          </w:p>
        </w:tc>
        <w:tc>
          <w:tcPr>
            <w:tcW w:w="5982" w:type="dxa"/>
          </w:tcPr>
          <w:p w:rsidR="0062696C" w:rsidRDefault="00664AA1">
            <w:pPr>
              <w:pStyle w:val="TAL"/>
              <w:spacing w:after="120"/>
              <w:rPr>
                <w:rFonts w:eastAsiaTheme="minorEastAsia" w:cs="Arial"/>
                <w:sz w:val="22"/>
                <w:lang w:val="en-US"/>
              </w:rPr>
            </w:pPr>
            <w:r>
              <w:rPr>
                <w:rFonts w:eastAsiaTheme="minorEastAsia" w:cs="Arial" w:hint="eastAsia"/>
                <w:sz w:val="22"/>
                <w:lang w:val="en-US"/>
              </w:rPr>
              <w:t>We</w:t>
            </w:r>
            <w:r>
              <w:rPr>
                <w:rFonts w:eastAsiaTheme="minorEastAsia" w:cs="Arial"/>
                <w:sz w:val="22"/>
                <w:lang w:val="en-US"/>
              </w:rPr>
              <w:t xml:space="preserve"> are fine with 1</w:t>
            </w:r>
            <w:r>
              <w:rPr>
                <w:rFonts w:eastAsiaTheme="minorEastAsia" w:cs="Arial"/>
                <w:sz w:val="22"/>
                <w:vertAlign w:val="superscript"/>
                <w:lang w:val="en-US"/>
              </w:rPr>
              <w:t>st</w:t>
            </w:r>
            <w:r>
              <w:rPr>
                <w:rFonts w:eastAsiaTheme="minorEastAsia" w:cs="Arial"/>
                <w:sz w:val="22"/>
                <w:lang w:val="en-US"/>
              </w:rPr>
              <w:t xml:space="preserve"> change</w:t>
            </w:r>
          </w:p>
          <w:p w:rsidR="0062696C" w:rsidRDefault="00664AA1">
            <w:pPr>
              <w:jc w:val="both"/>
              <w:rPr>
                <w:rFonts w:eastAsia="Calibri"/>
                <w:lang w:val="en-US"/>
              </w:rPr>
            </w:pPr>
            <w:r>
              <w:rPr>
                <w:rFonts w:eastAsiaTheme="minorEastAsia" w:cs="Arial"/>
                <w:lang w:val="en-US"/>
              </w:rPr>
              <w:t xml:space="preserve">For non-CB parameters, </w:t>
            </w:r>
            <w:r>
              <w:rPr>
                <w:rFonts w:eastAsia="Calibri"/>
                <w:i/>
                <w:lang w:val="en-US"/>
              </w:rPr>
              <w:t xml:space="preserve">mimo-NonCB-PUSCH </w:t>
            </w:r>
            <w:r>
              <w:rPr>
                <w:rFonts w:eastAsia="Calibri"/>
                <w:lang w:val="en-US"/>
              </w:rPr>
              <w:t xml:space="preserve">covering </w:t>
            </w:r>
            <w:r>
              <w:rPr>
                <w:rFonts w:eastAsia="Calibri"/>
                <w:i/>
                <w:lang w:val="en-US"/>
              </w:rPr>
              <w:t>maxNumberSRS-ResourcePerSet and maxNumberSimultaneousSRS-ResourceTx</w:t>
            </w:r>
            <w:r>
              <w:rPr>
                <w:rFonts w:eastAsia="Calibri"/>
                <w:lang w:val="en-US"/>
              </w:rPr>
              <w:t xml:space="preserve"> are referred in other two places. So I wondering whether we should put these two under </w:t>
            </w:r>
            <w:r>
              <w:rPr>
                <w:rFonts w:eastAsia="Calibri"/>
                <w:i/>
                <w:lang w:val="en-US"/>
              </w:rPr>
              <w:t>mimo-NonCB-PUSCH</w:t>
            </w:r>
            <w:r>
              <w:rPr>
                <w:rFonts w:eastAsia="Calibri"/>
                <w:lang w:val="en-US"/>
              </w:rPr>
              <w:t>, which is similar to the 1</w:t>
            </w:r>
            <w:r>
              <w:rPr>
                <w:rFonts w:eastAsia="Calibri"/>
                <w:vertAlign w:val="superscript"/>
                <w:lang w:val="en-US"/>
              </w:rPr>
              <w:t>st</w:t>
            </w:r>
            <w:r>
              <w:rPr>
                <w:rFonts w:eastAsia="Calibri"/>
                <w:lang w:val="en-US"/>
              </w:rPr>
              <w:t xml:space="preserve"> change. Otherwise people have to go back to 38822 to find the reference which is not so nice.</w:t>
            </w:r>
          </w:p>
          <w:p w:rsidR="0062696C" w:rsidRDefault="00664AA1">
            <w:pPr>
              <w:jc w:val="both"/>
              <w:rPr>
                <w:lang w:val="en-US" w:eastAsia="zh-CN"/>
              </w:rPr>
            </w:pPr>
            <w:r>
              <w:rPr>
                <w:rFonts w:hint="eastAsia"/>
                <w:color w:val="00B050"/>
                <w:lang w:val="en-US" w:eastAsia="zh-CN"/>
              </w:rPr>
              <w:t>[ZTE]Thanks for the comments, we</w:t>
            </w:r>
            <w:r>
              <w:rPr>
                <w:color w:val="00B050"/>
                <w:lang w:val="en-US" w:eastAsia="zh-CN"/>
              </w:rPr>
              <w:t>’</w:t>
            </w:r>
            <w:r>
              <w:rPr>
                <w:rFonts w:hint="eastAsia"/>
                <w:color w:val="00B050"/>
                <w:lang w:val="en-US" w:eastAsia="zh-CN"/>
              </w:rPr>
              <w:t>ll modify it in the phase 2</w:t>
            </w:r>
          </w:p>
        </w:tc>
      </w:tr>
      <w:tr w:rsidR="0062696C">
        <w:tc>
          <w:tcPr>
            <w:tcW w:w="1339" w:type="dxa"/>
            <w:vAlign w:val="center"/>
          </w:tcPr>
          <w:p w:rsidR="0062696C" w:rsidRDefault="00664AA1">
            <w:pPr>
              <w:jc w:val="center"/>
              <w:rPr>
                <w:rFonts w:ascii="Arial" w:eastAsiaTheme="minorEastAsia" w:hAnsi="Arial" w:cs="Arial"/>
                <w:lang w:val="en-US" w:eastAsia="zh-CN"/>
              </w:rPr>
            </w:pPr>
            <w:r>
              <w:rPr>
                <w:rFonts w:ascii="Arial" w:eastAsia="Calibri" w:hAnsi="Arial" w:cs="Arial"/>
                <w:sz w:val="20"/>
                <w:szCs w:val="20"/>
              </w:rPr>
              <w:t>Nokia, Nokia Shanghai Bell</w:t>
            </w:r>
          </w:p>
        </w:tc>
        <w:tc>
          <w:tcPr>
            <w:tcW w:w="2107" w:type="dxa"/>
            <w:vAlign w:val="center"/>
          </w:tcPr>
          <w:p w:rsidR="0062696C" w:rsidRDefault="00664AA1">
            <w:pPr>
              <w:jc w:val="center"/>
              <w:rPr>
                <w:rFonts w:ascii="Arial" w:eastAsiaTheme="minorEastAsia" w:hAnsi="Arial" w:cs="Arial"/>
                <w:lang w:val="en-US" w:eastAsia="zh-CN"/>
              </w:rPr>
            </w:pPr>
            <w:r>
              <w:rPr>
                <w:rFonts w:ascii="Arial" w:eastAsia="Calibri" w:hAnsi="Arial" w:cs="Arial"/>
                <w:sz w:val="20"/>
                <w:szCs w:val="20"/>
              </w:rPr>
              <w:t>Yes</w:t>
            </w:r>
          </w:p>
        </w:tc>
        <w:tc>
          <w:tcPr>
            <w:tcW w:w="5982" w:type="dxa"/>
          </w:tcPr>
          <w:p w:rsidR="0062696C" w:rsidRDefault="00664AA1">
            <w:pPr>
              <w:pStyle w:val="TAL"/>
              <w:spacing w:after="120"/>
              <w:rPr>
                <w:rFonts w:eastAsiaTheme="minorEastAsia" w:cs="Arial"/>
                <w:sz w:val="22"/>
                <w:lang w:val="en-US"/>
              </w:rPr>
            </w:pPr>
            <w:r>
              <w:rPr>
                <w:rFonts w:eastAsia="Calibri" w:cs="Arial"/>
                <w:lang w:val="en-US"/>
              </w:rPr>
              <w:t xml:space="preserve">This change is OK. Parameters are indeed missing in 38.306. </w:t>
            </w:r>
          </w:p>
        </w:tc>
      </w:tr>
      <w:tr w:rsidR="0062696C">
        <w:tc>
          <w:tcPr>
            <w:tcW w:w="1339" w:type="dxa"/>
            <w:vAlign w:val="center"/>
          </w:tcPr>
          <w:p w:rsidR="0062696C" w:rsidRDefault="00664AA1">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2107" w:type="dxa"/>
            <w:vAlign w:val="center"/>
          </w:tcPr>
          <w:p w:rsidR="0062696C" w:rsidRDefault="00664AA1">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 but</w:t>
            </w:r>
          </w:p>
        </w:tc>
        <w:tc>
          <w:tcPr>
            <w:tcW w:w="5982" w:type="dxa"/>
          </w:tcPr>
          <w:p w:rsidR="0062696C" w:rsidRDefault="00664AA1">
            <w:pPr>
              <w:pStyle w:val="TAL"/>
              <w:spacing w:after="120"/>
              <w:rPr>
                <w:rFonts w:eastAsia="Calibri" w:cs="Arial"/>
                <w:sz w:val="20"/>
                <w:szCs w:val="20"/>
                <w:lang w:val="en-US"/>
              </w:rPr>
            </w:pPr>
            <w:r>
              <w:rPr>
                <w:rFonts w:eastAsia="Calibri" w:cs="Arial"/>
                <w:sz w:val="20"/>
                <w:szCs w:val="20"/>
                <w:lang w:val="en-US"/>
              </w:rPr>
              <w:t>Why don't we also create a parameter group for "mimo-NonCB-PUSCH" if we will do it for "mimo-CB-PUSCH"?</w:t>
            </w:r>
          </w:p>
          <w:p w:rsidR="0062696C" w:rsidRDefault="00664AA1">
            <w:pPr>
              <w:pStyle w:val="TAL"/>
              <w:spacing w:after="120"/>
              <w:rPr>
                <w:rFonts w:eastAsia="Calibri" w:cs="Arial"/>
                <w:sz w:val="20"/>
                <w:szCs w:val="20"/>
                <w:lang w:val="en-US"/>
              </w:rPr>
            </w:pPr>
            <w:r>
              <w:rPr>
                <w:rFonts w:hint="eastAsia"/>
                <w:color w:val="00B050"/>
                <w:sz w:val="22"/>
                <w:lang w:val="en-US"/>
              </w:rPr>
              <w:t>[ZTE]OK, let</w:t>
            </w:r>
            <w:r>
              <w:rPr>
                <w:color w:val="00B050"/>
                <w:sz w:val="22"/>
                <w:lang w:val="en-US"/>
              </w:rPr>
              <w:t>’</w:t>
            </w:r>
            <w:r>
              <w:rPr>
                <w:rFonts w:hint="eastAsia"/>
                <w:color w:val="00B050"/>
                <w:sz w:val="22"/>
                <w:lang w:val="en-US"/>
              </w:rPr>
              <w:t>s also include it in the phase 2 (we didn</w:t>
            </w:r>
            <w:r>
              <w:rPr>
                <w:color w:val="00B050"/>
                <w:sz w:val="22"/>
                <w:lang w:val="en-US"/>
              </w:rPr>
              <w:t>’</w:t>
            </w:r>
            <w:r>
              <w:rPr>
                <w:rFonts w:hint="eastAsia"/>
                <w:color w:val="00B050"/>
                <w:sz w:val="22"/>
                <w:lang w:val="en-US"/>
              </w:rPr>
              <w:t>t include this modification just because in the spec it requires the UE to report 3 capabilities for the NonCB together)</w:t>
            </w:r>
          </w:p>
        </w:tc>
      </w:tr>
      <w:tr w:rsidR="0062696C">
        <w:tc>
          <w:tcPr>
            <w:tcW w:w="1339" w:type="dxa"/>
            <w:vAlign w:val="center"/>
          </w:tcPr>
          <w:p w:rsidR="0062696C" w:rsidRDefault="00664AA1">
            <w:pPr>
              <w:jc w:val="center"/>
              <w:rPr>
                <w:rFonts w:ascii="Arial" w:eastAsia="Yu Mincho" w:hAnsi="Arial" w:cs="Arial"/>
              </w:rPr>
            </w:pPr>
            <w:r>
              <w:rPr>
                <w:rFonts w:ascii="Arial" w:eastAsia="Yu Mincho" w:hAnsi="Arial" w:cs="Arial"/>
              </w:rPr>
              <w:t>I</w:t>
            </w:r>
            <w:r>
              <w:rPr>
                <w:rFonts w:ascii="Arial" w:eastAsia="Yu Mincho" w:hAnsi="Arial"/>
              </w:rPr>
              <w:t>ntel</w:t>
            </w:r>
          </w:p>
        </w:tc>
        <w:tc>
          <w:tcPr>
            <w:tcW w:w="2107" w:type="dxa"/>
            <w:vAlign w:val="center"/>
          </w:tcPr>
          <w:p w:rsidR="0062696C" w:rsidRDefault="00664AA1">
            <w:pPr>
              <w:jc w:val="center"/>
              <w:rPr>
                <w:rFonts w:ascii="Arial" w:eastAsia="Yu Mincho" w:hAnsi="Arial" w:cs="Arial"/>
              </w:rPr>
            </w:pPr>
            <w:r>
              <w:rPr>
                <w:rFonts w:ascii="Arial" w:eastAsia="Yu Mincho" w:hAnsi="Arial" w:cs="Arial"/>
              </w:rPr>
              <w:t>S</w:t>
            </w:r>
            <w:r>
              <w:rPr>
                <w:rFonts w:ascii="Arial" w:eastAsia="Yu Mincho" w:hAnsi="Arial"/>
              </w:rPr>
              <w:t>ee comments</w:t>
            </w:r>
          </w:p>
        </w:tc>
        <w:tc>
          <w:tcPr>
            <w:tcW w:w="5982" w:type="dxa"/>
          </w:tcPr>
          <w:p w:rsidR="0062696C" w:rsidRDefault="00664AA1">
            <w:pPr>
              <w:pStyle w:val="TAL"/>
              <w:spacing w:after="120"/>
              <w:rPr>
                <w:rFonts w:eastAsia="Calibri" w:cs="Arial"/>
                <w:sz w:val="20"/>
                <w:lang w:val="en-US"/>
              </w:rPr>
            </w:pPr>
            <w:r>
              <w:rPr>
                <w:rStyle w:val="normaltextrun"/>
                <w:rFonts w:eastAsia="Calibri" w:cs="Arial"/>
                <w:color w:val="000000"/>
                <w:sz w:val="20"/>
                <w:szCs w:val="20"/>
                <w:shd w:val="clear" w:color="auto" w:fill="FFFFFF"/>
                <w:lang w:val="en-US"/>
              </w:rPr>
              <w:t>1</w:t>
            </w:r>
            <w:r>
              <w:rPr>
                <w:rStyle w:val="normaltextrun"/>
                <w:rFonts w:eastAsia="Calibri" w:cs="Arial"/>
                <w:color w:val="000000"/>
                <w:sz w:val="16"/>
                <w:szCs w:val="16"/>
                <w:shd w:val="clear" w:color="auto" w:fill="FFFFFF"/>
                <w:vertAlign w:val="superscript"/>
                <w:lang w:val="en-US"/>
              </w:rPr>
              <w:t>st</w:t>
            </w:r>
            <w:r>
              <w:rPr>
                <w:rStyle w:val="normaltextrun"/>
                <w:rFonts w:eastAsia="Calibri" w:cs="Arial"/>
                <w:color w:val="000000"/>
                <w:sz w:val="20"/>
                <w:szCs w:val="20"/>
                <w:shd w:val="clear" w:color="auto" w:fill="FFFFFF"/>
                <w:lang w:val="en-US"/>
              </w:rPr>
              <w:t xml:space="preserve"> change is not essential since nothing is broken.  It is just reformatting the field description.</w:t>
            </w:r>
            <w:r>
              <w:rPr>
                <w:rStyle w:val="normaltextrun"/>
                <w:rFonts w:eastAsia="Calibri" w:cs="Arial"/>
                <w:color w:val="000000"/>
                <w:sz w:val="20"/>
                <w:szCs w:val="20"/>
                <w:shd w:val="clear" w:color="auto" w:fill="FFFFFF"/>
                <w:lang w:val="en-GB"/>
              </w:rPr>
              <w:t xml:space="preserve"> However, we can also go with the majority </w:t>
            </w:r>
            <w:r>
              <w:rPr>
                <w:rStyle w:val="normaltextrun"/>
                <w:rFonts w:eastAsia="Calibri" w:cs="Arial"/>
                <w:color w:val="000000"/>
                <w:sz w:val="20"/>
                <w:szCs w:val="20"/>
                <w:shd w:val="clear" w:color="auto" w:fill="FFFFFF"/>
              </w:rPr>
              <w:t> </w:t>
            </w:r>
            <w:r>
              <w:rPr>
                <w:rStyle w:val="eop"/>
                <w:rFonts w:eastAsia="Calibri" w:cs="Arial"/>
                <w:color w:val="000000"/>
                <w:sz w:val="20"/>
                <w:szCs w:val="20"/>
                <w:shd w:val="clear" w:color="auto" w:fill="FFFFFF"/>
              </w:rPr>
              <w:t> </w:t>
            </w:r>
          </w:p>
        </w:tc>
      </w:tr>
      <w:tr w:rsidR="0062696C">
        <w:tc>
          <w:tcPr>
            <w:tcW w:w="1339" w:type="dxa"/>
            <w:vAlign w:val="center"/>
          </w:tcPr>
          <w:p w:rsidR="0062696C" w:rsidRDefault="00664AA1">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rsidR="0062696C" w:rsidRDefault="00664AA1">
            <w:pPr>
              <w:jc w:val="center"/>
              <w:rPr>
                <w:rFonts w:ascii="Arial" w:eastAsia="PMingLiU" w:hAnsi="Arial" w:cs="Arial"/>
                <w:lang w:eastAsia="zh-TW"/>
              </w:rPr>
            </w:pPr>
            <w:r>
              <w:rPr>
                <w:rFonts w:ascii="Arial" w:eastAsia="PMingLiU" w:hAnsi="Arial" w:cs="Arial" w:hint="eastAsia"/>
                <w:lang w:eastAsia="zh-TW"/>
              </w:rPr>
              <w:t>N</w:t>
            </w:r>
            <w:r>
              <w:rPr>
                <w:rFonts w:ascii="Arial" w:eastAsia="PMingLiU" w:hAnsi="Arial" w:cs="Arial"/>
                <w:lang w:eastAsia="zh-TW"/>
              </w:rPr>
              <w:t>o</w:t>
            </w:r>
          </w:p>
        </w:tc>
        <w:tc>
          <w:tcPr>
            <w:tcW w:w="5982" w:type="dxa"/>
          </w:tcPr>
          <w:p w:rsidR="0062696C" w:rsidRDefault="00664AA1">
            <w:pPr>
              <w:pStyle w:val="TAL"/>
              <w:spacing w:after="120"/>
              <w:rPr>
                <w:rStyle w:val="normaltextrun"/>
                <w:rFonts w:eastAsiaTheme="minorEastAsia"/>
                <w:sz w:val="22"/>
                <w:shd w:val="clear" w:color="auto" w:fill="FFFFFF"/>
                <w:lang w:val="en-US"/>
              </w:rPr>
            </w:pPr>
            <w:r>
              <w:rPr>
                <w:rStyle w:val="normaltextrun"/>
                <w:rFonts w:eastAsia="PMingLiU" w:cs="Arial"/>
                <w:sz w:val="22"/>
                <w:shd w:val="clear" w:color="auto" w:fill="FFFFFF"/>
                <w:lang w:val="en-US" w:eastAsia="zh-TW"/>
              </w:rPr>
              <w:t>It is quite a change for Rel-15. W</w:t>
            </w:r>
            <w:r>
              <w:rPr>
                <w:rStyle w:val="normaltextrun"/>
                <w:rFonts w:eastAsiaTheme="minorEastAsia"/>
                <w:sz w:val="22"/>
                <w:shd w:val="clear" w:color="auto" w:fill="FFFFFF"/>
                <w:lang w:val="en-US"/>
              </w:rPr>
              <w:t>e also have concerns on the same point mentioned by QC:</w:t>
            </w:r>
          </w:p>
          <w:p w:rsidR="0062696C" w:rsidRDefault="00664AA1">
            <w:pPr>
              <w:pStyle w:val="TAL"/>
              <w:spacing w:after="120"/>
              <w:rPr>
                <w:rFonts w:eastAsia="Calibri" w:cs="Arial"/>
                <w:sz w:val="22"/>
                <w:lang w:val="en-US"/>
              </w:rPr>
            </w:pPr>
            <w:r>
              <w:rPr>
                <w:rFonts w:eastAsia="Calibri" w:cs="Arial"/>
                <w:sz w:val="22"/>
                <w:lang w:val="en-US"/>
              </w:rPr>
              <w:t xml:space="preserve">Based on the same reason in the coversheet, the IE </w:t>
            </w:r>
            <w:r>
              <w:rPr>
                <w:rFonts w:eastAsia="Calibri" w:cs="Arial"/>
                <w:i/>
                <w:iCs/>
                <w:sz w:val="22"/>
                <w:lang w:val="en-US"/>
              </w:rPr>
              <w:t>mimo-NonCB-PUSCH</w:t>
            </w:r>
            <w:r>
              <w:rPr>
                <w:rFonts w:eastAsia="Calibri" w:cs="Arial"/>
                <w:sz w:val="22"/>
                <w:lang w:val="en-US"/>
              </w:rPr>
              <w:t xml:space="preserve"> is also missed in TS 38.306, but proponent didn't capture the TP by the same way as they did for </w:t>
            </w:r>
            <w:r>
              <w:rPr>
                <w:rFonts w:eastAsia="Calibri" w:cs="Arial"/>
                <w:i/>
                <w:iCs/>
                <w:sz w:val="22"/>
                <w:lang w:val="en-US"/>
              </w:rPr>
              <w:t>mimo-CB-PUSCH</w:t>
            </w:r>
            <w:r>
              <w:rPr>
                <w:rFonts w:eastAsia="Calibri" w:cs="Arial"/>
                <w:sz w:val="22"/>
                <w:lang w:val="en-US"/>
              </w:rPr>
              <w:t>. We suppose it is due to the current ASN.1 structure but we prefer to see a unified way (and aligned with current ASN.1 structure) to organize the FD of TS 38.306 to avoid unintentional functional change.</w:t>
            </w:r>
          </w:p>
          <w:p w:rsidR="0062696C" w:rsidRDefault="00664AA1">
            <w:pPr>
              <w:pStyle w:val="TAL"/>
              <w:spacing w:after="120"/>
              <w:rPr>
                <w:rFonts w:eastAsia="Calibri" w:cs="Arial"/>
                <w:sz w:val="22"/>
                <w:lang w:val="en-US" w:eastAsia="zh-TW"/>
              </w:rPr>
            </w:pPr>
            <w:r>
              <w:rPr>
                <w:rFonts w:hint="eastAsia"/>
                <w:color w:val="00B050"/>
                <w:sz w:val="22"/>
                <w:lang w:val="en-US"/>
              </w:rPr>
              <w:t>[ZTE] We will solve this concern in the Phase 2 version.</w:t>
            </w:r>
          </w:p>
        </w:tc>
      </w:tr>
      <w:tr w:rsidR="0062696C">
        <w:tc>
          <w:tcPr>
            <w:tcW w:w="1339" w:type="dxa"/>
            <w:vAlign w:val="center"/>
          </w:tcPr>
          <w:p w:rsidR="0062696C" w:rsidRDefault="00664AA1">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rsidR="0062696C" w:rsidRDefault="00664AA1">
            <w:pPr>
              <w:jc w:val="center"/>
              <w:rPr>
                <w:rFonts w:ascii="Arial" w:eastAsia="PMingLiU" w:hAnsi="Arial" w:cs="Arial"/>
                <w:lang w:eastAsia="zh-TW"/>
              </w:rPr>
            </w:pPr>
            <w:r>
              <w:rPr>
                <w:rFonts w:ascii="Arial" w:eastAsia="Malgun Gothic" w:hAnsi="Arial" w:cs="Arial" w:hint="eastAsia"/>
                <w:lang w:val="en-US" w:eastAsia="ko-KR"/>
              </w:rPr>
              <w:t>Yes</w:t>
            </w:r>
          </w:p>
        </w:tc>
        <w:tc>
          <w:tcPr>
            <w:tcW w:w="5982" w:type="dxa"/>
          </w:tcPr>
          <w:p w:rsidR="0062696C" w:rsidRDefault="0062696C">
            <w:pPr>
              <w:pStyle w:val="TAL"/>
              <w:spacing w:after="120"/>
              <w:rPr>
                <w:rStyle w:val="normaltextrun"/>
                <w:rFonts w:eastAsia="PMingLiU" w:cs="Arial"/>
                <w:sz w:val="22"/>
                <w:shd w:val="clear" w:color="auto" w:fill="FFFFFF"/>
                <w:lang w:val="en-US" w:eastAsia="zh-TW"/>
              </w:rPr>
            </w:pPr>
          </w:p>
        </w:tc>
      </w:tr>
      <w:tr w:rsidR="0062696C">
        <w:tc>
          <w:tcPr>
            <w:tcW w:w="1339" w:type="dxa"/>
            <w:vAlign w:val="center"/>
          </w:tcPr>
          <w:p w:rsidR="0062696C" w:rsidRDefault="00664AA1">
            <w:pPr>
              <w:jc w:val="center"/>
              <w:rPr>
                <w:rFonts w:ascii="Arial" w:eastAsia="Malgun Gothic" w:hAnsi="Arial" w:cs="Arial"/>
                <w:lang w:val="en-US" w:eastAsia="ko-KR"/>
              </w:rPr>
            </w:pPr>
            <w:r>
              <w:rPr>
                <w:rFonts w:ascii="Arial" w:eastAsia="Malgun Gothic" w:hAnsi="Arial" w:cs="Arial"/>
                <w:lang w:val="en-US" w:eastAsia="ko-KR"/>
              </w:rPr>
              <w:lastRenderedPageBreak/>
              <w:t>Apple</w:t>
            </w:r>
          </w:p>
        </w:tc>
        <w:tc>
          <w:tcPr>
            <w:tcW w:w="2107" w:type="dxa"/>
            <w:vAlign w:val="center"/>
          </w:tcPr>
          <w:p w:rsidR="0062696C" w:rsidRDefault="00664AA1">
            <w:pPr>
              <w:jc w:val="center"/>
              <w:rPr>
                <w:rFonts w:ascii="Arial" w:eastAsia="Malgun Gothic" w:hAnsi="Arial" w:cs="Arial"/>
                <w:lang w:val="en-US" w:eastAsia="ko-KR"/>
              </w:rPr>
            </w:pPr>
            <w:r>
              <w:rPr>
                <w:rFonts w:ascii="Arial" w:eastAsia="Malgun Gothic" w:hAnsi="Arial" w:cs="Arial"/>
                <w:lang w:val="en-US" w:eastAsia="ko-KR"/>
              </w:rPr>
              <w:t>No</w:t>
            </w:r>
          </w:p>
        </w:tc>
        <w:tc>
          <w:tcPr>
            <w:tcW w:w="5982" w:type="dxa"/>
          </w:tcPr>
          <w:p w:rsidR="0062696C" w:rsidRDefault="00664AA1">
            <w:pPr>
              <w:pStyle w:val="TAL"/>
              <w:spacing w:after="120"/>
              <w:rPr>
                <w:rFonts w:eastAsia="Calibri" w:cs="Arial"/>
                <w:color w:val="000000"/>
                <w:sz w:val="20"/>
                <w:szCs w:val="20"/>
                <w:shd w:val="clear" w:color="auto" w:fill="FFFFFF"/>
                <w:lang w:val="en-US"/>
              </w:rPr>
            </w:pPr>
            <w:r w:rsidRPr="00664AA1">
              <w:rPr>
                <w:rFonts w:eastAsia="Calibri" w:cs="Arial"/>
                <w:color w:val="000000"/>
                <w:sz w:val="20"/>
                <w:szCs w:val="20"/>
                <w:lang w:val="en-US"/>
              </w:rPr>
              <w:t>For mimo-CB-PUSCH introduction and IE restructuring, this seems to be an editorial enhancement</w:t>
            </w:r>
            <w:r>
              <w:rPr>
                <w:rFonts w:eastAsia="Calibri" w:cs="Arial"/>
                <w:color w:val="000000"/>
                <w:sz w:val="20"/>
                <w:szCs w:val="20"/>
                <w:lang w:val="en-US"/>
              </w:rPr>
              <w:t xml:space="preserve">. </w:t>
            </w:r>
            <w:r>
              <w:rPr>
                <w:rStyle w:val="normaltextrun"/>
                <w:rFonts w:eastAsia="Calibri" w:cs="Arial"/>
                <w:color w:val="000000"/>
                <w:sz w:val="20"/>
                <w:szCs w:val="20"/>
                <w:shd w:val="clear" w:color="auto" w:fill="FFFFFF"/>
                <w:lang w:val="en-US" w:eastAsia="zh-TW"/>
              </w:rPr>
              <w:t>For the NonCB-PUSCH related IEs, it is also editorial, however, these 3 IEs are not defined together in the ASN.1. Also, there is no UE capability of mimo-NonCB-PUSCH i</w:t>
            </w:r>
            <w:r w:rsidRPr="00664AA1">
              <w:rPr>
                <w:rStyle w:val="normaltextrun"/>
                <w:rFonts w:eastAsia="Calibri"/>
                <w:color w:val="000000"/>
                <w:sz w:val="20"/>
                <w:szCs w:val="20"/>
                <w:shd w:val="clear" w:color="auto" w:fill="FFFFFF"/>
                <w:lang w:val="en-US" w:eastAsia="zh-TW"/>
              </w:rPr>
              <w:t>n 38.</w:t>
            </w:r>
            <w:r>
              <w:rPr>
                <w:rStyle w:val="normaltextrun"/>
                <w:rFonts w:eastAsia="Calibri"/>
                <w:color w:val="000000"/>
                <w:sz w:val="20"/>
                <w:szCs w:val="20"/>
                <w:shd w:val="clear" w:color="auto" w:fill="FFFFFF"/>
                <w:lang w:val="en-US" w:eastAsia="zh-TW"/>
              </w:rPr>
              <w:t>3</w:t>
            </w:r>
            <w:r w:rsidRPr="00664AA1">
              <w:rPr>
                <w:rStyle w:val="normaltextrun"/>
                <w:rFonts w:eastAsia="Calibri"/>
                <w:color w:val="000000"/>
                <w:sz w:val="20"/>
                <w:szCs w:val="20"/>
                <w:shd w:val="clear" w:color="auto" w:fill="FFFFFF"/>
                <w:lang w:val="en-US" w:eastAsia="zh-TW"/>
              </w:rPr>
              <w:t xml:space="preserve">00 </w:t>
            </w:r>
            <w:r>
              <w:rPr>
                <w:rStyle w:val="normaltextrun"/>
                <w:rFonts w:eastAsia="Calibri"/>
                <w:color w:val="000000"/>
                <w:sz w:val="20"/>
                <w:szCs w:val="20"/>
                <w:shd w:val="clear" w:color="auto" w:fill="FFFFFF"/>
                <w:lang w:val="en-US" w:eastAsia="zh-TW"/>
              </w:rPr>
              <w:t>e</w:t>
            </w:r>
            <w:r w:rsidRPr="00664AA1">
              <w:rPr>
                <w:rStyle w:val="normaltextrun"/>
                <w:rFonts w:eastAsia="Calibri"/>
                <w:color w:val="000000"/>
                <w:sz w:val="20"/>
                <w:szCs w:val="20"/>
                <w:shd w:val="clear" w:color="auto" w:fill="FFFFFF"/>
                <w:lang w:val="en-US" w:eastAsia="zh-TW"/>
              </w:rPr>
              <w:t xml:space="preserve">ven </w:t>
            </w:r>
            <w:r>
              <w:rPr>
                <w:rStyle w:val="normaltextrun"/>
                <w:rFonts w:eastAsia="Calibri"/>
                <w:color w:val="000000"/>
                <w:sz w:val="20"/>
                <w:szCs w:val="20"/>
                <w:shd w:val="clear" w:color="auto" w:fill="FFFFFF"/>
                <w:lang w:val="en-US" w:eastAsia="zh-TW"/>
              </w:rPr>
              <w:t>t</w:t>
            </w:r>
            <w:r w:rsidRPr="00664AA1">
              <w:rPr>
                <w:rStyle w:val="normaltextrun"/>
                <w:rFonts w:eastAsia="Calibri"/>
                <w:color w:val="000000"/>
                <w:sz w:val="20"/>
                <w:szCs w:val="20"/>
                <w:shd w:val="clear" w:color="auto" w:fill="FFFFFF"/>
                <w:lang w:val="en-US" w:eastAsia="zh-TW"/>
              </w:rPr>
              <w:t>hough</w:t>
            </w:r>
            <w:r>
              <w:rPr>
                <w:rStyle w:val="normaltextrun"/>
                <w:rFonts w:eastAsia="Calibri" w:cs="Arial"/>
                <w:color w:val="000000"/>
                <w:sz w:val="20"/>
                <w:szCs w:val="20"/>
                <w:shd w:val="clear" w:color="auto" w:fill="FFFFFF"/>
                <w:lang w:val="en-US" w:eastAsia="zh-TW"/>
              </w:rPr>
              <w:t xml:space="preserve"> “mimo-NonCB-PUSCH” is referenced in a few places. </w:t>
            </w:r>
            <w:r>
              <w:rPr>
                <w:rFonts w:eastAsia="Calibri" w:cs="Arial"/>
                <w:color w:val="000000"/>
                <w:sz w:val="20"/>
                <w:szCs w:val="20"/>
                <w:shd w:val="clear" w:color="auto" w:fill="FFFFFF"/>
                <w:lang w:val="en-US" w:eastAsia="zh-TW"/>
              </w:rPr>
              <w:t>T</w:t>
            </w:r>
            <w:r w:rsidRPr="00664AA1">
              <w:rPr>
                <w:rFonts w:eastAsia="Calibri"/>
                <w:sz w:val="20"/>
                <w:szCs w:val="20"/>
                <w:lang w:val="en-US"/>
              </w:rPr>
              <w:t xml:space="preserve">hese </w:t>
            </w:r>
            <w:r>
              <w:rPr>
                <w:rFonts w:eastAsia="Calibri"/>
                <w:sz w:val="20"/>
                <w:szCs w:val="20"/>
                <w:lang w:val="en-US"/>
              </w:rPr>
              <w:t>places w</w:t>
            </w:r>
            <w:r w:rsidRPr="00664AA1">
              <w:rPr>
                <w:rFonts w:eastAsia="Calibri"/>
                <w:sz w:val="20"/>
                <w:szCs w:val="20"/>
                <w:lang w:val="en-US"/>
              </w:rPr>
              <w:t xml:space="preserve">ould </w:t>
            </w:r>
            <w:r>
              <w:rPr>
                <w:rFonts w:eastAsia="Calibri" w:cs="Arial"/>
                <w:color w:val="000000"/>
                <w:sz w:val="20"/>
                <w:szCs w:val="20"/>
                <w:shd w:val="clear" w:color="auto" w:fill="FFFFFF"/>
                <w:lang w:val="en-US" w:eastAsia="zh-TW"/>
              </w:rPr>
              <w:t xml:space="preserve">have to be replaced with maxNumberSimultaneousSRS-ResourceTx/maxNumberSRS-ResourcePerSet now </w:t>
            </w:r>
            <w:r>
              <w:rPr>
                <w:rStyle w:val="normaltextrun"/>
                <w:rFonts w:eastAsia="Calibri"/>
                <w:color w:val="000000"/>
                <w:sz w:val="20"/>
                <w:szCs w:val="20"/>
                <w:shd w:val="clear" w:color="auto" w:fill="FFFFFF"/>
                <w:lang w:val="en-US" w:eastAsia="zh-TW"/>
              </w:rPr>
              <w:t xml:space="preserve">– </w:t>
            </w:r>
            <w:r>
              <w:rPr>
                <w:rFonts w:eastAsia="Calibri" w:cs="Arial"/>
                <w:color w:val="000000"/>
                <w:sz w:val="20"/>
                <w:szCs w:val="20"/>
                <w:shd w:val="clear" w:color="auto" w:fill="FFFFFF"/>
                <w:lang w:val="en-US" w:eastAsia="zh-TW"/>
              </w:rPr>
              <w:t xml:space="preserve">or </w:t>
            </w:r>
            <w:r>
              <w:rPr>
                <w:rStyle w:val="normaltextrun"/>
                <w:rFonts w:eastAsia="Calibri" w:cs="Arial"/>
                <w:color w:val="000000"/>
                <w:sz w:val="20"/>
                <w:szCs w:val="20"/>
                <w:shd w:val="clear" w:color="auto" w:fill="FFFFFF"/>
                <w:lang w:val="en-US" w:eastAsia="zh-TW"/>
              </w:rPr>
              <w:t xml:space="preserve">mimo-NonCB-PUSCH </w:t>
            </w:r>
            <w:r w:rsidRPr="00664AA1">
              <w:rPr>
                <w:rStyle w:val="normaltextrun"/>
                <w:rFonts w:eastAsia="Calibri"/>
                <w:color w:val="000000"/>
                <w:sz w:val="20"/>
                <w:szCs w:val="20"/>
                <w:shd w:val="clear" w:color="auto" w:fill="FFFFFF"/>
                <w:lang w:val="en-US" w:eastAsia="zh-TW"/>
              </w:rPr>
              <w:t>needs to be defined</w:t>
            </w:r>
            <w:r>
              <w:rPr>
                <w:rStyle w:val="normaltextrun"/>
                <w:rFonts w:eastAsia="Calibri"/>
                <w:color w:val="000000"/>
                <w:sz w:val="20"/>
                <w:szCs w:val="20"/>
                <w:shd w:val="clear" w:color="auto" w:fill="FFFFFF"/>
                <w:lang w:val="en-US" w:eastAsia="zh-TW"/>
              </w:rPr>
              <w:t xml:space="preserve"> – which seems cleaner, but we also prefer to see a unified way with current ASN.1 structure.</w:t>
            </w:r>
          </w:p>
          <w:p w:rsidR="0062696C" w:rsidRDefault="00664AA1">
            <w:pPr>
              <w:pStyle w:val="TAL"/>
              <w:spacing w:after="120"/>
              <w:rPr>
                <w:rStyle w:val="normaltextrun"/>
                <w:rFonts w:eastAsia="Calibri" w:cs="Arial"/>
                <w:color w:val="000000"/>
                <w:sz w:val="20"/>
                <w:shd w:val="clear" w:color="auto" w:fill="FFFFFF"/>
                <w:lang w:val="en-US" w:eastAsia="zh-TW"/>
              </w:rPr>
            </w:pPr>
            <w:r>
              <w:rPr>
                <w:rStyle w:val="normaltextrun"/>
                <w:rFonts w:eastAsia="Calibri" w:cs="Arial"/>
                <w:color w:val="000000"/>
                <w:sz w:val="20"/>
                <w:szCs w:val="20"/>
                <w:shd w:val="clear" w:color="auto" w:fill="FFFFFF"/>
                <w:lang w:val="en-US" w:eastAsia="zh-TW"/>
              </w:rPr>
              <w:t>On the mimo-CB-PUSCH introduction, the CR cover page should make it clear that "maxNumberMIMO-LayersCB-PUSCH” already exists and is being folded into this.</w:t>
            </w:r>
            <w:r>
              <w:rPr>
                <w:rStyle w:val="normaltextrun"/>
                <w:rFonts w:eastAsia="Calibri" w:cs="Arial"/>
                <w:color w:val="000000"/>
                <w:sz w:val="20"/>
                <w:shd w:val="clear" w:color="auto" w:fill="FFFFFF"/>
                <w:lang w:val="en-US" w:eastAsia="zh-TW"/>
              </w:rPr>
              <w:t xml:space="preserve"> </w:t>
            </w:r>
          </w:p>
          <w:p w:rsidR="0062696C" w:rsidRDefault="00664AA1">
            <w:pPr>
              <w:pStyle w:val="TAL"/>
              <w:spacing w:after="120"/>
              <w:rPr>
                <w:rStyle w:val="normaltextrun"/>
                <w:rFonts w:eastAsia="Calibri" w:cs="Arial"/>
                <w:color w:val="000000"/>
                <w:sz w:val="20"/>
                <w:szCs w:val="20"/>
                <w:shd w:val="clear" w:color="auto" w:fill="FFFFFF"/>
                <w:lang w:val="en-US" w:eastAsia="zh-TW"/>
              </w:rPr>
            </w:pPr>
            <w:r>
              <w:rPr>
                <w:rStyle w:val="normaltextrun"/>
                <w:rFonts w:eastAsia="Calibri" w:cs="Arial"/>
                <w:color w:val="000000"/>
                <w:sz w:val="20"/>
                <w:szCs w:val="20"/>
                <w:shd w:val="clear" w:color="auto" w:fill="FFFFFF"/>
                <w:lang w:val="en-US" w:eastAsia="zh-TW"/>
              </w:rPr>
              <w:t>We also share the view with OPPO, Qualcomm and MediaTek.</w:t>
            </w:r>
          </w:p>
        </w:tc>
      </w:tr>
      <w:tr w:rsidR="0062696C">
        <w:tc>
          <w:tcPr>
            <w:tcW w:w="1339" w:type="dxa"/>
            <w:vAlign w:val="center"/>
          </w:tcPr>
          <w:p w:rsidR="0062696C" w:rsidRDefault="00664AA1">
            <w:pPr>
              <w:jc w:val="center"/>
              <w:rPr>
                <w:rFonts w:ascii="Arial" w:eastAsia="Malgun Gothic" w:hAnsi="Arial" w:cs="Arial"/>
                <w:lang w:val="en-US" w:eastAsia="ko-KR"/>
              </w:rPr>
            </w:pPr>
            <w:r>
              <w:rPr>
                <w:rFonts w:ascii="Arial" w:eastAsia="Malgun Gothic" w:hAnsi="Arial" w:cs="Arial"/>
                <w:lang w:val="en-US" w:eastAsia="ko-KR"/>
              </w:rPr>
              <w:t>vivo</w:t>
            </w:r>
          </w:p>
        </w:tc>
        <w:tc>
          <w:tcPr>
            <w:tcW w:w="2107" w:type="dxa"/>
            <w:vAlign w:val="center"/>
          </w:tcPr>
          <w:p w:rsidR="0062696C" w:rsidRDefault="00664AA1">
            <w:pPr>
              <w:jc w:val="center"/>
              <w:rPr>
                <w:rFonts w:ascii="Arial" w:eastAsia="Malgun Gothic" w:hAnsi="Arial" w:cs="Arial"/>
                <w:lang w:val="en-US" w:eastAsia="ko-KR"/>
              </w:rPr>
            </w:pPr>
            <w:r>
              <w:rPr>
                <w:rFonts w:ascii="Arial" w:eastAsia="Malgun Gothic" w:hAnsi="Arial" w:cs="Arial"/>
                <w:lang w:val="en-US" w:eastAsia="ko-KR"/>
              </w:rPr>
              <w:t>Yes</w:t>
            </w:r>
          </w:p>
        </w:tc>
        <w:tc>
          <w:tcPr>
            <w:tcW w:w="5982" w:type="dxa"/>
          </w:tcPr>
          <w:p w:rsidR="0062696C" w:rsidRDefault="0062696C">
            <w:pPr>
              <w:pStyle w:val="TAL"/>
              <w:spacing w:after="120"/>
              <w:rPr>
                <w:rStyle w:val="normaltextrun"/>
                <w:rFonts w:eastAsia="PMingLiU" w:cs="Arial"/>
                <w:sz w:val="22"/>
                <w:shd w:val="clear" w:color="auto" w:fill="FFFFFF"/>
                <w:lang w:val="en-US" w:eastAsia="zh-TW"/>
              </w:rPr>
            </w:pPr>
          </w:p>
        </w:tc>
      </w:tr>
    </w:tbl>
    <w:p w:rsidR="0062696C" w:rsidRDefault="00664AA1">
      <w:pPr>
        <w:rPr>
          <w:bCs/>
          <w:sz w:val="21"/>
          <w:lang w:val="en-US" w:eastAsia="zh-CN"/>
        </w:rPr>
      </w:pPr>
      <w:r>
        <w:rPr>
          <w:rFonts w:eastAsiaTheme="minorEastAsia"/>
          <w:b/>
          <w:sz w:val="22"/>
          <w:szCs w:val="22"/>
          <w:lang w:val="en-US"/>
        </w:rPr>
        <w:t>Q5: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25"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af4"/>
        <w:tblW w:w="0" w:type="auto"/>
        <w:tblInd w:w="-5" w:type="dxa"/>
        <w:tblLook w:val="04A0" w:firstRow="1" w:lastRow="0" w:firstColumn="1" w:lastColumn="0" w:noHBand="0" w:noVBand="1"/>
      </w:tblPr>
      <w:tblGrid>
        <w:gridCol w:w="1339"/>
        <w:gridCol w:w="2107"/>
        <w:gridCol w:w="5982"/>
      </w:tblGrid>
      <w:tr w:rsidR="0062696C">
        <w:tc>
          <w:tcPr>
            <w:tcW w:w="1339" w:type="dxa"/>
            <w:shd w:val="clear" w:color="auto" w:fill="BFBFBF" w:themeFill="background1" w:themeFillShade="BF"/>
            <w:vAlign w:val="center"/>
          </w:tcPr>
          <w:p w:rsidR="0062696C" w:rsidRDefault="00664AA1">
            <w:pPr>
              <w:pStyle w:val="a6"/>
              <w:jc w:val="center"/>
              <w:rPr>
                <w:rFonts w:eastAsia="Calibri"/>
                <w:b/>
                <w:bCs/>
                <w:sz w:val="20"/>
                <w:szCs w:val="20"/>
              </w:rPr>
            </w:pPr>
            <w:r>
              <w:rPr>
                <w:rFonts w:eastAsia="Calibri"/>
                <w:b/>
                <w:bCs/>
                <w:sz w:val="20"/>
                <w:szCs w:val="20"/>
              </w:rPr>
              <w:t>Company</w:t>
            </w:r>
          </w:p>
        </w:tc>
        <w:tc>
          <w:tcPr>
            <w:tcW w:w="2107" w:type="dxa"/>
            <w:shd w:val="clear" w:color="auto" w:fill="BFBFBF" w:themeFill="background1" w:themeFillShade="BF"/>
            <w:vAlign w:val="center"/>
          </w:tcPr>
          <w:p w:rsidR="0062696C" w:rsidRDefault="00664AA1">
            <w:pPr>
              <w:pStyle w:val="a6"/>
              <w:jc w:val="center"/>
              <w:rPr>
                <w:rFonts w:eastAsia="Calibri"/>
                <w:b/>
                <w:bCs/>
                <w:sz w:val="20"/>
                <w:szCs w:val="20"/>
                <w:lang w:val="en-US"/>
              </w:rPr>
            </w:pPr>
            <w:r>
              <w:rPr>
                <w:rFonts w:eastAsia="Calibri" w:hint="eastAsia"/>
                <w:b/>
                <w:bCs/>
                <w:sz w:val="20"/>
                <w:szCs w:val="20"/>
                <w:lang w:val="en-US"/>
              </w:rPr>
              <w:t>Yes or No</w:t>
            </w:r>
          </w:p>
        </w:tc>
        <w:tc>
          <w:tcPr>
            <w:tcW w:w="5982" w:type="dxa"/>
            <w:shd w:val="clear" w:color="auto" w:fill="BFBFBF" w:themeFill="background1" w:themeFillShade="BF"/>
          </w:tcPr>
          <w:p w:rsidR="0062696C" w:rsidRDefault="00664AA1">
            <w:pPr>
              <w:pStyle w:val="a6"/>
              <w:jc w:val="center"/>
              <w:rPr>
                <w:rFonts w:eastAsia="Calibri"/>
                <w:b/>
                <w:bCs/>
                <w:sz w:val="20"/>
                <w:szCs w:val="20"/>
                <w:lang w:val="en-US"/>
              </w:rPr>
            </w:pPr>
            <w:r>
              <w:rPr>
                <w:rFonts w:eastAsia="Calibri" w:hint="eastAsia"/>
                <w:b/>
                <w:bCs/>
                <w:sz w:val="20"/>
                <w:szCs w:val="20"/>
                <w:lang w:val="en-US"/>
              </w:rPr>
              <w:t>Comments</w:t>
            </w:r>
          </w:p>
        </w:tc>
      </w:tr>
      <w:tr w:rsidR="0062696C">
        <w:tc>
          <w:tcPr>
            <w:tcW w:w="1339" w:type="dxa"/>
            <w:vAlign w:val="center"/>
          </w:tcPr>
          <w:p w:rsidR="0062696C" w:rsidRDefault="00664AA1">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rsidR="0062696C" w:rsidRDefault="00664AA1">
            <w:pPr>
              <w:jc w:val="center"/>
              <w:rPr>
                <w:rFonts w:ascii="Arial" w:eastAsia="Yu Mincho" w:hAnsi="Arial" w:cs="Arial"/>
                <w:sz w:val="20"/>
                <w:szCs w:val="20"/>
              </w:rPr>
            </w:pPr>
            <w:r>
              <w:rPr>
                <w:rFonts w:ascii="Arial" w:eastAsia="Yu Mincho" w:hAnsi="Arial" w:cs="Arial"/>
                <w:sz w:val="20"/>
                <w:szCs w:val="20"/>
              </w:rPr>
              <w:t>Yes</w:t>
            </w:r>
          </w:p>
        </w:tc>
        <w:tc>
          <w:tcPr>
            <w:tcW w:w="5982" w:type="dxa"/>
          </w:tcPr>
          <w:p w:rsidR="0062696C" w:rsidRDefault="00664AA1">
            <w:pPr>
              <w:rPr>
                <w:rFonts w:ascii="Arial" w:eastAsia="Calibri" w:hAnsi="Arial" w:cs="Arial"/>
              </w:rPr>
            </w:pPr>
            <w:r>
              <w:rPr>
                <w:rFonts w:ascii="Arial" w:eastAsia="Calibri" w:hAnsi="Arial" w:cs="Arial"/>
              </w:rPr>
              <w:t>We are fine with the change – we understand both changes are editorial.</w:t>
            </w:r>
          </w:p>
        </w:tc>
      </w:tr>
      <w:tr w:rsidR="0062696C">
        <w:tc>
          <w:tcPr>
            <w:tcW w:w="1339" w:type="dxa"/>
            <w:vAlign w:val="center"/>
          </w:tcPr>
          <w:p w:rsidR="0062696C" w:rsidRDefault="00664AA1">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ZTE</w:t>
            </w:r>
          </w:p>
        </w:tc>
        <w:tc>
          <w:tcPr>
            <w:tcW w:w="2107" w:type="dxa"/>
            <w:vAlign w:val="center"/>
          </w:tcPr>
          <w:p w:rsidR="0062696C" w:rsidRDefault="00664AA1">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Yes</w:t>
            </w:r>
          </w:p>
        </w:tc>
        <w:tc>
          <w:tcPr>
            <w:tcW w:w="5982" w:type="dxa"/>
          </w:tcPr>
          <w:p w:rsidR="0062696C" w:rsidRDefault="00664AA1">
            <w:pPr>
              <w:jc w:val="both"/>
              <w:rPr>
                <w:rFonts w:ascii="Arial" w:eastAsia="Calibri" w:hAnsi="Arial" w:cs="Arial"/>
              </w:rPr>
            </w:pPr>
            <w:r>
              <w:rPr>
                <w:rFonts w:ascii="Arial" w:eastAsia="Calibri" w:hAnsi="Arial" w:cs="Arial"/>
              </w:rPr>
              <w:t>Proponent</w:t>
            </w:r>
          </w:p>
          <w:p w:rsidR="0062696C" w:rsidRDefault="00664AA1">
            <w:pPr>
              <w:jc w:val="both"/>
              <w:rPr>
                <w:rFonts w:ascii="Arial" w:eastAsia="Calibri" w:hAnsi="Arial" w:cs="Arial"/>
                <w:lang w:val="en-US" w:eastAsia="zh-CN"/>
              </w:rPr>
            </w:pPr>
            <w:r>
              <w:rPr>
                <w:rFonts w:ascii="Arial" w:eastAsia="Calibri" w:hAnsi="Arial" w:cs="Arial"/>
                <w:lang w:val="en-US" w:eastAsia="zh-CN"/>
              </w:rPr>
              <w:t xml:space="preserve">According to RAN1 Feature 2-33a, the “bitmap” for the </w:t>
            </w:r>
            <w:r>
              <w:rPr>
                <w:rFonts w:ascii="Arial" w:eastAsia="Calibri" w:hAnsi="Arial" w:cs="Arial"/>
                <w:i/>
                <w:lang w:val="en-US" w:eastAsia="zh-CN"/>
              </w:rPr>
              <w:t xml:space="preserve">“pdsch-RE-MappingFR1-PerSymbol/pdsch-RE-MappingFR1-PerSlot” </w:t>
            </w:r>
            <w:r>
              <w:rPr>
                <w:rFonts w:ascii="Arial" w:eastAsia="Calibri" w:hAnsi="Arial" w:cs="Arial"/>
                <w:lang w:val="en-US" w:eastAsia="zh-CN"/>
              </w:rPr>
              <w:t xml:space="preserve">are different, </w:t>
            </w:r>
          </w:p>
          <w:p w:rsidR="0062696C" w:rsidRDefault="00664AA1">
            <w:pPr>
              <w:numPr>
                <w:ilvl w:val="0"/>
                <w:numId w:val="18"/>
              </w:numPr>
              <w:jc w:val="both"/>
              <w:rPr>
                <w:rFonts w:ascii="Arial" w:eastAsia="Calibri" w:hAnsi="Arial" w:cs="Arial"/>
                <w:lang w:val="en-US" w:eastAsia="zh-CN"/>
              </w:rPr>
            </w:pPr>
            <w:r>
              <w:rPr>
                <w:rFonts w:ascii="Arial" w:eastAsia="Calibri" w:hAnsi="Arial" w:cs="Arial"/>
                <w:lang w:val="en-US" w:eastAsia="zh-CN"/>
              </w:rPr>
              <w:t>For the</w:t>
            </w:r>
            <w:r>
              <w:rPr>
                <w:rFonts w:ascii="Arial" w:eastAsia="Calibri" w:hAnsi="Arial" w:cs="Arial"/>
                <w:i/>
                <w:lang w:val="en-US" w:eastAsia="zh-CN"/>
              </w:rPr>
              <w:t xml:space="preserve"> pdsch-RE-MappingFR1-PerSymbol,</w:t>
            </w:r>
            <w:r>
              <w:rPr>
                <w:rFonts w:ascii="Arial" w:eastAsia="Calibri" w:hAnsi="Arial" w:cs="Arial"/>
                <w:lang w:val="en-US" w:eastAsia="zh-CN"/>
              </w:rPr>
              <w:t xml:space="preserve"> it means the resources defined in the bitmap of the </w:t>
            </w:r>
            <w:r>
              <w:rPr>
                <w:rFonts w:ascii="Arial" w:eastAsia="Calibri" w:hAnsi="Arial" w:cs="Arial"/>
                <w:i/>
                <w:lang w:val="en-US" w:eastAsia="zh-CN"/>
              </w:rPr>
              <w:t>rateMatchingResrcSetSemi-Static</w:t>
            </w:r>
            <w:r>
              <w:rPr>
                <w:rFonts w:ascii="Arial" w:eastAsia="Calibri" w:hAnsi="Arial" w:cs="Arial"/>
                <w:lang w:val="en-US" w:eastAsia="zh-CN"/>
              </w:rPr>
              <w:t xml:space="preserve">  and the </w:t>
            </w:r>
            <w:r>
              <w:rPr>
                <w:rFonts w:ascii="Arial" w:eastAsia="Calibri" w:hAnsi="Arial" w:cs="Arial"/>
                <w:i/>
                <w:lang w:val="en-US" w:eastAsia="zh-CN"/>
              </w:rPr>
              <w:t xml:space="preserve">rateMatchingResrcSetDynamic </w:t>
            </w:r>
            <w:r>
              <w:rPr>
                <w:rFonts w:ascii="Arial" w:eastAsia="Calibri" w:hAnsi="Arial" w:cs="Arial"/>
                <w:lang w:val="en-US" w:eastAsia="zh-CN"/>
              </w:rPr>
              <w:t>(</w:t>
            </w:r>
            <w:r>
              <w:rPr>
                <w:rFonts w:ascii="Arial" w:eastAsia="Calibri" w:hAnsi="Arial" w:cs="Arial"/>
              </w:rPr>
              <w:t>5-26/27)</w:t>
            </w:r>
            <w:r>
              <w:rPr>
                <w:rFonts w:ascii="Arial" w:eastAsia="Calibri" w:hAnsi="Arial" w:cs="Arial"/>
                <w:lang w:val="en-US" w:eastAsia="zh-CN"/>
              </w:rPr>
              <w:t xml:space="preserve">, </w:t>
            </w:r>
          </w:p>
          <w:p w:rsidR="0062696C" w:rsidRDefault="00664AA1">
            <w:pPr>
              <w:numPr>
                <w:ilvl w:val="0"/>
                <w:numId w:val="18"/>
              </w:numPr>
              <w:jc w:val="both"/>
              <w:rPr>
                <w:rFonts w:ascii="Arial" w:eastAsia="Calibri" w:hAnsi="Arial" w:cs="Arial"/>
              </w:rPr>
            </w:pPr>
            <w:r>
              <w:rPr>
                <w:rFonts w:ascii="Arial" w:eastAsia="Calibri" w:hAnsi="Arial" w:cs="Arial"/>
                <w:lang w:val="en-US" w:eastAsia="zh-CN"/>
              </w:rPr>
              <w:t xml:space="preserve">For the </w:t>
            </w:r>
            <w:r>
              <w:rPr>
                <w:rFonts w:ascii="Arial" w:eastAsia="Calibri" w:hAnsi="Arial" w:cs="Arial"/>
                <w:i/>
                <w:lang w:val="en-US" w:eastAsia="zh-CN"/>
              </w:rPr>
              <w:t xml:space="preserve">pdsch-RE-MappingFR1-PerSlot, </w:t>
            </w:r>
            <w:r>
              <w:rPr>
                <w:rFonts w:ascii="Arial" w:eastAsia="Calibri" w:hAnsi="Arial" w:cs="Arial"/>
                <w:lang w:val="en-US" w:eastAsia="zh-CN"/>
              </w:rPr>
              <w:t xml:space="preserve">it means the resources defined in the bitmap of the </w:t>
            </w:r>
            <w:r>
              <w:rPr>
                <w:rFonts w:ascii="Arial" w:eastAsia="Calibri" w:hAnsi="Arial" w:cs="Arial"/>
                <w:i/>
                <w:lang w:val="en-US" w:eastAsia="zh-CN"/>
              </w:rPr>
              <w:t xml:space="preserve">rateMatchingResrcSetSemi-Static, rateMatchingResrcSetDynamic </w:t>
            </w:r>
            <w:r>
              <w:rPr>
                <w:rFonts w:ascii="Arial" w:eastAsia="Calibri" w:hAnsi="Arial" w:cs="Arial"/>
                <w:lang w:val="en-US" w:eastAsia="zh-CN"/>
              </w:rPr>
              <w:t xml:space="preserve">and </w:t>
            </w:r>
            <w:r>
              <w:rPr>
                <w:rFonts w:ascii="Arial" w:eastAsia="Calibri" w:hAnsi="Arial" w:cs="Arial"/>
                <w:color w:val="FF0000"/>
                <w:lang w:val="en-US" w:eastAsia="zh-CN"/>
              </w:rPr>
              <w:t xml:space="preserve">the </w:t>
            </w:r>
            <w:r>
              <w:rPr>
                <w:rFonts w:ascii="Arial" w:eastAsia="Calibri" w:hAnsi="Arial" w:cs="Arial"/>
                <w:i/>
                <w:color w:val="FF0000"/>
                <w:lang w:val="en-US" w:eastAsia="zh-CN"/>
              </w:rPr>
              <w:t>rateMatchingCtrlResrcSetDynamic</w:t>
            </w:r>
            <w:r>
              <w:rPr>
                <w:rFonts w:ascii="Arial" w:eastAsia="Calibri" w:hAnsi="Arial" w:cs="Arial"/>
                <w:lang w:val="en-US" w:eastAsia="zh-CN"/>
              </w:rPr>
              <w:t>(</w:t>
            </w:r>
            <w:r>
              <w:rPr>
                <w:rFonts w:ascii="Arial" w:eastAsia="Calibri" w:hAnsi="Arial" w:cs="Arial"/>
              </w:rPr>
              <w:t>5-26/27</w:t>
            </w:r>
            <w:r>
              <w:rPr>
                <w:rFonts w:ascii="Arial" w:eastAsia="Calibri" w:hAnsi="Arial" w:cs="Arial"/>
                <w:highlight w:val="green"/>
              </w:rPr>
              <w:t>/27a</w:t>
            </w:r>
            <w:r>
              <w:rPr>
                <w:rFonts w:ascii="Arial" w:eastAsia="Calibri" w:hAnsi="Arial" w:cs="Arial"/>
              </w:rPr>
              <w:t xml:space="preserve">). </w:t>
            </w:r>
          </w:p>
          <w:p w:rsidR="0062696C" w:rsidRDefault="00664AA1">
            <w:pPr>
              <w:jc w:val="both"/>
              <w:rPr>
                <w:rFonts w:ascii="Arial" w:eastAsia="Calibri" w:hAnsi="Arial" w:cs="Arial"/>
                <w:i/>
                <w:lang w:val="en-US" w:eastAsia="zh-CN"/>
              </w:rPr>
            </w:pPr>
            <w:r>
              <w:rPr>
                <w:rFonts w:ascii="Arial" w:eastAsia="Calibri" w:hAnsi="Arial" w:cs="Arial"/>
              </w:rPr>
              <w:t xml:space="preserve">Same issue also exists for the </w:t>
            </w:r>
            <w:r>
              <w:rPr>
                <w:rFonts w:ascii="Arial" w:eastAsia="Calibri" w:hAnsi="Arial" w:cs="Arial"/>
                <w:lang w:val="en-US" w:eastAsia="zh-CN"/>
              </w:rPr>
              <w:t xml:space="preserve"> “</w:t>
            </w:r>
            <w:r>
              <w:rPr>
                <w:rFonts w:ascii="Arial" w:eastAsia="Calibri" w:hAnsi="Arial" w:cs="Arial"/>
                <w:i/>
                <w:lang w:val="en-US" w:eastAsia="zh-CN"/>
              </w:rPr>
              <w:t>pdsch-RE-MappingFR2-PerSymbol/pdsch-RE-MappingFR2-PerSlot”</w:t>
            </w:r>
          </w:p>
          <w:p w:rsidR="0062696C" w:rsidRDefault="00664AA1">
            <w:pPr>
              <w:jc w:val="both"/>
              <w:rPr>
                <w:rFonts w:eastAsia="Calibri"/>
                <w:i/>
                <w:lang w:val="en-US" w:eastAsia="zh-CN"/>
              </w:rPr>
            </w:pPr>
            <w:r>
              <w:rPr>
                <w:rFonts w:ascii="Arial" w:eastAsia="Calibri" w:hAnsi="Arial" w:cs="Arial" w:hint="eastAsia"/>
                <w:lang w:val="en-US" w:eastAsia="zh-CN"/>
              </w:rPr>
              <w:t>In the current spec, it</w:t>
            </w:r>
            <w:r>
              <w:rPr>
                <w:rFonts w:ascii="Arial" w:eastAsia="Calibri" w:hAnsi="Arial" w:cs="Arial"/>
                <w:lang w:val="en-US" w:eastAsia="zh-CN"/>
              </w:rPr>
              <w:t>’</w:t>
            </w:r>
            <w:r>
              <w:rPr>
                <w:rFonts w:ascii="Arial" w:eastAsia="Calibri" w:hAnsi="Arial" w:cs="Arial" w:hint="eastAsia"/>
                <w:lang w:val="en-US" w:eastAsia="zh-CN"/>
              </w:rPr>
              <w:t>s unclear what does the bitmap mean, and it</w:t>
            </w:r>
            <w:r>
              <w:rPr>
                <w:rFonts w:ascii="Arial" w:eastAsia="Calibri" w:hAnsi="Arial" w:cs="Arial"/>
                <w:lang w:val="en-US" w:eastAsia="zh-CN"/>
              </w:rPr>
              <w:t>’</w:t>
            </w:r>
            <w:r>
              <w:rPr>
                <w:rFonts w:ascii="Arial" w:eastAsia="Calibri" w:hAnsi="Arial" w:cs="Arial" w:hint="eastAsia"/>
                <w:lang w:val="en-US" w:eastAsia="zh-CN"/>
              </w:rPr>
              <w:t xml:space="preserve">s also unclear on whether the same/different resources are defined for the </w:t>
            </w:r>
            <w:r>
              <w:rPr>
                <w:rFonts w:ascii="Arial" w:eastAsia="Calibri" w:hAnsi="Arial" w:cs="Arial"/>
                <w:lang w:val="en-US" w:eastAsia="zh-CN"/>
              </w:rPr>
              <w:t>p</w:t>
            </w:r>
            <w:r>
              <w:rPr>
                <w:rFonts w:ascii="Arial" w:eastAsia="Calibri" w:hAnsi="Arial" w:cs="Arial"/>
                <w:i/>
                <w:lang w:val="en-US" w:eastAsia="zh-CN"/>
              </w:rPr>
              <w:t>dsch-RE-MappingFR1-PerSymbo</w:t>
            </w:r>
            <w:r>
              <w:rPr>
                <w:rFonts w:ascii="Arial" w:eastAsia="Calibri" w:hAnsi="Arial" w:cs="Arial" w:hint="eastAsia"/>
                <w:i/>
                <w:lang w:val="en-US" w:eastAsia="zh-CN"/>
              </w:rPr>
              <w:t xml:space="preserve">l and </w:t>
            </w:r>
            <w:r>
              <w:rPr>
                <w:rFonts w:ascii="Arial" w:eastAsia="Calibri" w:hAnsi="Arial" w:cs="Arial"/>
                <w:i/>
                <w:lang w:val="en-US" w:eastAsia="zh-CN"/>
              </w:rPr>
              <w:t>pdsch-RE-MappingFR1-PerSlot</w:t>
            </w:r>
          </w:p>
        </w:tc>
      </w:tr>
      <w:tr w:rsidR="0062696C">
        <w:tc>
          <w:tcPr>
            <w:tcW w:w="1339" w:type="dxa"/>
            <w:vAlign w:val="center"/>
          </w:tcPr>
          <w:p w:rsidR="0062696C" w:rsidRDefault="00664AA1">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rsidR="0062696C" w:rsidRDefault="00664AA1">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t>Yes</w:t>
            </w:r>
          </w:p>
        </w:tc>
        <w:tc>
          <w:tcPr>
            <w:tcW w:w="5982" w:type="dxa"/>
          </w:tcPr>
          <w:p w:rsidR="0062696C" w:rsidRDefault="00664AA1">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w:t>
            </w:r>
            <w:r>
              <w:rPr>
                <w:rFonts w:ascii="Arial" w:eastAsiaTheme="minorEastAsia" w:hAnsi="Arial" w:cs="Arial"/>
                <w:color w:val="000000" w:themeColor="text1"/>
                <w:lang w:val="en-US" w:eastAsia="zh-CN" w:bidi="ar"/>
              </w:rPr>
              <w:t xml:space="preserve">e agree with the intention, but we think there will be no issue in real network to use the bitmap. </w:t>
            </w:r>
          </w:p>
        </w:tc>
      </w:tr>
      <w:tr w:rsidR="0062696C">
        <w:tc>
          <w:tcPr>
            <w:tcW w:w="1339"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rsidR="0062696C" w:rsidRDefault="0062696C">
            <w:pPr>
              <w:jc w:val="both"/>
              <w:rPr>
                <w:rFonts w:ascii="Arial" w:eastAsiaTheme="minorEastAsia" w:hAnsi="Arial" w:cs="Arial"/>
                <w:color w:val="000000" w:themeColor="text1"/>
                <w:lang w:val="en-US" w:eastAsia="zh-CN" w:bidi="ar"/>
              </w:rPr>
            </w:pPr>
          </w:p>
        </w:tc>
      </w:tr>
      <w:tr w:rsidR="0062696C">
        <w:tc>
          <w:tcPr>
            <w:tcW w:w="1339"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rsidR="0062696C" w:rsidRDefault="0062696C">
            <w:pPr>
              <w:jc w:val="both"/>
              <w:rPr>
                <w:rFonts w:ascii="Arial" w:eastAsiaTheme="minorEastAsia" w:hAnsi="Arial" w:cs="Arial"/>
                <w:color w:val="000000" w:themeColor="text1"/>
                <w:lang w:val="en-US" w:eastAsia="zh-CN" w:bidi="ar"/>
              </w:rPr>
            </w:pPr>
          </w:p>
        </w:tc>
      </w:tr>
      <w:tr w:rsidR="0062696C">
        <w:tc>
          <w:tcPr>
            <w:tcW w:w="1339"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2107"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82" w:type="dxa"/>
          </w:tcPr>
          <w:p w:rsidR="0062696C" w:rsidRDefault="00664AA1">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are fine with the intention</w:t>
            </w:r>
          </w:p>
        </w:tc>
      </w:tr>
      <w:tr w:rsidR="0062696C">
        <w:tc>
          <w:tcPr>
            <w:tcW w:w="1339" w:type="dxa"/>
            <w:vAlign w:val="center"/>
          </w:tcPr>
          <w:p w:rsidR="0062696C" w:rsidRDefault="00664AA1">
            <w:pPr>
              <w:jc w:val="center"/>
              <w:rPr>
                <w:rFonts w:ascii="Arial" w:eastAsiaTheme="minorEastAsia" w:hAnsi="Arial" w:cs="Arial"/>
                <w:lang w:val="en-US" w:eastAsia="zh-CN"/>
              </w:rPr>
            </w:pPr>
            <w:r>
              <w:rPr>
                <w:rFonts w:ascii="Arial" w:eastAsia="Calibri" w:hAnsi="Arial" w:cs="Arial"/>
                <w:sz w:val="20"/>
                <w:szCs w:val="20"/>
              </w:rPr>
              <w:t>Nokia, Nokia Shanghai Bell</w:t>
            </w:r>
          </w:p>
        </w:tc>
        <w:tc>
          <w:tcPr>
            <w:tcW w:w="2107" w:type="dxa"/>
            <w:vAlign w:val="center"/>
          </w:tcPr>
          <w:p w:rsidR="0062696C" w:rsidRDefault="00664AA1">
            <w:pPr>
              <w:jc w:val="center"/>
              <w:rPr>
                <w:rFonts w:ascii="Arial" w:eastAsiaTheme="minorEastAsia" w:hAnsi="Arial" w:cs="Arial"/>
                <w:lang w:val="en-US" w:eastAsia="zh-CN"/>
              </w:rPr>
            </w:pPr>
            <w:r>
              <w:rPr>
                <w:rFonts w:ascii="Arial" w:eastAsia="Calibri" w:hAnsi="Arial" w:cs="Arial"/>
                <w:sz w:val="20"/>
                <w:szCs w:val="20"/>
              </w:rPr>
              <w:t>Yes</w:t>
            </w:r>
          </w:p>
        </w:tc>
        <w:tc>
          <w:tcPr>
            <w:tcW w:w="5982" w:type="dxa"/>
          </w:tcPr>
          <w:p w:rsidR="0062696C" w:rsidRDefault="00664AA1">
            <w:pPr>
              <w:jc w:val="both"/>
              <w:rPr>
                <w:rFonts w:ascii="Arial" w:eastAsiaTheme="minorEastAsia" w:hAnsi="Arial" w:cs="Arial"/>
                <w:color w:val="000000" w:themeColor="text1"/>
                <w:lang w:val="en-US" w:eastAsia="zh-CN" w:bidi="ar"/>
              </w:rPr>
            </w:pPr>
            <w:r>
              <w:rPr>
                <w:rFonts w:ascii="Arial" w:eastAsia="Calibri" w:hAnsi="Arial" w:cs="Arial"/>
                <w:lang w:val="en-US" w:eastAsia="zh-CN"/>
              </w:rPr>
              <w:t xml:space="preserve">We are fine with the change. </w:t>
            </w:r>
          </w:p>
        </w:tc>
      </w:tr>
      <w:tr w:rsidR="0062696C">
        <w:tc>
          <w:tcPr>
            <w:tcW w:w="1339" w:type="dxa"/>
            <w:vAlign w:val="center"/>
          </w:tcPr>
          <w:p w:rsidR="0062696C" w:rsidRDefault="00664AA1">
            <w:pPr>
              <w:jc w:val="center"/>
              <w:rPr>
                <w:rFonts w:ascii="Arial" w:eastAsia="Calibri" w:hAnsi="Arial" w:cs="Arial"/>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2107" w:type="dxa"/>
            <w:vAlign w:val="center"/>
          </w:tcPr>
          <w:p w:rsidR="0062696C" w:rsidRDefault="00664AA1">
            <w:pPr>
              <w:jc w:val="center"/>
              <w:rPr>
                <w:rFonts w:ascii="Arial" w:eastAsia="Calibri" w:hAnsi="Arial" w:cs="Arial"/>
              </w:rPr>
            </w:pPr>
            <w:r>
              <w:rPr>
                <w:rFonts w:ascii="Arial" w:eastAsia="Yu Mincho" w:hAnsi="Arial" w:cs="Arial" w:hint="eastAsia"/>
                <w:sz w:val="20"/>
                <w:szCs w:val="20"/>
              </w:rPr>
              <w:t>Y</w:t>
            </w:r>
            <w:r>
              <w:rPr>
                <w:rFonts w:ascii="Arial" w:eastAsia="Yu Mincho" w:hAnsi="Arial" w:cs="Arial"/>
                <w:sz w:val="20"/>
                <w:szCs w:val="20"/>
              </w:rPr>
              <w:t>es</w:t>
            </w:r>
          </w:p>
        </w:tc>
        <w:tc>
          <w:tcPr>
            <w:tcW w:w="5982" w:type="dxa"/>
          </w:tcPr>
          <w:p w:rsidR="0062696C" w:rsidRDefault="00664AA1">
            <w:pPr>
              <w:jc w:val="both"/>
              <w:rPr>
                <w:rFonts w:ascii="Arial" w:eastAsia="Yu Mincho" w:hAnsi="Arial" w:cs="Arial"/>
                <w:lang w:val="en-US"/>
              </w:rPr>
            </w:pPr>
            <w:r>
              <w:rPr>
                <w:rFonts w:ascii="Arial" w:eastAsia="Yu Mincho" w:hAnsi="Arial" w:cs="Arial" w:hint="eastAsia"/>
                <w:lang w:val="en-US"/>
              </w:rPr>
              <w:t>T</w:t>
            </w:r>
            <w:r>
              <w:rPr>
                <w:rFonts w:ascii="Arial" w:eastAsia="Yu Mincho" w:hAnsi="Arial" w:cs="Arial"/>
                <w:lang w:val="en-US"/>
              </w:rPr>
              <w:t>he proposed text is a bit lengthy and may be difficult to understand though….</w:t>
            </w:r>
          </w:p>
        </w:tc>
      </w:tr>
      <w:tr w:rsidR="0062696C">
        <w:tc>
          <w:tcPr>
            <w:tcW w:w="1339" w:type="dxa"/>
            <w:vAlign w:val="center"/>
          </w:tcPr>
          <w:p w:rsidR="0062696C" w:rsidRDefault="00664AA1">
            <w:pPr>
              <w:jc w:val="center"/>
              <w:rPr>
                <w:rFonts w:ascii="Arial" w:eastAsia="Yu Mincho" w:hAnsi="Arial" w:cs="Arial"/>
                <w:sz w:val="20"/>
                <w:szCs w:val="20"/>
              </w:rPr>
            </w:pPr>
            <w:r>
              <w:rPr>
                <w:rFonts w:ascii="Arial" w:eastAsia="Yu Mincho" w:hAnsi="Arial" w:cs="Arial"/>
                <w:sz w:val="20"/>
                <w:szCs w:val="20"/>
              </w:rPr>
              <w:t>I</w:t>
            </w:r>
            <w:r>
              <w:rPr>
                <w:rFonts w:ascii="Arial" w:eastAsia="Yu Mincho" w:hAnsi="Arial"/>
                <w:sz w:val="20"/>
                <w:szCs w:val="20"/>
              </w:rPr>
              <w:t>ntel</w:t>
            </w:r>
          </w:p>
        </w:tc>
        <w:tc>
          <w:tcPr>
            <w:tcW w:w="2107" w:type="dxa"/>
            <w:vAlign w:val="center"/>
          </w:tcPr>
          <w:p w:rsidR="0062696C" w:rsidRDefault="00664AA1">
            <w:pPr>
              <w:jc w:val="center"/>
              <w:rPr>
                <w:rFonts w:ascii="Arial" w:eastAsia="Yu Mincho" w:hAnsi="Arial" w:cs="Arial"/>
                <w:sz w:val="20"/>
                <w:szCs w:val="20"/>
              </w:rPr>
            </w:pPr>
            <w:r>
              <w:rPr>
                <w:rFonts w:ascii="Arial" w:eastAsia="Yu Mincho" w:hAnsi="Arial" w:cs="Arial"/>
                <w:sz w:val="20"/>
                <w:szCs w:val="20"/>
              </w:rPr>
              <w:t>S</w:t>
            </w:r>
            <w:r>
              <w:rPr>
                <w:rFonts w:ascii="Arial" w:eastAsia="Yu Mincho" w:hAnsi="Arial"/>
                <w:sz w:val="20"/>
                <w:szCs w:val="20"/>
              </w:rPr>
              <w:t>ee comments</w:t>
            </w:r>
          </w:p>
        </w:tc>
        <w:tc>
          <w:tcPr>
            <w:tcW w:w="5982" w:type="dxa"/>
          </w:tcPr>
          <w:p w:rsidR="0062696C" w:rsidRDefault="00664AA1">
            <w:pPr>
              <w:jc w:val="both"/>
              <w:rPr>
                <w:rFonts w:ascii="Arial" w:eastAsia="Yu Mincho" w:hAnsi="Arial" w:cs="Arial"/>
                <w:sz w:val="20"/>
                <w:szCs w:val="20"/>
                <w:lang w:val="en-US"/>
              </w:rPr>
            </w:pPr>
            <w:r>
              <w:rPr>
                <w:rStyle w:val="normaltextrun"/>
                <w:rFonts w:ascii="Arial" w:eastAsia="Calibri" w:hAnsi="Arial" w:cs="Arial"/>
                <w:color w:val="000000"/>
                <w:sz w:val="20"/>
                <w:szCs w:val="20"/>
                <w:shd w:val="clear" w:color="auto" w:fill="FFFFFF"/>
              </w:rPr>
              <w:t>2nd change is again not essential since nothing is broken (it just further describes the resource or bitmap which is already in RAN1 spec).</w:t>
            </w:r>
            <w:r>
              <w:rPr>
                <w:rStyle w:val="eop"/>
                <w:rFonts w:ascii="Arial" w:eastAsia="Calibri" w:hAnsi="Arial" w:cs="Arial"/>
                <w:color w:val="000000"/>
                <w:sz w:val="20"/>
                <w:szCs w:val="20"/>
                <w:shd w:val="clear" w:color="auto" w:fill="FFFFFF"/>
              </w:rPr>
              <w:t> H</w:t>
            </w:r>
            <w:r>
              <w:rPr>
                <w:rStyle w:val="eop"/>
                <w:rFonts w:ascii="Arial" w:eastAsia="Calibri" w:hAnsi="Arial" w:cs="Arial"/>
                <w:sz w:val="20"/>
                <w:szCs w:val="20"/>
              </w:rPr>
              <w:t xml:space="preserve">owever, </w:t>
            </w:r>
            <w:r>
              <w:rPr>
                <w:rStyle w:val="normaltextrun"/>
                <w:rFonts w:ascii="Arial" w:eastAsia="Calibri" w:hAnsi="Arial" w:cs="Arial"/>
                <w:color w:val="000000"/>
                <w:sz w:val="20"/>
                <w:szCs w:val="20"/>
                <w:shd w:val="clear" w:color="auto" w:fill="FFFFFF"/>
              </w:rPr>
              <w:t>we can also go with the majority  </w:t>
            </w:r>
            <w:r>
              <w:rPr>
                <w:rStyle w:val="eop"/>
                <w:rFonts w:ascii="Arial" w:eastAsia="Calibri" w:hAnsi="Arial" w:cs="Arial"/>
                <w:color w:val="000000"/>
                <w:sz w:val="20"/>
                <w:szCs w:val="20"/>
                <w:shd w:val="clear" w:color="auto" w:fill="FFFFFF"/>
              </w:rPr>
              <w:t> </w:t>
            </w:r>
            <w:r>
              <w:rPr>
                <w:rStyle w:val="eop"/>
                <w:rFonts w:ascii="Arial" w:eastAsia="Calibri" w:hAnsi="Arial" w:cs="Arial"/>
                <w:sz w:val="20"/>
                <w:szCs w:val="20"/>
              </w:rPr>
              <w:t xml:space="preserve"> </w:t>
            </w:r>
          </w:p>
        </w:tc>
      </w:tr>
      <w:tr w:rsidR="0062696C">
        <w:trPr>
          <w:trHeight w:val="1910"/>
        </w:trPr>
        <w:tc>
          <w:tcPr>
            <w:tcW w:w="1339" w:type="dxa"/>
            <w:vAlign w:val="center"/>
          </w:tcPr>
          <w:p w:rsidR="0062696C" w:rsidRDefault="00664AA1">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rsidR="0062696C" w:rsidRDefault="00664AA1">
            <w:pPr>
              <w:jc w:val="center"/>
              <w:rPr>
                <w:rFonts w:ascii="Arial" w:eastAsia="PMingLiU" w:hAnsi="Arial" w:cs="Arial"/>
                <w:lang w:eastAsia="zh-TW"/>
              </w:rPr>
            </w:pPr>
            <w:r>
              <w:rPr>
                <w:rFonts w:ascii="Arial" w:eastAsia="PMingLiU" w:hAnsi="Arial" w:cs="Arial"/>
                <w:lang w:eastAsia="zh-TW"/>
              </w:rPr>
              <w:t>See comments</w:t>
            </w:r>
          </w:p>
        </w:tc>
        <w:tc>
          <w:tcPr>
            <w:tcW w:w="5982" w:type="dxa"/>
          </w:tcPr>
          <w:p w:rsidR="0062696C" w:rsidRDefault="00664AA1">
            <w:pPr>
              <w:overflowPunct/>
              <w:autoSpaceDE/>
              <w:autoSpaceDN/>
              <w:adjustRightInd/>
              <w:spacing w:before="60" w:after="0" w:line="240" w:lineRule="auto"/>
              <w:textAlignment w:val="auto"/>
              <w:rPr>
                <w:rFonts w:ascii="Arial" w:eastAsia="PMingLiU" w:hAnsi="Arial" w:cs="Arial"/>
                <w:lang w:val="en-US" w:eastAsia="zh-TW"/>
              </w:rPr>
            </w:pPr>
            <w:r>
              <w:rPr>
                <w:rFonts w:ascii="Arial" w:eastAsia="PMingLiU" w:hAnsi="Arial" w:cs="Arial"/>
                <w:lang w:val="en-US" w:eastAsia="zh-TW"/>
              </w:rPr>
              <w:t>The further clarification in the 2nd part seems okay but we also think it is not essential (not necessarily to be introduced from Rel-15).</w:t>
            </w:r>
          </w:p>
          <w:p w:rsidR="0062696C" w:rsidRDefault="00664AA1">
            <w:pPr>
              <w:overflowPunct/>
              <w:autoSpaceDE/>
              <w:autoSpaceDN/>
              <w:adjustRightInd/>
              <w:spacing w:before="60" w:after="0" w:line="240" w:lineRule="auto"/>
              <w:textAlignment w:val="auto"/>
              <w:rPr>
                <w:rFonts w:ascii="Arial" w:eastAsia="PMingLiU" w:hAnsi="Arial" w:cs="Arial"/>
                <w:lang w:val="en-US" w:eastAsia="zh-TW"/>
              </w:rPr>
            </w:pPr>
            <w:r>
              <w:rPr>
                <w:rFonts w:ascii="Arial" w:eastAsia="PMingLiU" w:hAnsi="Arial" w:cs="Arial"/>
                <w:lang w:val="en-US" w:eastAsia="zh-TW"/>
              </w:rPr>
              <w:t>NOTE: There're some errors in the coversheet like meeting date or WI code</w:t>
            </w:r>
          </w:p>
          <w:p w:rsidR="0062696C" w:rsidRDefault="00664AA1">
            <w:pPr>
              <w:overflowPunct/>
              <w:autoSpaceDE/>
              <w:autoSpaceDN/>
              <w:adjustRightInd/>
              <w:spacing w:before="60" w:after="0" w:line="240" w:lineRule="auto"/>
              <w:textAlignment w:val="auto"/>
              <w:rPr>
                <w:rFonts w:ascii="Arial" w:hAnsi="Arial" w:cs="Arial"/>
                <w:lang w:val="en-US" w:eastAsia="zh-CN"/>
              </w:rPr>
            </w:pPr>
            <w:r>
              <w:rPr>
                <w:rFonts w:ascii="Arial" w:hAnsi="Arial" w:cs="Arial" w:hint="eastAsia"/>
                <w:color w:val="00B050"/>
                <w:lang w:val="en-US" w:eastAsia="zh-CN"/>
              </w:rPr>
              <w:t>[ZTE]Thanks for pointing out this error, we will modify it in phase 2.</w:t>
            </w:r>
          </w:p>
        </w:tc>
      </w:tr>
      <w:tr w:rsidR="0062696C">
        <w:tc>
          <w:tcPr>
            <w:tcW w:w="1339" w:type="dxa"/>
            <w:vAlign w:val="center"/>
          </w:tcPr>
          <w:p w:rsidR="0062696C" w:rsidRDefault="00664AA1">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rsidR="0062696C" w:rsidRDefault="00664AA1">
            <w:pPr>
              <w:jc w:val="center"/>
              <w:rPr>
                <w:rFonts w:ascii="Arial" w:eastAsia="PMingLiU" w:hAnsi="Arial" w:cs="Arial"/>
                <w:lang w:eastAsia="zh-TW"/>
              </w:rPr>
            </w:pPr>
            <w:r>
              <w:rPr>
                <w:rFonts w:ascii="Arial" w:eastAsia="Malgun Gothic" w:hAnsi="Arial" w:cs="Arial" w:hint="eastAsia"/>
                <w:lang w:val="en-US" w:eastAsia="ko-KR"/>
              </w:rPr>
              <w:t>Yes</w:t>
            </w:r>
          </w:p>
        </w:tc>
        <w:tc>
          <w:tcPr>
            <w:tcW w:w="5982" w:type="dxa"/>
          </w:tcPr>
          <w:p w:rsidR="0062696C" w:rsidRDefault="0062696C">
            <w:pPr>
              <w:overflowPunct/>
              <w:autoSpaceDE/>
              <w:autoSpaceDN/>
              <w:adjustRightInd/>
              <w:spacing w:before="60" w:after="0" w:line="240" w:lineRule="auto"/>
              <w:textAlignment w:val="auto"/>
              <w:rPr>
                <w:rFonts w:ascii="Arial" w:eastAsia="PMingLiU" w:hAnsi="Arial" w:cs="Arial"/>
                <w:lang w:val="en-US" w:eastAsia="zh-TW"/>
              </w:rPr>
            </w:pPr>
          </w:p>
        </w:tc>
      </w:tr>
      <w:tr w:rsidR="0062696C">
        <w:trPr>
          <w:trHeight w:val="3227"/>
        </w:trPr>
        <w:tc>
          <w:tcPr>
            <w:tcW w:w="1339" w:type="dxa"/>
            <w:vAlign w:val="center"/>
          </w:tcPr>
          <w:p w:rsidR="0062696C" w:rsidRDefault="00664AA1">
            <w:pPr>
              <w:jc w:val="center"/>
              <w:rPr>
                <w:rFonts w:ascii="Arial" w:eastAsia="Malgun Gothic" w:hAnsi="Arial" w:cs="Arial"/>
                <w:lang w:val="en-US" w:eastAsia="ko-KR"/>
              </w:rPr>
            </w:pPr>
            <w:r>
              <w:rPr>
                <w:rFonts w:ascii="Arial" w:eastAsia="Malgun Gothic" w:hAnsi="Arial" w:cs="Arial"/>
                <w:lang w:val="en-US" w:eastAsia="ko-KR"/>
              </w:rPr>
              <w:t>A</w:t>
            </w:r>
            <w:r>
              <w:rPr>
                <w:rFonts w:ascii="Arial" w:eastAsia="Malgun Gothic" w:hAnsi="Arial" w:cs="Arial"/>
                <w:lang w:eastAsia="ko-KR"/>
              </w:rPr>
              <w:t>pple</w:t>
            </w:r>
          </w:p>
        </w:tc>
        <w:tc>
          <w:tcPr>
            <w:tcW w:w="2107" w:type="dxa"/>
            <w:vAlign w:val="center"/>
          </w:tcPr>
          <w:p w:rsidR="0062696C" w:rsidRDefault="00664AA1">
            <w:pPr>
              <w:jc w:val="center"/>
              <w:rPr>
                <w:rFonts w:ascii="Arial" w:eastAsia="Malgun Gothic" w:hAnsi="Arial" w:cs="Arial"/>
                <w:lang w:val="en-US" w:eastAsia="ko-KR"/>
              </w:rPr>
            </w:pPr>
            <w:r>
              <w:rPr>
                <w:rFonts w:ascii="Arial" w:eastAsia="Malgun Gothic" w:hAnsi="Arial" w:cs="Arial"/>
                <w:lang w:val="en-US" w:eastAsia="ko-KR"/>
              </w:rPr>
              <w:t>No</w:t>
            </w:r>
          </w:p>
        </w:tc>
        <w:tc>
          <w:tcPr>
            <w:tcW w:w="5982" w:type="dxa"/>
          </w:tcPr>
          <w:p w:rsidR="0062696C" w:rsidRDefault="00664AA1">
            <w:pPr>
              <w:overflowPunct/>
              <w:autoSpaceDE/>
              <w:autoSpaceDN/>
              <w:adjustRightInd/>
              <w:spacing w:before="60" w:after="0" w:line="240" w:lineRule="auto"/>
              <w:textAlignment w:val="auto"/>
              <w:rPr>
                <w:rFonts w:ascii="Arial" w:eastAsia="PMingLiU" w:hAnsi="Arial" w:cs="Arial"/>
                <w:sz w:val="20"/>
                <w:szCs w:val="20"/>
                <w:lang w:val="en-US" w:eastAsia="zh-TW"/>
              </w:rPr>
            </w:pPr>
            <w:r>
              <w:rPr>
                <w:rFonts w:ascii="Arial" w:eastAsia="PMingLiU" w:hAnsi="Arial" w:cs="Arial"/>
                <w:sz w:val="20"/>
                <w:szCs w:val="20"/>
                <w:lang w:val="en-US" w:eastAsia="zh-TW"/>
              </w:rPr>
              <w:t>Regarding the PDSCH PerSymbol/PerSlot mapping patterns, we don’t think the proposed CR is helpful. </w:t>
            </w:r>
          </w:p>
          <w:p w:rsidR="0062696C" w:rsidRDefault="00664AA1">
            <w:pPr>
              <w:numPr>
                <w:ilvl w:val="0"/>
                <w:numId w:val="19"/>
              </w:numPr>
              <w:overflowPunct/>
              <w:autoSpaceDE/>
              <w:autoSpaceDN/>
              <w:adjustRightInd/>
              <w:spacing w:before="60" w:after="0" w:line="240" w:lineRule="auto"/>
              <w:textAlignment w:val="auto"/>
              <w:rPr>
                <w:rFonts w:ascii="Arial" w:eastAsia="PMingLiU" w:hAnsi="Arial" w:cs="Arial"/>
                <w:lang w:val="en-US" w:eastAsia="zh-TW"/>
              </w:rPr>
            </w:pPr>
            <w:r>
              <w:rPr>
                <w:rFonts w:ascii="Arial" w:eastAsia="PMingLiU" w:hAnsi="Arial" w:cs="Arial"/>
                <w:lang w:val="en-US" w:eastAsia="zh-TW"/>
              </w:rPr>
              <w:t>The resources are already clearly mentioned in 38.306. </w:t>
            </w:r>
          </w:p>
          <w:p w:rsidR="0062696C" w:rsidRDefault="00664AA1">
            <w:pPr>
              <w:numPr>
                <w:ilvl w:val="0"/>
                <w:numId w:val="19"/>
              </w:numPr>
              <w:overflowPunct/>
              <w:autoSpaceDE/>
              <w:autoSpaceDN/>
              <w:adjustRightInd/>
              <w:spacing w:before="60" w:after="0" w:line="240" w:lineRule="auto"/>
              <w:textAlignment w:val="auto"/>
              <w:rPr>
                <w:rFonts w:ascii="Arial" w:eastAsia="PMingLiU" w:hAnsi="Arial" w:cs="Arial"/>
                <w:sz w:val="20"/>
                <w:szCs w:val="20"/>
                <w:lang w:val="en-US" w:eastAsia="zh-TW"/>
              </w:rPr>
            </w:pPr>
            <w:r>
              <w:rPr>
                <w:rFonts w:ascii="Arial" w:eastAsia="PMingLiU" w:hAnsi="Arial" w:cs="Arial"/>
                <w:sz w:val="20"/>
                <w:szCs w:val="20"/>
                <w:lang w:val="en-US" w:eastAsia="zh-TW"/>
              </w:rPr>
              <w:t>The UE capabilities rateMatchingResrcSetSemi-Static, rateMatchingResrcSetDynamic, and rateMatchingCtrlResrcSetDynamic covers the following</w:t>
            </w:r>
          </w:p>
          <w:p w:rsidR="0062696C" w:rsidRDefault="00664AA1">
            <w:pPr>
              <w:numPr>
                <w:ilvl w:val="1"/>
                <w:numId w:val="19"/>
              </w:numPr>
              <w:overflowPunct/>
              <w:autoSpaceDE/>
              <w:autoSpaceDN/>
              <w:adjustRightInd/>
              <w:spacing w:before="60" w:after="0" w:line="240" w:lineRule="auto"/>
              <w:textAlignment w:val="auto"/>
              <w:rPr>
                <w:rFonts w:ascii="Arial" w:eastAsia="PMingLiU" w:hAnsi="Arial" w:cs="Arial"/>
                <w:sz w:val="20"/>
                <w:szCs w:val="20"/>
                <w:lang w:val="en-US" w:eastAsia="zh-TW"/>
              </w:rPr>
            </w:pPr>
            <w:r>
              <w:rPr>
                <w:rFonts w:ascii="Arial" w:eastAsia="PMingLiU" w:hAnsi="Arial" w:cs="Arial"/>
                <w:sz w:val="20"/>
                <w:szCs w:val="20"/>
                <w:lang w:val="en-US" w:eastAsia="zh-TW"/>
              </w:rPr>
              <w:t>rateMatchingResrcSetSemi-Static: RRC configured RB level bitmap and ControlResourceSet;</w:t>
            </w:r>
          </w:p>
          <w:p w:rsidR="0062696C" w:rsidRDefault="00664AA1">
            <w:pPr>
              <w:numPr>
                <w:ilvl w:val="1"/>
                <w:numId w:val="19"/>
              </w:numPr>
              <w:overflowPunct/>
              <w:autoSpaceDE/>
              <w:autoSpaceDN/>
              <w:adjustRightInd/>
              <w:spacing w:before="60" w:after="0" w:line="240" w:lineRule="auto"/>
              <w:textAlignment w:val="auto"/>
              <w:rPr>
                <w:rFonts w:ascii="Arial" w:eastAsia="PMingLiU" w:hAnsi="Arial" w:cs="Arial"/>
                <w:sz w:val="20"/>
                <w:szCs w:val="20"/>
                <w:lang w:val="en-US" w:eastAsia="zh-TW"/>
              </w:rPr>
            </w:pPr>
            <w:r>
              <w:rPr>
                <w:rFonts w:ascii="Arial" w:eastAsia="PMingLiU" w:hAnsi="Arial" w:cs="Arial"/>
                <w:sz w:val="20"/>
                <w:szCs w:val="20"/>
                <w:lang w:val="en-US" w:eastAsia="zh-TW"/>
              </w:rPr>
              <w:t>rateMatchingResrcSetDynamic: RRC configured and DCI signaled RB level bitmap</w:t>
            </w:r>
          </w:p>
          <w:p w:rsidR="0062696C" w:rsidRDefault="00664AA1">
            <w:pPr>
              <w:numPr>
                <w:ilvl w:val="1"/>
                <w:numId w:val="19"/>
              </w:numPr>
              <w:overflowPunct/>
              <w:autoSpaceDE/>
              <w:autoSpaceDN/>
              <w:adjustRightInd/>
              <w:spacing w:before="60" w:after="0" w:line="240" w:lineRule="auto"/>
              <w:textAlignment w:val="auto"/>
              <w:rPr>
                <w:rFonts w:ascii="Arial" w:eastAsia="PMingLiU" w:hAnsi="Arial" w:cs="Arial"/>
                <w:sz w:val="20"/>
                <w:szCs w:val="20"/>
                <w:lang w:val="en-US" w:eastAsia="zh-TW"/>
              </w:rPr>
            </w:pPr>
            <w:r>
              <w:rPr>
                <w:rFonts w:ascii="Arial" w:eastAsia="PMingLiU" w:hAnsi="Arial" w:cs="Arial"/>
                <w:sz w:val="20"/>
                <w:szCs w:val="20"/>
                <w:lang w:val="en-US" w:eastAsia="zh-TW"/>
              </w:rPr>
              <w:t>rateMatchingCtrlResrcSetDynamic: RRC configured and DCI signaled ControlResourceSet</w:t>
            </w:r>
          </w:p>
          <w:p w:rsidR="0062696C" w:rsidRDefault="00664AA1">
            <w:pPr>
              <w:numPr>
                <w:ilvl w:val="0"/>
                <w:numId w:val="19"/>
              </w:numPr>
              <w:overflowPunct/>
              <w:autoSpaceDE/>
              <w:autoSpaceDN/>
              <w:adjustRightInd/>
              <w:spacing w:before="60" w:after="0" w:line="240" w:lineRule="auto"/>
              <w:textAlignment w:val="auto"/>
              <w:rPr>
                <w:rFonts w:ascii="Arial" w:eastAsia="PMingLiU" w:hAnsi="Arial" w:cs="Arial"/>
                <w:sz w:val="20"/>
                <w:szCs w:val="20"/>
                <w:lang w:val="en-US" w:eastAsia="zh-TW"/>
              </w:rPr>
            </w:pPr>
            <w:r>
              <w:rPr>
                <w:rFonts w:ascii="Arial" w:eastAsia="PMingLiU" w:hAnsi="Arial" w:cs="Arial"/>
                <w:sz w:val="20"/>
                <w:szCs w:val="20"/>
                <w:lang w:val="en-US" w:eastAsia="zh-TW"/>
              </w:rPr>
              <w:t>Based on this understanding, we see 2 problems with the proposed CR: </w:t>
            </w:r>
          </w:p>
          <w:p w:rsidR="0062696C" w:rsidRDefault="00664AA1">
            <w:pPr>
              <w:numPr>
                <w:ilvl w:val="1"/>
                <w:numId w:val="19"/>
              </w:numPr>
              <w:overflowPunct/>
              <w:autoSpaceDE/>
              <w:autoSpaceDN/>
              <w:adjustRightInd/>
              <w:spacing w:before="60" w:after="0" w:line="240" w:lineRule="auto"/>
              <w:textAlignment w:val="auto"/>
              <w:rPr>
                <w:rFonts w:ascii="Arial" w:eastAsia="PMingLiU" w:hAnsi="Arial" w:cs="Arial"/>
                <w:sz w:val="20"/>
                <w:szCs w:val="20"/>
                <w:lang w:val="en-US" w:eastAsia="zh-TW"/>
              </w:rPr>
            </w:pPr>
            <w:r>
              <w:rPr>
                <w:rFonts w:ascii="Arial" w:eastAsia="PMingLiU" w:hAnsi="Arial" w:cs="Arial"/>
                <w:sz w:val="20"/>
                <w:szCs w:val="20"/>
                <w:lang w:val="en-US" w:eastAsia="zh-TW"/>
              </w:rPr>
              <w:t>1. The CR indicates that these UE capabilities are only for bitmap</w:t>
            </w:r>
          </w:p>
          <w:p w:rsidR="0062696C" w:rsidRDefault="00664AA1">
            <w:pPr>
              <w:overflowPunct/>
              <w:autoSpaceDE/>
              <w:autoSpaceDN/>
              <w:adjustRightInd/>
              <w:spacing w:before="60" w:after="0" w:line="240" w:lineRule="auto"/>
              <w:ind w:left="1080"/>
              <w:textAlignment w:val="auto"/>
              <w:rPr>
                <w:rFonts w:ascii="Arial" w:eastAsia="PMingLiU" w:hAnsi="Arial" w:cs="Arial"/>
                <w:sz w:val="20"/>
                <w:szCs w:val="20"/>
                <w:lang w:val="en-US" w:eastAsia="zh-TW"/>
              </w:rPr>
            </w:pPr>
            <w:r>
              <w:rPr>
                <w:rFonts w:ascii="Arial" w:hAnsi="Arial" w:cs="Arial" w:hint="eastAsia"/>
                <w:color w:val="00B050"/>
                <w:sz w:val="21"/>
                <w:szCs w:val="21"/>
                <w:shd w:val="clear" w:color="auto" w:fill="FFFFFF"/>
                <w:lang w:val="en-US" w:eastAsia="zh-CN"/>
              </w:rPr>
              <w:t>[ZTE]</w:t>
            </w:r>
            <w:r>
              <w:rPr>
                <w:rFonts w:ascii="Arial" w:hAnsi="Arial" w:cs="Arial"/>
                <w:color w:val="00B050"/>
                <w:sz w:val="21"/>
                <w:szCs w:val="21"/>
                <w:shd w:val="clear" w:color="auto" w:fill="FFFFFF"/>
              </w:rPr>
              <w:t>We don't intends to clarify that "only for the bitmap", our </w:t>
            </w:r>
            <w:r>
              <w:rPr>
                <w:rFonts w:ascii="Arial" w:hAnsi="Arial" w:cs="Arial" w:hint="eastAsia"/>
                <w:color w:val="00B050"/>
                <w:sz w:val="21"/>
                <w:szCs w:val="21"/>
                <w:shd w:val="clear" w:color="auto" w:fill="FFFFFF"/>
                <w:lang w:val="en-US" w:eastAsia="zh-CN"/>
              </w:rPr>
              <w:t>intention is to</w:t>
            </w:r>
            <w:r>
              <w:rPr>
                <w:rFonts w:ascii="Arial" w:hAnsi="Arial" w:cs="Arial"/>
                <w:color w:val="00B050"/>
                <w:sz w:val="21"/>
                <w:szCs w:val="21"/>
                <w:shd w:val="clear" w:color="auto" w:fill="FFFFFF"/>
              </w:rPr>
              <w:t xml:space="preserve"> </w:t>
            </w:r>
            <w:r>
              <w:rPr>
                <w:rFonts w:ascii="Arial" w:hAnsi="Arial" w:cs="Arial" w:hint="eastAsia"/>
                <w:color w:val="00B050"/>
                <w:sz w:val="21"/>
                <w:szCs w:val="21"/>
                <w:shd w:val="clear" w:color="auto" w:fill="FFFFFF"/>
                <w:lang w:val="en-US" w:eastAsia="zh-CN"/>
              </w:rPr>
              <w:t xml:space="preserve">clarify that </w:t>
            </w:r>
            <w:r>
              <w:rPr>
                <w:rFonts w:ascii="Arial" w:hAnsi="Arial" w:cs="Arial"/>
                <w:color w:val="00B050"/>
                <w:sz w:val="21"/>
                <w:szCs w:val="21"/>
                <w:shd w:val="clear" w:color="auto" w:fill="FFFFFF"/>
              </w:rPr>
              <w:t xml:space="preserve">the bitmap have the different </w:t>
            </w:r>
            <w:r>
              <w:rPr>
                <w:rFonts w:ascii="Arial" w:hAnsi="Arial" w:cs="Arial" w:hint="eastAsia"/>
                <w:color w:val="00B050"/>
                <w:sz w:val="21"/>
                <w:szCs w:val="21"/>
                <w:shd w:val="clear" w:color="auto" w:fill="FFFFFF"/>
                <w:lang w:eastAsia="zh-CN"/>
              </w:rPr>
              <w:t>meaning</w:t>
            </w:r>
            <w:r>
              <w:rPr>
                <w:rFonts w:ascii="Arial" w:hAnsi="Arial" w:cs="Arial" w:hint="eastAsia"/>
                <w:color w:val="00B050"/>
                <w:sz w:val="21"/>
                <w:szCs w:val="21"/>
                <w:shd w:val="clear" w:color="auto" w:fill="FFFFFF"/>
                <w:lang w:val="en-US" w:eastAsia="zh-CN"/>
              </w:rPr>
              <w:t xml:space="preserve"> f</w:t>
            </w:r>
            <w:r>
              <w:rPr>
                <w:rFonts w:ascii="Arial" w:hAnsi="Arial" w:cs="Arial"/>
                <w:color w:val="00B050"/>
                <w:sz w:val="21"/>
                <w:szCs w:val="21"/>
                <w:shd w:val="clear" w:color="auto" w:fill="FFFFFF"/>
              </w:rPr>
              <w:t>or the per slot and per symbol level  (e.g. 2-57a). </w:t>
            </w:r>
          </w:p>
          <w:p w:rsidR="0062696C" w:rsidRDefault="00664AA1">
            <w:pPr>
              <w:numPr>
                <w:ilvl w:val="1"/>
                <w:numId w:val="19"/>
              </w:numPr>
              <w:overflowPunct/>
              <w:autoSpaceDE/>
              <w:autoSpaceDN/>
              <w:adjustRightInd/>
              <w:spacing w:before="60" w:after="0" w:line="240" w:lineRule="auto"/>
              <w:textAlignment w:val="auto"/>
              <w:rPr>
                <w:rFonts w:ascii="Arial" w:eastAsia="PMingLiU" w:hAnsi="Arial" w:cs="Arial"/>
                <w:sz w:val="20"/>
                <w:szCs w:val="20"/>
                <w:lang w:val="en-US" w:eastAsia="zh-TW"/>
              </w:rPr>
            </w:pPr>
            <w:r>
              <w:rPr>
                <w:rFonts w:ascii="Arial" w:eastAsia="PMingLiU" w:hAnsi="Arial" w:cs="Arial"/>
                <w:sz w:val="20"/>
                <w:szCs w:val="20"/>
                <w:lang w:val="en-US" w:eastAsia="zh-TW"/>
              </w:rPr>
              <w:t>2. Not clear why the CR indicates that rateMatchingCtrlResrcSetDynamic is only applicable to PerSlot UE capability. </w:t>
            </w:r>
          </w:p>
          <w:p w:rsidR="0062696C" w:rsidRDefault="00664AA1">
            <w:pPr>
              <w:overflowPunct/>
              <w:autoSpaceDE/>
              <w:autoSpaceDN/>
              <w:adjustRightInd/>
              <w:spacing w:before="60" w:after="0" w:line="240" w:lineRule="auto"/>
              <w:ind w:left="1080"/>
              <w:textAlignment w:val="auto"/>
              <w:rPr>
                <w:rFonts w:ascii="Arial" w:eastAsia="微软雅黑" w:hAnsi="Arial" w:cs="Arial"/>
                <w:sz w:val="20"/>
                <w:szCs w:val="20"/>
                <w:lang w:val="en-US" w:eastAsia="zh-CN"/>
              </w:rPr>
            </w:pPr>
            <w:r>
              <w:rPr>
                <w:rFonts w:ascii="微软雅黑" w:eastAsia="微软雅黑" w:hAnsi="微软雅黑" w:cs="微软雅黑"/>
                <w:color w:val="00B050"/>
                <w:sz w:val="21"/>
                <w:szCs w:val="21"/>
                <w:shd w:val="clear" w:color="auto" w:fill="FFFFFF"/>
              </w:rPr>
              <w:t>[</w:t>
            </w:r>
            <w:r>
              <w:rPr>
                <w:rFonts w:ascii="微软雅黑" w:eastAsia="微软雅黑" w:hAnsi="微软雅黑" w:cs="微软雅黑" w:hint="eastAsia"/>
                <w:color w:val="00B050"/>
                <w:sz w:val="21"/>
                <w:szCs w:val="21"/>
                <w:shd w:val="clear" w:color="auto" w:fill="FFFFFF"/>
                <w:lang w:val="en-US" w:eastAsia="zh-CN"/>
              </w:rPr>
              <w:t>ZTE</w:t>
            </w:r>
            <w:r>
              <w:rPr>
                <w:rFonts w:ascii="微软雅黑" w:eastAsia="微软雅黑" w:hAnsi="微软雅黑" w:cs="微软雅黑"/>
                <w:color w:val="00B050"/>
                <w:sz w:val="21"/>
                <w:szCs w:val="21"/>
                <w:shd w:val="clear" w:color="auto" w:fill="FFFFFF"/>
              </w:rPr>
              <w:t>]</w:t>
            </w:r>
            <w:r>
              <w:rPr>
                <w:rFonts w:ascii="微软雅黑" w:eastAsia="微软雅黑" w:hAnsi="微软雅黑" w:cs="微软雅黑" w:hint="eastAsia"/>
                <w:color w:val="00B050"/>
                <w:sz w:val="21"/>
                <w:szCs w:val="21"/>
                <w:shd w:val="clear" w:color="auto" w:fill="FFFFFF"/>
                <w:lang w:val="en-US" w:eastAsia="zh-CN"/>
              </w:rPr>
              <w:t xml:space="preserve"> This is indicated in the RAN1 feature list, we just try to keep aligned with RAN1 decision. From technical aspect, o</w:t>
            </w:r>
            <w:r>
              <w:rPr>
                <w:rFonts w:ascii="微软雅黑" w:eastAsia="微软雅黑" w:hAnsi="微软雅黑" w:cs="微软雅黑"/>
                <w:color w:val="00B050"/>
                <w:sz w:val="21"/>
                <w:szCs w:val="21"/>
                <w:shd w:val="clear" w:color="auto" w:fill="FFFFFF"/>
              </w:rPr>
              <w:t xml:space="preserve">ur understanding is that it's </w:t>
            </w:r>
            <w:r>
              <w:rPr>
                <w:rFonts w:ascii="微软雅黑" w:eastAsia="微软雅黑" w:hAnsi="微软雅黑" w:cs="微软雅黑" w:hint="eastAsia"/>
                <w:color w:val="00B050"/>
                <w:sz w:val="21"/>
                <w:szCs w:val="21"/>
                <w:shd w:val="clear" w:color="auto" w:fill="FFFFFF"/>
                <w:lang w:val="en-US" w:eastAsia="zh-CN"/>
              </w:rPr>
              <w:t xml:space="preserve">more difficult </w:t>
            </w:r>
            <w:r>
              <w:rPr>
                <w:rFonts w:ascii="微软雅黑" w:eastAsia="微软雅黑" w:hAnsi="微软雅黑" w:cs="微软雅黑"/>
                <w:color w:val="00B050"/>
                <w:sz w:val="21"/>
                <w:szCs w:val="21"/>
                <w:shd w:val="clear" w:color="auto" w:fill="FFFFFF"/>
              </w:rPr>
              <w:lastRenderedPageBreak/>
              <w:t>(compared with per slot level) for the UE to support per sym</w:t>
            </w:r>
            <w:r>
              <w:rPr>
                <w:rFonts w:ascii="微软雅黑" w:eastAsia="微软雅黑" w:hAnsi="微软雅黑" w:cs="微软雅黑" w:hint="eastAsia"/>
                <w:color w:val="00B050"/>
                <w:sz w:val="21"/>
                <w:szCs w:val="21"/>
                <w:shd w:val="clear" w:color="auto" w:fill="FFFFFF"/>
              </w:rPr>
              <w:t>bol level Dynamic rate-matching control resource se</w:t>
            </w:r>
            <w:r>
              <w:rPr>
                <w:rFonts w:ascii="微软雅黑" w:eastAsia="微软雅黑" w:hAnsi="微软雅黑" w:cs="微软雅黑" w:hint="eastAsia"/>
                <w:color w:val="00B050"/>
                <w:sz w:val="21"/>
                <w:szCs w:val="21"/>
                <w:shd w:val="clear" w:color="auto" w:fill="FFFFFF"/>
                <w:lang w:val="en-US" w:eastAsia="zh-CN"/>
              </w:rPr>
              <w:t>t (2-57a)</w:t>
            </w:r>
          </w:p>
        </w:tc>
      </w:tr>
      <w:tr w:rsidR="0062696C">
        <w:tc>
          <w:tcPr>
            <w:tcW w:w="1339" w:type="dxa"/>
            <w:vAlign w:val="center"/>
          </w:tcPr>
          <w:p w:rsidR="0062696C" w:rsidRDefault="00664AA1">
            <w:pPr>
              <w:jc w:val="center"/>
              <w:rPr>
                <w:rFonts w:ascii="Arial" w:eastAsia="Malgun Gothic" w:hAnsi="Arial" w:cs="Arial"/>
                <w:lang w:val="en-US" w:eastAsia="ko-KR"/>
              </w:rPr>
            </w:pPr>
            <w:r>
              <w:rPr>
                <w:rFonts w:ascii="Arial" w:eastAsia="Malgun Gothic" w:hAnsi="Arial" w:cs="Arial"/>
                <w:lang w:val="en-US" w:eastAsia="ko-KR"/>
              </w:rPr>
              <w:lastRenderedPageBreak/>
              <w:t>vivo</w:t>
            </w:r>
          </w:p>
        </w:tc>
        <w:tc>
          <w:tcPr>
            <w:tcW w:w="2107" w:type="dxa"/>
            <w:vAlign w:val="center"/>
          </w:tcPr>
          <w:p w:rsidR="0062696C" w:rsidRDefault="00664AA1">
            <w:pPr>
              <w:jc w:val="center"/>
              <w:rPr>
                <w:rFonts w:ascii="Arial" w:eastAsia="Malgun Gothic" w:hAnsi="Arial" w:cs="Arial"/>
                <w:lang w:val="en-US" w:eastAsia="ko-KR"/>
              </w:rPr>
            </w:pPr>
            <w:r>
              <w:rPr>
                <w:rFonts w:ascii="Arial" w:eastAsia="Malgun Gothic" w:hAnsi="Arial" w:cs="Arial"/>
                <w:lang w:val="en-US" w:eastAsia="ko-KR"/>
              </w:rPr>
              <w:t>Yes</w:t>
            </w:r>
          </w:p>
        </w:tc>
        <w:tc>
          <w:tcPr>
            <w:tcW w:w="5982" w:type="dxa"/>
          </w:tcPr>
          <w:p w:rsidR="0062696C" w:rsidRDefault="0062696C">
            <w:pPr>
              <w:overflowPunct/>
              <w:autoSpaceDE/>
              <w:autoSpaceDN/>
              <w:adjustRightInd/>
              <w:spacing w:before="60" w:after="0" w:line="240" w:lineRule="auto"/>
              <w:textAlignment w:val="auto"/>
              <w:rPr>
                <w:rFonts w:ascii="Arial" w:eastAsia="PMingLiU" w:hAnsi="Arial" w:cs="Arial"/>
                <w:lang w:val="en-US" w:eastAsia="zh-TW"/>
              </w:rPr>
            </w:pPr>
          </w:p>
        </w:tc>
      </w:tr>
    </w:tbl>
    <w:p w:rsidR="0062696C" w:rsidRDefault="0062696C">
      <w:pPr>
        <w:rPr>
          <w:lang w:val="sv-SE" w:eastAsia="zh-CN"/>
        </w:rPr>
      </w:pPr>
    </w:p>
    <w:p w:rsidR="0062696C" w:rsidRDefault="00664AA1">
      <w:pPr>
        <w:rPr>
          <w:color w:val="0000FF"/>
          <w:lang w:val="en-US" w:eastAsia="zh-CN"/>
        </w:rPr>
      </w:pPr>
      <w:r>
        <w:rPr>
          <w:rFonts w:hint="eastAsia"/>
          <w:color w:val="0000FF"/>
          <w:lang w:val="en-US" w:eastAsia="zh-CN"/>
        </w:rPr>
        <w:t>Summary:</w:t>
      </w:r>
    </w:p>
    <w:p w:rsidR="0062696C" w:rsidRDefault="00664AA1">
      <w:pPr>
        <w:rPr>
          <w:color w:val="0000FF"/>
          <w:lang w:val="en-US" w:eastAsia="zh-CN"/>
        </w:rPr>
      </w:pPr>
      <w:r>
        <w:rPr>
          <w:rFonts w:hint="eastAsia"/>
          <w:color w:val="0000FF"/>
          <w:lang w:val="en-US" w:eastAsia="zh-CN"/>
        </w:rPr>
        <w:t>For the Q4, 10 companies say Yes to the first change, the other companies think it</w:t>
      </w:r>
      <w:r>
        <w:rPr>
          <w:color w:val="0000FF"/>
          <w:lang w:val="en-US" w:eastAsia="zh-CN"/>
        </w:rPr>
        <w:t>’</w:t>
      </w:r>
      <w:r>
        <w:rPr>
          <w:rFonts w:hint="eastAsia"/>
          <w:color w:val="0000FF"/>
          <w:lang w:val="en-US" w:eastAsia="zh-CN"/>
        </w:rPr>
        <w:t>s editorial change. For the Q5, 10 companies say Yes to the first change, 2 companies think its editorial and give some wording modification suggestion, 1 company give 2 detail problems and the proponent company provided the reply</w:t>
      </w:r>
      <w:r>
        <w:rPr>
          <w:color w:val="0000FF"/>
          <w:lang w:val="en-US" w:eastAsia="zh-CN"/>
        </w:rPr>
        <w:t xml:space="preserve"> (</w:t>
      </w:r>
      <w:r>
        <w:rPr>
          <w:rFonts w:hint="eastAsia"/>
          <w:color w:val="0000FF"/>
          <w:lang w:val="en-US" w:eastAsia="zh-CN"/>
        </w:rPr>
        <w:t>which can also be further confirmed in the phase</w:t>
      </w:r>
      <w:r>
        <w:rPr>
          <w:color w:val="0000FF"/>
          <w:lang w:val="en-US" w:eastAsia="zh-CN"/>
        </w:rPr>
        <w:t xml:space="preserve"> 2</w:t>
      </w:r>
      <w:r>
        <w:rPr>
          <w:rFonts w:hint="eastAsia"/>
          <w:color w:val="0000FF"/>
          <w:lang w:val="en-US" w:eastAsia="zh-CN"/>
        </w:rPr>
        <w:t xml:space="preserve"> discussion</w:t>
      </w:r>
      <w:r>
        <w:rPr>
          <w:color w:val="0000FF"/>
          <w:lang w:val="en-US" w:eastAsia="zh-CN"/>
        </w:rPr>
        <w:t>)</w:t>
      </w:r>
      <w:r>
        <w:rPr>
          <w:rFonts w:hint="eastAsia"/>
          <w:color w:val="0000FF"/>
          <w:lang w:val="en-US" w:eastAsia="zh-CN"/>
        </w:rPr>
        <w:t>. To follow the majorities, suggest to agree with the change and update the CR wording in phase 2 based on the comments.</w:t>
      </w:r>
    </w:p>
    <w:p w:rsidR="0062696C" w:rsidRDefault="00664AA1">
      <w:pPr>
        <w:rPr>
          <w:lang w:val="en-US" w:eastAsia="zh-CN"/>
        </w:rPr>
      </w:pPr>
      <w:r>
        <w:rPr>
          <w:rFonts w:hint="eastAsia"/>
          <w:b/>
          <w:bCs/>
          <w:lang w:val="en-US" w:eastAsia="zh-CN"/>
        </w:rPr>
        <w:t>Prop</w:t>
      </w:r>
      <w:r>
        <w:rPr>
          <w:rFonts w:hint="eastAsia"/>
          <w:b/>
          <w:bCs/>
          <w:lang w:val="en-US" w:eastAsia="zh-CN" w:bidi="ar"/>
        </w:rPr>
        <w:t xml:space="preserve">osal 4: </w:t>
      </w:r>
      <w:r>
        <w:rPr>
          <w:b/>
          <w:bCs/>
          <w:lang w:val="en-US" w:eastAsia="zh-CN" w:bidi="ar"/>
        </w:rPr>
        <w:t>P</w:t>
      </w:r>
      <w:r>
        <w:rPr>
          <w:rFonts w:hint="eastAsia"/>
          <w:b/>
          <w:bCs/>
          <w:lang w:val="en-US" w:eastAsia="zh-CN" w:bidi="ar"/>
        </w:rPr>
        <w:t xml:space="preserve">ursue </w:t>
      </w:r>
      <w:r>
        <w:rPr>
          <w:b/>
          <w:bCs/>
          <w:lang w:val="en-US" w:eastAsia="zh-CN" w:bidi="ar"/>
        </w:rPr>
        <w:t xml:space="preserve">the </w:t>
      </w:r>
      <w:r>
        <w:rPr>
          <w:rFonts w:hint="eastAsia"/>
          <w:b/>
          <w:bCs/>
          <w:lang w:val="en-US" w:eastAsia="zh-CN" w:bidi="ar"/>
        </w:rPr>
        <w:t>CR</w:t>
      </w:r>
      <w:r>
        <w:rPr>
          <w:b/>
          <w:bCs/>
          <w:lang w:val="en-US" w:eastAsia="zh-CN" w:bidi="ar"/>
        </w:rPr>
        <w:t>s</w:t>
      </w:r>
      <w:r>
        <w:rPr>
          <w:rFonts w:hint="eastAsia"/>
          <w:b/>
          <w:bCs/>
          <w:lang w:val="en-US" w:eastAsia="zh-CN" w:bidi="ar"/>
        </w:rPr>
        <w:t xml:space="preserve"> </w:t>
      </w:r>
      <w:hyperlink r:id="rId26" w:tooltip="C:Usersmtk65284Documents3GPPtsg_ranWG2_RL2TSGR2_121bis-eDocsR2-2303877.zip" w:history="1">
        <w:r>
          <w:rPr>
            <w:rFonts w:hint="eastAsia"/>
            <w:b/>
            <w:bCs/>
            <w:lang w:val="en-US" w:eastAsia="zh-CN" w:bidi="ar"/>
          </w:rPr>
          <w:t>R2-2303877</w:t>
        </w:r>
      </w:hyperlink>
      <w:r>
        <w:rPr>
          <w:rFonts w:hint="eastAsia"/>
          <w:b/>
          <w:bCs/>
          <w:lang w:val="en-US" w:eastAsia="zh-CN" w:bidi="ar"/>
        </w:rPr>
        <w:t>/R2-2303878/R2-2303879, and update the CR</w:t>
      </w:r>
      <w:r>
        <w:rPr>
          <w:b/>
          <w:bCs/>
          <w:lang w:val="en-US" w:eastAsia="zh-CN" w:bidi="ar"/>
        </w:rPr>
        <w:t>s</w:t>
      </w:r>
      <w:r>
        <w:rPr>
          <w:rFonts w:hint="eastAsia"/>
          <w:b/>
          <w:bCs/>
          <w:lang w:val="en-US" w:eastAsia="zh-CN" w:bidi="ar"/>
        </w:rPr>
        <w:t xml:space="preserve"> wording in phase 2 based on the comments.</w:t>
      </w:r>
    </w:p>
    <w:p w:rsidR="0062696C" w:rsidRDefault="0062696C">
      <w:pPr>
        <w:rPr>
          <w:lang w:val="sv-SE" w:eastAsia="zh-CN"/>
        </w:rPr>
      </w:pPr>
    </w:p>
    <w:p w:rsidR="0062696C" w:rsidRDefault="00664AA1">
      <w:pPr>
        <w:pStyle w:val="31"/>
        <w:numPr>
          <w:ilvl w:val="2"/>
          <w:numId w:val="14"/>
        </w:numPr>
        <w:rPr>
          <w:lang w:eastAsia="en-GB"/>
        </w:rPr>
      </w:pPr>
      <w:r>
        <w:t>PDCCH Blind Detection</w:t>
      </w:r>
    </w:p>
    <w:p w:rsidR="0062696C" w:rsidRDefault="00664AA1">
      <w:pPr>
        <w:pStyle w:val="Doc-title"/>
        <w:ind w:left="0" w:firstLine="0"/>
      </w:pPr>
      <w:hyperlink r:id="rId27" w:tooltip="C:Usersmtk65284Documents3GPPtsg_ranWG2_RL2TSGR2_121bis-eDocsR2-2303880.zip" w:history="1">
        <w:r>
          <w:rPr>
            <w:rStyle w:val="16"/>
          </w:rPr>
          <w:t>R2-2303880</w:t>
        </w:r>
      </w:hyperlink>
      <w:r>
        <w:tab/>
        <w:t>Correction on PDCCH Blind Detection-R16</w:t>
      </w:r>
      <w:r>
        <w:tab/>
        <w:t>ZTE Corporation, Sanechips</w:t>
      </w:r>
      <w:r>
        <w:tab/>
        <w:t>CR</w:t>
      </w:r>
      <w:r>
        <w:tab/>
        <w:t>Rel-16</w:t>
      </w:r>
      <w:r>
        <w:tab/>
        <w:t>38.306</w:t>
      </w:r>
      <w:r>
        <w:tab/>
        <w:t>16.12.0</w:t>
      </w:r>
      <w:r>
        <w:tab/>
        <w:t>0898</w:t>
      </w:r>
      <w:r>
        <w:tab/>
        <w:t>-</w:t>
      </w:r>
      <w:r>
        <w:tab/>
        <w:t>F</w:t>
      </w:r>
      <w:r>
        <w:tab/>
        <w:t>NR_L1enh_URLLC</w:t>
      </w:r>
    </w:p>
    <w:p w:rsidR="0062696C" w:rsidRDefault="00664AA1">
      <w:pPr>
        <w:pStyle w:val="Doc-title"/>
        <w:ind w:left="0" w:firstLine="0"/>
      </w:pPr>
      <w:hyperlink r:id="rId28" w:tooltip="C:Usersmtk65284Documents3GPPtsg_ranWG2_RL2TSGR2_121bis-eDocsR2-2303881.zip" w:history="1">
        <w:r>
          <w:rPr>
            <w:rStyle w:val="16"/>
          </w:rPr>
          <w:t>R2-2303881</w:t>
        </w:r>
      </w:hyperlink>
      <w:r>
        <w:tab/>
        <w:t>Correction on PDCCH Blind Detection-R17</w:t>
      </w:r>
      <w:r>
        <w:tab/>
        <w:t>ZTE Corporation, Sanechips</w:t>
      </w:r>
      <w:r>
        <w:tab/>
        <w:t>CR</w:t>
      </w:r>
      <w:r>
        <w:tab/>
        <w:t>Rel-17</w:t>
      </w:r>
      <w:r>
        <w:tab/>
        <w:t>38.306</w:t>
      </w:r>
      <w:r>
        <w:tab/>
        <w:t>17.4.0</w:t>
      </w:r>
      <w:r>
        <w:tab/>
        <w:t>0899</w:t>
      </w:r>
      <w:r>
        <w:tab/>
        <w:t>-</w:t>
      </w:r>
      <w:r>
        <w:tab/>
        <w:t>A</w:t>
      </w:r>
      <w:r>
        <w:tab/>
        <w:t>NR_L1enh_URLLC</w:t>
      </w:r>
    </w:p>
    <w:p w:rsidR="0062696C" w:rsidRDefault="0062696C">
      <w:pPr>
        <w:pStyle w:val="Doc-text2"/>
        <w:rPr>
          <w:lang w:val="en-GB" w:eastAsia="en-GB"/>
        </w:rPr>
      </w:pPr>
    </w:p>
    <w:p w:rsidR="0062696C" w:rsidRDefault="00664AA1">
      <w:pPr>
        <w:rPr>
          <w:bCs/>
          <w:sz w:val="21"/>
          <w:lang w:val="en-US" w:eastAsia="zh-CN"/>
        </w:rPr>
      </w:pPr>
      <w:r>
        <w:rPr>
          <w:rFonts w:eastAsiaTheme="minorEastAsia"/>
          <w:b/>
          <w:sz w:val="22"/>
          <w:szCs w:val="22"/>
          <w:lang w:val="en-US"/>
        </w:rPr>
        <w:t>Q6: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R2-2303880</w:t>
      </w:r>
      <w:r>
        <w:t>/</w:t>
      </w:r>
      <w:r>
        <w:rPr>
          <w:rStyle w:val="16"/>
          <w:rFonts w:ascii="Arial" w:hAnsi="Arial"/>
        </w:rPr>
        <w:t>R2-2303881?</w:t>
      </w:r>
    </w:p>
    <w:tbl>
      <w:tblPr>
        <w:tblStyle w:val="af4"/>
        <w:tblW w:w="0" w:type="auto"/>
        <w:tblLook w:val="04A0" w:firstRow="1" w:lastRow="0" w:firstColumn="1" w:lastColumn="0" w:noHBand="0" w:noVBand="1"/>
      </w:tblPr>
      <w:tblGrid>
        <w:gridCol w:w="1339"/>
        <w:gridCol w:w="2107"/>
        <w:gridCol w:w="5982"/>
      </w:tblGrid>
      <w:tr w:rsidR="0062696C">
        <w:tc>
          <w:tcPr>
            <w:tcW w:w="1339" w:type="dxa"/>
            <w:shd w:val="clear" w:color="auto" w:fill="BFBFBF" w:themeFill="background1" w:themeFillShade="BF"/>
            <w:vAlign w:val="center"/>
          </w:tcPr>
          <w:p w:rsidR="0062696C" w:rsidRDefault="00664AA1">
            <w:pPr>
              <w:pStyle w:val="a6"/>
              <w:jc w:val="center"/>
              <w:rPr>
                <w:rFonts w:eastAsia="Calibri"/>
                <w:b/>
                <w:bCs/>
                <w:sz w:val="20"/>
                <w:szCs w:val="20"/>
              </w:rPr>
            </w:pPr>
            <w:r>
              <w:rPr>
                <w:rFonts w:eastAsia="Calibri"/>
                <w:b/>
                <w:bCs/>
                <w:sz w:val="20"/>
                <w:szCs w:val="20"/>
              </w:rPr>
              <w:t>Company</w:t>
            </w:r>
          </w:p>
        </w:tc>
        <w:tc>
          <w:tcPr>
            <w:tcW w:w="2107" w:type="dxa"/>
            <w:shd w:val="clear" w:color="auto" w:fill="BFBFBF" w:themeFill="background1" w:themeFillShade="BF"/>
            <w:vAlign w:val="center"/>
          </w:tcPr>
          <w:p w:rsidR="0062696C" w:rsidRDefault="00664AA1">
            <w:pPr>
              <w:pStyle w:val="a6"/>
              <w:jc w:val="center"/>
              <w:rPr>
                <w:rFonts w:eastAsia="Calibri"/>
                <w:b/>
                <w:bCs/>
                <w:sz w:val="20"/>
                <w:szCs w:val="20"/>
                <w:lang w:val="en-US"/>
              </w:rPr>
            </w:pPr>
            <w:r>
              <w:rPr>
                <w:rFonts w:eastAsia="Calibri" w:hint="eastAsia"/>
                <w:b/>
                <w:bCs/>
                <w:sz w:val="20"/>
                <w:szCs w:val="20"/>
                <w:lang w:val="en-US"/>
              </w:rPr>
              <w:t>Yes or No</w:t>
            </w:r>
          </w:p>
        </w:tc>
        <w:tc>
          <w:tcPr>
            <w:tcW w:w="5982" w:type="dxa"/>
            <w:shd w:val="clear" w:color="auto" w:fill="BFBFBF" w:themeFill="background1" w:themeFillShade="BF"/>
          </w:tcPr>
          <w:p w:rsidR="0062696C" w:rsidRDefault="00664AA1">
            <w:pPr>
              <w:pStyle w:val="a6"/>
              <w:jc w:val="center"/>
              <w:rPr>
                <w:rFonts w:eastAsia="Calibri"/>
                <w:b/>
                <w:bCs/>
                <w:sz w:val="20"/>
                <w:szCs w:val="20"/>
                <w:lang w:val="en-US"/>
              </w:rPr>
            </w:pPr>
            <w:r>
              <w:rPr>
                <w:rFonts w:eastAsia="Calibri" w:hint="eastAsia"/>
                <w:b/>
                <w:bCs/>
                <w:sz w:val="20"/>
                <w:szCs w:val="20"/>
                <w:lang w:val="en-US"/>
              </w:rPr>
              <w:t>Comments</w:t>
            </w:r>
          </w:p>
        </w:tc>
      </w:tr>
      <w:tr w:rsidR="0062696C">
        <w:tc>
          <w:tcPr>
            <w:tcW w:w="1339" w:type="dxa"/>
            <w:vAlign w:val="center"/>
          </w:tcPr>
          <w:p w:rsidR="0062696C" w:rsidRDefault="00664AA1">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rsidR="0062696C" w:rsidRDefault="00664AA1">
            <w:pPr>
              <w:jc w:val="center"/>
              <w:rPr>
                <w:rFonts w:ascii="Arial" w:eastAsia="Yu Mincho" w:hAnsi="Arial" w:cs="Arial"/>
                <w:sz w:val="20"/>
                <w:szCs w:val="20"/>
              </w:rPr>
            </w:pPr>
            <w:r>
              <w:rPr>
                <w:rFonts w:ascii="Arial" w:eastAsia="Yu Mincho" w:hAnsi="Arial" w:cs="Arial"/>
                <w:sz w:val="20"/>
                <w:szCs w:val="20"/>
              </w:rPr>
              <w:t>Yes</w:t>
            </w:r>
          </w:p>
        </w:tc>
        <w:tc>
          <w:tcPr>
            <w:tcW w:w="5982" w:type="dxa"/>
          </w:tcPr>
          <w:p w:rsidR="0062696C" w:rsidRDefault="00664AA1">
            <w:pPr>
              <w:rPr>
                <w:rFonts w:ascii="Arial" w:eastAsia="Calibri" w:hAnsi="Arial" w:cs="Arial"/>
              </w:rPr>
            </w:pPr>
            <w:r>
              <w:rPr>
                <w:rFonts w:ascii="Arial" w:eastAsia="Calibri" w:hAnsi="Arial" w:cs="Arial"/>
              </w:rPr>
              <w:t>We are fine with the change, we understand this change is also editorial.</w:t>
            </w:r>
          </w:p>
        </w:tc>
      </w:tr>
      <w:tr w:rsidR="0062696C">
        <w:tc>
          <w:tcPr>
            <w:tcW w:w="1339" w:type="dxa"/>
            <w:vAlign w:val="center"/>
          </w:tcPr>
          <w:p w:rsidR="0062696C" w:rsidRDefault="00664AA1">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ZTE</w:t>
            </w:r>
          </w:p>
        </w:tc>
        <w:tc>
          <w:tcPr>
            <w:tcW w:w="2107" w:type="dxa"/>
            <w:vAlign w:val="center"/>
          </w:tcPr>
          <w:p w:rsidR="0062696C" w:rsidRDefault="00664AA1">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Yes</w:t>
            </w:r>
          </w:p>
        </w:tc>
        <w:tc>
          <w:tcPr>
            <w:tcW w:w="5982" w:type="dxa"/>
          </w:tcPr>
          <w:p w:rsidR="0062696C" w:rsidRDefault="00664AA1">
            <w:pPr>
              <w:pStyle w:val="CRCoverPage"/>
              <w:rPr>
                <w:rFonts w:eastAsia="Calibri" w:cs="Arial"/>
                <w:lang w:val="en-US" w:eastAsia="zh-CN"/>
              </w:rPr>
            </w:pPr>
            <w:r>
              <w:rPr>
                <w:rFonts w:eastAsia="Calibri" w:cs="Arial" w:hint="eastAsia"/>
                <w:lang w:val="en-US" w:eastAsia="zh-CN"/>
              </w:rPr>
              <w:t>We think it</w:t>
            </w:r>
            <w:r>
              <w:rPr>
                <w:rFonts w:eastAsia="Calibri" w:cs="Arial"/>
                <w:lang w:val="en-US" w:eastAsia="zh-CN"/>
              </w:rPr>
              <w:t>’</w:t>
            </w:r>
            <w:r>
              <w:rPr>
                <w:rFonts w:eastAsia="Calibri" w:cs="Arial" w:hint="eastAsia"/>
                <w:lang w:val="en-US" w:eastAsia="zh-CN"/>
              </w:rPr>
              <w:t>s F class correction, for that it will give restriction to the corresponding capabilities:</w:t>
            </w:r>
          </w:p>
          <w:p w:rsidR="0062696C" w:rsidRDefault="00664AA1">
            <w:pPr>
              <w:pStyle w:val="CRCoverPage"/>
              <w:numPr>
                <w:ilvl w:val="0"/>
                <w:numId w:val="20"/>
              </w:numPr>
              <w:rPr>
                <w:rFonts w:eastAsia="Calibri"/>
                <w:lang w:val="en-US" w:eastAsia="zh-CN"/>
              </w:rPr>
            </w:pPr>
            <w:r>
              <w:rPr>
                <w:rFonts w:eastAsia="Calibri" w:hint="eastAsia"/>
                <w:lang w:val="en-US" w:eastAsia="zh-CN"/>
              </w:rPr>
              <w:t>g.</w:t>
            </w:r>
          </w:p>
          <w:p w:rsidR="0062696C" w:rsidRDefault="00664AA1">
            <w:pPr>
              <w:pStyle w:val="TAL"/>
              <w:rPr>
                <w:rFonts w:eastAsia="Calibri"/>
                <w:lang w:val="en-US"/>
              </w:rPr>
            </w:pPr>
            <w:r>
              <w:rPr>
                <w:rFonts w:eastAsia="Calibri"/>
                <w:lang w:val="en-US"/>
              </w:rPr>
              <w:t>If the UE reports pdcch-BlindDetectionCA-r16,</w:t>
            </w:r>
          </w:p>
          <w:p w:rsidR="0062696C" w:rsidRDefault="00664AA1">
            <w:pPr>
              <w:pStyle w:val="TAL"/>
              <w:ind w:left="202" w:hanging="202"/>
              <w:rPr>
                <w:rFonts w:eastAsia="Calibri"/>
                <w:lang w:val="en-US"/>
              </w:rPr>
            </w:pPr>
            <w:r>
              <w:rPr>
                <w:rFonts w:eastAsia="Calibri"/>
                <w:lang w:val="en-US"/>
              </w:rPr>
              <w:t>-</w:t>
            </w:r>
            <w:r>
              <w:rPr>
                <w:rFonts w:eastAsia="Calibri"/>
                <w:lang w:val="en-US" w:eastAsia="ko-KR"/>
              </w:rPr>
              <w:tab/>
              <w:t>C</w:t>
            </w:r>
            <w:r>
              <w:rPr>
                <w:rFonts w:eastAsia="Calibri"/>
                <w:lang w:val="en-US"/>
              </w:rPr>
              <w:t>andidate values for pdcch-BlindDetectionMCG-UE-r16 is 1 to pdcch-BlindDetectionCA-r16-1</w:t>
            </w:r>
          </w:p>
          <w:p w:rsidR="0062696C" w:rsidRDefault="00664AA1">
            <w:pPr>
              <w:pStyle w:val="TAL"/>
              <w:ind w:left="202" w:hanging="202"/>
              <w:rPr>
                <w:rFonts w:eastAsia="Calibri"/>
                <w:lang w:val="en-US" w:eastAsia="ko-KR"/>
              </w:rPr>
            </w:pPr>
            <w:r>
              <w:rPr>
                <w:rFonts w:eastAsia="Calibri"/>
                <w:lang w:val="en-US"/>
              </w:rPr>
              <w:t>-</w:t>
            </w:r>
            <w:r>
              <w:rPr>
                <w:rFonts w:eastAsia="Calibri"/>
                <w:lang w:val="en-US" w:eastAsia="ko-KR"/>
              </w:rPr>
              <w:tab/>
              <w:t>Candidate values for pdcch-BlindDetectionSCG-UE-r16 is 1 to pdcch-BlindDetectionCA-r16-1</w:t>
            </w:r>
          </w:p>
          <w:p w:rsidR="0062696C" w:rsidRDefault="00664AA1">
            <w:pPr>
              <w:pStyle w:val="TAL"/>
              <w:ind w:left="202" w:hanging="202"/>
              <w:rPr>
                <w:rFonts w:eastAsia="Calibri"/>
                <w:lang w:val="en-US" w:eastAsia="ko-KR"/>
              </w:rPr>
            </w:pPr>
            <w:r>
              <w:rPr>
                <w:rFonts w:eastAsia="Calibri"/>
                <w:lang w:val="en-US" w:eastAsia="ko-KR"/>
              </w:rPr>
              <w:t>-</w:t>
            </w:r>
            <w:r>
              <w:rPr>
                <w:rFonts w:eastAsia="Calibri"/>
                <w:lang w:val="en-US" w:eastAsia="ko-KR"/>
              </w:rPr>
              <w:tab/>
              <w:t>-</w:t>
            </w:r>
            <w:r>
              <w:rPr>
                <w:rFonts w:eastAsia="Calibri"/>
                <w:lang w:val="en-US" w:eastAsia="ko-KR"/>
              </w:rPr>
              <w:tab/>
              <w:t>pdcch-BlindDetectionMCG-UE-r16 + pdcch-BlindDetectionSCG-UE-r16 &gt;= pdcch-BlindDetectionCA-r16</w:t>
            </w:r>
          </w:p>
          <w:p w:rsidR="0062696C" w:rsidRDefault="00664AA1">
            <w:pPr>
              <w:pStyle w:val="TAL"/>
              <w:ind w:left="202" w:hanging="202"/>
              <w:rPr>
                <w:rFonts w:eastAsia="Calibri"/>
                <w:lang w:val="en-US"/>
              </w:rPr>
            </w:pPr>
            <w:r>
              <w:rPr>
                <w:rFonts w:eastAsia="Calibri" w:hint="eastAsia"/>
                <w:lang w:val="en-US"/>
              </w:rPr>
              <w:t>.....</w:t>
            </w:r>
          </w:p>
          <w:p w:rsidR="0062696C" w:rsidRDefault="0062696C">
            <w:pPr>
              <w:pStyle w:val="TAL"/>
              <w:ind w:left="202" w:hanging="202"/>
              <w:rPr>
                <w:rFonts w:eastAsia="Calibri"/>
                <w:lang w:val="en-US"/>
              </w:rPr>
            </w:pPr>
          </w:p>
          <w:p w:rsidR="0062696C" w:rsidRDefault="00664AA1">
            <w:pPr>
              <w:pStyle w:val="TAL"/>
              <w:ind w:left="202" w:hanging="202"/>
              <w:rPr>
                <w:rFonts w:eastAsia="Calibri"/>
                <w:lang w:val="en-US"/>
              </w:rPr>
            </w:pPr>
            <w:r>
              <w:rPr>
                <w:rFonts w:eastAsia="Calibri" w:hint="eastAsia"/>
                <w:lang w:val="en-US"/>
              </w:rPr>
              <w:t>Further more, it also restricts to the NR-DC only.</w:t>
            </w:r>
          </w:p>
          <w:p w:rsidR="0062696C" w:rsidRDefault="0062696C">
            <w:pPr>
              <w:pStyle w:val="CRCoverPage"/>
              <w:rPr>
                <w:rFonts w:eastAsia="Calibri" w:cs="Arial"/>
                <w:lang w:val="en-US" w:eastAsia="zh-CN"/>
              </w:rPr>
            </w:pPr>
          </w:p>
          <w:p w:rsidR="0062696C" w:rsidRDefault="00664AA1">
            <w:pPr>
              <w:pStyle w:val="CRCoverPage"/>
              <w:rPr>
                <w:rFonts w:eastAsia="Calibri" w:cs="Arial"/>
                <w:lang w:val="en-US" w:eastAsia="zh-CN"/>
              </w:rPr>
            </w:pPr>
            <w:r>
              <w:rPr>
                <w:rFonts w:eastAsia="Calibri" w:cs="Arial" w:hint="eastAsia"/>
                <w:lang w:val="en-US" w:eastAsia="zh-CN"/>
              </w:rPr>
              <w:lastRenderedPageBreak/>
              <w:t xml:space="preserve">We use the short wording </w:t>
            </w:r>
            <w:r>
              <w:rPr>
                <w:rFonts w:eastAsia="Calibri" w:cs="Arial"/>
                <w:lang w:val="en-US" w:eastAsia="zh-CN"/>
              </w:rPr>
              <w:t>“</w:t>
            </w:r>
            <w:r>
              <w:rPr>
                <w:rFonts w:eastAsia="Calibri" w:cs="Arial" w:hint="eastAsia"/>
                <w:lang w:val="en-US" w:eastAsia="zh-CN"/>
              </w:rPr>
              <w:t xml:space="preserve"> as specified in clause 10 in TS 38.213 [11] for the NR-DC.</w:t>
            </w:r>
            <w:r>
              <w:rPr>
                <w:rFonts w:eastAsia="Calibri" w:cs="Arial"/>
                <w:lang w:val="en-US" w:eastAsia="zh-CN"/>
              </w:rPr>
              <w:t>”</w:t>
            </w:r>
            <w:r>
              <w:rPr>
                <w:rFonts w:eastAsia="Calibri" w:cs="Arial" w:hint="eastAsia"/>
                <w:lang w:val="en-US" w:eastAsia="zh-CN"/>
              </w:rPr>
              <w:t xml:space="preserve"> just for the simplicity.</w:t>
            </w:r>
          </w:p>
        </w:tc>
      </w:tr>
      <w:tr w:rsidR="0062696C">
        <w:tc>
          <w:tcPr>
            <w:tcW w:w="1339" w:type="dxa"/>
            <w:vAlign w:val="center"/>
          </w:tcPr>
          <w:p w:rsidR="0062696C" w:rsidRDefault="00664AA1">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lastRenderedPageBreak/>
              <w:t>H</w:t>
            </w:r>
            <w:r>
              <w:rPr>
                <w:rFonts w:ascii="Arial" w:eastAsiaTheme="minorEastAsia" w:hAnsi="Arial" w:cs="Arial"/>
                <w:sz w:val="20"/>
                <w:szCs w:val="20"/>
                <w:lang w:val="en-US" w:eastAsia="zh-CN"/>
              </w:rPr>
              <w:t>uawei, HiSilicon</w:t>
            </w:r>
          </w:p>
        </w:tc>
        <w:tc>
          <w:tcPr>
            <w:tcW w:w="2107" w:type="dxa"/>
            <w:vAlign w:val="center"/>
          </w:tcPr>
          <w:p w:rsidR="0062696C" w:rsidRDefault="00664AA1">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rsidR="0062696C" w:rsidRDefault="00664AA1">
            <w:pPr>
              <w:jc w:val="both"/>
              <w:rPr>
                <w:rFonts w:ascii="Arial" w:eastAsiaTheme="minorEastAsia" w:hAnsi="Arial" w:cs="Arial"/>
                <w:color w:val="FF0000"/>
                <w:lang w:val="en-US" w:eastAsia="zh-CN" w:bidi="ar"/>
              </w:rPr>
            </w:pPr>
            <w:r>
              <w:rPr>
                <w:rFonts w:ascii="Arial" w:eastAsiaTheme="minorEastAsia" w:hAnsi="Arial" w:cs="Arial" w:hint="eastAsia"/>
                <w:color w:val="000000" w:themeColor="text1"/>
                <w:lang w:val="en-US" w:eastAsia="zh-CN" w:bidi="ar"/>
              </w:rPr>
              <w:t>W</w:t>
            </w:r>
            <w:r>
              <w:rPr>
                <w:rFonts w:ascii="Arial" w:eastAsiaTheme="minorEastAsia" w:hAnsi="Arial" w:cs="Arial"/>
                <w:color w:val="000000" w:themeColor="text1"/>
                <w:lang w:val="en-US" w:eastAsia="zh-CN" w:bidi="ar"/>
              </w:rPr>
              <w:t>e think it is clear enough in RAN1 spec, there will be no misunderstanding. The change is not essential to RAN2 spec.</w:t>
            </w:r>
          </w:p>
        </w:tc>
      </w:tr>
      <w:tr w:rsidR="0062696C">
        <w:tc>
          <w:tcPr>
            <w:tcW w:w="1339"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rsidR="0062696C" w:rsidRDefault="0062696C">
            <w:pPr>
              <w:jc w:val="both"/>
              <w:rPr>
                <w:rFonts w:ascii="Arial" w:eastAsiaTheme="minorEastAsia" w:hAnsi="Arial" w:cs="Arial"/>
                <w:color w:val="000000" w:themeColor="text1"/>
                <w:lang w:val="en-US" w:eastAsia="zh-CN" w:bidi="ar"/>
              </w:rPr>
            </w:pPr>
          </w:p>
        </w:tc>
      </w:tr>
      <w:tr w:rsidR="0062696C">
        <w:tc>
          <w:tcPr>
            <w:tcW w:w="1339"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rsidR="0062696C" w:rsidRDefault="00664AA1">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 xml:space="preserve">Fine to add the clarification to make the spec </w:t>
            </w:r>
            <w:r>
              <w:rPr>
                <w:rFonts w:ascii="Arial" w:eastAsiaTheme="minorEastAsia" w:hAnsi="Arial" w:cs="Arial"/>
                <w:color w:val="000000" w:themeColor="text1"/>
                <w:lang w:val="en-US" w:eastAsia="zh-CN" w:bidi="ar"/>
              </w:rPr>
              <w:t>clearer</w:t>
            </w:r>
            <w:r>
              <w:rPr>
                <w:rFonts w:ascii="Arial" w:eastAsiaTheme="minorEastAsia" w:hAnsi="Arial" w:cs="Arial" w:hint="eastAsia"/>
                <w:color w:val="000000" w:themeColor="text1"/>
                <w:lang w:val="en-US" w:eastAsia="zh-CN" w:bidi="ar"/>
              </w:rPr>
              <w:t xml:space="preserve">. </w:t>
            </w:r>
          </w:p>
        </w:tc>
      </w:tr>
      <w:tr w:rsidR="0062696C">
        <w:tc>
          <w:tcPr>
            <w:tcW w:w="1339"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82" w:type="dxa"/>
          </w:tcPr>
          <w:p w:rsidR="0062696C" w:rsidRDefault="00664AA1">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Fine to clarify. </w:t>
            </w:r>
          </w:p>
        </w:tc>
      </w:tr>
      <w:tr w:rsidR="0062696C">
        <w:tc>
          <w:tcPr>
            <w:tcW w:w="1339"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sz w:val="20"/>
                <w:szCs w:val="20"/>
                <w:lang w:val="en-US" w:eastAsia="zh-CN"/>
              </w:rPr>
              <w:t>Apple</w:t>
            </w:r>
          </w:p>
        </w:tc>
        <w:tc>
          <w:tcPr>
            <w:tcW w:w="2107"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sz w:val="20"/>
                <w:szCs w:val="20"/>
                <w:lang w:val="en-US" w:eastAsia="zh-CN"/>
              </w:rPr>
              <w:t>No strong view</w:t>
            </w:r>
          </w:p>
        </w:tc>
        <w:tc>
          <w:tcPr>
            <w:tcW w:w="5982" w:type="dxa"/>
          </w:tcPr>
          <w:p w:rsidR="0062696C" w:rsidRDefault="00664AA1">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sz w:val="20"/>
                <w:szCs w:val="20"/>
                <w:lang w:val="en-US" w:eastAsia="zh-CN" w:bidi="ar"/>
              </w:rPr>
              <w:t>TS 38.213 clause 10 is already referenced in the second part of the existing capability description. If the CR is deemed necessary, then at least the title of the Rel-17 CR needs to be corrected from -r17 to -r16 as FG 11-2d is for Rel-16 only (assuming R2-2303881 is just the shadow CR of R2-2303880). Arguably the presence of MCG &amp; SCG in the description would imply that the capabilities are for NR-DC (and therefore maybe it’s not essential), but the additional clarity does not hurt.</w:t>
            </w:r>
          </w:p>
        </w:tc>
      </w:tr>
      <w:tr w:rsidR="0062696C">
        <w:tc>
          <w:tcPr>
            <w:tcW w:w="1339" w:type="dxa"/>
            <w:vAlign w:val="center"/>
          </w:tcPr>
          <w:p w:rsidR="0062696C" w:rsidRDefault="00664AA1">
            <w:pPr>
              <w:jc w:val="center"/>
              <w:rPr>
                <w:rFonts w:ascii="Arial" w:eastAsiaTheme="minorEastAsia" w:hAnsi="Arial" w:cs="Arial"/>
                <w:lang w:val="en-US" w:eastAsia="zh-CN"/>
              </w:rPr>
            </w:pPr>
            <w:r>
              <w:rPr>
                <w:rFonts w:ascii="Arial" w:eastAsia="Calibri" w:hAnsi="Arial" w:cs="Arial"/>
                <w:sz w:val="20"/>
                <w:szCs w:val="20"/>
              </w:rPr>
              <w:t>Nokia, Nokia Shanghai Bell</w:t>
            </w:r>
          </w:p>
        </w:tc>
        <w:tc>
          <w:tcPr>
            <w:tcW w:w="2107" w:type="dxa"/>
            <w:vAlign w:val="center"/>
          </w:tcPr>
          <w:p w:rsidR="0062696C" w:rsidRDefault="00664AA1">
            <w:pPr>
              <w:jc w:val="center"/>
              <w:rPr>
                <w:rFonts w:ascii="Arial" w:eastAsiaTheme="minorEastAsia" w:hAnsi="Arial" w:cs="Arial"/>
                <w:lang w:val="en-US" w:eastAsia="zh-CN"/>
              </w:rPr>
            </w:pPr>
            <w:r>
              <w:rPr>
                <w:rFonts w:ascii="Arial" w:eastAsia="Calibri" w:hAnsi="Arial" w:cs="Arial"/>
                <w:sz w:val="20"/>
                <w:szCs w:val="20"/>
              </w:rPr>
              <w:t>Yes</w:t>
            </w:r>
          </w:p>
        </w:tc>
        <w:tc>
          <w:tcPr>
            <w:tcW w:w="5982" w:type="dxa"/>
          </w:tcPr>
          <w:p w:rsidR="0062696C" w:rsidRDefault="00664AA1">
            <w:pPr>
              <w:jc w:val="both"/>
              <w:rPr>
                <w:rFonts w:ascii="Arial" w:eastAsiaTheme="minorEastAsia" w:hAnsi="Arial" w:cs="Arial"/>
                <w:color w:val="000000" w:themeColor="text1"/>
                <w:lang w:val="en-US" w:eastAsia="zh-CN" w:bidi="ar"/>
              </w:rPr>
            </w:pPr>
            <w:r>
              <w:rPr>
                <w:rFonts w:ascii="Arial" w:eastAsia="Calibri" w:hAnsi="Arial" w:cs="Arial"/>
                <w:lang w:val="en-US" w:eastAsia="zh-CN"/>
              </w:rPr>
              <w:t xml:space="preserve">Fine to add reference to 38.213 (it was indeed missing from 38.306). </w:t>
            </w:r>
          </w:p>
        </w:tc>
      </w:tr>
      <w:tr w:rsidR="0062696C">
        <w:tc>
          <w:tcPr>
            <w:tcW w:w="1339" w:type="dxa"/>
            <w:vAlign w:val="center"/>
          </w:tcPr>
          <w:p w:rsidR="0062696C" w:rsidRDefault="00664AA1">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2107" w:type="dxa"/>
            <w:vAlign w:val="center"/>
          </w:tcPr>
          <w:p w:rsidR="0062696C" w:rsidRDefault="00664AA1">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82" w:type="dxa"/>
          </w:tcPr>
          <w:p w:rsidR="0062696C" w:rsidRDefault="0062696C">
            <w:pPr>
              <w:jc w:val="both"/>
              <w:rPr>
                <w:rFonts w:ascii="Arial" w:eastAsia="Calibri" w:hAnsi="Arial" w:cs="Arial"/>
                <w:sz w:val="20"/>
                <w:szCs w:val="20"/>
                <w:lang w:val="en-US" w:eastAsia="zh-CN"/>
              </w:rPr>
            </w:pPr>
          </w:p>
        </w:tc>
      </w:tr>
      <w:tr w:rsidR="0062696C">
        <w:tc>
          <w:tcPr>
            <w:tcW w:w="1339" w:type="dxa"/>
            <w:vAlign w:val="center"/>
          </w:tcPr>
          <w:p w:rsidR="0062696C" w:rsidRDefault="00664AA1">
            <w:pPr>
              <w:jc w:val="center"/>
              <w:rPr>
                <w:rFonts w:ascii="Arial" w:eastAsia="Yu Mincho" w:hAnsi="Arial" w:cs="Arial"/>
              </w:rPr>
            </w:pPr>
            <w:r>
              <w:rPr>
                <w:rFonts w:ascii="Arial" w:eastAsia="Yu Mincho" w:hAnsi="Arial" w:cs="Arial"/>
              </w:rPr>
              <w:t>I</w:t>
            </w:r>
            <w:r>
              <w:rPr>
                <w:rFonts w:eastAsia="Yu Mincho" w:cs="Arial"/>
              </w:rPr>
              <w:t>ntel</w:t>
            </w:r>
          </w:p>
        </w:tc>
        <w:tc>
          <w:tcPr>
            <w:tcW w:w="2107" w:type="dxa"/>
            <w:vAlign w:val="center"/>
          </w:tcPr>
          <w:p w:rsidR="0062696C" w:rsidRDefault="00664AA1">
            <w:pPr>
              <w:jc w:val="center"/>
              <w:rPr>
                <w:rFonts w:ascii="Arial" w:eastAsia="Yu Mincho" w:hAnsi="Arial" w:cs="Arial"/>
              </w:rPr>
            </w:pPr>
            <w:r>
              <w:rPr>
                <w:rFonts w:ascii="Arial" w:eastAsia="Yu Mincho" w:hAnsi="Arial" w:cs="Arial"/>
              </w:rPr>
              <w:t>Y</w:t>
            </w:r>
            <w:r>
              <w:rPr>
                <w:rFonts w:eastAsia="Yu Mincho" w:cs="Arial"/>
              </w:rPr>
              <w:t>es</w:t>
            </w:r>
          </w:p>
        </w:tc>
        <w:tc>
          <w:tcPr>
            <w:tcW w:w="5982" w:type="dxa"/>
          </w:tcPr>
          <w:p w:rsidR="0062696C" w:rsidRDefault="00664AA1">
            <w:pPr>
              <w:jc w:val="both"/>
              <w:rPr>
                <w:rFonts w:ascii="Arial" w:eastAsia="Calibri" w:hAnsi="Arial" w:cs="Arial"/>
                <w:lang w:val="en-US" w:eastAsia="zh-CN"/>
              </w:rPr>
            </w:pPr>
            <w:r>
              <w:rPr>
                <w:rStyle w:val="normaltextrun"/>
                <w:rFonts w:ascii="Arial" w:eastAsia="Calibri" w:hAnsi="Arial" w:cs="Arial"/>
                <w:color w:val="000000"/>
                <w:sz w:val="20"/>
                <w:szCs w:val="20"/>
                <w:shd w:val="clear" w:color="auto" w:fill="FFFFFF"/>
              </w:rPr>
              <w:t>It is fine to add a reference to RAN1 spec for those restriction in the feature list.</w:t>
            </w:r>
            <w:r>
              <w:rPr>
                <w:rStyle w:val="eop"/>
                <w:rFonts w:ascii="Arial" w:eastAsia="Calibri" w:hAnsi="Arial" w:cs="Arial"/>
                <w:color w:val="000000"/>
                <w:sz w:val="20"/>
                <w:szCs w:val="20"/>
                <w:shd w:val="clear" w:color="auto" w:fill="FFFFFF"/>
              </w:rPr>
              <w:t> </w:t>
            </w:r>
          </w:p>
        </w:tc>
      </w:tr>
      <w:tr w:rsidR="0062696C">
        <w:tc>
          <w:tcPr>
            <w:tcW w:w="1339" w:type="dxa"/>
            <w:vAlign w:val="center"/>
          </w:tcPr>
          <w:p w:rsidR="0062696C" w:rsidRDefault="00664AA1">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rsidR="0062696C" w:rsidRDefault="00664AA1">
            <w:pPr>
              <w:jc w:val="center"/>
              <w:rPr>
                <w:rFonts w:ascii="Arial" w:eastAsia="PMingLiU" w:hAnsi="Arial" w:cs="Arial"/>
                <w:lang w:eastAsia="zh-TW"/>
              </w:rPr>
            </w:pPr>
            <w:r>
              <w:rPr>
                <w:rFonts w:ascii="Arial" w:eastAsia="PMingLiU" w:hAnsi="Arial" w:cs="Arial" w:hint="eastAsia"/>
                <w:lang w:eastAsia="zh-TW"/>
              </w:rPr>
              <w:t>S</w:t>
            </w:r>
            <w:r>
              <w:rPr>
                <w:rFonts w:ascii="Arial" w:eastAsia="PMingLiU" w:hAnsi="Arial" w:cs="Arial"/>
                <w:lang w:eastAsia="zh-TW"/>
              </w:rPr>
              <w:t>ee comments</w:t>
            </w:r>
          </w:p>
        </w:tc>
        <w:tc>
          <w:tcPr>
            <w:tcW w:w="5982" w:type="dxa"/>
          </w:tcPr>
          <w:p w:rsidR="0062696C" w:rsidRDefault="00664AA1">
            <w:pPr>
              <w:jc w:val="both"/>
              <w:rPr>
                <w:rStyle w:val="normaltextrun"/>
                <w:rFonts w:ascii="Arial" w:eastAsia="Calibri" w:hAnsi="Arial" w:cs="Arial"/>
                <w:shd w:val="clear" w:color="auto" w:fill="FFFFFF"/>
              </w:rPr>
            </w:pPr>
            <w:r>
              <w:rPr>
                <w:rFonts w:ascii="Arial" w:eastAsia="Calibri" w:hAnsi="Arial" w:cs="Arial"/>
              </w:rPr>
              <w:t>Clarification is fine but it seems not essential.</w:t>
            </w:r>
          </w:p>
        </w:tc>
      </w:tr>
      <w:tr w:rsidR="0062696C">
        <w:tc>
          <w:tcPr>
            <w:tcW w:w="1339" w:type="dxa"/>
            <w:vAlign w:val="center"/>
          </w:tcPr>
          <w:p w:rsidR="0062696C" w:rsidRDefault="00664AA1">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rsidR="0062696C" w:rsidRDefault="00664AA1">
            <w:pPr>
              <w:jc w:val="center"/>
              <w:rPr>
                <w:rFonts w:ascii="Arial" w:eastAsia="PMingLiU" w:hAnsi="Arial" w:cs="Arial"/>
                <w:lang w:eastAsia="zh-TW"/>
              </w:rPr>
            </w:pPr>
            <w:r>
              <w:rPr>
                <w:rFonts w:ascii="Arial" w:eastAsia="Malgun Gothic" w:hAnsi="Arial" w:cs="Arial" w:hint="eastAsia"/>
                <w:lang w:val="en-US" w:eastAsia="ko-KR"/>
              </w:rPr>
              <w:t>Maybe no</w:t>
            </w:r>
          </w:p>
        </w:tc>
        <w:tc>
          <w:tcPr>
            <w:tcW w:w="5982" w:type="dxa"/>
          </w:tcPr>
          <w:p w:rsidR="0062696C" w:rsidRDefault="00664AA1">
            <w:pPr>
              <w:jc w:val="both"/>
              <w:rPr>
                <w:rFonts w:ascii="Arial" w:eastAsia="Calibri" w:hAnsi="Arial" w:cs="Arial"/>
              </w:rPr>
            </w:pPr>
            <w:r>
              <w:rPr>
                <w:rFonts w:ascii="Arial" w:eastAsia="Malgun Gothic" w:hAnsi="Arial" w:cs="Arial" w:hint="eastAsia"/>
                <w:color w:val="000000" w:themeColor="text1"/>
                <w:lang w:val="en-US" w:eastAsia="ko-KR" w:bidi="ar"/>
              </w:rPr>
              <w:t xml:space="preserve">It need not </w:t>
            </w:r>
            <w:r>
              <w:rPr>
                <w:rFonts w:ascii="Arial" w:eastAsia="Malgun Gothic" w:hAnsi="Arial" w:cs="Arial"/>
                <w:color w:val="000000" w:themeColor="text1"/>
                <w:lang w:val="en-US" w:eastAsia="ko-KR" w:bidi="ar"/>
              </w:rPr>
              <w:t xml:space="preserve">be </w:t>
            </w:r>
            <w:r>
              <w:rPr>
                <w:rFonts w:ascii="Arial" w:eastAsia="Malgun Gothic" w:hAnsi="Arial" w:cs="Arial" w:hint="eastAsia"/>
                <w:color w:val="000000" w:themeColor="text1"/>
                <w:lang w:val="en-US" w:eastAsia="ko-KR" w:bidi="ar"/>
              </w:rPr>
              <w:t xml:space="preserve">repeated </w:t>
            </w:r>
            <w:r>
              <w:rPr>
                <w:rFonts w:ascii="Arial" w:eastAsia="Malgun Gothic" w:hAnsi="Arial" w:cs="Arial"/>
                <w:color w:val="000000" w:themeColor="text1"/>
                <w:lang w:val="en-US" w:eastAsia="ko-KR" w:bidi="ar"/>
              </w:rPr>
              <w:t>also in RAN2 specification.</w:t>
            </w:r>
          </w:p>
        </w:tc>
      </w:tr>
      <w:tr w:rsidR="0062696C">
        <w:tc>
          <w:tcPr>
            <w:tcW w:w="1339" w:type="dxa"/>
            <w:vAlign w:val="center"/>
          </w:tcPr>
          <w:p w:rsidR="0062696C" w:rsidRDefault="00664AA1">
            <w:pPr>
              <w:jc w:val="center"/>
              <w:rPr>
                <w:rFonts w:ascii="Arial" w:eastAsia="Malgun Gothic" w:hAnsi="Arial" w:cs="Arial"/>
                <w:lang w:val="en-US" w:eastAsia="ko-KR"/>
              </w:rPr>
            </w:pPr>
            <w:r>
              <w:rPr>
                <w:rFonts w:ascii="Arial" w:eastAsia="Malgun Gothic" w:hAnsi="Arial" w:cs="Arial"/>
                <w:lang w:val="en-US" w:eastAsia="ko-KR"/>
              </w:rPr>
              <w:t>vivo</w:t>
            </w:r>
          </w:p>
        </w:tc>
        <w:tc>
          <w:tcPr>
            <w:tcW w:w="2107" w:type="dxa"/>
            <w:vAlign w:val="center"/>
          </w:tcPr>
          <w:p w:rsidR="0062696C" w:rsidRDefault="00664AA1">
            <w:pPr>
              <w:jc w:val="center"/>
              <w:rPr>
                <w:rFonts w:ascii="Arial" w:eastAsia="Malgun Gothic" w:hAnsi="Arial" w:cs="Arial"/>
                <w:lang w:val="en-US" w:eastAsia="ko-KR"/>
              </w:rPr>
            </w:pPr>
            <w:r>
              <w:rPr>
                <w:rFonts w:ascii="Arial" w:eastAsia="Malgun Gothic" w:hAnsi="Arial" w:cs="Arial"/>
                <w:lang w:val="en-US" w:eastAsia="ko-KR"/>
              </w:rPr>
              <w:t>Yes</w:t>
            </w:r>
          </w:p>
        </w:tc>
        <w:tc>
          <w:tcPr>
            <w:tcW w:w="5982" w:type="dxa"/>
          </w:tcPr>
          <w:p w:rsidR="0062696C" w:rsidRDefault="0062696C">
            <w:pPr>
              <w:jc w:val="both"/>
              <w:rPr>
                <w:rFonts w:ascii="Arial" w:eastAsia="Malgun Gothic" w:hAnsi="Arial" w:cs="Arial"/>
                <w:color w:val="000000" w:themeColor="text1"/>
                <w:lang w:val="en-US" w:eastAsia="ko-KR" w:bidi="ar"/>
              </w:rPr>
            </w:pPr>
          </w:p>
        </w:tc>
      </w:tr>
    </w:tbl>
    <w:p w:rsidR="0062696C" w:rsidRDefault="0062696C">
      <w:pPr>
        <w:rPr>
          <w:lang w:val="sv-SE" w:eastAsia="zh-CN"/>
        </w:rPr>
      </w:pPr>
    </w:p>
    <w:p w:rsidR="0062696C" w:rsidRDefault="00664AA1">
      <w:pPr>
        <w:rPr>
          <w:color w:val="0000FF"/>
          <w:lang w:val="en-US" w:eastAsia="zh-CN"/>
        </w:rPr>
      </w:pPr>
      <w:r>
        <w:rPr>
          <w:rFonts w:hint="eastAsia"/>
          <w:color w:val="0000FF"/>
          <w:lang w:val="en-US" w:eastAsia="zh-CN"/>
        </w:rPr>
        <w:t>Summary:</w:t>
      </w:r>
    </w:p>
    <w:p w:rsidR="0062696C" w:rsidRDefault="00664AA1">
      <w:pPr>
        <w:rPr>
          <w:color w:val="0000FF"/>
          <w:lang w:val="en-US" w:eastAsia="zh-CN"/>
        </w:rPr>
      </w:pPr>
      <w:r>
        <w:rPr>
          <w:rFonts w:hint="eastAsia"/>
          <w:color w:val="0000FF"/>
          <w:lang w:val="en-US" w:eastAsia="zh-CN"/>
        </w:rPr>
        <w:t>9 companies say Yes to this CR, the other companies don</w:t>
      </w:r>
      <w:r>
        <w:rPr>
          <w:color w:val="0000FF"/>
          <w:lang w:val="en-US" w:eastAsia="zh-CN"/>
        </w:rPr>
        <w:t>’</w:t>
      </w:r>
      <w:r>
        <w:rPr>
          <w:rFonts w:hint="eastAsia"/>
          <w:color w:val="0000FF"/>
          <w:lang w:val="en-US" w:eastAsia="zh-CN"/>
        </w:rPr>
        <w:t>t think it</w:t>
      </w:r>
      <w:r>
        <w:rPr>
          <w:color w:val="0000FF"/>
          <w:lang w:val="en-US" w:eastAsia="zh-CN"/>
        </w:rPr>
        <w:t>’</w:t>
      </w:r>
      <w:r>
        <w:rPr>
          <w:rFonts w:hint="eastAsia"/>
          <w:color w:val="0000FF"/>
          <w:lang w:val="en-US" w:eastAsia="zh-CN"/>
        </w:rPr>
        <w:t>s essential.</w:t>
      </w:r>
      <w:r w:rsidR="00E758E5">
        <w:rPr>
          <w:color w:val="0000FF"/>
          <w:lang w:val="en-US" w:eastAsia="zh-CN"/>
        </w:rPr>
        <w:t xml:space="preserve"> </w:t>
      </w:r>
      <w:r>
        <w:rPr>
          <w:rFonts w:hint="eastAsia"/>
          <w:color w:val="0000FF"/>
          <w:lang w:val="en-US" w:eastAsia="zh-CN"/>
        </w:rPr>
        <w:t>To follow the majorities, suggest to agree these 2 CRs.</w:t>
      </w:r>
    </w:p>
    <w:p w:rsidR="0062696C" w:rsidRDefault="00664AA1">
      <w:pPr>
        <w:rPr>
          <w:lang w:val="sv-SE" w:eastAsia="zh-CN"/>
        </w:rPr>
      </w:pPr>
      <w:r>
        <w:rPr>
          <w:rFonts w:hint="eastAsia"/>
          <w:b/>
          <w:bCs/>
          <w:lang w:val="en-US" w:eastAsia="zh-CN"/>
        </w:rPr>
        <w:t xml:space="preserve">Proposal </w:t>
      </w:r>
      <w:r>
        <w:rPr>
          <w:b/>
          <w:bCs/>
          <w:lang w:val="en-US" w:eastAsia="zh-CN"/>
        </w:rPr>
        <w:t>5</w:t>
      </w:r>
      <w:r>
        <w:rPr>
          <w:rFonts w:hint="eastAsia"/>
          <w:b/>
          <w:bCs/>
          <w:lang w:val="en-US" w:eastAsia="zh-CN"/>
        </w:rPr>
        <w:t>: Agree the CRs R2-2303880/R2-2303881.</w:t>
      </w:r>
      <w:bookmarkStart w:id="3" w:name="_GoBack"/>
      <w:bookmarkEnd w:id="3"/>
    </w:p>
    <w:p w:rsidR="0062696C" w:rsidRDefault="0062696C">
      <w:pPr>
        <w:rPr>
          <w:lang w:val="sv-SE" w:eastAsia="zh-CN"/>
        </w:rPr>
      </w:pPr>
    </w:p>
    <w:p w:rsidR="0062696C" w:rsidRDefault="00664AA1">
      <w:pPr>
        <w:pStyle w:val="31"/>
        <w:numPr>
          <w:ilvl w:val="2"/>
          <w:numId w:val="14"/>
        </w:numPr>
      </w:pPr>
      <w:r>
        <w:t>Pusch Repetition TypeB</w:t>
      </w:r>
    </w:p>
    <w:p w:rsidR="0062696C" w:rsidRDefault="0062696C">
      <w:pPr>
        <w:pStyle w:val="Doc-text2"/>
        <w:rPr>
          <w:lang w:val="en-GB" w:eastAsia="en-GB"/>
        </w:rPr>
      </w:pPr>
    </w:p>
    <w:p w:rsidR="0062696C" w:rsidRDefault="00664AA1">
      <w:pPr>
        <w:pStyle w:val="Doc-title"/>
        <w:ind w:left="0" w:firstLine="0"/>
      </w:pPr>
      <w:hyperlink r:id="rId29" w:tooltip="C:Usersmtk65284Documents3GPPtsg_ranWG2_RL2TSGR2_121bis-eDocsR2-2304163.zip" w:history="1">
        <w:r>
          <w:rPr>
            <w:rStyle w:val="16"/>
          </w:rPr>
          <w:t>R2-2304163</w:t>
        </w:r>
      </w:hyperlink>
      <w:r>
        <w:tab/>
        <w:t>Correction on pusch-RepetitionTypeB capability</w:t>
      </w:r>
      <w:r>
        <w:tab/>
        <w:t>Huawei, HiSilicon</w:t>
      </w:r>
      <w:r>
        <w:tab/>
        <w:t>CR</w:t>
      </w:r>
      <w:r>
        <w:tab/>
        <w:t>Rel-16</w:t>
      </w:r>
      <w:r>
        <w:tab/>
        <w:t>38.331</w:t>
      </w:r>
      <w:r>
        <w:tab/>
        <w:t>16.12.0</w:t>
      </w:r>
      <w:r>
        <w:tab/>
        <w:t>4059</w:t>
      </w:r>
      <w:r>
        <w:tab/>
        <w:t>-</w:t>
      </w:r>
      <w:r>
        <w:tab/>
        <w:t>F</w:t>
      </w:r>
      <w:r>
        <w:tab/>
        <w:t>NR_L1enh_URLLC-Core</w:t>
      </w:r>
    </w:p>
    <w:p w:rsidR="0062696C" w:rsidRDefault="00664AA1">
      <w:pPr>
        <w:pStyle w:val="Doc-title"/>
        <w:ind w:left="0" w:firstLine="0"/>
      </w:pPr>
      <w:hyperlink r:id="rId30" w:tooltip="C:Usersmtk65284Documents3GPPtsg_ranWG2_RL2TSGR2_121bis-eDocsR2-2304164.zip" w:history="1">
        <w:r>
          <w:rPr>
            <w:rStyle w:val="16"/>
          </w:rPr>
          <w:t>R2-2304164</w:t>
        </w:r>
      </w:hyperlink>
      <w:r>
        <w:tab/>
        <w:t>Correction on pusch-RepetitionTypeB capability</w:t>
      </w:r>
      <w:r>
        <w:tab/>
        <w:t>Huawei, HiSilicon</w:t>
      </w:r>
      <w:r>
        <w:tab/>
        <w:t>CR</w:t>
      </w:r>
      <w:r>
        <w:tab/>
        <w:t>Rel-17</w:t>
      </w:r>
      <w:r>
        <w:tab/>
        <w:t>38.331</w:t>
      </w:r>
      <w:r>
        <w:tab/>
        <w:t>17.4.0</w:t>
      </w:r>
      <w:r>
        <w:tab/>
        <w:t>4060</w:t>
      </w:r>
      <w:r>
        <w:tab/>
        <w:t>-</w:t>
      </w:r>
      <w:r>
        <w:tab/>
        <w:t>A</w:t>
      </w:r>
      <w:r>
        <w:tab/>
        <w:t>NR_L1enh_URLLC-Core</w:t>
      </w:r>
    </w:p>
    <w:p w:rsidR="0062696C" w:rsidRDefault="00664AA1">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R2-2304163</w:t>
      </w:r>
      <w:r>
        <w:t>/</w:t>
      </w:r>
      <w:r>
        <w:rPr>
          <w:rStyle w:val="16"/>
          <w:rFonts w:ascii="Arial" w:hAnsi="Arial"/>
        </w:rPr>
        <w:t>R2-2304164?</w:t>
      </w:r>
    </w:p>
    <w:tbl>
      <w:tblPr>
        <w:tblStyle w:val="af4"/>
        <w:tblW w:w="0" w:type="auto"/>
        <w:tblLook w:val="04A0" w:firstRow="1" w:lastRow="0" w:firstColumn="1" w:lastColumn="0" w:noHBand="0" w:noVBand="1"/>
      </w:tblPr>
      <w:tblGrid>
        <w:gridCol w:w="1339"/>
        <w:gridCol w:w="2107"/>
        <w:gridCol w:w="5982"/>
      </w:tblGrid>
      <w:tr w:rsidR="0062696C">
        <w:tc>
          <w:tcPr>
            <w:tcW w:w="1339" w:type="dxa"/>
            <w:shd w:val="clear" w:color="auto" w:fill="BFBFBF" w:themeFill="background1" w:themeFillShade="BF"/>
            <w:vAlign w:val="center"/>
          </w:tcPr>
          <w:p w:rsidR="0062696C" w:rsidRDefault="00664AA1">
            <w:pPr>
              <w:pStyle w:val="a6"/>
              <w:jc w:val="center"/>
              <w:rPr>
                <w:rFonts w:eastAsia="Calibri"/>
                <w:b/>
                <w:bCs/>
                <w:sz w:val="20"/>
                <w:szCs w:val="20"/>
              </w:rPr>
            </w:pPr>
            <w:r>
              <w:rPr>
                <w:rFonts w:eastAsia="Calibri"/>
                <w:b/>
                <w:bCs/>
                <w:sz w:val="20"/>
                <w:szCs w:val="20"/>
              </w:rPr>
              <w:lastRenderedPageBreak/>
              <w:t>Company</w:t>
            </w:r>
          </w:p>
        </w:tc>
        <w:tc>
          <w:tcPr>
            <w:tcW w:w="2107" w:type="dxa"/>
            <w:shd w:val="clear" w:color="auto" w:fill="BFBFBF" w:themeFill="background1" w:themeFillShade="BF"/>
            <w:vAlign w:val="center"/>
          </w:tcPr>
          <w:p w:rsidR="0062696C" w:rsidRDefault="00664AA1">
            <w:pPr>
              <w:pStyle w:val="a6"/>
              <w:jc w:val="center"/>
              <w:rPr>
                <w:rFonts w:eastAsia="Calibri"/>
                <w:b/>
                <w:bCs/>
                <w:sz w:val="20"/>
                <w:szCs w:val="20"/>
                <w:lang w:val="en-US"/>
              </w:rPr>
            </w:pPr>
            <w:r>
              <w:rPr>
                <w:rFonts w:eastAsia="Calibri" w:hint="eastAsia"/>
                <w:b/>
                <w:bCs/>
                <w:sz w:val="20"/>
                <w:szCs w:val="20"/>
                <w:lang w:val="en-US"/>
              </w:rPr>
              <w:t>Yes or No</w:t>
            </w:r>
          </w:p>
        </w:tc>
        <w:tc>
          <w:tcPr>
            <w:tcW w:w="5982" w:type="dxa"/>
            <w:shd w:val="clear" w:color="auto" w:fill="BFBFBF" w:themeFill="background1" w:themeFillShade="BF"/>
          </w:tcPr>
          <w:p w:rsidR="0062696C" w:rsidRDefault="00664AA1">
            <w:pPr>
              <w:pStyle w:val="a6"/>
              <w:jc w:val="center"/>
              <w:rPr>
                <w:rFonts w:eastAsia="Calibri"/>
                <w:b/>
                <w:bCs/>
                <w:sz w:val="20"/>
                <w:szCs w:val="20"/>
                <w:lang w:val="en-US"/>
              </w:rPr>
            </w:pPr>
            <w:r>
              <w:rPr>
                <w:rFonts w:eastAsia="Calibri" w:hint="eastAsia"/>
                <w:b/>
                <w:bCs/>
                <w:sz w:val="20"/>
                <w:szCs w:val="20"/>
                <w:lang w:val="en-US"/>
              </w:rPr>
              <w:t>Comments</w:t>
            </w:r>
          </w:p>
        </w:tc>
      </w:tr>
      <w:tr w:rsidR="0062696C">
        <w:tc>
          <w:tcPr>
            <w:tcW w:w="1339" w:type="dxa"/>
            <w:vAlign w:val="center"/>
          </w:tcPr>
          <w:p w:rsidR="0062696C" w:rsidRDefault="00664AA1">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rsidR="0062696C" w:rsidRDefault="00664AA1">
            <w:pPr>
              <w:jc w:val="center"/>
              <w:rPr>
                <w:rFonts w:ascii="Arial" w:eastAsia="Yu Mincho" w:hAnsi="Arial" w:cs="Arial"/>
                <w:strike/>
                <w:sz w:val="20"/>
                <w:szCs w:val="20"/>
              </w:rPr>
            </w:pPr>
            <w:r>
              <w:rPr>
                <w:rFonts w:ascii="Arial" w:eastAsia="Yu Mincho" w:hAnsi="Arial" w:cs="Arial"/>
                <w:strike/>
                <w:color w:val="0070C0"/>
                <w:sz w:val="20"/>
                <w:szCs w:val="20"/>
              </w:rPr>
              <w:t>No</w:t>
            </w:r>
            <w:r>
              <w:rPr>
                <w:rFonts w:ascii="Arial" w:eastAsia="Yu Mincho" w:hAnsi="Arial" w:cs="Arial"/>
                <w:color w:val="0070C0"/>
                <w:sz w:val="20"/>
                <w:szCs w:val="20"/>
              </w:rPr>
              <w:t xml:space="preserve"> Fine with the intention, backwards compatibility can be further discussed</w:t>
            </w:r>
          </w:p>
        </w:tc>
        <w:tc>
          <w:tcPr>
            <w:tcW w:w="5982" w:type="dxa"/>
          </w:tcPr>
          <w:p w:rsidR="0062696C" w:rsidRDefault="00664AA1">
            <w:pPr>
              <w:rPr>
                <w:rFonts w:eastAsia="Calibri"/>
                <w:lang w:val="en-US" w:eastAsia="en-US"/>
              </w:rPr>
            </w:pPr>
            <w:r>
              <w:rPr>
                <w:rFonts w:eastAsia="Calibri"/>
                <w:lang w:val="en-US"/>
              </w:rPr>
              <w:t>The CR coversheet states the following:</w:t>
            </w:r>
          </w:p>
          <w:p w:rsidR="0062696C" w:rsidRDefault="0062696C">
            <w:pPr>
              <w:rPr>
                <w:rFonts w:eastAsia="Calibri"/>
                <w:lang w:val="en-US"/>
              </w:rPr>
            </w:pPr>
          </w:p>
          <w:p w:rsidR="0062696C" w:rsidRDefault="00664AA1">
            <w:pPr>
              <w:rPr>
                <w:rFonts w:eastAsia="Calibri"/>
                <w:lang w:val="en-US"/>
              </w:rPr>
            </w:pPr>
            <w:r>
              <w:rPr>
                <w:rFonts w:eastAsia="Calibri"/>
                <w:lang w:val="en-US"/>
              </w:rPr>
              <w:t xml:space="preserve">In 38.822, the pusch-RepetitionTypeB-r16 capability indicates the supported maximum number of PUSCH transmissions within a slot for all TB(s), with the candidate value of {2, 3, 4, 7, 8, 12}. Besides, </w:t>
            </w:r>
            <w:r>
              <w:rPr>
                <w:rFonts w:eastAsia="Calibri"/>
                <w:highlight w:val="cyan"/>
                <w:lang w:val="en-US"/>
              </w:rPr>
              <w:t>the supported value should be separately reported for UE processing capability 1 and for UE processing capability 2</w:t>
            </w:r>
            <w:r>
              <w:rPr>
                <w:rFonts w:eastAsia="Calibri"/>
                <w:lang w:val="en-US"/>
              </w:rPr>
              <w:t xml:space="preserve"> if the UE supports both processing capabilities. </w:t>
            </w:r>
            <w:r>
              <w:rPr>
                <w:rFonts w:eastAsia="Calibri"/>
                <w:highlight w:val="yellow"/>
                <w:lang w:val="en-US"/>
              </w:rPr>
              <w:t>The processing capability 1 is mandatory supported without signalling, and the processing capability 2 is defined by pusch-ProcessingType2</w:t>
            </w:r>
            <w:r>
              <w:rPr>
                <w:rFonts w:eastAsia="Calibri"/>
                <w:lang w:val="en-US"/>
              </w:rPr>
              <w:t>.</w:t>
            </w:r>
          </w:p>
          <w:p w:rsidR="0062696C" w:rsidRDefault="0062696C">
            <w:pPr>
              <w:rPr>
                <w:rFonts w:eastAsia="Calibri"/>
                <w:lang w:val="en-US"/>
              </w:rPr>
            </w:pPr>
          </w:p>
          <w:p w:rsidR="0062696C" w:rsidRDefault="00664AA1">
            <w:pPr>
              <w:rPr>
                <w:rFonts w:eastAsia="Calibri"/>
                <w:lang w:val="en-US"/>
              </w:rPr>
            </w:pPr>
            <w:r>
              <w:rPr>
                <w:rFonts w:eastAsia="Calibri"/>
                <w:lang w:val="en-US"/>
              </w:rPr>
              <w:t xml:space="preserve">There seems to be some contradiction between the two highlighted sentences – if UE processing capability 1 is mandatory supported without signaling then there would be nothing to signal for UE processing capability 1 and only signaling for processing capability 2 is required, so some clarification seems needed. </w:t>
            </w:r>
          </w:p>
          <w:p w:rsidR="0062696C" w:rsidRDefault="0062696C">
            <w:pPr>
              <w:rPr>
                <w:rFonts w:eastAsia="Calibri"/>
                <w:lang w:val="en-US"/>
              </w:rPr>
            </w:pPr>
          </w:p>
          <w:p w:rsidR="0062696C" w:rsidRDefault="00664AA1">
            <w:pPr>
              <w:rPr>
                <w:rFonts w:eastAsia="Calibri"/>
                <w:lang w:val="en-US"/>
              </w:rPr>
            </w:pPr>
            <w:r>
              <w:rPr>
                <w:rFonts w:eastAsia="Calibri"/>
                <w:lang w:val="en-US"/>
              </w:rPr>
              <w:t>Also if the yellow highlighted sentence above holds, then introduction of any new value for UE processing capability 1 lower than the one expected without capability signaling would be non-backwards compatible.</w:t>
            </w:r>
          </w:p>
          <w:p w:rsidR="0062696C" w:rsidRDefault="00664AA1">
            <w:pPr>
              <w:rPr>
                <w:rFonts w:ascii="Arial" w:eastAsia="Calibri" w:hAnsi="Arial" w:cs="Arial"/>
              </w:rPr>
            </w:pPr>
            <w:r>
              <w:rPr>
                <w:rFonts w:ascii="Arial" w:eastAsia="Calibri" w:hAnsi="Arial" w:cs="Arial"/>
                <w:color w:val="0070C0"/>
              </w:rPr>
              <w:t>After further explanation from proponent, we are fine with the intention. We think how to ensure backwards compatibility can be further discussed.</w:t>
            </w:r>
          </w:p>
        </w:tc>
      </w:tr>
      <w:tr w:rsidR="0062696C">
        <w:tc>
          <w:tcPr>
            <w:tcW w:w="1339" w:type="dxa"/>
            <w:vAlign w:val="center"/>
          </w:tcPr>
          <w:p w:rsidR="0062696C" w:rsidRDefault="00664AA1">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rsidR="0062696C" w:rsidRDefault="00664AA1">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rsidR="0062696C" w:rsidRDefault="00664AA1">
            <w:pPr>
              <w:jc w:val="both"/>
              <w:rPr>
                <w:rFonts w:ascii="Arial" w:eastAsiaTheme="minorEastAsia" w:hAnsi="Arial" w:cs="Arial"/>
                <w:lang w:val="en-US" w:eastAsia="zh-CN"/>
              </w:rPr>
            </w:pPr>
            <w:r>
              <w:rPr>
                <w:rFonts w:ascii="Arial" w:eastAsiaTheme="minorEastAsia" w:hAnsi="Arial" w:cs="Arial"/>
                <w:lang w:val="en-US" w:eastAsia="zh-CN"/>
              </w:rPr>
              <w:t xml:space="preserve">As for the comments from Ericsson, it should be noticed that the pusch-repetitionTypeB is a different capability with pusch processing capability. Pusch processing cap1 is by default supported by RAN1 FG 5-1, and more values are optionally supported by pusch-ProcessingType1-DifferentTB-PerSlot.  Pusch processing cap2 is optionally supported by pusch-ProcessingType2. According to 38.822 FG11-5, the component for pusch-repetitionTypeB should be separately reported for processing cap1 and cap2 if the UE supports both. </w:t>
            </w:r>
            <w:r>
              <w:rPr>
                <w:rFonts w:ascii="Arial" w:eastAsiaTheme="minorEastAsia" w:hAnsi="Arial" w:cs="Arial" w:hint="eastAsia"/>
                <w:lang w:val="en-US" w:eastAsia="zh-CN"/>
              </w:rPr>
              <w:t>H</w:t>
            </w:r>
            <w:r>
              <w:rPr>
                <w:rFonts w:ascii="Arial" w:eastAsiaTheme="minorEastAsia" w:hAnsi="Arial" w:cs="Arial"/>
                <w:lang w:val="en-US" w:eastAsia="zh-CN"/>
              </w:rPr>
              <w:t>owever, there is only one value defined in current spec.</w:t>
            </w:r>
          </w:p>
          <w:p w:rsidR="0062696C" w:rsidRDefault="00664AA1">
            <w:pPr>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o ensure backward compatibility, we understand the legacy value is applicable for processing cap 1 if processing cap 2 is not supported, or the legacy value is applicable for both cap1 and cap2 if cap2 is supported by the UE, in this case, the legacy value should be a lower one taking both cap1 and cap2 into account.</w:t>
            </w:r>
          </w:p>
        </w:tc>
      </w:tr>
      <w:tr w:rsidR="0062696C">
        <w:tc>
          <w:tcPr>
            <w:tcW w:w="1339" w:type="dxa"/>
            <w:vAlign w:val="center"/>
          </w:tcPr>
          <w:p w:rsidR="0062696C" w:rsidRDefault="00664AA1">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Xiaomi </w:t>
            </w:r>
          </w:p>
        </w:tc>
        <w:tc>
          <w:tcPr>
            <w:tcW w:w="2107" w:type="dxa"/>
            <w:vAlign w:val="center"/>
          </w:tcPr>
          <w:p w:rsidR="0062696C" w:rsidRDefault="00664AA1">
            <w:pPr>
              <w:jc w:val="both"/>
              <w:rPr>
                <w:rFonts w:ascii="Arial" w:eastAsiaTheme="minorEastAsia" w:hAnsi="Arial" w:cs="Arial"/>
                <w:lang w:val="en-US" w:eastAsia="zh-CN"/>
              </w:rPr>
            </w:pPr>
            <w:r>
              <w:rPr>
                <w:rFonts w:ascii="Arial" w:eastAsiaTheme="minorEastAsia" w:hAnsi="Arial" w:cs="Arial"/>
                <w:lang w:val="en-US" w:eastAsia="zh-CN"/>
              </w:rPr>
              <w:t>No strong view</w:t>
            </w:r>
          </w:p>
        </w:tc>
        <w:tc>
          <w:tcPr>
            <w:tcW w:w="5982" w:type="dxa"/>
          </w:tcPr>
          <w:p w:rsidR="0062696C" w:rsidRDefault="00664AA1">
            <w:pPr>
              <w:jc w:val="both"/>
              <w:rPr>
                <w:rFonts w:ascii="Arial" w:eastAsiaTheme="minorEastAsia" w:hAnsi="Arial" w:cs="Arial"/>
                <w:lang w:val="en-US" w:eastAsia="zh-CN"/>
              </w:rPr>
            </w:pPr>
            <w:r>
              <w:rPr>
                <w:rFonts w:ascii="Arial" w:eastAsiaTheme="minorEastAsia" w:hAnsi="Arial" w:cs="Arial"/>
                <w:lang w:val="en-US" w:eastAsia="zh-CN"/>
              </w:rPr>
              <w:t>Whether the LS to RAN</w:t>
            </w:r>
            <w:r>
              <w:rPr>
                <w:rFonts w:ascii="Arial" w:eastAsiaTheme="minorEastAsia" w:hAnsi="Arial" w:cs="Arial" w:hint="eastAsia"/>
                <w:lang w:val="en-US" w:eastAsia="zh-CN"/>
              </w:rPr>
              <w:t>1</w:t>
            </w:r>
            <w:r>
              <w:rPr>
                <w:rFonts w:ascii="Arial" w:eastAsiaTheme="minorEastAsia" w:hAnsi="Arial" w:cs="Arial"/>
                <w:lang w:val="en-US" w:eastAsia="zh-CN"/>
              </w:rPr>
              <w:t xml:space="preserve"> is needed?</w:t>
            </w:r>
          </w:p>
        </w:tc>
      </w:tr>
      <w:tr w:rsidR="0062696C">
        <w:tc>
          <w:tcPr>
            <w:tcW w:w="1339"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hint="eastAsia"/>
                <w:lang w:val="en-US" w:eastAsia="zh-CN"/>
              </w:rPr>
              <w:lastRenderedPageBreak/>
              <w:t>CATT</w:t>
            </w:r>
          </w:p>
        </w:tc>
        <w:tc>
          <w:tcPr>
            <w:tcW w:w="2107" w:type="dxa"/>
            <w:vAlign w:val="center"/>
          </w:tcPr>
          <w:p w:rsidR="0062696C" w:rsidRDefault="00664AA1">
            <w:pPr>
              <w:jc w:val="both"/>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rsidR="0062696C" w:rsidRDefault="0062696C">
            <w:pPr>
              <w:jc w:val="both"/>
              <w:rPr>
                <w:rFonts w:ascii="Arial" w:eastAsiaTheme="minorEastAsia" w:hAnsi="Arial" w:cs="Arial"/>
                <w:lang w:val="en-US" w:eastAsia="zh-CN"/>
              </w:rPr>
            </w:pPr>
          </w:p>
        </w:tc>
      </w:tr>
      <w:tr w:rsidR="0062696C">
        <w:tc>
          <w:tcPr>
            <w:tcW w:w="1339" w:type="dxa"/>
            <w:vAlign w:val="center"/>
          </w:tcPr>
          <w:p w:rsidR="0062696C" w:rsidRDefault="00664AA1">
            <w:pPr>
              <w:jc w:val="center"/>
              <w:rPr>
                <w:rFonts w:ascii="Arial" w:eastAsiaTheme="minorEastAsia" w:hAnsi="Arial" w:cs="Arial"/>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2107" w:type="dxa"/>
            <w:vAlign w:val="center"/>
          </w:tcPr>
          <w:p w:rsidR="0062696C" w:rsidRDefault="00664AA1">
            <w:pPr>
              <w:jc w:val="both"/>
              <w:rPr>
                <w:rFonts w:ascii="Arial" w:eastAsiaTheme="minorEastAsia" w:hAnsi="Arial" w:cs="Arial"/>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rsidR="0062696C" w:rsidRDefault="0062696C">
            <w:pPr>
              <w:jc w:val="both"/>
              <w:rPr>
                <w:rFonts w:ascii="Arial" w:eastAsiaTheme="minorEastAsia" w:hAnsi="Arial" w:cs="Arial"/>
                <w:lang w:val="en-US" w:eastAsia="zh-CN"/>
              </w:rPr>
            </w:pPr>
          </w:p>
        </w:tc>
      </w:tr>
      <w:tr w:rsidR="0062696C">
        <w:tc>
          <w:tcPr>
            <w:tcW w:w="1339" w:type="dxa"/>
            <w:vAlign w:val="center"/>
          </w:tcPr>
          <w:p w:rsidR="0062696C" w:rsidRDefault="00664AA1">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t>Apple</w:t>
            </w:r>
          </w:p>
        </w:tc>
        <w:tc>
          <w:tcPr>
            <w:tcW w:w="2107" w:type="dxa"/>
            <w:vAlign w:val="center"/>
          </w:tcPr>
          <w:p w:rsidR="0062696C" w:rsidRDefault="00664AA1">
            <w:pPr>
              <w:jc w:val="both"/>
              <w:rPr>
                <w:rFonts w:ascii="Arial" w:eastAsiaTheme="minorEastAsia" w:hAnsi="Arial" w:cs="Arial"/>
                <w:sz w:val="20"/>
                <w:szCs w:val="20"/>
                <w:lang w:val="en-US" w:eastAsia="zh-CN"/>
              </w:rPr>
            </w:pPr>
            <w:r>
              <w:rPr>
                <w:rFonts w:ascii="Arial" w:eastAsiaTheme="minorEastAsia" w:hAnsi="Arial" w:cs="Arial"/>
                <w:sz w:val="20"/>
                <w:szCs w:val="20"/>
                <w:lang w:val="en-US" w:eastAsia="zh-CN"/>
              </w:rPr>
              <w:t>Yes</w:t>
            </w:r>
          </w:p>
        </w:tc>
        <w:tc>
          <w:tcPr>
            <w:tcW w:w="5982" w:type="dxa"/>
          </w:tcPr>
          <w:p w:rsidR="0062696C" w:rsidRDefault="0062696C">
            <w:pPr>
              <w:jc w:val="both"/>
              <w:rPr>
                <w:rFonts w:ascii="Arial" w:eastAsiaTheme="minorEastAsia" w:hAnsi="Arial" w:cs="Arial"/>
                <w:sz w:val="20"/>
                <w:szCs w:val="20"/>
                <w:lang w:val="en-US" w:eastAsia="zh-CN"/>
              </w:rPr>
            </w:pPr>
          </w:p>
        </w:tc>
      </w:tr>
      <w:tr w:rsidR="0062696C">
        <w:tc>
          <w:tcPr>
            <w:tcW w:w="1339" w:type="dxa"/>
            <w:vAlign w:val="center"/>
          </w:tcPr>
          <w:p w:rsidR="0062696C" w:rsidRDefault="00664AA1">
            <w:pPr>
              <w:jc w:val="center"/>
              <w:rPr>
                <w:rFonts w:ascii="Arial" w:eastAsiaTheme="minorEastAsia" w:hAnsi="Arial" w:cs="Arial"/>
                <w:sz w:val="20"/>
                <w:szCs w:val="20"/>
                <w:lang w:val="en-US" w:eastAsia="zh-CN"/>
              </w:rPr>
            </w:pPr>
            <w:r>
              <w:rPr>
                <w:rFonts w:ascii="Arial" w:eastAsia="Calibri" w:hAnsi="Arial" w:cs="Arial"/>
                <w:sz w:val="20"/>
                <w:szCs w:val="20"/>
              </w:rPr>
              <w:t>Nokia, Nokia Shanghai Bell</w:t>
            </w:r>
          </w:p>
        </w:tc>
        <w:tc>
          <w:tcPr>
            <w:tcW w:w="2107" w:type="dxa"/>
            <w:vAlign w:val="center"/>
          </w:tcPr>
          <w:p w:rsidR="0062696C" w:rsidRDefault="00664AA1">
            <w:pPr>
              <w:jc w:val="center"/>
              <w:rPr>
                <w:rFonts w:ascii="Arial" w:eastAsia="Calibri" w:hAnsi="Arial" w:cs="Arial"/>
                <w:sz w:val="20"/>
                <w:szCs w:val="20"/>
              </w:rPr>
            </w:pPr>
            <w:r>
              <w:rPr>
                <w:rFonts w:ascii="Arial" w:eastAsia="Calibri" w:hAnsi="Arial" w:cs="Arial"/>
                <w:sz w:val="20"/>
                <w:szCs w:val="20"/>
              </w:rPr>
              <w:t>Yes but</w:t>
            </w:r>
          </w:p>
          <w:p w:rsidR="0062696C" w:rsidRDefault="00664AA1">
            <w:pPr>
              <w:jc w:val="center"/>
              <w:rPr>
                <w:rFonts w:ascii="Arial" w:eastAsia="Calibri" w:hAnsi="Arial" w:cs="Arial"/>
                <w:sz w:val="20"/>
                <w:szCs w:val="20"/>
              </w:rPr>
            </w:pPr>
            <w:r>
              <w:rPr>
                <w:rFonts w:ascii="Arial" w:eastAsia="Calibri" w:hAnsi="Arial" w:cs="Arial"/>
                <w:sz w:val="20"/>
                <w:szCs w:val="20"/>
              </w:rPr>
              <w:t>(Intent: Yes</w:t>
            </w:r>
          </w:p>
          <w:p w:rsidR="0062696C" w:rsidRDefault="00664AA1">
            <w:pPr>
              <w:jc w:val="both"/>
              <w:rPr>
                <w:rFonts w:ascii="Arial" w:eastAsiaTheme="minorEastAsia" w:hAnsi="Arial" w:cs="Arial"/>
                <w:sz w:val="20"/>
                <w:szCs w:val="20"/>
                <w:lang w:val="en-US" w:eastAsia="zh-CN"/>
              </w:rPr>
            </w:pPr>
            <w:r>
              <w:rPr>
                <w:rFonts w:ascii="Arial" w:eastAsia="Calibri" w:hAnsi="Arial" w:cs="Arial"/>
                <w:sz w:val="20"/>
                <w:szCs w:val="20"/>
              </w:rPr>
              <w:t xml:space="preserve">     Change: No)</w:t>
            </w:r>
          </w:p>
        </w:tc>
        <w:tc>
          <w:tcPr>
            <w:tcW w:w="5982" w:type="dxa"/>
          </w:tcPr>
          <w:p w:rsidR="0062696C" w:rsidRDefault="00664AA1">
            <w:pPr>
              <w:jc w:val="both"/>
              <w:rPr>
                <w:rFonts w:ascii="Arial" w:eastAsiaTheme="minorEastAsia" w:hAnsi="Arial" w:cs="Arial"/>
                <w:sz w:val="20"/>
                <w:szCs w:val="20"/>
                <w:lang w:val="en-US" w:eastAsia="zh-CN"/>
              </w:rPr>
            </w:pPr>
            <w:r>
              <w:rPr>
                <w:rFonts w:ascii="Arial" w:eastAsia="Calibri" w:hAnsi="Arial" w:cs="Arial"/>
                <w:lang w:val="en-US" w:eastAsia="zh-CN"/>
              </w:rPr>
              <w:t xml:space="preserve">We agree with the intention of this change. However, when it comes to the implementation of this change, for backward compatibility, we propose to reuse the existing signaling for UE processing capability 1 and only define a new signaling for UE processing capability 2 which is only reported in case different values are supported for different processing capabilities. </w:t>
            </w:r>
          </w:p>
        </w:tc>
      </w:tr>
      <w:tr w:rsidR="0062696C">
        <w:tc>
          <w:tcPr>
            <w:tcW w:w="1339" w:type="dxa"/>
            <w:vAlign w:val="center"/>
          </w:tcPr>
          <w:p w:rsidR="0062696C" w:rsidRDefault="00664AA1">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2107" w:type="dxa"/>
            <w:vAlign w:val="center"/>
          </w:tcPr>
          <w:p w:rsidR="0062696C" w:rsidRDefault="00664AA1">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82" w:type="dxa"/>
          </w:tcPr>
          <w:p w:rsidR="0062696C" w:rsidRDefault="00664AA1">
            <w:pPr>
              <w:jc w:val="both"/>
              <w:rPr>
                <w:rFonts w:ascii="Arial" w:eastAsia="Yu Mincho" w:hAnsi="Arial" w:cs="Arial"/>
                <w:sz w:val="20"/>
                <w:szCs w:val="20"/>
                <w:lang w:val="en-US"/>
              </w:rPr>
            </w:pPr>
            <w:r>
              <w:rPr>
                <w:rFonts w:ascii="Arial" w:eastAsia="Yu Mincho" w:hAnsi="Arial" w:cs="Arial"/>
                <w:sz w:val="20"/>
                <w:szCs w:val="20"/>
                <w:lang w:val="en-US"/>
              </w:rPr>
              <w:t>We understand the essence of the proposal is.</w:t>
            </w:r>
          </w:p>
          <w:p w:rsidR="0062696C" w:rsidRDefault="00664AA1">
            <w:pPr>
              <w:pStyle w:val="afc"/>
              <w:numPr>
                <w:ilvl w:val="0"/>
                <w:numId w:val="21"/>
              </w:numPr>
              <w:jc w:val="both"/>
              <w:rPr>
                <w:rFonts w:ascii="Arial" w:eastAsia="Yu Mincho" w:hAnsi="Arial" w:cs="Arial"/>
                <w:sz w:val="20"/>
                <w:szCs w:val="20"/>
                <w:lang w:val="en-US"/>
              </w:rPr>
            </w:pPr>
            <w:r>
              <w:rPr>
                <w:rFonts w:ascii="Arial" w:eastAsia="Yu Mincho" w:hAnsi="Arial" w:cs="Arial" w:hint="eastAsia"/>
                <w:sz w:val="20"/>
                <w:szCs w:val="20"/>
                <w:lang w:val="en-US" w:eastAsia="ja-JP"/>
              </w:rPr>
              <w:t>I</w:t>
            </w:r>
            <w:r>
              <w:rPr>
                <w:rFonts w:ascii="Arial" w:eastAsia="Yu Mincho" w:hAnsi="Arial" w:cs="Arial"/>
                <w:sz w:val="20"/>
                <w:szCs w:val="20"/>
                <w:lang w:val="en-US" w:eastAsia="ja-JP"/>
              </w:rPr>
              <w:t>t addresses the possible legacy UE implementation supporting both processing capability 1 and 2 with the common a common UE capability for the maximum number of PUSCH transmissions.</w:t>
            </w:r>
          </w:p>
          <w:p w:rsidR="0062696C" w:rsidRDefault="00664AA1">
            <w:pPr>
              <w:pStyle w:val="afc"/>
              <w:numPr>
                <w:ilvl w:val="0"/>
                <w:numId w:val="21"/>
              </w:numPr>
              <w:jc w:val="both"/>
              <w:rPr>
                <w:rFonts w:ascii="Arial" w:eastAsia="Yu Mincho" w:hAnsi="Arial" w:cs="Arial"/>
                <w:sz w:val="20"/>
                <w:szCs w:val="20"/>
                <w:lang w:val="en-US"/>
              </w:rPr>
            </w:pPr>
            <w:r>
              <w:rPr>
                <w:rFonts w:ascii="Arial" w:eastAsia="Yu Mincho" w:hAnsi="Arial" w:cs="Arial"/>
                <w:sz w:val="20"/>
                <w:szCs w:val="20"/>
                <w:lang w:val="en-US" w:eastAsia="ja-JP"/>
              </w:rPr>
              <w:t>It allows new UE implementation to indicate different capabilities for processing capability 1 and 2.</w:t>
            </w:r>
          </w:p>
          <w:p w:rsidR="0062696C" w:rsidRDefault="00664AA1">
            <w:pPr>
              <w:pStyle w:val="afc"/>
              <w:numPr>
                <w:ilvl w:val="0"/>
                <w:numId w:val="21"/>
              </w:numPr>
              <w:jc w:val="both"/>
              <w:rPr>
                <w:rFonts w:ascii="Arial" w:eastAsia="Yu Mincho" w:hAnsi="Arial" w:cs="Arial"/>
                <w:sz w:val="20"/>
                <w:szCs w:val="20"/>
                <w:lang w:val="en-US"/>
              </w:rPr>
            </w:pPr>
            <w:r>
              <w:rPr>
                <w:rFonts w:ascii="Arial" w:eastAsia="Yu Mincho" w:hAnsi="Arial" w:cs="Arial" w:hint="eastAsia"/>
                <w:sz w:val="20"/>
                <w:szCs w:val="20"/>
                <w:lang w:val="en-US" w:eastAsia="ja-JP"/>
              </w:rPr>
              <w:t>T</w:t>
            </w:r>
            <w:r>
              <w:rPr>
                <w:rFonts w:ascii="Arial" w:eastAsia="Yu Mincho" w:hAnsi="Arial" w:cs="Arial"/>
                <w:sz w:val="20"/>
                <w:szCs w:val="20"/>
                <w:lang w:val="en-US" w:eastAsia="ja-JP"/>
              </w:rPr>
              <w:t>he network must implement the new UE capability field if it supports processing capability 2.</w:t>
            </w:r>
          </w:p>
        </w:tc>
      </w:tr>
      <w:tr w:rsidR="0062696C">
        <w:tc>
          <w:tcPr>
            <w:tcW w:w="1339" w:type="dxa"/>
            <w:vAlign w:val="center"/>
          </w:tcPr>
          <w:p w:rsidR="0062696C" w:rsidRDefault="00664AA1">
            <w:pPr>
              <w:jc w:val="center"/>
              <w:rPr>
                <w:rFonts w:ascii="Arial" w:eastAsia="Yu Mincho" w:hAnsi="Arial" w:cs="Arial"/>
              </w:rPr>
            </w:pPr>
            <w:r>
              <w:rPr>
                <w:rFonts w:ascii="Arial" w:eastAsia="Yu Mincho" w:hAnsi="Arial" w:cs="Arial"/>
              </w:rPr>
              <w:t>I</w:t>
            </w:r>
            <w:r>
              <w:rPr>
                <w:rFonts w:eastAsia="Yu Mincho" w:cs="Arial"/>
              </w:rPr>
              <w:t>ntel</w:t>
            </w:r>
          </w:p>
        </w:tc>
        <w:tc>
          <w:tcPr>
            <w:tcW w:w="2107" w:type="dxa"/>
            <w:vAlign w:val="center"/>
          </w:tcPr>
          <w:p w:rsidR="0062696C" w:rsidRDefault="00664AA1">
            <w:pPr>
              <w:jc w:val="center"/>
              <w:rPr>
                <w:rFonts w:ascii="Arial" w:eastAsia="Yu Mincho" w:hAnsi="Arial" w:cs="Arial"/>
              </w:rPr>
            </w:pPr>
            <w:r>
              <w:rPr>
                <w:rFonts w:ascii="Arial" w:eastAsia="Yu Mincho" w:hAnsi="Arial" w:cs="Arial"/>
              </w:rPr>
              <w:t>Y</w:t>
            </w:r>
            <w:r>
              <w:rPr>
                <w:rFonts w:eastAsia="Yu Mincho" w:cs="Arial"/>
              </w:rPr>
              <w:t>es, but</w:t>
            </w:r>
          </w:p>
        </w:tc>
        <w:tc>
          <w:tcPr>
            <w:tcW w:w="5982" w:type="dxa"/>
          </w:tcPr>
          <w:p w:rsidR="0062696C" w:rsidRDefault="00664AA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Agree with the intention since this is aligned with the Rel-16 RAN1 feature list of Component 7:</w:t>
            </w:r>
            <w:r>
              <w:rPr>
                <w:rStyle w:val="eop"/>
                <w:rFonts w:ascii="Arial" w:hAnsi="Arial" w:cs="Arial"/>
                <w:sz w:val="20"/>
                <w:szCs w:val="20"/>
              </w:rPr>
              <w:t> </w:t>
            </w:r>
          </w:p>
          <w:p w:rsidR="0062696C" w:rsidRDefault="0062696C">
            <w:pPr>
              <w:pStyle w:val="paragraph"/>
              <w:spacing w:before="0" w:beforeAutospacing="0" w:after="0" w:afterAutospacing="0"/>
              <w:textAlignment w:val="baseline"/>
              <w:rPr>
                <w:rStyle w:val="normaltextrun"/>
                <w:rFonts w:ascii="Arial" w:hAnsi="Arial" w:cs="Arial"/>
                <w:i/>
                <w:iCs/>
                <w:sz w:val="20"/>
                <w:szCs w:val="20"/>
              </w:rPr>
            </w:pPr>
          </w:p>
          <w:p w:rsidR="0062696C" w:rsidRDefault="00664AA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0"/>
                <w:szCs w:val="20"/>
              </w:rPr>
              <w:t>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r>
              <w:rPr>
                <w:rStyle w:val="eop"/>
                <w:rFonts w:ascii="Arial" w:hAnsi="Arial" w:cs="Arial"/>
                <w:sz w:val="20"/>
                <w:szCs w:val="20"/>
              </w:rPr>
              <w:t> </w:t>
            </w:r>
          </w:p>
          <w:p w:rsidR="0062696C" w:rsidRDefault="0062696C">
            <w:pPr>
              <w:jc w:val="both"/>
              <w:rPr>
                <w:rStyle w:val="normaltextrun"/>
                <w:rFonts w:ascii="Arial" w:eastAsia="Calibri" w:hAnsi="Arial" w:cs="Arial"/>
                <w:sz w:val="20"/>
                <w:szCs w:val="20"/>
                <w:shd w:val="clear" w:color="auto" w:fill="FFFFFF"/>
              </w:rPr>
            </w:pPr>
          </w:p>
          <w:p w:rsidR="0062696C" w:rsidRDefault="00664AA1">
            <w:pPr>
              <w:jc w:val="both"/>
              <w:rPr>
                <w:rFonts w:ascii="Arial" w:eastAsia="Yu Mincho" w:hAnsi="Arial" w:cs="Arial"/>
                <w:lang w:val="en-US"/>
              </w:rPr>
            </w:pPr>
            <w:r>
              <w:rPr>
                <w:rStyle w:val="normaltextrun"/>
                <w:rFonts w:ascii="Arial" w:eastAsia="Calibri" w:hAnsi="Arial" w:cs="Arial"/>
                <w:sz w:val="20"/>
                <w:szCs w:val="20"/>
                <w:shd w:val="clear" w:color="auto" w:fill="FFFFFF"/>
              </w:rPr>
              <w:t>The A</w:t>
            </w:r>
            <w:r>
              <w:rPr>
                <w:rStyle w:val="normaltextrun"/>
                <w:rFonts w:eastAsia="Calibri" w:cs="Arial"/>
                <w:shd w:val="clear" w:color="auto" w:fill="FFFFFF"/>
              </w:rPr>
              <w:t xml:space="preserve">SN.1 </w:t>
            </w:r>
            <w:r>
              <w:rPr>
                <w:rStyle w:val="normaltextrun"/>
                <w:rFonts w:ascii="Arial" w:eastAsia="Calibri" w:hAnsi="Arial" w:cs="Arial"/>
                <w:sz w:val="20"/>
                <w:szCs w:val="20"/>
                <w:shd w:val="clear" w:color="auto" w:fill="FFFFFF"/>
              </w:rPr>
              <w:t>change is not backward compatible since Rel-17 IEs have already been added.  Need to use critical extension. </w:t>
            </w:r>
            <w:r>
              <w:rPr>
                <w:rStyle w:val="eop"/>
                <w:rFonts w:ascii="Arial" w:eastAsia="Calibri" w:hAnsi="Arial" w:cs="Arial"/>
                <w:sz w:val="20"/>
                <w:szCs w:val="20"/>
                <w:shd w:val="clear" w:color="auto" w:fill="FFFFFF"/>
              </w:rPr>
              <w:t> </w:t>
            </w:r>
          </w:p>
        </w:tc>
      </w:tr>
      <w:tr w:rsidR="0062696C">
        <w:tc>
          <w:tcPr>
            <w:tcW w:w="1339" w:type="dxa"/>
            <w:vAlign w:val="center"/>
          </w:tcPr>
          <w:p w:rsidR="0062696C" w:rsidRDefault="00664AA1">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rsidR="0062696C" w:rsidRDefault="00664AA1">
            <w:pPr>
              <w:jc w:val="center"/>
              <w:rPr>
                <w:rFonts w:ascii="Arial" w:eastAsia="PMingLiU" w:hAnsi="Arial" w:cs="Arial"/>
                <w:lang w:eastAsia="zh-TW"/>
              </w:rPr>
            </w:pPr>
            <w:r>
              <w:rPr>
                <w:rFonts w:ascii="Arial" w:eastAsia="PMingLiU" w:hAnsi="Arial" w:cs="Arial"/>
                <w:lang w:eastAsia="zh-TW"/>
              </w:rPr>
              <w:t>Yes</w:t>
            </w:r>
          </w:p>
        </w:tc>
        <w:tc>
          <w:tcPr>
            <w:tcW w:w="5982" w:type="dxa"/>
          </w:tcPr>
          <w:p w:rsidR="0062696C" w:rsidRDefault="00664AA1">
            <w:pPr>
              <w:pStyle w:val="paragraph"/>
              <w:spacing w:before="0" w:beforeAutospacing="0" w:after="0" w:afterAutospacing="0"/>
              <w:textAlignment w:val="baseline"/>
              <w:rPr>
                <w:rStyle w:val="normaltextrun"/>
                <w:rFonts w:ascii="Arial" w:hAnsi="Arial" w:cs="Arial"/>
                <w:sz w:val="22"/>
                <w:szCs w:val="22"/>
              </w:rPr>
            </w:pPr>
            <w:r>
              <w:rPr>
                <w:rFonts w:ascii="Arial" w:hAnsi="Arial" w:cs="Arial"/>
                <w:sz w:val="22"/>
                <w:szCs w:val="22"/>
              </w:rPr>
              <w:t>These CRs allow the UEs to differentiate maximum number of PUSCH transmissions within a slot and reported for UE processing capability 1 and 2 separately.</w:t>
            </w:r>
          </w:p>
        </w:tc>
      </w:tr>
      <w:tr w:rsidR="0062696C">
        <w:tc>
          <w:tcPr>
            <w:tcW w:w="1339" w:type="dxa"/>
            <w:vAlign w:val="center"/>
          </w:tcPr>
          <w:p w:rsidR="0062696C" w:rsidRDefault="00664AA1">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rsidR="0062696C" w:rsidRDefault="00664AA1">
            <w:pPr>
              <w:jc w:val="center"/>
              <w:rPr>
                <w:rFonts w:ascii="Arial" w:eastAsia="PMingLiU" w:hAnsi="Arial" w:cs="Arial"/>
                <w:lang w:eastAsia="zh-TW"/>
              </w:rPr>
            </w:pPr>
            <w:r>
              <w:rPr>
                <w:rFonts w:ascii="Arial" w:eastAsia="Malgun Gothic" w:hAnsi="Arial" w:cs="Arial" w:hint="eastAsia"/>
                <w:lang w:val="en-US" w:eastAsia="ko-KR"/>
              </w:rPr>
              <w:t>Yes</w:t>
            </w:r>
          </w:p>
        </w:tc>
        <w:tc>
          <w:tcPr>
            <w:tcW w:w="5982" w:type="dxa"/>
          </w:tcPr>
          <w:p w:rsidR="0062696C" w:rsidRDefault="00664AA1">
            <w:pPr>
              <w:pStyle w:val="paragraph"/>
              <w:spacing w:before="0" w:beforeAutospacing="0" w:after="0" w:afterAutospacing="0"/>
              <w:textAlignment w:val="baseline"/>
              <w:rPr>
                <w:rFonts w:ascii="Arial" w:hAnsi="Arial" w:cs="Arial"/>
                <w:sz w:val="22"/>
                <w:szCs w:val="22"/>
              </w:rPr>
            </w:pPr>
            <w:r>
              <w:rPr>
                <w:rFonts w:ascii="Arial" w:eastAsia="Malgun Gothic" w:hAnsi="Arial" w:cs="Arial" w:hint="eastAsia"/>
                <w:lang w:val="en-US" w:eastAsia="ko-KR"/>
              </w:rPr>
              <w:t xml:space="preserve">There is misalignment </w:t>
            </w:r>
            <w:r>
              <w:rPr>
                <w:rFonts w:ascii="Arial" w:eastAsia="Malgun Gothic" w:hAnsi="Arial" w:cs="Arial"/>
                <w:lang w:val="en-US" w:eastAsia="ko-KR"/>
              </w:rPr>
              <w:t xml:space="preserve">between 38.822 and 38.331. </w:t>
            </w:r>
          </w:p>
        </w:tc>
      </w:tr>
      <w:tr w:rsidR="0062696C">
        <w:tc>
          <w:tcPr>
            <w:tcW w:w="1339" w:type="dxa"/>
            <w:vAlign w:val="center"/>
          </w:tcPr>
          <w:p w:rsidR="0062696C" w:rsidRDefault="00664AA1">
            <w:pPr>
              <w:jc w:val="center"/>
              <w:rPr>
                <w:rFonts w:ascii="Arial" w:eastAsia="Malgun Gothic" w:hAnsi="Arial" w:cs="Arial"/>
                <w:lang w:val="en-US" w:eastAsia="ko-KR"/>
              </w:rPr>
            </w:pPr>
            <w:r>
              <w:rPr>
                <w:rFonts w:ascii="Arial" w:eastAsia="Malgun Gothic" w:hAnsi="Arial" w:cs="Arial"/>
                <w:lang w:val="en-US" w:eastAsia="ko-KR"/>
              </w:rPr>
              <w:t>vivo</w:t>
            </w:r>
          </w:p>
        </w:tc>
        <w:tc>
          <w:tcPr>
            <w:tcW w:w="2107" w:type="dxa"/>
            <w:vAlign w:val="center"/>
          </w:tcPr>
          <w:p w:rsidR="0062696C" w:rsidRDefault="00664AA1">
            <w:pPr>
              <w:jc w:val="center"/>
              <w:rPr>
                <w:rFonts w:ascii="Arial" w:eastAsia="Malgun Gothic" w:hAnsi="Arial" w:cs="Arial"/>
                <w:lang w:val="en-US" w:eastAsia="ko-KR"/>
              </w:rPr>
            </w:pPr>
            <w:r>
              <w:rPr>
                <w:rFonts w:ascii="Arial" w:eastAsia="Malgun Gothic" w:hAnsi="Arial" w:cs="Arial"/>
                <w:lang w:val="en-US" w:eastAsia="ko-KR"/>
              </w:rPr>
              <w:t>Yes</w:t>
            </w:r>
          </w:p>
        </w:tc>
        <w:tc>
          <w:tcPr>
            <w:tcW w:w="5982" w:type="dxa"/>
          </w:tcPr>
          <w:p w:rsidR="0062696C" w:rsidRDefault="0062696C">
            <w:pPr>
              <w:pStyle w:val="paragraph"/>
              <w:spacing w:before="0" w:beforeAutospacing="0" w:after="0" w:afterAutospacing="0"/>
              <w:textAlignment w:val="baseline"/>
              <w:rPr>
                <w:rFonts w:ascii="Arial" w:eastAsia="Malgun Gothic" w:hAnsi="Arial" w:cs="Arial"/>
                <w:lang w:val="en-US" w:eastAsia="ko-KR"/>
              </w:rPr>
            </w:pPr>
          </w:p>
        </w:tc>
      </w:tr>
    </w:tbl>
    <w:p w:rsidR="0062696C" w:rsidRDefault="0062696C">
      <w:pPr>
        <w:rPr>
          <w:lang w:val="sv-SE" w:eastAsia="zh-CN"/>
        </w:rPr>
      </w:pPr>
    </w:p>
    <w:p w:rsidR="0062696C" w:rsidRDefault="0062696C">
      <w:pPr>
        <w:rPr>
          <w:lang w:val="sv-SE" w:eastAsia="zh-CN"/>
        </w:rPr>
      </w:pPr>
    </w:p>
    <w:p w:rsidR="0062696C" w:rsidRDefault="00664AA1">
      <w:pPr>
        <w:pStyle w:val="Doc-title"/>
        <w:ind w:left="0" w:firstLine="0"/>
      </w:pPr>
      <w:hyperlink r:id="rId31" w:tooltip="C:Usersmtk65284Documents3GPPtsg_ranWG2_RL2TSGR2_121bis-eDocsR2-2304161.zip" w:history="1">
        <w:r>
          <w:rPr>
            <w:rStyle w:val="16"/>
          </w:rPr>
          <w:t>R2-2304161</w:t>
        </w:r>
      </w:hyperlink>
      <w:r>
        <w:tab/>
        <w:t>Correction on pusch-RepetitionTypeB capability</w:t>
      </w:r>
      <w:r>
        <w:tab/>
        <w:t>Huawei, HiSilicon</w:t>
      </w:r>
      <w:r>
        <w:tab/>
        <w:t>CR</w:t>
      </w:r>
      <w:r>
        <w:tab/>
        <w:t>Rel-16</w:t>
      </w:r>
      <w:r>
        <w:tab/>
        <w:t>38.306</w:t>
      </w:r>
      <w:r>
        <w:tab/>
        <w:t>16.12.0</w:t>
      </w:r>
      <w:r>
        <w:tab/>
        <w:t>0901</w:t>
      </w:r>
      <w:r>
        <w:tab/>
        <w:t>-</w:t>
      </w:r>
      <w:r>
        <w:tab/>
        <w:t>F</w:t>
      </w:r>
      <w:r>
        <w:tab/>
        <w:t>NR_L1enh_URLLC-Core</w:t>
      </w:r>
    </w:p>
    <w:p w:rsidR="0062696C" w:rsidRDefault="00664AA1">
      <w:pPr>
        <w:pStyle w:val="Doc-title"/>
        <w:ind w:left="0" w:firstLine="0"/>
      </w:pPr>
      <w:hyperlink r:id="rId32" w:tooltip="C:Usersmtk65284Documents3GPPtsg_ranWG2_RL2TSGR2_121bis-eDocsR2-2304162.zip" w:history="1">
        <w:r>
          <w:rPr>
            <w:rStyle w:val="16"/>
          </w:rPr>
          <w:t>R2-2304162</w:t>
        </w:r>
      </w:hyperlink>
      <w:r>
        <w:tab/>
        <w:t>Correction on pusch-RepetitionTypeB capability</w:t>
      </w:r>
      <w:r>
        <w:tab/>
        <w:t>Huawei, HiSilicon</w:t>
      </w:r>
      <w:r>
        <w:tab/>
        <w:t>CR</w:t>
      </w:r>
      <w:r>
        <w:tab/>
        <w:t>Rel-17</w:t>
      </w:r>
      <w:r>
        <w:tab/>
        <w:t>38.306</w:t>
      </w:r>
      <w:r>
        <w:tab/>
        <w:t>17.4.0</w:t>
      </w:r>
      <w:r>
        <w:tab/>
        <w:t>0902</w:t>
      </w:r>
      <w:r>
        <w:tab/>
        <w:t>-</w:t>
      </w:r>
      <w:r>
        <w:tab/>
        <w:t>A</w:t>
      </w:r>
      <w:r>
        <w:tab/>
        <w:t>NR_L1enh_URLLC-Core</w:t>
      </w:r>
    </w:p>
    <w:p w:rsidR="0062696C" w:rsidRDefault="0062696C">
      <w:pPr>
        <w:pStyle w:val="Doc-text2"/>
        <w:rPr>
          <w:lang w:val="en-GB" w:eastAsia="en-GB"/>
        </w:rPr>
      </w:pPr>
    </w:p>
    <w:p w:rsidR="0062696C" w:rsidRDefault="00664AA1">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R2-2304161</w:t>
      </w:r>
      <w:r>
        <w:t>/</w:t>
      </w:r>
      <w:r>
        <w:rPr>
          <w:rStyle w:val="16"/>
          <w:rFonts w:ascii="Arial" w:hAnsi="Arial"/>
        </w:rPr>
        <w:t>R2-2304162?</w:t>
      </w:r>
    </w:p>
    <w:tbl>
      <w:tblPr>
        <w:tblStyle w:val="af4"/>
        <w:tblW w:w="0" w:type="auto"/>
        <w:tblLook w:val="04A0" w:firstRow="1" w:lastRow="0" w:firstColumn="1" w:lastColumn="0" w:noHBand="0" w:noVBand="1"/>
      </w:tblPr>
      <w:tblGrid>
        <w:gridCol w:w="1339"/>
        <w:gridCol w:w="2107"/>
        <w:gridCol w:w="5982"/>
      </w:tblGrid>
      <w:tr w:rsidR="0062696C">
        <w:tc>
          <w:tcPr>
            <w:tcW w:w="1339" w:type="dxa"/>
            <w:shd w:val="clear" w:color="auto" w:fill="BFBFBF" w:themeFill="background1" w:themeFillShade="BF"/>
            <w:vAlign w:val="center"/>
          </w:tcPr>
          <w:p w:rsidR="0062696C" w:rsidRDefault="00664AA1">
            <w:pPr>
              <w:pStyle w:val="a6"/>
              <w:jc w:val="center"/>
              <w:rPr>
                <w:rFonts w:eastAsia="Calibri"/>
                <w:b/>
                <w:bCs/>
                <w:sz w:val="20"/>
                <w:szCs w:val="20"/>
              </w:rPr>
            </w:pPr>
            <w:r>
              <w:rPr>
                <w:rFonts w:eastAsia="Calibri"/>
                <w:b/>
                <w:bCs/>
                <w:sz w:val="20"/>
                <w:szCs w:val="20"/>
              </w:rPr>
              <w:t>Company</w:t>
            </w:r>
          </w:p>
        </w:tc>
        <w:tc>
          <w:tcPr>
            <w:tcW w:w="2107" w:type="dxa"/>
            <w:shd w:val="clear" w:color="auto" w:fill="BFBFBF" w:themeFill="background1" w:themeFillShade="BF"/>
            <w:vAlign w:val="center"/>
          </w:tcPr>
          <w:p w:rsidR="0062696C" w:rsidRDefault="00664AA1">
            <w:pPr>
              <w:pStyle w:val="a6"/>
              <w:jc w:val="center"/>
              <w:rPr>
                <w:rFonts w:eastAsia="Calibri"/>
                <w:b/>
                <w:bCs/>
                <w:sz w:val="20"/>
                <w:szCs w:val="20"/>
                <w:lang w:val="en-US"/>
              </w:rPr>
            </w:pPr>
            <w:r>
              <w:rPr>
                <w:rFonts w:eastAsia="Calibri" w:hint="eastAsia"/>
                <w:b/>
                <w:bCs/>
                <w:sz w:val="20"/>
                <w:szCs w:val="20"/>
                <w:lang w:val="en-US"/>
              </w:rPr>
              <w:t>Yes or No</w:t>
            </w:r>
          </w:p>
        </w:tc>
        <w:tc>
          <w:tcPr>
            <w:tcW w:w="5982" w:type="dxa"/>
            <w:shd w:val="clear" w:color="auto" w:fill="BFBFBF" w:themeFill="background1" w:themeFillShade="BF"/>
          </w:tcPr>
          <w:p w:rsidR="0062696C" w:rsidRDefault="00664AA1">
            <w:pPr>
              <w:pStyle w:val="a6"/>
              <w:jc w:val="center"/>
              <w:rPr>
                <w:rFonts w:eastAsia="Calibri"/>
                <w:b/>
                <w:bCs/>
                <w:sz w:val="20"/>
                <w:szCs w:val="20"/>
                <w:lang w:val="en-US"/>
              </w:rPr>
            </w:pPr>
            <w:r>
              <w:rPr>
                <w:rFonts w:eastAsia="Calibri" w:hint="eastAsia"/>
                <w:b/>
                <w:bCs/>
                <w:sz w:val="20"/>
                <w:szCs w:val="20"/>
                <w:lang w:val="en-US"/>
              </w:rPr>
              <w:t>Comments</w:t>
            </w:r>
          </w:p>
        </w:tc>
      </w:tr>
      <w:tr w:rsidR="0062696C">
        <w:tc>
          <w:tcPr>
            <w:tcW w:w="1339" w:type="dxa"/>
            <w:vAlign w:val="center"/>
          </w:tcPr>
          <w:p w:rsidR="0062696C" w:rsidRDefault="00664AA1">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rsidR="0062696C" w:rsidRDefault="0062696C">
            <w:pPr>
              <w:jc w:val="center"/>
              <w:rPr>
                <w:rFonts w:ascii="Arial" w:eastAsia="Yu Mincho" w:hAnsi="Arial" w:cs="Arial"/>
                <w:sz w:val="20"/>
                <w:szCs w:val="20"/>
              </w:rPr>
            </w:pPr>
          </w:p>
        </w:tc>
        <w:tc>
          <w:tcPr>
            <w:tcW w:w="5982" w:type="dxa"/>
          </w:tcPr>
          <w:p w:rsidR="0062696C" w:rsidRDefault="00664AA1">
            <w:pPr>
              <w:rPr>
                <w:rFonts w:ascii="Arial" w:eastAsia="Calibri" w:hAnsi="Arial" w:cs="Arial"/>
                <w:sz w:val="20"/>
                <w:szCs w:val="20"/>
              </w:rPr>
            </w:pPr>
            <w:r>
              <w:rPr>
                <w:rFonts w:ascii="Arial" w:eastAsia="Calibri" w:hAnsi="Arial" w:cs="Arial"/>
                <w:sz w:val="20"/>
                <w:szCs w:val="20"/>
              </w:rPr>
              <w:t>Similar comments as for Q6.</w:t>
            </w:r>
          </w:p>
        </w:tc>
      </w:tr>
      <w:tr w:rsidR="0062696C">
        <w:tc>
          <w:tcPr>
            <w:tcW w:w="1339" w:type="dxa"/>
            <w:vAlign w:val="center"/>
          </w:tcPr>
          <w:p w:rsidR="0062696C" w:rsidRDefault="00664AA1">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H</w:t>
            </w:r>
            <w:r>
              <w:rPr>
                <w:rFonts w:ascii="Arial" w:eastAsiaTheme="minorEastAsia" w:hAnsi="Arial" w:cs="Arial"/>
                <w:sz w:val="20"/>
                <w:szCs w:val="20"/>
                <w:lang w:eastAsia="zh-CN"/>
              </w:rPr>
              <w:t>uawei, HiSilicon</w:t>
            </w:r>
          </w:p>
        </w:tc>
        <w:tc>
          <w:tcPr>
            <w:tcW w:w="2107" w:type="dxa"/>
            <w:vAlign w:val="center"/>
          </w:tcPr>
          <w:p w:rsidR="0062696C" w:rsidRDefault="00664AA1">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rsidR="0062696C" w:rsidRDefault="0062696C">
            <w:pPr>
              <w:jc w:val="both"/>
              <w:rPr>
                <w:rFonts w:ascii="Arial" w:eastAsia="Calibri" w:hAnsi="Arial" w:cs="Arial"/>
                <w:sz w:val="20"/>
                <w:szCs w:val="20"/>
                <w:lang w:val="en-US" w:eastAsia="zh-CN"/>
              </w:rPr>
            </w:pPr>
          </w:p>
        </w:tc>
      </w:tr>
      <w:tr w:rsidR="0062696C">
        <w:tc>
          <w:tcPr>
            <w:tcW w:w="1339" w:type="dxa"/>
            <w:vAlign w:val="center"/>
          </w:tcPr>
          <w:p w:rsidR="0062696C" w:rsidRDefault="00664AA1">
            <w:pPr>
              <w:jc w:val="center"/>
              <w:rPr>
                <w:rFonts w:ascii="Arial" w:eastAsia="Calibri" w:hAnsi="Arial" w:cs="Arial"/>
                <w:sz w:val="20"/>
                <w:szCs w:val="20"/>
                <w:lang w:val="en-US" w:eastAsia="zh-CN"/>
              </w:rPr>
            </w:pPr>
            <w:r>
              <w:rPr>
                <w:rFonts w:ascii="Arial" w:eastAsiaTheme="minorEastAsia" w:hAnsi="Arial" w:cs="Arial"/>
                <w:sz w:val="20"/>
                <w:szCs w:val="20"/>
                <w:lang w:val="en-US" w:eastAsia="zh-CN"/>
              </w:rPr>
              <w:t xml:space="preserve">Xiaomi </w:t>
            </w:r>
          </w:p>
        </w:tc>
        <w:tc>
          <w:tcPr>
            <w:tcW w:w="2107" w:type="dxa"/>
            <w:vAlign w:val="center"/>
          </w:tcPr>
          <w:p w:rsidR="0062696C" w:rsidRDefault="00664AA1">
            <w:pPr>
              <w:jc w:val="center"/>
              <w:rPr>
                <w:rFonts w:ascii="Arial" w:eastAsia="Calibri" w:hAnsi="Arial" w:cs="Arial"/>
                <w:sz w:val="20"/>
                <w:szCs w:val="20"/>
                <w:lang w:val="en-US" w:eastAsia="zh-CN"/>
              </w:rPr>
            </w:pPr>
            <w:r>
              <w:rPr>
                <w:rFonts w:ascii="Arial" w:eastAsiaTheme="minorEastAsia" w:hAnsi="Arial" w:cs="Arial"/>
                <w:sz w:val="20"/>
                <w:szCs w:val="20"/>
                <w:lang w:val="en-US" w:eastAsia="zh-CN"/>
              </w:rPr>
              <w:t>No strong view</w:t>
            </w:r>
          </w:p>
        </w:tc>
        <w:tc>
          <w:tcPr>
            <w:tcW w:w="5982" w:type="dxa"/>
          </w:tcPr>
          <w:p w:rsidR="0062696C" w:rsidRDefault="00664AA1">
            <w:pPr>
              <w:jc w:val="both"/>
              <w:rPr>
                <w:rFonts w:ascii="Arial" w:eastAsia="Calibri" w:hAnsi="Arial" w:cs="Arial"/>
                <w:color w:val="FF0000"/>
                <w:sz w:val="20"/>
                <w:szCs w:val="20"/>
                <w:lang w:val="en-US" w:eastAsia="zh-CN" w:bidi="ar"/>
              </w:rPr>
            </w:pPr>
            <w:r>
              <w:rPr>
                <w:rFonts w:ascii="Arial" w:eastAsiaTheme="minorEastAsia" w:hAnsi="Arial" w:cs="Arial"/>
                <w:sz w:val="20"/>
                <w:szCs w:val="20"/>
                <w:lang w:val="en-US" w:eastAsia="zh-CN"/>
              </w:rPr>
              <w:t>Whether the LS to RAN</w:t>
            </w:r>
            <w:r>
              <w:rPr>
                <w:rFonts w:ascii="Arial" w:eastAsiaTheme="minorEastAsia" w:hAnsi="Arial" w:cs="Arial" w:hint="eastAsia"/>
                <w:sz w:val="20"/>
                <w:szCs w:val="20"/>
                <w:lang w:val="en-US" w:eastAsia="zh-CN"/>
              </w:rPr>
              <w:t>1</w:t>
            </w:r>
            <w:r>
              <w:rPr>
                <w:rFonts w:ascii="Arial" w:eastAsiaTheme="minorEastAsia" w:hAnsi="Arial" w:cs="Arial"/>
                <w:sz w:val="20"/>
                <w:szCs w:val="20"/>
                <w:lang w:val="en-US" w:eastAsia="zh-CN"/>
              </w:rPr>
              <w:t xml:space="preserve"> is needed?</w:t>
            </w:r>
          </w:p>
        </w:tc>
      </w:tr>
      <w:tr w:rsidR="0062696C">
        <w:tc>
          <w:tcPr>
            <w:tcW w:w="1339" w:type="dxa"/>
            <w:vAlign w:val="center"/>
          </w:tcPr>
          <w:p w:rsidR="0062696C" w:rsidRDefault="00664AA1">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CATT</w:t>
            </w:r>
          </w:p>
        </w:tc>
        <w:tc>
          <w:tcPr>
            <w:tcW w:w="2107" w:type="dxa"/>
            <w:vAlign w:val="center"/>
          </w:tcPr>
          <w:p w:rsidR="0062696C" w:rsidRDefault="00664AA1">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Yes</w:t>
            </w:r>
          </w:p>
        </w:tc>
        <w:tc>
          <w:tcPr>
            <w:tcW w:w="5982" w:type="dxa"/>
          </w:tcPr>
          <w:p w:rsidR="0062696C" w:rsidRDefault="0062696C">
            <w:pPr>
              <w:jc w:val="both"/>
              <w:rPr>
                <w:rFonts w:ascii="Arial" w:eastAsiaTheme="minorEastAsia" w:hAnsi="Arial" w:cs="Arial"/>
                <w:sz w:val="20"/>
                <w:szCs w:val="20"/>
                <w:lang w:val="en-US" w:eastAsia="zh-CN"/>
              </w:rPr>
            </w:pPr>
          </w:p>
        </w:tc>
      </w:tr>
      <w:tr w:rsidR="0062696C">
        <w:tc>
          <w:tcPr>
            <w:tcW w:w="1339" w:type="dxa"/>
            <w:vAlign w:val="center"/>
          </w:tcPr>
          <w:p w:rsidR="0062696C" w:rsidRDefault="00664AA1">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2107" w:type="dxa"/>
            <w:vAlign w:val="center"/>
          </w:tcPr>
          <w:p w:rsidR="0062696C" w:rsidRDefault="00664AA1">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rsidR="0062696C" w:rsidRDefault="0062696C">
            <w:pPr>
              <w:jc w:val="both"/>
              <w:rPr>
                <w:rFonts w:ascii="Arial" w:eastAsiaTheme="minorEastAsia" w:hAnsi="Arial" w:cs="Arial"/>
                <w:sz w:val="20"/>
                <w:szCs w:val="20"/>
                <w:lang w:val="en-US" w:eastAsia="zh-CN"/>
              </w:rPr>
            </w:pPr>
          </w:p>
        </w:tc>
      </w:tr>
      <w:tr w:rsidR="0062696C">
        <w:tc>
          <w:tcPr>
            <w:tcW w:w="1339" w:type="dxa"/>
            <w:vAlign w:val="center"/>
          </w:tcPr>
          <w:p w:rsidR="0062696C" w:rsidRDefault="00664AA1">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t>Apple</w:t>
            </w:r>
          </w:p>
        </w:tc>
        <w:tc>
          <w:tcPr>
            <w:tcW w:w="2107" w:type="dxa"/>
            <w:vAlign w:val="center"/>
          </w:tcPr>
          <w:p w:rsidR="0062696C" w:rsidRDefault="00664AA1">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t>Yes</w:t>
            </w:r>
          </w:p>
        </w:tc>
        <w:tc>
          <w:tcPr>
            <w:tcW w:w="5982" w:type="dxa"/>
          </w:tcPr>
          <w:p w:rsidR="0062696C" w:rsidRDefault="0062696C">
            <w:pPr>
              <w:jc w:val="both"/>
              <w:rPr>
                <w:rFonts w:ascii="Arial" w:eastAsiaTheme="minorEastAsia" w:hAnsi="Arial" w:cs="Arial"/>
                <w:sz w:val="20"/>
                <w:szCs w:val="20"/>
                <w:lang w:val="en-US" w:eastAsia="zh-CN"/>
              </w:rPr>
            </w:pPr>
          </w:p>
        </w:tc>
      </w:tr>
      <w:tr w:rsidR="0062696C">
        <w:tc>
          <w:tcPr>
            <w:tcW w:w="1339" w:type="dxa"/>
            <w:vAlign w:val="center"/>
          </w:tcPr>
          <w:p w:rsidR="0062696C" w:rsidRDefault="00664AA1">
            <w:pPr>
              <w:jc w:val="center"/>
              <w:rPr>
                <w:rFonts w:ascii="Arial" w:eastAsiaTheme="minorEastAsia" w:hAnsi="Arial" w:cs="Arial"/>
                <w:sz w:val="20"/>
                <w:szCs w:val="20"/>
                <w:lang w:val="en-US" w:eastAsia="zh-CN"/>
              </w:rPr>
            </w:pPr>
            <w:r>
              <w:rPr>
                <w:rFonts w:ascii="Arial" w:eastAsia="Calibri" w:hAnsi="Arial" w:cs="Arial"/>
                <w:sz w:val="20"/>
                <w:szCs w:val="20"/>
              </w:rPr>
              <w:t>Nokia, Nokia Shanghai Bell</w:t>
            </w:r>
          </w:p>
        </w:tc>
        <w:tc>
          <w:tcPr>
            <w:tcW w:w="2107" w:type="dxa"/>
            <w:vAlign w:val="center"/>
          </w:tcPr>
          <w:p w:rsidR="0062696C" w:rsidRDefault="00664AA1">
            <w:pPr>
              <w:jc w:val="center"/>
              <w:rPr>
                <w:rFonts w:ascii="Arial" w:eastAsiaTheme="minorEastAsia" w:hAnsi="Arial" w:cs="Arial"/>
                <w:sz w:val="20"/>
                <w:szCs w:val="20"/>
                <w:lang w:val="en-US" w:eastAsia="zh-CN"/>
              </w:rPr>
            </w:pPr>
            <w:r>
              <w:rPr>
                <w:rFonts w:ascii="Arial" w:eastAsia="Calibri" w:hAnsi="Arial" w:cs="Arial"/>
                <w:sz w:val="20"/>
                <w:szCs w:val="20"/>
              </w:rPr>
              <w:t>Yes but</w:t>
            </w:r>
          </w:p>
        </w:tc>
        <w:tc>
          <w:tcPr>
            <w:tcW w:w="5982" w:type="dxa"/>
          </w:tcPr>
          <w:p w:rsidR="0062696C" w:rsidRDefault="00664AA1">
            <w:pPr>
              <w:jc w:val="both"/>
              <w:rPr>
                <w:rFonts w:ascii="Arial" w:eastAsiaTheme="minorEastAsia" w:hAnsi="Arial" w:cs="Arial"/>
                <w:sz w:val="20"/>
                <w:szCs w:val="20"/>
                <w:lang w:val="en-US" w:eastAsia="zh-CN"/>
              </w:rPr>
            </w:pPr>
            <w:r>
              <w:rPr>
                <w:rFonts w:ascii="Arial" w:eastAsia="Calibri" w:hAnsi="Arial" w:cs="Arial"/>
                <w:lang w:val="en-US" w:eastAsia="zh-CN"/>
              </w:rPr>
              <w:t>See comment in Q6.</w:t>
            </w:r>
          </w:p>
        </w:tc>
      </w:tr>
      <w:tr w:rsidR="0062696C">
        <w:tc>
          <w:tcPr>
            <w:tcW w:w="1339" w:type="dxa"/>
            <w:vAlign w:val="center"/>
          </w:tcPr>
          <w:p w:rsidR="0062696C" w:rsidRDefault="00664AA1">
            <w:pPr>
              <w:jc w:val="center"/>
              <w:rPr>
                <w:rFonts w:ascii="Arial" w:eastAsia="Calibri" w:hAnsi="Arial" w:cs="Arial"/>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2107" w:type="dxa"/>
            <w:vAlign w:val="center"/>
          </w:tcPr>
          <w:p w:rsidR="0062696C" w:rsidRDefault="00664AA1">
            <w:pPr>
              <w:jc w:val="center"/>
              <w:rPr>
                <w:rFonts w:ascii="Arial" w:eastAsia="Calibri" w:hAnsi="Arial" w:cs="Arial"/>
              </w:rPr>
            </w:pPr>
            <w:r>
              <w:rPr>
                <w:rFonts w:ascii="Arial" w:eastAsia="Yu Mincho" w:hAnsi="Arial" w:cs="Arial" w:hint="eastAsia"/>
                <w:sz w:val="20"/>
                <w:szCs w:val="20"/>
              </w:rPr>
              <w:t>Y</w:t>
            </w:r>
            <w:r>
              <w:rPr>
                <w:rFonts w:ascii="Arial" w:eastAsia="Yu Mincho" w:hAnsi="Arial" w:cs="Arial"/>
                <w:sz w:val="20"/>
                <w:szCs w:val="20"/>
              </w:rPr>
              <w:t>es</w:t>
            </w:r>
          </w:p>
        </w:tc>
        <w:tc>
          <w:tcPr>
            <w:tcW w:w="5982" w:type="dxa"/>
          </w:tcPr>
          <w:p w:rsidR="0062696C" w:rsidRDefault="0062696C">
            <w:pPr>
              <w:jc w:val="both"/>
              <w:rPr>
                <w:rFonts w:ascii="Arial" w:eastAsia="Calibri" w:hAnsi="Arial" w:cs="Arial"/>
                <w:lang w:val="en-US" w:eastAsia="zh-CN"/>
              </w:rPr>
            </w:pPr>
          </w:p>
        </w:tc>
      </w:tr>
      <w:tr w:rsidR="0062696C">
        <w:tc>
          <w:tcPr>
            <w:tcW w:w="1339" w:type="dxa"/>
            <w:vAlign w:val="center"/>
          </w:tcPr>
          <w:p w:rsidR="0062696C" w:rsidRDefault="00664AA1">
            <w:pPr>
              <w:jc w:val="center"/>
              <w:rPr>
                <w:rFonts w:ascii="Arial" w:eastAsia="Yu Mincho" w:hAnsi="Arial" w:cs="Arial"/>
              </w:rPr>
            </w:pPr>
            <w:r>
              <w:rPr>
                <w:rFonts w:ascii="Arial" w:eastAsia="Yu Mincho" w:hAnsi="Arial" w:cs="Arial"/>
              </w:rPr>
              <w:t>I</w:t>
            </w:r>
            <w:r>
              <w:rPr>
                <w:rFonts w:eastAsia="Yu Mincho" w:cs="Arial"/>
              </w:rPr>
              <w:t>ntel</w:t>
            </w:r>
          </w:p>
        </w:tc>
        <w:tc>
          <w:tcPr>
            <w:tcW w:w="2107" w:type="dxa"/>
            <w:vAlign w:val="center"/>
          </w:tcPr>
          <w:p w:rsidR="0062696C" w:rsidRDefault="00664AA1">
            <w:pPr>
              <w:jc w:val="center"/>
              <w:rPr>
                <w:rFonts w:eastAsia="Yu Mincho" w:cs="Arial"/>
              </w:rPr>
            </w:pPr>
            <w:r>
              <w:rPr>
                <w:rFonts w:ascii="Arial" w:eastAsia="Yu Mincho" w:hAnsi="Arial" w:cs="Arial"/>
              </w:rPr>
              <w:t>Y</w:t>
            </w:r>
            <w:r>
              <w:rPr>
                <w:rFonts w:eastAsia="Yu Mincho" w:cs="Arial"/>
              </w:rPr>
              <w:t>es</w:t>
            </w:r>
          </w:p>
        </w:tc>
        <w:tc>
          <w:tcPr>
            <w:tcW w:w="5982" w:type="dxa"/>
          </w:tcPr>
          <w:p w:rsidR="0062696C" w:rsidRDefault="0062696C">
            <w:pPr>
              <w:jc w:val="both"/>
              <w:rPr>
                <w:rFonts w:ascii="Arial" w:eastAsia="Calibri" w:hAnsi="Arial" w:cs="Arial"/>
                <w:lang w:val="en-US" w:eastAsia="zh-CN"/>
              </w:rPr>
            </w:pPr>
          </w:p>
        </w:tc>
      </w:tr>
      <w:tr w:rsidR="0062696C">
        <w:tc>
          <w:tcPr>
            <w:tcW w:w="1339" w:type="dxa"/>
            <w:vAlign w:val="center"/>
          </w:tcPr>
          <w:p w:rsidR="0062696C" w:rsidRDefault="00664AA1">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rsidR="0062696C" w:rsidRDefault="00664AA1">
            <w:pPr>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5982" w:type="dxa"/>
          </w:tcPr>
          <w:p w:rsidR="0062696C" w:rsidRDefault="00664AA1">
            <w:pPr>
              <w:jc w:val="both"/>
              <w:rPr>
                <w:rFonts w:ascii="Arial" w:eastAsia="Calibri" w:hAnsi="Arial" w:cs="Arial"/>
                <w:lang w:val="en-US" w:eastAsia="zh-CN"/>
              </w:rPr>
            </w:pPr>
            <w:r>
              <w:rPr>
                <w:rFonts w:ascii="Arial" w:eastAsia="Calibri" w:hAnsi="Arial" w:cs="Arial"/>
              </w:rPr>
              <w:t>The feature (PUSCH repetition type B) is beneficial for achieving low latency and is relevant to CG. It is fine to fully implement capability signalling according to RAN1 requirement.</w:t>
            </w:r>
          </w:p>
        </w:tc>
      </w:tr>
      <w:tr w:rsidR="0062696C">
        <w:tc>
          <w:tcPr>
            <w:tcW w:w="1339" w:type="dxa"/>
            <w:vAlign w:val="center"/>
          </w:tcPr>
          <w:p w:rsidR="0062696C" w:rsidRDefault="00664AA1">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rsidR="0062696C" w:rsidRDefault="00664AA1">
            <w:pPr>
              <w:jc w:val="center"/>
              <w:rPr>
                <w:rFonts w:ascii="Arial" w:eastAsia="PMingLiU" w:hAnsi="Arial" w:cs="Arial"/>
                <w:lang w:eastAsia="zh-TW"/>
              </w:rPr>
            </w:pPr>
            <w:r>
              <w:rPr>
                <w:rFonts w:ascii="Arial" w:eastAsia="Malgun Gothic" w:hAnsi="Arial" w:cs="Arial" w:hint="eastAsia"/>
                <w:lang w:val="en-US" w:eastAsia="ko-KR"/>
              </w:rPr>
              <w:t>Yes</w:t>
            </w:r>
          </w:p>
        </w:tc>
        <w:tc>
          <w:tcPr>
            <w:tcW w:w="5982" w:type="dxa"/>
          </w:tcPr>
          <w:p w:rsidR="0062696C" w:rsidRDefault="0062696C">
            <w:pPr>
              <w:jc w:val="both"/>
              <w:rPr>
                <w:rFonts w:ascii="Arial" w:eastAsia="Calibri" w:hAnsi="Arial" w:cs="Arial"/>
              </w:rPr>
            </w:pPr>
          </w:p>
        </w:tc>
      </w:tr>
      <w:tr w:rsidR="0062696C">
        <w:tc>
          <w:tcPr>
            <w:tcW w:w="1339" w:type="dxa"/>
            <w:vAlign w:val="center"/>
          </w:tcPr>
          <w:p w:rsidR="0062696C" w:rsidRDefault="00664AA1">
            <w:pPr>
              <w:jc w:val="center"/>
              <w:rPr>
                <w:rFonts w:ascii="Arial" w:eastAsia="Malgun Gothic" w:hAnsi="Arial" w:cs="Arial"/>
                <w:lang w:val="en-US" w:eastAsia="ko-KR"/>
              </w:rPr>
            </w:pPr>
            <w:r>
              <w:rPr>
                <w:rFonts w:ascii="Arial" w:eastAsia="Malgun Gothic" w:hAnsi="Arial" w:cs="Arial"/>
                <w:lang w:val="en-US" w:eastAsia="ko-KR"/>
              </w:rPr>
              <w:t>vivo</w:t>
            </w:r>
          </w:p>
        </w:tc>
        <w:tc>
          <w:tcPr>
            <w:tcW w:w="2107" w:type="dxa"/>
            <w:vAlign w:val="center"/>
          </w:tcPr>
          <w:p w:rsidR="0062696C" w:rsidRDefault="00664AA1">
            <w:pPr>
              <w:jc w:val="center"/>
              <w:rPr>
                <w:rFonts w:ascii="Arial" w:eastAsia="Malgun Gothic" w:hAnsi="Arial" w:cs="Arial"/>
                <w:lang w:val="en-US" w:eastAsia="ko-KR"/>
              </w:rPr>
            </w:pPr>
            <w:r>
              <w:rPr>
                <w:rFonts w:ascii="Arial" w:eastAsia="Malgun Gothic" w:hAnsi="Arial" w:cs="Arial"/>
                <w:lang w:val="en-US" w:eastAsia="ko-KR"/>
              </w:rPr>
              <w:t>Yes</w:t>
            </w:r>
          </w:p>
        </w:tc>
        <w:tc>
          <w:tcPr>
            <w:tcW w:w="5982" w:type="dxa"/>
          </w:tcPr>
          <w:p w:rsidR="0062696C" w:rsidRDefault="0062696C">
            <w:pPr>
              <w:jc w:val="both"/>
              <w:rPr>
                <w:rFonts w:ascii="Arial" w:eastAsia="Calibri" w:hAnsi="Arial" w:cs="Arial"/>
              </w:rPr>
            </w:pPr>
          </w:p>
        </w:tc>
      </w:tr>
    </w:tbl>
    <w:p w:rsidR="0062696C" w:rsidRPr="00664AA1" w:rsidRDefault="0062696C">
      <w:pPr>
        <w:pStyle w:val="Doc-title"/>
        <w:ind w:left="0" w:firstLine="0"/>
        <w:rPr>
          <w:color w:val="0070C0"/>
        </w:rPr>
      </w:pPr>
    </w:p>
    <w:p w:rsidR="0062696C" w:rsidRPr="00664AA1" w:rsidRDefault="00664AA1">
      <w:pPr>
        <w:rPr>
          <w:color w:val="0070C0"/>
          <w:lang w:val="en-US" w:eastAsia="zh-CN"/>
        </w:rPr>
      </w:pPr>
      <w:r w:rsidRPr="00664AA1">
        <w:rPr>
          <w:rFonts w:hint="eastAsia"/>
          <w:color w:val="0070C0"/>
          <w:lang w:val="en-US" w:eastAsia="zh-CN"/>
        </w:rPr>
        <w:t>For the Q</w:t>
      </w:r>
      <w:r w:rsidR="00E758E5">
        <w:rPr>
          <w:color w:val="0070C0"/>
          <w:lang w:val="en-US" w:eastAsia="zh-CN"/>
        </w:rPr>
        <w:t>6</w:t>
      </w:r>
      <w:r w:rsidR="00E758E5">
        <w:rPr>
          <w:rFonts w:hint="eastAsia"/>
          <w:color w:val="0070C0"/>
          <w:lang w:val="en-US" w:eastAsia="zh-CN"/>
        </w:rPr>
        <w:t xml:space="preserve"> and Q</w:t>
      </w:r>
      <w:r w:rsidR="00E758E5">
        <w:rPr>
          <w:color w:val="0070C0"/>
          <w:lang w:val="en-US" w:eastAsia="zh-CN"/>
        </w:rPr>
        <w:t>7,</w:t>
      </w:r>
      <w:r w:rsidRPr="00664AA1">
        <w:rPr>
          <w:rFonts w:hint="eastAsia"/>
          <w:color w:val="0070C0"/>
          <w:lang w:val="en-US" w:eastAsia="zh-CN"/>
        </w:rPr>
        <w:t xml:space="preserve"> based on the companies inputs, most companies agree with the intention, but companies also point out that there is NBC issue within the current Asn.1coding</w:t>
      </w:r>
      <w:r w:rsidR="00E758E5">
        <w:rPr>
          <w:color w:val="0070C0"/>
          <w:lang w:val="en-US" w:eastAsia="zh-CN"/>
        </w:rPr>
        <w:t xml:space="preserve"> </w:t>
      </w:r>
      <w:r w:rsidRPr="00664AA1">
        <w:rPr>
          <w:rFonts w:hint="eastAsia"/>
          <w:color w:val="0070C0"/>
          <w:lang w:val="en-US" w:eastAsia="zh-CN"/>
        </w:rPr>
        <w:t>(</w:t>
      </w:r>
      <w:hyperlink r:id="rId33" w:tooltip="C:Usersmtk65284Documents3GPPtsg_ranWG2_RL2TSGR2_121bis-eDocsR2-2304163.zip" w:history="1">
        <w:r w:rsidRPr="00664AA1">
          <w:rPr>
            <w:rStyle w:val="16"/>
            <w:color w:val="0070C0"/>
          </w:rPr>
          <w:t>R2-2304163</w:t>
        </w:r>
      </w:hyperlink>
      <w:r w:rsidRPr="00664AA1">
        <w:rPr>
          <w:rStyle w:val="16"/>
          <w:rFonts w:hint="eastAsia"/>
          <w:color w:val="0070C0"/>
          <w:lang w:val="en-US" w:eastAsia="zh-CN"/>
        </w:rPr>
        <w:t>/</w:t>
      </w:r>
      <w:hyperlink r:id="rId34" w:tooltip="C:Usersmtk65284Documents3GPPtsg_ranWG2_RL2TSGR2_121bis-eDocsR2-2304163.zip" w:history="1">
        <w:r w:rsidRPr="00664AA1">
          <w:rPr>
            <w:rStyle w:val="16"/>
            <w:color w:val="0070C0"/>
          </w:rPr>
          <w:t>R2-230416</w:t>
        </w:r>
        <w:r w:rsidRPr="00664AA1">
          <w:rPr>
            <w:rStyle w:val="16"/>
            <w:rFonts w:hint="eastAsia"/>
            <w:color w:val="0070C0"/>
            <w:lang w:val="en-US" w:eastAsia="zh-CN"/>
          </w:rPr>
          <w:t>4</w:t>
        </w:r>
      </w:hyperlink>
      <w:r w:rsidRPr="00664AA1">
        <w:rPr>
          <w:rFonts w:hint="eastAsia"/>
          <w:color w:val="0070C0"/>
          <w:lang w:val="en-US" w:eastAsia="zh-CN"/>
        </w:rPr>
        <w:t xml:space="preserve">) which shall be solved further. The proponent companies can try to modify the CR to </w:t>
      </w:r>
      <w:r w:rsidRPr="00664AA1">
        <w:rPr>
          <w:color w:val="0070C0"/>
          <w:lang w:val="en-US" w:eastAsia="zh-CN"/>
        </w:rPr>
        <w:t>solve</w:t>
      </w:r>
      <w:r w:rsidRPr="00664AA1">
        <w:rPr>
          <w:rFonts w:hint="eastAsia"/>
          <w:color w:val="0070C0"/>
          <w:lang w:val="en-US" w:eastAsia="zh-CN"/>
        </w:rPr>
        <w:t xml:space="preserve"> the NBC issues in the Phase2. </w:t>
      </w:r>
    </w:p>
    <w:p w:rsidR="00E758E5" w:rsidRDefault="00E758E5" w:rsidP="00E758E5">
      <w:pPr>
        <w:rPr>
          <w:b/>
          <w:bCs/>
          <w:lang w:val="en-US" w:eastAsia="zh-CN"/>
        </w:rPr>
      </w:pPr>
      <w:r>
        <w:rPr>
          <w:rFonts w:hint="eastAsia"/>
          <w:b/>
          <w:bCs/>
          <w:lang w:val="en-US" w:eastAsia="zh-CN"/>
        </w:rPr>
        <w:t xml:space="preserve">Proposal 6: Agree with the intention of R2-2304161/R2-2304162/R2-2304163/R2-2304164/, </w:t>
      </w:r>
      <w:r>
        <w:rPr>
          <w:b/>
          <w:bCs/>
          <w:lang w:val="en-US" w:eastAsia="zh-CN"/>
        </w:rPr>
        <w:t>update</w:t>
      </w:r>
      <w:r>
        <w:rPr>
          <w:rFonts w:hint="eastAsia"/>
          <w:b/>
          <w:bCs/>
          <w:lang w:val="en-US" w:eastAsia="zh-CN"/>
        </w:rPr>
        <w:t xml:space="preserve"> the CRs in the Phase 2 based on the companies</w:t>
      </w:r>
      <w:r>
        <w:rPr>
          <w:b/>
          <w:bCs/>
          <w:lang w:val="en-US" w:eastAsia="zh-CN"/>
        </w:rPr>
        <w:t>’</w:t>
      </w:r>
      <w:r>
        <w:rPr>
          <w:rFonts w:hint="eastAsia"/>
          <w:b/>
          <w:bCs/>
          <w:lang w:val="en-US" w:eastAsia="zh-CN"/>
        </w:rPr>
        <w:t xml:space="preserve"> comments</w:t>
      </w:r>
      <w:r>
        <w:rPr>
          <w:b/>
          <w:bCs/>
          <w:lang w:val="en-US" w:eastAsia="zh-CN"/>
        </w:rPr>
        <w:t xml:space="preserve"> </w:t>
      </w:r>
      <w:r>
        <w:rPr>
          <w:rFonts w:hint="eastAsia"/>
          <w:b/>
          <w:bCs/>
          <w:lang w:val="en-US" w:eastAsia="zh-CN"/>
        </w:rPr>
        <w:t xml:space="preserve">(e.g. ASN.1 coding issue). </w:t>
      </w:r>
    </w:p>
    <w:p w:rsidR="0062696C" w:rsidRDefault="0062696C">
      <w:pPr>
        <w:pStyle w:val="Doc-text2"/>
        <w:rPr>
          <w:lang w:val="en-GB" w:eastAsia="en-GB"/>
        </w:rPr>
      </w:pPr>
    </w:p>
    <w:p w:rsidR="0062696C" w:rsidRDefault="00664AA1">
      <w:pPr>
        <w:pStyle w:val="31"/>
        <w:numPr>
          <w:ilvl w:val="2"/>
          <w:numId w:val="14"/>
        </w:numPr>
        <w:rPr>
          <w:lang w:eastAsia="en-GB"/>
        </w:rPr>
      </w:pPr>
      <w:r>
        <w:t>NR-DC Capability</w:t>
      </w:r>
    </w:p>
    <w:p w:rsidR="0062696C" w:rsidRDefault="00664AA1">
      <w:pPr>
        <w:pStyle w:val="Doc-title"/>
        <w:ind w:left="0" w:firstLine="0"/>
      </w:pPr>
      <w:hyperlink r:id="rId35" w:tooltip="C:Usersmtk65284Documents3GPPtsg_ranWG2_RL2TSGR2_121bis-eDocsR2-2304165.zip" w:history="1">
        <w:r>
          <w:rPr>
            <w:rStyle w:val="16"/>
          </w:rPr>
          <w:t>R2-2304165</w:t>
        </w:r>
      </w:hyperlink>
      <w:r>
        <w:tab/>
        <w:t>Corrections on NR-DC capabilities</w:t>
      </w:r>
      <w:r>
        <w:tab/>
        <w:t>Huawei, HiSilicon</w:t>
      </w:r>
      <w:r>
        <w:tab/>
        <w:t>CR</w:t>
      </w:r>
      <w:r>
        <w:tab/>
        <w:t>Rel-16</w:t>
      </w:r>
      <w:r>
        <w:tab/>
        <w:t>38.306</w:t>
      </w:r>
      <w:r>
        <w:tab/>
        <w:t>16.12.0</w:t>
      </w:r>
      <w:r>
        <w:tab/>
        <w:t>0903</w:t>
      </w:r>
      <w:r>
        <w:tab/>
        <w:t>-</w:t>
      </w:r>
      <w:r>
        <w:tab/>
        <w:t>F</w:t>
      </w:r>
      <w:r>
        <w:tab/>
        <w:t>LTE_NR_DC_CA_enh-Core</w:t>
      </w:r>
    </w:p>
    <w:p w:rsidR="0062696C" w:rsidRDefault="00664AA1">
      <w:pPr>
        <w:pStyle w:val="Doc-title"/>
        <w:ind w:left="0" w:firstLine="0"/>
      </w:pPr>
      <w:hyperlink r:id="rId36" w:tooltip="C:Usersmtk65284Documents3GPPtsg_ranWG2_RL2TSGR2_121bis-eDocsR2-2304166.zip" w:history="1">
        <w:r>
          <w:rPr>
            <w:rStyle w:val="16"/>
          </w:rPr>
          <w:t>R2-2304166</w:t>
        </w:r>
      </w:hyperlink>
      <w:r>
        <w:tab/>
        <w:t>Corrections on NR-DC capabilities</w:t>
      </w:r>
      <w:r>
        <w:tab/>
        <w:t>Huawei, HiSilicon</w:t>
      </w:r>
      <w:r>
        <w:tab/>
        <w:t>CR</w:t>
      </w:r>
      <w:r>
        <w:tab/>
        <w:t>Rel-17</w:t>
      </w:r>
      <w:r>
        <w:tab/>
        <w:t>38.306</w:t>
      </w:r>
      <w:r>
        <w:tab/>
        <w:t>17.4.0</w:t>
      </w:r>
      <w:r>
        <w:tab/>
        <w:t>0904</w:t>
      </w:r>
      <w:r>
        <w:tab/>
        <w:t>-</w:t>
      </w:r>
      <w:r>
        <w:tab/>
        <w:t>A</w:t>
      </w:r>
      <w:r>
        <w:tab/>
        <w:t>LTE_NR_DC_CA_enh-Core</w:t>
      </w:r>
    </w:p>
    <w:p w:rsidR="0062696C" w:rsidRDefault="0062696C">
      <w:pPr>
        <w:pStyle w:val="Doc-text2"/>
        <w:rPr>
          <w:lang w:val="en-GB" w:eastAsia="en-GB"/>
        </w:rPr>
      </w:pPr>
    </w:p>
    <w:p w:rsidR="0062696C" w:rsidRDefault="00664AA1">
      <w:pPr>
        <w:rPr>
          <w:lang w:val="en-US" w:eastAsia="en-GB"/>
        </w:rPr>
      </w:pPr>
      <w:r>
        <w:rPr>
          <w:rFonts w:ascii="Arial" w:hAnsi="Arial"/>
        </w:rPr>
        <w:t xml:space="preserve">Two modifications were made for the </w:t>
      </w:r>
      <w:r>
        <w:rPr>
          <w:rFonts w:ascii="Arial" w:hAnsi="Arial"/>
          <w:i/>
        </w:rPr>
        <w:t>ca-parametersNRDC</w:t>
      </w:r>
      <w:r>
        <w:rPr>
          <w:rFonts w:ascii="Arial" w:hAnsi="Arial"/>
        </w:rPr>
        <w:t xml:space="preserve"> and </w:t>
      </w:r>
      <w:r>
        <w:rPr>
          <w:rFonts w:ascii="Arial" w:hAnsi="Arial"/>
          <w:i/>
        </w:rPr>
        <w:t>asyncNRDC-r16</w:t>
      </w:r>
      <w:r>
        <w:rPr>
          <w:rFonts w:ascii="Arial" w:hAnsi="Arial"/>
        </w:rPr>
        <w:t xml:space="preserve"> respectively in the CR. </w:t>
      </w:r>
    </w:p>
    <w:p w:rsidR="0062696C" w:rsidRDefault="00664AA1">
      <w:pPr>
        <w:rPr>
          <w:bCs/>
          <w:sz w:val="21"/>
          <w:lang w:val="en-US" w:eastAsia="zh-CN"/>
        </w:rPr>
      </w:pPr>
      <w:r>
        <w:rPr>
          <w:rFonts w:eastAsiaTheme="minorEastAsia"/>
          <w:b/>
          <w:sz w:val="22"/>
          <w:szCs w:val="22"/>
          <w:lang w:val="en-US"/>
        </w:rPr>
        <w:t>Q8: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37"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af4"/>
        <w:tblW w:w="0" w:type="auto"/>
        <w:tblLook w:val="04A0" w:firstRow="1" w:lastRow="0" w:firstColumn="1" w:lastColumn="0" w:noHBand="0" w:noVBand="1"/>
      </w:tblPr>
      <w:tblGrid>
        <w:gridCol w:w="1339"/>
        <w:gridCol w:w="2107"/>
        <w:gridCol w:w="5982"/>
      </w:tblGrid>
      <w:tr w:rsidR="0062696C">
        <w:tc>
          <w:tcPr>
            <w:tcW w:w="1339" w:type="dxa"/>
            <w:shd w:val="clear" w:color="auto" w:fill="BFBFBF" w:themeFill="background1" w:themeFillShade="BF"/>
            <w:vAlign w:val="center"/>
          </w:tcPr>
          <w:p w:rsidR="0062696C" w:rsidRDefault="00664AA1">
            <w:pPr>
              <w:pStyle w:val="a6"/>
              <w:jc w:val="center"/>
              <w:rPr>
                <w:rFonts w:eastAsia="Calibri"/>
                <w:b/>
                <w:bCs/>
                <w:sz w:val="20"/>
                <w:szCs w:val="20"/>
              </w:rPr>
            </w:pPr>
            <w:r>
              <w:rPr>
                <w:rFonts w:eastAsia="Calibri"/>
                <w:b/>
                <w:bCs/>
                <w:sz w:val="20"/>
                <w:szCs w:val="20"/>
              </w:rPr>
              <w:t>Company</w:t>
            </w:r>
          </w:p>
        </w:tc>
        <w:tc>
          <w:tcPr>
            <w:tcW w:w="2107" w:type="dxa"/>
            <w:shd w:val="clear" w:color="auto" w:fill="BFBFBF" w:themeFill="background1" w:themeFillShade="BF"/>
            <w:vAlign w:val="center"/>
          </w:tcPr>
          <w:p w:rsidR="0062696C" w:rsidRDefault="00664AA1">
            <w:pPr>
              <w:pStyle w:val="a6"/>
              <w:jc w:val="center"/>
              <w:rPr>
                <w:rFonts w:eastAsia="Calibri"/>
                <w:b/>
                <w:bCs/>
                <w:sz w:val="20"/>
                <w:szCs w:val="20"/>
                <w:lang w:val="en-US"/>
              </w:rPr>
            </w:pPr>
            <w:r>
              <w:rPr>
                <w:rFonts w:eastAsia="Calibri" w:hint="eastAsia"/>
                <w:b/>
                <w:bCs/>
                <w:sz w:val="20"/>
                <w:szCs w:val="20"/>
                <w:lang w:val="en-US"/>
              </w:rPr>
              <w:t>Yes or No</w:t>
            </w:r>
          </w:p>
        </w:tc>
        <w:tc>
          <w:tcPr>
            <w:tcW w:w="5982" w:type="dxa"/>
            <w:shd w:val="clear" w:color="auto" w:fill="BFBFBF" w:themeFill="background1" w:themeFillShade="BF"/>
          </w:tcPr>
          <w:p w:rsidR="0062696C" w:rsidRDefault="00664AA1">
            <w:pPr>
              <w:pStyle w:val="a6"/>
              <w:jc w:val="center"/>
              <w:rPr>
                <w:rFonts w:eastAsia="Calibri"/>
                <w:b/>
                <w:bCs/>
                <w:sz w:val="20"/>
                <w:szCs w:val="20"/>
                <w:lang w:val="en-US"/>
              </w:rPr>
            </w:pPr>
            <w:r>
              <w:rPr>
                <w:rFonts w:eastAsia="Calibri" w:hint="eastAsia"/>
                <w:b/>
                <w:bCs/>
                <w:sz w:val="20"/>
                <w:szCs w:val="20"/>
                <w:lang w:val="en-US"/>
              </w:rPr>
              <w:t>Comments</w:t>
            </w:r>
          </w:p>
        </w:tc>
      </w:tr>
      <w:tr w:rsidR="0062696C">
        <w:tc>
          <w:tcPr>
            <w:tcW w:w="1339" w:type="dxa"/>
            <w:vAlign w:val="center"/>
          </w:tcPr>
          <w:p w:rsidR="0062696C" w:rsidRDefault="00664AA1">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rsidR="0062696C" w:rsidRDefault="00664AA1">
            <w:pPr>
              <w:jc w:val="center"/>
              <w:rPr>
                <w:rFonts w:ascii="Arial" w:eastAsia="Yu Mincho" w:hAnsi="Arial" w:cs="Arial"/>
                <w:sz w:val="20"/>
                <w:szCs w:val="20"/>
              </w:rPr>
            </w:pPr>
            <w:r>
              <w:rPr>
                <w:rFonts w:ascii="Arial" w:eastAsia="Yu Mincho" w:hAnsi="Arial" w:cs="Arial"/>
                <w:strike/>
                <w:color w:val="0070C0"/>
                <w:sz w:val="20"/>
                <w:szCs w:val="20"/>
              </w:rPr>
              <w:t>No</w:t>
            </w:r>
            <w:r>
              <w:rPr>
                <w:rFonts w:ascii="Arial" w:eastAsia="Yu Mincho" w:hAnsi="Arial" w:cs="Arial"/>
                <w:sz w:val="20"/>
                <w:szCs w:val="20"/>
              </w:rPr>
              <w:t xml:space="preserve"> </w:t>
            </w:r>
            <w:r>
              <w:rPr>
                <w:rFonts w:ascii="Arial" w:eastAsia="Yu Mincho" w:hAnsi="Arial" w:cs="Arial"/>
                <w:color w:val="0070C0"/>
                <w:sz w:val="20"/>
                <w:szCs w:val="20"/>
              </w:rPr>
              <w:t>(First clarify companies understanding on what should be the allowed behaviou</w:t>
            </w:r>
            <w:r>
              <w:rPr>
                <w:rFonts w:ascii="Arial" w:eastAsia="Yu Mincho" w:hAnsi="Arial" w:cs="Arial"/>
                <w:color w:val="0070C0"/>
              </w:rPr>
              <w:t>r</w:t>
            </w:r>
            <w:r>
              <w:rPr>
                <w:rFonts w:ascii="Arial" w:eastAsia="Yu Mincho" w:hAnsi="Arial" w:cs="Arial"/>
                <w:color w:val="0070C0"/>
                <w:sz w:val="20"/>
                <w:szCs w:val="20"/>
              </w:rPr>
              <w:t>)</w:t>
            </w:r>
          </w:p>
        </w:tc>
        <w:tc>
          <w:tcPr>
            <w:tcW w:w="5982" w:type="dxa"/>
          </w:tcPr>
          <w:p w:rsidR="0062696C" w:rsidRDefault="00664AA1">
            <w:pPr>
              <w:rPr>
                <w:rFonts w:ascii="Arial" w:eastAsia="Calibri" w:hAnsi="Arial" w:cs="Arial"/>
              </w:rPr>
            </w:pPr>
            <w:r>
              <w:rPr>
                <w:rFonts w:ascii="Arial" w:eastAsia="Calibri" w:hAnsi="Arial" w:cs="Arial"/>
              </w:rPr>
              <w:t>We think the change is non backwards compatible since a current NW would expect the UE to support FR1-FR2 NR-DC as specified in 38.306.</w:t>
            </w:r>
          </w:p>
          <w:p w:rsidR="0062696C" w:rsidRDefault="00664AA1">
            <w:pPr>
              <w:rPr>
                <w:rFonts w:ascii="Arial" w:eastAsia="Calibri" w:hAnsi="Arial" w:cs="Arial"/>
                <w:color w:val="0070C0"/>
              </w:rPr>
            </w:pPr>
            <w:r>
              <w:rPr>
                <w:rFonts w:ascii="Arial" w:eastAsia="Calibri" w:hAnsi="Arial" w:cs="Arial"/>
                <w:color w:val="0070C0"/>
              </w:rPr>
              <w:t xml:space="preserve">After checking the comments below, it seems companies think support of only FR1 NR-DC is already allowed by current specifications. We think that the current wording in </w:t>
            </w:r>
            <w:r>
              <w:rPr>
                <w:rFonts w:ascii="Arial" w:eastAsia="Calibri" w:hAnsi="Arial" w:cs="Arial"/>
                <w:color w:val="0070C0"/>
              </w:rPr>
              <w:lastRenderedPageBreak/>
              <w:t>38.306 does not make any exception and just states that the UE shall support the FR1-FR2 NR-DC configuration. Within that said, if companies think that UE support of only FR1 NR-DC should be allowed in the specification, then we think this should be reflected clearly in 38.306 (e.g. the change proposed by HW would be good).</w:t>
            </w:r>
          </w:p>
        </w:tc>
      </w:tr>
      <w:tr w:rsidR="0062696C">
        <w:tc>
          <w:tcPr>
            <w:tcW w:w="1339" w:type="dxa"/>
            <w:vAlign w:val="center"/>
          </w:tcPr>
          <w:p w:rsidR="0062696C" w:rsidRDefault="00664AA1">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Z</w:t>
            </w:r>
            <w:r>
              <w:rPr>
                <w:rFonts w:ascii="Arial" w:eastAsiaTheme="minorEastAsia" w:hAnsi="Arial" w:cs="Arial"/>
                <w:sz w:val="20"/>
                <w:szCs w:val="20"/>
                <w:lang w:eastAsia="zh-CN"/>
              </w:rPr>
              <w:t>TE</w:t>
            </w:r>
          </w:p>
        </w:tc>
        <w:tc>
          <w:tcPr>
            <w:tcW w:w="2107" w:type="dxa"/>
            <w:vAlign w:val="center"/>
          </w:tcPr>
          <w:p w:rsidR="0062696C" w:rsidRDefault="00664AA1">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82" w:type="dxa"/>
          </w:tcPr>
          <w:p w:rsidR="0062696C" w:rsidRDefault="00664AA1">
            <w:pPr>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failed to understand the meaning of the CR. The two capabilities are defined as per-BC level, so it is obvious that the following statement applies only when the associated BC includes both FR1 and FR2 bands. </w:t>
            </w:r>
          </w:p>
          <w:p w:rsidR="0062696C" w:rsidRDefault="00664AA1">
            <w:pPr>
              <w:jc w:val="both"/>
              <w:rPr>
                <w:rFonts w:ascii="Arial" w:eastAsiaTheme="minorEastAsia" w:hAnsi="Arial" w:cs="Arial"/>
                <w:lang w:val="en-US" w:eastAsia="zh-CN"/>
              </w:rPr>
            </w:pPr>
            <w:r>
              <w:rPr>
                <w:rFonts w:ascii="Arial" w:eastAsiaTheme="minorEastAsia" w:hAnsi="Arial" w:cs="Arial"/>
                <w:lang w:val="en-US" w:eastAsia="zh-CN"/>
              </w:rPr>
              <w:t>“</w:t>
            </w:r>
            <w:r>
              <w:rPr>
                <w:rFonts w:eastAsia="Calibri"/>
              </w:rPr>
              <w:t>A UE indicating support for NR-DC shall support synchronous NR-DC configuration where all serving cells of the MCG are in FR1 and all serving cells of the SCG are in FR2.</w:t>
            </w:r>
            <w:r>
              <w:rPr>
                <w:rFonts w:ascii="Arial" w:eastAsiaTheme="minorEastAsia" w:hAnsi="Arial" w:cs="Arial"/>
                <w:lang w:val="en-US" w:eastAsia="zh-CN"/>
              </w:rPr>
              <w:t>”</w:t>
            </w:r>
          </w:p>
        </w:tc>
      </w:tr>
      <w:tr w:rsidR="0062696C">
        <w:tc>
          <w:tcPr>
            <w:tcW w:w="1339" w:type="dxa"/>
            <w:vAlign w:val="center"/>
          </w:tcPr>
          <w:p w:rsidR="0062696C" w:rsidRDefault="00664AA1">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rsidR="0062696C" w:rsidRDefault="00664AA1">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rsidR="0062696C" w:rsidRDefault="00664AA1">
            <w:pPr>
              <w:jc w:val="both"/>
              <w:rPr>
                <w:rFonts w:ascii="Arial" w:eastAsiaTheme="minorEastAsia" w:hAnsi="Arial" w:cs="Arial"/>
                <w:lang w:val="en-US" w:eastAsia="zh-CN"/>
              </w:rPr>
            </w:pPr>
            <w:r>
              <w:rPr>
                <w:rFonts w:ascii="Arial" w:eastAsiaTheme="minorEastAsia" w:hAnsi="Arial" w:cs="Arial"/>
                <w:lang w:val="en-US" w:eastAsia="zh-CN"/>
              </w:rPr>
              <w:t>We think the NR-DC band combination defined in RAN4 is release independent, and the UE is allowed to support intra-FR NR-DC combinations only. For an intra-FR NR-DC combination, the ca-ParametersNRDC should also be signaled by the UE.</w:t>
            </w:r>
          </w:p>
          <w:p w:rsidR="0062696C" w:rsidRDefault="00664AA1">
            <w:pPr>
              <w:jc w:val="both"/>
              <w:rPr>
                <w:rFonts w:ascii="Arial" w:eastAsiaTheme="minorEastAsia" w:hAnsi="Arial" w:cs="Arial"/>
                <w:lang w:val="en-US" w:eastAsia="zh-CN"/>
              </w:rPr>
            </w:pPr>
            <w:r>
              <w:rPr>
                <w:rFonts w:ascii="Arial" w:eastAsiaTheme="minorEastAsia" w:hAnsi="Arial" w:cs="Arial"/>
                <w:lang w:val="en-US" w:eastAsia="zh-CN"/>
              </w:rPr>
              <w:t>There will be no inter-operability issue with legacy NW because when only intra-FR NR-DC combination is supported, the band combination will only include intra-FR bands. There will be no misunderstanding from the legacy NW. We understand the prerequisite is to ensure the backward compatibility with legacy NW only when the band combination includes both FR1 and FR2 bands.</w:t>
            </w:r>
          </w:p>
          <w:p w:rsidR="0062696C" w:rsidRDefault="00664AA1">
            <w:pPr>
              <w:jc w:val="both"/>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for the comment from ZTE, we think we share the same understanding on the capability itself. But we should make it clear in the spec as the current text brings much ambiguity according to the comments from companies so far. </w:t>
            </w:r>
          </w:p>
        </w:tc>
      </w:tr>
      <w:tr w:rsidR="0062696C">
        <w:tc>
          <w:tcPr>
            <w:tcW w:w="1339" w:type="dxa"/>
            <w:vAlign w:val="center"/>
          </w:tcPr>
          <w:p w:rsidR="0062696C" w:rsidRDefault="00664AA1">
            <w:pPr>
              <w:jc w:val="center"/>
              <w:rPr>
                <w:rFonts w:ascii="Arial" w:eastAsiaTheme="minorEastAsia" w:hAnsi="Arial" w:cs="Arial"/>
                <w:lang w:eastAsia="zh-CN"/>
              </w:rPr>
            </w:pPr>
            <w:r>
              <w:rPr>
                <w:rFonts w:ascii="Arial" w:eastAsiaTheme="minorEastAsia" w:hAnsi="Arial" w:cs="Arial"/>
                <w:lang w:eastAsia="zh-CN"/>
              </w:rPr>
              <w:t xml:space="preserve">Xiaomi </w:t>
            </w:r>
          </w:p>
        </w:tc>
        <w:tc>
          <w:tcPr>
            <w:tcW w:w="2107" w:type="dxa"/>
            <w:vAlign w:val="center"/>
          </w:tcPr>
          <w:p w:rsidR="0062696C" w:rsidRDefault="00664AA1">
            <w:pPr>
              <w:jc w:val="center"/>
              <w:rPr>
                <w:rFonts w:ascii="Arial" w:eastAsiaTheme="minorEastAsia" w:hAnsi="Arial" w:cs="Arial"/>
                <w:lang w:eastAsia="zh-CN"/>
              </w:rPr>
            </w:pPr>
            <w:r>
              <w:rPr>
                <w:rFonts w:ascii="Arial" w:eastAsiaTheme="minorEastAsia" w:hAnsi="Arial" w:cs="Arial"/>
                <w:lang w:eastAsia="zh-CN"/>
              </w:rPr>
              <w:t xml:space="preserve">Yes </w:t>
            </w:r>
          </w:p>
        </w:tc>
        <w:tc>
          <w:tcPr>
            <w:tcW w:w="5982" w:type="dxa"/>
          </w:tcPr>
          <w:p w:rsidR="0062696C" w:rsidRDefault="0062696C">
            <w:pPr>
              <w:jc w:val="both"/>
              <w:rPr>
                <w:rFonts w:ascii="Arial" w:eastAsiaTheme="minorEastAsia" w:hAnsi="Arial" w:cs="Arial"/>
                <w:lang w:val="en-US" w:eastAsia="zh-CN"/>
              </w:rPr>
            </w:pPr>
          </w:p>
        </w:tc>
      </w:tr>
      <w:tr w:rsidR="0062696C">
        <w:tc>
          <w:tcPr>
            <w:tcW w:w="1339" w:type="dxa"/>
            <w:vAlign w:val="center"/>
          </w:tcPr>
          <w:p w:rsidR="0062696C" w:rsidRDefault="00664AA1">
            <w:pPr>
              <w:jc w:val="center"/>
              <w:rPr>
                <w:rFonts w:ascii="Arial" w:eastAsiaTheme="minorEastAsia" w:hAnsi="Arial" w:cs="Arial"/>
                <w:lang w:eastAsia="zh-CN"/>
              </w:rPr>
            </w:pPr>
            <w:r>
              <w:rPr>
                <w:rFonts w:ascii="Arial" w:eastAsiaTheme="minorEastAsia" w:hAnsi="Arial" w:cs="Arial" w:hint="eastAsia"/>
                <w:lang w:eastAsia="zh-CN"/>
              </w:rPr>
              <w:t>CATT</w:t>
            </w:r>
          </w:p>
        </w:tc>
        <w:tc>
          <w:tcPr>
            <w:tcW w:w="2107" w:type="dxa"/>
            <w:vAlign w:val="center"/>
          </w:tcPr>
          <w:p w:rsidR="0062696C" w:rsidRDefault="0062696C">
            <w:pPr>
              <w:jc w:val="center"/>
              <w:rPr>
                <w:rFonts w:ascii="Arial" w:eastAsiaTheme="minorEastAsia" w:hAnsi="Arial" w:cs="Arial"/>
                <w:lang w:eastAsia="zh-CN"/>
              </w:rPr>
            </w:pPr>
          </w:p>
        </w:tc>
        <w:tc>
          <w:tcPr>
            <w:tcW w:w="5982" w:type="dxa"/>
          </w:tcPr>
          <w:p w:rsidR="0062696C" w:rsidRDefault="00664AA1">
            <w:pPr>
              <w:jc w:val="both"/>
              <w:rPr>
                <w:rFonts w:ascii="Arial" w:eastAsiaTheme="minorEastAsia" w:hAnsi="Arial" w:cs="Arial"/>
                <w:lang w:val="en-US" w:eastAsia="zh-CN"/>
              </w:rPr>
            </w:pPr>
            <w:r>
              <w:rPr>
                <w:rFonts w:ascii="Arial" w:eastAsiaTheme="minorEastAsia" w:hAnsi="Arial" w:cs="Arial" w:hint="eastAsia"/>
                <w:lang w:val="en-US" w:eastAsia="zh-CN"/>
              </w:rPr>
              <w:t xml:space="preserve">We are fine to add the clarification to make the spec </w:t>
            </w:r>
            <w:r>
              <w:rPr>
                <w:rFonts w:ascii="Arial" w:eastAsiaTheme="minorEastAsia" w:hAnsi="Arial" w:cs="Arial"/>
                <w:lang w:val="en-US" w:eastAsia="zh-CN"/>
              </w:rPr>
              <w:t>clearer</w:t>
            </w:r>
            <w:r>
              <w:rPr>
                <w:rFonts w:ascii="Arial" w:eastAsiaTheme="minorEastAsia" w:hAnsi="Arial" w:cs="Arial" w:hint="eastAsia"/>
                <w:lang w:val="en-US" w:eastAsia="zh-CN"/>
              </w:rPr>
              <w:t xml:space="preserve">, even we do not think this will cause real problem. </w:t>
            </w:r>
          </w:p>
        </w:tc>
      </w:tr>
      <w:tr w:rsidR="0062696C">
        <w:tc>
          <w:tcPr>
            <w:tcW w:w="1339" w:type="dxa"/>
            <w:vAlign w:val="center"/>
          </w:tcPr>
          <w:p w:rsidR="0062696C" w:rsidRDefault="00664AA1">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rsidR="0062696C" w:rsidRDefault="00664AA1">
            <w:pPr>
              <w:jc w:val="cente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5982" w:type="dxa"/>
          </w:tcPr>
          <w:p w:rsidR="0062696C" w:rsidRDefault="00664AA1">
            <w:pPr>
              <w:jc w:val="both"/>
              <w:rPr>
                <w:rFonts w:ascii="Arial" w:eastAsiaTheme="minorEastAsia" w:hAnsi="Arial" w:cs="Arial"/>
                <w:lang w:val="en-US" w:eastAsia="zh-CN"/>
              </w:rPr>
            </w:pPr>
            <w:r>
              <w:rPr>
                <w:rFonts w:ascii="Arial" w:eastAsiaTheme="minorEastAsia" w:hAnsi="Arial" w:cs="Arial"/>
                <w:lang w:val="en-US" w:eastAsia="zh-CN"/>
              </w:rPr>
              <w:t>The similar view as ZTE, the capability description is clear enough.</w:t>
            </w:r>
          </w:p>
        </w:tc>
      </w:tr>
      <w:tr w:rsidR="0062696C">
        <w:tc>
          <w:tcPr>
            <w:tcW w:w="1339" w:type="dxa"/>
            <w:vAlign w:val="center"/>
          </w:tcPr>
          <w:p w:rsidR="0062696C" w:rsidRDefault="00664AA1">
            <w:pPr>
              <w:jc w:val="center"/>
              <w:rPr>
                <w:rFonts w:ascii="Arial" w:eastAsiaTheme="minorEastAsia" w:hAnsi="Arial" w:cs="Arial"/>
                <w:lang w:eastAsia="zh-CN"/>
              </w:rPr>
            </w:pPr>
            <w:r>
              <w:rPr>
                <w:rFonts w:ascii="Arial" w:eastAsia="Calibri" w:hAnsi="Arial" w:cs="Arial"/>
              </w:rPr>
              <w:t>Apple</w:t>
            </w:r>
          </w:p>
        </w:tc>
        <w:tc>
          <w:tcPr>
            <w:tcW w:w="2107" w:type="dxa"/>
            <w:vAlign w:val="center"/>
          </w:tcPr>
          <w:p w:rsidR="0062696C" w:rsidRDefault="00664AA1">
            <w:pPr>
              <w:jc w:val="center"/>
              <w:rPr>
                <w:rFonts w:ascii="Arial" w:eastAsiaTheme="minorEastAsia" w:hAnsi="Arial" w:cs="Arial"/>
                <w:lang w:eastAsia="zh-CN"/>
              </w:rPr>
            </w:pPr>
            <w:r>
              <w:rPr>
                <w:rFonts w:ascii="Arial" w:eastAsia="Calibri" w:hAnsi="Arial" w:cs="Arial"/>
              </w:rPr>
              <w:t>No</w:t>
            </w:r>
          </w:p>
        </w:tc>
        <w:tc>
          <w:tcPr>
            <w:tcW w:w="5982" w:type="dxa"/>
          </w:tcPr>
          <w:p w:rsidR="0062696C" w:rsidRDefault="00664AA1">
            <w:pPr>
              <w:jc w:val="both"/>
              <w:rPr>
                <w:rFonts w:ascii="Arial" w:eastAsiaTheme="minorEastAsia" w:hAnsi="Arial" w:cs="Arial"/>
                <w:lang w:val="en-US" w:eastAsia="zh-CN"/>
              </w:rPr>
            </w:pPr>
            <w:r>
              <w:rPr>
                <w:rFonts w:ascii="Arial" w:eastAsia="Calibri" w:hAnsi="Arial" w:cs="Arial"/>
                <w:lang w:val="en-US" w:eastAsia="zh-CN"/>
              </w:rPr>
              <w:t>We do not think this is necessary.</w:t>
            </w:r>
          </w:p>
        </w:tc>
      </w:tr>
      <w:tr w:rsidR="0062696C">
        <w:tc>
          <w:tcPr>
            <w:tcW w:w="1339" w:type="dxa"/>
            <w:vAlign w:val="center"/>
          </w:tcPr>
          <w:p w:rsidR="0062696C" w:rsidRDefault="00664AA1">
            <w:pPr>
              <w:jc w:val="center"/>
              <w:rPr>
                <w:rFonts w:ascii="Arial" w:eastAsia="Calibri" w:hAnsi="Arial" w:cs="Arial"/>
              </w:rPr>
            </w:pPr>
            <w:r>
              <w:rPr>
                <w:rFonts w:ascii="Arial" w:eastAsia="Calibri" w:hAnsi="Arial" w:cs="Arial"/>
                <w:sz w:val="20"/>
                <w:szCs w:val="20"/>
              </w:rPr>
              <w:t xml:space="preserve">Nokia, Nokia Shanghai Bell </w:t>
            </w:r>
          </w:p>
        </w:tc>
        <w:tc>
          <w:tcPr>
            <w:tcW w:w="2107" w:type="dxa"/>
            <w:vAlign w:val="center"/>
          </w:tcPr>
          <w:p w:rsidR="0062696C" w:rsidRDefault="00664AA1">
            <w:pPr>
              <w:jc w:val="center"/>
              <w:rPr>
                <w:rFonts w:ascii="Arial" w:eastAsia="Calibri" w:hAnsi="Arial" w:cs="Arial"/>
              </w:rPr>
            </w:pPr>
            <w:r>
              <w:rPr>
                <w:rFonts w:ascii="Arial" w:eastAsia="Calibri" w:hAnsi="Arial" w:cs="Arial"/>
                <w:sz w:val="20"/>
                <w:szCs w:val="20"/>
              </w:rPr>
              <w:t xml:space="preserve">No </w:t>
            </w:r>
          </w:p>
        </w:tc>
        <w:tc>
          <w:tcPr>
            <w:tcW w:w="5982" w:type="dxa"/>
          </w:tcPr>
          <w:p w:rsidR="0062696C" w:rsidRDefault="00664AA1">
            <w:pPr>
              <w:jc w:val="both"/>
              <w:rPr>
                <w:rFonts w:ascii="Arial" w:eastAsia="Calibri" w:hAnsi="Arial" w:cs="Arial"/>
                <w:lang w:val="en-US" w:eastAsia="zh-CN"/>
              </w:rPr>
            </w:pPr>
            <w:r>
              <w:rPr>
                <w:rFonts w:ascii="Arial" w:eastAsia="Calibri" w:hAnsi="Arial" w:cs="Arial"/>
                <w:lang w:val="en-US" w:eastAsia="zh-CN"/>
              </w:rPr>
              <w:t xml:space="preserve">We don’t see the need of this change even though we agree the capability is intended for FR1+FR2 DC as the specification already states (see yellow highlighted part): </w:t>
            </w:r>
          </w:p>
          <w:p w:rsidR="0062696C" w:rsidRDefault="00664AA1">
            <w:pPr>
              <w:jc w:val="both"/>
              <w:rPr>
                <w:rFonts w:eastAsia="Calibri"/>
              </w:rPr>
            </w:pPr>
            <w:r>
              <w:rPr>
                <w:rFonts w:eastAsia="Calibri"/>
              </w:rPr>
              <w:t xml:space="preserve">“A UE indicating support for NR-DC shall support synchronous NR-DC configuration </w:t>
            </w:r>
            <w:r>
              <w:rPr>
                <w:rFonts w:eastAsia="Calibri"/>
                <w:highlight w:val="yellow"/>
              </w:rPr>
              <w:t>where all serving cells of the MCG are in FR1 and all serving cells of the SCG are in FR2</w:t>
            </w:r>
            <w:r>
              <w:rPr>
                <w:rFonts w:eastAsia="Calibri"/>
              </w:rPr>
              <w:t>.”</w:t>
            </w:r>
          </w:p>
          <w:p w:rsidR="0062696C" w:rsidRDefault="00664AA1">
            <w:pPr>
              <w:jc w:val="both"/>
              <w:rPr>
                <w:rFonts w:ascii="Arial" w:eastAsia="Calibri" w:hAnsi="Arial" w:cs="Arial"/>
                <w:lang w:val="en-US" w:eastAsia="zh-CN"/>
              </w:rPr>
            </w:pPr>
            <w:r>
              <w:rPr>
                <w:rFonts w:ascii="Arial" w:eastAsia="Calibri" w:hAnsi="Arial" w:cs="Arial"/>
                <w:lang w:val="en-US" w:eastAsia="zh-CN"/>
              </w:rPr>
              <w:t>So why is this part not sufficient?</w:t>
            </w:r>
          </w:p>
          <w:p w:rsidR="0062696C" w:rsidRDefault="00664AA1">
            <w:pPr>
              <w:jc w:val="both"/>
              <w:rPr>
                <w:rFonts w:ascii="Arial" w:hAnsi="Arial"/>
                <w:sz w:val="20"/>
                <w:szCs w:val="20"/>
              </w:rPr>
            </w:pPr>
            <w:r>
              <w:rPr>
                <w:rFonts w:ascii="Arial" w:eastAsia="Calibri" w:hAnsi="Arial" w:cs="Arial"/>
                <w:lang w:val="en-US" w:eastAsia="zh-CN"/>
              </w:rPr>
              <w:lastRenderedPageBreak/>
              <w:t>Furthermore, we don’t understand the justification given as a reason for change i.e., “</w:t>
            </w:r>
            <w:r>
              <w:rPr>
                <w:rFonts w:ascii="Arial" w:hAnsi="Arial"/>
                <w:sz w:val="20"/>
                <w:szCs w:val="20"/>
                <w:highlight w:val="cyan"/>
              </w:rPr>
              <w:t xml:space="preserve">Otherwise, this will lead to an over limitation that intra-FR only NR-DC combination can not be supported by the UE if </w:t>
            </w:r>
            <w:r>
              <w:rPr>
                <w:rFonts w:ascii="Arial" w:hAnsi="Arial"/>
                <w:i/>
                <w:sz w:val="20"/>
                <w:szCs w:val="20"/>
                <w:highlight w:val="cyan"/>
              </w:rPr>
              <w:t>ca-parametersNRDC</w:t>
            </w:r>
            <w:r>
              <w:rPr>
                <w:rFonts w:ascii="Arial" w:hAnsi="Arial"/>
                <w:sz w:val="20"/>
                <w:szCs w:val="20"/>
                <w:highlight w:val="cyan"/>
              </w:rPr>
              <w:t xml:space="preserve"> is not included.</w:t>
            </w:r>
            <w:r>
              <w:rPr>
                <w:rFonts w:ascii="Arial" w:hAnsi="Arial"/>
                <w:sz w:val="20"/>
                <w:szCs w:val="20"/>
              </w:rPr>
              <w:t>” – could the proponents clarify what is the limitation this could lead to?</w:t>
            </w:r>
          </w:p>
          <w:p w:rsidR="0062696C" w:rsidRDefault="00664AA1">
            <w:pPr>
              <w:jc w:val="both"/>
              <w:rPr>
                <w:rFonts w:ascii="Arial" w:eastAsiaTheme="minorEastAsia" w:hAnsi="Arial" w:cs="Arial"/>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 xml:space="preserve">Huawei, HiSilicon]: </w:t>
            </w:r>
            <w:r>
              <w:rPr>
                <w:rFonts w:ascii="Arial" w:eastAsiaTheme="minorEastAsia" w:hAnsi="Arial" w:cs="Arial"/>
                <w:lang w:val="en-US" w:eastAsia="zh-CN"/>
              </w:rPr>
              <w:t>For the yellow highlighted part, there are two interpretations:</w:t>
            </w:r>
          </w:p>
          <w:p w:rsidR="0062696C" w:rsidRDefault="00664AA1">
            <w:pPr>
              <w:jc w:val="both"/>
              <w:rPr>
                <w:rFonts w:ascii="Arial" w:eastAsiaTheme="minorEastAsia" w:hAnsi="Arial" w:cs="Arial"/>
                <w:lang w:val="en-US" w:eastAsia="zh-CN"/>
              </w:rPr>
            </w:pPr>
            <w:r>
              <w:rPr>
                <w:rFonts w:ascii="Arial" w:eastAsiaTheme="minorEastAsia" w:hAnsi="Arial" w:cs="Arial" w:hint="eastAsia"/>
                <w:lang w:val="en-US" w:eastAsia="zh-CN"/>
              </w:rPr>
              <w:t>1</w:t>
            </w:r>
            <w:r>
              <w:rPr>
                <w:rFonts w:ascii="Arial" w:eastAsiaTheme="minorEastAsia" w:hAnsi="Arial" w:cs="Arial"/>
                <w:lang w:val="en-US" w:eastAsia="zh-CN"/>
              </w:rPr>
              <w:t>) for the NR-DC where all serving cells of the MCG are in FR1 and all serving cells of the SCG are in FR2, the UE shall support synchronous NR-DC configuration;</w:t>
            </w:r>
          </w:p>
          <w:p w:rsidR="0062696C" w:rsidRDefault="00664AA1">
            <w:pPr>
              <w:jc w:val="both"/>
              <w:rPr>
                <w:rFonts w:ascii="Arial" w:eastAsiaTheme="minorEastAsia" w:hAnsi="Arial" w:cs="Arial"/>
                <w:lang w:val="en-US" w:eastAsia="zh-CN"/>
              </w:rPr>
            </w:pPr>
            <w:r>
              <w:rPr>
                <w:rFonts w:ascii="Arial" w:eastAsiaTheme="minorEastAsia" w:hAnsi="Arial" w:cs="Arial" w:hint="eastAsia"/>
                <w:lang w:val="en-US" w:eastAsia="zh-CN"/>
              </w:rPr>
              <w:t>2</w:t>
            </w:r>
            <w:r>
              <w:rPr>
                <w:rFonts w:ascii="Arial" w:eastAsiaTheme="minorEastAsia" w:hAnsi="Arial" w:cs="Arial"/>
                <w:lang w:val="en-US" w:eastAsia="zh-CN"/>
              </w:rPr>
              <w:t>) UE indicating support for NR-DC shall support synchronous NR-DC configuration with all serving cells of the MCG in FR1 and all serving cells of the SCG in FR2.</w:t>
            </w:r>
          </w:p>
          <w:p w:rsidR="0062696C" w:rsidRDefault="00664AA1">
            <w:pPr>
              <w:jc w:val="both"/>
              <w:rPr>
                <w:rFonts w:ascii="Arial" w:eastAsiaTheme="minorEastAsia" w:hAnsi="Arial" w:cs="Arial"/>
                <w:lang w:val="en-US" w:eastAsia="zh-CN"/>
              </w:rPr>
            </w:pPr>
            <w:r>
              <w:rPr>
                <w:rFonts w:ascii="Arial" w:eastAsiaTheme="minorEastAsia" w:hAnsi="Arial" w:cs="Arial" w:hint="eastAsia"/>
                <w:lang w:val="en-US" w:eastAsia="zh-CN"/>
              </w:rPr>
              <w:t>Since</w:t>
            </w:r>
            <w:r>
              <w:rPr>
                <w:rFonts w:ascii="Arial" w:eastAsiaTheme="minorEastAsia" w:hAnsi="Arial" w:cs="Arial"/>
                <w:lang w:val="en-US" w:eastAsia="zh-CN"/>
              </w:rPr>
              <w:t xml:space="preserve"> mixed FR1/FR2 NR-DC is introduced in Rel-16(e.g. FR1 MCG, FR1+FR2 SCG</w:t>
            </w:r>
            <w:r>
              <w:rPr>
                <w:rFonts w:ascii="Arial" w:eastAsiaTheme="minorEastAsia" w:hAnsi="Arial" w:cs="Arial" w:hint="eastAsia"/>
                <w:lang w:val="en-US" w:eastAsia="zh-CN"/>
              </w:rPr>
              <w:t>)</w:t>
            </w:r>
            <w:r>
              <w:rPr>
                <w:rFonts w:ascii="Arial" w:eastAsiaTheme="minorEastAsia" w:hAnsi="Arial" w:cs="Arial"/>
                <w:lang w:val="en-US" w:eastAsia="zh-CN"/>
              </w:rPr>
              <w:t xml:space="preserve">, to ensure backward compatibility with legacy Rel-15 NW (i.e. only FR1+FR2 NR-DC is supported), the prerequisite is added. Thus, we think the interpretation 2 is the original intention. That means the yellow highlighted part is a requirement on the supported NR-DC type. </w:t>
            </w:r>
          </w:p>
          <w:p w:rsidR="0062696C" w:rsidRDefault="00664AA1">
            <w:pPr>
              <w:jc w:val="both"/>
              <w:rPr>
                <w:rFonts w:ascii="Arial" w:eastAsiaTheme="minorEastAsia" w:hAnsi="Arial" w:cs="Arial"/>
                <w:lang w:val="en-US" w:eastAsia="zh-CN"/>
              </w:rPr>
            </w:pPr>
            <w:r>
              <w:rPr>
                <w:rFonts w:ascii="Arial" w:eastAsiaTheme="minorEastAsia" w:hAnsi="Arial" w:cs="Arial"/>
                <w:lang w:val="en-US" w:eastAsia="zh-CN"/>
              </w:rPr>
              <w:t xml:space="preserve">However, as commented by Intel, the current spec implies that a UE supporting NR-DC shall also support FR1+FR2 NR-DC. In other words, </w:t>
            </w:r>
            <w:r>
              <w:rPr>
                <w:rFonts w:ascii="Arial" w:eastAsiaTheme="minorEastAsia" w:hAnsi="Arial" w:cs="Arial"/>
                <w:b/>
                <w:lang w:val="en-US" w:eastAsia="zh-CN"/>
              </w:rPr>
              <w:t>the ca-parametersNRDC can only be signaled when the UE supports FR1+FR2 NR-DC</w:t>
            </w:r>
            <w:r>
              <w:rPr>
                <w:rFonts w:ascii="Arial" w:eastAsiaTheme="minorEastAsia" w:hAnsi="Arial" w:cs="Arial"/>
                <w:lang w:val="en-US" w:eastAsia="zh-CN"/>
              </w:rPr>
              <w:t xml:space="preserve">. That’s why we say the current spec has a limitation to the UE, and a change is needed to clarify the prerequisite is only for band combinations with FR1 and FR2 bands.    </w:t>
            </w:r>
          </w:p>
        </w:tc>
      </w:tr>
      <w:tr w:rsidR="0062696C">
        <w:tc>
          <w:tcPr>
            <w:tcW w:w="1339" w:type="dxa"/>
            <w:vAlign w:val="center"/>
          </w:tcPr>
          <w:p w:rsidR="0062696C" w:rsidRDefault="00664AA1">
            <w:pPr>
              <w:jc w:val="center"/>
              <w:rPr>
                <w:rFonts w:ascii="Arial" w:eastAsia="Yu Mincho" w:hAnsi="Arial" w:cs="Arial"/>
                <w:sz w:val="20"/>
                <w:szCs w:val="20"/>
              </w:rPr>
            </w:pPr>
            <w:r>
              <w:rPr>
                <w:rFonts w:ascii="Arial" w:eastAsia="Yu Mincho" w:hAnsi="Arial" w:cs="Arial" w:hint="eastAsia"/>
                <w:sz w:val="20"/>
                <w:szCs w:val="20"/>
              </w:rPr>
              <w:lastRenderedPageBreak/>
              <w:t>Q</w:t>
            </w:r>
            <w:r>
              <w:rPr>
                <w:rFonts w:ascii="Arial" w:eastAsia="Yu Mincho" w:hAnsi="Arial" w:cs="Arial"/>
                <w:sz w:val="20"/>
                <w:szCs w:val="20"/>
              </w:rPr>
              <w:t>ualcomm Incorporated</w:t>
            </w:r>
          </w:p>
        </w:tc>
        <w:tc>
          <w:tcPr>
            <w:tcW w:w="2107" w:type="dxa"/>
            <w:vAlign w:val="center"/>
          </w:tcPr>
          <w:p w:rsidR="0062696C" w:rsidRDefault="00664AA1">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5982" w:type="dxa"/>
          </w:tcPr>
          <w:p w:rsidR="0062696C" w:rsidRDefault="00664AA1">
            <w:pPr>
              <w:jc w:val="both"/>
              <w:rPr>
                <w:rFonts w:ascii="Arial" w:eastAsia="Yu Mincho" w:hAnsi="Arial" w:cs="Arial"/>
                <w:sz w:val="20"/>
                <w:szCs w:val="20"/>
                <w:lang w:val="en-US"/>
              </w:rPr>
            </w:pPr>
            <w:r>
              <w:rPr>
                <w:rFonts w:ascii="Arial" w:eastAsia="Yu Mincho" w:hAnsi="Arial" w:cs="Arial" w:hint="eastAsia"/>
                <w:sz w:val="20"/>
                <w:szCs w:val="20"/>
                <w:lang w:val="en-US"/>
              </w:rPr>
              <w:t>A</w:t>
            </w:r>
            <w:r>
              <w:rPr>
                <w:rFonts w:ascii="Arial" w:eastAsia="Yu Mincho" w:hAnsi="Arial" w:cs="Arial"/>
                <w:sz w:val="20"/>
                <w:szCs w:val="20"/>
                <w:lang w:val="en-US"/>
              </w:rPr>
              <w:t>gree with the intention, but we do not see the need of clarifying it.</w:t>
            </w:r>
          </w:p>
        </w:tc>
      </w:tr>
      <w:tr w:rsidR="0062696C">
        <w:tc>
          <w:tcPr>
            <w:tcW w:w="1339" w:type="dxa"/>
            <w:vAlign w:val="center"/>
          </w:tcPr>
          <w:p w:rsidR="0062696C" w:rsidRDefault="00664AA1">
            <w:pPr>
              <w:jc w:val="center"/>
              <w:rPr>
                <w:rFonts w:ascii="Arial" w:eastAsia="Yu Mincho" w:hAnsi="Arial" w:cs="Arial"/>
              </w:rPr>
            </w:pPr>
            <w:r>
              <w:rPr>
                <w:rFonts w:ascii="Arial" w:eastAsia="Yu Mincho" w:hAnsi="Arial" w:cs="Arial"/>
              </w:rPr>
              <w:t>Intel</w:t>
            </w:r>
          </w:p>
        </w:tc>
        <w:tc>
          <w:tcPr>
            <w:tcW w:w="2107" w:type="dxa"/>
            <w:vAlign w:val="center"/>
          </w:tcPr>
          <w:p w:rsidR="0062696C" w:rsidRDefault="00664AA1">
            <w:pPr>
              <w:jc w:val="center"/>
              <w:rPr>
                <w:rFonts w:ascii="Arial" w:eastAsia="Yu Mincho" w:hAnsi="Arial" w:cs="Arial"/>
              </w:rPr>
            </w:pPr>
            <w:r>
              <w:rPr>
                <w:rFonts w:ascii="Arial" w:eastAsia="Yu Mincho" w:hAnsi="Arial" w:cs="Arial"/>
              </w:rPr>
              <w:t>Yes</w:t>
            </w:r>
          </w:p>
        </w:tc>
        <w:tc>
          <w:tcPr>
            <w:tcW w:w="5982" w:type="dxa"/>
          </w:tcPr>
          <w:p w:rsidR="0062696C" w:rsidRDefault="00664AA1">
            <w:pPr>
              <w:jc w:val="both"/>
              <w:rPr>
                <w:rFonts w:ascii="Arial" w:eastAsia="Yu Mincho" w:hAnsi="Arial" w:cs="Arial"/>
                <w:lang w:val="en-US"/>
              </w:rPr>
            </w:pPr>
            <w:r>
              <w:rPr>
                <w:rFonts w:ascii="Arial" w:eastAsia="Yu Mincho" w:hAnsi="Arial" w:cs="Arial"/>
                <w:lang w:val="en-US"/>
              </w:rPr>
              <w:t>Ok with this change. The intention is to support a UE that only supports intra-FR NR-DC. And current spec implies that a UE supporting NR-DC also supports FR1-FR2 NR-DC.</w:t>
            </w:r>
          </w:p>
        </w:tc>
      </w:tr>
      <w:tr w:rsidR="0062696C">
        <w:tc>
          <w:tcPr>
            <w:tcW w:w="1339" w:type="dxa"/>
            <w:vAlign w:val="center"/>
          </w:tcPr>
          <w:p w:rsidR="0062696C" w:rsidRDefault="00664AA1">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rsidR="0062696C" w:rsidRDefault="00664AA1">
            <w:pPr>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 with comments</w:t>
            </w:r>
          </w:p>
        </w:tc>
        <w:tc>
          <w:tcPr>
            <w:tcW w:w="5982" w:type="dxa"/>
          </w:tcPr>
          <w:p w:rsidR="0062696C" w:rsidRDefault="00664AA1">
            <w:pPr>
              <w:jc w:val="both"/>
              <w:rPr>
                <w:rFonts w:ascii="Arial" w:eastAsia="Yu Mincho" w:hAnsi="Arial" w:cs="Arial"/>
                <w:lang w:val="en-US"/>
              </w:rPr>
            </w:pPr>
            <w:r>
              <w:rPr>
                <w:rFonts w:ascii="Arial" w:eastAsia="Calibri" w:hAnsi="Arial" w:cs="Arial"/>
              </w:rPr>
              <w:t>We agree with the intent. We are fine with the TP though it seems like a functional NBC change.</w:t>
            </w:r>
          </w:p>
        </w:tc>
      </w:tr>
      <w:tr w:rsidR="0062696C">
        <w:tc>
          <w:tcPr>
            <w:tcW w:w="1339" w:type="dxa"/>
            <w:vAlign w:val="center"/>
          </w:tcPr>
          <w:p w:rsidR="0062696C" w:rsidRDefault="00664AA1">
            <w:pPr>
              <w:jc w:val="center"/>
              <w:rPr>
                <w:rFonts w:ascii="Arial" w:eastAsia="PMingLiU" w:hAnsi="Arial" w:cs="Arial"/>
                <w:lang w:eastAsia="zh-TW"/>
              </w:rPr>
            </w:pPr>
            <w:r>
              <w:rPr>
                <w:rFonts w:ascii="Arial" w:eastAsia="Malgun Gothic" w:hAnsi="Arial" w:cs="Arial" w:hint="eastAsia"/>
                <w:lang w:eastAsia="ko-KR"/>
              </w:rPr>
              <w:t>Samsung</w:t>
            </w:r>
          </w:p>
        </w:tc>
        <w:tc>
          <w:tcPr>
            <w:tcW w:w="2107" w:type="dxa"/>
            <w:vAlign w:val="center"/>
          </w:tcPr>
          <w:p w:rsidR="0062696C" w:rsidRDefault="00664AA1">
            <w:pPr>
              <w:jc w:val="center"/>
              <w:rPr>
                <w:rFonts w:ascii="Arial" w:eastAsia="PMingLiU" w:hAnsi="Arial" w:cs="Arial"/>
                <w:lang w:eastAsia="zh-TW"/>
              </w:rPr>
            </w:pPr>
            <w:r>
              <w:rPr>
                <w:rFonts w:ascii="Arial" w:eastAsia="Malgun Gothic" w:hAnsi="Arial" w:cs="Arial"/>
                <w:lang w:eastAsia="ko-KR"/>
              </w:rPr>
              <w:t>Yes</w:t>
            </w:r>
          </w:p>
        </w:tc>
        <w:tc>
          <w:tcPr>
            <w:tcW w:w="5982" w:type="dxa"/>
          </w:tcPr>
          <w:p w:rsidR="0062696C" w:rsidRDefault="00664AA1">
            <w:pPr>
              <w:jc w:val="both"/>
              <w:rPr>
                <w:rFonts w:ascii="Arial" w:eastAsia="Calibri" w:hAnsi="Arial" w:cs="Arial"/>
              </w:rPr>
            </w:pPr>
            <w:r>
              <w:rPr>
                <w:rFonts w:ascii="Arial" w:eastAsiaTheme="minorEastAsia" w:hAnsi="Arial" w:cs="Arial"/>
                <w:lang w:val="en-US" w:eastAsia="zh-CN"/>
              </w:rPr>
              <w:t>If there is UE supporting intra-FR (e.g. FR1) NR-DC combination only and ca-ParametersNRDC has to be still reported by the UE for NR-DC support, we should consider the suggested change.</w:t>
            </w:r>
          </w:p>
        </w:tc>
      </w:tr>
      <w:tr w:rsidR="0062696C">
        <w:tc>
          <w:tcPr>
            <w:tcW w:w="1339" w:type="dxa"/>
            <w:vAlign w:val="center"/>
          </w:tcPr>
          <w:p w:rsidR="0062696C" w:rsidRDefault="00664AA1">
            <w:pPr>
              <w:jc w:val="center"/>
              <w:rPr>
                <w:rFonts w:ascii="Arial" w:eastAsia="Malgun Gothic" w:hAnsi="Arial" w:cs="Arial"/>
                <w:lang w:eastAsia="ko-KR"/>
              </w:rPr>
            </w:pPr>
            <w:r>
              <w:rPr>
                <w:rFonts w:ascii="Arial" w:eastAsia="Malgun Gothic" w:hAnsi="Arial" w:cs="Arial"/>
                <w:lang w:eastAsia="ko-KR"/>
              </w:rPr>
              <w:t>vivo</w:t>
            </w:r>
          </w:p>
        </w:tc>
        <w:tc>
          <w:tcPr>
            <w:tcW w:w="2107" w:type="dxa"/>
            <w:vAlign w:val="center"/>
          </w:tcPr>
          <w:p w:rsidR="0062696C" w:rsidRDefault="00664AA1">
            <w:pPr>
              <w:jc w:val="center"/>
              <w:rPr>
                <w:rFonts w:ascii="Arial" w:eastAsia="Malgun Gothic" w:hAnsi="Arial" w:cs="Arial"/>
                <w:lang w:eastAsia="ko-KR"/>
              </w:rPr>
            </w:pPr>
            <w:r>
              <w:rPr>
                <w:rFonts w:ascii="Arial" w:eastAsia="Malgun Gothic" w:hAnsi="Arial" w:cs="Arial"/>
                <w:lang w:eastAsia="ko-KR"/>
              </w:rPr>
              <w:t>No</w:t>
            </w:r>
          </w:p>
        </w:tc>
        <w:tc>
          <w:tcPr>
            <w:tcW w:w="5982" w:type="dxa"/>
          </w:tcPr>
          <w:p w:rsidR="0062696C" w:rsidRDefault="00664AA1">
            <w:pPr>
              <w:jc w:val="both"/>
              <w:rPr>
                <w:rFonts w:ascii="Arial" w:eastAsiaTheme="minorEastAsia" w:hAnsi="Arial" w:cs="Arial"/>
                <w:lang w:val="en-US" w:eastAsia="zh-CN"/>
              </w:rPr>
            </w:pPr>
            <w:r>
              <w:rPr>
                <w:rFonts w:ascii="Arial" w:eastAsiaTheme="minorEastAsia" w:hAnsi="Arial" w:cs="Arial"/>
                <w:lang w:val="en-US" w:eastAsia="zh-CN"/>
              </w:rPr>
              <w:t xml:space="preserve">Don’t think it is really essential. </w:t>
            </w:r>
          </w:p>
        </w:tc>
      </w:tr>
    </w:tbl>
    <w:p w:rsidR="0062696C" w:rsidRDefault="0062696C">
      <w:pPr>
        <w:rPr>
          <w:lang w:val="en-US" w:eastAsia="zh-CN"/>
        </w:rPr>
      </w:pPr>
    </w:p>
    <w:p w:rsidR="0062696C" w:rsidRDefault="00664AA1">
      <w:pPr>
        <w:rPr>
          <w:bCs/>
          <w:sz w:val="21"/>
          <w:lang w:val="en-US" w:eastAsia="zh-CN"/>
        </w:rPr>
      </w:pPr>
      <w:r>
        <w:rPr>
          <w:rFonts w:eastAsiaTheme="minorEastAsia"/>
          <w:b/>
          <w:sz w:val="22"/>
          <w:szCs w:val="22"/>
          <w:lang w:val="en-US"/>
        </w:rPr>
        <w:t>Q9: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38"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af4"/>
        <w:tblW w:w="0" w:type="auto"/>
        <w:tblLook w:val="04A0" w:firstRow="1" w:lastRow="0" w:firstColumn="1" w:lastColumn="0" w:noHBand="0" w:noVBand="1"/>
      </w:tblPr>
      <w:tblGrid>
        <w:gridCol w:w="1339"/>
        <w:gridCol w:w="2107"/>
        <w:gridCol w:w="5982"/>
      </w:tblGrid>
      <w:tr w:rsidR="0062696C">
        <w:tc>
          <w:tcPr>
            <w:tcW w:w="1339" w:type="dxa"/>
            <w:shd w:val="clear" w:color="auto" w:fill="BFBFBF" w:themeFill="background1" w:themeFillShade="BF"/>
            <w:vAlign w:val="center"/>
          </w:tcPr>
          <w:p w:rsidR="0062696C" w:rsidRDefault="00664AA1">
            <w:pPr>
              <w:pStyle w:val="a6"/>
              <w:jc w:val="center"/>
              <w:rPr>
                <w:rFonts w:eastAsia="Calibri"/>
                <w:b/>
                <w:bCs/>
                <w:sz w:val="20"/>
                <w:szCs w:val="20"/>
              </w:rPr>
            </w:pPr>
            <w:r>
              <w:rPr>
                <w:rFonts w:eastAsia="Calibri"/>
                <w:b/>
                <w:bCs/>
                <w:sz w:val="20"/>
                <w:szCs w:val="20"/>
              </w:rPr>
              <w:lastRenderedPageBreak/>
              <w:t>Company</w:t>
            </w:r>
          </w:p>
        </w:tc>
        <w:tc>
          <w:tcPr>
            <w:tcW w:w="2107" w:type="dxa"/>
            <w:shd w:val="clear" w:color="auto" w:fill="BFBFBF" w:themeFill="background1" w:themeFillShade="BF"/>
            <w:vAlign w:val="center"/>
          </w:tcPr>
          <w:p w:rsidR="0062696C" w:rsidRDefault="00664AA1">
            <w:pPr>
              <w:pStyle w:val="a6"/>
              <w:jc w:val="center"/>
              <w:rPr>
                <w:rFonts w:eastAsia="Calibri"/>
                <w:b/>
                <w:bCs/>
                <w:sz w:val="20"/>
                <w:szCs w:val="20"/>
                <w:lang w:val="en-US"/>
              </w:rPr>
            </w:pPr>
            <w:r>
              <w:rPr>
                <w:rFonts w:eastAsia="Calibri" w:hint="eastAsia"/>
                <w:b/>
                <w:bCs/>
                <w:sz w:val="20"/>
                <w:szCs w:val="20"/>
                <w:lang w:val="en-US"/>
              </w:rPr>
              <w:t>Yes or No</w:t>
            </w:r>
          </w:p>
        </w:tc>
        <w:tc>
          <w:tcPr>
            <w:tcW w:w="5982" w:type="dxa"/>
            <w:shd w:val="clear" w:color="auto" w:fill="BFBFBF" w:themeFill="background1" w:themeFillShade="BF"/>
          </w:tcPr>
          <w:p w:rsidR="0062696C" w:rsidRDefault="00664AA1">
            <w:pPr>
              <w:pStyle w:val="a6"/>
              <w:jc w:val="center"/>
              <w:rPr>
                <w:rFonts w:eastAsia="Calibri"/>
                <w:b/>
                <w:bCs/>
                <w:sz w:val="20"/>
                <w:szCs w:val="20"/>
                <w:lang w:val="en-US"/>
              </w:rPr>
            </w:pPr>
            <w:r>
              <w:rPr>
                <w:rFonts w:eastAsia="Calibri" w:hint="eastAsia"/>
                <w:b/>
                <w:bCs/>
                <w:sz w:val="20"/>
                <w:szCs w:val="20"/>
                <w:lang w:val="en-US"/>
              </w:rPr>
              <w:t>Comments</w:t>
            </w:r>
          </w:p>
        </w:tc>
      </w:tr>
      <w:tr w:rsidR="0062696C">
        <w:tc>
          <w:tcPr>
            <w:tcW w:w="1339" w:type="dxa"/>
            <w:vAlign w:val="center"/>
          </w:tcPr>
          <w:p w:rsidR="0062696C" w:rsidRDefault="00664AA1">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rsidR="0062696C" w:rsidRDefault="0062696C">
            <w:pPr>
              <w:jc w:val="center"/>
              <w:rPr>
                <w:rFonts w:ascii="Arial" w:eastAsia="Yu Mincho" w:hAnsi="Arial" w:cs="Arial"/>
                <w:sz w:val="20"/>
                <w:szCs w:val="20"/>
              </w:rPr>
            </w:pPr>
          </w:p>
        </w:tc>
        <w:tc>
          <w:tcPr>
            <w:tcW w:w="5982" w:type="dxa"/>
          </w:tcPr>
          <w:p w:rsidR="0062696C" w:rsidRDefault="00664AA1">
            <w:pPr>
              <w:rPr>
                <w:rFonts w:ascii="Arial" w:eastAsia="Calibri" w:hAnsi="Arial" w:cs="Arial"/>
              </w:rPr>
            </w:pPr>
            <w:r>
              <w:rPr>
                <w:rFonts w:ascii="Arial" w:eastAsia="Calibri" w:hAnsi="Arial" w:cs="Arial"/>
              </w:rPr>
              <w:t>Similar comments as for Q8.</w:t>
            </w:r>
          </w:p>
        </w:tc>
      </w:tr>
      <w:tr w:rsidR="0062696C">
        <w:tc>
          <w:tcPr>
            <w:tcW w:w="1339" w:type="dxa"/>
            <w:vAlign w:val="center"/>
          </w:tcPr>
          <w:p w:rsidR="0062696C" w:rsidRDefault="00664AA1">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TE</w:t>
            </w:r>
          </w:p>
        </w:tc>
        <w:tc>
          <w:tcPr>
            <w:tcW w:w="2107" w:type="dxa"/>
            <w:vAlign w:val="center"/>
          </w:tcPr>
          <w:p w:rsidR="0062696C" w:rsidRDefault="0062696C">
            <w:pPr>
              <w:jc w:val="center"/>
              <w:rPr>
                <w:rFonts w:ascii="Arial" w:eastAsia="Calibri" w:hAnsi="Arial" w:cs="Arial"/>
                <w:sz w:val="20"/>
                <w:szCs w:val="20"/>
              </w:rPr>
            </w:pPr>
          </w:p>
        </w:tc>
        <w:tc>
          <w:tcPr>
            <w:tcW w:w="5982" w:type="dxa"/>
          </w:tcPr>
          <w:p w:rsidR="0062696C" w:rsidRDefault="00664AA1">
            <w:pPr>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imilar comments as for Q8.</w:t>
            </w:r>
          </w:p>
        </w:tc>
      </w:tr>
      <w:tr w:rsidR="0062696C">
        <w:tc>
          <w:tcPr>
            <w:tcW w:w="1339" w:type="dxa"/>
            <w:vAlign w:val="center"/>
          </w:tcPr>
          <w:p w:rsidR="0062696C" w:rsidRDefault="00664AA1">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rsidR="0062696C" w:rsidRDefault="00664AA1">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rsidR="0062696C" w:rsidRDefault="0062696C">
            <w:pPr>
              <w:jc w:val="both"/>
              <w:rPr>
                <w:rFonts w:ascii="Arial" w:eastAsia="Calibri" w:hAnsi="Arial" w:cs="Arial"/>
                <w:color w:val="FF0000"/>
                <w:lang w:val="en-US" w:eastAsia="zh-CN" w:bidi="ar"/>
              </w:rPr>
            </w:pPr>
          </w:p>
        </w:tc>
      </w:tr>
      <w:tr w:rsidR="0062696C">
        <w:tc>
          <w:tcPr>
            <w:tcW w:w="1339" w:type="dxa"/>
            <w:vAlign w:val="center"/>
          </w:tcPr>
          <w:p w:rsidR="0062696C" w:rsidRDefault="00664AA1">
            <w:pPr>
              <w:jc w:val="center"/>
              <w:rPr>
                <w:rFonts w:ascii="Arial" w:eastAsiaTheme="minorEastAsia" w:hAnsi="Arial" w:cs="Arial"/>
                <w:lang w:eastAsia="zh-CN"/>
              </w:rPr>
            </w:pPr>
            <w:r>
              <w:rPr>
                <w:rFonts w:ascii="Arial" w:eastAsiaTheme="minorEastAsia" w:hAnsi="Arial" w:cs="Arial"/>
                <w:lang w:eastAsia="zh-CN"/>
              </w:rPr>
              <w:t xml:space="preserve">Xiaomi </w:t>
            </w:r>
          </w:p>
        </w:tc>
        <w:tc>
          <w:tcPr>
            <w:tcW w:w="2107" w:type="dxa"/>
            <w:vAlign w:val="center"/>
          </w:tcPr>
          <w:p w:rsidR="0062696C" w:rsidRDefault="00664AA1">
            <w:pPr>
              <w:jc w:val="center"/>
              <w:rPr>
                <w:rFonts w:ascii="Arial" w:eastAsiaTheme="minorEastAsia" w:hAnsi="Arial" w:cs="Arial"/>
                <w:lang w:eastAsia="zh-CN"/>
              </w:rPr>
            </w:pPr>
            <w:r>
              <w:rPr>
                <w:rFonts w:ascii="Arial" w:eastAsiaTheme="minorEastAsia" w:hAnsi="Arial" w:cs="Arial"/>
                <w:lang w:eastAsia="zh-CN"/>
              </w:rPr>
              <w:t xml:space="preserve">Yes </w:t>
            </w:r>
          </w:p>
        </w:tc>
        <w:tc>
          <w:tcPr>
            <w:tcW w:w="5982" w:type="dxa"/>
          </w:tcPr>
          <w:p w:rsidR="0062696C" w:rsidRDefault="0062696C">
            <w:pPr>
              <w:jc w:val="both"/>
              <w:rPr>
                <w:rFonts w:ascii="Arial" w:eastAsia="Calibri" w:hAnsi="Arial" w:cs="Arial"/>
                <w:color w:val="FF0000"/>
                <w:lang w:val="en-US" w:eastAsia="zh-CN" w:bidi="ar"/>
              </w:rPr>
            </w:pPr>
          </w:p>
        </w:tc>
      </w:tr>
      <w:tr w:rsidR="0062696C">
        <w:tc>
          <w:tcPr>
            <w:tcW w:w="1339" w:type="dxa"/>
            <w:vAlign w:val="center"/>
          </w:tcPr>
          <w:p w:rsidR="0062696C" w:rsidRDefault="00664AA1">
            <w:pPr>
              <w:jc w:val="center"/>
              <w:rPr>
                <w:rFonts w:ascii="Arial" w:eastAsiaTheme="minorEastAsia" w:hAnsi="Arial" w:cs="Arial"/>
                <w:lang w:eastAsia="zh-CN"/>
              </w:rPr>
            </w:pPr>
            <w:r>
              <w:rPr>
                <w:rFonts w:ascii="Arial" w:eastAsiaTheme="minorEastAsia" w:hAnsi="Arial" w:cs="Arial" w:hint="eastAsia"/>
                <w:lang w:eastAsia="zh-CN"/>
              </w:rPr>
              <w:t>CATT</w:t>
            </w:r>
          </w:p>
        </w:tc>
        <w:tc>
          <w:tcPr>
            <w:tcW w:w="2107" w:type="dxa"/>
            <w:vAlign w:val="center"/>
          </w:tcPr>
          <w:p w:rsidR="0062696C" w:rsidRDefault="0062696C">
            <w:pPr>
              <w:jc w:val="center"/>
              <w:rPr>
                <w:rFonts w:ascii="Arial" w:eastAsiaTheme="minorEastAsia" w:hAnsi="Arial" w:cs="Arial"/>
                <w:lang w:eastAsia="zh-CN"/>
              </w:rPr>
            </w:pPr>
          </w:p>
        </w:tc>
        <w:tc>
          <w:tcPr>
            <w:tcW w:w="5982" w:type="dxa"/>
          </w:tcPr>
          <w:p w:rsidR="0062696C" w:rsidRDefault="00664AA1">
            <w:pPr>
              <w:jc w:val="both"/>
              <w:rPr>
                <w:rFonts w:ascii="Arial" w:eastAsia="Calibri" w:hAnsi="Arial" w:cs="Arial"/>
                <w:color w:val="FF0000"/>
                <w:lang w:val="en-US" w:eastAsia="zh-CN" w:bidi="ar"/>
              </w:rPr>
            </w:pPr>
            <w:r>
              <w:rPr>
                <w:rFonts w:ascii="Arial" w:eastAsiaTheme="minorEastAsia" w:hAnsi="Arial" w:cs="Arial"/>
                <w:lang w:val="en-US" w:eastAsia="zh-CN"/>
              </w:rPr>
              <w:t>S</w:t>
            </w:r>
            <w:r>
              <w:rPr>
                <w:rFonts w:ascii="Arial" w:eastAsiaTheme="minorEastAsia" w:hAnsi="Arial" w:cs="Arial" w:hint="eastAsia"/>
                <w:lang w:val="en-US" w:eastAsia="zh-CN"/>
              </w:rPr>
              <w:t>imilar comments as for Q8.</w:t>
            </w:r>
          </w:p>
        </w:tc>
      </w:tr>
      <w:tr w:rsidR="0062696C">
        <w:tc>
          <w:tcPr>
            <w:tcW w:w="1339" w:type="dxa"/>
            <w:vAlign w:val="center"/>
          </w:tcPr>
          <w:p w:rsidR="0062696C" w:rsidRDefault="00664AA1">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rsidR="0062696C" w:rsidRDefault="0062696C">
            <w:pPr>
              <w:jc w:val="center"/>
              <w:rPr>
                <w:rFonts w:ascii="Arial" w:eastAsiaTheme="minorEastAsia" w:hAnsi="Arial" w:cs="Arial"/>
                <w:lang w:eastAsia="zh-CN"/>
              </w:rPr>
            </w:pPr>
          </w:p>
        </w:tc>
        <w:tc>
          <w:tcPr>
            <w:tcW w:w="5982" w:type="dxa"/>
          </w:tcPr>
          <w:p w:rsidR="0062696C" w:rsidRDefault="00664AA1">
            <w:pPr>
              <w:jc w:val="both"/>
              <w:rPr>
                <w:rFonts w:ascii="Arial" w:eastAsiaTheme="minorEastAsia" w:hAnsi="Arial" w:cs="Arial"/>
                <w:lang w:val="en-US" w:eastAsia="zh-CN"/>
              </w:rPr>
            </w:pPr>
            <w:r>
              <w:rPr>
                <w:rFonts w:ascii="Arial" w:eastAsia="Calibri" w:hAnsi="Arial" w:cs="Arial"/>
              </w:rPr>
              <w:t>Similar comments as for Q8.</w:t>
            </w:r>
          </w:p>
        </w:tc>
      </w:tr>
      <w:tr w:rsidR="0062696C">
        <w:tc>
          <w:tcPr>
            <w:tcW w:w="1339" w:type="dxa"/>
            <w:vAlign w:val="center"/>
          </w:tcPr>
          <w:p w:rsidR="0062696C" w:rsidRDefault="00664AA1">
            <w:pPr>
              <w:jc w:val="center"/>
              <w:rPr>
                <w:rFonts w:ascii="Arial" w:eastAsiaTheme="minorEastAsia" w:hAnsi="Arial" w:cs="Arial"/>
                <w:lang w:eastAsia="zh-CN"/>
              </w:rPr>
            </w:pPr>
            <w:r>
              <w:rPr>
                <w:rFonts w:ascii="Arial" w:eastAsiaTheme="minorEastAsia" w:hAnsi="Arial" w:cs="Arial"/>
                <w:sz w:val="20"/>
                <w:szCs w:val="20"/>
                <w:lang w:eastAsia="zh-CN"/>
              </w:rPr>
              <w:t>Apple</w:t>
            </w:r>
          </w:p>
        </w:tc>
        <w:tc>
          <w:tcPr>
            <w:tcW w:w="2107" w:type="dxa"/>
            <w:vAlign w:val="center"/>
          </w:tcPr>
          <w:p w:rsidR="0062696C" w:rsidRDefault="00664AA1">
            <w:pPr>
              <w:jc w:val="center"/>
              <w:rPr>
                <w:rFonts w:ascii="Arial" w:eastAsiaTheme="minorEastAsia" w:hAnsi="Arial" w:cs="Arial"/>
                <w:lang w:eastAsia="zh-CN"/>
              </w:rPr>
            </w:pPr>
            <w:r>
              <w:rPr>
                <w:rFonts w:ascii="Arial" w:eastAsiaTheme="minorEastAsia" w:hAnsi="Arial" w:cs="Arial"/>
                <w:sz w:val="20"/>
                <w:szCs w:val="20"/>
                <w:lang w:eastAsia="zh-CN"/>
              </w:rPr>
              <w:t>No</w:t>
            </w:r>
          </w:p>
        </w:tc>
        <w:tc>
          <w:tcPr>
            <w:tcW w:w="5982" w:type="dxa"/>
          </w:tcPr>
          <w:p w:rsidR="0062696C" w:rsidRDefault="00664AA1">
            <w:pPr>
              <w:jc w:val="both"/>
              <w:rPr>
                <w:rFonts w:ascii="Arial" w:eastAsia="Calibri" w:hAnsi="Arial" w:cs="Arial"/>
              </w:rPr>
            </w:pPr>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imilar view as Ericsson.</w:t>
            </w:r>
          </w:p>
        </w:tc>
      </w:tr>
      <w:tr w:rsidR="0062696C">
        <w:tc>
          <w:tcPr>
            <w:tcW w:w="1339" w:type="dxa"/>
            <w:vAlign w:val="center"/>
          </w:tcPr>
          <w:p w:rsidR="0062696C" w:rsidRDefault="00664AA1">
            <w:pPr>
              <w:jc w:val="center"/>
              <w:rPr>
                <w:rFonts w:ascii="Arial" w:eastAsiaTheme="minorEastAsia" w:hAnsi="Arial" w:cs="Arial"/>
                <w:lang w:eastAsia="zh-CN"/>
              </w:rPr>
            </w:pPr>
            <w:r>
              <w:rPr>
                <w:rFonts w:ascii="Arial" w:eastAsia="Calibri" w:hAnsi="Arial" w:cs="Arial"/>
                <w:sz w:val="20"/>
                <w:szCs w:val="20"/>
              </w:rPr>
              <w:t>Nokia, Nokia Shanghai Bell</w:t>
            </w:r>
          </w:p>
        </w:tc>
        <w:tc>
          <w:tcPr>
            <w:tcW w:w="2107" w:type="dxa"/>
            <w:vAlign w:val="center"/>
          </w:tcPr>
          <w:p w:rsidR="0062696C" w:rsidRDefault="00664AA1">
            <w:pPr>
              <w:jc w:val="center"/>
              <w:rPr>
                <w:rFonts w:ascii="Arial" w:eastAsiaTheme="minorEastAsia" w:hAnsi="Arial" w:cs="Arial"/>
                <w:lang w:eastAsia="zh-CN"/>
              </w:rPr>
            </w:pPr>
            <w:r>
              <w:rPr>
                <w:rFonts w:ascii="Arial" w:eastAsia="Calibri" w:hAnsi="Arial" w:cs="Arial"/>
                <w:sz w:val="20"/>
                <w:szCs w:val="20"/>
              </w:rPr>
              <w:t>No</w:t>
            </w:r>
          </w:p>
        </w:tc>
        <w:tc>
          <w:tcPr>
            <w:tcW w:w="5982" w:type="dxa"/>
          </w:tcPr>
          <w:p w:rsidR="0062696C" w:rsidRDefault="00664AA1">
            <w:pPr>
              <w:jc w:val="both"/>
              <w:rPr>
                <w:rFonts w:ascii="Arial" w:eastAsiaTheme="minorEastAsia" w:hAnsi="Arial" w:cs="Arial"/>
                <w:lang w:val="en-US" w:eastAsia="zh-CN"/>
              </w:rPr>
            </w:pPr>
            <w:r>
              <w:rPr>
                <w:rFonts w:ascii="Arial" w:eastAsia="Calibri" w:hAnsi="Arial" w:cs="Arial"/>
                <w:lang w:val="en-US" w:eastAsia="zh-CN"/>
              </w:rPr>
              <w:t>See comment in Q8.</w:t>
            </w:r>
          </w:p>
        </w:tc>
      </w:tr>
      <w:tr w:rsidR="0062696C">
        <w:tc>
          <w:tcPr>
            <w:tcW w:w="1339" w:type="dxa"/>
            <w:vAlign w:val="center"/>
          </w:tcPr>
          <w:p w:rsidR="0062696C" w:rsidRDefault="00664AA1">
            <w:pPr>
              <w:jc w:val="center"/>
              <w:rPr>
                <w:rFonts w:ascii="Arial" w:eastAsia="Calibri" w:hAnsi="Arial" w:cs="Arial"/>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2107" w:type="dxa"/>
            <w:vAlign w:val="center"/>
          </w:tcPr>
          <w:p w:rsidR="0062696C" w:rsidRDefault="00664AA1">
            <w:pPr>
              <w:jc w:val="center"/>
              <w:rPr>
                <w:rFonts w:ascii="Arial" w:eastAsia="Calibri" w:hAnsi="Arial" w:cs="Arial"/>
              </w:rPr>
            </w:pPr>
            <w:r>
              <w:rPr>
                <w:rFonts w:ascii="Arial" w:eastAsia="Yu Mincho" w:hAnsi="Arial" w:cs="Arial" w:hint="eastAsia"/>
                <w:sz w:val="20"/>
                <w:szCs w:val="20"/>
              </w:rPr>
              <w:t>N</w:t>
            </w:r>
            <w:r>
              <w:rPr>
                <w:rFonts w:ascii="Arial" w:eastAsia="Yu Mincho" w:hAnsi="Arial" w:cs="Arial"/>
                <w:sz w:val="20"/>
                <w:szCs w:val="20"/>
              </w:rPr>
              <w:t>o</w:t>
            </w:r>
          </w:p>
        </w:tc>
        <w:tc>
          <w:tcPr>
            <w:tcW w:w="5982" w:type="dxa"/>
          </w:tcPr>
          <w:p w:rsidR="0062696C" w:rsidRDefault="00664AA1">
            <w:pPr>
              <w:jc w:val="both"/>
              <w:rPr>
                <w:rFonts w:ascii="Arial" w:eastAsia="Calibri" w:hAnsi="Arial" w:cs="Arial"/>
                <w:lang w:val="en-US" w:eastAsia="zh-CN"/>
              </w:rPr>
            </w:pPr>
            <w:r>
              <w:rPr>
                <w:rFonts w:ascii="Arial" w:eastAsia="Yu Mincho" w:hAnsi="Arial" w:cs="Arial" w:hint="eastAsia"/>
                <w:sz w:val="20"/>
                <w:szCs w:val="20"/>
                <w:lang w:val="en-US"/>
              </w:rPr>
              <w:t>A</w:t>
            </w:r>
            <w:r>
              <w:rPr>
                <w:rFonts w:ascii="Arial" w:eastAsia="Yu Mincho" w:hAnsi="Arial" w:cs="Arial"/>
                <w:sz w:val="20"/>
                <w:szCs w:val="20"/>
                <w:lang w:val="en-US"/>
              </w:rPr>
              <w:t>gree with the intention, but we do not see the need of clarifying it.</w:t>
            </w:r>
          </w:p>
        </w:tc>
      </w:tr>
      <w:tr w:rsidR="0062696C">
        <w:tc>
          <w:tcPr>
            <w:tcW w:w="1339" w:type="dxa"/>
            <w:vAlign w:val="center"/>
          </w:tcPr>
          <w:p w:rsidR="0062696C" w:rsidRDefault="00664AA1">
            <w:pPr>
              <w:jc w:val="center"/>
              <w:rPr>
                <w:rFonts w:ascii="Arial" w:eastAsia="Yu Mincho" w:hAnsi="Arial" w:cs="Arial"/>
              </w:rPr>
            </w:pPr>
            <w:r>
              <w:rPr>
                <w:rFonts w:ascii="Arial" w:eastAsia="Yu Mincho" w:hAnsi="Arial" w:cs="Arial"/>
              </w:rPr>
              <w:t>Intel</w:t>
            </w:r>
          </w:p>
        </w:tc>
        <w:tc>
          <w:tcPr>
            <w:tcW w:w="2107" w:type="dxa"/>
            <w:vAlign w:val="center"/>
          </w:tcPr>
          <w:p w:rsidR="0062696C" w:rsidRDefault="00664AA1">
            <w:pPr>
              <w:jc w:val="center"/>
              <w:rPr>
                <w:rFonts w:ascii="Arial" w:eastAsia="Yu Mincho" w:hAnsi="Arial" w:cs="Arial"/>
              </w:rPr>
            </w:pPr>
            <w:r>
              <w:rPr>
                <w:rFonts w:ascii="Arial" w:eastAsia="Yu Mincho" w:hAnsi="Arial" w:cs="Arial"/>
              </w:rPr>
              <w:t>Yes</w:t>
            </w:r>
          </w:p>
        </w:tc>
        <w:tc>
          <w:tcPr>
            <w:tcW w:w="5982" w:type="dxa"/>
          </w:tcPr>
          <w:p w:rsidR="0062696C" w:rsidRDefault="00664AA1">
            <w:pPr>
              <w:jc w:val="both"/>
              <w:rPr>
                <w:rFonts w:ascii="Arial" w:eastAsia="Yu Mincho" w:hAnsi="Arial" w:cs="Arial"/>
                <w:lang w:val="en-US"/>
              </w:rPr>
            </w:pPr>
            <w:r>
              <w:rPr>
                <w:rFonts w:ascii="Arial" w:eastAsia="Yu Mincho" w:hAnsi="Arial" w:cs="Arial"/>
                <w:lang w:val="en-US"/>
              </w:rPr>
              <w:t>Same comment as Q8</w:t>
            </w:r>
          </w:p>
        </w:tc>
      </w:tr>
      <w:tr w:rsidR="0062696C">
        <w:tc>
          <w:tcPr>
            <w:tcW w:w="1339" w:type="dxa"/>
            <w:vAlign w:val="center"/>
          </w:tcPr>
          <w:p w:rsidR="0062696C" w:rsidRDefault="00664AA1">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rsidR="0062696C" w:rsidRDefault="00664AA1">
            <w:pPr>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5982" w:type="dxa"/>
          </w:tcPr>
          <w:p w:rsidR="0062696C" w:rsidRDefault="00664AA1">
            <w:pPr>
              <w:jc w:val="both"/>
              <w:rPr>
                <w:rFonts w:ascii="Arial" w:eastAsia="PMingLiU" w:hAnsi="Arial" w:cs="Arial"/>
                <w:lang w:val="en-US" w:eastAsia="zh-TW"/>
              </w:rPr>
            </w:pPr>
            <w:r>
              <w:rPr>
                <w:rFonts w:ascii="Arial" w:eastAsia="PMingLiU" w:hAnsi="Arial" w:cs="Arial" w:hint="eastAsia"/>
                <w:lang w:val="en-US" w:eastAsia="zh-TW"/>
              </w:rPr>
              <w:t>S</w:t>
            </w:r>
            <w:r>
              <w:rPr>
                <w:rFonts w:ascii="Arial" w:eastAsia="PMingLiU" w:hAnsi="Arial" w:cs="Arial"/>
                <w:lang w:val="en-US" w:eastAsia="zh-TW"/>
              </w:rPr>
              <w:t>ame comment as Q8</w:t>
            </w:r>
          </w:p>
        </w:tc>
      </w:tr>
      <w:tr w:rsidR="0062696C">
        <w:tc>
          <w:tcPr>
            <w:tcW w:w="1339" w:type="dxa"/>
            <w:vAlign w:val="center"/>
          </w:tcPr>
          <w:p w:rsidR="0062696C" w:rsidRDefault="00664AA1">
            <w:pPr>
              <w:jc w:val="center"/>
              <w:rPr>
                <w:rFonts w:ascii="Arial" w:eastAsia="PMingLiU" w:hAnsi="Arial" w:cs="Arial"/>
                <w:lang w:eastAsia="zh-TW"/>
              </w:rPr>
            </w:pPr>
            <w:r>
              <w:rPr>
                <w:rFonts w:ascii="Arial" w:eastAsia="Malgun Gothic" w:hAnsi="Arial" w:cs="Arial" w:hint="eastAsia"/>
                <w:lang w:eastAsia="ko-KR"/>
              </w:rPr>
              <w:t>Samsung</w:t>
            </w:r>
          </w:p>
        </w:tc>
        <w:tc>
          <w:tcPr>
            <w:tcW w:w="2107" w:type="dxa"/>
            <w:vAlign w:val="center"/>
          </w:tcPr>
          <w:p w:rsidR="0062696C" w:rsidRDefault="00664AA1">
            <w:pPr>
              <w:jc w:val="center"/>
              <w:rPr>
                <w:rFonts w:ascii="Arial" w:eastAsia="PMingLiU" w:hAnsi="Arial" w:cs="Arial"/>
                <w:lang w:eastAsia="zh-TW"/>
              </w:rPr>
            </w:pPr>
            <w:r>
              <w:rPr>
                <w:rFonts w:ascii="Arial" w:eastAsia="Malgun Gothic" w:hAnsi="Arial" w:cs="Arial" w:hint="eastAsia"/>
                <w:lang w:eastAsia="ko-KR"/>
              </w:rPr>
              <w:t>Yes</w:t>
            </w:r>
          </w:p>
        </w:tc>
        <w:tc>
          <w:tcPr>
            <w:tcW w:w="5982" w:type="dxa"/>
          </w:tcPr>
          <w:p w:rsidR="0062696C" w:rsidRDefault="0062696C">
            <w:pPr>
              <w:jc w:val="both"/>
              <w:rPr>
                <w:rFonts w:ascii="Arial" w:eastAsia="PMingLiU" w:hAnsi="Arial" w:cs="Arial"/>
                <w:lang w:val="en-US" w:eastAsia="zh-TW"/>
              </w:rPr>
            </w:pPr>
          </w:p>
        </w:tc>
      </w:tr>
      <w:tr w:rsidR="0062696C">
        <w:tc>
          <w:tcPr>
            <w:tcW w:w="1339" w:type="dxa"/>
            <w:vAlign w:val="center"/>
          </w:tcPr>
          <w:p w:rsidR="0062696C" w:rsidRDefault="00664AA1">
            <w:pPr>
              <w:jc w:val="center"/>
              <w:rPr>
                <w:rFonts w:ascii="Arial" w:eastAsia="Malgun Gothic" w:hAnsi="Arial" w:cs="Arial"/>
                <w:lang w:eastAsia="ko-KR"/>
              </w:rPr>
            </w:pPr>
            <w:r>
              <w:rPr>
                <w:rFonts w:ascii="Arial" w:eastAsia="Malgun Gothic" w:hAnsi="Arial" w:cs="Arial"/>
                <w:lang w:eastAsia="ko-KR"/>
              </w:rPr>
              <w:t>vivo</w:t>
            </w:r>
          </w:p>
        </w:tc>
        <w:tc>
          <w:tcPr>
            <w:tcW w:w="2107" w:type="dxa"/>
            <w:vAlign w:val="center"/>
          </w:tcPr>
          <w:p w:rsidR="0062696C" w:rsidRDefault="00664AA1">
            <w:pPr>
              <w:jc w:val="center"/>
              <w:rPr>
                <w:rFonts w:ascii="Arial" w:eastAsia="Malgun Gothic" w:hAnsi="Arial" w:cs="Arial"/>
                <w:lang w:eastAsia="ko-KR"/>
              </w:rPr>
            </w:pPr>
            <w:r>
              <w:rPr>
                <w:rFonts w:ascii="Arial" w:eastAsia="Malgun Gothic" w:hAnsi="Arial" w:cs="Arial"/>
                <w:lang w:eastAsia="ko-KR"/>
              </w:rPr>
              <w:t>No</w:t>
            </w:r>
          </w:p>
        </w:tc>
        <w:tc>
          <w:tcPr>
            <w:tcW w:w="5982" w:type="dxa"/>
          </w:tcPr>
          <w:p w:rsidR="0062696C" w:rsidRDefault="0062696C">
            <w:pPr>
              <w:jc w:val="both"/>
              <w:rPr>
                <w:rFonts w:ascii="Arial" w:eastAsia="PMingLiU" w:hAnsi="Arial" w:cs="Arial"/>
                <w:lang w:val="en-US" w:eastAsia="zh-TW"/>
              </w:rPr>
            </w:pPr>
          </w:p>
        </w:tc>
      </w:tr>
    </w:tbl>
    <w:p w:rsidR="0062696C" w:rsidRDefault="0062696C">
      <w:pPr>
        <w:pStyle w:val="Doc-text2"/>
        <w:ind w:left="0" w:firstLine="0"/>
        <w:rPr>
          <w:rFonts w:eastAsiaTheme="minorEastAsia"/>
          <w:lang w:val="en-US"/>
        </w:rPr>
      </w:pPr>
    </w:p>
    <w:p w:rsidR="0062696C" w:rsidRDefault="0062696C">
      <w:pPr>
        <w:pStyle w:val="Doc-text2"/>
        <w:ind w:left="0" w:firstLine="0"/>
        <w:rPr>
          <w:rFonts w:eastAsiaTheme="minorEastAsia"/>
          <w:lang w:val="en-US"/>
        </w:rPr>
      </w:pPr>
    </w:p>
    <w:p w:rsidR="0062696C" w:rsidRPr="00664AA1" w:rsidRDefault="00664AA1">
      <w:pPr>
        <w:rPr>
          <w:color w:val="0070C0"/>
          <w:lang w:val="en-US" w:eastAsia="zh-CN"/>
        </w:rPr>
      </w:pPr>
      <w:r w:rsidRPr="00664AA1">
        <w:rPr>
          <w:rFonts w:hint="eastAsia"/>
          <w:color w:val="0070C0"/>
          <w:lang w:val="en-US" w:eastAsia="zh-CN"/>
        </w:rPr>
        <w:t xml:space="preserve">For the Q8 and Q9, based on the </w:t>
      </w:r>
      <w:r w:rsidRPr="00664AA1">
        <w:rPr>
          <w:color w:val="0070C0"/>
          <w:lang w:val="en-US" w:eastAsia="zh-CN"/>
        </w:rPr>
        <w:t>companies’</w:t>
      </w:r>
      <w:r w:rsidRPr="00664AA1">
        <w:rPr>
          <w:rFonts w:hint="eastAsia"/>
          <w:color w:val="0070C0"/>
          <w:lang w:val="en-US" w:eastAsia="zh-CN"/>
        </w:rPr>
        <w:t xml:space="preserve"> inputs, most companies agree with the intention, and companies share the understanding that </w:t>
      </w:r>
      <w:r w:rsidRPr="00664AA1">
        <w:rPr>
          <w:rFonts w:hint="eastAsia"/>
          <w:i/>
          <w:iCs/>
          <w:color w:val="0070C0"/>
          <w:lang w:eastAsia="zh-CN"/>
        </w:rPr>
        <w:t>ca-parametersNRDC</w:t>
      </w:r>
      <w:r w:rsidRPr="00664AA1">
        <w:rPr>
          <w:rFonts w:hint="eastAsia"/>
          <w:color w:val="0070C0"/>
          <w:lang w:eastAsia="zh-CN"/>
        </w:rPr>
        <w:t xml:space="preserve"> and </w:t>
      </w:r>
      <w:r w:rsidRPr="00664AA1">
        <w:rPr>
          <w:rFonts w:hint="eastAsia"/>
          <w:i/>
          <w:iCs/>
          <w:color w:val="0070C0"/>
          <w:lang w:eastAsia="zh-CN"/>
        </w:rPr>
        <w:t>asyncNRDC-r16</w:t>
      </w:r>
      <w:r w:rsidRPr="00664AA1">
        <w:rPr>
          <w:rFonts w:hint="eastAsia"/>
          <w:color w:val="0070C0"/>
          <w:lang w:val="en-US" w:eastAsia="zh-CN"/>
        </w:rPr>
        <w:t xml:space="preserve"> can also be used for the intra-FR NR-DC BC. However the most controversial part is whether the CR is essential and half companies don</w:t>
      </w:r>
      <w:r w:rsidRPr="00664AA1">
        <w:rPr>
          <w:color w:val="0070C0"/>
          <w:lang w:val="en-US" w:eastAsia="zh-CN"/>
        </w:rPr>
        <w:t>’</w:t>
      </w:r>
      <w:r w:rsidRPr="00664AA1">
        <w:rPr>
          <w:rFonts w:hint="eastAsia"/>
          <w:color w:val="0070C0"/>
          <w:lang w:val="en-US" w:eastAsia="zh-CN"/>
        </w:rPr>
        <w:t xml:space="preserve">t think the spec change is needed. </w:t>
      </w:r>
    </w:p>
    <w:p w:rsidR="0062696C" w:rsidRDefault="00664AA1">
      <w:pPr>
        <w:rPr>
          <w:b/>
          <w:bCs/>
          <w:lang w:val="en-US" w:eastAsia="zh-CN"/>
        </w:rPr>
      </w:pPr>
      <w:r>
        <w:rPr>
          <w:rFonts w:hint="eastAsia"/>
          <w:b/>
          <w:bCs/>
          <w:lang w:val="en-US" w:eastAsia="zh-CN"/>
        </w:rPr>
        <w:t xml:space="preserve">Proposal 7: RAN2 to confirm that </w:t>
      </w:r>
      <w:r>
        <w:rPr>
          <w:rFonts w:hint="eastAsia"/>
          <w:b/>
          <w:bCs/>
          <w:i/>
          <w:iCs/>
          <w:lang w:eastAsia="zh-CN"/>
        </w:rPr>
        <w:t>ca-parametersNRDC</w:t>
      </w:r>
      <w:r>
        <w:rPr>
          <w:rFonts w:hint="eastAsia"/>
          <w:b/>
          <w:bCs/>
          <w:lang w:eastAsia="zh-CN"/>
        </w:rPr>
        <w:t xml:space="preserve"> and </w:t>
      </w:r>
      <w:r>
        <w:rPr>
          <w:rFonts w:hint="eastAsia"/>
          <w:b/>
          <w:bCs/>
          <w:i/>
          <w:iCs/>
          <w:lang w:eastAsia="zh-CN"/>
        </w:rPr>
        <w:t>asyncNRDC-r16</w:t>
      </w:r>
      <w:r>
        <w:rPr>
          <w:rFonts w:hint="eastAsia"/>
          <w:b/>
          <w:bCs/>
          <w:lang w:val="en-US" w:eastAsia="zh-CN"/>
        </w:rPr>
        <w:t xml:space="preserve"> can also be used for the intra-FR NR-DC BC. Whether spec change is needed can be discussed online.</w:t>
      </w:r>
    </w:p>
    <w:p w:rsidR="0062696C" w:rsidRDefault="0062696C">
      <w:pPr>
        <w:pStyle w:val="Doc-text2"/>
        <w:ind w:left="0" w:firstLine="0"/>
        <w:rPr>
          <w:rFonts w:eastAsiaTheme="minorEastAsia"/>
          <w:lang w:val="en-US"/>
        </w:rPr>
      </w:pPr>
    </w:p>
    <w:p w:rsidR="0062696C" w:rsidRDefault="00664AA1">
      <w:pPr>
        <w:pStyle w:val="21"/>
      </w:pPr>
      <w:r>
        <w:t>2.2</w:t>
      </w:r>
      <w:r>
        <w:tab/>
        <w:t>Part 2: Intended to progress discussion on agreeable parts</w:t>
      </w:r>
    </w:p>
    <w:p w:rsidR="0062696C" w:rsidRDefault="00664AA1">
      <w:pPr>
        <w:spacing w:after="0"/>
        <w:jc w:val="both"/>
        <w:rPr>
          <w:rFonts w:ascii="Arial" w:hAnsi="Arial"/>
        </w:rPr>
      </w:pPr>
      <w:r>
        <w:rPr>
          <w:rFonts w:ascii="Arial" w:hAnsi="Arial"/>
        </w:rPr>
        <w:t xml:space="preserve">- To be updated after discussion on part 1 - </w:t>
      </w:r>
    </w:p>
    <w:bookmarkEnd w:id="0"/>
    <w:p w:rsidR="0062696C" w:rsidRDefault="00664AA1">
      <w:pPr>
        <w:pStyle w:val="1"/>
      </w:pPr>
      <w:r>
        <w:t>3</w:t>
      </w:r>
      <w:r>
        <w:tab/>
        <w:t>Conclusion</w:t>
      </w:r>
    </w:p>
    <w:p w:rsidR="0062696C" w:rsidRDefault="00664AA1">
      <w:pPr>
        <w:spacing w:after="0"/>
        <w:jc w:val="both"/>
        <w:rPr>
          <w:rFonts w:ascii="Arial" w:hAnsi="Arial"/>
        </w:rPr>
      </w:pPr>
      <w:r>
        <w:rPr>
          <w:rFonts w:ascii="Arial" w:hAnsi="Arial" w:hint="eastAsia"/>
          <w:lang w:eastAsia="zh-CN"/>
        </w:rPr>
        <w:t xml:space="preserve">- To be updated after discussion on part 1 </w:t>
      </w:r>
      <w:r>
        <w:rPr>
          <w:rFonts w:ascii="Arial" w:hAnsi="Arial"/>
        </w:rPr>
        <w:t xml:space="preserve">- </w:t>
      </w:r>
    </w:p>
    <w:p w:rsidR="0062696C" w:rsidRDefault="0062696C">
      <w:pPr>
        <w:spacing w:after="0"/>
        <w:jc w:val="both"/>
        <w:rPr>
          <w:rFonts w:ascii="Arial" w:hAnsi="Arial"/>
        </w:rPr>
      </w:pPr>
    </w:p>
    <w:p w:rsidR="0062696C" w:rsidRDefault="00664AA1">
      <w:pPr>
        <w:rPr>
          <w:b/>
          <w:bCs/>
          <w:lang w:val="en-US" w:eastAsia="zh-CN"/>
        </w:rPr>
      </w:pPr>
      <w:r>
        <w:rPr>
          <w:rFonts w:hint="eastAsia"/>
          <w:b/>
          <w:bCs/>
          <w:lang w:val="en-US" w:eastAsia="zh-CN"/>
        </w:rPr>
        <w:t>Proposal 1:</w:t>
      </w:r>
      <w:r>
        <w:rPr>
          <w:rFonts w:hint="eastAsia"/>
          <w:b/>
          <w:bCs/>
          <w:i/>
          <w:iCs/>
          <w:lang w:val="en-US" w:eastAsia="zh-CN"/>
        </w:rPr>
        <w:t xml:space="preserve"> </w:t>
      </w:r>
      <w:hyperlink r:id="rId39" w:tooltip="C:Usersmtk65284Documents3GPPtsg_ranWG2_RL2TSGR2_121bis-eDocsR2-2302437.zip" w:history="1">
        <w:r>
          <w:rPr>
            <w:rStyle w:val="af9"/>
            <w:i/>
            <w:iCs/>
          </w:rPr>
          <w:t>R2-2302437</w:t>
        </w:r>
      </w:hyperlink>
      <w:r>
        <w:rPr>
          <w:rFonts w:hint="eastAsia"/>
          <w:b/>
          <w:bCs/>
          <w:lang w:val="en-US" w:eastAsia="zh-CN"/>
        </w:rPr>
        <w:t xml:space="preserve"> is proposed to be noted immediately.</w:t>
      </w:r>
    </w:p>
    <w:p w:rsidR="0062696C" w:rsidRDefault="00664AA1">
      <w:pPr>
        <w:rPr>
          <w:b/>
          <w:bCs/>
          <w:lang w:val="en-US" w:eastAsia="zh-CN"/>
        </w:rPr>
      </w:pPr>
      <w:r>
        <w:rPr>
          <w:b/>
          <w:bCs/>
          <w:lang w:val="en-US" w:eastAsia="zh-CN"/>
        </w:rPr>
        <w:t xml:space="preserve">Proposal </w:t>
      </w:r>
      <w:r>
        <w:rPr>
          <w:rFonts w:hint="eastAsia"/>
          <w:b/>
          <w:bCs/>
          <w:lang w:val="en-US" w:eastAsia="zh-CN"/>
        </w:rPr>
        <w:t>2</w:t>
      </w:r>
      <w:r>
        <w:rPr>
          <w:b/>
          <w:bCs/>
          <w:lang w:val="en-US" w:eastAsia="zh-CN"/>
        </w:rPr>
        <w:t xml:space="preserve"> RAN2 confirm the following behaviour for the parameters txSwitchImpactToRx and txSwitchWithAnotherBand in srs-TxSwitch:</w:t>
      </w:r>
    </w:p>
    <w:p w:rsidR="0062696C" w:rsidRDefault="00664AA1">
      <w:pPr>
        <w:numPr>
          <w:ilvl w:val="0"/>
          <w:numId w:val="17"/>
        </w:numPr>
        <w:rPr>
          <w:b/>
          <w:bCs/>
          <w:lang w:val="en-US" w:eastAsia="zh-CN"/>
        </w:rPr>
      </w:pPr>
      <w:r>
        <w:rPr>
          <w:b/>
          <w:bCs/>
          <w:lang w:val="en-US" w:eastAsia="zh-CN"/>
        </w:rPr>
        <w:t xml:space="preserve">Bands with UL that impact each other define a group (i.e. SRS TX switching on any of the cells will impact UL on all the cells in the group). All the band entries in the group will signal the same group identifier in </w:t>
      </w:r>
      <w:r>
        <w:rPr>
          <w:b/>
          <w:bCs/>
          <w:lang w:val="en-US" w:eastAsia="zh-CN"/>
        </w:rPr>
        <w:lastRenderedPageBreak/>
        <w:t>txSwitchWithAnotherBand. The first-listed band entry number in the group shall be used as identifier for the group. An UL group with only one band entry is not signaled in txSwitchWithAnotherBand.</w:t>
      </w:r>
    </w:p>
    <w:p w:rsidR="0062696C" w:rsidRDefault="00664AA1">
      <w:pPr>
        <w:numPr>
          <w:ilvl w:val="0"/>
          <w:numId w:val="17"/>
        </w:numPr>
        <w:rPr>
          <w:b/>
          <w:bCs/>
          <w:lang w:val="en-US" w:eastAsia="zh-CN"/>
        </w:rPr>
      </w:pPr>
      <w:r>
        <w:rPr>
          <w:b/>
          <w:bCs/>
          <w:lang w:val="en-US" w:eastAsia="zh-CN"/>
        </w:rPr>
        <w:t>For bands where the DL is impacted by an UL group with a single band entry, txSwitchImpactToRx shall indicate the band entry number of that UL band. For bands where the DL is impacted by an UL group with more than one band entry, txSwitchImpactToRx shall point to the UL group using the group identifier number (as defined by txSwitchWithAnotherBand).</w:t>
      </w:r>
    </w:p>
    <w:p w:rsidR="0062696C" w:rsidRDefault="00664AA1">
      <w:pPr>
        <w:rPr>
          <w:b/>
          <w:bCs/>
          <w:lang w:val="en-US" w:eastAsia="zh-CN"/>
        </w:rPr>
      </w:pPr>
      <w:r>
        <w:rPr>
          <w:b/>
          <w:bCs/>
          <w:lang w:val="en-US" w:eastAsia="zh-CN"/>
        </w:rPr>
        <w:t xml:space="preserve">Proposal </w:t>
      </w:r>
      <w:r>
        <w:rPr>
          <w:rFonts w:hint="eastAsia"/>
          <w:b/>
          <w:bCs/>
          <w:lang w:val="en-US" w:eastAsia="zh-CN"/>
        </w:rPr>
        <w:t>3</w:t>
      </w:r>
      <w:r>
        <w:rPr>
          <w:b/>
          <w:bCs/>
          <w:lang w:val="en-US" w:eastAsia="zh-CN"/>
        </w:rPr>
        <w:t>: RAN2 to discuss whether (and how) the spec change is needed in the next meeting.</w:t>
      </w:r>
    </w:p>
    <w:p w:rsidR="0062696C" w:rsidRDefault="00664AA1">
      <w:pPr>
        <w:rPr>
          <w:lang w:val="en-US" w:eastAsia="zh-CN"/>
        </w:rPr>
      </w:pPr>
      <w:r>
        <w:rPr>
          <w:rFonts w:hint="eastAsia"/>
          <w:b/>
          <w:bCs/>
          <w:lang w:val="en-US" w:eastAsia="zh-CN"/>
        </w:rPr>
        <w:t>Prop</w:t>
      </w:r>
      <w:r>
        <w:rPr>
          <w:rFonts w:hint="eastAsia"/>
          <w:b/>
          <w:bCs/>
          <w:lang w:val="en-US" w:eastAsia="zh-CN" w:bidi="ar"/>
        </w:rPr>
        <w:t xml:space="preserve">osal 4: Pursue </w:t>
      </w:r>
      <w:r>
        <w:rPr>
          <w:b/>
          <w:bCs/>
          <w:lang w:val="en-US" w:eastAsia="zh-CN" w:bidi="ar"/>
        </w:rPr>
        <w:t xml:space="preserve">the </w:t>
      </w:r>
      <w:r>
        <w:rPr>
          <w:rFonts w:hint="eastAsia"/>
          <w:b/>
          <w:bCs/>
          <w:lang w:val="en-US" w:eastAsia="zh-CN" w:bidi="ar"/>
        </w:rPr>
        <w:t>CR</w:t>
      </w:r>
      <w:r>
        <w:rPr>
          <w:b/>
          <w:bCs/>
          <w:lang w:val="en-US" w:eastAsia="zh-CN" w:bidi="ar"/>
        </w:rPr>
        <w:t>s</w:t>
      </w:r>
      <w:r>
        <w:rPr>
          <w:rFonts w:hint="eastAsia"/>
          <w:b/>
          <w:bCs/>
          <w:lang w:val="en-US" w:eastAsia="zh-CN" w:bidi="ar"/>
        </w:rPr>
        <w:t xml:space="preserve"> </w:t>
      </w:r>
      <w:hyperlink r:id="rId40" w:tooltip="C:Usersmtk65284Documents3GPPtsg_ranWG2_RL2TSGR2_121bis-eDocsR2-2303877.zip" w:history="1">
        <w:r>
          <w:rPr>
            <w:rStyle w:val="16"/>
            <w:rFonts w:ascii="Arial" w:hAnsi="Arial"/>
            <w:i/>
            <w:iCs/>
          </w:rPr>
          <w:t>R2-2303877</w:t>
        </w:r>
      </w:hyperlink>
      <w:r>
        <w:rPr>
          <w:i/>
          <w:iCs/>
        </w:rPr>
        <w:t>/</w:t>
      </w:r>
      <w:r>
        <w:rPr>
          <w:rStyle w:val="16"/>
          <w:rFonts w:ascii="Arial" w:hAnsi="Arial"/>
          <w:i/>
          <w:iCs/>
        </w:rPr>
        <w:t>R2-2303878</w:t>
      </w:r>
      <w:r>
        <w:rPr>
          <w:i/>
          <w:iCs/>
        </w:rPr>
        <w:t>/</w:t>
      </w:r>
      <w:r>
        <w:rPr>
          <w:rStyle w:val="16"/>
          <w:rFonts w:ascii="Arial" w:hAnsi="Arial"/>
          <w:i/>
          <w:iCs/>
        </w:rPr>
        <w:t>R2-2303879</w:t>
      </w:r>
      <w:r>
        <w:rPr>
          <w:rFonts w:hint="eastAsia"/>
          <w:b/>
          <w:bCs/>
          <w:lang w:val="en-US" w:eastAsia="zh-CN" w:bidi="ar"/>
        </w:rPr>
        <w:t>, and update the CR</w:t>
      </w:r>
      <w:r>
        <w:rPr>
          <w:b/>
          <w:bCs/>
          <w:lang w:val="en-US" w:eastAsia="zh-CN" w:bidi="ar"/>
        </w:rPr>
        <w:t>s</w:t>
      </w:r>
      <w:r>
        <w:rPr>
          <w:rFonts w:hint="eastAsia"/>
          <w:b/>
          <w:bCs/>
          <w:lang w:val="en-US" w:eastAsia="zh-CN" w:bidi="ar"/>
        </w:rPr>
        <w:t xml:space="preserve"> wording in phase 2 based on the comments.</w:t>
      </w:r>
    </w:p>
    <w:p w:rsidR="0062696C" w:rsidRDefault="00664AA1">
      <w:pPr>
        <w:rPr>
          <w:lang w:val="sv-SE" w:eastAsia="zh-CN"/>
        </w:rPr>
      </w:pPr>
      <w:r>
        <w:rPr>
          <w:rFonts w:hint="eastAsia"/>
          <w:b/>
          <w:bCs/>
          <w:lang w:val="en-US" w:eastAsia="zh-CN"/>
        </w:rPr>
        <w:t>Proposal 5: Agree the CRs</w:t>
      </w:r>
      <w:r>
        <w:rPr>
          <w:rFonts w:eastAsiaTheme="minorEastAsia"/>
          <w:b/>
          <w:sz w:val="22"/>
          <w:szCs w:val="22"/>
          <w:lang w:val="en-US" w:eastAsia="zh-CN"/>
        </w:rPr>
        <w:t xml:space="preserve"> </w:t>
      </w:r>
      <w:r>
        <w:rPr>
          <w:rStyle w:val="16"/>
          <w:rFonts w:ascii="Arial" w:hAnsi="Arial"/>
          <w:i/>
          <w:iCs/>
        </w:rPr>
        <w:t>R2-2303880</w:t>
      </w:r>
      <w:r>
        <w:rPr>
          <w:i/>
          <w:iCs/>
        </w:rPr>
        <w:t>/</w:t>
      </w:r>
      <w:r>
        <w:rPr>
          <w:rStyle w:val="16"/>
          <w:rFonts w:ascii="Arial" w:hAnsi="Arial"/>
          <w:i/>
          <w:iCs/>
        </w:rPr>
        <w:t>R2-2303881</w:t>
      </w:r>
      <w:r>
        <w:rPr>
          <w:rFonts w:hint="eastAsia"/>
          <w:lang w:val="en-US" w:eastAsia="zh-CN"/>
        </w:rPr>
        <w:t>.</w:t>
      </w:r>
    </w:p>
    <w:p w:rsidR="0062696C" w:rsidRDefault="00664AA1">
      <w:pPr>
        <w:rPr>
          <w:b/>
          <w:bCs/>
          <w:lang w:val="en-US" w:eastAsia="zh-CN"/>
        </w:rPr>
      </w:pPr>
      <w:r>
        <w:rPr>
          <w:rFonts w:hint="eastAsia"/>
          <w:b/>
          <w:bCs/>
          <w:lang w:val="en-US" w:eastAsia="zh-CN"/>
        </w:rPr>
        <w:t xml:space="preserve">Proposal 6: Agree with the intention of R2-2304161/R2-2304162/R2-2304163/R2-2304164/, </w:t>
      </w:r>
      <w:r>
        <w:rPr>
          <w:b/>
          <w:bCs/>
          <w:lang w:val="en-US" w:eastAsia="zh-CN"/>
        </w:rPr>
        <w:t>update</w:t>
      </w:r>
      <w:r>
        <w:rPr>
          <w:rFonts w:hint="eastAsia"/>
          <w:b/>
          <w:bCs/>
          <w:lang w:val="en-US" w:eastAsia="zh-CN"/>
        </w:rPr>
        <w:t xml:space="preserve"> the CRs in the Phase 2 based on the companies</w:t>
      </w:r>
      <w:r>
        <w:rPr>
          <w:b/>
          <w:bCs/>
          <w:lang w:val="en-US" w:eastAsia="zh-CN"/>
        </w:rPr>
        <w:t>’</w:t>
      </w:r>
      <w:r>
        <w:rPr>
          <w:rFonts w:hint="eastAsia"/>
          <w:b/>
          <w:bCs/>
          <w:lang w:val="en-US" w:eastAsia="zh-CN"/>
        </w:rPr>
        <w:t xml:space="preserve"> comments</w:t>
      </w:r>
      <w:r>
        <w:rPr>
          <w:b/>
          <w:bCs/>
          <w:lang w:val="en-US" w:eastAsia="zh-CN"/>
        </w:rPr>
        <w:t xml:space="preserve"> </w:t>
      </w:r>
      <w:r>
        <w:rPr>
          <w:rFonts w:hint="eastAsia"/>
          <w:b/>
          <w:bCs/>
          <w:lang w:val="en-US" w:eastAsia="zh-CN"/>
        </w:rPr>
        <w:t xml:space="preserve">(e.g. ASN.1 coding issue). </w:t>
      </w:r>
    </w:p>
    <w:p w:rsidR="0062696C" w:rsidRDefault="00664AA1">
      <w:r>
        <w:rPr>
          <w:rFonts w:hint="eastAsia"/>
          <w:b/>
          <w:bCs/>
          <w:lang w:val="en-US" w:eastAsia="zh-CN"/>
        </w:rPr>
        <w:t xml:space="preserve">Proposal 7: RAN2 to confirm that </w:t>
      </w:r>
      <w:r>
        <w:rPr>
          <w:rFonts w:hint="eastAsia"/>
          <w:b/>
          <w:bCs/>
          <w:i/>
          <w:iCs/>
          <w:lang w:eastAsia="zh-CN"/>
        </w:rPr>
        <w:t>ca-parametersNRDC</w:t>
      </w:r>
      <w:r>
        <w:rPr>
          <w:rFonts w:hint="eastAsia"/>
          <w:b/>
          <w:bCs/>
          <w:lang w:eastAsia="zh-CN"/>
        </w:rPr>
        <w:t xml:space="preserve"> and </w:t>
      </w:r>
      <w:r>
        <w:rPr>
          <w:rFonts w:hint="eastAsia"/>
          <w:b/>
          <w:bCs/>
          <w:i/>
          <w:iCs/>
          <w:lang w:eastAsia="zh-CN"/>
        </w:rPr>
        <w:t>asyncNRDC-r16</w:t>
      </w:r>
      <w:r>
        <w:rPr>
          <w:rFonts w:hint="eastAsia"/>
          <w:b/>
          <w:bCs/>
          <w:lang w:val="en-US" w:eastAsia="zh-CN"/>
        </w:rPr>
        <w:t xml:space="preserve"> can also be used for the intra-FR NR-DC BC. Whether spec change is needed can be discussed online. </w:t>
      </w:r>
      <w:r>
        <w:rPr>
          <w:bCs/>
          <w:lang w:val="en-US"/>
        </w:rPr>
        <w:fldChar w:fldCharType="begin"/>
      </w:r>
      <w:r>
        <w:rPr>
          <w:bCs/>
          <w:lang w:val="en-US"/>
        </w:rPr>
        <w:instrText xml:space="preserve"> TOC \n \h \z \t "Proposal" \c </w:instrText>
      </w:r>
      <w:r>
        <w:rPr>
          <w:bCs/>
          <w:lang w:val="en-US"/>
        </w:rPr>
        <w:fldChar w:fldCharType="separate"/>
      </w:r>
    </w:p>
    <w:p w:rsidR="0062696C" w:rsidRDefault="00664AA1">
      <w:pPr>
        <w:pStyle w:val="1"/>
      </w:pPr>
      <w:r>
        <w:rPr>
          <w:b/>
          <w:bCs/>
          <w:lang w:val="en-US"/>
        </w:rPr>
        <w:fldChar w:fldCharType="end"/>
      </w:r>
      <w:r>
        <w:t>4</w:t>
      </w:r>
      <w:r>
        <w:tab/>
        <w:t>References</w:t>
      </w:r>
    </w:p>
    <w:p w:rsidR="0062696C" w:rsidRDefault="00664AA1">
      <w:pPr>
        <w:pStyle w:val="Doc-title"/>
        <w:numPr>
          <w:ilvl w:val="0"/>
          <w:numId w:val="22"/>
        </w:numPr>
        <w:ind w:left="400" w:hangingChars="200" w:hanging="400"/>
      </w:pPr>
      <w:hyperlink r:id="rId41" w:tooltip="C:Usersmtk65284Documents3GPPtsg_ranWG2_RL2TSGR2_121bis-eDocsR2-2302437.zip" w:history="1">
        <w:r>
          <w:t>R2-2302437</w:t>
        </w:r>
      </w:hyperlink>
      <w:r>
        <w:tab/>
        <w:t>LS on clarification on impact of SRS antenna switching for TDD-FDD band combinations (R4-2303633; contact: Huawei)</w:t>
      </w:r>
      <w:r>
        <w:tab/>
        <w:t>RAN4</w:t>
      </w:r>
      <w:r>
        <w:tab/>
        <w:t>LS in</w:t>
      </w:r>
      <w:r>
        <w:tab/>
        <w:t>Rel-15</w:t>
      </w:r>
      <w:r>
        <w:tab/>
        <w:t>NR_newRAT-Core</w:t>
      </w:r>
      <w:r>
        <w:tab/>
        <w:t>To:RAN1</w:t>
      </w:r>
      <w:r>
        <w:tab/>
        <w:t>Cc:RAN2</w:t>
      </w:r>
    </w:p>
    <w:p w:rsidR="0062696C" w:rsidRDefault="00664AA1">
      <w:pPr>
        <w:pStyle w:val="Doc-title"/>
        <w:numPr>
          <w:ilvl w:val="0"/>
          <w:numId w:val="22"/>
        </w:numPr>
        <w:ind w:left="400" w:hangingChars="200" w:hanging="400"/>
        <w:rPr>
          <w:lang w:val="en-US"/>
        </w:rPr>
      </w:pPr>
      <w:hyperlink r:id="rId42" w:tooltip="C:Usersmtk65284Documents3GPPtsg_ranWG2_RL2TSGR2_121bis-eDocsR2-2303660.zip" w:history="1">
        <w:r>
          <w:rPr>
            <w:lang w:val="en-US"/>
          </w:rPr>
          <w:t>R2-2303660</w:t>
        </w:r>
      </w:hyperlink>
      <w:r>
        <w:rPr>
          <w:lang w:val="en-US"/>
        </w:rPr>
        <w:tab/>
        <w:t>Handling of SRS Tx switching capability</w:t>
      </w:r>
      <w:r>
        <w:rPr>
          <w:lang w:val="en-US"/>
        </w:rPr>
        <w:tab/>
        <w:t>Ericsson</w:t>
      </w:r>
      <w:r>
        <w:rPr>
          <w:lang w:val="en-US"/>
        </w:rPr>
        <w:tab/>
        <w:t>discussion</w:t>
      </w:r>
    </w:p>
    <w:p w:rsidR="0062696C" w:rsidRDefault="00664AA1">
      <w:pPr>
        <w:pStyle w:val="Doc-title"/>
        <w:numPr>
          <w:ilvl w:val="0"/>
          <w:numId w:val="22"/>
        </w:numPr>
        <w:ind w:left="400" w:hangingChars="200" w:hanging="400"/>
        <w:rPr>
          <w:lang w:val="en-US"/>
        </w:rPr>
      </w:pPr>
      <w:hyperlink r:id="rId43" w:tooltip="C:Usersmtk65284Documents3GPPtsg_ranWG2_RL2TSGR2_121bis-eDocsR2-2303877.zip" w:history="1">
        <w:r>
          <w:rPr>
            <w:lang w:val="en-US"/>
          </w:rPr>
          <w:t>R2-2303877</w:t>
        </w:r>
      </w:hyperlink>
      <w:r>
        <w:rPr>
          <w:lang w:val="en-US"/>
        </w:rPr>
        <w:tab/>
        <w:t>Miscellaneous Correction on UE capability-R15</w:t>
      </w:r>
      <w:r>
        <w:rPr>
          <w:lang w:val="en-US"/>
        </w:rPr>
        <w:tab/>
        <w:t>ZTE Corporation, Sanechips</w:t>
      </w:r>
      <w:r>
        <w:rPr>
          <w:lang w:val="en-US"/>
        </w:rPr>
        <w:tab/>
        <w:t>CR</w:t>
      </w:r>
      <w:r>
        <w:rPr>
          <w:lang w:val="en-US"/>
        </w:rPr>
        <w:tab/>
        <w:t>Rel-15</w:t>
      </w:r>
      <w:r>
        <w:rPr>
          <w:lang w:val="en-US"/>
        </w:rPr>
        <w:tab/>
        <w:t>38.306</w:t>
      </w:r>
      <w:r>
        <w:rPr>
          <w:lang w:val="en-US"/>
        </w:rPr>
        <w:tab/>
        <w:t>15.20.0</w:t>
      </w:r>
      <w:r>
        <w:rPr>
          <w:lang w:val="en-US"/>
        </w:rPr>
        <w:tab/>
        <w:t>0895</w:t>
      </w:r>
      <w:r>
        <w:rPr>
          <w:lang w:val="en-US"/>
        </w:rPr>
        <w:tab/>
        <w:t>-</w:t>
      </w:r>
      <w:r>
        <w:rPr>
          <w:lang w:val="en-US"/>
        </w:rPr>
        <w:tab/>
        <w:t>F</w:t>
      </w:r>
      <w:r>
        <w:rPr>
          <w:lang w:val="en-US"/>
        </w:rPr>
        <w:tab/>
        <w:t>NR_newRAT-Core</w:t>
      </w:r>
    </w:p>
    <w:p w:rsidR="0062696C" w:rsidRDefault="00664AA1">
      <w:pPr>
        <w:pStyle w:val="Doc-title"/>
        <w:numPr>
          <w:ilvl w:val="0"/>
          <w:numId w:val="22"/>
        </w:numPr>
        <w:ind w:left="400" w:hangingChars="200" w:hanging="400"/>
        <w:rPr>
          <w:lang w:val="en-US"/>
        </w:rPr>
      </w:pPr>
      <w:hyperlink r:id="rId44" w:tooltip="C:Usersmtk65284Documents3GPPtsg_ranWG2_RL2TSGR2_121bis-eDocsR2-2303878.zip" w:history="1">
        <w:r>
          <w:rPr>
            <w:lang w:val="en-US"/>
          </w:rPr>
          <w:t>R2-2303878</w:t>
        </w:r>
      </w:hyperlink>
      <w:r>
        <w:rPr>
          <w:lang w:val="en-US"/>
        </w:rPr>
        <w:tab/>
        <w:t>Miscellaneous Correction on UE capability-R16</w:t>
      </w:r>
      <w:r>
        <w:rPr>
          <w:lang w:val="en-US"/>
        </w:rPr>
        <w:tab/>
        <w:t>ZTE Corporation, Sanechips</w:t>
      </w:r>
      <w:r>
        <w:rPr>
          <w:lang w:val="en-US"/>
        </w:rPr>
        <w:tab/>
        <w:t>CR</w:t>
      </w:r>
      <w:r>
        <w:rPr>
          <w:lang w:val="en-US"/>
        </w:rPr>
        <w:tab/>
        <w:t>Rel-16</w:t>
      </w:r>
      <w:r>
        <w:rPr>
          <w:lang w:val="en-US"/>
        </w:rPr>
        <w:tab/>
        <w:t>38.306</w:t>
      </w:r>
      <w:r>
        <w:rPr>
          <w:lang w:val="en-US"/>
        </w:rPr>
        <w:tab/>
        <w:t>16.12.0</w:t>
      </w:r>
      <w:r>
        <w:rPr>
          <w:lang w:val="en-US"/>
        </w:rPr>
        <w:tab/>
        <w:t>0896</w:t>
      </w:r>
      <w:r>
        <w:rPr>
          <w:lang w:val="en-US"/>
        </w:rPr>
        <w:tab/>
        <w:t>-</w:t>
      </w:r>
      <w:r>
        <w:rPr>
          <w:lang w:val="en-US"/>
        </w:rPr>
        <w:tab/>
        <w:t>A</w:t>
      </w:r>
      <w:r>
        <w:rPr>
          <w:lang w:val="en-US"/>
        </w:rPr>
        <w:tab/>
        <w:t>NR_newRAT-Core</w:t>
      </w:r>
    </w:p>
    <w:p w:rsidR="0062696C" w:rsidRDefault="00664AA1">
      <w:pPr>
        <w:pStyle w:val="Doc-title"/>
        <w:numPr>
          <w:ilvl w:val="0"/>
          <w:numId w:val="22"/>
        </w:numPr>
        <w:ind w:left="400" w:hangingChars="200" w:hanging="400"/>
        <w:rPr>
          <w:lang w:val="en-US"/>
        </w:rPr>
      </w:pPr>
      <w:hyperlink r:id="rId45" w:tooltip="C:Usersmtk65284Documents3GPPtsg_ranWG2_RL2TSGR2_121bis-eDocsR2-2303879.zip" w:history="1">
        <w:r>
          <w:rPr>
            <w:lang w:val="en-US"/>
          </w:rPr>
          <w:t>R2-2303879</w:t>
        </w:r>
      </w:hyperlink>
      <w:r>
        <w:rPr>
          <w:lang w:val="en-US"/>
        </w:rPr>
        <w:tab/>
        <w:t>Miscellaneous Correction on UE capability-R17</w:t>
      </w:r>
      <w:r>
        <w:rPr>
          <w:lang w:val="en-US"/>
        </w:rPr>
        <w:tab/>
        <w:t>ZTE Corporation, Sanechips</w:t>
      </w:r>
      <w:r>
        <w:rPr>
          <w:lang w:val="en-US"/>
        </w:rPr>
        <w:tab/>
        <w:t>CR</w:t>
      </w:r>
      <w:r>
        <w:rPr>
          <w:lang w:val="en-US"/>
        </w:rPr>
        <w:tab/>
        <w:t>Rel-17</w:t>
      </w:r>
      <w:r>
        <w:rPr>
          <w:lang w:val="en-US"/>
        </w:rPr>
        <w:tab/>
        <w:t>38.306</w:t>
      </w:r>
      <w:r>
        <w:rPr>
          <w:lang w:val="en-US"/>
        </w:rPr>
        <w:tab/>
        <w:t>17.4.0</w:t>
      </w:r>
      <w:r>
        <w:rPr>
          <w:lang w:val="en-US"/>
        </w:rPr>
        <w:tab/>
        <w:t>0897</w:t>
      </w:r>
      <w:r>
        <w:rPr>
          <w:lang w:val="en-US"/>
        </w:rPr>
        <w:tab/>
        <w:t>-</w:t>
      </w:r>
      <w:r>
        <w:rPr>
          <w:lang w:val="en-US"/>
        </w:rPr>
        <w:tab/>
        <w:t>A</w:t>
      </w:r>
      <w:r>
        <w:rPr>
          <w:lang w:val="en-US"/>
        </w:rPr>
        <w:tab/>
        <w:t>NR_newRAT-Core</w:t>
      </w:r>
    </w:p>
    <w:p w:rsidR="0062696C" w:rsidRDefault="00664AA1">
      <w:pPr>
        <w:pStyle w:val="Doc-title"/>
        <w:numPr>
          <w:ilvl w:val="0"/>
          <w:numId w:val="22"/>
        </w:numPr>
        <w:ind w:left="400" w:hangingChars="200" w:hanging="400"/>
        <w:rPr>
          <w:lang w:val="en-US"/>
        </w:rPr>
      </w:pPr>
      <w:hyperlink r:id="rId46" w:tooltip="C:Usersmtk65284Documents3GPPtsg_ranWG2_RL2TSGR2_121bis-eDocsR2-2303880.zip" w:history="1">
        <w:r>
          <w:rPr>
            <w:lang w:val="en-US"/>
          </w:rPr>
          <w:t>R2-2303880</w:t>
        </w:r>
      </w:hyperlink>
      <w:r>
        <w:rPr>
          <w:lang w:val="en-US"/>
        </w:rPr>
        <w:tab/>
        <w:t>Correction on PDCCH Blind Detection-R16</w:t>
      </w:r>
      <w:r>
        <w:rPr>
          <w:lang w:val="en-US"/>
        </w:rPr>
        <w:tab/>
        <w:t>ZTE Corporation, Sanechips</w:t>
      </w:r>
      <w:r>
        <w:rPr>
          <w:lang w:val="en-US"/>
        </w:rPr>
        <w:tab/>
        <w:t>CR</w:t>
      </w:r>
      <w:r>
        <w:rPr>
          <w:lang w:val="en-US"/>
        </w:rPr>
        <w:tab/>
        <w:t>Rel-16</w:t>
      </w:r>
      <w:r>
        <w:rPr>
          <w:lang w:val="en-US"/>
        </w:rPr>
        <w:tab/>
        <w:t>38.306</w:t>
      </w:r>
      <w:r>
        <w:rPr>
          <w:lang w:val="en-US"/>
        </w:rPr>
        <w:tab/>
        <w:t>16.12.0</w:t>
      </w:r>
      <w:r>
        <w:rPr>
          <w:lang w:val="en-US"/>
        </w:rPr>
        <w:tab/>
        <w:t>0898</w:t>
      </w:r>
      <w:r>
        <w:rPr>
          <w:lang w:val="en-US"/>
        </w:rPr>
        <w:tab/>
        <w:t>-</w:t>
      </w:r>
      <w:r>
        <w:rPr>
          <w:lang w:val="en-US"/>
        </w:rPr>
        <w:tab/>
        <w:t>F</w:t>
      </w:r>
      <w:r>
        <w:rPr>
          <w:lang w:val="en-US"/>
        </w:rPr>
        <w:tab/>
        <w:t>NR_L1enh_URLLC</w:t>
      </w:r>
    </w:p>
    <w:p w:rsidR="0062696C" w:rsidRDefault="00664AA1">
      <w:pPr>
        <w:pStyle w:val="Doc-title"/>
        <w:numPr>
          <w:ilvl w:val="0"/>
          <w:numId w:val="22"/>
        </w:numPr>
        <w:ind w:left="400" w:hangingChars="200" w:hanging="400"/>
        <w:rPr>
          <w:lang w:val="en-US"/>
        </w:rPr>
      </w:pPr>
      <w:hyperlink r:id="rId47" w:tooltip="C:Usersmtk65284Documents3GPPtsg_ranWG2_RL2TSGR2_121bis-eDocsR2-2303881.zip" w:history="1">
        <w:r>
          <w:rPr>
            <w:lang w:val="en-US"/>
          </w:rPr>
          <w:t>R2-2303881</w:t>
        </w:r>
      </w:hyperlink>
      <w:r>
        <w:rPr>
          <w:lang w:val="en-US"/>
        </w:rPr>
        <w:tab/>
        <w:t>Correction on PDCCH Blind Detection-R17</w:t>
      </w:r>
      <w:r>
        <w:rPr>
          <w:lang w:val="en-US"/>
        </w:rPr>
        <w:tab/>
        <w:t>ZTE Corporation, Sanechips</w:t>
      </w:r>
      <w:r>
        <w:rPr>
          <w:lang w:val="en-US"/>
        </w:rPr>
        <w:tab/>
        <w:t>CR</w:t>
      </w:r>
      <w:r>
        <w:rPr>
          <w:lang w:val="en-US"/>
        </w:rPr>
        <w:tab/>
        <w:t>Rel-17</w:t>
      </w:r>
      <w:r>
        <w:rPr>
          <w:lang w:val="en-US"/>
        </w:rPr>
        <w:tab/>
        <w:t>38.306</w:t>
      </w:r>
      <w:r>
        <w:rPr>
          <w:lang w:val="en-US"/>
        </w:rPr>
        <w:tab/>
        <w:t>17.4.0</w:t>
      </w:r>
      <w:r>
        <w:rPr>
          <w:lang w:val="en-US"/>
        </w:rPr>
        <w:tab/>
        <w:t>0899</w:t>
      </w:r>
      <w:r>
        <w:rPr>
          <w:lang w:val="en-US"/>
        </w:rPr>
        <w:tab/>
        <w:t>-</w:t>
      </w:r>
      <w:r>
        <w:rPr>
          <w:lang w:val="en-US"/>
        </w:rPr>
        <w:tab/>
        <w:t>A</w:t>
      </w:r>
      <w:r>
        <w:rPr>
          <w:lang w:val="en-US"/>
        </w:rPr>
        <w:tab/>
        <w:t>NR_L1enh_URLLC</w:t>
      </w:r>
    </w:p>
    <w:bookmarkStart w:id="4" w:name="_Hlk131792521"/>
    <w:p w:rsidR="0062696C" w:rsidRDefault="00664AA1">
      <w:pPr>
        <w:pStyle w:val="Doc-title"/>
        <w:numPr>
          <w:ilvl w:val="0"/>
          <w:numId w:val="22"/>
        </w:numPr>
        <w:ind w:left="400" w:hangingChars="200" w:hanging="400"/>
      </w:pPr>
      <w:r>
        <w:fldChar w:fldCharType="begin"/>
      </w:r>
      <w:r>
        <w:instrText xml:space="preserve"> HYPERLINK "C:\\Users\\mtk65284\\Documents\\3GPP\\tsg_ran\\WG2_RL2\\TSGR2_121bis-e\\Docs\\R2-2304161.zip" \o "C:\Users\mtk65284\Documents\3GPP\tsg_ran\WG2_RL2\TSGR2_121bis-e\Docs\R2-2304161.zip" </w:instrText>
      </w:r>
      <w:r>
        <w:fldChar w:fldCharType="separate"/>
      </w:r>
      <w:r>
        <w:t>R2-2304161</w:t>
      </w:r>
      <w:r>
        <w:fldChar w:fldCharType="end"/>
      </w:r>
      <w:r>
        <w:tab/>
        <w:t>Correction on pusch-RepetitionTypeB capability</w:t>
      </w:r>
      <w:r>
        <w:tab/>
        <w:t>Huawei, HiSilicon</w:t>
      </w:r>
      <w:r>
        <w:tab/>
        <w:t>CR</w:t>
      </w:r>
      <w:bookmarkEnd w:id="4"/>
      <w:r>
        <w:tab/>
        <w:t>Rel-16</w:t>
      </w:r>
      <w:r>
        <w:tab/>
        <w:t>38.306</w:t>
      </w:r>
      <w:r>
        <w:tab/>
        <w:t>16.12.0</w:t>
      </w:r>
      <w:r>
        <w:tab/>
        <w:t>0901</w:t>
      </w:r>
      <w:r>
        <w:tab/>
        <w:t>-</w:t>
      </w:r>
      <w:r>
        <w:tab/>
        <w:t>F</w:t>
      </w:r>
      <w:r>
        <w:tab/>
        <w:t>NR_L1enh_URLLC-Core</w:t>
      </w:r>
    </w:p>
    <w:p w:rsidR="0062696C" w:rsidRDefault="00664AA1">
      <w:pPr>
        <w:pStyle w:val="Doc-title"/>
        <w:numPr>
          <w:ilvl w:val="0"/>
          <w:numId w:val="22"/>
        </w:numPr>
        <w:ind w:left="400" w:hangingChars="200" w:hanging="400"/>
      </w:pPr>
      <w:hyperlink r:id="rId48" w:tooltip="C:Usersmtk65284Documents3GPPtsg_ranWG2_RL2TSGR2_121bis-eDocsR2-2304162.zip" w:history="1">
        <w:r>
          <w:t>R2-2304162</w:t>
        </w:r>
      </w:hyperlink>
      <w:r>
        <w:tab/>
        <w:t>Correction on pusch-RepetitionTypeB capability</w:t>
      </w:r>
      <w:r>
        <w:tab/>
        <w:t>Huawei, HiSilicon</w:t>
      </w:r>
      <w:r>
        <w:tab/>
        <w:t>CR</w:t>
      </w:r>
      <w:r>
        <w:tab/>
        <w:t>Rel-17</w:t>
      </w:r>
      <w:r>
        <w:tab/>
        <w:t>38.306</w:t>
      </w:r>
      <w:r>
        <w:tab/>
        <w:t>17.4.0</w:t>
      </w:r>
      <w:r>
        <w:tab/>
        <w:t>0902</w:t>
      </w:r>
      <w:r>
        <w:tab/>
        <w:t>-</w:t>
      </w:r>
      <w:r>
        <w:tab/>
        <w:t>A</w:t>
      </w:r>
      <w:r>
        <w:tab/>
        <w:t>NR_L1enh_URLLC-Core</w:t>
      </w:r>
    </w:p>
    <w:p w:rsidR="0062696C" w:rsidRDefault="00664AA1">
      <w:pPr>
        <w:pStyle w:val="Doc-title"/>
        <w:numPr>
          <w:ilvl w:val="0"/>
          <w:numId w:val="22"/>
        </w:numPr>
        <w:ind w:left="400" w:hangingChars="200" w:hanging="400"/>
      </w:pPr>
      <w:hyperlink r:id="rId49" w:tooltip="C:Usersmtk65284Documents3GPPtsg_ranWG2_RL2TSGR2_121bis-eDocsR2-2304163.zip" w:history="1">
        <w:r>
          <w:t>R2-2304163</w:t>
        </w:r>
      </w:hyperlink>
      <w:r>
        <w:tab/>
        <w:t>Correction on pusch-RepetitionTypeB capability</w:t>
      </w:r>
      <w:r>
        <w:tab/>
        <w:t>Huawei, HiSilicon</w:t>
      </w:r>
      <w:r>
        <w:tab/>
        <w:t>CR</w:t>
      </w:r>
      <w:r>
        <w:tab/>
        <w:t>Rel-16</w:t>
      </w:r>
      <w:r>
        <w:tab/>
        <w:t>38.331</w:t>
      </w:r>
      <w:r>
        <w:tab/>
        <w:t>16.12.0</w:t>
      </w:r>
      <w:r>
        <w:tab/>
        <w:t>4059</w:t>
      </w:r>
      <w:r>
        <w:tab/>
        <w:t>-</w:t>
      </w:r>
      <w:r>
        <w:tab/>
        <w:t>F</w:t>
      </w:r>
      <w:r>
        <w:tab/>
        <w:t>NR_L1enh_URLLC-Core</w:t>
      </w:r>
    </w:p>
    <w:p w:rsidR="0062696C" w:rsidRDefault="00664AA1">
      <w:pPr>
        <w:pStyle w:val="Doc-title"/>
        <w:numPr>
          <w:ilvl w:val="0"/>
          <w:numId w:val="22"/>
        </w:numPr>
        <w:ind w:left="400" w:hangingChars="200" w:hanging="400"/>
      </w:pPr>
      <w:hyperlink r:id="rId50" w:tooltip="C:Usersmtk65284Documents3GPPtsg_ranWG2_RL2TSGR2_121bis-eDocsR2-2304164.zip" w:history="1">
        <w:r>
          <w:t>R2-2304164</w:t>
        </w:r>
      </w:hyperlink>
      <w:r>
        <w:tab/>
        <w:t>Correction on pusch-RepetitionTypeB capability</w:t>
      </w:r>
      <w:r>
        <w:tab/>
        <w:t>Huawei, HiSilicon</w:t>
      </w:r>
      <w:r>
        <w:tab/>
        <w:t>CR</w:t>
      </w:r>
      <w:r>
        <w:tab/>
        <w:t>Rel-17</w:t>
      </w:r>
      <w:r>
        <w:tab/>
        <w:t>38.331</w:t>
      </w:r>
      <w:r>
        <w:tab/>
        <w:t>17.4.0</w:t>
      </w:r>
      <w:r>
        <w:tab/>
        <w:t>4060</w:t>
      </w:r>
      <w:r>
        <w:tab/>
        <w:t>-</w:t>
      </w:r>
      <w:r>
        <w:tab/>
        <w:t>A</w:t>
      </w:r>
      <w:r>
        <w:tab/>
        <w:t>NR_L1enh_URLLC-Core</w:t>
      </w:r>
    </w:p>
    <w:p w:rsidR="0062696C" w:rsidRDefault="00664AA1">
      <w:pPr>
        <w:pStyle w:val="Doc-title"/>
        <w:numPr>
          <w:ilvl w:val="0"/>
          <w:numId w:val="22"/>
        </w:numPr>
        <w:ind w:left="400" w:hangingChars="200" w:hanging="400"/>
      </w:pPr>
      <w:hyperlink r:id="rId51" w:tooltip="C:Usersmtk65284Documents3GPPtsg_ranWG2_RL2TSGR2_121bis-eDocsR2-2304165.zip" w:history="1">
        <w:r>
          <w:t>R2-2304165</w:t>
        </w:r>
      </w:hyperlink>
      <w:r>
        <w:tab/>
        <w:t>Corrections on NR-DC capabilities</w:t>
      </w:r>
      <w:r>
        <w:tab/>
        <w:t>Huawei, HiSilicon</w:t>
      </w:r>
      <w:r>
        <w:tab/>
        <w:t>CR</w:t>
      </w:r>
      <w:r>
        <w:tab/>
        <w:t>Rel-16</w:t>
      </w:r>
      <w:r>
        <w:tab/>
        <w:t>38.306</w:t>
      </w:r>
      <w:r>
        <w:tab/>
        <w:t>16.12.0</w:t>
      </w:r>
      <w:r>
        <w:tab/>
        <w:t>0903</w:t>
      </w:r>
      <w:r>
        <w:tab/>
        <w:t>-</w:t>
      </w:r>
      <w:r>
        <w:tab/>
        <w:t>F</w:t>
      </w:r>
      <w:r>
        <w:tab/>
        <w:t>LTE_NR_DC_CA_enh-Core</w:t>
      </w:r>
    </w:p>
    <w:p w:rsidR="0062696C" w:rsidRDefault="00664AA1">
      <w:pPr>
        <w:pStyle w:val="Doc-title"/>
        <w:numPr>
          <w:ilvl w:val="0"/>
          <w:numId w:val="22"/>
        </w:numPr>
        <w:ind w:left="400" w:hangingChars="200" w:hanging="400"/>
      </w:pPr>
      <w:hyperlink r:id="rId52" w:tooltip="C:Usersmtk65284Documents3GPPtsg_ranWG2_RL2TSGR2_121bis-eDocsR2-2304166.zip" w:history="1">
        <w:r>
          <w:t>R2-2304166</w:t>
        </w:r>
      </w:hyperlink>
      <w:r>
        <w:tab/>
        <w:t>Corrections on NR-DC capabilities</w:t>
      </w:r>
      <w:r>
        <w:tab/>
        <w:t>Huawei, HiSilicon</w:t>
      </w:r>
      <w:r>
        <w:tab/>
        <w:t>CR</w:t>
      </w:r>
      <w:r>
        <w:tab/>
        <w:t>Rel-17</w:t>
      </w:r>
      <w:r>
        <w:tab/>
        <w:t>38.306</w:t>
      </w:r>
      <w:r>
        <w:tab/>
        <w:t>17.4.0</w:t>
      </w:r>
      <w:r>
        <w:tab/>
        <w:t>0904</w:t>
      </w:r>
      <w:r>
        <w:tab/>
        <w:t>-</w:t>
      </w:r>
      <w:r>
        <w:tab/>
        <w:t>A</w:t>
      </w:r>
      <w:r>
        <w:tab/>
        <w:t>LTE_NR_DC_CA_enh-Core</w:t>
      </w:r>
    </w:p>
    <w:p w:rsidR="0062696C" w:rsidRDefault="0062696C">
      <w:pPr>
        <w:rPr>
          <w:b/>
          <w:sz w:val="22"/>
          <w:szCs w:val="22"/>
        </w:rPr>
      </w:pPr>
    </w:p>
    <w:p w:rsidR="0062696C" w:rsidRDefault="0062696C">
      <w:pPr>
        <w:pStyle w:val="Doc-text2"/>
        <w:rPr>
          <w:lang w:val="en-US"/>
        </w:rPr>
      </w:pPr>
    </w:p>
    <w:sectPr w:rsidR="0062696C">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3D5" w:rsidRDefault="007653D5">
      <w:pPr>
        <w:spacing w:line="240" w:lineRule="auto"/>
      </w:pPr>
      <w:r>
        <w:separator/>
      </w:r>
    </w:p>
  </w:endnote>
  <w:endnote w:type="continuationSeparator" w:id="0">
    <w:p w:rsidR="007653D5" w:rsidRDefault="007653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default"/>
    <w:sig w:usb0="00000000" w:usb1="00000000"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3D5" w:rsidRDefault="007653D5">
      <w:pPr>
        <w:spacing w:after="0"/>
      </w:pPr>
      <w:r>
        <w:separator/>
      </w:r>
    </w:p>
  </w:footnote>
  <w:footnote w:type="continuationSeparator" w:id="0">
    <w:p w:rsidR="007653D5" w:rsidRDefault="007653D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5A3BFB9"/>
    <w:multiLevelType w:val="singleLevel"/>
    <w:tmpl w:val="C5A3BFB9"/>
    <w:lvl w:ilvl="0">
      <w:start w:val="1"/>
      <w:numFmt w:val="bullet"/>
      <w:lvlText w:val=""/>
      <w:lvlJc w:val="left"/>
      <w:pPr>
        <w:ind w:left="420" w:hanging="420"/>
      </w:pPr>
      <w:rPr>
        <w:rFonts w:ascii="Wingdings" w:hAnsi="Wingdings" w:hint="default"/>
      </w:rPr>
    </w:lvl>
  </w:abstractNum>
  <w:abstractNum w:abstractNumId="1" w15:restartNumberingAfterBreak="0">
    <w:nsid w:val="D4B6D695"/>
    <w:multiLevelType w:val="singleLevel"/>
    <w:tmpl w:val="D4B6D695"/>
    <w:lvl w:ilvl="0">
      <w:start w:val="5"/>
      <w:numFmt w:val="upperLetter"/>
      <w:lvlText w:val="%1."/>
      <w:lvlJc w:val="left"/>
      <w:pPr>
        <w:tabs>
          <w:tab w:val="left" w:pos="312"/>
        </w:tabs>
      </w:p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45969A3"/>
    <w:multiLevelType w:val="multilevel"/>
    <w:tmpl w:val="04596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661E2B"/>
    <w:multiLevelType w:val="multilevel"/>
    <w:tmpl w:val="0A661E2B"/>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F035E0"/>
    <w:multiLevelType w:val="multilevel"/>
    <w:tmpl w:val="3EF035E0"/>
    <w:lvl w:ilvl="0">
      <w:numFmt w:val="bullet"/>
      <w:lvlText w:val="-"/>
      <w:lvlJc w:val="left"/>
      <w:pPr>
        <w:ind w:left="360" w:hanging="360"/>
      </w:pPr>
      <w:rPr>
        <w:rFonts w:ascii="Arial" w:eastAsia="Yu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00DBF0B"/>
    <w:multiLevelType w:val="singleLevel"/>
    <w:tmpl w:val="500DBF0B"/>
    <w:lvl w:ilvl="0">
      <w:start w:val="1"/>
      <w:numFmt w:val="bullet"/>
      <w:lvlText w:val=""/>
      <w:lvlJc w:val="left"/>
      <w:pPr>
        <w:ind w:left="42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B237E8C"/>
    <w:multiLevelType w:val="multilevel"/>
    <w:tmpl w:val="6B237E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9"/>
  </w:num>
  <w:num w:numId="2">
    <w:abstractNumId w:val="9"/>
  </w:num>
  <w:num w:numId="3">
    <w:abstractNumId w:val="5"/>
  </w:num>
  <w:num w:numId="4">
    <w:abstractNumId w:val="7"/>
  </w:num>
  <w:num w:numId="5">
    <w:abstractNumId w:val="6"/>
  </w:num>
  <w:num w:numId="6">
    <w:abstractNumId w:val="17"/>
  </w:num>
  <w:num w:numId="7">
    <w:abstractNumId w:val="2"/>
  </w:num>
  <w:num w:numId="8">
    <w:abstractNumId w:val="21"/>
  </w:num>
  <w:num w:numId="9">
    <w:abstractNumId w:val="13"/>
  </w:num>
  <w:num w:numId="10">
    <w:abstractNumId w:val="10"/>
  </w:num>
  <w:num w:numId="11">
    <w:abstractNumId w:val="15"/>
  </w:num>
  <w:num w:numId="12">
    <w:abstractNumId w:val="16"/>
  </w:num>
  <w:num w:numId="13">
    <w:abstractNumId w:val="20"/>
  </w:num>
  <w:num w:numId="14">
    <w:abstractNumId w:val="12"/>
  </w:num>
  <w:num w:numId="15">
    <w:abstractNumId w:val="3"/>
  </w:num>
  <w:num w:numId="16">
    <w:abstractNumId w:val="4"/>
  </w:num>
  <w:num w:numId="17">
    <w:abstractNumId w:val="0"/>
  </w:num>
  <w:num w:numId="18">
    <w:abstractNumId w:val="14"/>
  </w:num>
  <w:num w:numId="19">
    <w:abstractNumId w:val="18"/>
  </w:num>
  <w:num w:numId="20">
    <w:abstractNumId w:val="1"/>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287E"/>
    <w:rsid w:val="0001346B"/>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7B8"/>
    <w:rsid w:val="000736E2"/>
    <w:rsid w:val="000742E9"/>
    <w:rsid w:val="000746A1"/>
    <w:rsid w:val="0007486B"/>
    <w:rsid w:val="00074DA6"/>
    <w:rsid w:val="00075C8D"/>
    <w:rsid w:val="00075C94"/>
    <w:rsid w:val="00075F85"/>
    <w:rsid w:val="00076BA0"/>
    <w:rsid w:val="00077E5F"/>
    <w:rsid w:val="0008036A"/>
    <w:rsid w:val="0008069D"/>
    <w:rsid w:val="00081AE6"/>
    <w:rsid w:val="0008242F"/>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5DA6"/>
    <w:rsid w:val="00096DBA"/>
    <w:rsid w:val="000A087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B6CB8"/>
    <w:rsid w:val="000C165A"/>
    <w:rsid w:val="000C1C9E"/>
    <w:rsid w:val="000C2622"/>
    <w:rsid w:val="000C2E19"/>
    <w:rsid w:val="000C30D4"/>
    <w:rsid w:val="000C4CE6"/>
    <w:rsid w:val="000C52A5"/>
    <w:rsid w:val="000D0697"/>
    <w:rsid w:val="000D0742"/>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888"/>
    <w:rsid w:val="000E5A91"/>
    <w:rsid w:val="000E6A55"/>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3876"/>
    <w:rsid w:val="00124314"/>
    <w:rsid w:val="00124486"/>
    <w:rsid w:val="00124544"/>
    <w:rsid w:val="0012549E"/>
    <w:rsid w:val="00126059"/>
    <w:rsid w:val="00126758"/>
    <w:rsid w:val="00126B4A"/>
    <w:rsid w:val="0012765F"/>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04E8"/>
    <w:rsid w:val="00140B75"/>
    <w:rsid w:val="001425BA"/>
    <w:rsid w:val="00143F0F"/>
    <w:rsid w:val="00144909"/>
    <w:rsid w:val="001464FD"/>
    <w:rsid w:val="00146542"/>
    <w:rsid w:val="0014789A"/>
    <w:rsid w:val="001500DB"/>
    <w:rsid w:val="00151065"/>
    <w:rsid w:val="00151692"/>
    <w:rsid w:val="001518F4"/>
    <w:rsid w:val="00151E23"/>
    <w:rsid w:val="00151F7A"/>
    <w:rsid w:val="001526E0"/>
    <w:rsid w:val="0015321F"/>
    <w:rsid w:val="001551B5"/>
    <w:rsid w:val="00155CA0"/>
    <w:rsid w:val="00156D0A"/>
    <w:rsid w:val="001608F0"/>
    <w:rsid w:val="0016096C"/>
    <w:rsid w:val="00160CB3"/>
    <w:rsid w:val="00161D75"/>
    <w:rsid w:val="0016224A"/>
    <w:rsid w:val="00163425"/>
    <w:rsid w:val="00163A3C"/>
    <w:rsid w:val="00163D27"/>
    <w:rsid w:val="0016480C"/>
    <w:rsid w:val="001648CE"/>
    <w:rsid w:val="00164BE8"/>
    <w:rsid w:val="001658DE"/>
    <w:rsid w:val="001659C1"/>
    <w:rsid w:val="0017011C"/>
    <w:rsid w:val="00170DEC"/>
    <w:rsid w:val="00172117"/>
    <w:rsid w:val="00173982"/>
    <w:rsid w:val="00173A8E"/>
    <w:rsid w:val="00173CA2"/>
    <w:rsid w:val="00174F53"/>
    <w:rsid w:val="0017502C"/>
    <w:rsid w:val="0017568F"/>
    <w:rsid w:val="0017576E"/>
    <w:rsid w:val="0018143F"/>
    <w:rsid w:val="00181FF8"/>
    <w:rsid w:val="00183D18"/>
    <w:rsid w:val="001853F9"/>
    <w:rsid w:val="00186BCD"/>
    <w:rsid w:val="00186C76"/>
    <w:rsid w:val="00187054"/>
    <w:rsid w:val="00187E68"/>
    <w:rsid w:val="00187FCD"/>
    <w:rsid w:val="00190AC1"/>
    <w:rsid w:val="00192FB7"/>
    <w:rsid w:val="0019341A"/>
    <w:rsid w:val="001951B3"/>
    <w:rsid w:val="001957A1"/>
    <w:rsid w:val="00196F84"/>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5C"/>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5B3"/>
    <w:rsid w:val="001E4DE4"/>
    <w:rsid w:val="001E541E"/>
    <w:rsid w:val="001E58E2"/>
    <w:rsid w:val="001E6143"/>
    <w:rsid w:val="001E6400"/>
    <w:rsid w:val="001E6875"/>
    <w:rsid w:val="001E7664"/>
    <w:rsid w:val="001E7AED"/>
    <w:rsid w:val="001F2662"/>
    <w:rsid w:val="001F3916"/>
    <w:rsid w:val="001F46D4"/>
    <w:rsid w:val="001F52CC"/>
    <w:rsid w:val="001F54C5"/>
    <w:rsid w:val="001F5562"/>
    <w:rsid w:val="001F5FEF"/>
    <w:rsid w:val="001F662C"/>
    <w:rsid w:val="001F7074"/>
    <w:rsid w:val="001F73FB"/>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84B"/>
    <w:rsid w:val="00211F89"/>
    <w:rsid w:val="002120E1"/>
    <w:rsid w:val="00212577"/>
    <w:rsid w:val="00213CAA"/>
    <w:rsid w:val="00214226"/>
    <w:rsid w:val="0021423A"/>
    <w:rsid w:val="002142AF"/>
    <w:rsid w:val="00214C05"/>
    <w:rsid w:val="00214DA8"/>
    <w:rsid w:val="00215423"/>
    <w:rsid w:val="00215845"/>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547"/>
    <w:rsid w:val="002319E4"/>
    <w:rsid w:val="0023313B"/>
    <w:rsid w:val="00235632"/>
    <w:rsid w:val="00235872"/>
    <w:rsid w:val="00235E8C"/>
    <w:rsid w:val="002362A9"/>
    <w:rsid w:val="0024010D"/>
    <w:rsid w:val="00240AB6"/>
    <w:rsid w:val="00240EBE"/>
    <w:rsid w:val="00241559"/>
    <w:rsid w:val="002435B3"/>
    <w:rsid w:val="002440BD"/>
    <w:rsid w:val="00244324"/>
    <w:rsid w:val="0024475A"/>
    <w:rsid w:val="002453B5"/>
    <w:rsid w:val="002458EB"/>
    <w:rsid w:val="00247579"/>
    <w:rsid w:val="002500C8"/>
    <w:rsid w:val="00250C35"/>
    <w:rsid w:val="00252631"/>
    <w:rsid w:val="00252C3D"/>
    <w:rsid w:val="00252E9E"/>
    <w:rsid w:val="00252F6B"/>
    <w:rsid w:val="00254B31"/>
    <w:rsid w:val="00255960"/>
    <w:rsid w:val="00256158"/>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362"/>
    <w:rsid w:val="00267C83"/>
    <w:rsid w:val="0027144F"/>
    <w:rsid w:val="00271813"/>
    <w:rsid w:val="00271D32"/>
    <w:rsid w:val="00271F3A"/>
    <w:rsid w:val="00272B86"/>
    <w:rsid w:val="00272EB9"/>
    <w:rsid w:val="00273278"/>
    <w:rsid w:val="002737F4"/>
    <w:rsid w:val="00275C15"/>
    <w:rsid w:val="00276683"/>
    <w:rsid w:val="00276AE3"/>
    <w:rsid w:val="00276E4B"/>
    <w:rsid w:val="00276E83"/>
    <w:rsid w:val="00276FC8"/>
    <w:rsid w:val="002772DB"/>
    <w:rsid w:val="002776C2"/>
    <w:rsid w:val="0028018F"/>
    <w:rsid w:val="00280573"/>
    <w:rsid w:val="002805F5"/>
    <w:rsid w:val="00280751"/>
    <w:rsid w:val="0028154C"/>
    <w:rsid w:val="00281591"/>
    <w:rsid w:val="00281C29"/>
    <w:rsid w:val="0028280A"/>
    <w:rsid w:val="00284539"/>
    <w:rsid w:val="00284CD5"/>
    <w:rsid w:val="00285BB7"/>
    <w:rsid w:val="00286159"/>
    <w:rsid w:val="002865FB"/>
    <w:rsid w:val="00286ACD"/>
    <w:rsid w:val="00287838"/>
    <w:rsid w:val="00290288"/>
    <w:rsid w:val="0029050C"/>
    <w:rsid w:val="002907B5"/>
    <w:rsid w:val="00290B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CAB"/>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0D81"/>
    <w:rsid w:val="002F176E"/>
    <w:rsid w:val="002F1DCD"/>
    <w:rsid w:val="002F2771"/>
    <w:rsid w:val="002F30C9"/>
    <w:rsid w:val="002F3669"/>
    <w:rsid w:val="002F36B5"/>
    <w:rsid w:val="002F37A9"/>
    <w:rsid w:val="002F4555"/>
    <w:rsid w:val="002F4A14"/>
    <w:rsid w:val="002F5191"/>
    <w:rsid w:val="002F56EA"/>
    <w:rsid w:val="002F6CD0"/>
    <w:rsid w:val="002F7807"/>
    <w:rsid w:val="002F7CBB"/>
    <w:rsid w:val="00300640"/>
    <w:rsid w:val="0030068C"/>
    <w:rsid w:val="00300FD7"/>
    <w:rsid w:val="0030186D"/>
    <w:rsid w:val="00301CE6"/>
    <w:rsid w:val="0030256B"/>
    <w:rsid w:val="00303579"/>
    <w:rsid w:val="0030501F"/>
    <w:rsid w:val="003060FB"/>
    <w:rsid w:val="0030626D"/>
    <w:rsid w:val="00307623"/>
    <w:rsid w:val="00307BA1"/>
    <w:rsid w:val="003101BB"/>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072B"/>
    <w:rsid w:val="00321165"/>
    <w:rsid w:val="00321CC3"/>
    <w:rsid w:val="00322C9F"/>
    <w:rsid w:val="00323BBF"/>
    <w:rsid w:val="00323E94"/>
    <w:rsid w:val="00323EDD"/>
    <w:rsid w:val="003247C7"/>
    <w:rsid w:val="00324C3F"/>
    <w:rsid w:val="00324D23"/>
    <w:rsid w:val="00324E24"/>
    <w:rsid w:val="00326188"/>
    <w:rsid w:val="0032798D"/>
    <w:rsid w:val="00327B90"/>
    <w:rsid w:val="0033152C"/>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012"/>
    <w:rsid w:val="00346DB5"/>
    <w:rsid w:val="003477B1"/>
    <w:rsid w:val="00347874"/>
    <w:rsid w:val="003478FC"/>
    <w:rsid w:val="00347FFA"/>
    <w:rsid w:val="0035170A"/>
    <w:rsid w:val="0035245C"/>
    <w:rsid w:val="00352DE0"/>
    <w:rsid w:val="00357380"/>
    <w:rsid w:val="003574B9"/>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6F66"/>
    <w:rsid w:val="00377CE1"/>
    <w:rsid w:val="0038005A"/>
    <w:rsid w:val="003803B0"/>
    <w:rsid w:val="00383AED"/>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0A4"/>
    <w:rsid w:val="003A5B0A"/>
    <w:rsid w:val="003A6BAC"/>
    <w:rsid w:val="003A70A4"/>
    <w:rsid w:val="003A7EF3"/>
    <w:rsid w:val="003B0C25"/>
    <w:rsid w:val="003B159C"/>
    <w:rsid w:val="003B1BE8"/>
    <w:rsid w:val="003B1C23"/>
    <w:rsid w:val="003B369F"/>
    <w:rsid w:val="003B36A3"/>
    <w:rsid w:val="003B3D12"/>
    <w:rsid w:val="003B4BC8"/>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098"/>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58B9"/>
    <w:rsid w:val="00416635"/>
    <w:rsid w:val="00417DA2"/>
    <w:rsid w:val="00420F54"/>
    <w:rsid w:val="00421105"/>
    <w:rsid w:val="00421667"/>
    <w:rsid w:val="00422AA4"/>
    <w:rsid w:val="00422F32"/>
    <w:rsid w:val="00423CF5"/>
    <w:rsid w:val="0042422B"/>
    <w:rsid w:val="004242F4"/>
    <w:rsid w:val="00425000"/>
    <w:rsid w:val="00425DCA"/>
    <w:rsid w:val="004264A0"/>
    <w:rsid w:val="00426AA7"/>
    <w:rsid w:val="00426E4E"/>
    <w:rsid w:val="00427248"/>
    <w:rsid w:val="00430098"/>
    <w:rsid w:val="004319B4"/>
    <w:rsid w:val="00433A4F"/>
    <w:rsid w:val="00434693"/>
    <w:rsid w:val="0043469A"/>
    <w:rsid w:val="00435341"/>
    <w:rsid w:val="0043735D"/>
    <w:rsid w:val="00437447"/>
    <w:rsid w:val="00440CBE"/>
    <w:rsid w:val="00440FB8"/>
    <w:rsid w:val="00441995"/>
    <w:rsid w:val="00441A92"/>
    <w:rsid w:val="004426D6"/>
    <w:rsid w:val="00442A1A"/>
    <w:rsid w:val="00442AEF"/>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4FF7"/>
    <w:rsid w:val="00455451"/>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5781"/>
    <w:rsid w:val="004A7685"/>
    <w:rsid w:val="004B0C76"/>
    <w:rsid w:val="004B20B8"/>
    <w:rsid w:val="004B34C8"/>
    <w:rsid w:val="004B3BBD"/>
    <w:rsid w:val="004B3C44"/>
    <w:rsid w:val="004B6614"/>
    <w:rsid w:val="004B6B6F"/>
    <w:rsid w:val="004B6CA5"/>
    <w:rsid w:val="004B6CF0"/>
    <w:rsid w:val="004B6F6A"/>
    <w:rsid w:val="004B7187"/>
    <w:rsid w:val="004B72EF"/>
    <w:rsid w:val="004B7C0C"/>
    <w:rsid w:val="004B7E10"/>
    <w:rsid w:val="004C0A15"/>
    <w:rsid w:val="004C1262"/>
    <w:rsid w:val="004C1D74"/>
    <w:rsid w:val="004C2DCE"/>
    <w:rsid w:val="004C3898"/>
    <w:rsid w:val="004C4001"/>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267A"/>
    <w:rsid w:val="004F4DA3"/>
    <w:rsid w:val="004F51AE"/>
    <w:rsid w:val="004F7377"/>
    <w:rsid w:val="00500164"/>
    <w:rsid w:val="0050172D"/>
    <w:rsid w:val="00501A1D"/>
    <w:rsid w:val="00502C3E"/>
    <w:rsid w:val="00503AA7"/>
    <w:rsid w:val="00504B6E"/>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A2B"/>
    <w:rsid w:val="00537C62"/>
    <w:rsid w:val="00537E42"/>
    <w:rsid w:val="0054089F"/>
    <w:rsid w:val="00540B1D"/>
    <w:rsid w:val="0054265B"/>
    <w:rsid w:val="00543F7B"/>
    <w:rsid w:val="005440E5"/>
    <w:rsid w:val="00545740"/>
    <w:rsid w:val="00546970"/>
    <w:rsid w:val="00546E15"/>
    <w:rsid w:val="00546E31"/>
    <w:rsid w:val="00547E33"/>
    <w:rsid w:val="005506A7"/>
    <w:rsid w:val="0055483F"/>
    <w:rsid w:val="00554BD8"/>
    <w:rsid w:val="00554E19"/>
    <w:rsid w:val="0055531D"/>
    <w:rsid w:val="00555981"/>
    <w:rsid w:val="00556DCB"/>
    <w:rsid w:val="00557163"/>
    <w:rsid w:val="00557FB0"/>
    <w:rsid w:val="00560150"/>
    <w:rsid w:val="005611D0"/>
    <w:rsid w:val="0056121F"/>
    <w:rsid w:val="005616CC"/>
    <w:rsid w:val="005635B4"/>
    <w:rsid w:val="00566318"/>
    <w:rsid w:val="00567F52"/>
    <w:rsid w:val="00572505"/>
    <w:rsid w:val="0057487C"/>
    <w:rsid w:val="00574D01"/>
    <w:rsid w:val="00575E90"/>
    <w:rsid w:val="00576E80"/>
    <w:rsid w:val="00577733"/>
    <w:rsid w:val="00581699"/>
    <w:rsid w:val="0058233D"/>
    <w:rsid w:val="00582809"/>
    <w:rsid w:val="00583F3D"/>
    <w:rsid w:val="00585F35"/>
    <w:rsid w:val="00586E31"/>
    <w:rsid w:val="0058798C"/>
    <w:rsid w:val="00587AF9"/>
    <w:rsid w:val="00590021"/>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97D52"/>
    <w:rsid w:val="00597E55"/>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3"/>
    <w:rsid w:val="005C0619"/>
    <w:rsid w:val="005C0B23"/>
    <w:rsid w:val="005C1A86"/>
    <w:rsid w:val="005C1B56"/>
    <w:rsid w:val="005C1DDC"/>
    <w:rsid w:val="005C3B27"/>
    <w:rsid w:val="005C70F3"/>
    <w:rsid w:val="005C74FB"/>
    <w:rsid w:val="005C76A7"/>
    <w:rsid w:val="005C78C1"/>
    <w:rsid w:val="005D0370"/>
    <w:rsid w:val="005D0999"/>
    <w:rsid w:val="005D1602"/>
    <w:rsid w:val="005D2FE9"/>
    <w:rsid w:val="005D4653"/>
    <w:rsid w:val="005D4684"/>
    <w:rsid w:val="005D4F85"/>
    <w:rsid w:val="005D5AD0"/>
    <w:rsid w:val="005D6E7C"/>
    <w:rsid w:val="005E385F"/>
    <w:rsid w:val="005E4441"/>
    <w:rsid w:val="005E4B27"/>
    <w:rsid w:val="005E5B81"/>
    <w:rsid w:val="005E724E"/>
    <w:rsid w:val="005F015B"/>
    <w:rsid w:val="005F265E"/>
    <w:rsid w:val="005F2BB0"/>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495E"/>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96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9FD"/>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0BE"/>
    <w:rsid w:val="006634E6"/>
    <w:rsid w:val="00664AA1"/>
    <w:rsid w:val="0066527E"/>
    <w:rsid w:val="006655EE"/>
    <w:rsid w:val="00666803"/>
    <w:rsid w:val="00667EE7"/>
    <w:rsid w:val="00670922"/>
    <w:rsid w:val="00670BE1"/>
    <w:rsid w:val="00671098"/>
    <w:rsid w:val="00671638"/>
    <w:rsid w:val="0067218F"/>
    <w:rsid w:val="0067293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1E7C"/>
    <w:rsid w:val="006827AF"/>
    <w:rsid w:val="00683ECE"/>
    <w:rsid w:val="00684EE6"/>
    <w:rsid w:val="0068588B"/>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CFD"/>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6C5"/>
    <w:rsid w:val="006C6965"/>
    <w:rsid w:val="006C6F7B"/>
    <w:rsid w:val="006C7522"/>
    <w:rsid w:val="006D08CA"/>
    <w:rsid w:val="006D0DF1"/>
    <w:rsid w:val="006D282A"/>
    <w:rsid w:val="006D3274"/>
    <w:rsid w:val="006D4285"/>
    <w:rsid w:val="006D4ADA"/>
    <w:rsid w:val="006D54C0"/>
    <w:rsid w:val="006D5789"/>
    <w:rsid w:val="006D59BB"/>
    <w:rsid w:val="006D622C"/>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226"/>
    <w:rsid w:val="006E565E"/>
    <w:rsid w:val="006E5748"/>
    <w:rsid w:val="006E58DC"/>
    <w:rsid w:val="006E673D"/>
    <w:rsid w:val="006E786D"/>
    <w:rsid w:val="006E7D3B"/>
    <w:rsid w:val="006F1421"/>
    <w:rsid w:val="006F1B70"/>
    <w:rsid w:val="006F3253"/>
    <w:rsid w:val="006F341D"/>
    <w:rsid w:val="006F35B9"/>
    <w:rsid w:val="006F3624"/>
    <w:rsid w:val="006F3CDE"/>
    <w:rsid w:val="006F573C"/>
    <w:rsid w:val="006F58D4"/>
    <w:rsid w:val="006F5C90"/>
    <w:rsid w:val="006F6582"/>
    <w:rsid w:val="006F6CA5"/>
    <w:rsid w:val="00700880"/>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27C5B"/>
    <w:rsid w:val="0073226F"/>
    <w:rsid w:val="007348B1"/>
    <w:rsid w:val="007351AB"/>
    <w:rsid w:val="00735310"/>
    <w:rsid w:val="00735C80"/>
    <w:rsid w:val="00735FA4"/>
    <w:rsid w:val="007362A6"/>
    <w:rsid w:val="0073659F"/>
    <w:rsid w:val="00736D7D"/>
    <w:rsid w:val="0073707D"/>
    <w:rsid w:val="0074046A"/>
    <w:rsid w:val="0074066C"/>
    <w:rsid w:val="00740E58"/>
    <w:rsid w:val="00743E58"/>
    <w:rsid w:val="007445A0"/>
    <w:rsid w:val="00744603"/>
    <w:rsid w:val="007449BD"/>
    <w:rsid w:val="0074524B"/>
    <w:rsid w:val="00747B54"/>
    <w:rsid w:val="00747D8B"/>
    <w:rsid w:val="00750B38"/>
    <w:rsid w:val="00751228"/>
    <w:rsid w:val="00751451"/>
    <w:rsid w:val="00751E3C"/>
    <w:rsid w:val="00752785"/>
    <w:rsid w:val="0075486B"/>
    <w:rsid w:val="007571E1"/>
    <w:rsid w:val="00757A16"/>
    <w:rsid w:val="00757AA8"/>
    <w:rsid w:val="00757AB5"/>
    <w:rsid w:val="007600B9"/>
    <w:rsid w:val="007604B2"/>
    <w:rsid w:val="00760788"/>
    <w:rsid w:val="00760CDE"/>
    <w:rsid w:val="007611EA"/>
    <w:rsid w:val="007614B2"/>
    <w:rsid w:val="00761C14"/>
    <w:rsid w:val="0076224A"/>
    <w:rsid w:val="007638BF"/>
    <w:rsid w:val="00764B27"/>
    <w:rsid w:val="00764B3D"/>
    <w:rsid w:val="00765281"/>
    <w:rsid w:val="007653D5"/>
    <w:rsid w:val="00766B52"/>
    <w:rsid w:val="00766BAD"/>
    <w:rsid w:val="007671F4"/>
    <w:rsid w:val="007701CB"/>
    <w:rsid w:val="0077117E"/>
    <w:rsid w:val="007715BE"/>
    <w:rsid w:val="007729A2"/>
    <w:rsid w:val="0077492B"/>
    <w:rsid w:val="00774E11"/>
    <w:rsid w:val="007755F2"/>
    <w:rsid w:val="00776971"/>
    <w:rsid w:val="00780510"/>
    <w:rsid w:val="00780A80"/>
    <w:rsid w:val="0078177E"/>
    <w:rsid w:val="00781B5F"/>
    <w:rsid w:val="00782855"/>
    <w:rsid w:val="0078304C"/>
    <w:rsid w:val="00783673"/>
    <w:rsid w:val="00784F4C"/>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05"/>
    <w:rsid w:val="007A43A6"/>
    <w:rsid w:val="007A4536"/>
    <w:rsid w:val="007A4A81"/>
    <w:rsid w:val="007A4C76"/>
    <w:rsid w:val="007A5001"/>
    <w:rsid w:val="007A520B"/>
    <w:rsid w:val="007A58A6"/>
    <w:rsid w:val="007A67B6"/>
    <w:rsid w:val="007A6CA3"/>
    <w:rsid w:val="007B2593"/>
    <w:rsid w:val="007B2608"/>
    <w:rsid w:val="007B328F"/>
    <w:rsid w:val="007B3670"/>
    <w:rsid w:val="007B37E7"/>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1D4"/>
    <w:rsid w:val="007D252B"/>
    <w:rsid w:val="007D2B59"/>
    <w:rsid w:val="007D2B96"/>
    <w:rsid w:val="007D2D5B"/>
    <w:rsid w:val="007D5901"/>
    <w:rsid w:val="007D61F6"/>
    <w:rsid w:val="007D7526"/>
    <w:rsid w:val="007E1006"/>
    <w:rsid w:val="007E4610"/>
    <w:rsid w:val="007E4715"/>
    <w:rsid w:val="007E4B5C"/>
    <w:rsid w:val="007E505B"/>
    <w:rsid w:val="007E59D4"/>
    <w:rsid w:val="007E6C13"/>
    <w:rsid w:val="007E7091"/>
    <w:rsid w:val="007E756A"/>
    <w:rsid w:val="007F16A1"/>
    <w:rsid w:val="007F1A5E"/>
    <w:rsid w:val="007F24A1"/>
    <w:rsid w:val="007F3216"/>
    <w:rsid w:val="007F3D5B"/>
    <w:rsid w:val="007F408F"/>
    <w:rsid w:val="007F4620"/>
    <w:rsid w:val="007F504B"/>
    <w:rsid w:val="007F56F8"/>
    <w:rsid w:val="007F58F3"/>
    <w:rsid w:val="007F7C6F"/>
    <w:rsid w:val="00801A15"/>
    <w:rsid w:val="008022A7"/>
    <w:rsid w:val="00802D48"/>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27F60"/>
    <w:rsid w:val="00830352"/>
    <w:rsid w:val="0083257F"/>
    <w:rsid w:val="00833A85"/>
    <w:rsid w:val="008357F9"/>
    <w:rsid w:val="00835925"/>
    <w:rsid w:val="0083595E"/>
    <w:rsid w:val="00836F49"/>
    <w:rsid w:val="00837529"/>
    <w:rsid w:val="008376AC"/>
    <w:rsid w:val="0083787F"/>
    <w:rsid w:val="00841F0C"/>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3742"/>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1AF2"/>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33BD"/>
    <w:rsid w:val="008E4C4F"/>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5AE4"/>
    <w:rsid w:val="00916079"/>
    <w:rsid w:val="00917CE9"/>
    <w:rsid w:val="00920BF2"/>
    <w:rsid w:val="00922010"/>
    <w:rsid w:val="009221C0"/>
    <w:rsid w:val="00922F6D"/>
    <w:rsid w:val="009231FA"/>
    <w:rsid w:val="009238D7"/>
    <w:rsid w:val="009239BA"/>
    <w:rsid w:val="009241FB"/>
    <w:rsid w:val="009245B6"/>
    <w:rsid w:val="00924DCC"/>
    <w:rsid w:val="00926406"/>
    <w:rsid w:val="00931BD9"/>
    <w:rsid w:val="009324F2"/>
    <w:rsid w:val="009327EF"/>
    <w:rsid w:val="00932969"/>
    <w:rsid w:val="009338B9"/>
    <w:rsid w:val="00933A27"/>
    <w:rsid w:val="009341EE"/>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47EB"/>
    <w:rsid w:val="009456B7"/>
    <w:rsid w:val="00945C05"/>
    <w:rsid w:val="0094675F"/>
    <w:rsid w:val="00946945"/>
    <w:rsid w:val="00947713"/>
    <w:rsid w:val="00947D38"/>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28C"/>
    <w:rsid w:val="00980477"/>
    <w:rsid w:val="00980756"/>
    <w:rsid w:val="00983A02"/>
    <w:rsid w:val="00983D60"/>
    <w:rsid w:val="00985122"/>
    <w:rsid w:val="00985253"/>
    <w:rsid w:val="009853B3"/>
    <w:rsid w:val="009853D3"/>
    <w:rsid w:val="009868AC"/>
    <w:rsid w:val="0098759E"/>
    <w:rsid w:val="00990630"/>
    <w:rsid w:val="0099086F"/>
    <w:rsid w:val="00991761"/>
    <w:rsid w:val="00991CA3"/>
    <w:rsid w:val="009934E8"/>
    <w:rsid w:val="009937AE"/>
    <w:rsid w:val="00993D3F"/>
    <w:rsid w:val="00994DCA"/>
    <w:rsid w:val="009953CF"/>
    <w:rsid w:val="0099584E"/>
    <w:rsid w:val="00995980"/>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2EDC"/>
    <w:rsid w:val="009D3783"/>
    <w:rsid w:val="009D3EB3"/>
    <w:rsid w:val="009D44FA"/>
    <w:rsid w:val="009D48CC"/>
    <w:rsid w:val="009D4FF0"/>
    <w:rsid w:val="009D703C"/>
    <w:rsid w:val="009D718F"/>
    <w:rsid w:val="009D720F"/>
    <w:rsid w:val="009E068F"/>
    <w:rsid w:val="009E0A6A"/>
    <w:rsid w:val="009E0EB2"/>
    <w:rsid w:val="009E11B7"/>
    <w:rsid w:val="009E14E0"/>
    <w:rsid w:val="009E219E"/>
    <w:rsid w:val="009E3120"/>
    <w:rsid w:val="009E3295"/>
    <w:rsid w:val="009E33AF"/>
    <w:rsid w:val="009E3403"/>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6527"/>
    <w:rsid w:val="00A0747E"/>
    <w:rsid w:val="00A07C97"/>
    <w:rsid w:val="00A07D45"/>
    <w:rsid w:val="00A11511"/>
    <w:rsid w:val="00A12497"/>
    <w:rsid w:val="00A12E0F"/>
    <w:rsid w:val="00A13E54"/>
    <w:rsid w:val="00A1533E"/>
    <w:rsid w:val="00A15C5E"/>
    <w:rsid w:val="00A17695"/>
    <w:rsid w:val="00A17F63"/>
    <w:rsid w:val="00A2193B"/>
    <w:rsid w:val="00A22218"/>
    <w:rsid w:val="00A2351A"/>
    <w:rsid w:val="00A24003"/>
    <w:rsid w:val="00A252BF"/>
    <w:rsid w:val="00A2537E"/>
    <w:rsid w:val="00A2564F"/>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5BCD"/>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6ADC"/>
    <w:rsid w:val="00A47E96"/>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4902"/>
    <w:rsid w:val="00A761D4"/>
    <w:rsid w:val="00A76340"/>
    <w:rsid w:val="00A76A72"/>
    <w:rsid w:val="00A76D37"/>
    <w:rsid w:val="00A77EC4"/>
    <w:rsid w:val="00A805AF"/>
    <w:rsid w:val="00A80916"/>
    <w:rsid w:val="00A81BD7"/>
    <w:rsid w:val="00A82E56"/>
    <w:rsid w:val="00A82F20"/>
    <w:rsid w:val="00A85208"/>
    <w:rsid w:val="00A85CE7"/>
    <w:rsid w:val="00A872E4"/>
    <w:rsid w:val="00A879A5"/>
    <w:rsid w:val="00A90747"/>
    <w:rsid w:val="00A9237F"/>
    <w:rsid w:val="00A92879"/>
    <w:rsid w:val="00A92C93"/>
    <w:rsid w:val="00A9348E"/>
    <w:rsid w:val="00A9442A"/>
    <w:rsid w:val="00A94A72"/>
    <w:rsid w:val="00A96BEC"/>
    <w:rsid w:val="00AA016F"/>
    <w:rsid w:val="00AA1ED6"/>
    <w:rsid w:val="00AA1F01"/>
    <w:rsid w:val="00AA24CC"/>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7B"/>
    <w:rsid w:val="00AF05C6"/>
    <w:rsid w:val="00AF063C"/>
    <w:rsid w:val="00AF0D2A"/>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67"/>
    <w:rsid w:val="00B05084"/>
    <w:rsid w:val="00B10458"/>
    <w:rsid w:val="00B106A6"/>
    <w:rsid w:val="00B10A86"/>
    <w:rsid w:val="00B10B43"/>
    <w:rsid w:val="00B10F8A"/>
    <w:rsid w:val="00B11C70"/>
    <w:rsid w:val="00B157F9"/>
    <w:rsid w:val="00B15AD0"/>
    <w:rsid w:val="00B20256"/>
    <w:rsid w:val="00B20C76"/>
    <w:rsid w:val="00B20D09"/>
    <w:rsid w:val="00B21300"/>
    <w:rsid w:val="00B21352"/>
    <w:rsid w:val="00B21660"/>
    <w:rsid w:val="00B2218D"/>
    <w:rsid w:val="00B224FD"/>
    <w:rsid w:val="00B236A6"/>
    <w:rsid w:val="00B240BA"/>
    <w:rsid w:val="00B24959"/>
    <w:rsid w:val="00B2580B"/>
    <w:rsid w:val="00B2763F"/>
    <w:rsid w:val="00B27AAC"/>
    <w:rsid w:val="00B27B8C"/>
    <w:rsid w:val="00B27E0C"/>
    <w:rsid w:val="00B30929"/>
    <w:rsid w:val="00B31958"/>
    <w:rsid w:val="00B31E8E"/>
    <w:rsid w:val="00B3275B"/>
    <w:rsid w:val="00B33017"/>
    <w:rsid w:val="00B34F52"/>
    <w:rsid w:val="00B35022"/>
    <w:rsid w:val="00B357AA"/>
    <w:rsid w:val="00B372AA"/>
    <w:rsid w:val="00B37AD9"/>
    <w:rsid w:val="00B4020F"/>
    <w:rsid w:val="00B403DC"/>
    <w:rsid w:val="00B40445"/>
    <w:rsid w:val="00B409E0"/>
    <w:rsid w:val="00B4159E"/>
    <w:rsid w:val="00B41888"/>
    <w:rsid w:val="00B42778"/>
    <w:rsid w:val="00B427B1"/>
    <w:rsid w:val="00B429CA"/>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6CF6"/>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D10"/>
    <w:rsid w:val="00B74E58"/>
    <w:rsid w:val="00B76813"/>
    <w:rsid w:val="00B773EF"/>
    <w:rsid w:val="00B81A6C"/>
    <w:rsid w:val="00B8202F"/>
    <w:rsid w:val="00B834E9"/>
    <w:rsid w:val="00B840F4"/>
    <w:rsid w:val="00B85577"/>
    <w:rsid w:val="00B85869"/>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7A2"/>
    <w:rsid w:val="00BB7C24"/>
    <w:rsid w:val="00BC0FDC"/>
    <w:rsid w:val="00BC1D5A"/>
    <w:rsid w:val="00BC3053"/>
    <w:rsid w:val="00BC410E"/>
    <w:rsid w:val="00BC44C4"/>
    <w:rsid w:val="00BC4D2E"/>
    <w:rsid w:val="00BC5371"/>
    <w:rsid w:val="00BC5824"/>
    <w:rsid w:val="00BC650B"/>
    <w:rsid w:val="00BC7891"/>
    <w:rsid w:val="00BD0AC4"/>
    <w:rsid w:val="00BD2CCC"/>
    <w:rsid w:val="00BD3374"/>
    <w:rsid w:val="00BD48AC"/>
    <w:rsid w:val="00BD4D68"/>
    <w:rsid w:val="00BD5F1A"/>
    <w:rsid w:val="00BD6CDD"/>
    <w:rsid w:val="00BE05B4"/>
    <w:rsid w:val="00BE061B"/>
    <w:rsid w:val="00BE1234"/>
    <w:rsid w:val="00BE2559"/>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E7EA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22FA"/>
    <w:rsid w:val="00C14591"/>
    <w:rsid w:val="00C1468C"/>
    <w:rsid w:val="00C14D4B"/>
    <w:rsid w:val="00C15059"/>
    <w:rsid w:val="00C152D9"/>
    <w:rsid w:val="00C154BB"/>
    <w:rsid w:val="00C16639"/>
    <w:rsid w:val="00C1665F"/>
    <w:rsid w:val="00C16CC6"/>
    <w:rsid w:val="00C20108"/>
    <w:rsid w:val="00C203B9"/>
    <w:rsid w:val="00C20DA1"/>
    <w:rsid w:val="00C21519"/>
    <w:rsid w:val="00C217D6"/>
    <w:rsid w:val="00C21A6F"/>
    <w:rsid w:val="00C22072"/>
    <w:rsid w:val="00C2238C"/>
    <w:rsid w:val="00C23840"/>
    <w:rsid w:val="00C24B93"/>
    <w:rsid w:val="00C279B5"/>
    <w:rsid w:val="00C27C45"/>
    <w:rsid w:val="00C318C0"/>
    <w:rsid w:val="00C3246F"/>
    <w:rsid w:val="00C327E1"/>
    <w:rsid w:val="00C329F3"/>
    <w:rsid w:val="00C345C8"/>
    <w:rsid w:val="00C34E21"/>
    <w:rsid w:val="00C35198"/>
    <w:rsid w:val="00C3719D"/>
    <w:rsid w:val="00C37CB2"/>
    <w:rsid w:val="00C426AF"/>
    <w:rsid w:val="00C43412"/>
    <w:rsid w:val="00C45567"/>
    <w:rsid w:val="00C46620"/>
    <w:rsid w:val="00C473A5"/>
    <w:rsid w:val="00C47A8A"/>
    <w:rsid w:val="00C50B28"/>
    <w:rsid w:val="00C51106"/>
    <w:rsid w:val="00C517F3"/>
    <w:rsid w:val="00C54995"/>
    <w:rsid w:val="00C54D41"/>
    <w:rsid w:val="00C55B1B"/>
    <w:rsid w:val="00C5702F"/>
    <w:rsid w:val="00C60511"/>
    <w:rsid w:val="00C60783"/>
    <w:rsid w:val="00C62948"/>
    <w:rsid w:val="00C6305F"/>
    <w:rsid w:val="00C64425"/>
    <w:rsid w:val="00C64672"/>
    <w:rsid w:val="00C650CD"/>
    <w:rsid w:val="00C6684D"/>
    <w:rsid w:val="00C66DC4"/>
    <w:rsid w:val="00C67B25"/>
    <w:rsid w:val="00C70697"/>
    <w:rsid w:val="00C70A61"/>
    <w:rsid w:val="00C72093"/>
    <w:rsid w:val="00C72EF4"/>
    <w:rsid w:val="00C744FE"/>
    <w:rsid w:val="00C75431"/>
    <w:rsid w:val="00C755EF"/>
    <w:rsid w:val="00C758FA"/>
    <w:rsid w:val="00C75D2F"/>
    <w:rsid w:val="00C76659"/>
    <w:rsid w:val="00C767BE"/>
    <w:rsid w:val="00C76E3C"/>
    <w:rsid w:val="00C76FA4"/>
    <w:rsid w:val="00C80809"/>
    <w:rsid w:val="00C8147A"/>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0CC4"/>
    <w:rsid w:val="00CA181E"/>
    <w:rsid w:val="00CA1ED8"/>
    <w:rsid w:val="00CA207A"/>
    <w:rsid w:val="00CA2661"/>
    <w:rsid w:val="00CA3600"/>
    <w:rsid w:val="00CA51BE"/>
    <w:rsid w:val="00CA629B"/>
    <w:rsid w:val="00CA6408"/>
    <w:rsid w:val="00CA6DDC"/>
    <w:rsid w:val="00CA7608"/>
    <w:rsid w:val="00CB14BE"/>
    <w:rsid w:val="00CB1884"/>
    <w:rsid w:val="00CB1F63"/>
    <w:rsid w:val="00CB2C61"/>
    <w:rsid w:val="00CB3728"/>
    <w:rsid w:val="00CB4E7B"/>
    <w:rsid w:val="00CB4F49"/>
    <w:rsid w:val="00CB6224"/>
    <w:rsid w:val="00CB6855"/>
    <w:rsid w:val="00CB7170"/>
    <w:rsid w:val="00CC040E"/>
    <w:rsid w:val="00CC06FC"/>
    <w:rsid w:val="00CC111F"/>
    <w:rsid w:val="00CC2011"/>
    <w:rsid w:val="00CC222C"/>
    <w:rsid w:val="00CC2897"/>
    <w:rsid w:val="00CC292A"/>
    <w:rsid w:val="00CC2E11"/>
    <w:rsid w:val="00CC3EA0"/>
    <w:rsid w:val="00CC7B45"/>
    <w:rsid w:val="00CD04BC"/>
    <w:rsid w:val="00CD1188"/>
    <w:rsid w:val="00CD2141"/>
    <w:rsid w:val="00CD2476"/>
    <w:rsid w:val="00CD2ED1"/>
    <w:rsid w:val="00CD337B"/>
    <w:rsid w:val="00CD3593"/>
    <w:rsid w:val="00CD3EC4"/>
    <w:rsid w:val="00CD4129"/>
    <w:rsid w:val="00CD4293"/>
    <w:rsid w:val="00CD462E"/>
    <w:rsid w:val="00CD48FC"/>
    <w:rsid w:val="00CD51C1"/>
    <w:rsid w:val="00CD5AAA"/>
    <w:rsid w:val="00CD5C70"/>
    <w:rsid w:val="00CD6C00"/>
    <w:rsid w:val="00CE0424"/>
    <w:rsid w:val="00CE20B2"/>
    <w:rsid w:val="00CE3EC1"/>
    <w:rsid w:val="00CE455E"/>
    <w:rsid w:val="00CE6273"/>
    <w:rsid w:val="00CE6EB4"/>
    <w:rsid w:val="00CE7538"/>
    <w:rsid w:val="00CE7561"/>
    <w:rsid w:val="00CF1354"/>
    <w:rsid w:val="00CF1D40"/>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5FD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E1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4DA"/>
    <w:rsid w:val="00DA56E8"/>
    <w:rsid w:val="00DA5E85"/>
    <w:rsid w:val="00DA6AC4"/>
    <w:rsid w:val="00DA7334"/>
    <w:rsid w:val="00DB0107"/>
    <w:rsid w:val="00DB09A7"/>
    <w:rsid w:val="00DB0A9F"/>
    <w:rsid w:val="00DB33D3"/>
    <w:rsid w:val="00DB354E"/>
    <w:rsid w:val="00DB377D"/>
    <w:rsid w:val="00DB4263"/>
    <w:rsid w:val="00DB515E"/>
    <w:rsid w:val="00DB5B9A"/>
    <w:rsid w:val="00DB5C7A"/>
    <w:rsid w:val="00DC00A0"/>
    <w:rsid w:val="00DC1555"/>
    <w:rsid w:val="00DC28C1"/>
    <w:rsid w:val="00DC29BF"/>
    <w:rsid w:val="00DC2D36"/>
    <w:rsid w:val="00DC3932"/>
    <w:rsid w:val="00DC3C09"/>
    <w:rsid w:val="00DC473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258"/>
    <w:rsid w:val="00E06BFB"/>
    <w:rsid w:val="00E110E7"/>
    <w:rsid w:val="00E11B20"/>
    <w:rsid w:val="00E12600"/>
    <w:rsid w:val="00E12664"/>
    <w:rsid w:val="00E12971"/>
    <w:rsid w:val="00E12B95"/>
    <w:rsid w:val="00E1369C"/>
    <w:rsid w:val="00E14429"/>
    <w:rsid w:val="00E14DCB"/>
    <w:rsid w:val="00E15772"/>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010"/>
    <w:rsid w:val="00E30B5A"/>
    <w:rsid w:val="00E31002"/>
    <w:rsid w:val="00E3123D"/>
    <w:rsid w:val="00E31461"/>
    <w:rsid w:val="00E31D43"/>
    <w:rsid w:val="00E32202"/>
    <w:rsid w:val="00E32608"/>
    <w:rsid w:val="00E328A7"/>
    <w:rsid w:val="00E3309B"/>
    <w:rsid w:val="00E331CB"/>
    <w:rsid w:val="00E336D1"/>
    <w:rsid w:val="00E34188"/>
    <w:rsid w:val="00E3440B"/>
    <w:rsid w:val="00E3483B"/>
    <w:rsid w:val="00E34B6E"/>
    <w:rsid w:val="00E35025"/>
    <w:rsid w:val="00E35559"/>
    <w:rsid w:val="00E3723A"/>
    <w:rsid w:val="00E374B5"/>
    <w:rsid w:val="00E37797"/>
    <w:rsid w:val="00E37860"/>
    <w:rsid w:val="00E40482"/>
    <w:rsid w:val="00E41B6A"/>
    <w:rsid w:val="00E4298D"/>
    <w:rsid w:val="00E434B1"/>
    <w:rsid w:val="00E446F1"/>
    <w:rsid w:val="00E447B1"/>
    <w:rsid w:val="00E451E7"/>
    <w:rsid w:val="00E45C2B"/>
    <w:rsid w:val="00E465BF"/>
    <w:rsid w:val="00E46886"/>
    <w:rsid w:val="00E46B67"/>
    <w:rsid w:val="00E47728"/>
    <w:rsid w:val="00E478CE"/>
    <w:rsid w:val="00E47A98"/>
    <w:rsid w:val="00E47AEF"/>
    <w:rsid w:val="00E52633"/>
    <w:rsid w:val="00E52AD4"/>
    <w:rsid w:val="00E53B75"/>
    <w:rsid w:val="00E548D8"/>
    <w:rsid w:val="00E54B33"/>
    <w:rsid w:val="00E54D60"/>
    <w:rsid w:val="00E54E3B"/>
    <w:rsid w:val="00E55A9E"/>
    <w:rsid w:val="00E570CB"/>
    <w:rsid w:val="00E57565"/>
    <w:rsid w:val="00E57E18"/>
    <w:rsid w:val="00E60C07"/>
    <w:rsid w:val="00E62043"/>
    <w:rsid w:val="00E624F8"/>
    <w:rsid w:val="00E6262A"/>
    <w:rsid w:val="00E63838"/>
    <w:rsid w:val="00E64090"/>
    <w:rsid w:val="00E64434"/>
    <w:rsid w:val="00E64938"/>
    <w:rsid w:val="00E65849"/>
    <w:rsid w:val="00E65CFD"/>
    <w:rsid w:val="00E65F01"/>
    <w:rsid w:val="00E66259"/>
    <w:rsid w:val="00E665E2"/>
    <w:rsid w:val="00E6762E"/>
    <w:rsid w:val="00E67C51"/>
    <w:rsid w:val="00E707F3"/>
    <w:rsid w:val="00E70E3B"/>
    <w:rsid w:val="00E72EFC"/>
    <w:rsid w:val="00E746A1"/>
    <w:rsid w:val="00E7535A"/>
    <w:rsid w:val="00E757FC"/>
    <w:rsid w:val="00E758E5"/>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20"/>
    <w:rsid w:val="00E95CE0"/>
    <w:rsid w:val="00E9665B"/>
    <w:rsid w:val="00E97049"/>
    <w:rsid w:val="00E97638"/>
    <w:rsid w:val="00EA09A1"/>
    <w:rsid w:val="00EA0A3C"/>
    <w:rsid w:val="00EA0A72"/>
    <w:rsid w:val="00EA0E63"/>
    <w:rsid w:val="00EA1F10"/>
    <w:rsid w:val="00EA2B10"/>
    <w:rsid w:val="00EA371F"/>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305"/>
    <w:rsid w:val="00EB54CC"/>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1D60"/>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94E"/>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3394"/>
    <w:rsid w:val="00EF3F61"/>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3A4"/>
    <w:rsid w:val="00F10629"/>
    <w:rsid w:val="00F11840"/>
    <w:rsid w:val="00F12834"/>
    <w:rsid w:val="00F14BA2"/>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299D"/>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AF4"/>
    <w:rsid w:val="00F64C2B"/>
    <w:rsid w:val="00F64C70"/>
    <w:rsid w:val="00F64F0C"/>
    <w:rsid w:val="00F651BE"/>
    <w:rsid w:val="00F664DB"/>
    <w:rsid w:val="00F66D5E"/>
    <w:rsid w:val="00F672B9"/>
    <w:rsid w:val="00F67F53"/>
    <w:rsid w:val="00F703BE"/>
    <w:rsid w:val="00F7080E"/>
    <w:rsid w:val="00F71F69"/>
    <w:rsid w:val="00F725D3"/>
    <w:rsid w:val="00F72695"/>
    <w:rsid w:val="00F72B72"/>
    <w:rsid w:val="00F742EF"/>
    <w:rsid w:val="00F74BB9"/>
    <w:rsid w:val="00F75582"/>
    <w:rsid w:val="00F76EFA"/>
    <w:rsid w:val="00F77829"/>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83A"/>
    <w:rsid w:val="00F96985"/>
    <w:rsid w:val="00F96BAF"/>
    <w:rsid w:val="00F97838"/>
    <w:rsid w:val="00FA2399"/>
    <w:rsid w:val="00FA26E1"/>
    <w:rsid w:val="00FA2BB3"/>
    <w:rsid w:val="00FA3B5D"/>
    <w:rsid w:val="00FA4701"/>
    <w:rsid w:val="00FA5F86"/>
    <w:rsid w:val="00FA63CE"/>
    <w:rsid w:val="00FA7840"/>
    <w:rsid w:val="00FB019D"/>
    <w:rsid w:val="00FB035B"/>
    <w:rsid w:val="00FB0416"/>
    <w:rsid w:val="00FB1309"/>
    <w:rsid w:val="00FB2ACF"/>
    <w:rsid w:val="00FB3C94"/>
    <w:rsid w:val="00FB40F9"/>
    <w:rsid w:val="00FB499C"/>
    <w:rsid w:val="00FB4C80"/>
    <w:rsid w:val="00FB51C6"/>
    <w:rsid w:val="00FB6A6A"/>
    <w:rsid w:val="00FB6DEC"/>
    <w:rsid w:val="00FB7C1F"/>
    <w:rsid w:val="00FB7CC6"/>
    <w:rsid w:val="00FB7E00"/>
    <w:rsid w:val="00FC2619"/>
    <w:rsid w:val="00FC5E95"/>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E78E2"/>
    <w:rsid w:val="00FF13B1"/>
    <w:rsid w:val="00FF45A5"/>
    <w:rsid w:val="00FF5247"/>
    <w:rsid w:val="00FF5560"/>
    <w:rsid w:val="00FF5C91"/>
    <w:rsid w:val="00FF5CA2"/>
    <w:rsid w:val="00FF79A1"/>
    <w:rsid w:val="06415010"/>
    <w:rsid w:val="16332B03"/>
    <w:rsid w:val="18172672"/>
    <w:rsid w:val="1BCE3B6D"/>
    <w:rsid w:val="20A65BC2"/>
    <w:rsid w:val="22C03CA8"/>
    <w:rsid w:val="2B547BDC"/>
    <w:rsid w:val="2D8F20AE"/>
    <w:rsid w:val="3A2450E2"/>
    <w:rsid w:val="3AA11D07"/>
    <w:rsid w:val="3AB362AE"/>
    <w:rsid w:val="3E9E2ADF"/>
    <w:rsid w:val="47957696"/>
    <w:rsid w:val="4B31143E"/>
    <w:rsid w:val="50DD341B"/>
    <w:rsid w:val="5EA612E3"/>
    <w:rsid w:val="5F0D73A3"/>
    <w:rsid w:val="5F9968C2"/>
    <w:rsid w:val="65D55A0C"/>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FBDE3A-1435-4E20-88EC-B5BBC601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pPr>
      <w:spacing w:after="160" w:line="259" w:lineRule="auto"/>
    </w:pPr>
    <w:rPr>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Doc-comment">
    <w:name w:val="Doc-comment"/>
    <w:basedOn w:val="a1"/>
    <w:next w:val="Doc-text2"/>
    <w:qFormat/>
    <w:pPr>
      <w:tabs>
        <w:tab w:val="left" w:pos="1622"/>
      </w:tabs>
      <w:ind w:left="1622" w:hanging="363"/>
    </w:pPr>
    <w:rPr>
      <w:i/>
    </w:rPr>
  </w:style>
  <w:style w:type="character" w:customStyle="1" w:styleId="16">
    <w:name w:val="16"/>
    <w:basedOn w:val="a2"/>
    <w:qFormat/>
    <w:rPr>
      <w:rFonts w:ascii="Times New Roman" w:hAnsi="Times New Roman" w:cs="Times New Roman" w:hint="default"/>
      <w:color w:val="0000FF"/>
      <w:u w:val="single"/>
    </w:rPr>
  </w:style>
  <w:style w:type="character" w:customStyle="1" w:styleId="13">
    <w:name w:val="未处理的提及1"/>
    <w:basedOn w:val="a2"/>
    <w:uiPriority w:val="99"/>
    <w:semiHidden/>
    <w:unhideWhenUsed/>
    <w:rPr>
      <w:color w:val="605E5C"/>
      <w:shd w:val="clear" w:color="auto" w:fill="E1DFDD"/>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a2"/>
    <w:qFormat/>
  </w:style>
  <w:style w:type="character" w:customStyle="1" w:styleId="eop">
    <w:name w:val="eop"/>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mailto:zhangbufang@catt.cn" TargetMode="External"/><Relationship Id="rId18" Type="http://schemas.openxmlformats.org/officeDocument/2006/relationships/hyperlink" Target="file:///C:\Users\mtk65284\Documents\3GPP\tsg_ran\WG2_RL2\TSGR2_121bis-e\Docs\R2-2303660.zip" TargetMode="External"/><Relationship Id="rId26" Type="http://schemas.openxmlformats.org/officeDocument/2006/relationships/hyperlink" Target="file:///C:\Users\mtk65284\Documents\3GPP\tsg_ran\WG2_RL2\TSGR2_121bis-e\Docs\R2-2303877.zip" TargetMode="External"/><Relationship Id="rId39" Type="http://schemas.openxmlformats.org/officeDocument/2006/relationships/hyperlink" Target="file:///C:\Users\mtk65284\Documents\3GPP\tsg_ran\WG2_RL2\TSGR2_121bis-e\Docs\R2-2302437.zip" TargetMode="External"/><Relationship Id="rId21" Type="http://schemas.openxmlformats.org/officeDocument/2006/relationships/hyperlink" Target="file:///C:\Users\mtk65284\Documents\3GPP\tsg_ran\WG2_RL2\TSGR2_121bis-e\Docs\R2-2303877.zip" TargetMode="External"/><Relationship Id="rId34" Type="http://schemas.openxmlformats.org/officeDocument/2006/relationships/hyperlink" Target="file:///C:\Users\mtk65284\Documents\3GPP\tsg_ran\WG2_RL2\TSGR2_121bis-e\Docs\R2-2304163.zip" TargetMode="External"/><Relationship Id="rId42" Type="http://schemas.openxmlformats.org/officeDocument/2006/relationships/hyperlink" Target="file:///C:\Users\mtk65284\Documents\3GPP\tsg_ran\WG2_RL2\TSGR2_121bis-e\Docs\R2-2303660.zip" TargetMode="External"/><Relationship Id="rId47" Type="http://schemas.openxmlformats.org/officeDocument/2006/relationships/hyperlink" Target="file:///C:\Users\mtk65284\Documents\3GPP\tsg_ran\WG2_RL2\TSGR2_121bis-e\Docs\R2-2303881.zip" TargetMode="External"/><Relationship Id="rId50" Type="http://schemas.openxmlformats.org/officeDocument/2006/relationships/hyperlink" Target="file:///C:\Users\mtk65284\Documents\3GPP\tsg_ran\WG2_RL2\TSGR2_121bis-e\Docs\R2-2304164.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mtk65284\Documents\3GPP\tsg_ran\WG2_RL2\TSGR2_121bis-e\Docs\R2-2303660.zip" TargetMode="External"/><Relationship Id="rId29" Type="http://schemas.openxmlformats.org/officeDocument/2006/relationships/hyperlink" Target="file:///C:\Users\mtk65284\Documents\3GPP\tsg_ran\WG2_RL2\TSGR2_121bis-e\Docs\R2-2304163.zip" TargetMode="External"/><Relationship Id="rId11" Type="http://schemas.openxmlformats.org/officeDocument/2006/relationships/endnotes" Target="endnotes.xml"/><Relationship Id="rId24" Type="http://schemas.openxmlformats.org/officeDocument/2006/relationships/hyperlink" Target="file:///C:\Users\mtk65284\Documents\3GPP\tsg_ran\WG2_RL2\TSGR2_121bis-e\Docs\R2-2303877.zip" TargetMode="External"/><Relationship Id="rId32" Type="http://schemas.openxmlformats.org/officeDocument/2006/relationships/hyperlink" Target="file:///C:\Users\mtk65284\Documents\3GPP\tsg_ran\WG2_RL2\TSGR2_121bis-e\Docs\R2-2304162.zip" TargetMode="External"/><Relationship Id="rId37" Type="http://schemas.openxmlformats.org/officeDocument/2006/relationships/hyperlink" Target="file:///C:\Users\mtk65284\Documents\3GPP\tsg_ran\WG2_RL2\TSGR2_121bis-e\Docs\R2-2303877.zip" TargetMode="External"/><Relationship Id="rId40" Type="http://schemas.openxmlformats.org/officeDocument/2006/relationships/hyperlink" Target="file:///C:\Users\mtk65284\Documents\3GPP\tsg_ran\WG2_RL2\TSGR2_121bis-e\Docs\R2-2303877.zip" TargetMode="External"/><Relationship Id="rId45" Type="http://schemas.openxmlformats.org/officeDocument/2006/relationships/hyperlink" Target="file:///C:\Users\mtk65284\Documents\3GPP\tsg_ran\WG2_RL2\TSGR2_121bis-e\Docs\R2-2303879.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file:///C:\Users\mtk65284\Documents\3GPP\tsg_ran\WG2_RL2\TSGR2_121bis-e\Docs\R2-2303660.zip" TargetMode="External"/><Relationship Id="rId31" Type="http://schemas.openxmlformats.org/officeDocument/2006/relationships/hyperlink" Target="file:///C:\Users\mtk65284\Documents\3GPP\tsg_ran\WG2_RL2\TSGR2_121bis-e\Docs\R2-2304161.zip" TargetMode="External"/><Relationship Id="rId44" Type="http://schemas.openxmlformats.org/officeDocument/2006/relationships/hyperlink" Target="file:///C:\Users\mtk65284\Documents\3GPP\tsg_ran\WG2_RL2\TSGR2_121bis-e\Docs\R2-2303878.zip" TargetMode="External"/><Relationship Id="rId52" Type="http://schemas.openxmlformats.org/officeDocument/2006/relationships/hyperlink" Target="file:///C:\Users\mtk65284\Documents\3GPP\tsg_ran\WG2_RL2\TSGR2_121bis-e\Docs\R2-23041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21bis-e\Docs\R2-2302437.zip" TargetMode="External"/><Relationship Id="rId22" Type="http://schemas.openxmlformats.org/officeDocument/2006/relationships/hyperlink" Target="file:///C:\Users\mtk65284\Documents\3GPP\tsg_ran\WG2_RL2\TSGR2_121bis-e\Docs\R2-2303878.zip" TargetMode="External"/><Relationship Id="rId27" Type="http://schemas.openxmlformats.org/officeDocument/2006/relationships/hyperlink" Target="file:///C:\Users\mtk65284\Documents\3GPP\tsg_ran\WG2_RL2\TSGR2_121bis-e\Docs\R2-2303880.zip" TargetMode="External"/><Relationship Id="rId30" Type="http://schemas.openxmlformats.org/officeDocument/2006/relationships/hyperlink" Target="file:///C:\Users\mtk65284\Documents\3GPP\tsg_ran\WG2_RL2\TSGR2_121bis-e\Docs\R2-2304164.zip" TargetMode="External"/><Relationship Id="rId35" Type="http://schemas.openxmlformats.org/officeDocument/2006/relationships/hyperlink" Target="file:///C:\Users\mtk65284\Documents\3GPP\tsg_ran\WG2_RL2\TSGR2_121bis-e\Docs\R2-2304165.zip" TargetMode="External"/><Relationship Id="rId43" Type="http://schemas.openxmlformats.org/officeDocument/2006/relationships/hyperlink" Target="file:///C:\Users\mtk65284\Documents\3GPP\tsg_ran\WG2_RL2\TSGR2_121bis-e\Docs\R2-2303877.zip" TargetMode="External"/><Relationship Id="rId48" Type="http://schemas.openxmlformats.org/officeDocument/2006/relationships/hyperlink" Target="file:///C:\Users\mtk65284\Documents\3GPP\tsg_ran\WG2_RL2\TSGR2_121bis-e\Docs\R2-2304162.zip" TargetMode="External"/><Relationship Id="rId8" Type="http://schemas.openxmlformats.org/officeDocument/2006/relationships/settings" Target="settings.xml"/><Relationship Id="rId51" Type="http://schemas.openxmlformats.org/officeDocument/2006/relationships/hyperlink" Target="file:///C:\Users\mtk65284\Documents\3GPP\tsg_ran\WG2_RL2\TSGR2_121bis-e\Docs\R2-2304165.zip" TargetMode="External"/><Relationship Id="rId3" Type="http://schemas.openxmlformats.org/officeDocument/2006/relationships/customXml" Target="../customXml/item3.xml"/><Relationship Id="rId12" Type="http://schemas.openxmlformats.org/officeDocument/2006/relationships/hyperlink" Target="mailto:li.wenting@zte.com.cn" TargetMode="External"/><Relationship Id="rId17" Type="http://schemas.openxmlformats.org/officeDocument/2006/relationships/hyperlink" Target="file:///C:\Users\mtk65284\Documents\3GPP\tsg_ran\WG2_RL2\TSGR2_121bis-e\Docs\R2-2303660.zip" TargetMode="External"/><Relationship Id="rId25" Type="http://schemas.openxmlformats.org/officeDocument/2006/relationships/hyperlink" Target="file:///C:\Users\mtk65284\Documents\3GPP\tsg_ran\WG2_RL2\TSGR2_121bis-e\Docs\R2-2303877.zip" TargetMode="External"/><Relationship Id="rId33" Type="http://schemas.openxmlformats.org/officeDocument/2006/relationships/hyperlink" Target="file:///C:\Users\mtk65284\Documents\3GPP\tsg_ran\WG2_RL2\TSGR2_121bis-e\Docs\R2-2304163.zip" TargetMode="External"/><Relationship Id="rId38" Type="http://schemas.openxmlformats.org/officeDocument/2006/relationships/hyperlink" Target="file:///C:\Users\mtk65284\Documents\3GPP\tsg_ran\WG2_RL2\TSGR2_121bis-e\Docs\R2-2303877.zip" TargetMode="External"/><Relationship Id="rId46" Type="http://schemas.openxmlformats.org/officeDocument/2006/relationships/hyperlink" Target="file:///C:\Users\mtk65284\Documents\3GPP\tsg_ran\WG2_RL2\TSGR2_121bis-e\Docs\R2-2303880.zip" TargetMode="External"/><Relationship Id="rId20" Type="http://schemas.openxmlformats.org/officeDocument/2006/relationships/hyperlink" Target="file:///C:\Users\mtk65284\Documents\3GPP\tsg_ran\WG2_RL2\TSGR2_121bis-e\Docs\R2-2303660.zip" TargetMode="External"/><Relationship Id="rId41" Type="http://schemas.openxmlformats.org/officeDocument/2006/relationships/hyperlink" Target="file:///C:\Users\mtk65284\Documents\3GPP\tsg_ran\WG2_RL2\TSGR2_121bis-e\Docs\R2-2302437.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C:\Users\mtk65284\Documents\3GPP\tsg_ran\WG2_RL2\TSGR2_121bis-e\Docs\R2-2302437.zip" TargetMode="External"/><Relationship Id="rId23" Type="http://schemas.openxmlformats.org/officeDocument/2006/relationships/hyperlink" Target="file:///C:\Users\mtk65284\Documents\3GPP\tsg_ran\WG2_RL2\TSGR2_121bis-e\Docs\R2-2303879.zip" TargetMode="External"/><Relationship Id="rId28" Type="http://schemas.openxmlformats.org/officeDocument/2006/relationships/hyperlink" Target="file:///C:\Users\mtk65284\Documents\3GPP\tsg_ran\WG2_RL2\TSGR2_121bis-e\Docs\R2-2303881.zip" TargetMode="External"/><Relationship Id="rId36" Type="http://schemas.openxmlformats.org/officeDocument/2006/relationships/hyperlink" Target="file:///C:\Users\mtk65284\Documents\3GPP\tsg_ran\WG2_RL2\TSGR2_121bis-e\Docs\R2-2304166.zip" TargetMode="External"/><Relationship Id="rId49" Type="http://schemas.openxmlformats.org/officeDocument/2006/relationships/hyperlink" Target="file:///C:\Users\mtk65284\Documents\3GPP\tsg_ran\WG2_RL2\TSGR2_121bis-e\Docs\R2-23041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8F0F76-5530-46C1-B9A4-07657DC1A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6947</Words>
  <Characters>39600</Characters>
  <Application>Microsoft Office Word</Application>
  <DocSecurity>0</DocSecurity>
  <Lines>330</Lines>
  <Paragraphs>92</Paragraphs>
  <ScaleCrop>false</ScaleCrop>
  <Company>Ericsson</Company>
  <LinksUpToDate>false</LinksUpToDate>
  <CharactersWithSpaces>46455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Wenting</cp:lastModifiedBy>
  <cp:revision>10</cp:revision>
  <cp:lastPrinted>2008-02-01T05:09:00Z</cp:lastPrinted>
  <dcterms:created xsi:type="dcterms:W3CDTF">2023-04-20T11:32:00Z</dcterms:created>
  <dcterms:modified xsi:type="dcterms:W3CDTF">2023-04-21T14:18:00Z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2052-11.8.2.10393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1680597369</vt:lpwstr>
  </property>
  <property fmtid="{D5CDD505-2E9C-101B-9397-08002B2CF9AE}" pid="9" name="MSIP_Label_83bcef13-7cac-433f-ba1d-47a323951816_Enabled">
    <vt:lpwstr>true</vt:lpwstr>
  </property>
  <property fmtid="{D5CDD505-2E9C-101B-9397-08002B2CF9AE}" pid="10" name="MSIP_Label_83bcef13-7cac-433f-ba1d-47a323951816_SetDate">
    <vt:lpwstr>2023-04-19T02:27:58Z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eaebb3de-1f6f-4bcf-9ba4-9fe59f2036bd</vt:lpwstr>
  </property>
  <property fmtid="{D5CDD505-2E9C-101B-9397-08002B2CF9AE}" pid="15" name="MSIP_Label_83bcef13-7cac-433f-ba1d-47a323951816_ContentBits">
    <vt:lpwstr>0</vt:lpwstr>
  </property>
</Properties>
</file>