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9341EE">
            <w:pPr>
              <w:spacing w:line="276" w:lineRule="auto"/>
              <w:rPr>
                <w:rFonts w:eastAsiaTheme="minorEastAsia"/>
                <w:lang w:val="en-US" w:eastAsia="zh-CN"/>
              </w:rPr>
            </w:pPr>
            <w:hyperlink r:id="rId12" w:history="1">
              <w:r w:rsidR="00454FF7" w:rsidRPr="00485843">
                <w:rPr>
                  <w:rStyle w:val="af9"/>
                  <w:rFonts w:eastAsiaTheme="minorEastAsia" w:hint="eastAsia"/>
                  <w:lang w:val="en-US" w:eastAsia="zh-CN"/>
                </w:rPr>
                <w:t>l</w:t>
              </w:r>
              <w:r w:rsidR="00454FF7" w:rsidRPr="00485843">
                <w:rPr>
                  <w:rStyle w:val="af9"/>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9341EE" w:rsidP="00B11C70">
            <w:pPr>
              <w:spacing w:line="276" w:lineRule="auto"/>
              <w:rPr>
                <w:rFonts w:eastAsiaTheme="minorEastAsia"/>
                <w:lang w:eastAsia="zh-CN"/>
              </w:rPr>
            </w:pPr>
            <w:hyperlink r:id="rId13" w:history="1">
              <w:r w:rsidR="00B35022" w:rsidRPr="00172B89">
                <w:rPr>
                  <w:rStyle w:val="af9"/>
                  <w:rFonts w:eastAsiaTheme="minorEastAsia" w:hint="eastAsia"/>
                  <w:lang w:eastAsia="zh-CN"/>
                </w:rPr>
                <w:t>z</w:t>
              </w:r>
              <w:r w:rsidR="00B35022" w:rsidRPr="00172B89">
                <w:rPr>
                  <w:rStyle w:val="af9"/>
                  <w:rFonts w:eastAsiaTheme="minorEastAsia"/>
                  <w:lang w:eastAsia="zh-CN"/>
                </w:rPr>
                <w:t>hangbufang</w:t>
              </w:r>
              <w:r w:rsidR="00B35022" w:rsidRPr="00172B89">
                <w:rPr>
                  <w:rStyle w:val="af9"/>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Yu Mincho"/>
              </w:rPr>
            </w:pPr>
            <w:r>
              <w:rPr>
                <w:rFonts w:eastAsia="Yu Mincho" w:hint="eastAsia"/>
              </w:rPr>
              <w:t>m</w:t>
            </w:r>
            <w:r>
              <w:rPr>
                <w:rFonts w:eastAsia="Yu Mincho"/>
              </w:rPr>
              <w:t>kitazoe@qti.qualcomm.com</w:t>
            </w:r>
          </w:p>
        </w:tc>
      </w:tr>
      <w:tr w:rsidR="002440BD" w14:paraId="1ECFA90B" w14:textId="77777777">
        <w:tc>
          <w:tcPr>
            <w:tcW w:w="2405" w:type="dxa"/>
            <w:shd w:val="clear" w:color="auto" w:fill="auto"/>
          </w:tcPr>
          <w:p w14:paraId="565C04B4" w14:textId="6BD9F146" w:rsidR="002440BD" w:rsidRDefault="002440BD" w:rsidP="00C47A8A">
            <w:pPr>
              <w:spacing w:line="276" w:lineRule="auto"/>
              <w:rPr>
                <w:rFonts w:eastAsia="Yu Mincho"/>
              </w:rPr>
            </w:pPr>
            <w:r>
              <w:rPr>
                <w:rFonts w:eastAsia="Yu Mincho"/>
              </w:rPr>
              <w:t>Intel Corporation</w:t>
            </w:r>
          </w:p>
        </w:tc>
        <w:tc>
          <w:tcPr>
            <w:tcW w:w="7224" w:type="dxa"/>
            <w:shd w:val="clear" w:color="auto" w:fill="auto"/>
          </w:tcPr>
          <w:p w14:paraId="232D602F" w14:textId="47E97BD2" w:rsidR="002440BD" w:rsidRDefault="002440BD" w:rsidP="00C47A8A">
            <w:pPr>
              <w:spacing w:line="276" w:lineRule="auto"/>
              <w:rPr>
                <w:rFonts w:eastAsia="Yu Mincho"/>
              </w:rPr>
            </w:pPr>
            <w:r>
              <w:rPr>
                <w:rFonts w:eastAsia="Yu Mincho"/>
              </w:rPr>
              <w:t>seau.s.lim@intel.com</w:t>
            </w:r>
          </w:p>
        </w:tc>
      </w:tr>
      <w:tr w:rsidR="00F64AF4" w14:paraId="44CF108E" w14:textId="77777777">
        <w:tc>
          <w:tcPr>
            <w:tcW w:w="2405" w:type="dxa"/>
            <w:shd w:val="clear" w:color="auto" w:fill="auto"/>
          </w:tcPr>
          <w:p w14:paraId="69DBE095" w14:textId="27F786E5" w:rsidR="00F64AF4" w:rsidRPr="00F64AF4" w:rsidRDefault="00F64AF4" w:rsidP="00C47A8A">
            <w:pPr>
              <w:spacing w:line="276" w:lineRule="auto"/>
              <w:rPr>
                <w:rFonts w:eastAsia="PMingLiU"/>
                <w:lang w:eastAsia="zh-TW"/>
              </w:rPr>
            </w:pPr>
            <w:r>
              <w:rPr>
                <w:rFonts w:eastAsia="PMingLiU" w:hint="eastAsia"/>
                <w:lang w:eastAsia="zh-TW"/>
              </w:rPr>
              <w:t>M</w:t>
            </w:r>
            <w:r>
              <w:rPr>
                <w:rFonts w:eastAsia="PMingLiU"/>
                <w:lang w:eastAsia="zh-TW"/>
              </w:rPr>
              <w:t>ediaTek Inc.</w:t>
            </w:r>
          </w:p>
        </w:tc>
        <w:tc>
          <w:tcPr>
            <w:tcW w:w="7224" w:type="dxa"/>
            <w:shd w:val="clear" w:color="auto" w:fill="auto"/>
          </w:tcPr>
          <w:p w14:paraId="3343A2F3" w14:textId="749CF2F6" w:rsidR="00F64AF4" w:rsidRPr="00F64AF4" w:rsidRDefault="00F64AF4" w:rsidP="00C47A8A">
            <w:pPr>
              <w:spacing w:line="276" w:lineRule="auto"/>
              <w:rPr>
                <w:rFonts w:eastAsia="PMingLiU"/>
                <w:lang w:eastAsia="zh-TW"/>
              </w:rPr>
            </w:pPr>
            <w:r>
              <w:rPr>
                <w:rFonts w:eastAsia="PMingLiU"/>
                <w:lang w:eastAsia="zh-TW"/>
              </w:rPr>
              <w:t>morton.lin@mediatek.com</w:t>
            </w:r>
          </w:p>
        </w:tc>
      </w:tr>
      <w:tr w:rsidR="00835925" w14:paraId="6BA217F2" w14:textId="77777777">
        <w:tc>
          <w:tcPr>
            <w:tcW w:w="2405" w:type="dxa"/>
            <w:shd w:val="clear" w:color="auto" w:fill="auto"/>
          </w:tcPr>
          <w:p w14:paraId="0292215D" w14:textId="0E49A1A7" w:rsidR="00835925" w:rsidRPr="00835925" w:rsidRDefault="00835925" w:rsidP="00C47A8A">
            <w:pPr>
              <w:spacing w:line="276" w:lineRule="auto"/>
              <w:rPr>
                <w:rFonts w:eastAsia="맑은 고딕" w:hint="eastAsia"/>
                <w:lang w:eastAsia="ko-KR"/>
              </w:rPr>
            </w:pPr>
            <w:r>
              <w:rPr>
                <w:rFonts w:eastAsia="맑은 고딕" w:hint="eastAsia"/>
                <w:lang w:eastAsia="ko-KR"/>
              </w:rPr>
              <w:t>Samsung</w:t>
            </w:r>
          </w:p>
        </w:tc>
        <w:tc>
          <w:tcPr>
            <w:tcW w:w="7224" w:type="dxa"/>
            <w:shd w:val="clear" w:color="auto" w:fill="auto"/>
          </w:tcPr>
          <w:p w14:paraId="3B169014" w14:textId="293B7B3A" w:rsidR="00835925" w:rsidRPr="00835925" w:rsidRDefault="00835925" w:rsidP="00C47A8A">
            <w:pPr>
              <w:spacing w:line="276" w:lineRule="auto"/>
              <w:rPr>
                <w:rFonts w:eastAsia="맑은 고딕" w:hint="eastAsia"/>
                <w:lang w:eastAsia="ko-KR"/>
              </w:rPr>
            </w:pPr>
            <w:r>
              <w:rPr>
                <w:rFonts w:eastAsia="맑은 고딕"/>
                <w:lang w:eastAsia="ko-KR"/>
              </w:rPr>
              <w:t>s</w:t>
            </w:r>
            <w:r>
              <w:rPr>
                <w:rFonts w:eastAsia="맑은 고딕" w:hint="eastAsia"/>
                <w:lang w:eastAsia="ko-KR"/>
              </w:rPr>
              <w:t>b0</w:t>
            </w:r>
            <w:r>
              <w:rPr>
                <w:rFonts w:eastAsia="맑은 고딕"/>
                <w:lang w:eastAsia="ko-KR"/>
              </w:rPr>
              <w:t>7.kim@samsung.com</w:t>
            </w:r>
          </w:p>
        </w:tc>
      </w:tr>
    </w:tbl>
    <w:p w14:paraId="568F9911" w14:textId="77777777" w:rsidR="006D3274" w:rsidRDefault="004B34C8">
      <w:pPr>
        <w:pStyle w:val="1"/>
        <w:numPr>
          <w:ilvl w:val="0"/>
          <w:numId w:val="14"/>
        </w:numPr>
      </w:pPr>
      <w:r>
        <w:lastRenderedPageBreak/>
        <w:t>Discussion</w:t>
      </w:r>
    </w:p>
    <w:p w14:paraId="5DF014CA" w14:textId="77777777" w:rsidR="006D3274" w:rsidRDefault="004B34C8">
      <w:pPr>
        <w:pStyle w:val="21"/>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31"/>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9341EE">
      <w:pPr>
        <w:pStyle w:val="Doc-title"/>
      </w:pPr>
      <w:hyperlink r:id="rId14" w:tooltip="C:Usersmtk65284Documents3GPPtsg_ranWG2_RL2TSGR2_121bis-eDocsR2-2302437.zip" w:history="1">
        <w:r w:rsidR="004B34C8">
          <w:rPr>
            <w:rStyle w:val="af9"/>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t>NR_newRAT-Core</w:t>
      </w:r>
      <w:r w:rsidR="004B34C8">
        <w:tab/>
        <w:t>To:RAN1</w:t>
      </w:r>
      <w:r w:rsidR="004B34C8">
        <w:tab/>
        <w:t>Cc:RAN2</w:t>
      </w:r>
    </w:p>
    <w:p w14:paraId="09E03FE7" w14:textId="77777777" w:rsidR="006D3274" w:rsidRDefault="004B34C8">
      <w:pPr>
        <w:pStyle w:val="Doc-comment"/>
      </w:pPr>
      <w:r>
        <w:t>RAN2 is CCed.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an proposed to be noted immediately for that RAN2 is CCed.</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735310">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735310">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735310">
        <w:tc>
          <w:tcPr>
            <w:tcW w:w="1339" w:type="dxa"/>
            <w:vAlign w:val="center"/>
          </w:tcPr>
          <w:p w14:paraId="54FC0235" w14:textId="4A73F6A7" w:rsidR="00A74902" w:rsidRPr="00A74902" w:rsidRDefault="00A74902" w:rsidP="00C47A8A">
            <w:pPr>
              <w:jc w:val="center"/>
              <w:rPr>
                <w:rFonts w:ascii="Arial" w:eastAsia="Yu Mincho" w:hAnsi="Arial" w:cs="Arial"/>
                <w:sz w:val="20"/>
                <w:szCs w:val="20"/>
              </w:rPr>
            </w:pPr>
            <w:r w:rsidRPr="00A74902">
              <w:rPr>
                <w:rFonts w:ascii="Arial" w:eastAsia="Yu Mincho" w:hAnsi="Arial" w:cs="Arial" w:hint="eastAsia"/>
                <w:sz w:val="20"/>
                <w:szCs w:val="20"/>
              </w:rPr>
              <w:t>Q</w:t>
            </w:r>
            <w:r w:rsidRPr="00A74902">
              <w:rPr>
                <w:rFonts w:ascii="Arial" w:eastAsia="Yu Mincho"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735310">
        <w:tc>
          <w:tcPr>
            <w:tcW w:w="1339" w:type="dxa"/>
            <w:vAlign w:val="center"/>
          </w:tcPr>
          <w:p w14:paraId="6AB53775" w14:textId="72A3C9D6"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14:paraId="451D7AA4" w14:textId="31FCE9D1"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r w:rsidR="00F64AF4" w14:paraId="638CF1FC" w14:textId="77777777" w:rsidTr="00735310">
        <w:tc>
          <w:tcPr>
            <w:tcW w:w="1339" w:type="dxa"/>
            <w:vAlign w:val="center"/>
          </w:tcPr>
          <w:p w14:paraId="1ED807EB" w14:textId="47FD962C"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0B473F9" w14:textId="33038E02" w:rsidR="00F64AF4" w:rsidRPr="00F64AF4" w:rsidRDefault="00F64AF4"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vAlign w:val="center"/>
          </w:tcPr>
          <w:p w14:paraId="05D1FABE" w14:textId="77777777" w:rsidR="00F64AF4" w:rsidRPr="00A74902" w:rsidRDefault="00F64AF4" w:rsidP="00C47A8A">
            <w:pPr>
              <w:jc w:val="both"/>
              <w:rPr>
                <w:rFonts w:ascii="Arial" w:hAnsi="Arial" w:cs="Arial"/>
                <w:color w:val="FF0000"/>
                <w:lang w:val="en-US" w:eastAsia="zh-CN" w:bidi="ar"/>
              </w:rPr>
            </w:pPr>
          </w:p>
        </w:tc>
      </w:tr>
      <w:tr w:rsidR="0074066C" w14:paraId="4BBC0F33" w14:textId="77777777" w:rsidTr="00735310">
        <w:tc>
          <w:tcPr>
            <w:tcW w:w="1339" w:type="dxa"/>
            <w:vAlign w:val="center"/>
          </w:tcPr>
          <w:p w14:paraId="24821AA5" w14:textId="5DD51851" w:rsidR="0074066C" w:rsidRDefault="0074066C" w:rsidP="0074066C">
            <w:pPr>
              <w:jc w:val="center"/>
              <w:rPr>
                <w:rFonts w:ascii="Arial" w:eastAsia="PMingLiU" w:hAnsi="Arial" w:cs="Arial"/>
                <w:lang w:eastAsia="zh-TW"/>
              </w:rPr>
            </w:pPr>
            <w:r>
              <w:rPr>
                <w:rFonts w:ascii="Arial" w:eastAsia="맑은 고딕" w:hAnsi="Arial" w:cs="Arial" w:hint="eastAsia"/>
                <w:lang w:val="en-US" w:eastAsia="ko-KR"/>
              </w:rPr>
              <w:t>Samsung</w:t>
            </w:r>
          </w:p>
        </w:tc>
        <w:tc>
          <w:tcPr>
            <w:tcW w:w="2107" w:type="dxa"/>
            <w:vAlign w:val="center"/>
          </w:tcPr>
          <w:p w14:paraId="2E450435" w14:textId="5312BB2F" w:rsidR="0074066C"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Yes</w:t>
            </w:r>
          </w:p>
        </w:tc>
        <w:tc>
          <w:tcPr>
            <w:tcW w:w="5982" w:type="dxa"/>
            <w:vAlign w:val="center"/>
          </w:tcPr>
          <w:p w14:paraId="28BF3E0C" w14:textId="77777777" w:rsidR="0074066C" w:rsidRPr="00A74902" w:rsidRDefault="0074066C" w:rsidP="0074066C">
            <w:pPr>
              <w:jc w:val="both"/>
              <w:rPr>
                <w:rFonts w:ascii="Arial" w:hAnsi="Arial" w:cs="Arial"/>
                <w:color w:val="FF0000"/>
                <w:lang w:val="en-US" w:eastAsia="zh-CN" w:bidi="ar"/>
              </w:rPr>
            </w:pPr>
          </w:p>
        </w:tc>
      </w:tr>
      <w:tr w:rsidR="0074066C" w14:paraId="238BB51D" w14:textId="77777777" w:rsidTr="00735310">
        <w:tc>
          <w:tcPr>
            <w:tcW w:w="1339" w:type="dxa"/>
            <w:vAlign w:val="center"/>
          </w:tcPr>
          <w:p w14:paraId="2FAB1D71" w14:textId="77777777" w:rsidR="0074066C" w:rsidRDefault="0074066C" w:rsidP="0074066C">
            <w:pPr>
              <w:jc w:val="center"/>
              <w:rPr>
                <w:rFonts w:ascii="Arial" w:eastAsia="맑은 고딕" w:hAnsi="Arial" w:cs="Arial" w:hint="eastAsia"/>
                <w:lang w:val="en-US" w:eastAsia="ko-KR"/>
              </w:rPr>
            </w:pPr>
          </w:p>
        </w:tc>
        <w:tc>
          <w:tcPr>
            <w:tcW w:w="2107" w:type="dxa"/>
            <w:vAlign w:val="center"/>
          </w:tcPr>
          <w:p w14:paraId="52953A70" w14:textId="77777777" w:rsidR="0074066C" w:rsidRDefault="0074066C" w:rsidP="0074066C">
            <w:pPr>
              <w:jc w:val="center"/>
              <w:rPr>
                <w:rFonts w:ascii="Arial" w:eastAsia="맑은 고딕" w:hAnsi="Arial" w:cs="Arial" w:hint="eastAsia"/>
                <w:lang w:val="en-US" w:eastAsia="ko-KR"/>
              </w:rPr>
            </w:pPr>
          </w:p>
        </w:tc>
        <w:tc>
          <w:tcPr>
            <w:tcW w:w="5982" w:type="dxa"/>
            <w:vAlign w:val="center"/>
          </w:tcPr>
          <w:p w14:paraId="41EFB1FB" w14:textId="77777777" w:rsidR="0074066C" w:rsidRPr="00A74902" w:rsidRDefault="0074066C" w:rsidP="0074066C">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31"/>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9341EE">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af4"/>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a6"/>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9341EE">
            <w:pPr>
              <w:pStyle w:val="af1"/>
              <w:tabs>
                <w:tab w:val="right" w:leader="dot" w:pos="9629"/>
              </w:tabs>
              <w:rPr>
                <w:rFonts w:asciiTheme="minorHAnsi" w:eastAsiaTheme="minorEastAsia" w:hAnsiTheme="minorHAnsi" w:cstheme="minorBidi"/>
                <w:b w:val="0"/>
                <w:sz w:val="18"/>
                <w:szCs w:val="18"/>
              </w:rPr>
            </w:pPr>
            <w:hyperlink w:anchor="_Toc131702722" w:history="1">
              <w:r w:rsidR="004B34C8">
                <w:rPr>
                  <w:rStyle w:val="af9"/>
                  <w:b w:val="0"/>
                  <w:sz w:val="18"/>
                  <w:szCs w:val="18"/>
                </w:rPr>
                <w:t>Proposal 1</w:t>
              </w:r>
              <w:r w:rsidR="004B34C8">
                <w:rPr>
                  <w:rFonts w:asciiTheme="minorHAnsi" w:eastAsiaTheme="minorEastAsia" w:hAnsiTheme="minorHAnsi" w:cstheme="minorBidi"/>
                  <w:b w:val="0"/>
                  <w:sz w:val="18"/>
                  <w:szCs w:val="18"/>
                </w:rPr>
                <w:tab/>
              </w:r>
              <w:r w:rsidR="004B34C8">
                <w:rPr>
                  <w:rStyle w:val="af9"/>
                  <w:b w:val="0"/>
                  <w:sz w:val="18"/>
                  <w:szCs w:val="18"/>
                </w:rPr>
                <w:t xml:space="preserve">RAN2 to confirm the following behaviour for the parameters </w:t>
              </w:r>
              <w:r w:rsidR="004B34C8">
                <w:rPr>
                  <w:rStyle w:val="af9"/>
                  <w:b w:val="0"/>
                  <w:i/>
                  <w:iCs/>
                  <w:sz w:val="18"/>
                  <w:szCs w:val="18"/>
                </w:rPr>
                <w:t>txSwitchImpactToRx</w:t>
              </w:r>
              <w:r w:rsidR="004B34C8">
                <w:rPr>
                  <w:rStyle w:val="af9"/>
                  <w:b w:val="0"/>
                  <w:sz w:val="18"/>
                  <w:szCs w:val="18"/>
                </w:rPr>
                <w:t xml:space="preserve"> and </w:t>
              </w:r>
              <w:r w:rsidR="004B34C8">
                <w:rPr>
                  <w:rStyle w:val="af9"/>
                  <w:b w:val="0"/>
                  <w:i/>
                  <w:iCs/>
                  <w:sz w:val="18"/>
                  <w:szCs w:val="18"/>
                </w:rPr>
                <w:t>txSwitchWithAnotherBand</w:t>
              </w:r>
              <w:r w:rsidR="004B34C8">
                <w:rPr>
                  <w:rStyle w:val="af9"/>
                  <w:b w:val="0"/>
                  <w:sz w:val="18"/>
                  <w:szCs w:val="18"/>
                </w:rPr>
                <w:t xml:space="preserve"> in </w:t>
              </w:r>
              <w:r w:rsidR="004B34C8">
                <w:rPr>
                  <w:rStyle w:val="af9"/>
                  <w:b w:val="0"/>
                  <w:i/>
                  <w:iCs/>
                  <w:sz w:val="18"/>
                  <w:szCs w:val="18"/>
                </w:rPr>
                <w:t>srs-TxSwitch</w:t>
              </w:r>
              <w:r w:rsidR="004B34C8">
                <w:rPr>
                  <w:rStyle w:val="af9"/>
                  <w:b w:val="0"/>
                  <w:sz w:val="18"/>
                  <w:szCs w:val="18"/>
                </w:rPr>
                <w:t>:</w:t>
              </w:r>
            </w:hyperlink>
          </w:p>
          <w:p w14:paraId="60F589BC" w14:textId="77777777" w:rsidR="006D3274" w:rsidRDefault="009341EE">
            <w:pPr>
              <w:pStyle w:val="af1"/>
              <w:tabs>
                <w:tab w:val="right" w:leader="dot" w:pos="9629"/>
              </w:tabs>
              <w:rPr>
                <w:rFonts w:asciiTheme="minorHAnsi" w:eastAsiaTheme="minorEastAsia" w:hAnsiTheme="minorHAnsi" w:cstheme="minorBidi"/>
                <w:b w:val="0"/>
                <w:sz w:val="18"/>
                <w:szCs w:val="18"/>
              </w:rPr>
            </w:pPr>
            <w:hyperlink w:anchor="_Toc131702723" w:history="1">
              <w:r w:rsidR="004B34C8">
                <w:rPr>
                  <w:rStyle w:val="af9"/>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af9"/>
                  <w:b w:val="0"/>
                  <w:i/>
                  <w:sz w:val="18"/>
                  <w:szCs w:val="18"/>
                </w:rPr>
                <w:t>txSwitchWithAnotherBand</w:t>
              </w:r>
              <w:r w:rsidR="004B34C8">
                <w:rPr>
                  <w:rStyle w:val="af9"/>
                  <w:b w:val="0"/>
                  <w:sz w:val="18"/>
                  <w:szCs w:val="18"/>
                </w:rPr>
                <w:t xml:space="preserve">. The first-listed band entry number in the group shall be used as identifier for the group. An UL group with only one band entry is not signaled in </w:t>
              </w:r>
              <w:r w:rsidR="004B34C8">
                <w:rPr>
                  <w:rStyle w:val="af9"/>
                  <w:b w:val="0"/>
                  <w:i/>
                  <w:sz w:val="18"/>
                  <w:szCs w:val="18"/>
                </w:rPr>
                <w:t>txSwitchWithAnotherBand</w:t>
              </w:r>
              <w:r w:rsidR="004B34C8">
                <w:rPr>
                  <w:rStyle w:val="af9"/>
                  <w:b w:val="0"/>
                  <w:sz w:val="18"/>
                  <w:szCs w:val="18"/>
                </w:rPr>
                <w:t>.</w:t>
              </w:r>
            </w:hyperlink>
          </w:p>
          <w:p w14:paraId="46B1D5DA" w14:textId="77777777" w:rsidR="006D3274" w:rsidRDefault="009341EE">
            <w:pPr>
              <w:pStyle w:val="af1"/>
              <w:tabs>
                <w:tab w:val="right" w:leader="dot" w:pos="9629"/>
              </w:tabs>
              <w:rPr>
                <w:rFonts w:asciiTheme="minorHAnsi" w:eastAsiaTheme="minorEastAsia" w:hAnsiTheme="minorHAnsi" w:cstheme="minorBidi"/>
                <w:b w:val="0"/>
                <w:sz w:val="18"/>
                <w:szCs w:val="18"/>
              </w:rPr>
            </w:pPr>
            <w:hyperlink w:anchor="_Toc131702724" w:history="1">
              <w:r w:rsidR="004B34C8">
                <w:rPr>
                  <w:rStyle w:val="af9"/>
                  <w:b w:val="0"/>
                  <w:sz w:val="18"/>
                  <w:szCs w:val="18"/>
                </w:rPr>
                <w:t xml:space="preserve">For bands where the DL is impacted by an UL group with a single band entry, </w:t>
              </w:r>
              <w:r w:rsidR="004B34C8">
                <w:rPr>
                  <w:rStyle w:val="af9"/>
                  <w:b w:val="0"/>
                  <w:i/>
                  <w:sz w:val="18"/>
                  <w:szCs w:val="18"/>
                </w:rPr>
                <w:t>txSwitchImpactToRx</w:t>
              </w:r>
              <w:r w:rsidR="004B34C8">
                <w:rPr>
                  <w:rStyle w:val="af9"/>
                  <w:b w:val="0"/>
                  <w:sz w:val="18"/>
                  <w:szCs w:val="18"/>
                </w:rPr>
                <w:t xml:space="preserve"> shall indicate the band entry number of that UL band. For bands where the DL is impacted by an UL group with more than one band entry, </w:t>
              </w:r>
              <w:r w:rsidR="004B34C8">
                <w:rPr>
                  <w:rStyle w:val="af9"/>
                  <w:b w:val="0"/>
                  <w:i/>
                  <w:sz w:val="18"/>
                  <w:szCs w:val="18"/>
                </w:rPr>
                <w:t>txSwitchImpactToRx</w:t>
              </w:r>
              <w:r w:rsidR="004B34C8">
                <w:rPr>
                  <w:rStyle w:val="af9"/>
                  <w:b w:val="0"/>
                  <w:sz w:val="18"/>
                  <w:szCs w:val="18"/>
                </w:rPr>
                <w:t xml:space="preserve"> shall point to the UL group using the group identifier number (as defined by </w:t>
              </w:r>
              <w:r w:rsidR="004B34C8">
                <w:rPr>
                  <w:rStyle w:val="af9"/>
                  <w:b w:val="0"/>
                  <w:i/>
                  <w:sz w:val="18"/>
                  <w:szCs w:val="18"/>
                </w:rPr>
                <w:t>txSwitchWithAnotherBand</w:t>
              </w:r>
              <w:r w:rsidR="004B34C8">
                <w:rPr>
                  <w:rStyle w:val="af9"/>
                  <w:b w:val="0"/>
                  <w:sz w:val="18"/>
                  <w:szCs w:val="18"/>
                </w:rPr>
                <w:t>).</w:t>
              </w:r>
            </w:hyperlink>
          </w:p>
          <w:p w14:paraId="2F65DCE5" w14:textId="77777777" w:rsidR="006D3274" w:rsidRDefault="009341EE">
            <w:pPr>
              <w:pStyle w:val="af1"/>
              <w:tabs>
                <w:tab w:val="right" w:leader="dot" w:pos="9629"/>
              </w:tabs>
              <w:rPr>
                <w:rFonts w:asciiTheme="minorHAnsi" w:eastAsiaTheme="minorEastAsia" w:hAnsiTheme="minorHAnsi" w:cstheme="minorBidi"/>
                <w:b w:val="0"/>
                <w:sz w:val="18"/>
                <w:szCs w:val="18"/>
              </w:rPr>
            </w:pPr>
            <w:hyperlink w:anchor="_Toc131702725" w:history="1">
              <w:r w:rsidR="004B34C8">
                <w:rPr>
                  <w:rStyle w:val="af9"/>
                  <w:b w:val="0"/>
                  <w:sz w:val="18"/>
                  <w:szCs w:val="18"/>
                </w:rPr>
                <w:t>Proposal 2</w:t>
              </w:r>
              <w:r w:rsidR="004B34C8">
                <w:rPr>
                  <w:rFonts w:asciiTheme="minorHAnsi" w:eastAsiaTheme="minorEastAsia" w:hAnsiTheme="minorHAnsi" w:cstheme="minorBidi"/>
                  <w:b w:val="0"/>
                  <w:sz w:val="18"/>
                  <w:szCs w:val="18"/>
                </w:rPr>
                <w:tab/>
              </w:r>
              <w:r w:rsidR="004B34C8">
                <w:rPr>
                  <w:rStyle w:val="af9"/>
                  <w:b w:val="0"/>
                  <w:sz w:val="18"/>
                  <w:szCs w:val="18"/>
                </w:rPr>
                <w:t xml:space="preserve">The behaviour of </w:t>
              </w:r>
              <w:r w:rsidR="004B34C8">
                <w:rPr>
                  <w:rStyle w:val="af9"/>
                  <w:b w:val="0"/>
                  <w:i/>
                  <w:sz w:val="18"/>
                  <w:szCs w:val="18"/>
                </w:rPr>
                <w:t>txSwitchImpactToRx</w:t>
              </w:r>
              <w:r w:rsidR="004B34C8">
                <w:rPr>
                  <w:rStyle w:val="af9"/>
                  <w:b w:val="0"/>
                  <w:sz w:val="18"/>
                  <w:szCs w:val="18"/>
                </w:rPr>
                <w:t xml:space="preserve"> and </w:t>
              </w:r>
              <w:r w:rsidR="004B34C8">
                <w:rPr>
                  <w:rStyle w:val="af9"/>
                  <w:b w:val="0"/>
                  <w:i/>
                  <w:sz w:val="18"/>
                  <w:szCs w:val="18"/>
                </w:rPr>
                <w:t>txSwitchWithAnotherBand</w:t>
              </w:r>
              <w:r w:rsidR="004B34C8">
                <w:rPr>
                  <w:rStyle w:val="af9"/>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4"/>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1065D8C1" w14:textId="77777777" w:rsidR="00B11C70"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txSwitchImpactToRx, we would like to further confirm the understanding is the impact to DL band is brought by the srs tx switching behavior of the UL band with srs-TxSwitch capability, because the </w:t>
            </w:r>
            <w:r w:rsidRPr="00C40E31">
              <w:rPr>
                <w:rFonts w:ascii="Arial" w:eastAsiaTheme="minorEastAsia" w:hAnsi="Arial" w:cs="Arial"/>
                <w:color w:val="000000" w:themeColor="text1"/>
                <w:lang w:val="en-US" w:eastAsia="zh-CN" w:bidi="ar"/>
              </w:rPr>
              <w:t>txSwitchImpactToRx</w:t>
            </w:r>
            <w:r>
              <w:rPr>
                <w:rFonts w:ascii="Arial" w:eastAsiaTheme="minorEastAsia" w:hAnsi="Arial" w:cs="Arial"/>
                <w:color w:val="000000" w:themeColor="text1"/>
                <w:lang w:val="en-US" w:eastAsia="zh-CN" w:bidi="ar"/>
              </w:rPr>
              <w:t xml:space="preserve"> may point to a first-listed UL band without srs tx switching capability.  </w:t>
            </w:r>
          </w:p>
          <w:p w14:paraId="47515035" w14:textId="474D9CDC" w:rsidR="00780510" w:rsidRPr="00C40E31" w:rsidRDefault="00780510" w:rsidP="00B11C70">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r w:rsidR="004A7685" w:rsidRPr="00CF1D40">
              <w:rPr>
                <w:rFonts w:ascii="Arial" w:eastAsiaTheme="minorEastAsia" w:hAnsi="Arial" w:cs="Arial"/>
                <w:color w:val="0070C0"/>
                <w:lang w:val="en-US" w:eastAsia="zh-CN" w:bidi="ar"/>
              </w:rPr>
              <w:t xml:space="preserve">Yes the </w:t>
            </w:r>
            <w:r w:rsidR="006519FD" w:rsidRPr="00CF1D40">
              <w:rPr>
                <w:rFonts w:ascii="Arial" w:eastAsiaTheme="minorEastAsia" w:hAnsi="Arial" w:cs="Arial"/>
                <w:color w:val="0070C0"/>
                <w:lang w:val="en-US" w:eastAsia="zh-CN" w:bidi="ar"/>
              </w:rPr>
              <w:t xml:space="preserve">impact is related to the SRS Tx switching behavior of the UL band </w:t>
            </w:r>
            <w:r w:rsidR="00C24B93" w:rsidRPr="00CF1D40">
              <w:rPr>
                <w:rFonts w:ascii="Arial" w:eastAsiaTheme="minorEastAsia" w:hAnsi="Arial" w:cs="Arial"/>
                <w:color w:val="0070C0"/>
                <w:lang w:val="en-US" w:eastAsia="zh-CN" w:bidi="ar"/>
              </w:rPr>
              <w:t>with srs-TxSwitch capability, but</w:t>
            </w:r>
            <w:r w:rsidR="00F77829" w:rsidRPr="00CF1D40">
              <w:rPr>
                <w:rFonts w:ascii="Arial" w:eastAsiaTheme="minorEastAsia" w:hAnsi="Arial" w:cs="Arial"/>
                <w:color w:val="0070C0"/>
                <w:lang w:val="en-US" w:eastAsia="zh-CN" w:bidi="ar"/>
              </w:rPr>
              <w:t xml:space="preserve"> the actual signaling would</w:t>
            </w:r>
            <w:r w:rsidR="00C24B93" w:rsidRPr="00CF1D40">
              <w:rPr>
                <w:rFonts w:ascii="Arial" w:eastAsiaTheme="minorEastAsia" w:hAnsi="Arial" w:cs="Arial"/>
                <w:color w:val="0070C0"/>
                <w:lang w:val="en-US" w:eastAsia="zh-CN" w:bidi="ar"/>
              </w:rPr>
              <w:t xml:space="preserve"> </w:t>
            </w:r>
            <w:r w:rsidR="00841F0C" w:rsidRPr="00CF1D40">
              <w:rPr>
                <w:rFonts w:ascii="Arial" w:eastAsiaTheme="minorEastAsia" w:hAnsi="Arial" w:cs="Arial"/>
                <w:color w:val="0070C0"/>
                <w:lang w:val="en-US" w:eastAsia="zh-CN" w:bidi="ar"/>
              </w:rPr>
              <w:t>depend on impacted bands</w:t>
            </w:r>
            <w:r w:rsidR="00E30010" w:rsidRPr="00CF1D40">
              <w:rPr>
                <w:rFonts w:ascii="Arial" w:eastAsiaTheme="minorEastAsia" w:hAnsi="Arial" w:cs="Arial"/>
                <w:color w:val="0070C0"/>
                <w:lang w:val="en-US" w:eastAsia="zh-CN" w:bidi="ar"/>
              </w:rPr>
              <w:t>, UL support for the bands,</w:t>
            </w:r>
            <w:r w:rsidR="00841F0C" w:rsidRPr="00CF1D40">
              <w:rPr>
                <w:rFonts w:ascii="Arial" w:eastAsiaTheme="minorEastAsia" w:hAnsi="Arial" w:cs="Arial"/>
                <w:color w:val="0070C0"/>
                <w:lang w:val="en-US" w:eastAsia="zh-CN" w:bidi="ar"/>
              </w:rPr>
              <w:t xml:space="preserve"> and the order of band entries in the BC,</w:t>
            </w:r>
            <w:r w:rsidR="00196F84" w:rsidRPr="00CF1D40">
              <w:rPr>
                <w:rFonts w:ascii="Arial" w:eastAsiaTheme="minorEastAsia" w:hAnsi="Arial" w:cs="Arial"/>
                <w:color w:val="0070C0"/>
                <w:lang w:val="en-US" w:eastAsia="zh-CN" w:bidi="ar"/>
              </w:rPr>
              <w:t xml:space="preserve"> hence</w:t>
            </w:r>
            <w:r w:rsidR="00841F0C" w:rsidRPr="00CF1D40">
              <w:rPr>
                <w:rFonts w:ascii="Arial" w:eastAsiaTheme="minorEastAsia" w:hAnsi="Arial" w:cs="Arial"/>
                <w:color w:val="0070C0"/>
                <w:lang w:val="en-US" w:eastAsia="zh-CN" w:bidi="ar"/>
              </w:rPr>
              <w:t xml:space="preserve"> </w:t>
            </w:r>
            <w:r w:rsidR="00163425" w:rsidRPr="00CF1D40">
              <w:rPr>
                <w:rFonts w:ascii="Arial" w:eastAsiaTheme="minorEastAsia" w:hAnsi="Arial" w:cs="Arial"/>
                <w:color w:val="0070C0"/>
                <w:lang w:val="en-US" w:eastAsia="zh-CN" w:bidi="ar"/>
              </w:rPr>
              <w:t>txSwitchImpactToRx may point to a first-listed UL band without srs tx switching capability,</w:t>
            </w:r>
            <w:r w:rsidR="00FC5E95" w:rsidRPr="00CF1D40">
              <w:rPr>
                <w:rFonts w:ascii="Arial" w:eastAsiaTheme="minorEastAsia" w:hAnsi="Arial" w:cs="Arial"/>
                <w:color w:val="0070C0"/>
                <w:lang w:val="en-US" w:eastAsia="zh-CN" w:bidi="ar"/>
              </w:rPr>
              <w:t xml:space="preserve"> </w:t>
            </w:r>
            <w:r w:rsidR="00267362" w:rsidRPr="00CF1D40">
              <w:rPr>
                <w:rFonts w:ascii="Arial" w:eastAsiaTheme="minorEastAsia" w:hAnsi="Arial" w:cs="Arial"/>
                <w:color w:val="0070C0"/>
                <w:lang w:val="en-US" w:eastAsia="zh-CN" w:bidi="ar"/>
              </w:rPr>
              <w:t>as in example 4 from the paper.</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r w:rsidRPr="0026592B">
              <w:rPr>
                <w:rFonts w:ascii="Arial" w:eastAsiaTheme="minorEastAsia" w:hAnsi="Arial" w:cs="Arial"/>
                <w:color w:val="000000" w:themeColor="text1"/>
                <w:lang w:val="en-US" w:eastAsia="zh-CN" w:bidi="ar"/>
              </w:rPr>
              <w:t>txSwitchImpactToRx</w:t>
            </w:r>
            <w:r>
              <w:rPr>
                <w:rFonts w:ascii="Arial" w:eastAsiaTheme="minorEastAsia" w:hAnsi="Arial" w:cs="Arial"/>
                <w:color w:val="000000" w:themeColor="text1"/>
                <w:lang w:val="en-US" w:eastAsia="zh-CN" w:bidi="ar"/>
              </w:rPr>
              <w:t xml:space="preserve"> is set as “-” under band B is because band A doesn’t support SRS switch, then why should </w:t>
            </w:r>
            <w:r w:rsidRPr="0026592B">
              <w:rPr>
                <w:rFonts w:ascii="Arial" w:eastAsiaTheme="minorEastAsia" w:hAnsi="Arial" w:cs="Arial"/>
                <w:color w:val="000000" w:themeColor="text1"/>
                <w:lang w:val="en-US" w:eastAsia="zh-CN" w:bidi="ar"/>
              </w:rPr>
              <w:t>txSwitchWithAnotherBand</w:t>
            </w:r>
            <w:r>
              <w:rPr>
                <w:rFonts w:ascii="Arial" w:eastAsiaTheme="minorEastAsia" w:hAnsi="Arial" w:cs="Arial"/>
                <w:color w:val="000000" w:themeColor="text1"/>
                <w:lang w:val="en-US" w:eastAsia="zh-CN" w:bidi="ar"/>
              </w:rPr>
              <w:t xml:space="preserve"> of band B is “1” ? for #5 there is similar issue.</w:t>
            </w:r>
          </w:p>
          <w:p w14:paraId="14FC6A51" w14:textId="2A2936C2" w:rsidR="00504B6E" w:rsidRPr="00CF1D40" w:rsidRDefault="00504B6E" w:rsidP="00B35022">
            <w:pPr>
              <w:jc w:val="both"/>
              <w:rPr>
                <w:rFonts w:ascii="Arial" w:eastAsiaTheme="minorEastAsia" w:hAnsi="Arial" w:cs="Arial"/>
                <w:color w:val="0070C0"/>
                <w:lang w:val="en-US" w:eastAsia="zh-CN" w:bidi="ar"/>
              </w:rPr>
            </w:pPr>
            <w:r w:rsidRPr="00CF1D40">
              <w:rPr>
                <w:rFonts w:ascii="Arial" w:eastAsiaTheme="minorEastAsia" w:hAnsi="Arial" w:cs="Arial"/>
                <w:color w:val="0070C0"/>
                <w:lang w:val="en-US" w:eastAsia="zh-CN" w:bidi="ar"/>
              </w:rPr>
              <w:t xml:space="preserve">[Ericsson] </w:t>
            </w:r>
            <w:r w:rsidR="007F4620" w:rsidRPr="00CF1D40">
              <w:rPr>
                <w:rFonts w:ascii="Arial" w:eastAsiaTheme="minorEastAsia" w:hAnsi="Arial" w:cs="Arial"/>
                <w:color w:val="0070C0"/>
                <w:lang w:val="en-US" w:eastAsia="zh-CN" w:bidi="ar"/>
              </w:rPr>
              <w:t>It could be that</w:t>
            </w:r>
            <w:r w:rsidR="00CA629B" w:rsidRPr="00CF1D40">
              <w:rPr>
                <w:rFonts w:ascii="Arial" w:eastAsiaTheme="minorEastAsia" w:hAnsi="Arial" w:cs="Arial"/>
                <w:color w:val="0070C0"/>
                <w:lang w:val="en-US" w:eastAsia="zh-CN" w:bidi="ar"/>
              </w:rPr>
              <w:t xml:space="preserve"> band A would support SRS switch, but as long as there is no impact to the DL of band B</w:t>
            </w:r>
            <w:r w:rsidR="007B37E7" w:rsidRPr="00CF1D40">
              <w:rPr>
                <w:rFonts w:ascii="Arial" w:eastAsiaTheme="minorEastAsia" w:hAnsi="Arial" w:cs="Arial"/>
                <w:color w:val="0070C0"/>
                <w:lang w:val="en-US" w:eastAsia="zh-CN" w:bidi="ar"/>
              </w:rPr>
              <w:t xml:space="preserve"> for this example</w:t>
            </w:r>
            <w:r w:rsidR="00CA629B" w:rsidRPr="00CF1D40">
              <w:rPr>
                <w:rFonts w:ascii="Arial" w:eastAsiaTheme="minorEastAsia" w:hAnsi="Arial" w:cs="Arial"/>
                <w:color w:val="0070C0"/>
                <w:lang w:val="en-US" w:eastAsia="zh-CN" w:bidi="ar"/>
              </w:rPr>
              <w:t xml:space="preserve">, then </w:t>
            </w:r>
            <w:r w:rsidR="007F4620" w:rsidRPr="00CF1D40">
              <w:rPr>
                <w:rFonts w:ascii="Arial" w:eastAsiaTheme="minorEastAsia" w:hAnsi="Arial" w:cs="Arial"/>
                <w:color w:val="0070C0"/>
                <w:lang w:val="en-US" w:eastAsia="zh-CN" w:bidi="ar"/>
              </w:rPr>
              <w:t xml:space="preserve">txSwitchImpactToRx </w:t>
            </w:r>
            <w:r w:rsidR="00CA629B" w:rsidRPr="00CF1D40">
              <w:rPr>
                <w:rFonts w:ascii="Arial" w:eastAsiaTheme="minorEastAsia" w:hAnsi="Arial" w:cs="Arial"/>
                <w:color w:val="0070C0"/>
                <w:lang w:val="en-US" w:eastAsia="zh-CN" w:bidi="ar"/>
              </w:rPr>
              <w:t xml:space="preserve">should </w:t>
            </w:r>
            <w:r w:rsidR="000E6A55" w:rsidRPr="00CF1D40">
              <w:rPr>
                <w:rFonts w:ascii="Arial" w:eastAsiaTheme="minorEastAsia" w:hAnsi="Arial" w:cs="Arial"/>
                <w:color w:val="0070C0"/>
                <w:lang w:val="en-US" w:eastAsia="zh-CN" w:bidi="ar"/>
              </w:rPr>
              <w:t xml:space="preserve">not be included (i.e. represented as </w:t>
            </w:r>
            <w:r w:rsidR="007F4620" w:rsidRPr="00CF1D40">
              <w:rPr>
                <w:rFonts w:ascii="Arial" w:eastAsiaTheme="minorEastAsia" w:hAnsi="Arial" w:cs="Arial"/>
                <w:color w:val="0070C0"/>
                <w:lang w:val="en-US" w:eastAsia="zh-CN" w:bidi="ar"/>
              </w:rPr>
              <w:t>“-”</w:t>
            </w:r>
            <w:r w:rsidR="000E6A55" w:rsidRPr="00CF1D40">
              <w:rPr>
                <w:rFonts w:ascii="Arial" w:eastAsiaTheme="minorEastAsia" w:hAnsi="Arial" w:cs="Arial"/>
                <w:color w:val="0070C0"/>
                <w:lang w:val="en-US" w:eastAsia="zh-CN" w:bidi="ar"/>
              </w:rPr>
              <w:t xml:space="preserve"> in the example tables)</w:t>
            </w:r>
            <w:r w:rsidR="007B37E7" w:rsidRPr="00CF1D40">
              <w:rPr>
                <w:rFonts w:ascii="Arial" w:eastAsiaTheme="minorEastAsia" w:hAnsi="Arial" w:cs="Arial"/>
                <w:color w:val="0070C0"/>
                <w:lang w:val="en-US" w:eastAsia="zh-CN" w:bidi="ar"/>
              </w:rPr>
              <w:t xml:space="preserve">. </w:t>
            </w:r>
            <w:r w:rsidR="00EA371F" w:rsidRPr="00CF1D40">
              <w:rPr>
                <w:rFonts w:ascii="Arial" w:eastAsiaTheme="minorEastAsia" w:hAnsi="Arial" w:cs="Arial"/>
                <w:color w:val="0070C0"/>
                <w:lang w:val="en-US" w:eastAsia="zh-CN" w:bidi="ar"/>
              </w:rPr>
              <w:t>We understand that</w:t>
            </w:r>
            <w:r w:rsidR="00CD2476" w:rsidRPr="00CF1D40">
              <w:rPr>
                <w:rFonts w:ascii="Arial" w:eastAsiaTheme="minorEastAsia" w:hAnsi="Arial" w:cs="Arial"/>
                <w:color w:val="0070C0"/>
                <w:lang w:val="en-US" w:eastAsia="zh-CN" w:bidi="ar"/>
              </w:rPr>
              <w:t xml:space="preserve">, unless the UL group contains only a single band entry, the </w:t>
            </w:r>
            <w:r w:rsidR="005506A7" w:rsidRPr="00CF1D40">
              <w:rPr>
                <w:rFonts w:ascii="Arial" w:eastAsiaTheme="minorEastAsia" w:hAnsi="Arial" w:cs="Arial"/>
                <w:i/>
                <w:iCs/>
                <w:color w:val="0070C0"/>
                <w:lang w:val="en-US" w:eastAsia="zh-CN" w:bidi="ar"/>
              </w:rPr>
              <w:t>txSwitchWithAnotherBand</w:t>
            </w:r>
            <w:r w:rsidR="005506A7" w:rsidRPr="00CF1D40">
              <w:rPr>
                <w:rFonts w:ascii="Arial" w:eastAsiaTheme="minorEastAsia" w:hAnsi="Arial" w:cs="Arial"/>
                <w:color w:val="0070C0"/>
                <w:lang w:val="en-US" w:eastAsia="zh-CN" w:bidi="ar"/>
              </w:rPr>
              <w:t xml:space="preserve"> </w:t>
            </w:r>
            <w:r w:rsidR="00C35198" w:rsidRPr="00CF1D40">
              <w:rPr>
                <w:rFonts w:ascii="Arial" w:eastAsiaTheme="minorEastAsia" w:hAnsi="Arial" w:cs="Arial"/>
                <w:color w:val="0070C0"/>
                <w:lang w:val="en-US" w:eastAsia="zh-CN" w:bidi="ar"/>
              </w:rPr>
              <w:t xml:space="preserve">for the band supporting the feature should always be set to identify the group. </w:t>
            </w:r>
          </w:p>
          <w:p w14:paraId="514D5F47" w14:textId="77777777" w:rsidR="005F2BB0"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lastRenderedPageBreak/>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p w14:paraId="30DD0FB7" w14:textId="458B9F85" w:rsidR="00A46ADC" w:rsidRDefault="00A46ADC" w:rsidP="00B35022">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r w:rsidR="00E65849" w:rsidRPr="00CF1D40">
              <w:rPr>
                <w:rFonts w:ascii="Arial" w:eastAsiaTheme="minorEastAsia" w:hAnsi="Arial" w:cs="Arial"/>
                <w:color w:val="0070C0"/>
                <w:lang w:val="en-US" w:eastAsia="zh-CN" w:bidi="ar"/>
              </w:rPr>
              <w:t>The current signaling does not have the granularity to indicate those details</w:t>
            </w:r>
            <w:r w:rsidR="007638BF" w:rsidRPr="00CF1D40">
              <w:rPr>
                <w:rFonts w:ascii="Arial" w:eastAsiaTheme="minorEastAsia" w:hAnsi="Arial" w:cs="Arial"/>
                <w:color w:val="0070C0"/>
                <w:lang w:val="en-US" w:eastAsia="zh-CN" w:bidi="ar"/>
              </w:rPr>
              <w:t>, since each field can only indicate a single value and thus be part of one group</w:t>
            </w:r>
            <w:r w:rsidR="00E65849" w:rsidRPr="00CF1D40">
              <w:rPr>
                <w:rFonts w:ascii="Arial" w:eastAsiaTheme="minorEastAsia" w:hAnsi="Arial" w:cs="Arial"/>
                <w:color w:val="0070C0"/>
                <w:lang w:val="en-US" w:eastAsia="zh-CN" w:bidi="ar"/>
              </w:rPr>
              <w:t xml:space="preserve">. We understand the signaling is a compromise between complexity and </w:t>
            </w:r>
            <w:r w:rsidR="00995980" w:rsidRPr="00CF1D40">
              <w:rPr>
                <w:rFonts w:ascii="Arial" w:eastAsiaTheme="minorEastAsia" w:hAnsi="Arial" w:cs="Arial"/>
                <w:color w:val="0070C0"/>
                <w:lang w:val="en-US" w:eastAsia="zh-CN" w:bidi="ar"/>
              </w:rPr>
              <w:t>flexibility.</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lastRenderedPageBreak/>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7D689549" w14:textId="77777777" w:rsidR="00C47A8A" w:rsidRDefault="00C47A8A" w:rsidP="00C47A8A">
            <w:pPr>
              <w:jc w:val="both"/>
              <w:rPr>
                <w:rFonts w:ascii="Arial" w:hAnsi="Arial" w:cs="Arial"/>
                <w:lang w:val="en-US" w:eastAsia="zh-CN"/>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p w14:paraId="0B361BA6" w14:textId="5A372906" w:rsidR="00AF057B" w:rsidRPr="00836F49" w:rsidRDefault="00AF057B"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 xml:space="preserve">[Ericsson] </w:t>
            </w:r>
            <w:r w:rsidR="00DC4739" w:rsidRPr="00836F49">
              <w:rPr>
                <w:rFonts w:ascii="Arial" w:eastAsiaTheme="minorEastAsia" w:hAnsi="Arial" w:cs="Arial"/>
                <w:color w:val="0070C0"/>
                <w:lang w:val="en-US" w:eastAsia="zh-CN" w:bidi="ar"/>
              </w:rPr>
              <w:t xml:space="preserve">We think </w:t>
            </w:r>
            <w:r w:rsidR="00160CB3" w:rsidRPr="00836F49">
              <w:rPr>
                <w:rFonts w:ascii="Arial" w:eastAsiaTheme="minorEastAsia" w:hAnsi="Arial" w:cs="Arial"/>
                <w:color w:val="0070C0"/>
                <w:lang w:val="en-US" w:eastAsia="zh-CN" w:bidi="ar"/>
              </w:rPr>
              <w:t xml:space="preserve">currently it is not </w:t>
            </w:r>
            <w:r w:rsidR="0067293F" w:rsidRPr="00836F49">
              <w:rPr>
                <w:rFonts w:ascii="Arial" w:eastAsiaTheme="minorEastAsia" w:hAnsi="Arial" w:cs="Arial"/>
                <w:color w:val="0070C0"/>
                <w:lang w:val="en-US" w:eastAsia="zh-CN" w:bidi="ar"/>
              </w:rPr>
              <w:t xml:space="preserve">clear in 38.306 how </w:t>
            </w:r>
            <w:r w:rsidR="00F742EF" w:rsidRPr="00836F49">
              <w:rPr>
                <w:rFonts w:ascii="Arial" w:eastAsiaTheme="minorEastAsia" w:hAnsi="Arial" w:cs="Arial"/>
                <w:color w:val="0070C0"/>
                <w:lang w:val="en-US" w:eastAsia="zh-CN" w:bidi="ar"/>
              </w:rPr>
              <w:t xml:space="preserve">this grouping is defined since the specifications do not distinguish between the UE setting of the fields in case there is a single </w:t>
            </w:r>
            <w:r w:rsidR="00B31958" w:rsidRPr="00836F49">
              <w:rPr>
                <w:rFonts w:ascii="Arial" w:eastAsiaTheme="minorEastAsia" w:hAnsi="Arial" w:cs="Arial"/>
                <w:color w:val="0070C0"/>
                <w:lang w:val="en-US" w:eastAsia="zh-CN" w:bidi="ar"/>
              </w:rPr>
              <w:t xml:space="preserve">UL in the group or </w:t>
            </w:r>
            <w:r w:rsidR="00A06527" w:rsidRPr="00836F49">
              <w:rPr>
                <w:rFonts w:ascii="Arial" w:eastAsiaTheme="minorEastAsia" w:hAnsi="Arial" w:cs="Arial"/>
                <w:color w:val="0070C0"/>
                <w:lang w:val="en-US" w:eastAsia="zh-CN" w:bidi="ar"/>
              </w:rPr>
              <w:t xml:space="preserve">in case there is more than one UL in the group. Also </w:t>
            </w:r>
            <w:r w:rsidR="007D2B59" w:rsidRPr="00836F49">
              <w:rPr>
                <w:rFonts w:ascii="Arial" w:eastAsiaTheme="minorEastAsia" w:hAnsi="Arial" w:cs="Arial"/>
                <w:color w:val="0070C0"/>
                <w:lang w:val="en-US" w:eastAsia="zh-CN" w:bidi="ar"/>
              </w:rPr>
              <w:t xml:space="preserve">38.306 does not mention how to handle </w:t>
            </w:r>
            <w:r w:rsidR="00597D52" w:rsidRPr="00836F49">
              <w:rPr>
                <w:rFonts w:ascii="Arial" w:eastAsiaTheme="minorEastAsia" w:hAnsi="Arial" w:cs="Arial"/>
                <w:color w:val="0070C0"/>
                <w:lang w:val="en-US" w:eastAsia="zh-CN" w:bidi="ar"/>
              </w:rPr>
              <w:t>txSwitchImpactToRx/txSwitchWithAnotherBand in case the feature is not supported</w:t>
            </w:r>
            <w:r w:rsidR="00CA0CC4">
              <w:rPr>
                <w:rFonts w:ascii="Arial" w:eastAsiaTheme="minorEastAsia" w:hAnsi="Arial" w:cs="Arial"/>
                <w:color w:val="0070C0"/>
                <w:lang w:val="en-US" w:eastAsia="zh-CN" w:bidi="ar"/>
              </w:rPr>
              <w:t xml:space="preserve"> (as stated in our proposal, we understand that the UE shall set </w:t>
            </w:r>
            <w:r w:rsidR="002F7CBB" w:rsidRPr="00836F49">
              <w:rPr>
                <w:rFonts w:ascii="Arial" w:eastAsiaTheme="minorEastAsia" w:hAnsi="Arial" w:cs="Arial"/>
                <w:color w:val="0070C0"/>
                <w:lang w:val="en-US" w:eastAsia="zh-CN" w:bidi="ar"/>
              </w:rPr>
              <w:t>txSwitchWithAnotherBand</w:t>
            </w:r>
            <w:r w:rsidR="002F7CBB">
              <w:rPr>
                <w:rFonts w:ascii="Arial" w:eastAsiaTheme="minorEastAsia" w:hAnsi="Arial" w:cs="Arial"/>
                <w:color w:val="0070C0"/>
                <w:lang w:val="en-US" w:eastAsia="zh-CN" w:bidi="ar"/>
              </w:rPr>
              <w:t xml:space="preserve"> to the first-listed band</w:t>
            </w:r>
            <w:r w:rsidR="00CB4F49">
              <w:rPr>
                <w:rFonts w:ascii="Arial" w:eastAsiaTheme="minorEastAsia" w:hAnsi="Arial" w:cs="Arial"/>
                <w:color w:val="0070C0"/>
                <w:lang w:val="en-US" w:eastAsia="zh-CN" w:bidi="ar"/>
              </w:rPr>
              <w:t xml:space="preserve"> with UL in the group, regardless if the UE supports the feature on that band</w:t>
            </w:r>
            <w:r w:rsidR="00F3299D">
              <w:rPr>
                <w:rFonts w:ascii="Arial" w:eastAsiaTheme="minorEastAsia" w:hAnsi="Arial" w:cs="Arial"/>
                <w:color w:val="0070C0"/>
                <w:lang w:val="en-US" w:eastAsia="zh-CN" w:bidi="ar"/>
              </w:rPr>
              <w:t xml:space="preserve"> or not).</w:t>
            </w:r>
            <w:r w:rsidR="002F7CBB">
              <w:rPr>
                <w:rFonts w:ascii="Arial" w:eastAsiaTheme="minorEastAsia" w:hAnsi="Arial" w:cs="Arial"/>
                <w:color w:val="0070C0"/>
                <w:lang w:val="en-US" w:eastAsia="zh-CN" w:bidi="ar"/>
              </w:rPr>
              <w:t xml:space="preserve"> </w:t>
            </w:r>
          </w:p>
          <w:p w14:paraId="66949CBA" w14:textId="44C6851F" w:rsidR="00597D52" w:rsidRPr="00836F49" w:rsidRDefault="00597D52"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Some examples of cases we have seen are:</w:t>
            </w:r>
          </w:p>
          <w:p w14:paraId="2F4B845D" w14:textId="59F58EAF" w:rsidR="00597D52" w:rsidRPr="00376F66" w:rsidRDefault="00AA24CC" w:rsidP="00FA4701">
            <w:pPr>
              <w:pStyle w:val="afc"/>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Setting txSwitchImpactToRx and txSwitchWithAnotherBand</w:t>
            </w:r>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in the band </w:t>
            </w:r>
            <w:r w:rsidR="002F7807">
              <w:rPr>
                <w:rFonts w:ascii="Arial" w:eastAsiaTheme="minorEastAsia" w:hAnsi="Arial" w:cs="Arial"/>
                <w:color w:val="0070C0"/>
                <w:lang w:val="en-US" w:eastAsia="zh-CN" w:bidi="ar"/>
              </w:rPr>
              <w:t xml:space="preserve">entry </w:t>
            </w:r>
            <w:r w:rsidRPr="00376F66">
              <w:rPr>
                <w:rFonts w:ascii="Arial" w:eastAsiaTheme="minorEastAsia" w:hAnsi="Arial" w:cs="Arial"/>
                <w:color w:val="0070C0"/>
                <w:lang w:val="en-US" w:eastAsia="zh-CN" w:bidi="ar"/>
              </w:rPr>
              <w:t>supporting srs-TxSwitch</w:t>
            </w:r>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to </w:t>
            </w:r>
            <w:r w:rsidR="007F1A5E" w:rsidRPr="00376F66">
              <w:rPr>
                <w:rFonts w:ascii="Arial" w:eastAsiaTheme="minorEastAsia" w:hAnsi="Arial" w:cs="Arial"/>
                <w:color w:val="0070C0"/>
                <w:lang w:val="en-US" w:eastAsia="zh-CN" w:bidi="ar"/>
              </w:rPr>
              <w:t>the impacted</w:t>
            </w:r>
            <w:r w:rsidR="005C70F3" w:rsidRPr="00376F66">
              <w:rPr>
                <w:rFonts w:ascii="Arial" w:eastAsiaTheme="minorEastAsia" w:hAnsi="Arial" w:cs="Arial"/>
                <w:color w:val="0070C0"/>
                <w:lang w:val="en-US" w:eastAsia="zh-CN" w:bidi="ar"/>
              </w:rPr>
              <w:t xml:space="preserve"> </w:t>
            </w:r>
            <w:r w:rsidR="00681E7C" w:rsidRPr="00376F66">
              <w:rPr>
                <w:rFonts w:ascii="Arial" w:eastAsiaTheme="minorEastAsia" w:hAnsi="Arial" w:cs="Arial"/>
                <w:color w:val="0070C0"/>
                <w:lang w:val="en-US" w:eastAsia="zh-CN" w:bidi="ar"/>
              </w:rPr>
              <w:t>band</w:t>
            </w:r>
            <w:r w:rsidR="009E3403" w:rsidRPr="00376F66">
              <w:rPr>
                <w:rFonts w:ascii="Arial" w:eastAsiaTheme="minorEastAsia" w:hAnsi="Arial" w:cs="Arial"/>
                <w:color w:val="0070C0"/>
                <w:lang w:val="en-US" w:eastAsia="zh-CN" w:bidi="ar"/>
              </w:rPr>
              <w:t>s</w:t>
            </w:r>
            <w:r w:rsidR="00EB5305" w:rsidRPr="00376F66">
              <w:rPr>
                <w:rFonts w:ascii="Arial" w:eastAsiaTheme="minorEastAsia" w:hAnsi="Arial" w:cs="Arial"/>
                <w:color w:val="0070C0"/>
                <w:lang w:val="en-US" w:eastAsia="zh-CN" w:bidi="ar"/>
              </w:rPr>
              <w:t>, i.e. that would imply that txSwitchImpactToRx</w:t>
            </w:r>
            <w:r w:rsidR="00E15772" w:rsidRPr="00376F66">
              <w:rPr>
                <w:rFonts w:ascii="Arial" w:eastAsiaTheme="minorEastAsia" w:hAnsi="Arial" w:cs="Arial"/>
                <w:color w:val="0070C0"/>
                <w:lang w:val="en-US" w:eastAsia="zh-CN" w:bidi="ar"/>
              </w:rPr>
              <w:t xml:space="preserve"> and </w:t>
            </w:r>
            <w:r w:rsidR="00EB5305" w:rsidRPr="00376F66">
              <w:rPr>
                <w:rFonts w:ascii="Arial" w:eastAsiaTheme="minorEastAsia" w:hAnsi="Arial" w:cs="Arial"/>
                <w:color w:val="0070C0"/>
                <w:lang w:val="en-US" w:eastAsia="zh-CN" w:bidi="ar"/>
              </w:rPr>
              <w:t>txSwitchWithAnotherBand</w:t>
            </w:r>
            <w:r w:rsidR="00E15772" w:rsidRPr="00376F66">
              <w:rPr>
                <w:rFonts w:ascii="Arial" w:eastAsiaTheme="minorEastAsia" w:hAnsi="Arial" w:cs="Arial"/>
                <w:color w:val="0070C0"/>
                <w:lang w:val="en-US" w:eastAsia="zh-CN" w:bidi="ar"/>
              </w:rPr>
              <w:t xml:space="preserve"> point to the band </w:t>
            </w:r>
            <w:r w:rsidR="00E57E18">
              <w:rPr>
                <w:rFonts w:ascii="Arial" w:eastAsiaTheme="minorEastAsia" w:hAnsi="Arial" w:cs="Arial"/>
                <w:color w:val="0070C0"/>
                <w:lang w:val="en-US" w:eastAsia="zh-CN" w:bidi="ar"/>
              </w:rPr>
              <w:t xml:space="preserve">that is </w:t>
            </w:r>
            <w:r w:rsidR="00E15772" w:rsidRPr="00376F66">
              <w:rPr>
                <w:rFonts w:ascii="Arial" w:eastAsiaTheme="minorEastAsia" w:hAnsi="Arial" w:cs="Arial"/>
                <w:color w:val="0070C0"/>
                <w:u w:val="single"/>
                <w:lang w:val="en-US" w:eastAsia="zh-CN" w:bidi="ar"/>
              </w:rPr>
              <w:t>affecte</w:t>
            </w:r>
            <w:r w:rsidR="00B56CF6">
              <w:rPr>
                <w:rFonts w:ascii="Arial" w:eastAsiaTheme="minorEastAsia" w:hAnsi="Arial" w:cs="Arial"/>
                <w:color w:val="0070C0"/>
                <w:u w:val="single"/>
                <w:lang w:val="en-US" w:eastAsia="zh-CN" w:bidi="ar"/>
              </w:rPr>
              <w:t>d</w:t>
            </w:r>
            <w:r w:rsidR="00E15772" w:rsidRPr="00376F66">
              <w:rPr>
                <w:rFonts w:ascii="Arial" w:eastAsiaTheme="minorEastAsia" w:hAnsi="Arial" w:cs="Arial"/>
                <w:color w:val="0070C0"/>
                <w:lang w:val="en-US" w:eastAsia="zh-CN" w:bidi="ar"/>
              </w:rPr>
              <w:t xml:space="preserve"> by </w:t>
            </w:r>
            <w:r w:rsidR="00383AED">
              <w:rPr>
                <w:rFonts w:ascii="Arial" w:eastAsiaTheme="minorEastAsia" w:hAnsi="Arial" w:cs="Arial"/>
                <w:color w:val="0070C0"/>
                <w:lang w:val="en-US" w:eastAsia="zh-CN" w:bidi="ar"/>
              </w:rPr>
              <w:t xml:space="preserve">this </w:t>
            </w:r>
            <w:r w:rsidR="00E15772" w:rsidRPr="00376F66">
              <w:rPr>
                <w:rFonts w:ascii="Arial" w:eastAsiaTheme="minorEastAsia" w:hAnsi="Arial" w:cs="Arial"/>
                <w:color w:val="0070C0"/>
                <w:lang w:val="en-US" w:eastAsia="zh-CN" w:bidi="ar"/>
              </w:rPr>
              <w:t xml:space="preserve">UL </w:t>
            </w:r>
            <w:r w:rsidR="0021184B" w:rsidRPr="00376F66">
              <w:rPr>
                <w:rFonts w:ascii="Arial" w:eastAsiaTheme="minorEastAsia" w:hAnsi="Arial" w:cs="Arial"/>
                <w:color w:val="0070C0"/>
                <w:lang w:val="en-US" w:eastAsia="zh-CN" w:bidi="ar"/>
              </w:rPr>
              <w:t xml:space="preserve">(not </w:t>
            </w:r>
            <w:r w:rsidR="004C1D74">
              <w:rPr>
                <w:rFonts w:ascii="Arial" w:eastAsiaTheme="minorEastAsia" w:hAnsi="Arial" w:cs="Arial"/>
                <w:color w:val="0070C0"/>
                <w:lang w:val="en-US" w:eastAsia="zh-CN" w:bidi="ar"/>
              </w:rPr>
              <w:t xml:space="preserve">to </w:t>
            </w:r>
            <w:r w:rsidR="0021184B" w:rsidRPr="00376F66">
              <w:rPr>
                <w:rFonts w:ascii="Arial" w:eastAsiaTheme="minorEastAsia" w:hAnsi="Arial" w:cs="Arial"/>
                <w:color w:val="0070C0"/>
                <w:lang w:val="en-US" w:eastAsia="zh-CN" w:bidi="ar"/>
              </w:rPr>
              <w:t xml:space="preserve">the one that </w:t>
            </w:r>
            <w:r w:rsidR="0021184B" w:rsidRPr="003574B9">
              <w:rPr>
                <w:rFonts w:ascii="Arial" w:eastAsiaTheme="minorEastAsia" w:hAnsi="Arial" w:cs="Arial"/>
                <w:color w:val="0070C0"/>
                <w:u w:val="single"/>
                <w:lang w:val="en-US" w:eastAsia="zh-CN" w:bidi="ar"/>
              </w:rPr>
              <w:t>affects</w:t>
            </w:r>
            <w:r w:rsidR="0021184B" w:rsidRPr="00376F66">
              <w:rPr>
                <w:rFonts w:ascii="Arial" w:eastAsiaTheme="minorEastAsia" w:hAnsi="Arial" w:cs="Arial"/>
                <w:color w:val="0070C0"/>
                <w:lang w:val="en-US" w:eastAsia="zh-CN" w:bidi="ar"/>
              </w:rPr>
              <w:t xml:space="preserve"> them)</w:t>
            </w:r>
            <w:r w:rsidR="009D3783" w:rsidRPr="00376F66">
              <w:rPr>
                <w:rFonts w:ascii="Arial" w:eastAsiaTheme="minorEastAsia" w:hAnsi="Arial" w:cs="Arial"/>
                <w:color w:val="0070C0"/>
                <w:lang w:val="en-US" w:eastAsia="zh-CN" w:bidi="ar"/>
              </w:rPr>
              <w:t xml:space="preserve">; that would also imply that no grouping can be defined since each entry supporting </w:t>
            </w:r>
            <w:r w:rsidR="0007486B" w:rsidRPr="00376F66">
              <w:rPr>
                <w:rFonts w:ascii="Arial" w:eastAsiaTheme="minorEastAsia" w:hAnsi="Arial" w:cs="Arial"/>
                <w:color w:val="0070C0"/>
                <w:lang w:val="en-US" w:eastAsia="zh-CN" w:bidi="ar"/>
              </w:rPr>
              <w:t>srs-TxSwitch could indicate only one affected UL/DL pair.</w:t>
            </w:r>
          </w:p>
          <w:p w14:paraId="72E2B1C9" w14:textId="77777777" w:rsidR="005D0999" w:rsidRPr="00376F66" w:rsidRDefault="00B85869" w:rsidP="007F1A5E">
            <w:pPr>
              <w:pStyle w:val="afc"/>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Setting txSwitchImpactToRx</w:t>
            </w:r>
            <w:r w:rsidR="00E434B1" w:rsidRPr="00376F66">
              <w:rPr>
                <w:rFonts w:ascii="Arial" w:eastAsiaTheme="minorEastAsia" w:hAnsi="Arial" w:cs="Arial"/>
                <w:color w:val="0070C0"/>
                <w:lang w:val="en-US" w:eastAsia="zh-CN" w:bidi="ar"/>
              </w:rPr>
              <w:t xml:space="preserve"> and txSwitchWithAnotherBand</w:t>
            </w:r>
            <w:r w:rsidR="0001346B"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w:t>
            </w:r>
            <w:r w:rsidR="00FB0416" w:rsidRPr="00376F66">
              <w:rPr>
                <w:rFonts w:ascii="Arial" w:eastAsiaTheme="minorEastAsia" w:hAnsi="Arial" w:cs="Arial"/>
                <w:color w:val="0070C0"/>
                <w:lang w:val="en-US" w:eastAsia="zh-CN" w:bidi="ar"/>
              </w:rPr>
              <w:t>in</w:t>
            </w:r>
            <w:r w:rsidR="003A50A4" w:rsidRPr="00376F66">
              <w:rPr>
                <w:rFonts w:ascii="Arial" w:eastAsiaTheme="minorEastAsia" w:hAnsi="Arial" w:cs="Arial"/>
                <w:color w:val="0070C0"/>
                <w:lang w:val="en-US" w:eastAsia="zh-CN" w:bidi="ar"/>
              </w:rPr>
              <w:t xml:space="preserve"> </w:t>
            </w:r>
            <w:r w:rsidRPr="00376F66">
              <w:rPr>
                <w:rFonts w:ascii="Arial" w:eastAsiaTheme="minorEastAsia" w:hAnsi="Arial" w:cs="Arial"/>
                <w:color w:val="0070C0"/>
                <w:lang w:val="en-US" w:eastAsia="zh-CN" w:bidi="ar"/>
              </w:rPr>
              <w:t xml:space="preserve">the </w:t>
            </w:r>
            <w:r w:rsidR="006630BE" w:rsidRPr="00376F66">
              <w:rPr>
                <w:rFonts w:ascii="Arial" w:eastAsiaTheme="minorEastAsia" w:hAnsi="Arial" w:cs="Arial"/>
                <w:color w:val="0070C0"/>
                <w:lang w:val="en-US" w:eastAsia="zh-CN" w:bidi="ar"/>
              </w:rPr>
              <w:t>band supporting srs-TxSwitch</w:t>
            </w:r>
            <w:r w:rsidR="0001346B" w:rsidRPr="00376F66">
              <w:rPr>
                <w:rFonts w:ascii="Arial" w:eastAsiaTheme="minorEastAsia" w:hAnsi="Arial" w:cs="Arial"/>
                <w:color w:val="0070C0"/>
                <w:lang w:val="en-US" w:eastAsia="zh-CN" w:bidi="ar"/>
              </w:rPr>
              <w:t>,</w:t>
            </w:r>
            <w:r w:rsidR="00FB0416" w:rsidRPr="00376F66">
              <w:rPr>
                <w:rFonts w:ascii="Arial" w:eastAsiaTheme="minorEastAsia" w:hAnsi="Arial" w:cs="Arial"/>
                <w:color w:val="0070C0"/>
                <w:lang w:val="en-US" w:eastAsia="zh-CN" w:bidi="ar"/>
              </w:rPr>
              <w:t xml:space="preserve"> to 1, regardless </w:t>
            </w:r>
            <w:r w:rsidR="00700880" w:rsidRPr="00376F66">
              <w:rPr>
                <w:rFonts w:ascii="Arial" w:eastAsiaTheme="minorEastAsia" w:hAnsi="Arial" w:cs="Arial"/>
                <w:color w:val="0070C0"/>
                <w:lang w:val="en-US" w:eastAsia="zh-CN" w:bidi="ar"/>
              </w:rPr>
              <w:t>of the entry number of the band supporting srs-TxSwitch, and regardless of</w:t>
            </w:r>
            <w:r w:rsidR="00163D27" w:rsidRPr="00376F66">
              <w:rPr>
                <w:rFonts w:ascii="Arial" w:eastAsiaTheme="minorEastAsia" w:hAnsi="Arial" w:cs="Arial"/>
                <w:color w:val="0070C0"/>
                <w:lang w:val="en-US" w:eastAsia="zh-CN" w:bidi="ar"/>
              </w:rPr>
              <w:t xml:space="preserve"> whether </w:t>
            </w:r>
            <w:r w:rsidR="005D0999" w:rsidRPr="00376F66">
              <w:rPr>
                <w:rFonts w:ascii="Arial" w:eastAsiaTheme="minorEastAsia" w:hAnsi="Arial" w:cs="Arial"/>
                <w:color w:val="0070C0"/>
                <w:lang w:val="en-US" w:eastAsia="zh-CN" w:bidi="ar"/>
              </w:rPr>
              <w:t>the first listed band in the band combination supports UL or not.</w:t>
            </w:r>
          </w:p>
          <w:p w14:paraId="5B28B6F1" w14:textId="77777777" w:rsidR="005D0999" w:rsidRPr="00376F66" w:rsidRDefault="005D0999" w:rsidP="005D0999">
            <w:pPr>
              <w:jc w:val="both"/>
              <w:rPr>
                <w:rFonts w:ascii="Arial" w:eastAsiaTheme="minorEastAsia" w:hAnsi="Arial" w:cs="Arial"/>
                <w:color w:val="0070C0"/>
                <w:lang w:val="en-US" w:eastAsia="zh-CN" w:bidi="ar"/>
              </w:rPr>
            </w:pPr>
          </w:p>
          <w:p w14:paraId="3CC3F908" w14:textId="06E08AEE" w:rsidR="005C70F3" w:rsidRPr="005D0999" w:rsidRDefault="005D0999" w:rsidP="005D0999">
            <w:pPr>
              <w:jc w:val="both"/>
              <w:rPr>
                <w:rFonts w:ascii="Arial" w:eastAsiaTheme="minorEastAsia" w:hAnsi="Arial" w:cs="Arial"/>
                <w:color w:val="000000" w:themeColor="text1"/>
                <w:lang w:val="en-US" w:eastAsia="zh-CN" w:bidi="ar"/>
              </w:rPr>
            </w:pPr>
            <w:r w:rsidRPr="00376F66">
              <w:rPr>
                <w:rFonts w:ascii="Arial" w:eastAsiaTheme="minorEastAsia" w:hAnsi="Arial" w:cs="Arial"/>
                <w:color w:val="0070C0"/>
                <w:lang w:val="en-US" w:eastAsia="zh-CN" w:bidi="ar"/>
              </w:rPr>
              <w:t>Hence, given the examples above, we</w:t>
            </w:r>
            <w:r w:rsidR="00376F66" w:rsidRPr="00376F66">
              <w:rPr>
                <w:rFonts w:ascii="Arial" w:eastAsiaTheme="minorEastAsia" w:hAnsi="Arial" w:cs="Arial"/>
                <w:color w:val="0070C0"/>
                <w:lang w:val="en-US" w:eastAsia="zh-CN" w:bidi="ar"/>
              </w:rPr>
              <w:t xml:space="preserve"> think it should be clarified on how to set the fields txSwitchImpactToRx and txSwitchWithAnotherBand.</w:t>
            </w:r>
            <w:r w:rsidR="00700880" w:rsidRPr="00376F66">
              <w:rPr>
                <w:rFonts w:ascii="Arial" w:eastAsiaTheme="minorEastAsia" w:hAnsi="Arial" w:cs="Arial"/>
                <w:color w:val="0070C0"/>
                <w:lang w:val="en-US" w:eastAsia="zh-CN" w:bidi="ar"/>
              </w:rPr>
              <w:t xml:space="preserve"> </w:t>
            </w:r>
            <w:r w:rsidR="003574B9">
              <w:rPr>
                <w:rFonts w:ascii="Arial" w:eastAsiaTheme="minorEastAsia" w:hAnsi="Arial" w:cs="Arial"/>
                <w:color w:val="0070C0"/>
                <w:lang w:val="en-US" w:eastAsia="zh-CN" w:bidi="ar"/>
              </w:rPr>
              <w:t>We think also that generally, having two different wordings for UL and DL probably causes confusion as well i.e. “</w:t>
            </w:r>
            <w:r w:rsidR="00784F4C">
              <w:rPr>
                <w:rFonts w:ascii="Arial" w:eastAsiaTheme="minorEastAsia" w:hAnsi="Arial" w:cs="Arial"/>
                <w:color w:val="0070C0"/>
                <w:lang w:val="en-US" w:eastAsia="zh-CN" w:bidi="ar"/>
              </w:rPr>
              <w:t xml:space="preserve">that affects this DL” and “that </w:t>
            </w:r>
            <w:r w:rsidR="00784F4C">
              <w:rPr>
                <w:rFonts w:ascii="Arial" w:eastAsiaTheme="minorEastAsia" w:hAnsi="Arial" w:cs="Arial"/>
                <w:color w:val="0070C0"/>
                <w:lang w:val="en-US" w:eastAsia="zh-CN" w:bidi="ar"/>
              </w:rPr>
              <w:lastRenderedPageBreak/>
              <w:t xml:space="preserve">switches together with this UL”, it may be easier to refer to grouping directly rather than </w:t>
            </w:r>
            <w:r w:rsidR="0055531D">
              <w:rPr>
                <w:rFonts w:ascii="Arial" w:eastAsiaTheme="minorEastAsia" w:hAnsi="Arial" w:cs="Arial"/>
                <w:color w:val="0070C0"/>
                <w:lang w:val="en-US" w:eastAsia="zh-CN" w:bidi="ar"/>
              </w:rPr>
              <w:t>the current definition.</w:t>
            </w:r>
          </w:p>
          <w:p w14:paraId="07120F02" w14:textId="6E4D8746" w:rsidR="00597D52" w:rsidRDefault="00597D52" w:rsidP="00C47A8A">
            <w:pPr>
              <w:jc w:val="both"/>
              <w:rPr>
                <w:rFonts w:ascii="Arial" w:eastAsiaTheme="minorEastAsia" w:hAnsi="Arial" w:cs="Arial"/>
                <w:color w:val="000000" w:themeColor="text1"/>
                <w:lang w:val="en-US" w:eastAsia="zh-CN" w:bidi="ar"/>
              </w:rPr>
            </w:pP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lastRenderedPageBreak/>
              <w:t>Q</w:t>
            </w:r>
            <w:r w:rsidRPr="00ED1D60">
              <w:rPr>
                <w:rFonts w:ascii="Arial" w:eastAsia="Yu Mincho"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55560397" w14:textId="77777777" w:rsidR="00ED1D60" w:rsidRDefault="00ED1D60" w:rsidP="00C47A8A">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p w14:paraId="2B2496BC" w14:textId="1BBEA2E9" w:rsidR="005B7E53" w:rsidRPr="00ED1D60" w:rsidRDefault="005B7E53" w:rsidP="00C47A8A">
            <w:pPr>
              <w:jc w:val="both"/>
              <w:rPr>
                <w:rFonts w:ascii="Arial" w:eastAsia="Yu Mincho" w:hAnsi="Arial" w:cs="Arial"/>
                <w:sz w:val="20"/>
                <w:szCs w:val="20"/>
                <w:lang w:val="en-US"/>
              </w:rPr>
            </w:pPr>
            <w:r w:rsidRPr="001648CE">
              <w:rPr>
                <w:rFonts w:ascii="Arial" w:eastAsia="Yu Mincho" w:hAnsi="Arial" w:cs="Arial"/>
                <w:color w:val="0070C0"/>
                <w:sz w:val="20"/>
                <w:szCs w:val="20"/>
                <w:lang w:val="en-US"/>
              </w:rPr>
              <w:t xml:space="preserve">[Ericsson] We </w:t>
            </w:r>
            <w:r w:rsidR="00231547">
              <w:rPr>
                <w:rFonts w:ascii="Arial" w:eastAsia="Yu Mincho" w:hAnsi="Arial" w:cs="Arial"/>
                <w:color w:val="0070C0"/>
                <w:sz w:val="20"/>
                <w:szCs w:val="20"/>
                <w:lang w:val="en-US"/>
              </w:rPr>
              <w:t>added further comments</w:t>
            </w:r>
            <w:r w:rsidR="001648CE" w:rsidRPr="001648CE">
              <w:rPr>
                <w:rFonts w:ascii="Arial" w:eastAsia="Yu Mincho" w:hAnsi="Arial" w:cs="Arial"/>
                <w:color w:val="0070C0"/>
                <w:sz w:val="20"/>
                <w:szCs w:val="20"/>
                <w:lang w:val="en-US"/>
              </w:rPr>
              <w:t xml:space="preserve"> above.</w:t>
            </w:r>
          </w:p>
        </w:tc>
      </w:tr>
      <w:tr w:rsidR="00346012" w:rsidRPr="00ED1D60" w14:paraId="5D255902" w14:textId="77777777">
        <w:tc>
          <w:tcPr>
            <w:tcW w:w="1339" w:type="dxa"/>
            <w:vAlign w:val="center"/>
          </w:tcPr>
          <w:p w14:paraId="198198E6" w14:textId="24743144" w:rsidR="00346012" w:rsidRPr="00ED1D60" w:rsidRDefault="00346012" w:rsidP="00C47A8A">
            <w:pPr>
              <w:jc w:val="center"/>
              <w:rPr>
                <w:rFonts w:ascii="Arial" w:eastAsia="Yu Mincho" w:hAnsi="Arial" w:cs="Arial"/>
              </w:rPr>
            </w:pPr>
            <w:r>
              <w:rPr>
                <w:rFonts w:ascii="Arial" w:eastAsia="Yu Mincho" w:hAnsi="Arial" w:cs="Arial"/>
              </w:rPr>
              <w:t>Intel</w:t>
            </w:r>
          </w:p>
        </w:tc>
        <w:tc>
          <w:tcPr>
            <w:tcW w:w="2107" w:type="dxa"/>
            <w:vAlign w:val="center"/>
          </w:tcPr>
          <w:p w14:paraId="1BD37444" w14:textId="143C16B7" w:rsidR="00346012" w:rsidRPr="00ED1D60" w:rsidRDefault="00346012" w:rsidP="00C47A8A">
            <w:pPr>
              <w:jc w:val="center"/>
              <w:rPr>
                <w:rFonts w:ascii="Arial" w:eastAsia="Yu Mincho" w:hAnsi="Arial" w:cs="Arial"/>
              </w:rPr>
            </w:pPr>
            <w:r>
              <w:rPr>
                <w:rFonts w:ascii="Arial" w:eastAsia="Yu Mincho" w:hAnsi="Arial" w:cs="Arial"/>
              </w:rPr>
              <w:t>Yes</w:t>
            </w:r>
          </w:p>
        </w:tc>
        <w:tc>
          <w:tcPr>
            <w:tcW w:w="5982" w:type="dxa"/>
          </w:tcPr>
          <w:p w14:paraId="1A201DD6" w14:textId="427B52EF" w:rsidR="00346012" w:rsidRDefault="002F4555" w:rsidP="00C47A8A">
            <w:pPr>
              <w:jc w:val="both"/>
              <w:rPr>
                <w:rFonts w:ascii="Arial" w:eastAsia="Yu Mincho" w:hAnsi="Arial" w:cs="Arial"/>
                <w:lang w:val="en-US"/>
              </w:rPr>
            </w:pPr>
            <w:r>
              <w:rPr>
                <w:rFonts w:ascii="Arial" w:eastAsia="Yu Mincho" w:hAnsi="Arial" w:cs="Arial"/>
                <w:lang w:val="en-US"/>
              </w:rPr>
              <w:t>Agree with the understanding</w:t>
            </w:r>
            <w:r w:rsidR="00926406">
              <w:rPr>
                <w:rFonts w:ascii="Arial" w:eastAsia="Yu Mincho" w:hAnsi="Arial" w:cs="Arial"/>
                <w:lang w:val="en-US"/>
              </w:rPr>
              <w:t xml:space="preserve">. </w:t>
            </w:r>
          </w:p>
        </w:tc>
      </w:tr>
      <w:tr w:rsidR="00F64AF4" w:rsidRPr="00ED1D60" w14:paraId="543C7D95" w14:textId="77777777">
        <w:tc>
          <w:tcPr>
            <w:tcW w:w="1339" w:type="dxa"/>
            <w:vAlign w:val="center"/>
          </w:tcPr>
          <w:p w14:paraId="7ABDF9B1" w14:textId="78C6D422"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521008F" w14:textId="3DD112CD" w:rsidR="00F64AF4" w:rsidRPr="00F64AF4" w:rsidRDefault="00F64AF4"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 with comments</w:t>
            </w:r>
          </w:p>
        </w:tc>
        <w:tc>
          <w:tcPr>
            <w:tcW w:w="5982" w:type="dxa"/>
          </w:tcPr>
          <w:p w14:paraId="6CABED4A" w14:textId="51A8964C" w:rsidR="00F64AF4" w:rsidRDefault="00F64AF4" w:rsidP="00C47A8A">
            <w:pPr>
              <w:jc w:val="both"/>
              <w:rPr>
                <w:rFonts w:ascii="Arial" w:eastAsia="PMingLiU" w:hAnsi="Arial" w:cs="Arial"/>
                <w:lang w:val="en-US" w:eastAsia="zh-TW"/>
              </w:rPr>
            </w:pPr>
            <w:r>
              <w:rPr>
                <w:rFonts w:ascii="Arial" w:eastAsia="PMingLiU" w:hAnsi="Arial" w:cs="Arial"/>
                <w:lang w:val="en-US" w:eastAsia="zh-TW"/>
              </w:rPr>
              <w:t>In our understanding, f</w:t>
            </w:r>
            <w:r w:rsidRPr="00F64AF4">
              <w:rPr>
                <w:rFonts w:ascii="Arial" w:eastAsia="PMingLiU" w:hAnsi="Arial" w:cs="Arial"/>
                <w:lang w:val="en-US" w:eastAsia="zh-TW"/>
              </w:rPr>
              <w:t xml:space="preserve">or the </w:t>
            </w:r>
            <w:r w:rsidRPr="00F64AF4">
              <w:rPr>
                <w:rFonts w:ascii="Arial" w:hAnsi="Arial" w:cs="Arial"/>
                <w:i/>
                <w:iCs/>
                <w:lang w:val="en-US" w:eastAsia="zh-CN"/>
              </w:rPr>
              <w:t>txSwitchImpactToRx</w:t>
            </w:r>
            <w:r w:rsidRPr="00F64AF4">
              <w:rPr>
                <w:rFonts w:ascii="Arial" w:eastAsia="PMingLiU" w:hAnsi="Arial" w:cs="Arial"/>
                <w:lang w:val="en-US" w:eastAsia="zh-TW"/>
              </w:rPr>
              <w:t>,</w:t>
            </w:r>
            <w:r>
              <w:rPr>
                <w:rFonts w:ascii="Arial" w:eastAsia="PMingLiU" w:hAnsi="Arial" w:cs="Arial"/>
                <w:lang w:val="en-US" w:eastAsia="zh-TW"/>
              </w:rPr>
              <w:t xml:space="preserve"> the UE needs to indicate the entry number of aggressor band. However, the case when the aggressor band belongs to a certain “switch group” is not clearly specified.</w:t>
            </w:r>
          </w:p>
          <w:p w14:paraId="6D275D7A" w14:textId="2AAE4D35" w:rsidR="007A4305" w:rsidRDefault="00B429CA" w:rsidP="00C47A8A">
            <w:pPr>
              <w:jc w:val="both"/>
              <w:rPr>
                <w:rFonts w:ascii="Arial" w:eastAsia="PMingLiU" w:hAnsi="Arial" w:cs="Arial"/>
                <w:lang w:val="en-US" w:eastAsia="zh-TW"/>
              </w:rPr>
            </w:pPr>
            <w:r w:rsidRPr="00CF1D40">
              <w:rPr>
                <w:rFonts w:ascii="Arial" w:eastAsia="PMingLiU" w:hAnsi="Arial" w:cs="Arial"/>
                <w:color w:val="0070C0"/>
                <w:lang w:val="en-US" w:eastAsia="zh-TW"/>
              </w:rPr>
              <w:t xml:space="preserve">[Ericsson] </w:t>
            </w:r>
            <w:r w:rsidR="00442AEF" w:rsidRPr="00CF1D40">
              <w:rPr>
                <w:rFonts w:ascii="Arial" w:eastAsia="PMingLiU" w:hAnsi="Arial" w:cs="Arial"/>
                <w:color w:val="0070C0"/>
                <w:lang w:val="en-US" w:eastAsia="zh-TW"/>
              </w:rPr>
              <w:t>We agree t</w:t>
            </w:r>
            <w:r w:rsidR="00C152D9" w:rsidRPr="00CF1D40">
              <w:rPr>
                <w:rFonts w:ascii="Arial" w:eastAsia="PMingLiU" w:hAnsi="Arial" w:cs="Arial"/>
                <w:color w:val="0070C0"/>
                <w:lang w:val="en-US" w:eastAsia="zh-TW"/>
              </w:rPr>
              <w:t>his would be the case when the UL group is composed of a single band entry.</w:t>
            </w:r>
            <w:r w:rsidR="00C152D9">
              <w:rPr>
                <w:rFonts w:ascii="Arial" w:eastAsia="PMingLiU" w:hAnsi="Arial" w:cs="Arial"/>
                <w:lang w:val="en-US" w:eastAsia="zh-TW"/>
              </w:rPr>
              <w:t xml:space="preserve"> </w:t>
            </w:r>
          </w:p>
          <w:p w14:paraId="3E1F5CEB" w14:textId="5FE2F54C" w:rsidR="00F64AF4" w:rsidRPr="00F64AF4" w:rsidRDefault="00F64AF4" w:rsidP="00F64AF4">
            <w:pPr>
              <w:jc w:val="both"/>
              <w:rPr>
                <w:rFonts w:ascii="Arial" w:eastAsia="PMingLiU" w:hAnsi="Arial" w:cs="Arial"/>
                <w:lang w:val="en-US" w:eastAsia="zh-TW"/>
              </w:rPr>
            </w:pPr>
            <w:r>
              <w:rPr>
                <w:rFonts w:ascii="Arial" w:eastAsia="PMingLiU" w:hAnsi="Arial" w:cs="Arial" w:hint="eastAsia"/>
                <w:lang w:val="en-US" w:eastAsia="zh-TW"/>
              </w:rPr>
              <w:t>W</w:t>
            </w:r>
            <w:r>
              <w:rPr>
                <w:rFonts w:ascii="Arial" w:eastAsia="PMingLiU" w:hAnsi="Arial" w:cs="Arial"/>
                <w:lang w:val="en-US" w:eastAsia="zh-TW"/>
              </w:rPr>
              <w:t>e think the proponent’s understanding is like how the UE reports SRS Tx switching capabilities in LTE and we support such clarification if it is majority consensus.</w:t>
            </w:r>
          </w:p>
        </w:tc>
      </w:tr>
      <w:tr w:rsidR="0074066C" w:rsidRPr="00ED1D60" w14:paraId="09282880" w14:textId="77777777">
        <w:tc>
          <w:tcPr>
            <w:tcW w:w="1339" w:type="dxa"/>
            <w:vAlign w:val="center"/>
          </w:tcPr>
          <w:p w14:paraId="4E06572A" w14:textId="21BBB9AE" w:rsidR="0074066C" w:rsidRDefault="0074066C" w:rsidP="0074066C">
            <w:pPr>
              <w:jc w:val="center"/>
              <w:rPr>
                <w:rFonts w:ascii="Arial" w:eastAsia="PMingLiU" w:hAnsi="Arial" w:cs="Arial"/>
                <w:lang w:eastAsia="zh-TW"/>
              </w:rPr>
            </w:pPr>
            <w:r>
              <w:rPr>
                <w:rFonts w:ascii="Arial" w:eastAsia="맑은 고딕" w:hAnsi="Arial" w:cs="Arial" w:hint="eastAsia"/>
                <w:lang w:val="en-US" w:eastAsia="ko-KR"/>
              </w:rPr>
              <w:t>Samsung</w:t>
            </w:r>
          </w:p>
        </w:tc>
        <w:tc>
          <w:tcPr>
            <w:tcW w:w="2107" w:type="dxa"/>
            <w:vAlign w:val="center"/>
          </w:tcPr>
          <w:p w14:paraId="644AD42E" w14:textId="39CF1982" w:rsidR="0074066C"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Yes with question</w:t>
            </w:r>
            <w:r>
              <w:rPr>
                <w:rFonts w:ascii="Arial" w:eastAsia="맑은 고딕" w:hAnsi="Arial" w:cs="Arial"/>
                <w:lang w:val="en-US" w:eastAsia="ko-KR"/>
              </w:rPr>
              <w:t>s</w:t>
            </w:r>
          </w:p>
        </w:tc>
        <w:tc>
          <w:tcPr>
            <w:tcW w:w="5982" w:type="dxa"/>
          </w:tcPr>
          <w:p w14:paraId="59126D23" w14:textId="77777777" w:rsidR="0074066C" w:rsidRDefault="0074066C" w:rsidP="0074066C">
            <w:pPr>
              <w:spacing w:after="0"/>
              <w:jc w:val="both"/>
              <w:rPr>
                <w:rFonts w:ascii="Arial" w:eastAsia="맑은 고딕" w:hAnsi="Arial" w:cs="Arial"/>
                <w:color w:val="000000" w:themeColor="text1"/>
                <w:lang w:val="en-US" w:eastAsia="ko-KR" w:bidi="ar"/>
              </w:rPr>
            </w:pPr>
            <w:r>
              <w:rPr>
                <w:rFonts w:ascii="Arial" w:eastAsia="맑은 고딕" w:hAnsi="Arial" w:cs="Arial" w:hint="eastAsia"/>
                <w:color w:val="000000" w:themeColor="text1"/>
                <w:lang w:val="en-US" w:eastAsia="ko-KR" w:bidi="ar"/>
              </w:rPr>
              <w:t xml:space="preserve">We have similar understanding with the proposal. </w:t>
            </w:r>
          </w:p>
          <w:p w14:paraId="32F1BA8C" w14:textId="77777777" w:rsidR="0074066C" w:rsidRDefault="0074066C" w:rsidP="0074066C">
            <w:pPr>
              <w:spacing w:after="0"/>
              <w:jc w:val="both"/>
              <w:rPr>
                <w:rFonts w:ascii="Arial" w:eastAsia="맑은 고딕" w:hAnsi="Arial" w:cs="Arial"/>
                <w:color w:val="000000" w:themeColor="text1"/>
                <w:lang w:val="en-US" w:eastAsia="ko-KR" w:bidi="ar"/>
              </w:rPr>
            </w:pPr>
            <w:r>
              <w:rPr>
                <w:rFonts w:ascii="Arial" w:eastAsia="맑은 고딕" w:hAnsi="Arial" w:cs="Arial" w:hint="eastAsia"/>
                <w:color w:val="000000" w:themeColor="text1"/>
                <w:lang w:val="en-US" w:eastAsia="ko-KR" w:bidi="ar"/>
              </w:rPr>
              <w:t>On the othe</w:t>
            </w:r>
            <w:r>
              <w:rPr>
                <w:rFonts w:ascii="Arial" w:eastAsia="맑은 고딕" w:hAnsi="Arial" w:cs="Arial"/>
                <w:color w:val="000000" w:themeColor="text1"/>
                <w:lang w:val="en-US" w:eastAsia="ko-KR" w:bidi="ar"/>
              </w:rPr>
              <w:t>r</w:t>
            </w:r>
            <w:r>
              <w:rPr>
                <w:rFonts w:ascii="Arial" w:eastAsia="맑은 고딕" w:hAnsi="Arial" w:cs="Arial" w:hint="eastAsia"/>
                <w:color w:val="000000" w:themeColor="text1"/>
                <w:lang w:val="en-US" w:eastAsia="ko-KR" w:bidi="ar"/>
              </w:rPr>
              <w:t xml:space="preserve"> hand, </w:t>
            </w:r>
            <w:r>
              <w:rPr>
                <w:rFonts w:ascii="Arial" w:eastAsia="맑은 고딕" w:hAnsi="Arial" w:cs="Arial"/>
                <w:color w:val="000000" w:themeColor="text1"/>
                <w:lang w:val="en-US" w:eastAsia="ko-KR" w:bidi="ar"/>
              </w:rPr>
              <w:t>we would like to further clarify, e.g.</w:t>
            </w:r>
          </w:p>
          <w:p w14:paraId="7E8E56BC" w14:textId="77777777" w:rsidR="0074066C" w:rsidRDefault="0074066C" w:rsidP="0074066C">
            <w:pPr>
              <w:spacing w:after="0"/>
              <w:jc w:val="both"/>
              <w:rPr>
                <w:rFonts w:ascii="Arial" w:eastAsia="맑은 고딕" w:hAnsi="Arial" w:cs="Arial"/>
                <w:color w:val="000000" w:themeColor="text1"/>
                <w:lang w:val="en-US" w:eastAsia="ko-KR" w:bidi="ar"/>
              </w:rPr>
            </w:pPr>
            <w:r>
              <w:rPr>
                <w:rFonts w:ascii="Arial" w:eastAsia="맑은 고딕" w:hAnsi="Arial" w:cs="Arial"/>
                <w:color w:val="000000" w:themeColor="text1"/>
                <w:lang w:val="en-US" w:eastAsia="ko-KR" w:bidi="ar"/>
              </w:rPr>
              <w:t xml:space="preserve">As </w:t>
            </w:r>
            <w:r>
              <w:rPr>
                <w:rFonts w:ascii="Arial" w:eastAsia="맑은 고딕" w:hAnsi="Arial" w:cs="Arial" w:hint="eastAsia"/>
                <w:color w:val="000000" w:themeColor="text1"/>
                <w:lang w:val="en-US" w:eastAsia="ko-KR" w:bidi="ar"/>
              </w:rPr>
              <w:t>UL Band</w:t>
            </w:r>
            <w:r>
              <w:rPr>
                <w:rFonts w:ascii="Arial" w:eastAsia="맑은 고딕" w:hAnsi="Arial" w:cs="Arial"/>
                <w:color w:val="000000" w:themeColor="text1"/>
                <w:lang w:val="en-US" w:eastAsia="ko-KR" w:bidi="ar"/>
              </w:rPr>
              <w:t xml:space="preserve"> 1 impacts UL Band 2 (i.e. one-way), do the bands belongs to a group?</w:t>
            </w:r>
          </w:p>
          <w:p w14:paraId="25BAC519" w14:textId="35A26E3F" w:rsidR="0074066C" w:rsidRDefault="0074066C" w:rsidP="0074066C">
            <w:pPr>
              <w:jc w:val="both"/>
              <w:rPr>
                <w:rFonts w:ascii="Arial" w:eastAsia="PMingLiU" w:hAnsi="Arial" w:cs="Arial"/>
                <w:lang w:val="en-US" w:eastAsia="zh-TW"/>
              </w:rPr>
            </w:pPr>
            <w:r>
              <w:rPr>
                <w:rFonts w:ascii="Arial" w:eastAsia="맑은 고딕" w:hAnsi="Arial" w:cs="Arial"/>
                <w:color w:val="000000" w:themeColor="text1"/>
                <w:lang w:val="en-US" w:eastAsia="ko-KR" w:bidi="ar"/>
              </w:rPr>
              <w:t xml:space="preserve">Can </w:t>
            </w:r>
            <w:r>
              <w:rPr>
                <w:rFonts w:ascii="Arial" w:eastAsia="맑은 고딕" w:hAnsi="Arial" w:cs="Arial" w:hint="eastAsia"/>
                <w:color w:val="000000" w:themeColor="text1"/>
                <w:lang w:val="en-US" w:eastAsia="ko-KR" w:bidi="ar"/>
              </w:rPr>
              <w:t xml:space="preserve">DL </w:t>
            </w:r>
            <w:r>
              <w:rPr>
                <w:rFonts w:ascii="Arial" w:eastAsia="맑은 고딕" w:hAnsi="Arial" w:cs="Arial"/>
                <w:color w:val="000000" w:themeColor="text1"/>
                <w:lang w:val="en-US" w:eastAsia="ko-KR" w:bidi="ar"/>
              </w:rPr>
              <w:t xml:space="preserve">be impacted by multiple UL band groups? If so, what shall </w:t>
            </w:r>
            <w:r w:rsidRPr="002D3C2B">
              <w:rPr>
                <w:rFonts w:ascii="Arial" w:eastAsia="맑은 고딕" w:hAnsi="Arial" w:cs="Arial"/>
                <w:i/>
                <w:color w:val="000000" w:themeColor="text1"/>
                <w:lang w:val="en-US" w:eastAsia="ko-KR" w:bidi="ar"/>
              </w:rPr>
              <w:t>txSwitchImpactToRx</w:t>
            </w:r>
            <w:r>
              <w:rPr>
                <w:rFonts w:ascii="Arial" w:eastAsia="맑은 고딕" w:hAnsi="Arial" w:cs="Arial"/>
                <w:color w:val="000000" w:themeColor="text1"/>
                <w:lang w:val="en-US" w:eastAsia="ko-KR" w:bidi="ar"/>
              </w:rPr>
              <w:t xml:space="preserve"> point to?</w:t>
            </w:r>
          </w:p>
        </w:tc>
      </w:tr>
      <w:tr w:rsidR="0074066C" w:rsidRPr="00ED1D60" w14:paraId="4344F037" w14:textId="77777777">
        <w:tc>
          <w:tcPr>
            <w:tcW w:w="1339" w:type="dxa"/>
            <w:vAlign w:val="center"/>
          </w:tcPr>
          <w:p w14:paraId="217D21DA" w14:textId="77777777" w:rsidR="0074066C" w:rsidRDefault="0074066C" w:rsidP="0074066C">
            <w:pPr>
              <w:jc w:val="center"/>
              <w:rPr>
                <w:rFonts w:ascii="Arial" w:eastAsia="맑은 고딕" w:hAnsi="Arial" w:cs="Arial" w:hint="eastAsia"/>
                <w:lang w:val="en-US" w:eastAsia="ko-KR"/>
              </w:rPr>
            </w:pPr>
          </w:p>
        </w:tc>
        <w:tc>
          <w:tcPr>
            <w:tcW w:w="2107" w:type="dxa"/>
            <w:vAlign w:val="center"/>
          </w:tcPr>
          <w:p w14:paraId="58887632" w14:textId="77777777" w:rsidR="0074066C" w:rsidRDefault="0074066C" w:rsidP="0074066C">
            <w:pPr>
              <w:jc w:val="center"/>
              <w:rPr>
                <w:rFonts w:ascii="Arial" w:eastAsia="맑은 고딕" w:hAnsi="Arial" w:cs="Arial" w:hint="eastAsia"/>
                <w:lang w:val="en-US" w:eastAsia="ko-KR"/>
              </w:rPr>
            </w:pPr>
          </w:p>
        </w:tc>
        <w:tc>
          <w:tcPr>
            <w:tcW w:w="5982" w:type="dxa"/>
          </w:tcPr>
          <w:p w14:paraId="062B3961" w14:textId="77777777" w:rsidR="0074066C" w:rsidRDefault="0074066C" w:rsidP="0074066C">
            <w:pPr>
              <w:spacing w:after="0"/>
              <w:jc w:val="both"/>
              <w:rPr>
                <w:rFonts w:ascii="Arial" w:eastAsia="맑은 고딕" w:hAnsi="Arial" w:cs="Arial" w:hint="eastAsia"/>
                <w:color w:val="000000" w:themeColor="text1"/>
                <w:lang w:val="en-US" w:eastAsia="ko-KR" w:bidi="ar"/>
              </w:rPr>
            </w:pP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4"/>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a6"/>
              <w:jc w:val="center"/>
              <w:rPr>
                <w:b/>
                <w:bCs/>
                <w:sz w:val="20"/>
                <w:szCs w:val="20"/>
              </w:rPr>
            </w:pPr>
            <w:r>
              <w:rPr>
                <w:b/>
                <w:bCs/>
                <w:sz w:val="20"/>
                <w:szCs w:val="20"/>
              </w:rPr>
              <w:t>Company</w:t>
            </w:r>
          </w:p>
        </w:tc>
        <w:tc>
          <w:tcPr>
            <w:tcW w:w="2107" w:type="dxa"/>
          </w:tcPr>
          <w:p w14:paraId="2A176C97"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HiSlicon</w:t>
            </w:r>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to clarify. For example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lastRenderedPageBreak/>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6C15E98C"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1FAD8072" w14:textId="77777777" w:rsidR="00ED1D60" w:rsidRPr="00ED1D60" w:rsidRDefault="00ED1D60" w:rsidP="00735310">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E06258" w:rsidRPr="00ED1D60" w14:paraId="151FD750" w14:textId="77777777" w:rsidTr="00ED1D60">
        <w:tc>
          <w:tcPr>
            <w:tcW w:w="1339" w:type="dxa"/>
            <w:vAlign w:val="center"/>
          </w:tcPr>
          <w:p w14:paraId="165FD732" w14:textId="553DC36E" w:rsidR="00E06258" w:rsidRPr="00252631" w:rsidRDefault="00E06258" w:rsidP="00735310">
            <w:pPr>
              <w:jc w:val="center"/>
              <w:rPr>
                <w:rFonts w:ascii="Arial" w:eastAsia="Yu Mincho" w:hAnsi="Arial" w:cs="Arial"/>
                <w:sz w:val="20"/>
                <w:szCs w:val="20"/>
              </w:rPr>
            </w:pPr>
            <w:r w:rsidRPr="00252631">
              <w:rPr>
                <w:rFonts w:ascii="Arial" w:eastAsia="Yu Mincho" w:hAnsi="Arial" w:cs="Arial"/>
                <w:sz w:val="20"/>
                <w:szCs w:val="20"/>
              </w:rPr>
              <w:t>Intel</w:t>
            </w:r>
          </w:p>
        </w:tc>
        <w:tc>
          <w:tcPr>
            <w:tcW w:w="2107" w:type="dxa"/>
            <w:vAlign w:val="center"/>
          </w:tcPr>
          <w:p w14:paraId="75CF65BD" w14:textId="373D5919" w:rsidR="00E06258" w:rsidRPr="00252631" w:rsidRDefault="006D622C" w:rsidP="00735310">
            <w:pPr>
              <w:jc w:val="center"/>
              <w:rPr>
                <w:rFonts w:ascii="Arial" w:eastAsia="Yu Mincho" w:hAnsi="Arial" w:cs="Arial"/>
                <w:sz w:val="20"/>
                <w:szCs w:val="20"/>
              </w:rPr>
            </w:pPr>
            <w:r w:rsidRPr="00252631">
              <w:rPr>
                <w:rFonts w:ascii="Arial" w:eastAsia="Yu Mincho" w:hAnsi="Arial" w:cs="Arial"/>
                <w:sz w:val="20"/>
                <w:szCs w:val="20"/>
              </w:rPr>
              <w:t>See comments</w:t>
            </w:r>
          </w:p>
        </w:tc>
        <w:tc>
          <w:tcPr>
            <w:tcW w:w="5982" w:type="dxa"/>
          </w:tcPr>
          <w:p w14:paraId="307F0CEE" w14:textId="4824E7B6" w:rsidR="00E06258" w:rsidRPr="00252631" w:rsidRDefault="00B74D10" w:rsidP="00B74D10">
            <w:pPr>
              <w:pStyle w:val="paragraph"/>
              <w:spacing w:before="0" w:beforeAutospacing="0" w:after="0" w:afterAutospacing="0"/>
              <w:textAlignment w:val="baseline"/>
              <w:rPr>
                <w:rFonts w:ascii="Arial" w:hAnsi="Arial" w:cs="Arial"/>
                <w:sz w:val="20"/>
                <w:szCs w:val="20"/>
              </w:rPr>
            </w:pPr>
            <w:r w:rsidRPr="00252631">
              <w:rPr>
                <w:rStyle w:val="normaltextrun"/>
                <w:rFonts w:ascii="Arial" w:hAnsi="Arial" w:cs="Arial"/>
                <w:sz w:val="20"/>
                <w:szCs w:val="20"/>
              </w:rPr>
              <w:t>We are not sure what other interpretations based on the current definition,</w:t>
            </w:r>
            <w:r w:rsidRPr="00252631">
              <w:rPr>
                <w:rStyle w:val="eop"/>
                <w:rFonts w:ascii="Arial" w:hAnsi="Arial" w:cs="Arial"/>
                <w:sz w:val="20"/>
                <w:szCs w:val="20"/>
              </w:rPr>
              <w:t> </w:t>
            </w:r>
            <w:r w:rsidRPr="00252631">
              <w:rPr>
                <w:rStyle w:val="normaltextrun"/>
                <w:rFonts w:ascii="Arial" w:hAnsi="Arial" w:cs="Arial"/>
                <w:sz w:val="20"/>
                <w:szCs w:val="20"/>
              </w:rPr>
              <w:t>Maybe</w:t>
            </w:r>
            <w:r w:rsidR="00252631">
              <w:rPr>
                <w:rStyle w:val="normaltextrun"/>
                <w:rFonts w:ascii="Arial" w:hAnsi="Arial" w:cs="Arial"/>
                <w:sz w:val="20"/>
                <w:szCs w:val="20"/>
              </w:rPr>
              <w:t>,</w:t>
            </w:r>
            <w:r w:rsidRPr="00252631">
              <w:rPr>
                <w:rStyle w:val="normaltextrun"/>
                <w:rFonts w:ascii="Arial" w:hAnsi="Arial" w:cs="Arial"/>
                <w:sz w:val="20"/>
                <w:szCs w:val="20"/>
              </w:rPr>
              <w:t xml:space="preserve"> it will be good to show </w:t>
            </w:r>
            <w:r w:rsidR="006D622C" w:rsidRPr="00252631">
              <w:rPr>
                <w:rStyle w:val="normaltextrun"/>
                <w:rFonts w:ascii="Arial" w:hAnsi="Arial" w:cs="Arial"/>
                <w:sz w:val="20"/>
                <w:szCs w:val="20"/>
              </w:rPr>
              <w:t xml:space="preserve">what </w:t>
            </w:r>
            <w:r w:rsidR="00252631" w:rsidRPr="00252631">
              <w:rPr>
                <w:rStyle w:val="normaltextrun"/>
                <w:rFonts w:ascii="Arial" w:hAnsi="Arial" w:cs="Arial"/>
                <w:sz w:val="20"/>
                <w:szCs w:val="20"/>
              </w:rPr>
              <w:t>ambiguity on the current definition</w:t>
            </w:r>
            <w:r w:rsidRPr="00252631">
              <w:rPr>
                <w:rStyle w:val="normaltextrun"/>
                <w:rFonts w:ascii="Arial" w:hAnsi="Arial" w:cs="Arial"/>
                <w:sz w:val="20"/>
                <w:szCs w:val="20"/>
              </w:rPr>
              <w:t>.</w:t>
            </w:r>
            <w:r w:rsidRPr="00252631">
              <w:rPr>
                <w:rStyle w:val="eop"/>
                <w:rFonts w:ascii="Arial" w:hAnsi="Arial" w:cs="Arial"/>
                <w:sz w:val="20"/>
                <w:szCs w:val="20"/>
              </w:rPr>
              <w:t> </w:t>
            </w:r>
          </w:p>
        </w:tc>
      </w:tr>
      <w:tr w:rsidR="00F64AF4" w:rsidRPr="00ED1D60" w14:paraId="5E1CA67B" w14:textId="77777777" w:rsidTr="00ED1D60">
        <w:tc>
          <w:tcPr>
            <w:tcW w:w="1339" w:type="dxa"/>
            <w:vAlign w:val="center"/>
          </w:tcPr>
          <w:p w14:paraId="50D8E76C" w14:textId="73420A58"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2C32F9C5" w14:textId="71FBC377"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Y</w:t>
            </w:r>
            <w:r w:rsidRPr="00F64AF4">
              <w:rPr>
                <w:rFonts w:ascii="Arial" w:eastAsia="PMingLiU" w:hAnsi="Arial" w:cs="Arial"/>
                <w:lang w:eastAsia="zh-TW"/>
              </w:rPr>
              <w:t>es</w:t>
            </w:r>
          </w:p>
        </w:tc>
        <w:tc>
          <w:tcPr>
            <w:tcW w:w="5982" w:type="dxa"/>
          </w:tcPr>
          <w:p w14:paraId="29B82D18" w14:textId="585FF32F" w:rsidR="00F64AF4" w:rsidRDefault="00F64AF4" w:rsidP="00F64AF4">
            <w:pPr>
              <w:pStyle w:val="paragraph"/>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hint="eastAsia"/>
                <w:sz w:val="22"/>
                <w:szCs w:val="22"/>
                <w:lang w:eastAsia="zh-TW"/>
              </w:rPr>
              <w:t>W</w:t>
            </w:r>
            <w:r>
              <w:rPr>
                <w:rStyle w:val="normaltextrun"/>
                <w:rFonts w:ascii="Arial" w:eastAsia="PMingLiU" w:hAnsi="Arial" w:cs="Arial"/>
                <w:sz w:val="22"/>
                <w:szCs w:val="22"/>
                <w:lang w:eastAsia="zh-TW"/>
              </w:rPr>
              <w:t>e support because:</w:t>
            </w:r>
          </w:p>
          <w:p w14:paraId="67C79145" w14:textId="03E3274E" w:rsidR="00F64AF4" w:rsidRDefault="00B21300"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rPr>
              <w:t>W</w:t>
            </w:r>
            <w:r w:rsidR="00F64AF4" w:rsidRPr="00F64AF4">
              <w:rPr>
                <w:rStyle w:val="normaltextrun"/>
                <w:rFonts w:ascii="Arial" w:eastAsia="PMingLiU" w:hAnsi="Arial" w:cs="Arial"/>
                <w:sz w:val="22"/>
                <w:szCs w:val="22"/>
              </w:rPr>
              <w:t xml:space="preserve">e think </w:t>
            </w:r>
            <w:r w:rsidR="00F64AF4">
              <w:rPr>
                <w:rStyle w:val="normaltextrun"/>
                <w:rFonts w:ascii="Arial" w:eastAsia="PMingLiU" w:hAnsi="Arial" w:cs="Arial"/>
                <w:sz w:val="22"/>
                <w:szCs w:val="22"/>
              </w:rPr>
              <w:t>following requirements are not specified (at least not clearly captured) in current 38.306 and they could be the source of UE behaviour ambiguity:</w:t>
            </w:r>
          </w:p>
          <w:p w14:paraId="69004AD5" w14:textId="21C7B918" w:rsidR="00F64AF4" w:rsidRPr="00F64AF4" w:rsidRDefault="00F64AF4" w:rsidP="00F64AF4">
            <w:pPr>
              <w:pStyle w:val="paragraph"/>
              <w:numPr>
                <w:ilvl w:val="1"/>
                <w:numId w:val="19"/>
              </w:numPr>
              <w:spacing w:before="0" w:beforeAutospacing="0" w:after="0" w:afterAutospacing="0"/>
              <w:ind w:left="839" w:hanging="479"/>
              <w:textAlignment w:val="baseline"/>
              <w:rPr>
                <w:rStyle w:val="normaltextrun"/>
                <w:rFonts w:ascii="Arial" w:eastAsia="PMingLiU" w:hAnsi="Arial" w:cs="Arial"/>
                <w:sz w:val="22"/>
                <w:szCs w:val="22"/>
                <w:lang w:eastAsia="zh-TW"/>
              </w:rPr>
            </w:pPr>
            <w:r w:rsidRPr="00F64AF4">
              <w:rPr>
                <w:rFonts w:ascii="Arial" w:hAnsi="Arial" w:cs="Arial"/>
                <w:b/>
                <w:bCs/>
                <w:sz w:val="22"/>
                <w:szCs w:val="22"/>
                <w:shd w:val="clear" w:color="auto" w:fill="00B0F0"/>
              </w:rPr>
              <w:t xml:space="preserve">An UL group with only one band entry is not signaled in </w:t>
            </w:r>
            <w:r w:rsidRPr="00F64AF4">
              <w:rPr>
                <w:rFonts w:ascii="Arial" w:hAnsi="Arial" w:cs="Arial"/>
                <w:b/>
                <w:bCs/>
                <w:i/>
                <w:iCs/>
                <w:sz w:val="22"/>
                <w:szCs w:val="22"/>
                <w:shd w:val="clear" w:color="auto" w:fill="00B0F0"/>
              </w:rPr>
              <w:t>txSwitchWithAnotherBand</w:t>
            </w:r>
          </w:p>
          <w:p w14:paraId="72FAB181" w14:textId="2D0CB5D0" w:rsidR="00F64AF4" w:rsidRPr="00F64AF4" w:rsidRDefault="00F64AF4" w:rsidP="00F64AF4">
            <w:pPr>
              <w:pStyle w:val="paragraph"/>
              <w:numPr>
                <w:ilvl w:val="1"/>
                <w:numId w:val="19"/>
              </w:numPr>
              <w:spacing w:before="0" w:beforeAutospacing="0" w:after="0" w:afterAutospacing="0"/>
              <w:ind w:left="839" w:hanging="479"/>
              <w:textAlignment w:val="baseline"/>
              <w:rPr>
                <w:rFonts w:ascii="Arial" w:eastAsia="PMingLiU" w:hAnsi="Arial" w:cs="Arial"/>
                <w:sz w:val="22"/>
                <w:szCs w:val="22"/>
                <w:lang w:eastAsia="zh-TW"/>
              </w:rPr>
            </w:pPr>
            <w:r w:rsidRPr="00F64AF4">
              <w:rPr>
                <w:rFonts w:ascii="Arial" w:hAnsi="Arial" w:cs="Arial"/>
                <w:b/>
                <w:bCs/>
                <w:sz w:val="22"/>
                <w:szCs w:val="22"/>
                <w:highlight w:val="magenta"/>
              </w:rPr>
              <w:t xml:space="preserve">For bands where the DL is impacted by an UL group with more than one band entry, </w:t>
            </w:r>
            <w:r w:rsidRPr="00F64AF4">
              <w:rPr>
                <w:rFonts w:ascii="Arial" w:hAnsi="Arial" w:cs="Arial"/>
                <w:b/>
                <w:bCs/>
                <w:i/>
                <w:iCs/>
                <w:sz w:val="22"/>
                <w:szCs w:val="22"/>
                <w:highlight w:val="magenta"/>
              </w:rPr>
              <w:t>txSwitchImpactToRx</w:t>
            </w:r>
            <w:r w:rsidRPr="00F64AF4">
              <w:rPr>
                <w:rFonts w:ascii="Arial" w:hAnsi="Arial" w:cs="Arial"/>
                <w:b/>
                <w:bCs/>
                <w:sz w:val="22"/>
                <w:szCs w:val="22"/>
                <w:highlight w:val="magenta"/>
              </w:rPr>
              <w:t xml:space="preserve"> shall point to the UL group using the group identifier number (as defined by </w:t>
            </w:r>
            <w:r w:rsidRPr="00F64AF4">
              <w:rPr>
                <w:rFonts w:ascii="Arial" w:hAnsi="Arial" w:cs="Arial"/>
                <w:b/>
                <w:bCs/>
                <w:i/>
                <w:iCs/>
                <w:sz w:val="22"/>
                <w:szCs w:val="22"/>
                <w:highlight w:val="magenta"/>
              </w:rPr>
              <w:t>txSwitchWithAnotherBand</w:t>
            </w:r>
            <w:r w:rsidRPr="00F64AF4">
              <w:rPr>
                <w:rFonts w:ascii="Arial" w:hAnsi="Arial" w:cs="Arial"/>
                <w:b/>
                <w:bCs/>
                <w:sz w:val="22"/>
                <w:szCs w:val="22"/>
                <w:highlight w:val="magenta"/>
              </w:rPr>
              <w:t>)</w:t>
            </w:r>
          </w:p>
          <w:p w14:paraId="00C3E270" w14:textId="5AB33B0C" w:rsidR="00F64AF4" w:rsidRDefault="00F64AF4"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lang w:eastAsia="zh-TW"/>
              </w:rPr>
              <w:t>We have an observation in the Example #6:</w:t>
            </w:r>
          </w:p>
          <w:p w14:paraId="3AA4C4BF" w14:textId="076B47D6" w:rsidR="00F64AF4" w:rsidRPr="00F64AF4" w:rsidRDefault="00F64AF4" w:rsidP="00F64AF4">
            <w:pPr>
              <w:pStyle w:val="paragraph"/>
              <w:spacing w:before="0" w:beforeAutospacing="0" w:after="0" w:afterAutospacing="0"/>
              <w:ind w:left="360"/>
              <w:textAlignment w:val="baseline"/>
              <w:rPr>
                <w:rStyle w:val="normaltextrun"/>
              </w:rPr>
            </w:pPr>
            <w:r>
              <w:rPr>
                <w:rFonts w:ascii="Arial" w:hAnsi="Arial" w:cs="Arial"/>
                <w:sz w:val="22"/>
                <w:szCs w:val="22"/>
              </w:rPr>
              <w:t>T</w:t>
            </w:r>
            <w:r w:rsidRPr="00F64AF4">
              <w:rPr>
                <w:rFonts w:ascii="Arial" w:hAnsi="Arial" w:cs="Arial"/>
                <w:sz w:val="22"/>
                <w:szCs w:val="22"/>
              </w:rPr>
              <w:t xml:space="preserve">here would be an additional restriction when scheduling UL of B and C but there is no such UE capability assumption, although the SRS Tx switching functionality still works. </w:t>
            </w:r>
            <w:r>
              <w:rPr>
                <w:rFonts w:ascii="Arial" w:hAnsi="Arial" w:cs="Arial"/>
                <w:sz w:val="22"/>
                <w:szCs w:val="22"/>
              </w:rPr>
              <w:t>W</w:t>
            </w:r>
            <w:r w:rsidRPr="00F64AF4">
              <w:rPr>
                <w:rFonts w:ascii="Arial" w:hAnsi="Arial" w:cs="Arial"/>
                <w:sz w:val="22"/>
                <w:szCs w:val="22"/>
              </w:rPr>
              <w:t>e see this</w:t>
            </w:r>
            <w:r>
              <w:rPr>
                <w:rFonts w:ascii="Arial" w:hAnsi="Arial" w:cs="Arial"/>
                <w:sz w:val="22"/>
                <w:szCs w:val="22"/>
              </w:rPr>
              <w:t xml:space="preserve"> a</w:t>
            </w:r>
            <w:r w:rsidRPr="00F64AF4">
              <w:rPr>
                <w:rFonts w:ascii="Arial" w:hAnsi="Arial" w:cs="Arial"/>
                <w:sz w:val="22"/>
                <w:szCs w:val="22"/>
              </w:rPr>
              <w:t xml:space="preserve"> limitation of </w:t>
            </w:r>
            <w:r>
              <w:rPr>
                <w:rFonts w:ascii="Arial" w:hAnsi="Arial" w:cs="Arial"/>
                <w:sz w:val="22"/>
                <w:szCs w:val="22"/>
              </w:rPr>
              <w:t>current SRS Tx switching capability</w:t>
            </w:r>
            <w:r w:rsidRPr="00F64AF4">
              <w:rPr>
                <w:rFonts w:ascii="Arial" w:hAnsi="Arial" w:cs="Arial"/>
                <w:sz w:val="22"/>
                <w:szCs w:val="22"/>
              </w:rPr>
              <w:t xml:space="preserve"> signalling</w:t>
            </w:r>
            <w:r w:rsidR="0068588B">
              <w:rPr>
                <w:rFonts w:ascii="Arial" w:hAnsi="Arial" w:cs="Arial"/>
                <w:sz w:val="22"/>
                <w:szCs w:val="22"/>
              </w:rPr>
              <w:t xml:space="preserve"> based on proponent’s proposal</w:t>
            </w:r>
            <w:r>
              <w:rPr>
                <w:rFonts w:ascii="Arial" w:hAnsi="Arial" w:cs="Arial"/>
                <w:sz w:val="22"/>
                <w:szCs w:val="22"/>
              </w:rPr>
              <w:t xml:space="preserve">. We hope we’re wrong on this and would like to see </w:t>
            </w:r>
            <w:r w:rsidR="00AF0D2A">
              <w:rPr>
                <w:rFonts w:ascii="Arial" w:hAnsi="Arial" w:cs="Arial"/>
                <w:sz w:val="22"/>
                <w:szCs w:val="22"/>
              </w:rPr>
              <w:t xml:space="preserve">if any </w:t>
            </w:r>
            <w:r>
              <w:rPr>
                <w:rFonts w:ascii="Arial" w:hAnsi="Arial" w:cs="Arial"/>
                <w:sz w:val="22"/>
                <w:szCs w:val="22"/>
              </w:rPr>
              <w:t>clarification.</w:t>
            </w:r>
          </w:p>
        </w:tc>
      </w:tr>
      <w:tr w:rsidR="0074066C" w:rsidRPr="00ED1D60" w14:paraId="37F65347" w14:textId="77777777" w:rsidTr="00ED1D60">
        <w:tc>
          <w:tcPr>
            <w:tcW w:w="1339" w:type="dxa"/>
            <w:vAlign w:val="center"/>
          </w:tcPr>
          <w:p w14:paraId="1AD6AA02" w14:textId="2962B498" w:rsidR="0074066C" w:rsidRPr="00F64AF4"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Samsung</w:t>
            </w:r>
          </w:p>
        </w:tc>
        <w:tc>
          <w:tcPr>
            <w:tcW w:w="2107" w:type="dxa"/>
            <w:vAlign w:val="center"/>
          </w:tcPr>
          <w:p w14:paraId="3844BE62" w14:textId="3F2DA967" w:rsidR="0074066C" w:rsidRPr="00F64AF4" w:rsidRDefault="0074066C" w:rsidP="0074066C">
            <w:pPr>
              <w:jc w:val="center"/>
              <w:rPr>
                <w:rFonts w:ascii="Arial" w:eastAsia="PMingLiU" w:hAnsi="Arial" w:cs="Arial" w:hint="eastAsia"/>
                <w:lang w:eastAsia="zh-TW"/>
              </w:rPr>
            </w:pPr>
            <w:r>
              <w:rPr>
                <w:rFonts w:ascii="Arial" w:eastAsia="맑은 고딕" w:hAnsi="Arial" w:cs="Arial"/>
                <w:lang w:val="en-US" w:eastAsia="ko-KR"/>
              </w:rPr>
              <w:t>Maybe</w:t>
            </w:r>
            <w:r>
              <w:rPr>
                <w:rFonts w:ascii="Arial" w:eastAsia="맑은 고딕" w:hAnsi="Arial" w:cs="Arial"/>
                <w:lang w:val="en-US" w:eastAsia="ko-KR"/>
              </w:rPr>
              <w:t xml:space="preserve"> yes</w:t>
            </w:r>
          </w:p>
        </w:tc>
        <w:tc>
          <w:tcPr>
            <w:tcW w:w="5982" w:type="dxa"/>
          </w:tcPr>
          <w:p w14:paraId="40487D29" w14:textId="69724BD1" w:rsidR="0074066C" w:rsidRDefault="0074066C" w:rsidP="0074066C">
            <w:pPr>
              <w:pStyle w:val="paragraph"/>
              <w:spacing w:before="0" w:beforeAutospacing="0" w:after="0" w:afterAutospacing="0"/>
              <w:textAlignment w:val="baseline"/>
              <w:rPr>
                <w:rStyle w:val="normaltextrun"/>
                <w:rFonts w:ascii="Arial" w:eastAsia="PMingLiU" w:hAnsi="Arial" w:cs="Arial" w:hint="eastAsia"/>
                <w:sz w:val="22"/>
                <w:szCs w:val="22"/>
                <w:lang w:eastAsia="zh-TW"/>
              </w:rPr>
            </w:pPr>
            <w:r>
              <w:rPr>
                <w:rFonts w:ascii="Arial" w:eastAsia="맑은 고딕" w:hAnsi="Arial" w:cs="Arial" w:hint="eastAsia"/>
                <w:color w:val="000000" w:themeColor="text1"/>
                <w:lang w:val="en-US" w:eastAsia="ko-KR" w:bidi="ar"/>
              </w:rPr>
              <w:t>W</w:t>
            </w:r>
            <w:r>
              <w:rPr>
                <w:rFonts w:ascii="Arial" w:eastAsia="맑은 고딕" w:hAnsi="Arial" w:cs="Arial"/>
                <w:color w:val="000000" w:themeColor="text1"/>
                <w:lang w:val="en-US" w:eastAsia="ko-KR" w:bidi="ar"/>
              </w:rPr>
              <w:t>e</w:t>
            </w:r>
            <w:r>
              <w:rPr>
                <w:rFonts w:ascii="Arial" w:eastAsia="맑은 고딕" w:hAnsi="Arial" w:cs="Arial" w:hint="eastAsia"/>
                <w:color w:val="000000" w:themeColor="text1"/>
                <w:lang w:val="en-US" w:eastAsia="ko-KR" w:bidi="ar"/>
              </w:rPr>
              <w:t xml:space="preserve"> have</w:t>
            </w:r>
            <w:r>
              <w:rPr>
                <w:rFonts w:ascii="Arial" w:eastAsia="맑은 고딕" w:hAnsi="Arial" w:cs="Arial"/>
                <w:color w:val="000000" w:themeColor="text1"/>
                <w:lang w:val="en-US" w:eastAsia="ko-KR" w:bidi="ar"/>
              </w:rPr>
              <w:t xml:space="preserve"> not</w:t>
            </w:r>
            <w:r>
              <w:rPr>
                <w:rFonts w:ascii="Arial" w:eastAsia="맑은 고딕" w:hAnsi="Arial" w:cs="Arial" w:hint="eastAsia"/>
                <w:color w:val="000000" w:themeColor="text1"/>
                <w:lang w:val="en-US" w:eastAsia="ko-KR" w:bidi="ar"/>
              </w:rPr>
              <w:t xml:space="preserve"> assumed </w:t>
            </w:r>
            <w:r>
              <w:rPr>
                <w:rFonts w:ascii="Arial" w:eastAsia="맑은 고딕" w:hAnsi="Arial" w:cs="Arial"/>
                <w:color w:val="000000" w:themeColor="text1"/>
                <w:lang w:val="en-US" w:eastAsia="ko-KR" w:bidi="ar"/>
              </w:rPr>
              <w:t xml:space="preserve">that the </w:t>
            </w:r>
            <w:r>
              <w:rPr>
                <w:rFonts w:ascii="Arial" w:eastAsia="맑은 고딕" w:hAnsi="Arial" w:cs="Arial" w:hint="eastAsia"/>
                <w:color w:val="000000" w:themeColor="text1"/>
                <w:lang w:val="en-US" w:eastAsia="ko-KR" w:bidi="ar"/>
              </w:rPr>
              <w:t>current capability description is perfect.</w:t>
            </w:r>
            <w:r>
              <w:rPr>
                <w:rFonts w:ascii="Arial" w:eastAsia="맑은 고딕" w:hAnsi="Arial" w:cs="Arial"/>
                <w:color w:val="000000" w:themeColor="text1"/>
                <w:lang w:val="en-US" w:eastAsia="ko-KR" w:bidi="ar"/>
              </w:rPr>
              <w:t xml:space="preserve"> At least, a clarification is required in the chair note.</w:t>
            </w:r>
          </w:p>
        </w:tc>
      </w:tr>
      <w:tr w:rsidR="0074066C" w:rsidRPr="00ED1D60" w14:paraId="476F07C3" w14:textId="77777777" w:rsidTr="00ED1D60">
        <w:tc>
          <w:tcPr>
            <w:tcW w:w="1339" w:type="dxa"/>
            <w:vAlign w:val="center"/>
          </w:tcPr>
          <w:p w14:paraId="79BF0DE8" w14:textId="77777777" w:rsidR="0074066C" w:rsidRDefault="0074066C" w:rsidP="0074066C">
            <w:pPr>
              <w:jc w:val="center"/>
              <w:rPr>
                <w:rFonts w:ascii="Arial" w:eastAsia="맑은 고딕" w:hAnsi="Arial" w:cs="Arial" w:hint="eastAsia"/>
                <w:lang w:val="en-US" w:eastAsia="ko-KR"/>
              </w:rPr>
            </w:pPr>
          </w:p>
        </w:tc>
        <w:tc>
          <w:tcPr>
            <w:tcW w:w="2107" w:type="dxa"/>
            <w:vAlign w:val="center"/>
          </w:tcPr>
          <w:p w14:paraId="31856B21" w14:textId="77777777" w:rsidR="0074066C" w:rsidRDefault="0074066C" w:rsidP="0074066C">
            <w:pPr>
              <w:jc w:val="center"/>
              <w:rPr>
                <w:rFonts w:ascii="Arial" w:eastAsia="맑은 고딕" w:hAnsi="Arial" w:cs="Arial"/>
                <w:lang w:val="en-US" w:eastAsia="ko-KR"/>
              </w:rPr>
            </w:pPr>
          </w:p>
        </w:tc>
        <w:tc>
          <w:tcPr>
            <w:tcW w:w="5982" w:type="dxa"/>
          </w:tcPr>
          <w:p w14:paraId="666B8F8D" w14:textId="77777777" w:rsidR="0074066C" w:rsidRDefault="0074066C" w:rsidP="0074066C">
            <w:pPr>
              <w:pStyle w:val="paragraph"/>
              <w:spacing w:before="0" w:beforeAutospacing="0" w:after="0" w:afterAutospacing="0"/>
              <w:textAlignment w:val="baseline"/>
              <w:rPr>
                <w:rFonts w:ascii="Arial" w:eastAsia="맑은 고딕" w:hAnsi="Arial" w:cs="Arial" w:hint="eastAsia"/>
                <w:color w:val="000000" w:themeColor="text1"/>
                <w:lang w:val="en-US" w:eastAsia="ko-KR" w:bidi="ar"/>
              </w:rPr>
            </w:pP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31"/>
        <w:numPr>
          <w:ilvl w:val="2"/>
          <w:numId w:val="14"/>
        </w:numPr>
        <w:rPr>
          <w:lang w:val="en-US" w:eastAsia="zh-CN"/>
        </w:rPr>
      </w:pPr>
      <w:r>
        <w:t>Miscellaneous Correction on UE capability</w:t>
      </w:r>
    </w:p>
    <w:p w14:paraId="5194C33A" w14:textId="77777777" w:rsidR="006D3274" w:rsidRDefault="009341EE">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ZTE Corporation, Sanechips</w:t>
      </w:r>
      <w:r w:rsidR="004B34C8">
        <w:tab/>
        <w:t>CR</w:t>
      </w:r>
      <w:r w:rsidR="004B34C8">
        <w:tab/>
        <w:t>Rel-15</w:t>
      </w:r>
      <w:r w:rsidR="004B34C8">
        <w:tab/>
        <w:t>38.306</w:t>
      </w:r>
      <w:r w:rsidR="004B34C8">
        <w:tab/>
        <w:t>15.20.0</w:t>
      </w:r>
      <w:r w:rsidR="004B34C8">
        <w:tab/>
        <w:t>0895</w:t>
      </w:r>
      <w:r w:rsidR="004B34C8">
        <w:tab/>
        <w:t>-</w:t>
      </w:r>
      <w:r w:rsidR="004B34C8">
        <w:tab/>
        <w:t>F</w:t>
      </w:r>
      <w:r w:rsidR="004B34C8">
        <w:tab/>
        <w:t>NR_newRAT-Core</w:t>
      </w:r>
    </w:p>
    <w:p w14:paraId="53127B02" w14:textId="77777777" w:rsidR="006D3274" w:rsidRDefault="009341EE">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ZTE Corporation, Sanechips</w:t>
      </w:r>
      <w:r w:rsidR="004B34C8">
        <w:tab/>
        <w:t>CR</w:t>
      </w:r>
      <w:r w:rsidR="004B34C8">
        <w:tab/>
        <w:t>Rel-16</w:t>
      </w:r>
      <w:r w:rsidR="004B34C8">
        <w:tab/>
        <w:t>38.306</w:t>
      </w:r>
      <w:r w:rsidR="004B34C8">
        <w:tab/>
        <w:t>16.12.0</w:t>
      </w:r>
      <w:r w:rsidR="004B34C8">
        <w:tab/>
        <w:t>0896</w:t>
      </w:r>
      <w:r w:rsidR="004B34C8">
        <w:tab/>
        <w:t>-</w:t>
      </w:r>
      <w:r w:rsidR="004B34C8">
        <w:tab/>
        <w:t>A</w:t>
      </w:r>
      <w:r w:rsidR="004B34C8">
        <w:tab/>
        <w:t>NR_newRAT-Core</w:t>
      </w:r>
    </w:p>
    <w:p w14:paraId="0705EDFF" w14:textId="77777777" w:rsidR="006D3274" w:rsidRDefault="009341EE">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ZTE Corporation, Sanechips</w:t>
      </w:r>
      <w:r w:rsidR="004B34C8">
        <w:tab/>
        <w:t>CR</w:t>
      </w:r>
      <w:r w:rsidR="004B34C8">
        <w:tab/>
        <w:t>Rel-17</w:t>
      </w:r>
      <w:r w:rsidR="004B34C8">
        <w:tab/>
        <w:t>38.306</w:t>
      </w:r>
      <w:r w:rsidR="004B34C8">
        <w:tab/>
        <w:t>17.4.0</w:t>
      </w:r>
      <w:r w:rsidR="004B34C8">
        <w:tab/>
        <w:t>0897</w:t>
      </w:r>
      <w:r w:rsidR="004B34C8">
        <w:tab/>
        <w:t>-</w:t>
      </w:r>
      <w:r w:rsidR="004B34C8">
        <w:tab/>
        <w:t>A</w:t>
      </w:r>
      <w:r w:rsidR="004B34C8">
        <w:tab/>
        <w:t>NR_newRAT-Core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4"/>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pusch-TransCoherence</w:t>
            </w:r>
            <w:r>
              <w:rPr>
                <w:rFonts w:hint="eastAsia"/>
                <w:i/>
                <w:sz w:val="20"/>
                <w:lang w:val="en-US"/>
              </w:rPr>
              <w:t xml:space="preserve">) </w:t>
            </w:r>
            <w:r>
              <w:rPr>
                <w:rFonts w:cs="Arial" w:hint="eastAsia"/>
                <w:sz w:val="22"/>
                <w:lang w:val="en-US"/>
              </w:rPr>
              <w:t>only for the first sub-element (</w:t>
            </w:r>
            <w:r w:rsidRPr="00454FF7">
              <w:rPr>
                <w:color w:val="000000"/>
                <w:sz w:val="16"/>
                <w:szCs w:val="16"/>
                <w:lang w:val="en-US"/>
              </w:rPr>
              <w:t>maxNumberMIMO-LayersCB-PUSCH MIMO-LayersUL</w:t>
            </w:r>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r w:rsidRPr="00610E97">
              <w:rPr>
                <w:i/>
                <w:lang w:val="en-US"/>
              </w:rPr>
              <w:t>mimo-NonCB-PUSCH</w:t>
            </w:r>
            <w:r>
              <w:rPr>
                <w:i/>
                <w:lang w:val="en-US"/>
              </w:rPr>
              <w:t xml:space="preserve"> </w:t>
            </w:r>
            <w:r>
              <w:rPr>
                <w:lang w:val="en-US"/>
              </w:rPr>
              <w:t xml:space="preserve">covering </w:t>
            </w:r>
            <w:r w:rsidRPr="00610E97">
              <w:rPr>
                <w:i/>
                <w:lang w:val="en-US"/>
              </w:rPr>
              <w:t>maxNumberSRS-ResourcePerSet</w:t>
            </w:r>
            <w:r>
              <w:rPr>
                <w:i/>
                <w:lang w:val="en-US"/>
              </w:rPr>
              <w:t xml:space="preserve"> and </w:t>
            </w:r>
            <w:r w:rsidRPr="00610E97">
              <w:rPr>
                <w:i/>
                <w:lang w:val="en-US"/>
              </w:rPr>
              <w:t>maxNumberSimultaneousSRS-ResourceTx</w:t>
            </w:r>
            <w:r>
              <w:rPr>
                <w:lang w:val="en-US"/>
              </w:rPr>
              <w:t xml:space="preserve"> are referred in other two places. So I wondering whether we should put these two under </w:t>
            </w:r>
            <w:r w:rsidRPr="00610E97">
              <w:rPr>
                <w:i/>
                <w:lang w:val="en-US"/>
              </w:rPr>
              <w:t>mimo-NonCB-PUSCH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Otherwise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Y</w:t>
            </w:r>
            <w:r w:rsidRPr="007F3D5B">
              <w:rPr>
                <w:rFonts w:ascii="Arial" w:eastAsia="Yu Mincho"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"mimo-NonCB-PUSCH"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"mimo-CB-PUSCH"?</w:t>
            </w:r>
          </w:p>
        </w:tc>
      </w:tr>
      <w:tr w:rsidR="00B3275B" w14:paraId="10E066CD" w14:textId="77777777">
        <w:tc>
          <w:tcPr>
            <w:tcW w:w="1339" w:type="dxa"/>
            <w:vAlign w:val="center"/>
          </w:tcPr>
          <w:p w14:paraId="54D0427C" w14:textId="32D12F86" w:rsidR="00B3275B" w:rsidRPr="007F3D5B" w:rsidRDefault="0033152C" w:rsidP="00C47A8A">
            <w:pPr>
              <w:jc w:val="center"/>
              <w:rPr>
                <w:rFonts w:ascii="Arial" w:eastAsia="Yu Mincho" w:hAnsi="Arial" w:cs="Arial"/>
              </w:rPr>
            </w:pPr>
            <w:r>
              <w:rPr>
                <w:rFonts w:ascii="Arial" w:eastAsia="Yu Mincho" w:hAnsi="Arial" w:cs="Arial"/>
              </w:rPr>
              <w:t>I</w:t>
            </w:r>
            <w:r>
              <w:rPr>
                <w:rFonts w:ascii="Arial" w:eastAsia="Yu Mincho" w:hAnsi="Arial"/>
              </w:rPr>
              <w:t>ntel</w:t>
            </w:r>
          </w:p>
        </w:tc>
        <w:tc>
          <w:tcPr>
            <w:tcW w:w="2107" w:type="dxa"/>
            <w:vAlign w:val="center"/>
          </w:tcPr>
          <w:p w14:paraId="54937360" w14:textId="11B2D93C" w:rsidR="00B3275B" w:rsidRPr="007F3D5B" w:rsidRDefault="0033152C" w:rsidP="00C47A8A">
            <w:pPr>
              <w:jc w:val="center"/>
              <w:rPr>
                <w:rFonts w:ascii="Arial" w:eastAsia="Yu Mincho" w:hAnsi="Arial" w:cs="Arial"/>
              </w:rPr>
            </w:pPr>
            <w:r>
              <w:rPr>
                <w:rFonts w:ascii="Arial" w:eastAsia="Yu Mincho" w:hAnsi="Arial" w:cs="Arial"/>
              </w:rPr>
              <w:t>S</w:t>
            </w:r>
            <w:r>
              <w:rPr>
                <w:rFonts w:ascii="Arial" w:eastAsia="Yu Mincho" w:hAnsi="Arial"/>
              </w:rPr>
              <w:t>ee comments</w:t>
            </w:r>
          </w:p>
        </w:tc>
        <w:tc>
          <w:tcPr>
            <w:tcW w:w="5982" w:type="dxa"/>
          </w:tcPr>
          <w:p w14:paraId="37BE0C08" w14:textId="5FC745B6" w:rsidR="00B3275B" w:rsidRPr="007F3D5B" w:rsidRDefault="00B3275B" w:rsidP="007F3D5B">
            <w:pPr>
              <w:pStyle w:val="TAL"/>
              <w:spacing w:after="120"/>
              <w:rPr>
                <w:rFonts w:cs="Arial"/>
                <w:sz w:val="20"/>
                <w:lang w:val="en-US"/>
              </w:rPr>
            </w:pPr>
            <w:r w:rsidRPr="00735310">
              <w:rPr>
                <w:rStyle w:val="normaltextrun"/>
                <w:rFonts w:cs="Arial"/>
                <w:color w:val="000000"/>
                <w:sz w:val="20"/>
                <w:szCs w:val="20"/>
                <w:shd w:val="clear" w:color="auto" w:fill="FFFFFF"/>
                <w:lang w:val="en-US"/>
              </w:rPr>
              <w:t>1</w:t>
            </w:r>
            <w:r w:rsidRPr="00735310">
              <w:rPr>
                <w:rStyle w:val="normaltextrun"/>
                <w:rFonts w:cs="Arial"/>
                <w:color w:val="000000"/>
                <w:sz w:val="16"/>
                <w:szCs w:val="16"/>
                <w:shd w:val="clear" w:color="auto" w:fill="FFFFFF"/>
                <w:vertAlign w:val="superscript"/>
                <w:lang w:val="en-US"/>
              </w:rPr>
              <w:t>st</w:t>
            </w:r>
            <w:r w:rsidRPr="00735310">
              <w:rPr>
                <w:rStyle w:val="normaltextrun"/>
                <w:rFonts w:cs="Arial"/>
                <w:color w:val="000000"/>
                <w:sz w:val="20"/>
                <w:szCs w:val="20"/>
                <w:shd w:val="clear" w:color="auto" w:fill="FFFFFF"/>
                <w:lang w:val="en-US"/>
              </w:rPr>
              <w:t xml:space="preserve"> change is not essential since nothing is broken.  It is just reformatting the field description.</w:t>
            </w:r>
            <w:r w:rsidR="0033152C">
              <w:rPr>
                <w:rStyle w:val="normaltextrun"/>
                <w:rFonts w:cs="Arial"/>
                <w:color w:val="000000"/>
                <w:sz w:val="20"/>
                <w:szCs w:val="20"/>
                <w:shd w:val="clear" w:color="auto" w:fill="FFFFFF"/>
                <w:lang w:val="en-GB"/>
              </w:rPr>
              <w:t xml:space="preserve"> However, we can also go with the majority </w:t>
            </w:r>
            <w:r>
              <w:rPr>
                <w:rStyle w:val="normaltextrun"/>
                <w:rFonts w:cs="Arial"/>
                <w:color w:val="000000"/>
                <w:sz w:val="20"/>
                <w:szCs w:val="20"/>
                <w:shd w:val="clear" w:color="auto" w:fill="FFFFFF"/>
              </w:rPr>
              <w:t> </w:t>
            </w:r>
            <w:r>
              <w:rPr>
                <w:rStyle w:val="eop"/>
                <w:rFonts w:cs="Arial"/>
                <w:color w:val="000000"/>
                <w:sz w:val="20"/>
                <w:szCs w:val="20"/>
                <w:shd w:val="clear" w:color="auto" w:fill="FFFFFF"/>
              </w:rPr>
              <w:t> </w:t>
            </w:r>
          </w:p>
        </w:tc>
      </w:tr>
      <w:tr w:rsidR="00F64AF4" w14:paraId="087323C9" w14:textId="77777777">
        <w:tc>
          <w:tcPr>
            <w:tcW w:w="1339" w:type="dxa"/>
            <w:vAlign w:val="center"/>
          </w:tcPr>
          <w:p w14:paraId="58388418" w14:textId="55B30DEF"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0B307326" w14:textId="62246398"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N</w:t>
            </w:r>
            <w:r w:rsidRPr="00F64AF4">
              <w:rPr>
                <w:rFonts w:ascii="Arial" w:eastAsia="PMingLiU" w:hAnsi="Arial" w:cs="Arial"/>
                <w:lang w:eastAsia="zh-TW"/>
              </w:rPr>
              <w:t>o</w:t>
            </w:r>
          </w:p>
        </w:tc>
        <w:tc>
          <w:tcPr>
            <w:tcW w:w="5982" w:type="dxa"/>
          </w:tcPr>
          <w:p w14:paraId="3E721DDB" w14:textId="2E93F9FF" w:rsidR="00F64AF4" w:rsidRPr="00F64AF4" w:rsidRDefault="00F64AF4" w:rsidP="007F3D5B">
            <w:pPr>
              <w:pStyle w:val="TAL"/>
              <w:spacing w:after="120"/>
              <w:rPr>
                <w:rStyle w:val="normaltextrun"/>
                <w:rFonts w:eastAsiaTheme="minorEastAsia"/>
                <w:sz w:val="22"/>
                <w:shd w:val="clear" w:color="auto" w:fill="FFFFFF"/>
                <w:lang w:val="en-US"/>
              </w:rPr>
            </w:pPr>
            <w:r>
              <w:rPr>
                <w:rStyle w:val="normaltextrun"/>
                <w:rFonts w:eastAsia="PMingLiU" w:cs="Arial"/>
                <w:sz w:val="22"/>
                <w:shd w:val="clear" w:color="auto" w:fill="FFFFFF"/>
                <w:lang w:val="en-US" w:eastAsia="zh-TW"/>
              </w:rPr>
              <w:t>It is quite a change for Rel-15. W</w:t>
            </w:r>
            <w:r w:rsidRPr="00F64AF4">
              <w:rPr>
                <w:rStyle w:val="normaltextrun"/>
                <w:rFonts w:eastAsiaTheme="minorEastAsia"/>
                <w:sz w:val="22"/>
                <w:shd w:val="clear" w:color="auto" w:fill="FFFFFF"/>
                <w:lang w:val="en-US"/>
              </w:rPr>
              <w:t>e also have concerns on the same point mentioned by QC:</w:t>
            </w:r>
          </w:p>
          <w:p w14:paraId="5CBE37E5" w14:textId="385D0E02" w:rsidR="00F64AF4" w:rsidRPr="00F64AF4" w:rsidRDefault="00F64AF4" w:rsidP="00F64AF4">
            <w:pPr>
              <w:pStyle w:val="TAL"/>
              <w:spacing w:after="120"/>
              <w:rPr>
                <w:rStyle w:val="normaltextrun"/>
                <w:rFonts w:eastAsia="PMingLiU" w:cs="Arial"/>
                <w:sz w:val="22"/>
                <w:shd w:val="clear" w:color="auto" w:fill="FFFFFF"/>
                <w:lang w:val="en-US" w:eastAsia="zh-TW"/>
              </w:rPr>
            </w:pPr>
            <w:r w:rsidRPr="00F64AF4">
              <w:rPr>
                <w:rFonts w:cs="Arial"/>
                <w:sz w:val="22"/>
                <w:lang w:val="en-US"/>
              </w:rPr>
              <w:t xml:space="preserve">Based on the same reason in the coversheet, the IE </w:t>
            </w:r>
            <w:r w:rsidRPr="00F64AF4">
              <w:rPr>
                <w:rFonts w:cs="Arial"/>
                <w:i/>
                <w:iCs/>
                <w:sz w:val="22"/>
                <w:lang w:val="en-US"/>
              </w:rPr>
              <w:t>mimo-NonCB-PUSCH</w:t>
            </w:r>
            <w:r w:rsidRPr="00F64AF4">
              <w:rPr>
                <w:rFonts w:cs="Arial"/>
                <w:sz w:val="22"/>
                <w:lang w:val="en-US"/>
              </w:rPr>
              <w:t xml:space="preserve"> is also missed in TS 38.306, but proponent didn't capture the TP by the same way as they did for </w:t>
            </w:r>
            <w:r w:rsidRPr="00F64AF4">
              <w:rPr>
                <w:rFonts w:cs="Arial"/>
                <w:i/>
                <w:iCs/>
                <w:sz w:val="22"/>
                <w:lang w:val="en-US"/>
              </w:rPr>
              <w:t>mimo-CB-PUSCH</w:t>
            </w:r>
            <w:r w:rsidRPr="00F64AF4">
              <w:rPr>
                <w:rFonts w:cs="Arial"/>
                <w:sz w:val="22"/>
                <w:lang w:val="en-US"/>
              </w:rPr>
              <w:t>. We suppose it is due to the current ASN.1 structure but we prefer to see a unified way (and aligned with current ASN.1 structure) to organize the FD of TS 38.306</w:t>
            </w:r>
            <w:r>
              <w:rPr>
                <w:rFonts w:cs="Arial"/>
                <w:sz w:val="22"/>
                <w:lang w:val="en-US"/>
              </w:rPr>
              <w:t xml:space="preserve"> to avoid unintentional functional change.</w:t>
            </w:r>
          </w:p>
        </w:tc>
      </w:tr>
      <w:tr w:rsidR="0074066C" w14:paraId="2D9FBFA0" w14:textId="77777777">
        <w:tc>
          <w:tcPr>
            <w:tcW w:w="1339" w:type="dxa"/>
            <w:vAlign w:val="center"/>
          </w:tcPr>
          <w:p w14:paraId="3C60A9E4" w14:textId="1A7261BF" w:rsidR="0074066C" w:rsidRPr="00F64AF4"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Samsung</w:t>
            </w:r>
          </w:p>
        </w:tc>
        <w:tc>
          <w:tcPr>
            <w:tcW w:w="2107" w:type="dxa"/>
            <w:vAlign w:val="center"/>
          </w:tcPr>
          <w:p w14:paraId="6362702F" w14:textId="311C9961" w:rsidR="0074066C" w:rsidRPr="00F64AF4"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Yes</w:t>
            </w:r>
          </w:p>
        </w:tc>
        <w:tc>
          <w:tcPr>
            <w:tcW w:w="5982" w:type="dxa"/>
          </w:tcPr>
          <w:p w14:paraId="5276AB8A" w14:textId="77777777" w:rsidR="0074066C" w:rsidRDefault="0074066C" w:rsidP="0074066C">
            <w:pPr>
              <w:pStyle w:val="TAL"/>
              <w:spacing w:after="120"/>
              <w:rPr>
                <w:rStyle w:val="normaltextrun"/>
                <w:rFonts w:eastAsia="PMingLiU" w:cs="Arial"/>
                <w:sz w:val="22"/>
                <w:shd w:val="clear" w:color="auto" w:fill="FFFFFF"/>
                <w:lang w:val="en-US" w:eastAsia="zh-TW"/>
              </w:rPr>
            </w:pPr>
          </w:p>
        </w:tc>
      </w:tr>
      <w:tr w:rsidR="0074066C" w14:paraId="41F3F6C5" w14:textId="77777777">
        <w:tc>
          <w:tcPr>
            <w:tcW w:w="1339" w:type="dxa"/>
            <w:vAlign w:val="center"/>
          </w:tcPr>
          <w:p w14:paraId="227284FD" w14:textId="77777777" w:rsidR="0074066C" w:rsidRDefault="0074066C" w:rsidP="0074066C">
            <w:pPr>
              <w:jc w:val="center"/>
              <w:rPr>
                <w:rFonts w:ascii="Arial" w:eastAsia="맑은 고딕" w:hAnsi="Arial" w:cs="Arial" w:hint="eastAsia"/>
                <w:lang w:val="en-US" w:eastAsia="ko-KR"/>
              </w:rPr>
            </w:pPr>
          </w:p>
        </w:tc>
        <w:tc>
          <w:tcPr>
            <w:tcW w:w="2107" w:type="dxa"/>
            <w:vAlign w:val="center"/>
          </w:tcPr>
          <w:p w14:paraId="1E64A1B9" w14:textId="77777777" w:rsidR="0074066C" w:rsidRDefault="0074066C" w:rsidP="0074066C">
            <w:pPr>
              <w:jc w:val="center"/>
              <w:rPr>
                <w:rFonts w:ascii="Arial" w:eastAsia="맑은 고딕" w:hAnsi="Arial" w:cs="Arial" w:hint="eastAsia"/>
                <w:lang w:val="en-US" w:eastAsia="ko-KR"/>
              </w:rPr>
            </w:pPr>
          </w:p>
        </w:tc>
        <w:tc>
          <w:tcPr>
            <w:tcW w:w="5982" w:type="dxa"/>
          </w:tcPr>
          <w:p w14:paraId="159CF872" w14:textId="77777777" w:rsidR="0074066C" w:rsidRDefault="0074066C" w:rsidP="0074066C">
            <w:pPr>
              <w:pStyle w:val="TAL"/>
              <w:spacing w:after="120"/>
              <w:rPr>
                <w:rStyle w:val="normaltextrun"/>
                <w:rFonts w:eastAsia="PMingLiU" w:cs="Arial"/>
                <w:sz w:val="22"/>
                <w:shd w:val="clear" w:color="auto" w:fill="FFFFFF"/>
                <w:lang w:val="en-US" w:eastAsia="zh-TW"/>
              </w:rPr>
            </w:pPr>
          </w:p>
        </w:tc>
      </w:tr>
    </w:tbl>
    <w:p w14:paraId="6EC459D9" w14:textId="77777777" w:rsidR="006D3274" w:rsidRPr="00F64AF4" w:rsidRDefault="006D3274">
      <w:pPr>
        <w:rPr>
          <w:lang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4"/>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lastRenderedPageBreak/>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r>
              <w:rPr>
                <w:rFonts w:ascii="Arial" w:hAnsi="Arial" w:cs="Arial"/>
                <w:i/>
                <w:lang w:val="en-US" w:eastAsia="zh-CN"/>
              </w:rPr>
              <w:t>rateMatchingResrcSetSemi-Static</w:t>
            </w:r>
            <w:r>
              <w:rPr>
                <w:rFonts w:ascii="Arial" w:hAnsi="Arial" w:cs="Arial"/>
                <w:lang w:val="en-US" w:eastAsia="zh-CN"/>
              </w:rPr>
              <w:t xml:space="preserve">  and the </w:t>
            </w:r>
            <w:r>
              <w:rPr>
                <w:rFonts w:ascii="Arial" w:hAnsi="Arial" w:cs="Arial"/>
                <w:i/>
                <w:lang w:val="en-US" w:eastAsia="zh-CN"/>
              </w:rPr>
              <w:t xml:space="preserve">rateMatchingResrcSetDynamic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r>
              <w:rPr>
                <w:rFonts w:ascii="Arial" w:hAnsi="Arial" w:cs="Arial"/>
                <w:i/>
                <w:lang w:val="en-US" w:eastAsia="zh-CN"/>
              </w:rPr>
              <w:t xml:space="preserve">rateMatchingResrcSetSemi-Static, rateMatchingResrcSetDynamic </w:t>
            </w:r>
            <w:r>
              <w:rPr>
                <w:rFonts w:ascii="Arial" w:hAnsi="Arial" w:cs="Arial"/>
                <w:lang w:val="en-US" w:eastAsia="zh-CN"/>
              </w:rPr>
              <w:t xml:space="preserve">and </w:t>
            </w:r>
            <w:r>
              <w:rPr>
                <w:rFonts w:ascii="Arial" w:hAnsi="Arial" w:cs="Arial"/>
                <w:color w:val="FF0000"/>
                <w:lang w:val="en-US" w:eastAsia="zh-CN"/>
              </w:rPr>
              <w:t xml:space="preserve">the </w:t>
            </w:r>
            <w:r>
              <w:rPr>
                <w:rFonts w:ascii="Arial" w:hAnsi="Arial" w:cs="Arial"/>
                <w:i/>
                <w:color w:val="FF0000"/>
                <w:lang w:val="en-US" w:eastAsia="zh-CN"/>
              </w:rPr>
              <w:t>rateMatchingCtrlResrcSetDynamic</w:t>
            </w:r>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Yu Mincho" w:hAnsi="Arial" w:cs="Arial" w:hint="eastAsia"/>
                <w:sz w:val="20"/>
                <w:szCs w:val="20"/>
              </w:rPr>
              <w:t>Y</w:t>
            </w:r>
            <w:r w:rsidRPr="007F3D5B">
              <w:rPr>
                <w:rFonts w:ascii="Arial" w:eastAsia="Yu Mincho" w:hAnsi="Arial" w:cs="Arial"/>
                <w:sz w:val="20"/>
                <w:szCs w:val="20"/>
              </w:rPr>
              <w:t>es</w:t>
            </w:r>
          </w:p>
        </w:tc>
        <w:tc>
          <w:tcPr>
            <w:tcW w:w="5982" w:type="dxa"/>
          </w:tcPr>
          <w:p w14:paraId="2193A50D" w14:textId="3E884DBB" w:rsidR="00BE7EAC" w:rsidRPr="00BE7EAC" w:rsidRDefault="00BE7EAC" w:rsidP="00BE7EA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33152C" w14:paraId="2A30CE9C" w14:textId="77777777">
        <w:tc>
          <w:tcPr>
            <w:tcW w:w="1339" w:type="dxa"/>
            <w:vAlign w:val="center"/>
          </w:tcPr>
          <w:p w14:paraId="501260B1" w14:textId="70820907"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I</w:t>
            </w:r>
            <w:r w:rsidRPr="003101BB">
              <w:rPr>
                <w:rFonts w:ascii="Arial" w:eastAsia="Yu Mincho" w:hAnsi="Arial"/>
                <w:sz w:val="20"/>
                <w:szCs w:val="20"/>
              </w:rPr>
              <w:t>ntel</w:t>
            </w:r>
          </w:p>
        </w:tc>
        <w:tc>
          <w:tcPr>
            <w:tcW w:w="2107" w:type="dxa"/>
            <w:vAlign w:val="center"/>
          </w:tcPr>
          <w:p w14:paraId="6C143C64" w14:textId="31A42504"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S</w:t>
            </w:r>
            <w:r w:rsidRPr="003101BB">
              <w:rPr>
                <w:rFonts w:ascii="Arial" w:eastAsia="Yu Mincho" w:hAnsi="Arial"/>
                <w:sz w:val="20"/>
                <w:szCs w:val="20"/>
              </w:rPr>
              <w:t>ee comments</w:t>
            </w:r>
          </w:p>
        </w:tc>
        <w:tc>
          <w:tcPr>
            <w:tcW w:w="5982" w:type="dxa"/>
          </w:tcPr>
          <w:p w14:paraId="5F5DBD37" w14:textId="61C5EAAF" w:rsidR="0033152C" w:rsidRPr="00E6262A" w:rsidRDefault="003101BB" w:rsidP="00BE7EAC">
            <w:pPr>
              <w:jc w:val="both"/>
              <w:rPr>
                <w:rFonts w:ascii="Arial" w:eastAsia="Yu Mincho" w:hAnsi="Arial" w:cs="Arial"/>
                <w:sz w:val="20"/>
                <w:szCs w:val="20"/>
                <w:lang w:val="en-US"/>
              </w:rPr>
            </w:pPr>
            <w:r w:rsidRPr="00E6262A">
              <w:rPr>
                <w:rStyle w:val="normaltextrun"/>
                <w:rFonts w:ascii="Arial" w:hAnsi="Arial" w:cs="Arial"/>
                <w:color w:val="000000"/>
                <w:sz w:val="20"/>
                <w:szCs w:val="20"/>
                <w:shd w:val="clear" w:color="auto" w:fill="FFFFFF"/>
              </w:rPr>
              <w:t>2nd change is again not essential since nothing is broken (it just further describes the resource or bitmap which is already in RAN1 spec).</w:t>
            </w:r>
            <w:r w:rsidRPr="00E6262A">
              <w:rPr>
                <w:rStyle w:val="eop"/>
                <w:rFonts w:ascii="Arial" w:hAnsi="Arial" w:cs="Arial"/>
                <w:color w:val="000000"/>
                <w:sz w:val="20"/>
                <w:szCs w:val="20"/>
                <w:shd w:val="clear" w:color="auto" w:fill="FFFFFF"/>
              </w:rPr>
              <w:t> </w:t>
            </w:r>
            <w:r w:rsidR="00E6262A" w:rsidRPr="00E6262A">
              <w:rPr>
                <w:rStyle w:val="eop"/>
                <w:rFonts w:ascii="Arial" w:hAnsi="Arial" w:cs="Arial"/>
                <w:color w:val="000000"/>
                <w:sz w:val="20"/>
                <w:szCs w:val="20"/>
                <w:shd w:val="clear" w:color="auto" w:fill="FFFFFF"/>
              </w:rPr>
              <w:t>H</w:t>
            </w:r>
            <w:r w:rsidR="00E6262A" w:rsidRPr="00E6262A">
              <w:rPr>
                <w:rStyle w:val="eop"/>
                <w:rFonts w:ascii="Arial" w:hAnsi="Arial" w:cs="Arial"/>
                <w:sz w:val="20"/>
                <w:szCs w:val="20"/>
              </w:rPr>
              <w:t xml:space="preserve">owever, </w:t>
            </w:r>
            <w:r w:rsidR="00E6262A" w:rsidRPr="00E6262A">
              <w:rPr>
                <w:rStyle w:val="normaltextrun"/>
                <w:rFonts w:ascii="Arial" w:hAnsi="Arial" w:cs="Arial"/>
                <w:color w:val="000000"/>
                <w:sz w:val="20"/>
                <w:szCs w:val="20"/>
                <w:shd w:val="clear" w:color="auto" w:fill="FFFFFF"/>
              </w:rPr>
              <w:t>we can also go with the majority  </w:t>
            </w:r>
            <w:r w:rsidR="00E6262A" w:rsidRPr="00E6262A">
              <w:rPr>
                <w:rStyle w:val="eop"/>
                <w:rFonts w:ascii="Arial" w:hAnsi="Arial" w:cs="Arial"/>
                <w:color w:val="000000"/>
                <w:sz w:val="20"/>
                <w:szCs w:val="20"/>
                <w:shd w:val="clear" w:color="auto" w:fill="FFFFFF"/>
              </w:rPr>
              <w:t> </w:t>
            </w:r>
            <w:r w:rsidRPr="00E6262A">
              <w:rPr>
                <w:rStyle w:val="eop"/>
                <w:rFonts w:ascii="Arial" w:hAnsi="Arial" w:cs="Arial"/>
                <w:sz w:val="20"/>
                <w:szCs w:val="20"/>
              </w:rPr>
              <w:t xml:space="preserve"> </w:t>
            </w:r>
          </w:p>
        </w:tc>
      </w:tr>
      <w:tr w:rsidR="004319B4" w14:paraId="62DF86B0" w14:textId="77777777">
        <w:tc>
          <w:tcPr>
            <w:tcW w:w="1339" w:type="dxa"/>
            <w:vAlign w:val="center"/>
          </w:tcPr>
          <w:p w14:paraId="7D56C86A" w14:textId="5BF52742" w:rsidR="004319B4" w:rsidRPr="004319B4" w:rsidRDefault="004319B4" w:rsidP="00BE7EAC">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5539222" w14:textId="310DB83D" w:rsidR="004319B4" w:rsidRPr="004319B4" w:rsidRDefault="004319B4" w:rsidP="00BE7EAC">
            <w:pPr>
              <w:jc w:val="center"/>
              <w:rPr>
                <w:rFonts w:ascii="Arial" w:eastAsia="PMingLiU" w:hAnsi="Arial" w:cs="Arial"/>
                <w:lang w:eastAsia="zh-TW"/>
              </w:rPr>
            </w:pPr>
            <w:r>
              <w:rPr>
                <w:rFonts w:ascii="Arial" w:eastAsia="PMingLiU" w:hAnsi="Arial" w:cs="Arial"/>
                <w:lang w:eastAsia="zh-TW"/>
              </w:rPr>
              <w:t>See comments</w:t>
            </w:r>
          </w:p>
        </w:tc>
        <w:tc>
          <w:tcPr>
            <w:tcW w:w="5982" w:type="dxa"/>
          </w:tcPr>
          <w:p w14:paraId="25F31536" w14:textId="661E0FA3" w:rsidR="004319B4" w:rsidRPr="004319B4" w:rsidRDefault="004319B4" w:rsidP="004319B4">
            <w:pPr>
              <w:overflowPunct/>
              <w:autoSpaceDE/>
              <w:autoSpaceDN/>
              <w:adjustRightInd/>
              <w:spacing w:before="60" w:after="0" w:line="240" w:lineRule="auto"/>
              <w:textAlignment w:val="auto"/>
              <w:rPr>
                <w:rFonts w:ascii="Arial" w:eastAsia="PMingLiU" w:hAnsi="Arial" w:cs="Arial"/>
                <w:lang w:val="en-US" w:eastAsia="zh-TW"/>
              </w:rPr>
            </w:pPr>
            <w:r w:rsidRPr="004319B4">
              <w:rPr>
                <w:rFonts w:ascii="Arial" w:eastAsia="PMingLiU" w:hAnsi="Arial" w:cs="Arial"/>
                <w:lang w:val="en-US" w:eastAsia="zh-TW"/>
              </w:rPr>
              <w:t>The further clarification in the 2nd part seems okay but we also think it is not essential (not necessarily to be introduced from Rel-15).</w:t>
            </w:r>
          </w:p>
          <w:p w14:paraId="7219CD22" w14:textId="0975A87F" w:rsidR="004319B4" w:rsidRPr="004319B4" w:rsidRDefault="004319B4" w:rsidP="004319B4">
            <w:pPr>
              <w:overflowPunct/>
              <w:autoSpaceDE/>
              <w:autoSpaceDN/>
              <w:adjustRightInd/>
              <w:spacing w:before="60" w:after="0" w:line="240" w:lineRule="auto"/>
              <w:textAlignment w:val="auto"/>
              <w:rPr>
                <w:rStyle w:val="normaltextrun"/>
                <w:rFonts w:ascii="Arial" w:eastAsia="PMingLiU" w:hAnsi="Arial" w:cs="Arial"/>
                <w:lang w:val="en-US" w:eastAsia="zh-TW"/>
              </w:rPr>
            </w:pPr>
            <w:r w:rsidRPr="004319B4">
              <w:rPr>
                <w:rFonts w:ascii="Arial" w:eastAsia="PMingLiU" w:hAnsi="Arial" w:cs="Arial"/>
                <w:lang w:val="en-US" w:eastAsia="zh-TW"/>
              </w:rPr>
              <w:t xml:space="preserve">NOTE: There're </w:t>
            </w:r>
            <w:r>
              <w:rPr>
                <w:rFonts w:ascii="Arial" w:eastAsia="PMingLiU" w:hAnsi="Arial" w:cs="Arial"/>
                <w:lang w:val="en-US" w:eastAsia="zh-TW"/>
              </w:rPr>
              <w:t xml:space="preserve">some </w:t>
            </w:r>
            <w:r w:rsidRPr="004319B4">
              <w:rPr>
                <w:rFonts w:ascii="Arial" w:eastAsia="PMingLiU" w:hAnsi="Arial" w:cs="Arial"/>
                <w:lang w:val="en-US" w:eastAsia="zh-TW"/>
              </w:rPr>
              <w:t>errors in the coversheet like meeting date or WI code</w:t>
            </w:r>
          </w:p>
        </w:tc>
      </w:tr>
      <w:tr w:rsidR="0074066C" w14:paraId="01B3811B" w14:textId="77777777">
        <w:tc>
          <w:tcPr>
            <w:tcW w:w="1339" w:type="dxa"/>
            <w:vAlign w:val="center"/>
          </w:tcPr>
          <w:p w14:paraId="46B200FC" w14:textId="7EAAC757" w:rsidR="0074066C"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Samsung</w:t>
            </w:r>
          </w:p>
        </w:tc>
        <w:tc>
          <w:tcPr>
            <w:tcW w:w="2107" w:type="dxa"/>
            <w:vAlign w:val="center"/>
          </w:tcPr>
          <w:p w14:paraId="35DC9632" w14:textId="78AE4957" w:rsidR="0074066C" w:rsidRDefault="0074066C" w:rsidP="0074066C">
            <w:pPr>
              <w:jc w:val="center"/>
              <w:rPr>
                <w:rFonts w:ascii="Arial" w:eastAsia="PMingLiU" w:hAnsi="Arial" w:cs="Arial"/>
                <w:lang w:eastAsia="zh-TW"/>
              </w:rPr>
            </w:pPr>
            <w:r>
              <w:rPr>
                <w:rFonts w:ascii="Arial" w:eastAsia="맑은 고딕" w:hAnsi="Arial" w:cs="Arial" w:hint="eastAsia"/>
                <w:lang w:val="en-US" w:eastAsia="ko-KR"/>
              </w:rPr>
              <w:t>Yes</w:t>
            </w:r>
          </w:p>
        </w:tc>
        <w:tc>
          <w:tcPr>
            <w:tcW w:w="5982" w:type="dxa"/>
          </w:tcPr>
          <w:p w14:paraId="6A7ABD0D" w14:textId="77777777" w:rsidR="0074066C" w:rsidRPr="004319B4" w:rsidRDefault="0074066C" w:rsidP="0074066C">
            <w:pPr>
              <w:overflowPunct/>
              <w:autoSpaceDE/>
              <w:autoSpaceDN/>
              <w:adjustRightInd/>
              <w:spacing w:before="60" w:after="0" w:line="240" w:lineRule="auto"/>
              <w:textAlignment w:val="auto"/>
              <w:rPr>
                <w:rFonts w:ascii="Arial" w:eastAsia="PMingLiU" w:hAnsi="Arial" w:cs="Arial"/>
                <w:lang w:val="en-US" w:eastAsia="zh-TW"/>
              </w:rPr>
            </w:pPr>
          </w:p>
        </w:tc>
      </w:tr>
      <w:tr w:rsidR="0074066C" w14:paraId="7D1A6D5D" w14:textId="77777777">
        <w:tc>
          <w:tcPr>
            <w:tcW w:w="1339" w:type="dxa"/>
            <w:vAlign w:val="center"/>
          </w:tcPr>
          <w:p w14:paraId="32E52789" w14:textId="77777777" w:rsidR="0074066C" w:rsidRDefault="0074066C" w:rsidP="0074066C">
            <w:pPr>
              <w:jc w:val="center"/>
              <w:rPr>
                <w:rFonts w:ascii="Arial" w:eastAsia="맑은 고딕" w:hAnsi="Arial" w:cs="Arial" w:hint="eastAsia"/>
                <w:lang w:val="en-US" w:eastAsia="ko-KR"/>
              </w:rPr>
            </w:pPr>
          </w:p>
        </w:tc>
        <w:tc>
          <w:tcPr>
            <w:tcW w:w="2107" w:type="dxa"/>
            <w:vAlign w:val="center"/>
          </w:tcPr>
          <w:p w14:paraId="1C2A7EE6" w14:textId="77777777" w:rsidR="0074066C" w:rsidRDefault="0074066C" w:rsidP="0074066C">
            <w:pPr>
              <w:jc w:val="center"/>
              <w:rPr>
                <w:rFonts w:ascii="Arial" w:eastAsia="맑은 고딕" w:hAnsi="Arial" w:cs="Arial" w:hint="eastAsia"/>
                <w:lang w:val="en-US" w:eastAsia="ko-KR"/>
              </w:rPr>
            </w:pPr>
          </w:p>
        </w:tc>
        <w:tc>
          <w:tcPr>
            <w:tcW w:w="5982" w:type="dxa"/>
          </w:tcPr>
          <w:p w14:paraId="25530603" w14:textId="77777777" w:rsidR="0074066C" w:rsidRPr="004319B4" w:rsidRDefault="0074066C" w:rsidP="0074066C">
            <w:pPr>
              <w:overflowPunct/>
              <w:autoSpaceDE/>
              <w:autoSpaceDN/>
              <w:adjustRightInd/>
              <w:spacing w:before="60" w:after="0" w:line="240" w:lineRule="auto"/>
              <w:textAlignment w:val="auto"/>
              <w:rPr>
                <w:rFonts w:ascii="Arial" w:eastAsia="PMingLiU" w:hAnsi="Arial" w:cs="Arial"/>
                <w:lang w:val="en-US" w:eastAsia="zh-TW"/>
              </w:rPr>
            </w:pPr>
          </w:p>
        </w:tc>
      </w:tr>
    </w:tbl>
    <w:p w14:paraId="78C23885" w14:textId="77777777" w:rsidR="006D3274" w:rsidRDefault="006D3274">
      <w:pPr>
        <w:rPr>
          <w:lang w:val="sv-SE" w:eastAsia="zh-CN"/>
        </w:rPr>
      </w:pPr>
    </w:p>
    <w:p w14:paraId="4DFF42FF" w14:textId="77777777" w:rsidR="006D3274" w:rsidRDefault="004B34C8">
      <w:pPr>
        <w:pStyle w:val="31"/>
        <w:numPr>
          <w:ilvl w:val="2"/>
          <w:numId w:val="14"/>
        </w:numPr>
        <w:rPr>
          <w:lang w:eastAsia="en-GB"/>
        </w:rPr>
      </w:pPr>
      <w:r>
        <w:t>PDCCH Blind Detection</w:t>
      </w:r>
    </w:p>
    <w:p w14:paraId="54BA1411" w14:textId="77777777" w:rsidR="006D3274" w:rsidRDefault="009341EE">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ZTE Corporation, Sanechips</w:t>
      </w:r>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9341EE">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ZTE Corporation, Sanechips</w:t>
      </w:r>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4"/>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r>
              <w:rPr>
                <w:rFonts w:hint="eastAsia"/>
                <w:lang w:val="en-US"/>
              </w:rPr>
              <w:t>Further more,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t xml:space="preserve">Nokia, Nokia </w:t>
            </w:r>
            <w:r>
              <w:rPr>
                <w:rFonts w:ascii="Arial" w:hAnsi="Arial" w:cs="Arial"/>
                <w:sz w:val="20"/>
                <w:szCs w:val="20"/>
              </w:rPr>
              <w:lastRenderedPageBreak/>
              <w:t>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lastRenderedPageBreak/>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Q</w:t>
            </w:r>
            <w:r w:rsidRPr="005D4F85">
              <w:rPr>
                <w:rFonts w:ascii="Arial" w:eastAsia="Yu Mincho"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Y</w:t>
            </w:r>
            <w:r w:rsidRPr="005D4F85">
              <w:rPr>
                <w:rFonts w:ascii="Arial" w:eastAsia="Yu Mincho"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r w:rsidR="0008242F" w14:paraId="35FC1439" w14:textId="77777777">
        <w:tc>
          <w:tcPr>
            <w:tcW w:w="1339" w:type="dxa"/>
            <w:vAlign w:val="center"/>
          </w:tcPr>
          <w:p w14:paraId="30F08905" w14:textId="713CA332" w:rsidR="0008242F" w:rsidRPr="005D4F85" w:rsidRDefault="0008242F"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16C54BDA" w14:textId="1ADC89A6" w:rsidR="0008242F" w:rsidRPr="005D4F85" w:rsidRDefault="0008242F" w:rsidP="00C47A8A">
            <w:pPr>
              <w:jc w:val="center"/>
              <w:rPr>
                <w:rFonts w:ascii="Arial" w:eastAsia="Yu Mincho" w:hAnsi="Arial" w:cs="Arial"/>
              </w:rPr>
            </w:pPr>
            <w:r>
              <w:rPr>
                <w:rFonts w:ascii="Arial" w:eastAsia="Yu Mincho" w:hAnsi="Arial" w:cs="Arial"/>
              </w:rPr>
              <w:t>Y</w:t>
            </w:r>
            <w:r>
              <w:rPr>
                <w:rFonts w:eastAsia="Yu Mincho" w:cs="Arial"/>
              </w:rPr>
              <w:t>es</w:t>
            </w:r>
          </w:p>
        </w:tc>
        <w:tc>
          <w:tcPr>
            <w:tcW w:w="5982" w:type="dxa"/>
          </w:tcPr>
          <w:p w14:paraId="29FBA52A" w14:textId="255BBCD4" w:rsidR="0008242F" w:rsidRPr="005D4F85" w:rsidRDefault="0008242F" w:rsidP="00C47A8A">
            <w:pPr>
              <w:jc w:val="both"/>
              <w:rPr>
                <w:rFonts w:ascii="Arial" w:hAnsi="Arial" w:cs="Arial"/>
                <w:lang w:val="en-US" w:eastAsia="zh-CN"/>
              </w:rPr>
            </w:pPr>
            <w:r>
              <w:rPr>
                <w:rStyle w:val="normaltextrun"/>
                <w:rFonts w:ascii="Arial" w:hAnsi="Arial" w:cs="Arial"/>
                <w:color w:val="000000"/>
                <w:sz w:val="20"/>
                <w:szCs w:val="20"/>
                <w:shd w:val="clear" w:color="auto" w:fill="FFFFFF"/>
              </w:rPr>
              <w:t>It is fine to add a reference to RAN1 spec for those restriction in the feature list.</w:t>
            </w:r>
            <w:r>
              <w:rPr>
                <w:rStyle w:val="eop"/>
                <w:rFonts w:ascii="Arial" w:hAnsi="Arial" w:cs="Arial"/>
                <w:color w:val="000000"/>
                <w:sz w:val="20"/>
                <w:szCs w:val="20"/>
                <w:shd w:val="clear" w:color="auto" w:fill="FFFFFF"/>
              </w:rPr>
              <w:t> </w:t>
            </w:r>
          </w:p>
        </w:tc>
      </w:tr>
      <w:tr w:rsidR="0061495E" w14:paraId="57DEE63F" w14:textId="77777777">
        <w:tc>
          <w:tcPr>
            <w:tcW w:w="1339" w:type="dxa"/>
            <w:vAlign w:val="center"/>
          </w:tcPr>
          <w:p w14:paraId="38823C55" w14:textId="3C276B4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775164E3" w14:textId="36EAC87E"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S</w:t>
            </w:r>
            <w:r>
              <w:rPr>
                <w:rFonts w:ascii="Arial" w:eastAsia="PMingLiU" w:hAnsi="Arial" w:cs="Arial"/>
                <w:lang w:eastAsia="zh-TW"/>
              </w:rPr>
              <w:t>ee comments</w:t>
            </w:r>
          </w:p>
        </w:tc>
        <w:tc>
          <w:tcPr>
            <w:tcW w:w="5982" w:type="dxa"/>
          </w:tcPr>
          <w:p w14:paraId="08985AC5" w14:textId="572CEE4F" w:rsidR="0061495E" w:rsidRPr="0061495E" w:rsidRDefault="0061495E" w:rsidP="00C47A8A">
            <w:pPr>
              <w:jc w:val="both"/>
              <w:rPr>
                <w:rStyle w:val="normaltextrun"/>
                <w:rFonts w:ascii="Arial" w:hAnsi="Arial" w:cs="Arial"/>
                <w:shd w:val="clear" w:color="auto" w:fill="FFFFFF"/>
              </w:rPr>
            </w:pPr>
            <w:r w:rsidRPr="0061495E">
              <w:rPr>
                <w:rFonts w:ascii="Arial" w:hAnsi="Arial" w:cs="Arial"/>
              </w:rPr>
              <w:t>Clarification is fine but it seems not essential.</w:t>
            </w:r>
          </w:p>
        </w:tc>
      </w:tr>
      <w:tr w:rsidR="0074066C" w14:paraId="596E888E" w14:textId="77777777">
        <w:tc>
          <w:tcPr>
            <w:tcW w:w="1339" w:type="dxa"/>
            <w:vAlign w:val="center"/>
          </w:tcPr>
          <w:p w14:paraId="4DB970FA" w14:textId="66395756" w:rsidR="0074066C"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Samsung</w:t>
            </w:r>
          </w:p>
        </w:tc>
        <w:tc>
          <w:tcPr>
            <w:tcW w:w="2107" w:type="dxa"/>
            <w:vAlign w:val="center"/>
          </w:tcPr>
          <w:p w14:paraId="5E300E5F" w14:textId="40D87275" w:rsidR="0074066C"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Maybe no</w:t>
            </w:r>
          </w:p>
        </w:tc>
        <w:tc>
          <w:tcPr>
            <w:tcW w:w="5982" w:type="dxa"/>
          </w:tcPr>
          <w:p w14:paraId="74A42D66" w14:textId="4AABC1C7" w:rsidR="0074066C" w:rsidRPr="0061495E" w:rsidRDefault="0074066C" w:rsidP="0074066C">
            <w:pPr>
              <w:jc w:val="both"/>
              <w:rPr>
                <w:rFonts w:ascii="Arial" w:hAnsi="Arial" w:cs="Arial"/>
              </w:rPr>
            </w:pPr>
            <w:r>
              <w:rPr>
                <w:rFonts w:ascii="Arial" w:eastAsia="맑은 고딕" w:hAnsi="Arial" w:cs="Arial" w:hint="eastAsia"/>
                <w:color w:val="000000" w:themeColor="text1"/>
                <w:lang w:val="en-US" w:eastAsia="ko-KR" w:bidi="ar"/>
              </w:rPr>
              <w:t xml:space="preserve">It need not </w:t>
            </w:r>
            <w:r>
              <w:rPr>
                <w:rFonts w:ascii="Arial" w:eastAsia="맑은 고딕" w:hAnsi="Arial" w:cs="Arial"/>
                <w:color w:val="000000" w:themeColor="text1"/>
                <w:lang w:val="en-US" w:eastAsia="ko-KR" w:bidi="ar"/>
              </w:rPr>
              <w:t xml:space="preserve">be </w:t>
            </w:r>
            <w:r>
              <w:rPr>
                <w:rFonts w:ascii="Arial" w:eastAsia="맑은 고딕" w:hAnsi="Arial" w:cs="Arial" w:hint="eastAsia"/>
                <w:color w:val="000000" w:themeColor="text1"/>
                <w:lang w:val="en-US" w:eastAsia="ko-KR" w:bidi="ar"/>
              </w:rPr>
              <w:t xml:space="preserve">repeated </w:t>
            </w:r>
            <w:r>
              <w:rPr>
                <w:rFonts w:ascii="Arial" w:eastAsia="맑은 고딕" w:hAnsi="Arial" w:cs="Arial"/>
                <w:color w:val="000000" w:themeColor="text1"/>
                <w:lang w:val="en-US" w:eastAsia="ko-KR" w:bidi="ar"/>
              </w:rPr>
              <w:t>also in RAN2 specification.</w:t>
            </w:r>
          </w:p>
        </w:tc>
      </w:tr>
      <w:tr w:rsidR="0074066C" w14:paraId="6A74DA77" w14:textId="77777777">
        <w:tc>
          <w:tcPr>
            <w:tcW w:w="1339" w:type="dxa"/>
            <w:vAlign w:val="center"/>
          </w:tcPr>
          <w:p w14:paraId="0636EB84" w14:textId="77777777" w:rsidR="0074066C" w:rsidRDefault="0074066C" w:rsidP="0074066C">
            <w:pPr>
              <w:jc w:val="center"/>
              <w:rPr>
                <w:rFonts w:ascii="Arial" w:eastAsia="맑은 고딕" w:hAnsi="Arial" w:cs="Arial" w:hint="eastAsia"/>
                <w:lang w:val="en-US" w:eastAsia="ko-KR"/>
              </w:rPr>
            </w:pPr>
          </w:p>
        </w:tc>
        <w:tc>
          <w:tcPr>
            <w:tcW w:w="2107" w:type="dxa"/>
            <w:vAlign w:val="center"/>
          </w:tcPr>
          <w:p w14:paraId="03F5E8AB" w14:textId="77777777" w:rsidR="0074066C" w:rsidRDefault="0074066C" w:rsidP="0074066C">
            <w:pPr>
              <w:jc w:val="center"/>
              <w:rPr>
                <w:rFonts w:ascii="Arial" w:eastAsia="맑은 고딕" w:hAnsi="Arial" w:cs="Arial" w:hint="eastAsia"/>
                <w:lang w:val="en-US" w:eastAsia="ko-KR"/>
              </w:rPr>
            </w:pPr>
          </w:p>
        </w:tc>
        <w:tc>
          <w:tcPr>
            <w:tcW w:w="5982" w:type="dxa"/>
          </w:tcPr>
          <w:p w14:paraId="0BEBA710" w14:textId="77777777" w:rsidR="0074066C" w:rsidRDefault="0074066C" w:rsidP="0074066C">
            <w:pPr>
              <w:jc w:val="both"/>
              <w:rPr>
                <w:rFonts w:ascii="Arial" w:eastAsia="맑은 고딕" w:hAnsi="Arial" w:cs="Arial" w:hint="eastAsia"/>
                <w:color w:val="000000" w:themeColor="text1"/>
                <w:lang w:val="en-US" w:eastAsia="ko-KR" w:bidi="ar"/>
              </w:rPr>
            </w:pPr>
          </w:p>
        </w:tc>
      </w:tr>
    </w:tbl>
    <w:p w14:paraId="3D95B343" w14:textId="77777777" w:rsidR="006D3274" w:rsidRDefault="006D3274">
      <w:pPr>
        <w:rPr>
          <w:lang w:val="sv-SE" w:eastAsia="zh-CN"/>
        </w:rPr>
      </w:pPr>
    </w:p>
    <w:p w14:paraId="330AD454" w14:textId="77777777" w:rsidR="006D3274" w:rsidRDefault="004B34C8">
      <w:pPr>
        <w:pStyle w:val="31"/>
        <w:numPr>
          <w:ilvl w:val="2"/>
          <w:numId w:val="14"/>
        </w:numPr>
      </w:pPr>
      <w:r>
        <w:t>Pusch Repetition TypeB</w:t>
      </w:r>
    </w:p>
    <w:p w14:paraId="41805CD4" w14:textId="77777777" w:rsidR="006D3274" w:rsidRDefault="006D3274">
      <w:pPr>
        <w:pStyle w:val="Doc-text2"/>
        <w:rPr>
          <w:lang w:val="en-GB" w:eastAsia="en-GB"/>
        </w:rPr>
      </w:pPr>
    </w:p>
    <w:p w14:paraId="74760156" w14:textId="77777777" w:rsidR="006D3274" w:rsidRDefault="009341EE">
      <w:pPr>
        <w:pStyle w:val="Doc-title"/>
        <w:ind w:left="0" w:firstLine="0"/>
      </w:pPr>
      <w:hyperlink r:id="rId25" w:tooltip="C:Usersmtk65284Documents3GPPtsg_ranWG2_RL2TSGR2_121bis-eDocsR2-2304163.zip" w:history="1">
        <w:r w:rsidR="004B34C8">
          <w:rPr>
            <w:rStyle w:val="16"/>
          </w:rPr>
          <w:t>R2-2304163</w:t>
        </w:r>
      </w:hyperlink>
      <w:r w:rsidR="004B34C8">
        <w:tab/>
        <w:t>Correction on pusch-RepetitionTypeB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9341EE">
      <w:pPr>
        <w:pStyle w:val="Doc-title"/>
        <w:ind w:left="0" w:firstLine="0"/>
      </w:pPr>
      <w:hyperlink r:id="rId26" w:tooltip="C:Usersmtk65284Documents3GPPtsg_ranWG2_RL2TSGR2_121bis-eDocsR2-2304164.zip" w:history="1">
        <w:r w:rsidR="004B34C8">
          <w:rPr>
            <w:rStyle w:val="16"/>
          </w:rPr>
          <w:t>R2-2304164</w:t>
        </w:r>
      </w:hyperlink>
      <w:r w:rsidR="004B34C8">
        <w:tab/>
        <w:t>Correction on pusch-RepetitionTypeB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4"/>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67471E2B" w:rsidR="006D3274" w:rsidRPr="00537A2B" w:rsidRDefault="004B34C8">
            <w:pPr>
              <w:jc w:val="center"/>
              <w:rPr>
                <w:rFonts w:ascii="Arial" w:eastAsia="Yu Mincho" w:hAnsi="Arial" w:cs="Arial"/>
                <w:strike/>
                <w:sz w:val="20"/>
                <w:szCs w:val="20"/>
              </w:rPr>
            </w:pPr>
            <w:r w:rsidRPr="004A5781">
              <w:rPr>
                <w:rFonts w:ascii="Arial" w:eastAsia="Yu Mincho" w:hAnsi="Arial" w:cs="Arial"/>
                <w:strike/>
                <w:color w:val="0070C0"/>
                <w:sz w:val="20"/>
                <w:szCs w:val="20"/>
              </w:rPr>
              <w:t>No</w:t>
            </w:r>
            <w:r w:rsidR="006C66C5">
              <w:rPr>
                <w:rFonts w:ascii="Arial" w:eastAsia="Yu Mincho" w:hAnsi="Arial" w:cs="Arial"/>
                <w:color w:val="0070C0"/>
                <w:sz w:val="20"/>
                <w:szCs w:val="20"/>
              </w:rPr>
              <w:t xml:space="preserve"> </w:t>
            </w:r>
            <w:r w:rsidR="006C66C5" w:rsidRPr="006C66C5">
              <w:rPr>
                <w:rFonts w:ascii="Arial" w:eastAsia="Yu Mincho" w:hAnsi="Arial" w:cs="Arial"/>
                <w:color w:val="0070C0"/>
                <w:sz w:val="20"/>
                <w:szCs w:val="20"/>
              </w:rPr>
              <w:t>Fine with the</w:t>
            </w:r>
            <w:r w:rsidR="006C66C5">
              <w:rPr>
                <w:rFonts w:ascii="Arial" w:eastAsia="Yu Mincho" w:hAnsi="Arial" w:cs="Arial"/>
                <w:color w:val="0070C0"/>
                <w:sz w:val="20"/>
                <w:szCs w:val="20"/>
              </w:rPr>
              <w:t xml:space="preserve"> intention, backwards compatibility </w:t>
            </w:r>
            <w:r w:rsidR="004A5781">
              <w:rPr>
                <w:rFonts w:ascii="Arial" w:eastAsia="Yu Mincho" w:hAnsi="Arial" w:cs="Arial"/>
                <w:color w:val="0070C0"/>
                <w:sz w:val="20"/>
                <w:szCs w:val="20"/>
              </w:rPr>
              <w:t>can be further discussed</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The processing capability 1 is mandatory supported without signalling,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2D22C9EA" w:rsidR="006D3274" w:rsidRDefault="004A5781">
            <w:pPr>
              <w:rPr>
                <w:rFonts w:ascii="Arial" w:hAnsi="Arial" w:cs="Arial"/>
              </w:rPr>
            </w:pPr>
            <w:r w:rsidRPr="00E47728">
              <w:rPr>
                <w:rFonts w:ascii="Arial" w:hAnsi="Arial" w:cs="Arial"/>
                <w:color w:val="0070C0"/>
              </w:rPr>
              <w:lastRenderedPageBreak/>
              <w:t>After further explanation from proponent, we are fine with the intention. We think how to ensure backwards compatibility can be further discussed</w:t>
            </w:r>
            <w:r w:rsidR="00E47728" w:rsidRPr="00E47728">
              <w:rPr>
                <w:rFonts w:ascii="Arial" w:hAnsi="Arial" w:cs="Arial"/>
                <w:color w:val="0070C0"/>
              </w:rPr>
              <w:t>.</w:t>
            </w: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pusch-repetitionTypeB is a different capability with pusch processing capability. Pusch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Pusch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pusch-repetitionTypeB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9C99B83" w14:textId="77777777" w:rsidR="00161D75" w:rsidRPr="00500164" w:rsidRDefault="00161D75" w:rsidP="00C47A8A">
            <w:pPr>
              <w:jc w:val="both"/>
              <w:rPr>
                <w:rFonts w:ascii="Arial" w:eastAsia="Yu Mincho" w:hAnsi="Arial" w:cs="Arial"/>
                <w:sz w:val="20"/>
                <w:szCs w:val="20"/>
                <w:lang w:val="en-US"/>
              </w:rPr>
            </w:pPr>
            <w:r w:rsidRPr="00500164">
              <w:rPr>
                <w:rFonts w:ascii="Arial" w:eastAsia="Yu Mincho" w:hAnsi="Arial" w:cs="Arial"/>
                <w:sz w:val="20"/>
                <w:szCs w:val="20"/>
                <w:lang w:val="en-US"/>
              </w:rPr>
              <w:t>We understand the essence of the proposal is.</w:t>
            </w:r>
          </w:p>
          <w:p w14:paraId="0564F09C" w14:textId="77777777" w:rsidR="00161D75" w:rsidRPr="00500164" w:rsidRDefault="00161D75" w:rsidP="00161D75">
            <w:pPr>
              <w:pStyle w:val="afc"/>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I</w:t>
            </w:r>
            <w:r w:rsidRPr="00500164">
              <w:rPr>
                <w:rFonts w:ascii="Arial" w:eastAsia="Yu Mincho" w:hAnsi="Arial" w:cs="Arial"/>
                <w:sz w:val="20"/>
                <w:szCs w:val="20"/>
                <w:lang w:val="en-US" w:eastAsia="ja-JP"/>
              </w:rPr>
              <w:t xml:space="preserve">t addresses the possible legacy UE implementation supporting </w:t>
            </w:r>
            <w:r w:rsidR="00802D48" w:rsidRPr="00500164">
              <w:rPr>
                <w:rFonts w:ascii="Arial" w:eastAsia="Yu Mincho" w:hAnsi="Arial" w:cs="Arial"/>
                <w:sz w:val="20"/>
                <w:szCs w:val="20"/>
                <w:lang w:val="en-US" w:eastAsia="ja-JP"/>
              </w:rPr>
              <w:t xml:space="preserve">both processing capability 1 and 2 with the common </w:t>
            </w:r>
            <w:r w:rsidR="0098028C" w:rsidRPr="00500164">
              <w:rPr>
                <w:rFonts w:ascii="Arial" w:eastAsia="Yu Mincho" w:hAnsi="Arial" w:cs="Arial"/>
                <w:sz w:val="20"/>
                <w:szCs w:val="20"/>
                <w:lang w:val="en-US" w:eastAsia="ja-JP"/>
              </w:rPr>
              <w:t>a common UE capability for the maximum number of PUSCH transmissions.</w:t>
            </w:r>
          </w:p>
          <w:p w14:paraId="69F564F5" w14:textId="6755BED4" w:rsidR="0098028C" w:rsidRPr="00500164" w:rsidRDefault="0098028C" w:rsidP="00161D75">
            <w:pPr>
              <w:pStyle w:val="afc"/>
              <w:numPr>
                <w:ilvl w:val="0"/>
                <w:numId w:val="18"/>
              </w:numPr>
              <w:jc w:val="both"/>
              <w:rPr>
                <w:rFonts w:ascii="Arial" w:eastAsia="Yu Mincho" w:hAnsi="Arial" w:cs="Arial"/>
                <w:sz w:val="20"/>
                <w:szCs w:val="20"/>
                <w:lang w:val="en-US"/>
              </w:rPr>
            </w:pPr>
            <w:r w:rsidRPr="00500164">
              <w:rPr>
                <w:rFonts w:ascii="Arial" w:eastAsia="Yu Mincho" w:hAnsi="Arial" w:cs="Arial"/>
                <w:sz w:val="20"/>
                <w:szCs w:val="20"/>
                <w:lang w:val="en-US" w:eastAsia="ja-JP"/>
              </w:rPr>
              <w:t>It allows new UE implementation to indicate different capabilities for processing capability 1 and 2.</w:t>
            </w:r>
          </w:p>
          <w:p w14:paraId="1C863337" w14:textId="308EB8BA" w:rsidR="0098028C" w:rsidRPr="00500164" w:rsidRDefault="003B4BC8" w:rsidP="00161D75">
            <w:pPr>
              <w:pStyle w:val="afc"/>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T</w:t>
            </w:r>
            <w:r w:rsidRPr="00500164">
              <w:rPr>
                <w:rFonts w:ascii="Arial" w:eastAsia="Yu Mincho" w:hAnsi="Arial" w:cs="Arial"/>
                <w:sz w:val="20"/>
                <w:szCs w:val="20"/>
                <w:lang w:val="en-US" w:eastAsia="ja-JP"/>
              </w:rPr>
              <w:t>he network must implement the new UE capability field</w:t>
            </w:r>
            <w:r w:rsidR="002F176E" w:rsidRPr="00500164">
              <w:rPr>
                <w:rFonts w:ascii="Arial" w:eastAsia="Yu Mincho" w:hAnsi="Arial" w:cs="Arial"/>
                <w:sz w:val="20"/>
                <w:szCs w:val="20"/>
                <w:lang w:val="en-US" w:eastAsia="ja-JP"/>
              </w:rPr>
              <w:t xml:space="preserve"> if it supports processing capability 2.</w:t>
            </w:r>
          </w:p>
        </w:tc>
      </w:tr>
      <w:tr w:rsidR="001E45B3" w14:paraId="1AE90D7E" w14:textId="77777777">
        <w:tc>
          <w:tcPr>
            <w:tcW w:w="1339" w:type="dxa"/>
            <w:vAlign w:val="center"/>
          </w:tcPr>
          <w:p w14:paraId="78BF5CF2" w14:textId="69BF5AA3" w:rsidR="001E45B3" w:rsidRPr="00500164" w:rsidRDefault="001E45B3"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605DB369" w14:textId="11C589BD" w:rsidR="001E45B3" w:rsidRPr="00500164" w:rsidRDefault="001E45B3" w:rsidP="00C47A8A">
            <w:pPr>
              <w:jc w:val="center"/>
              <w:rPr>
                <w:rFonts w:ascii="Arial" w:eastAsia="Yu Mincho" w:hAnsi="Arial" w:cs="Arial"/>
              </w:rPr>
            </w:pPr>
            <w:r>
              <w:rPr>
                <w:rFonts w:ascii="Arial" w:eastAsia="Yu Mincho" w:hAnsi="Arial" w:cs="Arial"/>
              </w:rPr>
              <w:t>Y</w:t>
            </w:r>
            <w:r>
              <w:rPr>
                <w:rFonts w:eastAsia="Yu Mincho" w:cs="Arial"/>
              </w:rPr>
              <w:t>es</w:t>
            </w:r>
            <w:r w:rsidR="004F267A">
              <w:rPr>
                <w:rFonts w:eastAsia="Yu Mincho" w:cs="Arial"/>
              </w:rPr>
              <w:t>, but</w:t>
            </w:r>
          </w:p>
        </w:tc>
        <w:tc>
          <w:tcPr>
            <w:tcW w:w="5982" w:type="dxa"/>
          </w:tcPr>
          <w:p w14:paraId="7DD12025" w14:textId="3FF62695"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sz w:val="20"/>
                <w:szCs w:val="20"/>
              </w:rPr>
              <w:t>Agree with the intention since this is aligned with the Rel-16 RAN1 feature list of Component 7:</w:t>
            </w:r>
            <w:r w:rsidRPr="00501A1D">
              <w:rPr>
                <w:rStyle w:val="eop"/>
                <w:rFonts w:ascii="Arial" w:hAnsi="Arial" w:cs="Arial"/>
                <w:sz w:val="20"/>
                <w:szCs w:val="20"/>
              </w:rPr>
              <w:t> </w:t>
            </w:r>
          </w:p>
          <w:p w14:paraId="796F87FD" w14:textId="77777777" w:rsidR="00501A1D" w:rsidRPr="00501A1D" w:rsidRDefault="00501A1D" w:rsidP="00501A1D">
            <w:pPr>
              <w:pStyle w:val="paragraph"/>
              <w:spacing w:before="0" w:beforeAutospacing="0" w:after="0" w:afterAutospacing="0"/>
              <w:textAlignment w:val="baseline"/>
              <w:rPr>
                <w:rStyle w:val="normaltextrun"/>
                <w:rFonts w:ascii="Arial" w:hAnsi="Arial" w:cs="Arial"/>
                <w:i/>
                <w:iCs/>
                <w:sz w:val="20"/>
                <w:szCs w:val="20"/>
              </w:rPr>
            </w:pPr>
          </w:p>
          <w:p w14:paraId="5ACB177D" w14:textId="6132EB08"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i/>
                <w:iCs/>
                <w:sz w:val="20"/>
                <w:szCs w:val="20"/>
              </w:rPr>
              <w:t xml:space="preserve">Supported maximum number of PUSCH transmissions within a slot for all TB(s), where each actual repetition for PUSCH repetition type B is counted as 1 PUSCH transmission, separately reported for UE processing capability 1 and for UE </w:t>
            </w:r>
            <w:r w:rsidRPr="00501A1D">
              <w:rPr>
                <w:rStyle w:val="normaltextrun"/>
                <w:rFonts w:ascii="Arial" w:hAnsi="Arial" w:cs="Arial"/>
                <w:i/>
                <w:iCs/>
                <w:sz w:val="20"/>
                <w:szCs w:val="20"/>
              </w:rPr>
              <w:lastRenderedPageBreak/>
              <w:t>processing capability 2 if UE supports both processing capabilities.</w:t>
            </w:r>
            <w:r w:rsidRPr="00501A1D">
              <w:rPr>
                <w:rStyle w:val="eop"/>
                <w:rFonts w:ascii="Arial" w:hAnsi="Arial" w:cs="Arial"/>
                <w:sz w:val="20"/>
                <w:szCs w:val="20"/>
              </w:rPr>
              <w:t> </w:t>
            </w:r>
          </w:p>
          <w:p w14:paraId="62376347" w14:textId="77777777" w:rsidR="00501A1D" w:rsidRDefault="00501A1D" w:rsidP="00C47A8A">
            <w:pPr>
              <w:jc w:val="both"/>
              <w:rPr>
                <w:rStyle w:val="normaltextrun"/>
                <w:rFonts w:ascii="Arial" w:hAnsi="Arial" w:cs="Arial"/>
                <w:sz w:val="20"/>
                <w:szCs w:val="20"/>
                <w:shd w:val="clear" w:color="auto" w:fill="FFFFFF"/>
              </w:rPr>
            </w:pPr>
          </w:p>
          <w:p w14:paraId="05B8BAF5" w14:textId="795F907F" w:rsidR="001E45B3" w:rsidRPr="004F267A" w:rsidRDefault="004F267A" w:rsidP="00C47A8A">
            <w:pPr>
              <w:jc w:val="both"/>
              <w:rPr>
                <w:rFonts w:ascii="Arial" w:eastAsia="Yu Mincho" w:hAnsi="Arial" w:cs="Arial"/>
                <w:lang w:val="en-US"/>
              </w:rPr>
            </w:pPr>
            <w:r w:rsidRPr="004F267A">
              <w:rPr>
                <w:rStyle w:val="normaltextrun"/>
                <w:rFonts w:ascii="Arial" w:hAnsi="Arial" w:cs="Arial"/>
                <w:sz w:val="20"/>
                <w:szCs w:val="20"/>
                <w:shd w:val="clear" w:color="auto" w:fill="FFFFFF"/>
              </w:rPr>
              <w:t xml:space="preserve">The </w:t>
            </w:r>
            <w:r w:rsidR="00E95C20">
              <w:rPr>
                <w:rStyle w:val="normaltextrun"/>
                <w:rFonts w:ascii="Arial" w:hAnsi="Arial" w:cs="Arial"/>
                <w:sz w:val="20"/>
                <w:szCs w:val="20"/>
                <w:shd w:val="clear" w:color="auto" w:fill="FFFFFF"/>
              </w:rPr>
              <w:t>A</w:t>
            </w:r>
            <w:r w:rsidR="00E95C20">
              <w:rPr>
                <w:rStyle w:val="normaltextrun"/>
                <w:rFonts w:cs="Arial"/>
                <w:shd w:val="clear" w:color="auto" w:fill="FFFFFF"/>
              </w:rPr>
              <w:t xml:space="preserve">SN.1 </w:t>
            </w:r>
            <w:r w:rsidRPr="004F267A">
              <w:rPr>
                <w:rStyle w:val="normaltextrun"/>
                <w:rFonts w:ascii="Arial" w:hAnsi="Arial" w:cs="Arial"/>
                <w:sz w:val="20"/>
                <w:szCs w:val="20"/>
                <w:shd w:val="clear" w:color="auto" w:fill="FFFFFF"/>
              </w:rPr>
              <w:t>change is not backward compatible since Rel-17 IEs have already been added.  Need to use critical extension. </w:t>
            </w:r>
            <w:r w:rsidRPr="004F267A">
              <w:rPr>
                <w:rStyle w:val="eop"/>
                <w:rFonts w:ascii="Arial" w:hAnsi="Arial" w:cs="Arial"/>
                <w:sz w:val="20"/>
                <w:szCs w:val="20"/>
                <w:shd w:val="clear" w:color="auto" w:fill="FFFFFF"/>
              </w:rPr>
              <w:t> </w:t>
            </w:r>
          </w:p>
        </w:tc>
      </w:tr>
      <w:tr w:rsidR="0061495E" w14:paraId="66BB3A7A" w14:textId="77777777">
        <w:tc>
          <w:tcPr>
            <w:tcW w:w="1339" w:type="dxa"/>
            <w:vAlign w:val="center"/>
          </w:tcPr>
          <w:p w14:paraId="69C6A8B7" w14:textId="0DE1880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2107" w:type="dxa"/>
            <w:vAlign w:val="center"/>
          </w:tcPr>
          <w:p w14:paraId="054352F8" w14:textId="00FF03D5" w:rsidR="0061495E" w:rsidRPr="0061495E" w:rsidRDefault="0061495E" w:rsidP="00C47A8A">
            <w:pPr>
              <w:jc w:val="center"/>
              <w:rPr>
                <w:rFonts w:ascii="Arial" w:eastAsia="PMingLiU" w:hAnsi="Arial" w:cs="Arial"/>
                <w:lang w:eastAsia="zh-TW"/>
              </w:rPr>
            </w:pPr>
            <w:r>
              <w:rPr>
                <w:rFonts w:ascii="Arial" w:eastAsia="PMingLiU" w:hAnsi="Arial" w:cs="Arial"/>
                <w:lang w:eastAsia="zh-TW"/>
              </w:rPr>
              <w:t>Yes</w:t>
            </w:r>
          </w:p>
        </w:tc>
        <w:tc>
          <w:tcPr>
            <w:tcW w:w="5982" w:type="dxa"/>
          </w:tcPr>
          <w:p w14:paraId="02D2A972" w14:textId="59B0FA28" w:rsidR="0061495E" w:rsidRPr="0061495E" w:rsidRDefault="0061495E" w:rsidP="00501A1D">
            <w:pPr>
              <w:pStyle w:val="paragraph"/>
              <w:spacing w:before="0" w:beforeAutospacing="0" w:after="0" w:afterAutospacing="0"/>
              <w:textAlignment w:val="baseline"/>
              <w:rPr>
                <w:rStyle w:val="normaltextrun"/>
                <w:rFonts w:ascii="Arial" w:hAnsi="Arial" w:cs="Arial"/>
                <w:sz w:val="22"/>
                <w:szCs w:val="22"/>
              </w:rPr>
            </w:pPr>
            <w:r w:rsidRPr="0061495E">
              <w:rPr>
                <w:rFonts w:ascii="Arial" w:hAnsi="Arial" w:cs="Arial"/>
                <w:sz w:val="22"/>
                <w:szCs w:val="22"/>
              </w:rPr>
              <w:t>These CRs allow the UEs to differentiate maximum number of PUSCH transmissions within a slot and reported for UE processing capability 1 and 2 separately.</w:t>
            </w:r>
          </w:p>
        </w:tc>
      </w:tr>
      <w:tr w:rsidR="0074066C" w14:paraId="39F335BD" w14:textId="77777777">
        <w:tc>
          <w:tcPr>
            <w:tcW w:w="1339" w:type="dxa"/>
            <w:vAlign w:val="center"/>
          </w:tcPr>
          <w:p w14:paraId="14808988" w14:textId="09B1511D" w:rsidR="0074066C"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Samsung</w:t>
            </w:r>
          </w:p>
        </w:tc>
        <w:tc>
          <w:tcPr>
            <w:tcW w:w="2107" w:type="dxa"/>
            <w:vAlign w:val="center"/>
          </w:tcPr>
          <w:p w14:paraId="2228F502" w14:textId="72816E5E" w:rsidR="0074066C" w:rsidRDefault="0074066C" w:rsidP="0074066C">
            <w:pPr>
              <w:jc w:val="center"/>
              <w:rPr>
                <w:rFonts w:ascii="Arial" w:eastAsia="PMingLiU" w:hAnsi="Arial" w:cs="Arial"/>
                <w:lang w:eastAsia="zh-TW"/>
              </w:rPr>
            </w:pPr>
            <w:r>
              <w:rPr>
                <w:rFonts w:ascii="Arial" w:eastAsia="맑은 고딕" w:hAnsi="Arial" w:cs="Arial" w:hint="eastAsia"/>
                <w:lang w:val="en-US" w:eastAsia="ko-KR"/>
              </w:rPr>
              <w:t>Yes</w:t>
            </w:r>
          </w:p>
        </w:tc>
        <w:tc>
          <w:tcPr>
            <w:tcW w:w="5982" w:type="dxa"/>
          </w:tcPr>
          <w:p w14:paraId="184C15F6" w14:textId="6A740C20" w:rsidR="0074066C" w:rsidRPr="0061495E" w:rsidRDefault="0074066C" w:rsidP="0074066C">
            <w:pPr>
              <w:pStyle w:val="paragraph"/>
              <w:spacing w:before="0" w:beforeAutospacing="0" w:after="0" w:afterAutospacing="0"/>
              <w:textAlignment w:val="baseline"/>
              <w:rPr>
                <w:rFonts w:ascii="Arial" w:hAnsi="Arial" w:cs="Arial"/>
                <w:sz w:val="22"/>
                <w:szCs w:val="22"/>
              </w:rPr>
            </w:pPr>
            <w:r>
              <w:rPr>
                <w:rFonts w:ascii="Arial" w:eastAsia="맑은 고딕" w:hAnsi="Arial" w:cs="Arial" w:hint="eastAsia"/>
                <w:lang w:val="en-US" w:eastAsia="ko-KR"/>
              </w:rPr>
              <w:t xml:space="preserve">There is misalignment </w:t>
            </w:r>
            <w:r>
              <w:rPr>
                <w:rFonts w:ascii="Arial" w:eastAsia="맑은 고딕" w:hAnsi="Arial" w:cs="Arial"/>
                <w:lang w:val="en-US" w:eastAsia="ko-KR"/>
              </w:rPr>
              <w:t xml:space="preserve">between 38.822 and 38.331. </w:t>
            </w:r>
          </w:p>
        </w:tc>
      </w:tr>
      <w:tr w:rsidR="0074066C" w14:paraId="01F848F0" w14:textId="77777777">
        <w:tc>
          <w:tcPr>
            <w:tcW w:w="1339" w:type="dxa"/>
            <w:vAlign w:val="center"/>
          </w:tcPr>
          <w:p w14:paraId="4E681F88" w14:textId="77777777" w:rsidR="0074066C" w:rsidRDefault="0074066C" w:rsidP="0074066C">
            <w:pPr>
              <w:jc w:val="center"/>
              <w:rPr>
                <w:rFonts w:ascii="Arial" w:eastAsia="맑은 고딕" w:hAnsi="Arial" w:cs="Arial" w:hint="eastAsia"/>
                <w:lang w:val="en-US" w:eastAsia="ko-KR"/>
              </w:rPr>
            </w:pPr>
          </w:p>
        </w:tc>
        <w:tc>
          <w:tcPr>
            <w:tcW w:w="2107" w:type="dxa"/>
            <w:vAlign w:val="center"/>
          </w:tcPr>
          <w:p w14:paraId="0B8E7FE6" w14:textId="77777777" w:rsidR="0074066C" w:rsidRDefault="0074066C" w:rsidP="0074066C">
            <w:pPr>
              <w:jc w:val="center"/>
              <w:rPr>
                <w:rFonts w:ascii="Arial" w:eastAsia="맑은 고딕" w:hAnsi="Arial" w:cs="Arial" w:hint="eastAsia"/>
                <w:lang w:val="en-US" w:eastAsia="ko-KR"/>
              </w:rPr>
            </w:pPr>
          </w:p>
        </w:tc>
        <w:tc>
          <w:tcPr>
            <w:tcW w:w="5982" w:type="dxa"/>
          </w:tcPr>
          <w:p w14:paraId="74CD45B6" w14:textId="77777777" w:rsidR="0074066C" w:rsidRDefault="0074066C" w:rsidP="0074066C">
            <w:pPr>
              <w:pStyle w:val="paragraph"/>
              <w:spacing w:before="0" w:beforeAutospacing="0" w:after="0" w:afterAutospacing="0"/>
              <w:textAlignment w:val="baseline"/>
              <w:rPr>
                <w:rFonts w:ascii="Arial" w:eastAsia="맑은 고딕" w:hAnsi="Arial" w:cs="Arial" w:hint="eastAsia"/>
                <w:lang w:val="en-US" w:eastAsia="ko-KR"/>
              </w:rPr>
            </w:pPr>
          </w:p>
        </w:tc>
      </w:tr>
    </w:tbl>
    <w:p w14:paraId="117B1CF4" w14:textId="77777777" w:rsidR="006D3274" w:rsidRDefault="006D3274">
      <w:pPr>
        <w:rPr>
          <w:lang w:val="sv-SE" w:eastAsia="zh-CN"/>
        </w:rPr>
      </w:pPr>
    </w:p>
    <w:p w14:paraId="3B126B19" w14:textId="77777777" w:rsidR="006D3274" w:rsidRDefault="009341EE">
      <w:pPr>
        <w:pStyle w:val="Doc-title"/>
        <w:ind w:left="0" w:firstLine="0"/>
      </w:pPr>
      <w:hyperlink r:id="rId27" w:tooltip="C:Usersmtk65284Documents3GPPtsg_ranWG2_RL2TSGR2_121bis-eDocsR2-2304161.zip" w:history="1">
        <w:r w:rsidR="004B34C8">
          <w:rPr>
            <w:rStyle w:val="16"/>
          </w:rPr>
          <w:t>R2-2304161</w:t>
        </w:r>
      </w:hyperlink>
      <w:r w:rsidR="004B34C8">
        <w:tab/>
        <w:t>Correction on pusch-RepetitionTypeB capability</w:t>
      </w:r>
      <w:r w:rsidR="004B34C8">
        <w:tab/>
        <w:t>Huawei, HiSilicon</w:t>
      </w:r>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9341EE">
      <w:pPr>
        <w:pStyle w:val="Doc-title"/>
        <w:ind w:left="0" w:firstLine="0"/>
      </w:pPr>
      <w:hyperlink r:id="rId28" w:tooltip="C:Usersmtk65284Documents3GPPtsg_ranWG2_RL2TSGR2_121bis-eDocsR2-2304162.zip" w:history="1">
        <w:r w:rsidR="004B34C8">
          <w:rPr>
            <w:rStyle w:val="16"/>
          </w:rPr>
          <w:t>R2-2304162</w:t>
        </w:r>
      </w:hyperlink>
      <w:r w:rsidR="004B34C8">
        <w:tab/>
        <w:t>Correction on pusch-RepetitionTypeB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4"/>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uawei, HiSilicon</w:t>
            </w:r>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r w:rsidR="00C20DA1" w14:paraId="38B5E944" w14:textId="77777777">
        <w:tc>
          <w:tcPr>
            <w:tcW w:w="1339" w:type="dxa"/>
            <w:vAlign w:val="center"/>
          </w:tcPr>
          <w:p w14:paraId="1C3701BA" w14:textId="018193E1" w:rsidR="00C20DA1" w:rsidRPr="00500164" w:rsidRDefault="00C20DA1" w:rsidP="00500164">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0549F37F" w14:textId="249B513C" w:rsidR="00590021" w:rsidRPr="00590021" w:rsidRDefault="00C20DA1" w:rsidP="00590021">
            <w:pPr>
              <w:jc w:val="center"/>
              <w:rPr>
                <w:rFonts w:eastAsia="Yu Mincho" w:cs="Arial"/>
              </w:rPr>
            </w:pPr>
            <w:r>
              <w:rPr>
                <w:rFonts w:ascii="Arial" w:eastAsia="Yu Mincho" w:hAnsi="Arial" w:cs="Arial"/>
              </w:rPr>
              <w:t>Y</w:t>
            </w:r>
            <w:r>
              <w:rPr>
                <w:rFonts w:eastAsia="Yu Mincho" w:cs="Arial"/>
              </w:rPr>
              <w:t>es</w:t>
            </w:r>
          </w:p>
        </w:tc>
        <w:tc>
          <w:tcPr>
            <w:tcW w:w="5982" w:type="dxa"/>
          </w:tcPr>
          <w:p w14:paraId="010F0816" w14:textId="77777777" w:rsidR="00C20DA1" w:rsidRDefault="00C20DA1" w:rsidP="00500164">
            <w:pPr>
              <w:jc w:val="both"/>
              <w:rPr>
                <w:rFonts w:ascii="Arial" w:hAnsi="Arial" w:cs="Arial"/>
                <w:lang w:val="en-US" w:eastAsia="zh-CN"/>
              </w:rPr>
            </w:pPr>
          </w:p>
        </w:tc>
      </w:tr>
      <w:tr w:rsidR="0061495E" w14:paraId="73397131" w14:textId="77777777">
        <w:tc>
          <w:tcPr>
            <w:tcW w:w="1339" w:type="dxa"/>
            <w:vAlign w:val="center"/>
          </w:tcPr>
          <w:p w14:paraId="6AB03518" w14:textId="5AA3B463" w:rsidR="0061495E" w:rsidRPr="0061495E" w:rsidRDefault="0061495E" w:rsidP="00500164">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4F1C818" w14:textId="5D6E8F06" w:rsidR="0061495E" w:rsidRPr="0061495E" w:rsidRDefault="0061495E" w:rsidP="0059002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4A95E32F" w14:textId="5EE7E312" w:rsidR="0061495E" w:rsidRPr="0061495E" w:rsidRDefault="0061495E" w:rsidP="00500164">
            <w:pPr>
              <w:jc w:val="both"/>
              <w:rPr>
                <w:rFonts w:ascii="Arial" w:hAnsi="Arial" w:cs="Arial"/>
                <w:lang w:val="en-US" w:eastAsia="zh-CN"/>
              </w:rPr>
            </w:pPr>
            <w:r w:rsidRPr="0061495E">
              <w:rPr>
                <w:rFonts w:ascii="Arial" w:hAnsi="Arial" w:cs="Arial"/>
              </w:rPr>
              <w:t xml:space="preserve">The feature (PUSCH repetition type B) is beneficial for achieving low latency and is relevant to CG. It is </w:t>
            </w:r>
            <w:r>
              <w:rPr>
                <w:rFonts w:ascii="Arial" w:hAnsi="Arial" w:cs="Arial"/>
              </w:rPr>
              <w:t>fine</w:t>
            </w:r>
            <w:r w:rsidRPr="0061495E">
              <w:rPr>
                <w:rFonts w:ascii="Arial" w:hAnsi="Arial" w:cs="Arial"/>
              </w:rPr>
              <w:t xml:space="preserve"> to fully implement capability signalling according to RAN1 requirement.</w:t>
            </w:r>
          </w:p>
        </w:tc>
      </w:tr>
      <w:tr w:rsidR="0074066C" w14:paraId="5DA3DE1D" w14:textId="77777777">
        <w:tc>
          <w:tcPr>
            <w:tcW w:w="1339" w:type="dxa"/>
            <w:vAlign w:val="center"/>
          </w:tcPr>
          <w:p w14:paraId="32FB42CB" w14:textId="255CA5F9" w:rsidR="0074066C"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Samsung</w:t>
            </w:r>
          </w:p>
        </w:tc>
        <w:tc>
          <w:tcPr>
            <w:tcW w:w="2107" w:type="dxa"/>
            <w:vAlign w:val="center"/>
          </w:tcPr>
          <w:p w14:paraId="6C3E420E" w14:textId="6E580171" w:rsidR="0074066C" w:rsidRDefault="0074066C" w:rsidP="0074066C">
            <w:pPr>
              <w:jc w:val="center"/>
              <w:rPr>
                <w:rFonts w:ascii="Arial" w:eastAsia="PMingLiU" w:hAnsi="Arial" w:cs="Arial" w:hint="eastAsia"/>
                <w:lang w:eastAsia="zh-TW"/>
              </w:rPr>
            </w:pPr>
            <w:r>
              <w:rPr>
                <w:rFonts w:ascii="Arial" w:eastAsia="맑은 고딕" w:hAnsi="Arial" w:cs="Arial" w:hint="eastAsia"/>
                <w:lang w:val="en-US" w:eastAsia="ko-KR"/>
              </w:rPr>
              <w:t>Yes</w:t>
            </w:r>
          </w:p>
        </w:tc>
        <w:tc>
          <w:tcPr>
            <w:tcW w:w="5982" w:type="dxa"/>
          </w:tcPr>
          <w:p w14:paraId="2B790AE6" w14:textId="77777777" w:rsidR="0074066C" w:rsidRPr="0061495E" w:rsidRDefault="0074066C" w:rsidP="0074066C">
            <w:pPr>
              <w:jc w:val="both"/>
              <w:rPr>
                <w:rFonts w:ascii="Arial" w:hAnsi="Arial" w:cs="Arial"/>
              </w:rPr>
            </w:pPr>
          </w:p>
        </w:tc>
      </w:tr>
      <w:tr w:rsidR="0074066C" w14:paraId="782380F7" w14:textId="77777777">
        <w:tc>
          <w:tcPr>
            <w:tcW w:w="1339" w:type="dxa"/>
            <w:vAlign w:val="center"/>
          </w:tcPr>
          <w:p w14:paraId="58425755" w14:textId="77777777" w:rsidR="0074066C" w:rsidRDefault="0074066C" w:rsidP="0074066C">
            <w:pPr>
              <w:jc w:val="center"/>
              <w:rPr>
                <w:rFonts w:ascii="Arial" w:eastAsia="맑은 고딕" w:hAnsi="Arial" w:cs="Arial" w:hint="eastAsia"/>
                <w:lang w:val="en-US" w:eastAsia="ko-KR"/>
              </w:rPr>
            </w:pPr>
          </w:p>
        </w:tc>
        <w:tc>
          <w:tcPr>
            <w:tcW w:w="2107" w:type="dxa"/>
            <w:vAlign w:val="center"/>
          </w:tcPr>
          <w:p w14:paraId="041D2FEC" w14:textId="77777777" w:rsidR="0074066C" w:rsidRDefault="0074066C" w:rsidP="0074066C">
            <w:pPr>
              <w:jc w:val="center"/>
              <w:rPr>
                <w:rFonts w:ascii="Arial" w:eastAsia="맑은 고딕" w:hAnsi="Arial" w:cs="Arial" w:hint="eastAsia"/>
                <w:lang w:val="en-US" w:eastAsia="ko-KR"/>
              </w:rPr>
            </w:pPr>
          </w:p>
        </w:tc>
        <w:tc>
          <w:tcPr>
            <w:tcW w:w="5982" w:type="dxa"/>
          </w:tcPr>
          <w:p w14:paraId="6EC4349E" w14:textId="77777777" w:rsidR="0074066C" w:rsidRPr="0061495E" w:rsidRDefault="0074066C" w:rsidP="0074066C">
            <w:pPr>
              <w:jc w:val="both"/>
              <w:rPr>
                <w:rFonts w:ascii="Arial" w:hAnsi="Arial" w:cs="Arial"/>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31"/>
        <w:numPr>
          <w:ilvl w:val="2"/>
          <w:numId w:val="14"/>
        </w:numPr>
        <w:rPr>
          <w:lang w:eastAsia="en-GB"/>
        </w:rPr>
      </w:pPr>
      <w:r>
        <w:lastRenderedPageBreak/>
        <w:t>NR-DC Capability</w:t>
      </w:r>
    </w:p>
    <w:p w14:paraId="7DBC3EF3" w14:textId="77777777" w:rsidR="006D3274" w:rsidRDefault="009341EE">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t>LTE_NR_DC_CA_enh-Core</w:t>
      </w:r>
    </w:p>
    <w:p w14:paraId="39C7F700" w14:textId="77777777" w:rsidR="006D3274" w:rsidRDefault="009341EE">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t>LTE_NR_DC_CA_enh-Core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ca-parametersNRDC</w:t>
      </w:r>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4"/>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6A296B22" w:rsidR="006D3274" w:rsidRDefault="004B34C8">
            <w:pPr>
              <w:jc w:val="center"/>
              <w:rPr>
                <w:rFonts w:ascii="Arial" w:eastAsia="Yu Mincho" w:hAnsi="Arial" w:cs="Arial"/>
                <w:sz w:val="20"/>
                <w:szCs w:val="20"/>
              </w:rPr>
            </w:pPr>
            <w:r w:rsidRPr="00455451">
              <w:rPr>
                <w:rFonts w:ascii="Arial" w:eastAsia="Yu Mincho" w:hAnsi="Arial" w:cs="Arial"/>
                <w:strike/>
                <w:color w:val="0070C0"/>
                <w:sz w:val="20"/>
                <w:szCs w:val="20"/>
              </w:rPr>
              <w:t>No</w:t>
            </w:r>
            <w:r w:rsidR="00C60511">
              <w:rPr>
                <w:rFonts w:ascii="Arial" w:eastAsia="Yu Mincho" w:hAnsi="Arial" w:cs="Arial"/>
                <w:sz w:val="20"/>
                <w:szCs w:val="20"/>
              </w:rPr>
              <w:t xml:space="preserve"> </w:t>
            </w:r>
            <w:r w:rsidR="00C60511" w:rsidRPr="00455451">
              <w:rPr>
                <w:rFonts w:ascii="Arial" w:eastAsia="Yu Mincho" w:hAnsi="Arial" w:cs="Arial"/>
                <w:color w:val="0070C0"/>
                <w:sz w:val="20"/>
                <w:szCs w:val="20"/>
              </w:rPr>
              <w:t xml:space="preserve">(First clarify </w:t>
            </w:r>
            <w:r w:rsidR="00455451" w:rsidRPr="00455451">
              <w:rPr>
                <w:rFonts w:ascii="Arial" w:eastAsia="Yu Mincho" w:hAnsi="Arial" w:cs="Arial"/>
                <w:color w:val="0070C0"/>
                <w:sz w:val="20"/>
                <w:szCs w:val="20"/>
              </w:rPr>
              <w:t xml:space="preserve">companies understanding on what should be the allowed </w:t>
            </w:r>
            <w:r w:rsidR="002F0D81" w:rsidRPr="00455451">
              <w:rPr>
                <w:rFonts w:ascii="Arial" w:eastAsia="Yu Mincho" w:hAnsi="Arial" w:cs="Arial"/>
                <w:color w:val="0070C0"/>
                <w:sz w:val="20"/>
                <w:szCs w:val="20"/>
              </w:rPr>
              <w:t>behaviou</w:t>
            </w:r>
            <w:r w:rsidR="002F0D81" w:rsidRPr="00455451">
              <w:rPr>
                <w:rFonts w:ascii="Arial" w:eastAsia="Yu Mincho" w:hAnsi="Arial" w:cs="Arial"/>
                <w:color w:val="0070C0"/>
              </w:rPr>
              <w:t>r</w:t>
            </w:r>
            <w:r w:rsidR="00455451" w:rsidRPr="00455451">
              <w:rPr>
                <w:rFonts w:ascii="Arial" w:eastAsia="Yu Mincho" w:hAnsi="Arial" w:cs="Arial"/>
                <w:color w:val="0070C0"/>
                <w:sz w:val="20"/>
                <w:szCs w:val="20"/>
              </w:rPr>
              <w:t>)</w:t>
            </w:r>
          </w:p>
        </w:tc>
        <w:tc>
          <w:tcPr>
            <w:tcW w:w="5982" w:type="dxa"/>
          </w:tcPr>
          <w:p w14:paraId="0CB11284"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p w14:paraId="291C86C6" w14:textId="762AC38E" w:rsidR="00455451" w:rsidRPr="00455451" w:rsidRDefault="00455451">
            <w:pPr>
              <w:rPr>
                <w:rFonts w:ascii="Arial" w:hAnsi="Arial" w:cs="Arial"/>
                <w:color w:val="0070C0"/>
              </w:rPr>
            </w:pPr>
            <w:r>
              <w:rPr>
                <w:rFonts w:ascii="Arial" w:hAnsi="Arial" w:cs="Arial"/>
                <w:color w:val="0070C0"/>
              </w:rPr>
              <w:t xml:space="preserve">After checking the comments below, </w:t>
            </w:r>
            <w:r w:rsidR="00426AA7">
              <w:rPr>
                <w:rFonts w:ascii="Arial" w:hAnsi="Arial" w:cs="Arial"/>
                <w:color w:val="0070C0"/>
              </w:rPr>
              <w:t xml:space="preserve">it seems companies think </w:t>
            </w:r>
            <w:r w:rsidR="00A2564F">
              <w:rPr>
                <w:rFonts w:ascii="Arial" w:hAnsi="Arial" w:cs="Arial"/>
                <w:color w:val="0070C0"/>
              </w:rPr>
              <w:t xml:space="preserve">support of only FR1 NR-DC </w:t>
            </w:r>
            <w:r w:rsidR="00426AA7">
              <w:rPr>
                <w:rFonts w:ascii="Arial" w:hAnsi="Arial" w:cs="Arial"/>
                <w:color w:val="0070C0"/>
              </w:rPr>
              <w:t xml:space="preserve">is already allowed by current specifications. We think that the current wording in 38.306 </w:t>
            </w:r>
            <w:r w:rsidR="00D80E16">
              <w:rPr>
                <w:rFonts w:ascii="Arial" w:hAnsi="Arial" w:cs="Arial"/>
                <w:color w:val="0070C0"/>
              </w:rPr>
              <w:t xml:space="preserve">does not make any exception and just states that the UE shall support the FR1-FR2 NR-DC configuration. </w:t>
            </w:r>
            <w:r w:rsidR="007D21D4">
              <w:rPr>
                <w:rFonts w:ascii="Arial" w:hAnsi="Arial" w:cs="Arial"/>
                <w:color w:val="0070C0"/>
              </w:rPr>
              <w:t xml:space="preserve">Within that said, if companies think that UE support of only FR1 NR-DC should be allowed in the specification, </w:t>
            </w:r>
            <w:r w:rsidR="00F14BA2">
              <w:rPr>
                <w:rFonts w:ascii="Arial" w:hAnsi="Arial" w:cs="Arial"/>
                <w:color w:val="0070C0"/>
              </w:rPr>
              <w:t>then we think this should be reflected clearly in 38.306</w:t>
            </w:r>
            <w:r w:rsidR="00B05067">
              <w:rPr>
                <w:rFonts w:ascii="Arial" w:hAnsi="Arial" w:cs="Arial"/>
                <w:color w:val="0070C0"/>
              </w:rPr>
              <w:t xml:space="preserve"> (e.g. the change proposed by HW would be </w:t>
            </w:r>
            <w:r w:rsidR="00CC2E11">
              <w:rPr>
                <w:rFonts w:ascii="Arial" w:hAnsi="Arial" w:cs="Arial"/>
                <w:color w:val="0070C0"/>
              </w:rPr>
              <w:t>good</w:t>
            </w:r>
            <w:r w:rsidR="00B05067">
              <w:rPr>
                <w:rFonts w:ascii="Arial" w:hAnsi="Arial" w:cs="Arial"/>
                <w:color w:val="0070C0"/>
              </w:rPr>
              <w:t>).</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ca-ParametersNRDC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lastRenderedPageBreak/>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t>So why is this part not sufficient?</w:t>
            </w:r>
          </w:p>
          <w:p w14:paraId="3619A72C" w14:textId="77777777" w:rsidR="00C47A8A" w:rsidRDefault="00C47A8A" w:rsidP="00C47A8A">
            <w:pPr>
              <w:jc w:val="both"/>
              <w:rPr>
                <w:rFonts w:ascii="Arial" w:eastAsia="SimSun" w:hAnsi="Arial"/>
                <w:noProof/>
                <w:sz w:val="20"/>
                <w:szCs w:val="20"/>
              </w:rPr>
            </w:pPr>
            <w:r>
              <w:rPr>
                <w:rFonts w:ascii="Arial" w:hAnsi="Arial" w:cs="Arial"/>
                <w:lang w:val="en-US" w:eastAsia="zh-CN"/>
              </w:rPr>
              <w:t>Furthermore, we don’t understand the justification given as a reason for change i.e., “</w:t>
            </w:r>
            <w:r w:rsidRPr="0016328D">
              <w:rPr>
                <w:rFonts w:ascii="Arial" w:eastAsia="SimSun" w:hAnsi="Arial"/>
                <w:noProof/>
                <w:sz w:val="20"/>
                <w:szCs w:val="20"/>
                <w:highlight w:val="cyan"/>
              </w:rPr>
              <w:t xml:space="preserve">Otherwise, this will lead to an over limitation that intra-FR only NR-DC combination can not be supported by the UE if </w:t>
            </w:r>
            <w:r w:rsidRPr="0016328D">
              <w:rPr>
                <w:rFonts w:ascii="Arial" w:eastAsia="SimSun" w:hAnsi="Arial"/>
                <w:i/>
                <w:noProof/>
                <w:sz w:val="20"/>
                <w:szCs w:val="20"/>
                <w:highlight w:val="cyan"/>
              </w:rPr>
              <w:t>ca-parametersNRDC</w:t>
            </w:r>
            <w:r w:rsidRPr="0016328D">
              <w:rPr>
                <w:rFonts w:ascii="Arial" w:eastAsia="SimSun" w:hAnsi="Arial"/>
                <w:noProof/>
                <w:sz w:val="20"/>
                <w:szCs w:val="20"/>
                <w:highlight w:val="cyan"/>
              </w:rPr>
              <w:t xml:space="preserve"> is not included.</w:t>
            </w:r>
            <w:r>
              <w:rPr>
                <w:rFonts w:ascii="Arial" w:eastAsia="SimSun" w:hAnsi="Arial"/>
                <w:noProof/>
                <w:sz w:val="20"/>
                <w:szCs w:val="20"/>
              </w:rPr>
              <w:t>” – could the proponents clarify what is the limitation this could lead to?</w:t>
            </w:r>
          </w:p>
          <w:p w14:paraId="5BB491BB" w14:textId="2788926B" w:rsidR="00735310" w:rsidRDefault="00735310" w:rsidP="00C47A8A">
            <w:pPr>
              <w:jc w:val="both"/>
              <w:rPr>
                <w:rFonts w:ascii="Arial" w:eastAsiaTheme="minorEastAsia" w:hAnsi="Arial" w:cs="Arial"/>
                <w:lang w:val="en-US" w:eastAsia="zh-CN"/>
              </w:rPr>
            </w:pPr>
            <w:r w:rsidRPr="00173CA2">
              <w:rPr>
                <w:rFonts w:ascii="Arial" w:eastAsiaTheme="minorEastAsia" w:hAnsi="Arial" w:cs="Arial" w:hint="eastAsia"/>
                <w:i/>
                <w:lang w:val="en-US" w:eastAsia="zh-CN"/>
              </w:rPr>
              <w:t>[</w:t>
            </w:r>
            <w:r w:rsidRPr="00173CA2">
              <w:rPr>
                <w:rFonts w:ascii="Arial" w:eastAsiaTheme="minorEastAsia" w:hAnsi="Arial" w:cs="Arial"/>
                <w:i/>
                <w:lang w:val="en-US" w:eastAsia="zh-CN"/>
              </w:rPr>
              <w:t xml:space="preserve">Huawei, HiSilicon]: </w:t>
            </w:r>
            <w:r>
              <w:rPr>
                <w:rFonts w:ascii="Arial" w:eastAsiaTheme="minorEastAsia" w:hAnsi="Arial" w:cs="Arial"/>
                <w:lang w:val="en-US" w:eastAsia="zh-CN"/>
              </w:rPr>
              <w:t>For the yellow highlighted part, there are two interpretations:</w:t>
            </w:r>
          </w:p>
          <w:p w14:paraId="20941B58" w14:textId="77777777" w:rsidR="00735310" w:rsidRDefault="00735310" w:rsidP="00C47A8A">
            <w:pPr>
              <w:jc w:val="both"/>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 xml:space="preserve">) for the NR-DC where all serving cells of the MCG are in FR1 and all serving cells of the SCG are in FR2, the UE </w:t>
            </w:r>
            <w:r w:rsidR="00347FFA">
              <w:rPr>
                <w:rFonts w:ascii="Arial" w:eastAsiaTheme="minorEastAsia" w:hAnsi="Arial" w:cs="Arial"/>
                <w:lang w:val="en-US" w:eastAsia="zh-CN"/>
              </w:rPr>
              <w:t>shall support synchronous NR-DC configuration;</w:t>
            </w:r>
          </w:p>
          <w:p w14:paraId="5A90EE72" w14:textId="77777777" w:rsidR="00347FFA"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2</w:t>
            </w:r>
            <w:r>
              <w:rPr>
                <w:rFonts w:ascii="Arial" w:eastAsiaTheme="minorEastAsia" w:hAnsi="Arial" w:cs="Arial"/>
                <w:lang w:val="en-US" w:eastAsia="zh-CN"/>
              </w:rPr>
              <w:t>) UE indicating support for NR-DC shall support synchronous NR-DC configuration with all serving cells of the MCG in FR1 and all serving cells of the SCG in FR2.</w:t>
            </w:r>
          </w:p>
          <w:p w14:paraId="3355EEBF" w14:textId="66B5EF18" w:rsidR="00BC7891"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Since</w:t>
            </w:r>
            <w:r>
              <w:rPr>
                <w:rFonts w:ascii="Arial" w:eastAsiaTheme="minorEastAsia" w:hAnsi="Arial" w:cs="Arial"/>
                <w:lang w:val="en-US" w:eastAsia="zh-CN"/>
              </w:rPr>
              <w:t xml:space="preserve"> mixed FR1</w:t>
            </w:r>
            <w:r w:rsidR="00BC7891">
              <w:rPr>
                <w:rFonts w:ascii="Arial" w:eastAsiaTheme="minorEastAsia" w:hAnsi="Arial" w:cs="Arial"/>
                <w:lang w:val="en-US" w:eastAsia="zh-CN"/>
              </w:rPr>
              <w:t>/</w:t>
            </w:r>
            <w:r>
              <w:rPr>
                <w:rFonts w:ascii="Arial" w:eastAsiaTheme="minorEastAsia" w:hAnsi="Arial" w:cs="Arial"/>
                <w:lang w:val="en-US" w:eastAsia="zh-CN"/>
              </w:rPr>
              <w:t xml:space="preserve">FR2 NR-DC </w:t>
            </w:r>
            <w:r w:rsidR="00BC7891">
              <w:rPr>
                <w:rFonts w:ascii="Arial" w:eastAsiaTheme="minorEastAsia" w:hAnsi="Arial" w:cs="Arial"/>
                <w:lang w:val="en-US" w:eastAsia="zh-CN"/>
              </w:rPr>
              <w:t>is</w:t>
            </w:r>
            <w:r>
              <w:rPr>
                <w:rFonts w:ascii="Arial" w:eastAsiaTheme="minorEastAsia" w:hAnsi="Arial" w:cs="Arial"/>
                <w:lang w:val="en-US" w:eastAsia="zh-CN"/>
              </w:rPr>
              <w:t xml:space="preserve"> introduced in Rel-16(e.g. FR1 MCG, FR1+FR2 SCG</w:t>
            </w:r>
            <w:r>
              <w:rPr>
                <w:rFonts w:ascii="Arial" w:eastAsiaTheme="minorEastAsia" w:hAnsi="Arial" w:cs="Arial" w:hint="eastAsia"/>
                <w:lang w:val="en-US" w:eastAsia="zh-CN"/>
              </w:rPr>
              <w:t>)</w:t>
            </w:r>
            <w:r>
              <w:rPr>
                <w:rFonts w:ascii="Arial" w:eastAsiaTheme="minorEastAsia" w:hAnsi="Arial" w:cs="Arial"/>
                <w:lang w:val="en-US" w:eastAsia="zh-CN"/>
              </w:rPr>
              <w:t>, to ensure backward compatibility with legacy Rel-15 NW</w:t>
            </w:r>
            <w:r w:rsidR="00BC7891">
              <w:rPr>
                <w:rFonts w:ascii="Arial" w:eastAsiaTheme="minorEastAsia" w:hAnsi="Arial" w:cs="Arial"/>
                <w:lang w:val="en-US" w:eastAsia="zh-CN"/>
              </w:rPr>
              <w:t xml:space="preserve"> (i.e. only FR1+FR2 NR-DC is supported)</w:t>
            </w:r>
            <w:r>
              <w:rPr>
                <w:rFonts w:ascii="Arial" w:eastAsiaTheme="minorEastAsia" w:hAnsi="Arial" w:cs="Arial"/>
                <w:lang w:val="en-US" w:eastAsia="zh-CN"/>
              </w:rPr>
              <w:t xml:space="preserve">, the prerequisite is added. Thus, we think the interpretation 2 is the original intention. </w:t>
            </w:r>
            <w:r w:rsidR="00BC7891">
              <w:rPr>
                <w:rFonts w:ascii="Arial" w:eastAsiaTheme="minorEastAsia" w:hAnsi="Arial" w:cs="Arial"/>
                <w:lang w:val="en-US" w:eastAsia="zh-CN"/>
              </w:rPr>
              <w:t xml:space="preserve">That means the yellow highlighted part is a requirement on the </w:t>
            </w:r>
            <w:r w:rsidR="002B2CAB">
              <w:rPr>
                <w:rFonts w:ascii="Arial" w:eastAsiaTheme="minorEastAsia" w:hAnsi="Arial" w:cs="Arial"/>
                <w:lang w:val="en-US" w:eastAsia="zh-CN"/>
              </w:rPr>
              <w:t xml:space="preserve">supported </w:t>
            </w:r>
            <w:r w:rsidR="00BC7891">
              <w:rPr>
                <w:rFonts w:ascii="Arial" w:eastAsiaTheme="minorEastAsia" w:hAnsi="Arial" w:cs="Arial"/>
                <w:lang w:val="en-US" w:eastAsia="zh-CN"/>
              </w:rPr>
              <w:t>NR-DC type</w:t>
            </w:r>
            <w:r w:rsidR="002B2CAB">
              <w:rPr>
                <w:rFonts w:ascii="Arial" w:eastAsiaTheme="minorEastAsia" w:hAnsi="Arial" w:cs="Arial"/>
                <w:lang w:val="en-US" w:eastAsia="zh-CN"/>
              </w:rPr>
              <w:t>.</w:t>
            </w:r>
            <w:r w:rsidR="00BC7891">
              <w:rPr>
                <w:rFonts w:ascii="Arial" w:eastAsiaTheme="minorEastAsia" w:hAnsi="Arial" w:cs="Arial"/>
                <w:lang w:val="en-US" w:eastAsia="zh-CN"/>
              </w:rPr>
              <w:t xml:space="preserve"> </w:t>
            </w:r>
          </w:p>
          <w:p w14:paraId="552B10C3" w14:textId="66632B08" w:rsidR="00347FFA" w:rsidRPr="00735310" w:rsidRDefault="00347FFA" w:rsidP="00C47A8A">
            <w:pPr>
              <w:jc w:val="both"/>
              <w:rPr>
                <w:rFonts w:ascii="Arial" w:eastAsiaTheme="minorEastAsia" w:hAnsi="Arial" w:cs="Arial"/>
                <w:lang w:val="en-US" w:eastAsia="zh-CN"/>
              </w:rPr>
            </w:pPr>
            <w:r>
              <w:rPr>
                <w:rFonts w:ascii="Arial" w:eastAsiaTheme="minorEastAsia" w:hAnsi="Arial" w:cs="Arial"/>
                <w:lang w:val="en-US" w:eastAsia="zh-CN"/>
              </w:rPr>
              <w:t>However, as commented by Intel, the current spec implies that a UE supporting NR-DC shall also support FR1+FR2 NR-DC.</w:t>
            </w:r>
            <w:r w:rsidR="00BC7891">
              <w:rPr>
                <w:rFonts w:ascii="Arial" w:eastAsiaTheme="minorEastAsia" w:hAnsi="Arial" w:cs="Arial"/>
                <w:lang w:val="en-US" w:eastAsia="zh-CN"/>
              </w:rPr>
              <w:t xml:space="preserve"> In other words, </w:t>
            </w:r>
            <w:r w:rsidR="00BC7891" w:rsidRPr="002B2CAB">
              <w:rPr>
                <w:rFonts w:ascii="Arial" w:eastAsiaTheme="minorEastAsia" w:hAnsi="Arial" w:cs="Arial"/>
                <w:b/>
                <w:lang w:val="en-US" w:eastAsia="zh-CN"/>
              </w:rPr>
              <w:t>the ca-parametersNRDC can only be signaled when the UE supports FR1+FR2 NR-DC</w:t>
            </w:r>
            <w:r w:rsidR="00BC7891">
              <w:rPr>
                <w:rFonts w:ascii="Arial" w:eastAsiaTheme="minorEastAsia" w:hAnsi="Arial" w:cs="Arial"/>
                <w:lang w:val="en-US" w:eastAsia="zh-CN"/>
              </w:rPr>
              <w:t>. That’s why we say the current spec has a limitation to the UE, and a change is needed to clarify the prerequisite is only for</w:t>
            </w:r>
            <w:r w:rsidR="002B2CAB">
              <w:rPr>
                <w:rFonts w:ascii="Arial" w:eastAsiaTheme="minorEastAsia" w:hAnsi="Arial" w:cs="Arial"/>
                <w:lang w:val="en-US" w:eastAsia="zh-CN"/>
              </w:rPr>
              <w:t xml:space="preserve"> band combinations with FR1 and FR2 bands.</w:t>
            </w:r>
            <w:r w:rsidR="00BC7891">
              <w:rPr>
                <w:rFonts w:ascii="Arial" w:eastAsiaTheme="minorEastAsia" w:hAnsi="Arial" w:cs="Arial"/>
                <w:lang w:val="en-US" w:eastAsia="zh-CN"/>
              </w:rPr>
              <w:t xml:space="preserve">  </w:t>
            </w:r>
            <w:r>
              <w:rPr>
                <w:rFonts w:ascii="Arial" w:eastAsiaTheme="minorEastAsia" w:hAnsi="Arial" w:cs="Arial"/>
                <w:lang w:val="en-US" w:eastAsia="zh-CN"/>
              </w:rPr>
              <w:t xml:space="preserve">  </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509D7853" w14:textId="14428AF2" w:rsidR="001518F4" w:rsidRPr="001518F4" w:rsidRDefault="001518F4" w:rsidP="00C47A8A">
            <w:pPr>
              <w:jc w:val="both"/>
              <w:rPr>
                <w:rFonts w:ascii="Arial" w:eastAsia="Yu Mincho" w:hAnsi="Arial" w:cs="Arial"/>
                <w:sz w:val="20"/>
                <w:szCs w:val="20"/>
                <w:lang w:val="en-US"/>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590021" w14:paraId="153AFC79" w14:textId="77777777">
        <w:tc>
          <w:tcPr>
            <w:tcW w:w="1339" w:type="dxa"/>
            <w:vAlign w:val="center"/>
          </w:tcPr>
          <w:p w14:paraId="2C8CE20D" w14:textId="12F3D653" w:rsidR="00590021" w:rsidRPr="001518F4" w:rsidRDefault="00C318C0" w:rsidP="00C47A8A">
            <w:pPr>
              <w:jc w:val="center"/>
              <w:rPr>
                <w:rFonts w:ascii="Arial" w:eastAsia="Yu Mincho" w:hAnsi="Arial" w:cs="Arial"/>
              </w:rPr>
            </w:pPr>
            <w:r>
              <w:rPr>
                <w:rFonts w:ascii="Arial" w:eastAsia="Yu Mincho" w:hAnsi="Arial" w:cs="Arial"/>
              </w:rPr>
              <w:lastRenderedPageBreak/>
              <w:t>Intel</w:t>
            </w:r>
          </w:p>
        </w:tc>
        <w:tc>
          <w:tcPr>
            <w:tcW w:w="2107" w:type="dxa"/>
            <w:vAlign w:val="center"/>
          </w:tcPr>
          <w:p w14:paraId="33C8C96A" w14:textId="74904791" w:rsidR="00590021" w:rsidRPr="001518F4" w:rsidRDefault="00C318C0" w:rsidP="00C47A8A">
            <w:pPr>
              <w:jc w:val="center"/>
              <w:rPr>
                <w:rFonts w:ascii="Arial" w:eastAsia="Yu Mincho" w:hAnsi="Arial" w:cs="Arial"/>
              </w:rPr>
            </w:pPr>
            <w:r>
              <w:rPr>
                <w:rFonts w:ascii="Arial" w:eastAsia="Yu Mincho" w:hAnsi="Arial" w:cs="Arial"/>
              </w:rPr>
              <w:t>Yes</w:t>
            </w:r>
          </w:p>
        </w:tc>
        <w:tc>
          <w:tcPr>
            <w:tcW w:w="5982" w:type="dxa"/>
          </w:tcPr>
          <w:p w14:paraId="38E3C64B" w14:textId="54AED7F3" w:rsidR="00590021" w:rsidRPr="001518F4" w:rsidRDefault="00590021" w:rsidP="00C47A8A">
            <w:pPr>
              <w:jc w:val="both"/>
              <w:rPr>
                <w:rFonts w:ascii="Arial" w:eastAsia="Yu Mincho" w:hAnsi="Arial" w:cs="Arial"/>
                <w:lang w:val="en-US"/>
              </w:rPr>
            </w:pPr>
            <w:r w:rsidRPr="00590021">
              <w:rPr>
                <w:rFonts w:ascii="Arial" w:eastAsia="Yu Mincho" w:hAnsi="Arial" w:cs="Arial"/>
                <w:lang w:val="en-US"/>
              </w:rPr>
              <w:t>Ok with this change. The intention is to support a UE that only supports intra-FR NR-DC. And current spec implies that a UE supporting NR-DC also supports FR1-FR2 NR-DC.</w:t>
            </w:r>
          </w:p>
        </w:tc>
      </w:tr>
      <w:tr w:rsidR="0061495E" w14:paraId="6F71FC23" w14:textId="77777777">
        <w:tc>
          <w:tcPr>
            <w:tcW w:w="1339" w:type="dxa"/>
            <w:vAlign w:val="center"/>
          </w:tcPr>
          <w:p w14:paraId="68FEF050" w14:textId="719AE5F5"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17562CAB" w14:textId="5F912C32"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 with comments</w:t>
            </w:r>
          </w:p>
        </w:tc>
        <w:tc>
          <w:tcPr>
            <w:tcW w:w="5982" w:type="dxa"/>
          </w:tcPr>
          <w:p w14:paraId="5FFC5C68" w14:textId="78D6957B" w:rsidR="0061495E" w:rsidRPr="0061495E" w:rsidRDefault="0061495E" w:rsidP="00C47A8A">
            <w:pPr>
              <w:jc w:val="both"/>
              <w:rPr>
                <w:rFonts w:ascii="Arial" w:eastAsia="Yu Mincho" w:hAnsi="Arial" w:cs="Arial"/>
                <w:lang w:val="en-US"/>
              </w:rPr>
            </w:pPr>
            <w:r w:rsidRPr="0061495E">
              <w:rPr>
                <w:rFonts w:ascii="Arial" w:hAnsi="Arial" w:cs="Arial"/>
              </w:rPr>
              <w:t xml:space="preserve">We agree with the intent. </w:t>
            </w:r>
            <w:r>
              <w:rPr>
                <w:rFonts w:ascii="Arial" w:hAnsi="Arial" w:cs="Arial"/>
              </w:rPr>
              <w:t>W</w:t>
            </w:r>
            <w:r w:rsidRPr="0061495E">
              <w:rPr>
                <w:rFonts w:ascii="Arial" w:hAnsi="Arial" w:cs="Arial"/>
              </w:rPr>
              <w:t>e are fine with the TP</w:t>
            </w:r>
            <w:r>
              <w:rPr>
                <w:rFonts w:ascii="Arial" w:hAnsi="Arial" w:cs="Arial"/>
              </w:rPr>
              <w:t xml:space="preserve"> </w:t>
            </w:r>
            <w:r w:rsidRPr="0061495E">
              <w:rPr>
                <w:rFonts w:ascii="Arial" w:hAnsi="Arial" w:cs="Arial"/>
              </w:rPr>
              <w:t xml:space="preserve">though it </w:t>
            </w:r>
            <w:r>
              <w:rPr>
                <w:rFonts w:ascii="Arial" w:hAnsi="Arial" w:cs="Arial"/>
              </w:rPr>
              <w:t>seems like</w:t>
            </w:r>
            <w:r w:rsidRPr="0061495E">
              <w:rPr>
                <w:rFonts w:ascii="Arial" w:hAnsi="Arial" w:cs="Arial"/>
              </w:rPr>
              <w:t xml:space="preserve"> a functional NBC change.</w:t>
            </w:r>
          </w:p>
        </w:tc>
      </w:tr>
      <w:tr w:rsidR="0074066C" w14:paraId="3AAB61D7" w14:textId="77777777">
        <w:tc>
          <w:tcPr>
            <w:tcW w:w="1339" w:type="dxa"/>
            <w:vAlign w:val="center"/>
          </w:tcPr>
          <w:p w14:paraId="7FDF1E0C" w14:textId="58182BFD" w:rsidR="0074066C" w:rsidRDefault="0074066C" w:rsidP="0074066C">
            <w:pPr>
              <w:jc w:val="center"/>
              <w:rPr>
                <w:rFonts w:ascii="Arial" w:eastAsia="PMingLiU" w:hAnsi="Arial" w:cs="Arial" w:hint="eastAsia"/>
                <w:lang w:eastAsia="zh-TW"/>
              </w:rPr>
            </w:pPr>
            <w:r>
              <w:rPr>
                <w:rFonts w:ascii="Arial" w:eastAsia="맑은 고딕" w:hAnsi="Arial" w:cs="Arial" w:hint="eastAsia"/>
                <w:lang w:eastAsia="ko-KR"/>
              </w:rPr>
              <w:t>Samsung</w:t>
            </w:r>
          </w:p>
        </w:tc>
        <w:tc>
          <w:tcPr>
            <w:tcW w:w="2107" w:type="dxa"/>
            <w:vAlign w:val="center"/>
          </w:tcPr>
          <w:p w14:paraId="2D90B3E9" w14:textId="325C6646" w:rsidR="0074066C" w:rsidRDefault="0074066C" w:rsidP="0074066C">
            <w:pPr>
              <w:jc w:val="center"/>
              <w:rPr>
                <w:rFonts w:ascii="Arial" w:eastAsia="PMingLiU" w:hAnsi="Arial" w:cs="Arial" w:hint="eastAsia"/>
                <w:lang w:eastAsia="zh-TW"/>
              </w:rPr>
            </w:pPr>
            <w:r>
              <w:rPr>
                <w:rFonts w:ascii="Arial" w:eastAsia="맑은 고딕" w:hAnsi="Arial" w:cs="Arial"/>
                <w:lang w:eastAsia="ko-KR"/>
              </w:rPr>
              <w:t>Yes</w:t>
            </w:r>
          </w:p>
        </w:tc>
        <w:tc>
          <w:tcPr>
            <w:tcW w:w="5982" w:type="dxa"/>
          </w:tcPr>
          <w:p w14:paraId="2352CDBC" w14:textId="1DCC4B59" w:rsidR="0074066C" w:rsidRPr="0061495E" w:rsidRDefault="0074066C" w:rsidP="0074066C">
            <w:pPr>
              <w:jc w:val="both"/>
              <w:rPr>
                <w:rFonts w:ascii="Arial" w:hAnsi="Arial" w:cs="Arial"/>
              </w:rPr>
            </w:pPr>
            <w:r>
              <w:rPr>
                <w:rFonts w:ascii="Arial" w:eastAsiaTheme="minorEastAsia" w:hAnsi="Arial" w:cs="Arial"/>
                <w:lang w:val="en-US" w:eastAsia="zh-CN"/>
              </w:rPr>
              <w:t xml:space="preserve">If there is UE supporting </w:t>
            </w:r>
            <w:r w:rsidRPr="006F40E6">
              <w:rPr>
                <w:rFonts w:ascii="Arial" w:eastAsiaTheme="minorEastAsia" w:hAnsi="Arial" w:cs="Arial"/>
                <w:lang w:val="en-US" w:eastAsia="zh-CN"/>
              </w:rPr>
              <w:t>intra-FR</w:t>
            </w:r>
            <w:r>
              <w:rPr>
                <w:rFonts w:ascii="Arial" w:eastAsiaTheme="minorEastAsia" w:hAnsi="Arial" w:cs="Arial"/>
                <w:lang w:val="en-US" w:eastAsia="zh-CN"/>
              </w:rPr>
              <w:t xml:space="preserve"> (e.g. FR1)</w:t>
            </w:r>
            <w:r w:rsidRPr="006F40E6">
              <w:rPr>
                <w:rFonts w:ascii="Arial" w:eastAsiaTheme="minorEastAsia" w:hAnsi="Arial" w:cs="Arial"/>
                <w:lang w:val="en-US" w:eastAsia="zh-CN"/>
              </w:rPr>
              <w:t xml:space="preserve"> NR-DC combination</w:t>
            </w:r>
            <w:r>
              <w:rPr>
                <w:rFonts w:ascii="Arial" w:eastAsiaTheme="minorEastAsia" w:hAnsi="Arial" w:cs="Arial"/>
                <w:lang w:val="en-US" w:eastAsia="zh-CN"/>
              </w:rPr>
              <w:t xml:space="preserve"> only and </w:t>
            </w:r>
            <w:r w:rsidRPr="00A7496B">
              <w:rPr>
                <w:rFonts w:ascii="Arial" w:eastAsiaTheme="minorEastAsia" w:hAnsi="Arial" w:cs="Arial"/>
                <w:lang w:val="en-US" w:eastAsia="zh-CN"/>
              </w:rPr>
              <w:t>ca-ParametersNRDC</w:t>
            </w:r>
            <w:r>
              <w:rPr>
                <w:rFonts w:ascii="Arial" w:eastAsiaTheme="minorEastAsia" w:hAnsi="Arial" w:cs="Arial"/>
                <w:lang w:val="en-US" w:eastAsia="zh-CN"/>
              </w:rPr>
              <w:t xml:space="preserve"> has to be still reported by the UE for NR-DC support, we should consider the suggested change.</w:t>
            </w:r>
          </w:p>
        </w:tc>
      </w:tr>
      <w:tr w:rsidR="0074066C" w14:paraId="21E36FD2" w14:textId="77777777">
        <w:tc>
          <w:tcPr>
            <w:tcW w:w="1339" w:type="dxa"/>
            <w:vAlign w:val="center"/>
          </w:tcPr>
          <w:p w14:paraId="7EAEA981" w14:textId="77777777" w:rsidR="0074066C" w:rsidRDefault="0074066C" w:rsidP="0074066C">
            <w:pPr>
              <w:jc w:val="center"/>
              <w:rPr>
                <w:rFonts w:ascii="Arial" w:eastAsia="맑은 고딕" w:hAnsi="Arial" w:cs="Arial" w:hint="eastAsia"/>
                <w:lang w:eastAsia="ko-KR"/>
              </w:rPr>
            </w:pPr>
          </w:p>
        </w:tc>
        <w:tc>
          <w:tcPr>
            <w:tcW w:w="2107" w:type="dxa"/>
            <w:vAlign w:val="center"/>
          </w:tcPr>
          <w:p w14:paraId="0DA9B400" w14:textId="77777777" w:rsidR="0074066C" w:rsidRDefault="0074066C" w:rsidP="0074066C">
            <w:pPr>
              <w:jc w:val="center"/>
              <w:rPr>
                <w:rFonts w:ascii="Arial" w:eastAsia="맑은 고딕" w:hAnsi="Arial" w:cs="Arial"/>
                <w:lang w:eastAsia="ko-KR"/>
              </w:rPr>
            </w:pPr>
          </w:p>
        </w:tc>
        <w:tc>
          <w:tcPr>
            <w:tcW w:w="5982" w:type="dxa"/>
          </w:tcPr>
          <w:p w14:paraId="426B1A79" w14:textId="77777777" w:rsidR="0074066C" w:rsidRDefault="0074066C" w:rsidP="0074066C">
            <w:pPr>
              <w:jc w:val="both"/>
              <w:rPr>
                <w:rFonts w:ascii="Arial" w:eastAsiaTheme="minorEastAsia" w:hAnsi="Arial" w:cs="Arial"/>
                <w:lang w:val="en-US" w:eastAsia="zh-CN"/>
              </w:rPr>
            </w:pP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4"/>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FE78E2" w14:paraId="3682AD1A" w14:textId="77777777">
        <w:tc>
          <w:tcPr>
            <w:tcW w:w="1339" w:type="dxa"/>
            <w:vAlign w:val="center"/>
          </w:tcPr>
          <w:p w14:paraId="7F54C2A6" w14:textId="1290E5D6" w:rsidR="00FE78E2" w:rsidRPr="001518F4" w:rsidRDefault="00276AE3" w:rsidP="00352DE0">
            <w:pPr>
              <w:jc w:val="center"/>
              <w:rPr>
                <w:rFonts w:ascii="Arial" w:eastAsia="Yu Mincho" w:hAnsi="Arial" w:cs="Arial"/>
              </w:rPr>
            </w:pPr>
            <w:r>
              <w:rPr>
                <w:rFonts w:ascii="Arial" w:eastAsia="Yu Mincho" w:hAnsi="Arial" w:cs="Arial"/>
              </w:rPr>
              <w:t>Intel</w:t>
            </w:r>
          </w:p>
        </w:tc>
        <w:tc>
          <w:tcPr>
            <w:tcW w:w="2107" w:type="dxa"/>
            <w:vAlign w:val="center"/>
          </w:tcPr>
          <w:p w14:paraId="71BC62AC" w14:textId="2799F108" w:rsidR="00FE78E2" w:rsidRPr="001518F4" w:rsidRDefault="00276AE3" w:rsidP="00352DE0">
            <w:pPr>
              <w:jc w:val="center"/>
              <w:rPr>
                <w:rFonts w:ascii="Arial" w:eastAsia="Yu Mincho" w:hAnsi="Arial" w:cs="Arial"/>
              </w:rPr>
            </w:pPr>
            <w:r>
              <w:rPr>
                <w:rFonts w:ascii="Arial" w:eastAsia="Yu Mincho" w:hAnsi="Arial" w:cs="Arial"/>
              </w:rPr>
              <w:t>Yes</w:t>
            </w:r>
          </w:p>
        </w:tc>
        <w:tc>
          <w:tcPr>
            <w:tcW w:w="5982" w:type="dxa"/>
          </w:tcPr>
          <w:p w14:paraId="632250CD" w14:textId="08DC65FF" w:rsidR="00FE78E2" w:rsidRPr="001518F4" w:rsidRDefault="001404E8" w:rsidP="00352DE0">
            <w:pPr>
              <w:jc w:val="both"/>
              <w:rPr>
                <w:rFonts w:ascii="Arial" w:eastAsia="Yu Mincho" w:hAnsi="Arial" w:cs="Arial"/>
                <w:lang w:val="en-US"/>
              </w:rPr>
            </w:pPr>
            <w:r>
              <w:rPr>
                <w:rFonts w:ascii="Arial" w:eastAsia="Yu Mincho" w:hAnsi="Arial" w:cs="Arial"/>
                <w:lang w:val="en-US"/>
              </w:rPr>
              <w:t>Same comment as Q8</w:t>
            </w:r>
          </w:p>
        </w:tc>
      </w:tr>
      <w:tr w:rsidR="0061495E" w14:paraId="62E1B350" w14:textId="77777777">
        <w:tc>
          <w:tcPr>
            <w:tcW w:w="1339" w:type="dxa"/>
            <w:vAlign w:val="center"/>
          </w:tcPr>
          <w:p w14:paraId="40633159" w14:textId="68CE56A6"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3869020B" w14:textId="00D95B8E"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2F802A40" w14:textId="0D40FE84" w:rsidR="0061495E" w:rsidRPr="0061495E" w:rsidRDefault="0061495E" w:rsidP="00352DE0">
            <w:pPr>
              <w:jc w:val="both"/>
              <w:rPr>
                <w:rFonts w:ascii="Arial" w:eastAsia="PMingLiU" w:hAnsi="Arial" w:cs="Arial"/>
                <w:lang w:val="en-US" w:eastAsia="zh-TW"/>
              </w:rPr>
            </w:pPr>
            <w:r>
              <w:rPr>
                <w:rFonts w:ascii="Arial" w:eastAsia="PMingLiU" w:hAnsi="Arial" w:cs="Arial" w:hint="eastAsia"/>
                <w:lang w:val="en-US" w:eastAsia="zh-TW"/>
              </w:rPr>
              <w:t>S</w:t>
            </w:r>
            <w:r>
              <w:rPr>
                <w:rFonts w:ascii="Arial" w:eastAsia="PMingLiU" w:hAnsi="Arial" w:cs="Arial"/>
                <w:lang w:val="en-US" w:eastAsia="zh-TW"/>
              </w:rPr>
              <w:t>ame comment as Q8</w:t>
            </w:r>
          </w:p>
        </w:tc>
      </w:tr>
      <w:tr w:rsidR="0074066C" w14:paraId="7AD96966" w14:textId="77777777">
        <w:tc>
          <w:tcPr>
            <w:tcW w:w="1339" w:type="dxa"/>
            <w:vAlign w:val="center"/>
          </w:tcPr>
          <w:p w14:paraId="146F2E44" w14:textId="5D82979A" w:rsidR="0074066C" w:rsidRDefault="0074066C" w:rsidP="0074066C">
            <w:pPr>
              <w:jc w:val="center"/>
              <w:rPr>
                <w:rFonts w:ascii="Arial" w:eastAsia="PMingLiU" w:hAnsi="Arial" w:cs="Arial" w:hint="eastAsia"/>
                <w:lang w:eastAsia="zh-TW"/>
              </w:rPr>
            </w:pPr>
            <w:r>
              <w:rPr>
                <w:rFonts w:ascii="Arial" w:eastAsia="맑은 고딕" w:hAnsi="Arial" w:cs="Arial" w:hint="eastAsia"/>
                <w:lang w:eastAsia="ko-KR"/>
              </w:rPr>
              <w:t>Samsung</w:t>
            </w:r>
          </w:p>
        </w:tc>
        <w:tc>
          <w:tcPr>
            <w:tcW w:w="2107" w:type="dxa"/>
            <w:vAlign w:val="center"/>
          </w:tcPr>
          <w:p w14:paraId="084EA220" w14:textId="75FEC6FC" w:rsidR="0074066C" w:rsidRDefault="0074066C" w:rsidP="0074066C">
            <w:pPr>
              <w:jc w:val="center"/>
              <w:rPr>
                <w:rFonts w:ascii="Arial" w:eastAsia="PMingLiU" w:hAnsi="Arial" w:cs="Arial" w:hint="eastAsia"/>
                <w:lang w:eastAsia="zh-TW"/>
              </w:rPr>
            </w:pPr>
            <w:r>
              <w:rPr>
                <w:rFonts w:ascii="Arial" w:eastAsia="맑은 고딕" w:hAnsi="Arial" w:cs="Arial" w:hint="eastAsia"/>
                <w:lang w:eastAsia="ko-KR"/>
              </w:rPr>
              <w:t>Yes</w:t>
            </w:r>
          </w:p>
        </w:tc>
        <w:tc>
          <w:tcPr>
            <w:tcW w:w="5982" w:type="dxa"/>
          </w:tcPr>
          <w:p w14:paraId="4BAE5AAD" w14:textId="77777777" w:rsidR="0074066C" w:rsidRDefault="0074066C" w:rsidP="0074066C">
            <w:pPr>
              <w:jc w:val="both"/>
              <w:rPr>
                <w:rFonts w:ascii="Arial" w:eastAsia="PMingLiU" w:hAnsi="Arial" w:cs="Arial" w:hint="eastAsia"/>
                <w:lang w:val="en-US" w:eastAsia="zh-TW"/>
              </w:rPr>
            </w:pPr>
          </w:p>
        </w:tc>
      </w:tr>
      <w:tr w:rsidR="0074066C" w14:paraId="4B399D08" w14:textId="77777777">
        <w:tc>
          <w:tcPr>
            <w:tcW w:w="1339" w:type="dxa"/>
            <w:vAlign w:val="center"/>
          </w:tcPr>
          <w:p w14:paraId="0B37BCE0" w14:textId="77777777" w:rsidR="0074066C" w:rsidRDefault="0074066C" w:rsidP="0074066C">
            <w:pPr>
              <w:jc w:val="center"/>
              <w:rPr>
                <w:rFonts w:ascii="Arial" w:eastAsia="맑은 고딕" w:hAnsi="Arial" w:cs="Arial" w:hint="eastAsia"/>
                <w:lang w:eastAsia="ko-KR"/>
              </w:rPr>
            </w:pPr>
            <w:bookmarkStart w:id="1" w:name="_GoBack"/>
            <w:bookmarkEnd w:id="1"/>
          </w:p>
        </w:tc>
        <w:tc>
          <w:tcPr>
            <w:tcW w:w="2107" w:type="dxa"/>
            <w:vAlign w:val="center"/>
          </w:tcPr>
          <w:p w14:paraId="74558D7A" w14:textId="77777777" w:rsidR="0074066C" w:rsidRDefault="0074066C" w:rsidP="0074066C">
            <w:pPr>
              <w:jc w:val="center"/>
              <w:rPr>
                <w:rFonts w:ascii="Arial" w:eastAsia="맑은 고딕" w:hAnsi="Arial" w:cs="Arial" w:hint="eastAsia"/>
                <w:lang w:eastAsia="ko-KR"/>
              </w:rPr>
            </w:pPr>
          </w:p>
        </w:tc>
        <w:tc>
          <w:tcPr>
            <w:tcW w:w="5982" w:type="dxa"/>
          </w:tcPr>
          <w:p w14:paraId="112172B1" w14:textId="77777777" w:rsidR="0074066C" w:rsidRDefault="0074066C" w:rsidP="0074066C">
            <w:pPr>
              <w:jc w:val="both"/>
              <w:rPr>
                <w:rFonts w:ascii="Arial" w:eastAsia="PMingLiU" w:hAnsi="Arial" w:cs="Arial" w:hint="eastAsia"/>
                <w:lang w:val="en-US" w:eastAsia="zh-TW"/>
              </w:rPr>
            </w:pP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21"/>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1"/>
      </w:pPr>
      <w:r>
        <w:lastRenderedPageBreak/>
        <w:t>3</w:t>
      </w:r>
      <w:r>
        <w:tab/>
        <w:t>Conclusion</w:t>
      </w:r>
    </w:p>
    <w:p w14:paraId="04AFFB26" w14:textId="77777777" w:rsidR="006D3274" w:rsidRDefault="006D3274">
      <w:pPr>
        <w:pStyle w:val="a6"/>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1"/>
      </w:pPr>
      <w:r>
        <w:rPr>
          <w:b/>
          <w:bCs/>
          <w:lang w:val="en-US"/>
        </w:rPr>
        <w:fldChar w:fldCharType="end"/>
      </w:r>
      <w:r>
        <w:t>4</w:t>
      </w:r>
      <w:r>
        <w:tab/>
        <w:t>References</w:t>
      </w:r>
    </w:p>
    <w:p w14:paraId="6113CC8B" w14:textId="77777777" w:rsidR="006D3274" w:rsidRDefault="009341EE">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t>NR_newRAT-Core</w:t>
      </w:r>
      <w:r w:rsidR="004B34C8">
        <w:tab/>
        <w:t>To:RAN1</w:t>
      </w:r>
      <w:r w:rsidR="004B34C8">
        <w:tab/>
        <w:t>Cc:RAN2</w:t>
      </w:r>
    </w:p>
    <w:p w14:paraId="4F9AE0F6" w14:textId="77777777" w:rsidR="006D3274" w:rsidRDefault="009341EE">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9341EE">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ZTE Corporation, Sanechips</w:t>
      </w:r>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t>NR_newRAT-Core</w:t>
      </w:r>
    </w:p>
    <w:p w14:paraId="58F9D360" w14:textId="77777777" w:rsidR="006D3274" w:rsidRDefault="009341EE">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ZTE Corporation, Sanechips</w:t>
      </w:r>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t>NR_newRAT-Core</w:t>
      </w:r>
    </w:p>
    <w:p w14:paraId="032EFC85" w14:textId="77777777" w:rsidR="006D3274" w:rsidRDefault="009341EE">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ZTE Corporation, Sanechips</w:t>
      </w:r>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t>NR_newRAT-Core</w:t>
      </w:r>
    </w:p>
    <w:p w14:paraId="3C9A2A59" w14:textId="77777777" w:rsidR="006D3274" w:rsidRDefault="009341EE">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ZTE Corporation, Sanechips</w:t>
      </w:r>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9341EE">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ZTE Corporation, Sanechips</w:t>
      </w:r>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2"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Correction on pusch-RepetitionTypeB capability</w:t>
      </w:r>
      <w:r>
        <w:tab/>
        <w:t>Huawei, HiSilicon</w:t>
      </w:r>
      <w:r>
        <w:tab/>
        <w:t>CR</w:t>
      </w:r>
      <w:bookmarkEnd w:id="2"/>
      <w:r>
        <w:tab/>
        <w:t>Rel-16</w:t>
      </w:r>
      <w:r>
        <w:tab/>
        <w:t>38.306</w:t>
      </w:r>
      <w:r>
        <w:tab/>
        <w:t>16.12.0</w:t>
      </w:r>
      <w:r>
        <w:tab/>
        <w:t>0901</w:t>
      </w:r>
      <w:r>
        <w:tab/>
        <w:t>-</w:t>
      </w:r>
      <w:r>
        <w:tab/>
        <w:t>F</w:t>
      </w:r>
      <w:r>
        <w:tab/>
        <w:t>NR_L1enh_URLLC-Core</w:t>
      </w:r>
    </w:p>
    <w:p w14:paraId="2703C78A" w14:textId="77777777" w:rsidR="006D3274" w:rsidRDefault="009341EE">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Correction on pusch-RepetitionTypeB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9341EE">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Correction on pusch-RepetitionTypeB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9341EE">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Correction on pusch-RepetitionTypeB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9341EE">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t>LTE_NR_DC_CA_enh-Core</w:t>
      </w:r>
    </w:p>
    <w:p w14:paraId="5F4C44EE" w14:textId="77777777" w:rsidR="006D3274" w:rsidRDefault="009341EE">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t>LTE_NR_DC_CA_enh-Core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06692" w14:textId="77777777" w:rsidR="009341EE" w:rsidRDefault="009341EE">
      <w:pPr>
        <w:spacing w:line="240" w:lineRule="auto"/>
      </w:pPr>
      <w:r>
        <w:separator/>
      </w:r>
    </w:p>
  </w:endnote>
  <w:endnote w:type="continuationSeparator" w:id="0">
    <w:p w14:paraId="1DC9DE88" w14:textId="77777777" w:rsidR="009341EE" w:rsidRDefault="00934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2C5AD" w14:textId="77777777" w:rsidR="009341EE" w:rsidRDefault="009341EE">
      <w:pPr>
        <w:spacing w:after="0"/>
      </w:pPr>
      <w:r>
        <w:separator/>
      </w:r>
    </w:p>
  </w:footnote>
  <w:footnote w:type="continuationSeparator" w:id="0">
    <w:p w14:paraId="40AB5127" w14:textId="77777777" w:rsidR="009341EE" w:rsidRDefault="009341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5969A3"/>
    <w:multiLevelType w:val="hybridMultilevel"/>
    <w:tmpl w:val="A0182D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661E2B"/>
    <w:multiLevelType w:val="multilevel"/>
    <w:tmpl w:val="A3A0BB7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F035E0"/>
    <w:multiLevelType w:val="hybridMultilevel"/>
    <w:tmpl w:val="0D943678"/>
    <w:lvl w:ilvl="0" w:tplc="C72A294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561645"/>
    <w:multiLevelType w:val="hybridMultilevel"/>
    <w:tmpl w:val="F46A3B34"/>
    <w:lvl w:ilvl="0" w:tplc="8CFC1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4"/>
  </w:num>
  <w:num w:numId="4">
    <w:abstractNumId w:val="6"/>
  </w:num>
  <w:num w:numId="5">
    <w:abstractNumId w:val="5"/>
  </w:num>
  <w:num w:numId="6">
    <w:abstractNumId w:val="17"/>
  </w:num>
  <w:num w:numId="7">
    <w:abstractNumId w:val="1"/>
  </w:num>
  <w:num w:numId="8">
    <w:abstractNumId w:val="20"/>
  </w:num>
  <w:num w:numId="9">
    <w:abstractNumId w:val="13"/>
  </w:num>
  <w:num w:numId="10">
    <w:abstractNumId w:val="9"/>
  </w:num>
  <w:num w:numId="11">
    <w:abstractNumId w:val="15"/>
  </w:num>
  <w:num w:numId="12">
    <w:abstractNumId w:val="16"/>
  </w:num>
  <w:num w:numId="13">
    <w:abstractNumId w:val="19"/>
  </w:num>
  <w:num w:numId="14">
    <w:abstractNumId w:val="12"/>
  </w:num>
  <w:num w:numId="15">
    <w:abstractNumId w:val="14"/>
  </w:num>
  <w:num w:numId="16">
    <w:abstractNumId w:val="0"/>
  </w:num>
  <w:num w:numId="17">
    <w:abstractNumId w:val="7"/>
  </w:num>
  <w:num w:numId="18">
    <w:abstractNumId w:val="10"/>
  </w:num>
  <w:num w:numId="19">
    <w:abstractNumId w:val="3"/>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346B"/>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86B"/>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6A55"/>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0B75"/>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0CB3"/>
    <w:rsid w:val="00161D75"/>
    <w:rsid w:val="0016224A"/>
    <w:rsid w:val="00163425"/>
    <w:rsid w:val="00163A3C"/>
    <w:rsid w:val="00163D27"/>
    <w:rsid w:val="0016480C"/>
    <w:rsid w:val="001648CE"/>
    <w:rsid w:val="00164BE8"/>
    <w:rsid w:val="001658DE"/>
    <w:rsid w:val="001659C1"/>
    <w:rsid w:val="0017011C"/>
    <w:rsid w:val="00170DEC"/>
    <w:rsid w:val="00172117"/>
    <w:rsid w:val="00173982"/>
    <w:rsid w:val="00173A8E"/>
    <w:rsid w:val="00173CA2"/>
    <w:rsid w:val="00174F53"/>
    <w:rsid w:val="0017502C"/>
    <w:rsid w:val="0017568F"/>
    <w:rsid w:val="0017576E"/>
    <w:rsid w:val="0018143F"/>
    <w:rsid w:val="00181FF8"/>
    <w:rsid w:val="00183D18"/>
    <w:rsid w:val="001853F9"/>
    <w:rsid w:val="00186BCD"/>
    <w:rsid w:val="00186C76"/>
    <w:rsid w:val="00187054"/>
    <w:rsid w:val="00187E68"/>
    <w:rsid w:val="00187FCD"/>
    <w:rsid w:val="00190AC1"/>
    <w:rsid w:val="00192FB7"/>
    <w:rsid w:val="0019341A"/>
    <w:rsid w:val="001957A1"/>
    <w:rsid w:val="00196F84"/>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5C"/>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1F73FB"/>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84B"/>
    <w:rsid w:val="00211F89"/>
    <w:rsid w:val="002120E1"/>
    <w:rsid w:val="00212577"/>
    <w:rsid w:val="00213CAA"/>
    <w:rsid w:val="0021423A"/>
    <w:rsid w:val="002142AF"/>
    <w:rsid w:val="00214C05"/>
    <w:rsid w:val="00214DA8"/>
    <w:rsid w:val="00215423"/>
    <w:rsid w:val="00215845"/>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547"/>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362"/>
    <w:rsid w:val="00267C83"/>
    <w:rsid w:val="0027144F"/>
    <w:rsid w:val="00271813"/>
    <w:rsid w:val="00271F3A"/>
    <w:rsid w:val="00272B86"/>
    <w:rsid w:val="00272EB9"/>
    <w:rsid w:val="00273278"/>
    <w:rsid w:val="002737F4"/>
    <w:rsid w:val="00275C15"/>
    <w:rsid w:val="00276683"/>
    <w:rsid w:val="00276AE3"/>
    <w:rsid w:val="00276E4B"/>
    <w:rsid w:val="00276E83"/>
    <w:rsid w:val="00276FC8"/>
    <w:rsid w:val="002772DB"/>
    <w:rsid w:val="002776C2"/>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CAB"/>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0D81"/>
    <w:rsid w:val="002F176E"/>
    <w:rsid w:val="002F1DCD"/>
    <w:rsid w:val="002F2771"/>
    <w:rsid w:val="002F30C9"/>
    <w:rsid w:val="002F3669"/>
    <w:rsid w:val="002F36B5"/>
    <w:rsid w:val="002F37A9"/>
    <w:rsid w:val="002F4555"/>
    <w:rsid w:val="002F4A14"/>
    <w:rsid w:val="002F5191"/>
    <w:rsid w:val="002F56EA"/>
    <w:rsid w:val="002F6CD0"/>
    <w:rsid w:val="002F7807"/>
    <w:rsid w:val="002F7CBB"/>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47FFA"/>
    <w:rsid w:val="0035170A"/>
    <w:rsid w:val="0035245C"/>
    <w:rsid w:val="00352DE0"/>
    <w:rsid w:val="00357380"/>
    <w:rsid w:val="003574B9"/>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6F66"/>
    <w:rsid w:val="00377CE1"/>
    <w:rsid w:val="0038005A"/>
    <w:rsid w:val="003803B0"/>
    <w:rsid w:val="00383AED"/>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0A4"/>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098"/>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0F54"/>
    <w:rsid w:val="00421105"/>
    <w:rsid w:val="00421667"/>
    <w:rsid w:val="00422AA4"/>
    <w:rsid w:val="00422F32"/>
    <w:rsid w:val="00423CF5"/>
    <w:rsid w:val="0042422B"/>
    <w:rsid w:val="004242F4"/>
    <w:rsid w:val="00425000"/>
    <w:rsid w:val="00425DCA"/>
    <w:rsid w:val="004264A0"/>
    <w:rsid w:val="00426AA7"/>
    <w:rsid w:val="00426E4E"/>
    <w:rsid w:val="00427248"/>
    <w:rsid w:val="00430098"/>
    <w:rsid w:val="004319B4"/>
    <w:rsid w:val="00433A4F"/>
    <w:rsid w:val="00434693"/>
    <w:rsid w:val="0043469A"/>
    <w:rsid w:val="00435341"/>
    <w:rsid w:val="0043735D"/>
    <w:rsid w:val="00437447"/>
    <w:rsid w:val="00440CBE"/>
    <w:rsid w:val="00440FB8"/>
    <w:rsid w:val="00441995"/>
    <w:rsid w:val="00441A92"/>
    <w:rsid w:val="004426D6"/>
    <w:rsid w:val="00442A1A"/>
    <w:rsid w:val="00442AEF"/>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5451"/>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781"/>
    <w:rsid w:val="004A7685"/>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1D74"/>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2C3E"/>
    <w:rsid w:val="00503AA7"/>
    <w:rsid w:val="00504B6E"/>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A2B"/>
    <w:rsid w:val="00537C62"/>
    <w:rsid w:val="00537E42"/>
    <w:rsid w:val="0054089F"/>
    <w:rsid w:val="00540B1D"/>
    <w:rsid w:val="0054265B"/>
    <w:rsid w:val="00543F7B"/>
    <w:rsid w:val="005440E5"/>
    <w:rsid w:val="00545740"/>
    <w:rsid w:val="00546970"/>
    <w:rsid w:val="00546E15"/>
    <w:rsid w:val="00546E31"/>
    <w:rsid w:val="00547E33"/>
    <w:rsid w:val="005506A7"/>
    <w:rsid w:val="0055483F"/>
    <w:rsid w:val="00554BD8"/>
    <w:rsid w:val="00554E19"/>
    <w:rsid w:val="0055531D"/>
    <w:rsid w:val="00555981"/>
    <w:rsid w:val="00556DCB"/>
    <w:rsid w:val="00557163"/>
    <w:rsid w:val="00557FB0"/>
    <w:rsid w:val="00560150"/>
    <w:rsid w:val="005611D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5F35"/>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D52"/>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3"/>
    <w:rsid w:val="005C0619"/>
    <w:rsid w:val="005C0B23"/>
    <w:rsid w:val="005C1A86"/>
    <w:rsid w:val="005C1B56"/>
    <w:rsid w:val="005C1DDC"/>
    <w:rsid w:val="005C3B27"/>
    <w:rsid w:val="005C70F3"/>
    <w:rsid w:val="005C74FB"/>
    <w:rsid w:val="005C76A7"/>
    <w:rsid w:val="005C78C1"/>
    <w:rsid w:val="005D0370"/>
    <w:rsid w:val="005D0999"/>
    <w:rsid w:val="005D1602"/>
    <w:rsid w:val="005D2FE9"/>
    <w:rsid w:val="005D4653"/>
    <w:rsid w:val="005D4F85"/>
    <w:rsid w:val="005D5AD0"/>
    <w:rsid w:val="005D6E7C"/>
    <w:rsid w:val="005E385F"/>
    <w:rsid w:val="005E4441"/>
    <w:rsid w:val="005E4B27"/>
    <w:rsid w:val="005E5B81"/>
    <w:rsid w:val="005E724E"/>
    <w:rsid w:val="005F015B"/>
    <w:rsid w:val="005F265E"/>
    <w:rsid w:val="005F2BB0"/>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95E"/>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9FD"/>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0BE"/>
    <w:rsid w:val="006634E6"/>
    <w:rsid w:val="0066527E"/>
    <w:rsid w:val="006655EE"/>
    <w:rsid w:val="00666803"/>
    <w:rsid w:val="00667EE7"/>
    <w:rsid w:val="00670922"/>
    <w:rsid w:val="00670BE1"/>
    <w:rsid w:val="00671098"/>
    <w:rsid w:val="00671638"/>
    <w:rsid w:val="0067218F"/>
    <w:rsid w:val="0067293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1E7C"/>
    <w:rsid w:val="006827AF"/>
    <w:rsid w:val="00683ECE"/>
    <w:rsid w:val="00684EE6"/>
    <w:rsid w:val="0068588B"/>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6C5"/>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226"/>
    <w:rsid w:val="006E565E"/>
    <w:rsid w:val="006E5748"/>
    <w:rsid w:val="006E58DC"/>
    <w:rsid w:val="006E673D"/>
    <w:rsid w:val="006E786D"/>
    <w:rsid w:val="006E7D3B"/>
    <w:rsid w:val="006F1421"/>
    <w:rsid w:val="006F1B70"/>
    <w:rsid w:val="006F3253"/>
    <w:rsid w:val="006F341D"/>
    <w:rsid w:val="006F35B9"/>
    <w:rsid w:val="006F3624"/>
    <w:rsid w:val="006F3CDE"/>
    <w:rsid w:val="006F573C"/>
    <w:rsid w:val="006F58D4"/>
    <w:rsid w:val="006F5C90"/>
    <w:rsid w:val="006F6582"/>
    <w:rsid w:val="006F6CA5"/>
    <w:rsid w:val="00700880"/>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226F"/>
    <w:rsid w:val="007348B1"/>
    <w:rsid w:val="007351AB"/>
    <w:rsid w:val="00735310"/>
    <w:rsid w:val="00735C80"/>
    <w:rsid w:val="00735FA4"/>
    <w:rsid w:val="007362A6"/>
    <w:rsid w:val="0073659F"/>
    <w:rsid w:val="00736D7D"/>
    <w:rsid w:val="0073707D"/>
    <w:rsid w:val="0074046A"/>
    <w:rsid w:val="0074066C"/>
    <w:rsid w:val="00740E58"/>
    <w:rsid w:val="00743E58"/>
    <w:rsid w:val="007445A0"/>
    <w:rsid w:val="00744603"/>
    <w:rsid w:val="007449BD"/>
    <w:rsid w:val="0074524B"/>
    <w:rsid w:val="00747B54"/>
    <w:rsid w:val="00747D8B"/>
    <w:rsid w:val="00750B38"/>
    <w:rsid w:val="00751228"/>
    <w:rsid w:val="00751451"/>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38BF"/>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510"/>
    <w:rsid w:val="00780A80"/>
    <w:rsid w:val="0078177E"/>
    <w:rsid w:val="00781B5F"/>
    <w:rsid w:val="00782855"/>
    <w:rsid w:val="0078304C"/>
    <w:rsid w:val="00783673"/>
    <w:rsid w:val="00784F4C"/>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05"/>
    <w:rsid w:val="007A43A6"/>
    <w:rsid w:val="007A4536"/>
    <w:rsid w:val="007A4A81"/>
    <w:rsid w:val="007A4C76"/>
    <w:rsid w:val="007A5001"/>
    <w:rsid w:val="007A520B"/>
    <w:rsid w:val="007A58A6"/>
    <w:rsid w:val="007A67B6"/>
    <w:rsid w:val="007A6CA3"/>
    <w:rsid w:val="007B2593"/>
    <w:rsid w:val="007B2608"/>
    <w:rsid w:val="007B328F"/>
    <w:rsid w:val="007B3670"/>
    <w:rsid w:val="007B37E7"/>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1D4"/>
    <w:rsid w:val="007D252B"/>
    <w:rsid w:val="007D2B59"/>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1A5E"/>
    <w:rsid w:val="007F24A1"/>
    <w:rsid w:val="007F3216"/>
    <w:rsid w:val="007F3D5B"/>
    <w:rsid w:val="007F408F"/>
    <w:rsid w:val="007F4620"/>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27F60"/>
    <w:rsid w:val="00830352"/>
    <w:rsid w:val="0083257F"/>
    <w:rsid w:val="00833A85"/>
    <w:rsid w:val="008357F9"/>
    <w:rsid w:val="00835925"/>
    <w:rsid w:val="0083595E"/>
    <w:rsid w:val="00836F49"/>
    <w:rsid w:val="00837529"/>
    <w:rsid w:val="008376AC"/>
    <w:rsid w:val="0083787F"/>
    <w:rsid w:val="00841F0C"/>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1AF2"/>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AE4"/>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969"/>
    <w:rsid w:val="009338B9"/>
    <w:rsid w:val="00933A27"/>
    <w:rsid w:val="009341EE"/>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47EB"/>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980"/>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EDC"/>
    <w:rsid w:val="009D3783"/>
    <w:rsid w:val="009D3EB3"/>
    <w:rsid w:val="009D44FA"/>
    <w:rsid w:val="009D48CC"/>
    <w:rsid w:val="009D4FF0"/>
    <w:rsid w:val="009D703C"/>
    <w:rsid w:val="009D718F"/>
    <w:rsid w:val="009E068F"/>
    <w:rsid w:val="009E0A6A"/>
    <w:rsid w:val="009E0EB2"/>
    <w:rsid w:val="009E11B7"/>
    <w:rsid w:val="009E14E0"/>
    <w:rsid w:val="009E219E"/>
    <w:rsid w:val="009E3120"/>
    <w:rsid w:val="009E3295"/>
    <w:rsid w:val="009E33AF"/>
    <w:rsid w:val="009E3403"/>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527"/>
    <w:rsid w:val="00A0747E"/>
    <w:rsid w:val="00A07C97"/>
    <w:rsid w:val="00A07D45"/>
    <w:rsid w:val="00A11511"/>
    <w:rsid w:val="00A12497"/>
    <w:rsid w:val="00A12E0F"/>
    <w:rsid w:val="00A13E54"/>
    <w:rsid w:val="00A1533E"/>
    <w:rsid w:val="00A15C5E"/>
    <w:rsid w:val="00A17695"/>
    <w:rsid w:val="00A17F63"/>
    <w:rsid w:val="00A2193B"/>
    <w:rsid w:val="00A22218"/>
    <w:rsid w:val="00A2351A"/>
    <w:rsid w:val="00A24003"/>
    <w:rsid w:val="00A252BF"/>
    <w:rsid w:val="00A2537E"/>
    <w:rsid w:val="00A2564F"/>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6ADC"/>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4CC"/>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7B"/>
    <w:rsid w:val="00AF05C6"/>
    <w:rsid w:val="00AF063C"/>
    <w:rsid w:val="00AF0D2A"/>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67"/>
    <w:rsid w:val="00B05084"/>
    <w:rsid w:val="00B10458"/>
    <w:rsid w:val="00B106A6"/>
    <w:rsid w:val="00B10A86"/>
    <w:rsid w:val="00B10B43"/>
    <w:rsid w:val="00B10F8A"/>
    <w:rsid w:val="00B11C70"/>
    <w:rsid w:val="00B157F9"/>
    <w:rsid w:val="00B15AD0"/>
    <w:rsid w:val="00B20256"/>
    <w:rsid w:val="00B20C76"/>
    <w:rsid w:val="00B20D09"/>
    <w:rsid w:val="00B21300"/>
    <w:rsid w:val="00B21352"/>
    <w:rsid w:val="00B21660"/>
    <w:rsid w:val="00B2218D"/>
    <w:rsid w:val="00B224FD"/>
    <w:rsid w:val="00B236A6"/>
    <w:rsid w:val="00B24959"/>
    <w:rsid w:val="00B2580B"/>
    <w:rsid w:val="00B2763F"/>
    <w:rsid w:val="00B27AAC"/>
    <w:rsid w:val="00B27B8C"/>
    <w:rsid w:val="00B27E0C"/>
    <w:rsid w:val="00B30929"/>
    <w:rsid w:val="00B31958"/>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29C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6CF6"/>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869"/>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C7891"/>
    <w:rsid w:val="00BD0AC4"/>
    <w:rsid w:val="00BD2CCC"/>
    <w:rsid w:val="00BD3374"/>
    <w:rsid w:val="00BD48AC"/>
    <w:rsid w:val="00BD4D68"/>
    <w:rsid w:val="00BD5F1A"/>
    <w:rsid w:val="00BD6CDD"/>
    <w:rsid w:val="00BE05B4"/>
    <w:rsid w:val="00BE061B"/>
    <w:rsid w:val="00BE1234"/>
    <w:rsid w:val="00BE2559"/>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2D9"/>
    <w:rsid w:val="00C154BB"/>
    <w:rsid w:val="00C16639"/>
    <w:rsid w:val="00C1665F"/>
    <w:rsid w:val="00C16CC6"/>
    <w:rsid w:val="00C20108"/>
    <w:rsid w:val="00C203B9"/>
    <w:rsid w:val="00C20DA1"/>
    <w:rsid w:val="00C21519"/>
    <w:rsid w:val="00C217D6"/>
    <w:rsid w:val="00C21A6F"/>
    <w:rsid w:val="00C22072"/>
    <w:rsid w:val="00C2238C"/>
    <w:rsid w:val="00C23840"/>
    <w:rsid w:val="00C24B93"/>
    <w:rsid w:val="00C279B5"/>
    <w:rsid w:val="00C27C45"/>
    <w:rsid w:val="00C318C0"/>
    <w:rsid w:val="00C3246F"/>
    <w:rsid w:val="00C327E1"/>
    <w:rsid w:val="00C329F3"/>
    <w:rsid w:val="00C345C8"/>
    <w:rsid w:val="00C34E21"/>
    <w:rsid w:val="00C35198"/>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511"/>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47A"/>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0CC4"/>
    <w:rsid w:val="00CA181E"/>
    <w:rsid w:val="00CA1ED8"/>
    <w:rsid w:val="00CA207A"/>
    <w:rsid w:val="00CA2661"/>
    <w:rsid w:val="00CA3600"/>
    <w:rsid w:val="00CA51BE"/>
    <w:rsid w:val="00CA629B"/>
    <w:rsid w:val="00CA6408"/>
    <w:rsid w:val="00CA6DDC"/>
    <w:rsid w:val="00CA7608"/>
    <w:rsid w:val="00CB14BE"/>
    <w:rsid w:val="00CB1884"/>
    <w:rsid w:val="00CB1F63"/>
    <w:rsid w:val="00CB2C61"/>
    <w:rsid w:val="00CB3728"/>
    <w:rsid w:val="00CB4F49"/>
    <w:rsid w:val="00CB6224"/>
    <w:rsid w:val="00CB6855"/>
    <w:rsid w:val="00CB7170"/>
    <w:rsid w:val="00CC040E"/>
    <w:rsid w:val="00CC06FC"/>
    <w:rsid w:val="00CC111F"/>
    <w:rsid w:val="00CC2011"/>
    <w:rsid w:val="00CC222C"/>
    <w:rsid w:val="00CC292A"/>
    <w:rsid w:val="00CC2E11"/>
    <w:rsid w:val="00CC3EA0"/>
    <w:rsid w:val="00CC7B45"/>
    <w:rsid w:val="00CD04BC"/>
    <w:rsid w:val="00CD1188"/>
    <w:rsid w:val="00CD2141"/>
    <w:rsid w:val="00CD2476"/>
    <w:rsid w:val="00CD2ED1"/>
    <w:rsid w:val="00CD337B"/>
    <w:rsid w:val="00CD3593"/>
    <w:rsid w:val="00CD3EC4"/>
    <w:rsid w:val="00CD4129"/>
    <w:rsid w:val="00CD4293"/>
    <w:rsid w:val="00CD462E"/>
    <w:rsid w:val="00CD48FC"/>
    <w:rsid w:val="00CD51C1"/>
    <w:rsid w:val="00CD5AAA"/>
    <w:rsid w:val="00CD5C70"/>
    <w:rsid w:val="00CD6C00"/>
    <w:rsid w:val="00CE0424"/>
    <w:rsid w:val="00CE20B2"/>
    <w:rsid w:val="00CE3EC1"/>
    <w:rsid w:val="00CE455E"/>
    <w:rsid w:val="00CE6273"/>
    <w:rsid w:val="00CE6EB4"/>
    <w:rsid w:val="00CE7538"/>
    <w:rsid w:val="00CE7561"/>
    <w:rsid w:val="00CF1354"/>
    <w:rsid w:val="00CF1D40"/>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FD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E1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4DA"/>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73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971"/>
    <w:rsid w:val="00E12B95"/>
    <w:rsid w:val="00E1369C"/>
    <w:rsid w:val="00E14429"/>
    <w:rsid w:val="00E14DCB"/>
    <w:rsid w:val="00E15772"/>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010"/>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34B1"/>
    <w:rsid w:val="00E446F1"/>
    <w:rsid w:val="00E447B1"/>
    <w:rsid w:val="00E451E7"/>
    <w:rsid w:val="00E45C2B"/>
    <w:rsid w:val="00E465BF"/>
    <w:rsid w:val="00E46886"/>
    <w:rsid w:val="00E46B67"/>
    <w:rsid w:val="00E47728"/>
    <w:rsid w:val="00E478CE"/>
    <w:rsid w:val="00E47A98"/>
    <w:rsid w:val="00E47AEF"/>
    <w:rsid w:val="00E52633"/>
    <w:rsid w:val="00E52AD4"/>
    <w:rsid w:val="00E53B75"/>
    <w:rsid w:val="00E548D8"/>
    <w:rsid w:val="00E54B33"/>
    <w:rsid w:val="00E54D60"/>
    <w:rsid w:val="00E54E3B"/>
    <w:rsid w:val="00E55A9E"/>
    <w:rsid w:val="00E570CB"/>
    <w:rsid w:val="00E57565"/>
    <w:rsid w:val="00E57E18"/>
    <w:rsid w:val="00E60C07"/>
    <w:rsid w:val="00E62043"/>
    <w:rsid w:val="00E624F8"/>
    <w:rsid w:val="00E6262A"/>
    <w:rsid w:val="00E63838"/>
    <w:rsid w:val="00E64090"/>
    <w:rsid w:val="00E64434"/>
    <w:rsid w:val="00E64938"/>
    <w:rsid w:val="00E65849"/>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71F"/>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305"/>
    <w:rsid w:val="00EB54CC"/>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F61"/>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4BA2"/>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99D"/>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AF4"/>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2EF"/>
    <w:rsid w:val="00F74BB9"/>
    <w:rsid w:val="00F75582"/>
    <w:rsid w:val="00F76EFA"/>
    <w:rsid w:val="00F77829"/>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4701"/>
    <w:rsid w:val="00FA5F86"/>
    <w:rsid w:val="00FA63CE"/>
    <w:rsid w:val="00FA7840"/>
    <w:rsid w:val="00FB019D"/>
    <w:rsid w:val="00FB035B"/>
    <w:rsid w:val="00FB0416"/>
    <w:rsid w:val="00FB1309"/>
    <w:rsid w:val="00FB2ACF"/>
    <w:rsid w:val="00FB3C94"/>
    <w:rsid w:val="00FB40F9"/>
    <w:rsid w:val="00FB499C"/>
    <w:rsid w:val="00FB4C80"/>
    <w:rsid w:val="00FB51C6"/>
    <w:rsid w:val="00FB6A6A"/>
    <w:rsid w:val="00FB6DEC"/>
    <w:rsid w:val="00FB7C1F"/>
    <w:rsid w:val="00FB7CC6"/>
    <w:rsid w:val="00FB7E00"/>
    <w:rsid w:val="00FC2619"/>
    <w:rsid w:val="00FC5E9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customStyle="1" w:styleId="13">
    <w:name w:val="未处理的提及1"/>
    <w:basedOn w:val="a2"/>
    <w:uiPriority w:val="99"/>
    <w:semiHidden/>
    <w:unhideWhenUsed/>
    <w:rsid w:val="00454FF7"/>
    <w:rPr>
      <w:color w:val="605E5C"/>
      <w:shd w:val="clear" w:color="auto" w:fill="E1DFDD"/>
    </w:rPr>
  </w:style>
  <w:style w:type="character" w:customStyle="1" w:styleId="UnresolvedMention">
    <w:name w:val="Unresolved Mention"/>
    <w:basedOn w:val="a2"/>
    <w:uiPriority w:val="99"/>
    <w:semiHidden/>
    <w:unhideWhenUsed/>
    <w:rsid w:val="00B35022"/>
    <w:rPr>
      <w:color w:val="605E5C"/>
      <w:shd w:val="clear" w:color="auto" w:fill="E1DFDD"/>
    </w:rPr>
  </w:style>
  <w:style w:type="paragraph" w:customStyle="1" w:styleId="paragraph">
    <w:name w:val="paragraph"/>
    <w:basedOn w:val="a1"/>
    <w:rsid w:val="00B74D1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74D10"/>
  </w:style>
  <w:style w:type="character" w:customStyle="1" w:styleId="eop">
    <w:name w:val="eop"/>
    <w:basedOn w:val="a2"/>
    <w:rsid w:val="00B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6235">
      <w:bodyDiv w:val="1"/>
      <w:marLeft w:val="0"/>
      <w:marRight w:val="0"/>
      <w:marTop w:val="0"/>
      <w:marBottom w:val="0"/>
      <w:divBdr>
        <w:top w:val="none" w:sz="0" w:space="0" w:color="auto"/>
        <w:left w:val="none" w:sz="0" w:space="0" w:color="auto"/>
        <w:bottom w:val="none" w:sz="0" w:space="0" w:color="auto"/>
        <w:right w:val="none" w:sz="0" w:space="0" w:color="auto"/>
      </w:divBdr>
      <w:divsChild>
        <w:div w:id="1876112021">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423989567">
          <w:marLeft w:val="0"/>
          <w:marRight w:val="0"/>
          <w:marTop w:val="0"/>
          <w:marBottom w:val="0"/>
          <w:divBdr>
            <w:top w:val="none" w:sz="0" w:space="0" w:color="auto"/>
            <w:left w:val="none" w:sz="0" w:space="0" w:color="auto"/>
            <w:bottom w:val="none" w:sz="0" w:space="0" w:color="auto"/>
            <w:right w:val="none" w:sz="0" w:space="0" w:color="auto"/>
          </w:divBdr>
        </w:div>
        <w:div w:id="729885682">
          <w:marLeft w:val="0"/>
          <w:marRight w:val="0"/>
          <w:marTop w:val="0"/>
          <w:marBottom w:val="0"/>
          <w:divBdr>
            <w:top w:val="none" w:sz="0" w:space="0" w:color="auto"/>
            <w:left w:val="none" w:sz="0" w:space="0" w:color="auto"/>
            <w:bottom w:val="none" w:sz="0" w:space="0" w:color="auto"/>
            <w:right w:val="none" w:sz="0" w:space="0" w:color="auto"/>
          </w:divBdr>
        </w:div>
      </w:divsChild>
    </w:div>
    <w:div w:id="383602825">
      <w:bodyDiv w:val="1"/>
      <w:marLeft w:val="0"/>
      <w:marRight w:val="0"/>
      <w:marTop w:val="0"/>
      <w:marBottom w:val="0"/>
      <w:divBdr>
        <w:top w:val="none" w:sz="0" w:space="0" w:color="auto"/>
        <w:left w:val="none" w:sz="0" w:space="0" w:color="auto"/>
        <w:bottom w:val="none" w:sz="0" w:space="0" w:color="auto"/>
        <w:right w:val="none" w:sz="0" w:space="0" w:color="auto"/>
      </w:divBdr>
      <w:divsChild>
        <w:div w:id="1743523832">
          <w:marLeft w:val="0"/>
          <w:marRight w:val="0"/>
          <w:marTop w:val="0"/>
          <w:marBottom w:val="0"/>
          <w:divBdr>
            <w:top w:val="none" w:sz="0" w:space="0" w:color="auto"/>
            <w:left w:val="none" w:sz="0" w:space="0" w:color="auto"/>
            <w:bottom w:val="none" w:sz="0" w:space="0" w:color="auto"/>
            <w:right w:val="none" w:sz="0" w:space="0" w:color="auto"/>
          </w:divBdr>
        </w:div>
        <w:div w:id="917858779">
          <w:marLeft w:val="0"/>
          <w:marRight w:val="0"/>
          <w:marTop w:val="0"/>
          <w:marBottom w:val="0"/>
          <w:divBdr>
            <w:top w:val="none" w:sz="0" w:space="0" w:color="auto"/>
            <w:left w:val="none" w:sz="0" w:space="0" w:color="auto"/>
            <w:bottom w:val="none" w:sz="0" w:space="0" w:color="auto"/>
            <w:right w:val="none" w:sz="0" w:space="0" w:color="auto"/>
          </w:divBdr>
        </w:div>
      </w:divsChild>
    </w:div>
    <w:div w:id="1187020463">
      <w:bodyDiv w:val="1"/>
      <w:marLeft w:val="0"/>
      <w:marRight w:val="0"/>
      <w:marTop w:val="0"/>
      <w:marBottom w:val="0"/>
      <w:divBdr>
        <w:top w:val="none" w:sz="0" w:space="0" w:color="auto"/>
        <w:left w:val="none" w:sz="0" w:space="0" w:color="auto"/>
        <w:bottom w:val="none" w:sz="0" w:space="0" w:color="auto"/>
        <w:right w:val="none" w:sz="0" w:space="0" w:color="auto"/>
      </w:divBdr>
    </w:div>
    <w:div w:id="1782459175">
      <w:bodyDiv w:val="1"/>
      <w:marLeft w:val="0"/>
      <w:marRight w:val="0"/>
      <w:marTop w:val="0"/>
      <w:marBottom w:val="0"/>
      <w:divBdr>
        <w:top w:val="none" w:sz="0" w:space="0" w:color="auto"/>
        <w:left w:val="none" w:sz="0" w:space="0" w:color="auto"/>
        <w:bottom w:val="none" w:sz="0" w:space="0" w:color="auto"/>
        <w:right w:val="none" w:sz="0" w:space="0" w:color="auto"/>
      </w:divBdr>
      <w:divsChild>
        <w:div w:id="637803832">
          <w:marLeft w:val="0"/>
          <w:marRight w:val="0"/>
          <w:marTop w:val="0"/>
          <w:marBottom w:val="0"/>
          <w:divBdr>
            <w:top w:val="none" w:sz="0" w:space="0" w:color="auto"/>
            <w:left w:val="none" w:sz="0" w:space="0" w:color="auto"/>
            <w:bottom w:val="none" w:sz="0" w:space="0" w:color="auto"/>
            <w:right w:val="none" w:sz="0" w:space="0" w:color="auto"/>
          </w:divBdr>
        </w:div>
        <w:div w:id="63184697">
          <w:marLeft w:val="0"/>
          <w:marRight w:val="0"/>
          <w:marTop w:val="0"/>
          <w:marBottom w:val="0"/>
          <w:divBdr>
            <w:top w:val="none" w:sz="0" w:space="0" w:color="auto"/>
            <w:left w:val="none" w:sz="0" w:space="0" w:color="auto"/>
            <w:bottom w:val="none" w:sz="0" w:space="0" w:color="auto"/>
            <w:right w:val="none" w:sz="0" w:space="0" w:color="auto"/>
          </w:divBdr>
        </w:div>
      </w:divsChild>
    </w:div>
    <w:div w:id="184628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5C8D5C-AC0B-4F37-8D4C-B7B07B31AD1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16</Pages>
  <Words>5391</Words>
  <Characters>30734</Characters>
  <Application>Microsoft Office Word</Application>
  <DocSecurity>0</DocSecurity>
  <Lines>256</Lines>
  <Paragraphs>72</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(Sangbum Kim)</cp:lastModifiedBy>
  <cp:revision>3</cp:revision>
  <cp:lastPrinted>2008-02-01T05:09:00Z</cp:lastPrinted>
  <dcterms:created xsi:type="dcterms:W3CDTF">2023-04-19T14:13:00Z</dcterms:created>
  <dcterms:modified xsi:type="dcterms:W3CDTF">2023-04-19T14:17:00Z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1680597369</vt:lpwstr>
  </property>
  <property fmtid="{D5CDD505-2E9C-101B-9397-08002B2CF9AE}" pid="9" name="MSIP_Label_83bcef13-7cac-433f-ba1d-47a323951816_Enabled">
    <vt:lpwstr>true</vt:lpwstr>
  </property>
  <property fmtid="{D5CDD505-2E9C-101B-9397-08002B2CF9AE}" pid="10" name="MSIP_Label_83bcef13-7cac-433f-ba1d-47a323951816_SetDate">
    <vt:lpwstr>2023-04-19T02:27:58Z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eaebb3de-1f6f-4bcf-9ba4-9fe59f2036bd</vt:lpwstr>
  </property>
  <property fmtid="{D5CDD505-2E9C-101B-9397-08002B2CF9AE}" pid="15" name="MSIP_Label_83bcef13-7cac-433f-ba1d-47a323951816_ContentBits">
    <vt:lpwstr>0</vt:lpwstr>
  </property>
</Properties>
</file>