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ＭＳ 明朝"/>
              </w:rPr>
            </w:pPr>
            <w:r>
              <w:rPr>
                <w:rFonts w:eastAsia="ＭＳ 明朝"/>
              </w:rPr>
              <w:t>Company</w:t>
            </w:r>
          </w:p>
        </w:tc>
        <w:tc>
          <w:tcPr>
            <w:tcW w:w="7224" w:type="dxa"/>
            <w:shd w:val="clear" w:color="auto" w:fill="auto"/>
          </w:tcPr>
          <w:p w14:paraId="00D91136" w14:textId="77777777" w:rsidR="006D3274" w:rsidRDefault="004B34C8">
            <w:pPr>
              <w:spacing w:line="276" w:lineRule="auto"/>
              <w:rPr>
                <w:rFonts w:eastAsia="ＭＳ 明朝"/>
              </w:rPr>
            </w:pPr>
            <w:r>
              <w:rPr>
                <w:rFonts w:eastAsia="ＭＳ 明朝"/>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000000">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ＭＳ 明朝"/>
              </w:rPr>
            </w:pPr>
            <w:r>
              <w:rPr>
                <w:rFonts w:eastAsia="ＭＳ 明朝"/>
              </w:rPr>
              <w:t>Ericsson</w:t>
            </w:r>
          </w:p>
        </w:tc>
        <w:tc>
          <w:tcPr>
            <w:tcW w:w="7224" w:type="dxa"/>
            <w:shd w:val="clear" w:color="auto" w:fill="auto"/>
          </w:tcPr>
          <w:p w14:paraId="1B6F43C0" w14:textId="77777777" w:rsidR="006D3274" w:rsidRDefault="004B34C8">
            <w:pPr>
              <w:spacing w:line="276" w:lineRule="auto"/>
              <w:rPr>
                <w:rFonts w:eastAsia="ＭＳ 明朝"/>
              </w:rPr>
            </w:pPr>
            <w:r>
              <w:rPr>
                <w:rFonts w:eastAsia="ＭＳ 明朝"/>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000000"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游明朝" w:hint="eastAsia"/>
              </w:rPr>
            </w:pPr>
            <w:r>
              <w:rPr>
                <w:rFonts w:eastAsia="游明朝" w:hint="eastAsia"/>
              </w:rPr>
              <w:t>Q</w:t>
            </w:r>
            <w:r>
              <w:rPr>
                <w:rFonts w:eastAsia="游明朝"/>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游明朝" w:hint="eastAsia"/>
              </w:rPr>
            </w:pPr>
            <w:r>
              <w:rPr>
                <w:rFonts w:eastAsia="游明朝" w:hint="eastAsia"/>
              </w:rPr>
              <w:t>m</w:t>
            </w:r>
            <w:r>
              <w:rPr>
                <w:rFonts w:eastAsia="游明朝"/>
              </w:rPr>
              <w:t>kitazoe@qti.qualcomm.com</w:t>
            </w:r>
          </w:p>
        </w:tc>
      </w:tr>
    </w:tbl>
    <w:p w14:paraId="568F9911" w14:textId="77777777" w:rsidR="006D3274" w:rsidRDefault="004B34C8">
      <w:pPr>
        <w:pStyle w:val="Heading1"/>
        <w:numPr>
          <w:ilvl w:val="0"/>
          <w:numId w:val="14"/>
        </w:numPr>
      </w:pPr>
      <w:r>
        <w:lastRenderedPageBreak/>
        <w:t>Discussion</w:t>
      </w:r>
    </w:p>
    <w:p w14:paraId="5DF014CA" w14:textId="77777777" w:rsidR="006D3274" w:rsidRDefault="004B34C8">
      <w:pPr>
        <w:pStyle w:val="Heading2"/>
      </w:pPr>
      <w:r>
        <w:t>2.1</w:t>
      </w:r>
      <w:r>
        <w:tab/>
        <w:t>Part 1: Intended to determine agreeable parts</w:t>
      </w:r>
    </w:p>
    <w:p w14:paraId="5E5A6DA3" w14:textId="77777777" w:rsidR="006D3274" w:rsidRDefault="004B34C8">
      <w:pPr>
        <w:rPr>
          <w:rFonts w:ascii="Arial" w:eastAsia="ＭＳ 明朝" w:hAnsi="Arial"/>
          <w:szCs w:val="24"/>
          <w:lang w:eastAsia="zh-CN"/>
        </w:rPr>
      </w:pPr>
      <w:r>
        <w:rPr>
          <w:rFonts w:ascii="Arial" w:eastAsia="ＭＳ 明朝" w:hAnsi="Arial" w:hint="eastAsia"/>
          <w:szCs w:val="24"/>
          <w:lang w:eastAsia="zh-CN"/>
        </w:rPr>
        <w:t>P</w:t>
      </w:r>
      <w:r>
        <w:rPr>
          <w:rFonts w:ascii="Arial" w:eastAsia="ＭＳ 明朝"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000000">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0851697D" w14:textId="77777777" w:rsidR="006D3274" w:rsidRDefault="004B34C8">
            <w:pPr>
              <w:jc w:val="center"/>
              <w:rPr>
                <w:rFonts w:ascii="Arial" w:eastAsia="游明朝" w:hAnsi="Arial" w:cs="Arial"/>
                <w:sz w:val="20"/>
                <w:szCs w:val="20"/>
              </w:rPr>
            </w:pPr>
            <w:r>
              <w:rPr>
                <w:rFonts w:ascii="Arial" w:eastAsia="游明朝"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840C45">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840C45">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840C45">
        <w:tc>
          <w:tcPr>
            <w:tcW w:w="1339" w:type="dxa"/>
            <w:vAlign w:val="center"/>
          </w:tcPr>
          <w:p w14:paraId="54FC0235" w14:textId="4A73F6A7" w:rsidR="00A74902" w:rsidRPr="00A74902" w:rsidRDefault="00A74902" w:rsidP="00C47A8A">
            <w:pPr>
              <w:jc w:val="center"/>
              <w:rPr>
                <w:rFonts w:ascii="Arial" w:eastAsia="游明朝" w:hAnsi="Arial" w:cs="Arial" w:hint="eastAsia"/>
                <w:sz w:val="20"/>
                <w:szCs w:val="20"/>
              </w:rPr>
            </w:pPr>
            <w:r w:rsidRPr="00A74902">
              <w:rPr>
                <w:rFonts w:ascii="Arial" w:eastAsia="游明朝" w:hAnsi="Arial" w:cs="Arial" w:hint="eastAsia"/>
                <w:sz w:val="20"/>
                <w:szCs w:val="20"/>
              </w:rPr>
              <w:t>Q</w:t>
            </w:r>
            <w:r w:rsidRPr="00A74902">
              <w:rPr>
                <w:rFonts w:ascii="Arial" w:eastAsia="游明朝"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游明朝" w:hAnsi="Arial" w:cs="Arial" w:hint="eastAsia"/>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840C45">
        <w:tc>
          <w:tcPr>
            <w:tcW w:w="1339" w:type="dxa"/>
            <w:vAlign w:val="center"/>
          </w:tcPr>
          <w:p w14:paraId="6AB53775" w14:textId="77777777" w:rsidR="00A74902" w:rsidRPr="00A74902" w:rsidRDefault="00A74902" w:rsidP="00C47A8A">
            <w:pPr>
              <w:jc w:val="center"/>
              <w:rPr>
                <w:rFonts w:ascii="Arial" w:eastAsia="游明朝" w:hAnsi="Arial" w:cs="Arial" w:hint="eastAsia"/>
                <w:sz w:val="20"/>
                <w:szCs w:val="20"/>
              </w:rPr>
            </w:pPr>
          </w:p>
        </w:tc>
        <w:tc>
          <w:tcPr>
            <w:tcW w:w="2107" w:type="dxa"/>
            <w:vAlign w:val="center"/>
          </w:tcPr>
          <w:p w14:paraId="451D7AA4" w14:textId="77777777" w:rsidR="00A74902" w:rsidRPr="00A74902" w:rsidRDefault="00A74902" w:rsidP="00C47A8A">
            <w:pPr>
              <w:jc w:val="center"/>
              <w:rPr>
                <w:rFonts w:ascii="Arial" w:eastAsia="游明朝" w:hAnsi="Arial" w:cs="Arial" w:hint="eastAsia"/>
                <w:sz w:val="20"/>
                <w:szCs w:val="20"/>
              </w:rPr>
            </w:pP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000000">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w:t>
              </w:r>
              <w:r w:rsidR="004B34C8">
                <w:rPr>
                  <w:rStyle w:val="Hyperlink"/>
                  <w:b w:val="0"/>
                  <w:sz w:val="18"/>
                  <w:szCs w:val="18"/>
                </w:rPr>
                <w:lastRenderedPageBreak/>
                <w:t xml:space="preserve">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27B871C7" w14:textId="77777777" w:rsidR="006D3274" w:rsidRDefault="004B34C8">
            <w:pPr>
              <w:jc w:val="center"/>
              <w:rPr>
                <w:rFonts w:ascii="Arial" w:eastAsia="游明朝" w:hAnsi="Arial" w:cs="Arial"/>
                <w:sz w:val="20"/>
                <w:szCs w:val="20"/>
              </w:rPr>
            </w:pPr>
            <w:r>
              <w:rPr>
                <w:rFonts w:ascii="Arial" w:eastAsia="游明朝"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w:t>
            </w:r>
            <w:proofErr w:type="gramStart"/>
            <w:r>
              <w:rPr>
                <w:rFonts w:ascii="Arial" w:eastAsiaTheme="minorEastAsia" w:hAnsi="Arial" w:cs="Arial"/>
                <w:color w:val="000000" w:themeColor="text1"/>
                <w:lang w:val="en-US" w:eastAsia="zh-CN" w:bidi="ar"/>
              </w:rPr>
              <w:t>” ?</w:t>
            </w:r>
            <w:proofErr w:type="gramEnd"/>
            <w:r>
              <w:rPr>
                <w:rFonts w:ascii="Arial" w:eastAsiaTheme="minorEastAsia" w:hAnsi="Arial" w:cs="Arial"/>
                <w:color w:val="000000" w:themeColor="text1"/>
                <w:lang w:val="en-US" w:eastAsia="zh-CN" w:bidi="ar"/>
              </w:rPr>
              <w:t xml:space="preserve"> for #5 there is similar issue.</w:t>
            </w:r>
          </w:p>
          <w:p w14:paraId="30DD0FB7" w14:textId="5B87DAEA"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07120F02" w14:textId="5B34E82D"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游明朝" w:hAnsi="Arial" w:cs="Arial" w:hint="eastAsia"/>
                <w:sz w:val="20"/>
                <w:szCs w:val="20"/>
              </w:rPr>
            </w:pPr>
            <w:r w:rsidRPr="00ED1D60">
              <w:rPr>
                <w:rFonts w:ascii="Arial" w:eastAsia="游明朝" w:hAnsi="Arial" w:cs="Arial" w:hint="eastAsia"/>
                <w:sz w:val="20"/>
                <w:szCs w:val="20"/>
              </w:rPr>
              <w:t>Q</w:t>
            </w:r>
            <w:r w:rsidRPr="00ED1D60">
              <w:rPr>
                <w:rFonts w:ascii="Arial" w:eastAsia="游明朝"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游明朝" w:hAnsi="Arial" w:cs="Arial" w:hint="eastAsia"/>
                <w:sz w:val="20"/>
                <w:szCs w:val="20"/>
              </w:rPr>
            </w:pPr>
            <w:r w:rsidRPr="00ED1D60">
              <w:rPr>
                <w:rFonts w:ascii="Arial" w:eastAsia="游明朝" w:hAnsi="Arial" w:cs="Arial" w:hint="eastAsia"/>
                <w:sz w:val="20"/>
                <w:szCs w:val="20"/>
              </w:rPr>
              <w:t>Y</w:t>
            </w:r>
            <w:r w:rsidRPr="00ED1D60">
              <w:rPr>
                <w:rFonts w:ascii="Arial" w:eastAsia="游明朝" w:hAnsi="Arial" w:cs="Arial"/>
                <w:sz w:val="20"/>
                <w:szCs w:val="20"/>
              </w:rPr>
              <w:t>es</w:t>
            </w:r>
          </w:p>
        </w:tc>
        <w:tc>
          <w:tcPr>
            <w:tcW w:w="5982" w:type="dxa"/>
          </w:tcPr>
          <w:p w14:paraId="2B2496BC" w14:textId="787067F5" w:rsidR="00ED1D60" w:rsidRPr="00ED1D60" w:rsidRDefault="00ED1D60" w:rsidP="00C47A8A">
            <w:pPr>
              <w:jc w:val="both"/>
              <w:rPr>
                <w:rFonts w:ascii="Arial" w:eastAsia="游明朝" w:hAnsi="Arial" w:cs="Arial" w:hint="eastAsia"/>
                <w:sz w:val="20"/>
                <w:szCs w:val="20"/>
                <w:lang w:val="en-US"/>
              </w:rPr>
            </w:pPr>
            <w:r>
              <w:rPr>
                <w:rFonts w:ascii="Arial" w:eastAsia="游明朝" w:hAnsi="Arial" w:cs="Arial" w:hint="eastAsia"/>
                <w:sz w:val="20"/>
                <w:szCs w:val="20"/>
                <w:lang w:val="en-US"/>
              </w:rPr>
              <w:t>W</w:t>
            </w:r>
            <w:r>
              <w:rPr>
                <w:rFonts w:ascii="Arial" w:eastAsia="游明朝" w:hAnsi="Arial" w:cs="Arial"/>
                <w:sz w:val="20"/>
                <w:szCs w:val="20"/>
                <w:lang w:val="en-US"/>
              </w:rPr>
              <w:t>e tend to agree with Nokia. Could the proponent clarify where the ambiguity resides and how the UE implementations in the field are different?</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BodyText"/>
              <w:jc w:val="center"/>
              <w:rPr>
                <w:b/>
                <w:bCs/>
                <w:sz w:val="20"/>
                <w:szCs w:val="20"/>
              </w:rPr>
            </w:pPr>
            <w:r>
              <w:rPr>
                <w:b/>
                <w:bCs/>
                <w:sz w:val="20"/>
                <w:szCs w:val="20"/>
              </w:rPr>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游明朝" w:hAnsi="Arial" w:cs="Arial"/>
                <w:b/>
                <w:bCs/>
                <w:sz w:val="20"/>
                <w:szCs w:val="20"/>
              </w:rPr>
            </w:pPr>
            <w:r>
              <w:rPr>
                <w:rFonts w:ascii="Arial" w:eastAsia="游明朝" w:hAnsi="Arial" w:cs="Arial"/>
                <w:sz w:val="20"/>
                <w:szCs w:val="20"/>
              </w:rPr>
              <w:t>Ericsson</w:t>
            </w:r>
          </w:p>
        </w:tc>
        <w:tc>
          <w:tcPr>
            <w:tcW w:w="2107" w:type="dxa"/>
            <w:vAlign w:val="center"/>
          </w:tcPr>
          <w:p w14:paraId="16D80998" w14:textId="77777777" w:rsidR="006D3274" w:rsidRDefault="004B34C8">
            <w:pPr>
              <w:jc w:val="center"/>
              <w:rPr>
                <w:rFonts w:ascii="Arial" w:eastAsia="游明朝" w:hAnsi="Arial" w:cs="Arial"/>
                <w:sz w:val="20"/>
                <w:szCs w:val="20"/>
              </w:rPr>
            </w:pPr>
            <w:r>
              <w:rPr>
                <w:rFonts w:ascii="Arial" w:eastAsia="游明朝"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We think some clarification in the chairman note is enough because we see the proposal2 is aligned with the field </w:t>
            </w:r>
            <w:r>
              <w:rPr>
                <w:rFonts w:ascii="Arial" w:eastAsiaTheme="minorEastAsia" w:hAnsi="Arial" w:cs="Arial"/>
                <w:color w:val="000000" w:themeColor="text1"/>
                <w:lang w:val="en-US" w:eastAsia="zh-CN" w:bidi="ar"/>
              </w:rPr>
              <w:lastRenderedPageBreak/>
              <w:t>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lastRenderedPageBreak/>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We are fine to clarify. For </w:t>
            </w:r>
            <w:proofErr w:type="gramStart"/>
            <w:r>
              <w:rPr>
                <w:rFonts w:ascii="Arial" w:eastAsiaTheme="minorEastAsia" w:hAnsi="Arial" w:cs="Arial"/>
                <w:color w:val="000000" w:themeColor="text1"/>
                <w:lang w:val="en-US" w:eastAsia="zh-CN" w:bidi="ar"/>
              </w:rPr>
              <w:t>example</w:t>
            </w:r>
            <w:proofErr w:type="gramEnd"/>
            <w:r>
              <w:rPr>
                <w:rFonts w:ascii="Arial" w:eastAsiaTheme="minorEastAsia" w:hAnsi="Arial" w:cs="Arial"/>
                <w:color w:val="000000" w:themeColor="text1"/>
                <w:lang w:val="en-US" w:eastAsia="zh-CN" w:bidi="ar"/>
              </w:rPr>
              <w:t xml:space="preserv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430E93">
            <w:pPr>
              <w:jc w:val="center"/>
              <w:rPr>
                <w:rFonts w:ascii="Arial" w:eastAsia="游明朝" w:hAnsi="Arial" w:cs="Arial" w:hint="eastAsia"/>
                <w:sz w:val="20"/>
                <w:szCs w:val="20"/>
              </w:rPr>
            </w:pPr>
            <w:r w:rsidRPr="00ED1D60">
              <w:rPr>
                <w:rFonts w:ascii="Arial" w:eastAsia="游明朝" w:hAnsi="Arial" w:cs="Arial" w:hint="eastAsia"/>
                <w:sz w:val="20"/>
                <w:szCs w:val="20"/>
              </w:rPr>
              <w:t>Q</w:t>
            </w:r>
            <w:r w:rsidRPr="00ED1D60">
              <w:rPr>
                <w:rFonts w:ascii="Arial" w:eastAsia="游明朝" w:hAnsi="Arial" w:cs="Arial"/>
                <w:sz w:val="20"/>
                <w:szCs w:val="20"/>
              </w:rPr>
              <w:t>ualcomm Incorporated</w:t>
            </w:r>
          </w:p>
        </w:tc>
        <w:tc>
          <w:tcPr>
            <w:tcW w:w="2107" w:type="dxa"/>
            <w:vAlign w:val="center"/>
          </w:tcPr>
          <w:p w14:paraId="6C15E98C" w14:textId="77777777" w:rsidR="00ED1D60" w:rsidRPr="00ED1D60" w:rsidRDefault="00ED1D60" w:rsidP="00430E93">
            <w:pPr>
              <w:jc w:val="center"/>
              <w:rPr>
                <w:rFonts w:ascii="Arial" w:eastAsia="游明朝" w:hAnsi="Arial" w:cs="Arial" w:hint="eastAsia"/>
                <w:sz w:val="20"/>
                <w:szCs w:val="20"/>
              </w:rPr>
            </w:pPr>
            <w:r w:rsidRPr="00ED1D60">
              <w:rPr>
                <w:rFonts w:ascii="Arial" w:eastAsia="游明朝" w:hAnsi="Arial" w:cs="Arial" w:hint="eastAsia"/>
                <w:sz w:val="20"/>
                <w:szCs w:val="20"/>
              </w:rPr>
              <w:t>Y</w:t>
            </w:r>
            <w:r w:rsidRPr="00ED1D60">
              <w:rPr>
                <w:rFonts w:ascii="Arial" w:eastAsia="游明朝" w:hAnsi="Arial" w:cs="Arial"/>
                <w:sz w:val="20"/>
                <w:szCs w:val="20"/>
              </w:rPr>
              <w:t>es</w:t>
            </w:r>
          </w:p>
        </w:tc>
        <w:tc>
          <w:tcPr>
            <w:tcW w:w="5982" w:type="dxa"/>
          </w:tcPr>
          <w:p w14:paraId="1FAD8072" w14:textId="77777777" w:rsidR="00ED1D60" w:rsidRPr="00ED1D60" w:rsidRDefault="00ED1D60" w:rsidP="00430E93">
            <w:pPr>
              <w:jc w:val="both"/>
              <w:rPr>
                <w:rFonts w:ascii="Arial" w:eastAsia="游明朝" w:hAnsi="Arial" w:cs="Arial" w:hint="eastAsia"/>
                <w:sz w:val="20"/>
                <w:szCs w:val="20"/>
                <w:lang w:val="en-US"/>
              </w:rPr>
            </w:pPr>
            <w:r>
              <w:rPr>
                <w:rFonts w:ascii="Arial" w:eastAsia="游明朝" w:hAnsi="Arial" w:cs="Arial" w:hint="eastAsia"/>
                <w:sz w:val="20"/>
                <w:szCs w:val="20"/>
                <w:lang w:val="en-US"/>
              </w:rPr>
              <w:t>W</w:t>
            </w:r>
            <w:r>
              <w:rPr>
                <w:rFonts w:ascii="Arial" w:eastAsia="游明朝" w:hAnsi="Arial" w:cs="Arial"/>
                <w:sz w:val="20"/>
                <w:szCs w:val="20"/>
                <w:lang w:val="en-US"/>
              </w:rPr>
              <w:t>e tend to agree with Nokia. Could the proponent clarify where the ambiguity resides and how the UE implementations in the field are different?</w:t>
            </w:r>
          </w:p>
        </w:tc>
      </w:tr>
    </w:tbl>
    <w:p w14:paraId="7A30B99D" w14:textId="77777777" w:rsidR="006D3274" w:rsidRDefault="006D3274">
      <w:pPr>
        <w:rPr>
          <w:rFonts w:eastAsia="游明朝"/>
          <w:bCs/>
          <w:sz w:val="21"/>
          <w:lang w:val="en-US" w:eastAsia="zh-CN"/>
        </w:rPr>
      </w:pPr>
    </w:p>
    <w:p w14:paraId="3A4DB13A" w14:textId="77777777" w:rsidR="006D3274" w:rsidRDefault="004B34C8">
      <w:pPr>
        <w:pStyle w:val="Heading3"/>
        <w:numPr>
          <w:ilvl w:val="2"/>
          <w:numId w:val="14"/>
        </w:numPr>
        <w:rPr>
          <w:lang w:val="en-US" w:eastAsia="zh-CN"/>
        </w:rPr>
      </w:pPr>
      <w:r>
        <w:t>Miscellaneous Correction on UE capability</w:t>
      </w:r>
    </w:p>
    <w:p w14:paraId="5194C33A" w14:textId="77777777" w:rsidR="006D3274" w:rsidRDefault="00000000">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000000">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000000">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5FA71775" w14:textId="77777777" w:rsidR="006D3274" w:rsidRDefault="004B34C8">
            <w:pPr>
              <w:jc w:val="center"/>
              <w:rPr>
                <w:rFonts w:ascii="Arial" w:eastAsia="游明朝" w:hAnsi="Arial" w:cs="Arial"/>
                <w:sz w:val="20"/>
                <w:szCs w:val="20"/>
              </w:rPr>
            </w:pPr>
            <w:r>
              <w:rPr>
                <w:rFonts w:ascii="Arial" w:eastAsia="游明朝"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w:t>
            </w:r>
            <w:proofErr w:type="gramStart"/>
            <w:r>
              <w:rPr>
                <w:lang w:val="en-US"/>
              </w:rPr>
              <w:t>So</w:t>
            </w:r>
            <w:proofErr w:type="gramEnd"/>
            <w:r>
              <w:rPr>
                <w:lang w:val="en-US"/>
              </w:rPr>
              <w:t xml:space="preserve">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w:t>
            </w:r>
            <w:proofErr w:type="gramStart"/>
            <w:r>
              <w:rPr>
                <w:lang w:val="en-US"/>
              </w:rPr>
              <w:t>Otherwise</w:t>
            </w:r>
            <w:proofErr w:type="gramEnd"/>
            <w:r>
              <w:rPr>
                <w:lang w:val="en-US"/>
              </w:rPr>
              <w:t xml:space="preserv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游明朝" w:hAnsi="Arial" w:cs="Arial" w:hint="eastAsia"/>
                <w:sz w:val="20"/>
                <w:szCs w:val="20"/>
              </w:rPr>
            </w:pPr>
            <w:r w:rsidRPr="007F3D5B">
              <w:rPr>
                <w:rFonts w:ascii="Arial" w:eastAsia="游明朝" w:hAnsi="Arial" w:cs="Arial" w:hint="eastAsia"/>
                <w:sz w:val="20"/>
                <w:szCs w:val="20"/>
              </w:rPr>
              <w:t>Q</w:t>
            </w:r>
            <w:r w:rsidRPr="007F3D5B">
              <w:rPr>
                <w:rFonts w:ascii="Arial" w:eastAsia="游明朝"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游明朝" w:hAnsi="Arial" w:cs="Arial" w:hint="eastAsia"/>
                <w:sz w:val="20"/>
                <w:szCs w:val="20"/>
              </w:rPr>
            </w:pPr>
            <w:r w:rsidRPr="007F3D5B">
              <w:rPr>
                <w:rFonts w:ascii="Arial" w:eastAsia="游明朝" w:hAnsi="Arial" w:cs="Arial" w:hint="eastAsia"/>
                <w:sz w:val="20"/>
                <w:szCs w:val="20"/>
              </w:rPr>
              <w:t>Y</w:t>
            </w:r>
            <w:r w:rsidRPr="007F3D5B">
              <w:rPr>
                <w:rFonts w:ascii="Arial" w:eastAsia="游明朝"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hint="eastAsia"/>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w:t>
            </w:r>
            <w:proofErr w:type="spellStart"/>
            <w:r w:rsidRPr="007F3D5B">
              <w:rPr>
                <w:rFonts w:cs="Arial"/>
                <w:sz w:val="20"/>
                <w:szCs w:val="20"/>
                <w:lang w:val="en-US"/>
              </w:rPr>
              <w:t>mimo</w:t>
            </w:r>
            <w:proofErr w:type="spellEnd"/>
            <w:r w:rsidRPr="007F3D5B">
              <w:rPr>
                <w:rFonts w:cs="Arial"/>
                <w:sz w:val="20"/>
                <w:szCs w:val="20"/>
                <w:lang w:val="en-US"/>
              </w:rPr>
              <w:t>-</w:t>
            </w:r>
            <w:proofErr w:type="spellStart"/>
            <w:r w:rsidRPr="007F3D5B">
              <w:rPr>
                <w:rFonts w:cs="Arial"/>
                <w:sz w:val="20"/>
                <w:szCs w:val="20"/>
                <w:lang w:val="en-US"/>
              </w:rPr>
              <w:t>NonCB</w:t>
            </w:r>
            <w:proofErr w:type="spellEnd"/>
            <w:r w:rsidRPr="007F3D5B">
              <w:rPr>
                <w:rFonts w:cs="Arial"/>
                <w:sz w:val="20"/>
                <w:szCs w:val="20"/>
                <w:lang w:val="en-US"/>
              </w:rPr>
              <w:t xml:space="preserve">-PUSCH"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w:t>
            </w:r>
            <w:proofErr w:type="spellStart"/>
            <w:r w:rsidRPr="007F3D5B">
              <w:rPr>
                <w:rFonts w:cs="Arial"/>
                <w:sz w:val="20"/>
                <w:szCs w:val="20"/>
                <w:lang w:val="en-US"/>
              </w:rPr>
              <w:t>mimo</w:t>
            </w:r>
            <w:proofErr w:type="spellEnd"/>
            <w:r w:rsidRPr="007F3D5B">
              <w:rPr>
                <w:rFonts w:cs="Arial"/>
                <w:sz w:val="20"/>
                <w:szCs w:val="20"/>
                <w:lang w:val="en-US"/>
              </w:rPr>
              <w:t>-CB-PUSCH"?</w:t>
            </w: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57EF1449" w14:textId="77777777" w:rsidR="006D3274" w:rsidRDefault="004B34C8">
            <w:pPr>
              <w:jc w:val="center"/>
              <w:rPr>
                <w:rFonts w:ascii="Arial" w:eastAsia="游明朝" w:hAnsi="Arial" w:cs="Arial"/>
                <w:sz w:val="20"/>
                <w:szCs w:val="20"/>
              </w:rPr>
            </w:pPr>
            <w:r>
              <w:rPr>
                <w:rFonts w:ascii="Arial" w:eastAsia="游明朝"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游明朝" w:hAnsi="Arial" w:cs="Arial" w:hint="eastAsia"/>
                <w:sz w:val="20"/>
                <w:szCs w:val="20"/>
              </w:rPr>
              <w:t>Q</w:t>
            </w:r>
            <w:r w:rsidRPr="007F3D5B">
              <w:rPr>
                <w:rFonts w:ascii="Arial" w:eastAsia="游明朝"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游明朝" w:hAnsi="Arial" w:cs="Arial" w:hint="eastAsia"/>
                <w:sz w:val="20"/>
                <w:szCs w:val="20"/>
              </w:rPr>
              <w:t>Y</w:t>
            </w:r>
            <w:r w:rsidRPr="007F3D5B">
              <w:rPr>
                <w:rFonts w:ascii="Arial" w:eastAsia="游明朝" w:hAnsi="Arial" w:cs="Arial"/>
                <w:sz w:val="20"/>
                <w:szCs w:val="20"/>
              </w:rPr>
              <w:t>es</w:t>
            </w:r>
          </w:p>
        </w:tc>
        <w:tc>
          <w:tcPr>
            <w:tcW w:w="5982" w:type="dxa"/>
          </w:tcPr>
          <w:p w14:paraId="2193A50D" w14:textId="3E884DBB" w:rsidR="00BE7EAC" w:rsidRPr="00BE7EAC" w:rsidRDefault="00BE7EAC" w:rsidP="00BE7EAC">
            <w:pPr>
              <w:jc w:val="both"/>
              <w:rPr>
                <w:rFonts w:ascii="Arial" w:eastAsia="游明朝" w:hAnsi="Arial" w:cs="Arial" w:hint="eastAsia"/>
                <w:lang w:val="en-US"/>
              </w:rPr>
            </w:pPr>
            <w:r>
              <w:rPr>
                <w:rFonts w:ascii="Arial" w:eastAsia="游明朝" w:hAnsi="Arial" w:cs="Arial" w:hint="eastAsia"/>
                <w:lang w:val="en-US"/>
              </w:rPr>
              <w:t>T</w:t>
            </w:r>
            <w:r>
              <w:rPr>
                <w:rFonts w:ascii="Arial" w:eastAsia="游明朝" w:hAnsi="Arial" w:cs="Arial"/>
                <w:lang w:val="en-US"/>
              </w:rPr>
              <w:t>he proposed text is a bit lengthy and may be difficult to understand though….</w:t>
            </w: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000000">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000000">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5D120924" w14:textId="77777777" w:rsidR="006D3274" w:rsidRDefault="004B34C8">
            <w:pPr>
              <w:jc w:val="center"/>
              <w:rPr>
                <w:rFonts w:ascii="Arial" w:eastAsia="游明朝" w:hAnsi="Arial" w:cs="Arial"/>
                <w:sz w:val="20"/>
                <w:szCs w:val="20"/>
              </w:rPr>
            </w:pPr>
            <w:r>
              <w:rPr>
                <w:rFonts w:ascii="Arial" w:eastAsia="游明朝"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proofErr w:type="spellStart"/>
            <w:r>
              <w:rPr>
                <w:rFonts w:hint="eastAsia"/>
                <w:lang w:val="en-US"/>
              </w:rPr>
              <w:t>Further more</w:t>
            </w:r>
            <w:proofErr w:type="spellEnd"/>
            <w:r>
              <w:rPr>
                <w:rFonts w:hint="eastAsia"/>
                <w:lang w:val="en-US"/>
              </w:rPr>
              <w:t>,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HiSilicon</w:t>
            </w:r>
            <w:proofErr w:type="spellEnd"/>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 xml:space="preserve">description. If the CR is deemed necessary, then at least the title of the Rel-17 CR needs to be corrected from </w:t>
            </w:r>
            <w:r w:rsidRPr="002F02AF">
              <w:rPr>
                <w:rFonts w:ascii="Arial" w:eastAsiaTheme="minorEastAsia" w:hAnsi="Arial" w:cs="Arial"/>
                <w:color w:val="000000" w:themeColor="text1"/>
                <w:sz w:val="20"/>
                <w:szCs w:val="20"/>
                <w:lang w:val="en-US" w:eastAsia="zh-CN" w:bidi="ar"/>
              </w:rPr>
              <w:lastRenderedPageBreak/>
              <w:t>-r17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lastRenderedPageBreak/>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游明朝" w:hAnsi="Arial" w:cs="Arial" w:hint="eastAsia"/>
                <w:sz w:val="20"/>
                <w:szCs w:val="20"/>
              </w:rPr>
            </w:pPr>
            <w:r w:rsidRPr="005D4F85">
              <w:rPr>
                <w:rFonts w:ascii="Arial" w:eastAsia="游明朝" w:hAnsi="Arial" w:cs="Arial" w:hint="eastAsia"/>
                <w:sz w:val="20"/>
                <w:szCs w:val="20"/>
              </w:rPr>
              <w:t>Q</w:t>
            </w:r>
            <w:r w:rsidRPr="005D4F85">
              <w:rPr>
                <w:rFonts w:ascii="Arial" w:eastAsia="游明朝"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游明朝" w:hAnsi="Arial" w:cs="Arial" w:hint="eastAsia"/>
                <w:sz w:val="20"/>
                <w:szCs w:val="20"/>
              </w:rPr>
            </w:pPr>
            <w:r w:rsidRPr="005D4F85">
              <w:rPr>
                <w:rFonts w:ascii="Arial" w:eastAsia="游明朝" w:hAnsi="Arial" w:cs="Arial" w:hint="eastAsia"/>
                <w:sz w:val="20"/>
                <w:szCs w:val="20"/>
              </w:rPr>
              <w:t>Y</w:t>
            </w:r>
            <w:r w:rsidRPr="005D4F85">
              <w:rPr>
                <w:rFonts w:ascii="Arial" w:eastAsia="游明朝"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proofErr w:type="spellStart"/>
      <w:r>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000000">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000000">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3DF862E4" w14:textId="77777777" w:rsidR="006D3274" w:rsidRDefault="004B34C8">
            <w:pPr>
              <w:jc w:val="center"/>
              <w:rPr>
                <w:rFonts w:ascii="Arial" w:eastAsia="游明朝" w:hAnsi="Arial" w:cs="Arial"/>
                <w:sz w:val="20"/>
                <w:szCs w:val="20"/>
              </w:rPr>
            </w:pPr>
            <w:r>
              <w:rPr>
                <w:rFonts w:ascii="Arial" w:eastAsia="游明朝"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游明朝" w:hAnsi="Arial" w:cs="Arial" w:hint="eastAsia"/>
                <w:sz w:val="20"/>
                <w:szCs w:val="20"/>
              </w:rPr>
            </w:pPr>
            <w:r w:rsidRPr="00500164">
              <w:rPr>
                <w:rFonts w:ascii="Arial" w:eastAsia="游明朝" w:hAnsi="Arial" w:cs="Arial" w:hint="eastAsia"/>
                <w:sz w:val="20"/>
                <w:szCs w:val="20"/>
              </w:rPr>
              <w:t>Q</w:t>
            </w:r>
            <w:r w:rsidRPr="00500164">
              <w:rPr>
                <w:rFonts w:ascii="Arial" w:eastAsia="游明朝"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游明朝" w:hAnsi="Arial" w:cs="Arial" w:hint="eastAsia"/>
                <w:sz w:val="20"/>
                <w:szCs w:val="20"/>
              </w:rPr>
            </w:pPr>
            <w:r w:rsidRPr="00500164">
              <w:rPr>
                <w:rFonts w:ascii="Arial" w:eastAsia="游明朝" w:hAnsi="Arial" w:cs="Arial" w:hint="eastAsia"/>
                <w:sz w:val="20"/>
                <w:szCs w:val="20"/>
              </w:rPr>
              <w:t>Y</w:t>
            </w:r>
            <w:r w:rsidRPr="00500164">
              <w:rPr>
                <w:rFonts w:ascii="Arial" w:eastAsia="游明朝" w:hAnsi="Arial" w:cs="Arial"/>
                <w:sz w:val="20"/>
                <w:szCs w:val="20"/>
              </w:rPr>
              <w:t>es</w:t>
            </w:r>
          </w:p>
        </w:tc>
        <w:tc>
          <w:tcPr>
            <w:tcW w:w="5982" w:type="dxa"/>
          </w:tcPr>
          <w:p w14:paraId="29C99B83" w14:textId="77777777" w:rsidR="00161D75" w:rsidRPr="00500164" w:rsidRDefault="00161D75" w:rsidP="00C47A8A">
            <w:pPr>
              <w:jc w:val="both"/>
              <w:rPr>
                <w:rFonts w:ascii="Arial" w:eastAsia="游明朝" w:hAnsi="Arial" w:cs="Arial"/>
                <w:sz w:val="20"/>
                <w:szCs w:val="20"/>
                <w:lang w:val="en-US"/>
              </w:rPr>
            </w:pPr>
            <w:r w:rsidRPr="00500164">
              <w:rPr>
                <w:rFonts w:ascii="Arial" w:eastAsia="游明朝" w:hAnsi="Arial" w:cs="Arial"/>
                <w:sz w:val="20"/>
                <w:szCs w:val="20"/>
                <w:lang w:val="en-US"/>
              </w:rPr>
              <w:t>We understand the essence of the proposal is.</w:t>
            </w:r>
          </w:p>
          <w:p w14:paraId="0564F09C" w14:textId="77777777" w:rsidR="00161D75" w:rsidRPr="00500164" w:rsidRDefault="00161D75" w:rsidP="00161D75">
            <w:pPr>
              <w:pStyle w:val="ListParagraph"/>
              <w:numPr>
                <w:ilvl w:val="0"/>
                <w:numId w:val="18"/>
              </w:numPr>
              <w:jc w:val="both"/>
              <w:rPr>
                <w:rFonts w:ascii="Arial" w:eastAsia="游明朝" w:hAnsi="Arial" w:cs="Arial"/>
                <w:sz w:val="20"/>
                <w:szCs w:val="20"/>
                <w:lang w:val="en-US"/>
              </w:rPr>
            </w:pPr>
            <w:r w:rsidRPr="00500164">
              <w:rPr>
                <w:rFonts w:ascii="Arial" w:eastAsia="游明朝" w:hAnsi="Arial" w:cs="Arial" w:hint="eastAsia"/>
                <w:sz w:val="20"/>
                <w:szCs w:val="20"/>
                <w:lang w:val="en-US" w:eastAsia="ja-JP"/>
              </w:rPr>
              <w:t>I</w:t>
            </w:r>
            <w:r w:rsidRPr="00500164">
              <w:rPr>
                <w:rFonts w:ascii="Arial" w:eastAsia="游明朝" w:hAnsi="Arial" w:cs="Arial"/>
                <w:sz w:val="20"/>
                <w:szCs w:val="20"/>
                <w:lang w:val="en-US" w:eastAsia="ja-JP"/>
              </w:rPr>
              <w:t xml:space="preserve">t addresses the possible legacy UE implementation supporting </w:t>
            </w:r>
            <w:r w:rsidR="00802D48" w:rsidRPr="00500164">
              <w:rPr>
                <w:rFonts w:ascii="Arial" w:eastAsia="游明朝" w:hAnsi="Arial" w:cs="Arial"/>
                <w:sz w:val="20"/>
                <w:szCs w:val="20"/>
                <w:lang w:val="en-US" w:eastAsia="ja-JP"/>
              </w:rPr>
              <w:t xml:space="preserve">both processing capability 1 and 2 with the common </w:t>
            </w:r>
            <w:r w:rsidR="0098028C" w:rsidRPr="00500164">
              <w:rPr>
                <w:rFonts w:ascii="Arial" w:eastAsia="游明朝" w:hAnsi="Arial" w:cs="Arial"/>
                <w:sz w:val="20"/>
                <w:szCs w:val="20"/>
                <w:lang w:val="en-US" w:eastAsia="ja-JP"/>
              </w:rPr>
              <w:t>a common UE capability for the maximum number of PUSCH transmissions</w:t>
            </w:r>
            <w:r w:rsidR="0098028C" w:rsidRPr="00500164">
              <w:rPr>
                <w:rFonts w:ascii="Arial" w:eastAsia="游明朝" w:hAnsi="Arial" w:cs="Arial"/>
                <w:sz w:val="20"/>
                <w:szCs w:val="20"/>
                <w:lang w:val="en-US" w:eastAsia="ja-JP"/>
              </w:rPr>
              <w:t>.</w:t>
            </w:r>
          </w:p>
          <w:p w14:paraId="69F564F5" w14:textId="6755BED4" w:rsidR="0098028C" w:rsidRPr="00500164" w:rsidRDefault="0098028C" w:rsidP="00161D75">
            <w:pPr>
              <w:pStyle w:val="ListParagraph"/>
              <w:numPr>
                <w:ilvl w:val="0"/>
                <w:numId w:val="18"/>
              </w:numPr>
              <w:jc w:val="both"/>
              <w:rPr>
                <w:rFonts w:ascii="Arial" w:eastAsia="游明朝" w:hAnsi="Arial" w:cs="Arial"/>
                <w:sz w:val="20"/>
                <w:szCs w:val="20"/>
                <w:lang w:val="en-US"/>
              </w:rPr>
            </w:pPr>
            <w:r w:rsidRPr="00500164">
              <w:rPr>
                <w:rFonts w:ascii="Arial" w:eastAsia="游明朝" w:hAnsi="Arial" w:cs="Arial"/>
                <w:sz w:val="20"/>
                <w:szCs w:val="20"/>
                <w:lang w:val="en-US" w:eastAsia="ja-JP"/>
              </w:rPr>
              <w:t xml:space="preserve">It allows new UE implementation to indicate different capabilities for </w:t>
            </w:r>
            <w:r w:rsidRPr="00500164">
              <w:rPr>
                <w:rFonts w:ascii="Arial" w:eastAsia="游明朝" w:hAnsi="Arial" w:cs="Arial"/>
                <w:sz w:val="20"/>
                <w:szCs w:val="20"/>
                <w:lang w:val="en-US" w:eastAsia="ja-JP"/>
              </w:rPr>
              <w:t>processing capability 1 and 2</w:t>
            </w:r>
            <w:r w:rsidRPr="00500164">
              <w:rPr>
                <w:rFonts w:ascii="Arial" w:eastAsia="游明朝" w:hAnsi="Arial" w:cs="Arial"/>
                <w:sz w:val="20"/>
                <w:szCs w:val="20"/>
                <w:lang w:val="en-US" w:eastAsia="ja-JP"/>
              </w:rPr>
              <w:t>.</w:t>
            </w:r>
          </w:p>
          <w:p w14:paraId="1C863337" w14:textId="308EB8BA" w:rsidR="0098028C" w:rsidRPr="00500164" w:rsidRDefault="003B4BC8" w:rsidP="00161D75">
            <w:pPr>
              <w:pStyle w:val="ListParagraph"/>
              <w:numPr>
                <w:ilvl w:val="0"/>
                <w:numId w:val="18"/>
              </w:numPr>
              <w:jc w:val="both"/>
              <w:rPr>
                <w:rFonts w:ascii="Arial" w:eastAsia="游明朝" w:hAnsi="Arial" w:cs="Arial" w:hint="eastAsia"/>
                <w:sz w:val="20"/>
                <w:szCs w:val="20"/>
                <w:lang w:val="en-US"/>
              </w:rPr>
            </w:pPr>
            <w:r w:rsidRPr="00500164">
              <w:rPr>
                <w:rFonts w:ascii="Arial" w:eastAsia="游明朝" w:hAnsi="Arial" w:cs="Arial" w:hint="eastAsia"/>
                <w:sz w:val="20"/>
                <w:szCs w:val="20"/>
                <w:lang w:val="en-US" w:eastAsia="ja-JP"/>
              </w:rPr>
              <w:t>T</w:t>
            </w:r>
            <w:r w:rsidRPr="00500164">
              <w:rPr>
                <w:rFonts w:ascii="Arial" w:eastAsia="游明朝" w:hAnsi="Arial" w:cs="Arial"/>
                <w:sz w:val="20"/>
                <w:szCs w:val="20"/>
                <w:lang w:val="en-US" w:eastAsia="ja-JP"/>
              </w:rPr>
              <w:t>he network must implement the new UE capability field</w:t>
            </w:r>
            <w:r w:rsidR="002F176E" w:rsidRPr="00500164">
              <w:rPr>
                <w:rFonts w:ascii="Arial" w:eastAsia="游明朝" w:hAnsi="Arial" w:cs="Arial"/>
                <w:sz w:val="20"/>
                <w:szCs w:val="20"/>
                <w:lang w:val="en-US" w:eastAsia="ja-JP"/>
              </w:rPr>
              <w:t xml:space="preserve"> if it supports </w:t>
            </w:r>
            <w:r w:rsidR="002F176E" w:rsidRPr="00500164">
              <w:rPr>
                <w:rFonts w:ascii="Arial" w:eastAsia="游明朝" w:hAnsi="Arial" w:cs="Arial"/>
                <w:sz w:val="20"/>
                <w:szCs w:val="20"/>
                <w:lang w:val="en-US" w:eastAsia="ja-JP"/>
              </w:rPr>
              <w:t>processing capability 2</w:t>
            </w:r>
            <w:r w:rsidR="002F176E" w:rsidRPr="00500164">
              <w:rPr>
                <w:rFonts w:ascii="Arial" w:eastAsia="游明朝" w:hAnsi="Arial" w:cs="Arial"/>
                <w:sz w:val="20"/>
                <w:szCs w:val="20"/>
                <w:lang w:val="en-US" w:eastAsia="ja-JP"/>
              </w:rPr>
              <w:t>.</w:t>
            </w:r>
          </w:p>
        </w:tc>
      </w:tr>
    </w:tbl>
    <w:p w14:paraId="117B1CF4" w14:textId="77777777" w:rsidR="006D3274" w:rsidRDefault="006D3274">
      <w:pPr>
        <w:rPr>
          <w:lang w:val="sv-SE" w:eastAsia="zh-CN"/>
        </w:rPr>
      </w:pPr>
    </w:p>
    <w:p w14:paraId="3B126B19" w14:textId="77777777" w:rsidR="006D3274" w:rsidRDefault="00000000">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000000">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游明朝" w:hAnsi="Arial" w:cs="Arial"/>
                <w:sz w:val="20"/>
                <w:szCs w:val="20"/>
              </w:rPr>
            </w:pPr>
            <w:r w:rsidRPr="000717B8">
              <w:rPr>
                <w:rFonts w:ascii="Arial" w:eastAsia="游明朝" w:hAnsi="Arial" w:cs="Arial"/>
                <w:sz w:val="20"/>
                <w:szCs w:val="20"/>
              </w:rPr>
              <w:lastRenderedPageBreak/>
              <w:t>Ericsson</w:t>
            </w:r>
          </w:p>
        </w:tc>
        <w:tc>
          <w:tcPr>
            <w:tcW w:w="2107" w:type="dxa"/>
            <w:vAlign w:val="center"/>
          </w:tcPr>
          <w:p w14:paraId="1D871991" w14:textId="77777777" w:rsidR="006D3274" w:rsidRPr="000717B8" w:rsidRDefault="006D3274">
            <w:pPr>
              <w:jc w:val="center"/>
              <w:rPr>
                <w:rFonts w:ascii="Arial" w:eastAsia="游明朝"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 xml:space="preserve">uawei, </w:t>
            </w:r>
            <w:proofErr w:type="spellStart"/>
            <w:r w:rsidRPr="000717B8">
              <w:rPr>
                <w:rFonts w:ascii="Arial" w:eastAsiaTheme="minorEastAsia" w:hAnsi="Arial" w:cs="Arial"/>
                <w:sz w:val="20"/>
                <w:szCs w:val="20"/>
                <w:lang w:eastAsia="zh-CN"/>
              </w:rPr>
              <w:t>HiSilicon</w:t>
            </w:r>
            <w:proofErr w:type="spellEnd"/>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游明朝" w:hAnsi="Arial" w:cs="Arial" w:hint="eastAsia"/>
                <w:sz w:val="20"/>
                <w:szCs w:val="20"/>
              </w:rPr>
              <w:t>Q</w:t>
            </w:r>
            <w:r w:rsidRPr="00500164">
              <w:rPr>
                <w:rFonts w:ascii="Arial" w:eastAsia="游明朝"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游明朝" w:hAnsi="Arial" w:cs="Arial" w:hint="eastAsia"/>
                <w:sz w:val="20"/>
                <w:szCs w:val="20"/>
              </w:rPr>
              <w:t>Y</w:t>
            </w:r>
            <w:r w:rsidRPr="00500164">
              <w:rPr>
                <w:rFonts w:ascii="Arial" w:eastAsia="游明朝"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t>NR-DC Capability</w:t>
      </w:r>
    </w:p>
    <w:p w14:paraId="7DBC3EF3" w14:textId="77777777" w:rsidR="006D3274" w:rsidRDefault="00000000">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000000">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107D11B2" w14:textId="77777777" w:rsidR="006D3274" w:rsidRDefault="004B34C8">
            <w:pPr>
              <w:jc w:val="center"/>
              <w:rPr>
                <w:rFonts w:ascii="Arial" w:eastAsia="游明朝" w:hAnsi="Arial" w:cs="Arial"/>
                <w:sz w:val="20"/>
                <w:szCs w:val="20"/>
              </w:rPr>
            </w:pPr>
            <w:r>
              <w:rPr>
                <w:rFonts w:ascii="Arial" w:eastAsia="游明朝"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There will be no inter-operability issue with legacy NW because when only intra-FR NR-DC combination is supported, the band combination will only include intra-FR </w:t>
            </w:r>
            <w:r>
              <w:rPr>
                <w:rFonts w:ascii="Arial" w:eastAsiaTheme="minorEastAsia" w:hAnsi="Arial" w:cs="Arial"/>
                <w:lang w:val="en-US" w:eastAsia="zh-CN"/>
              </w:rPr>
              <w:lastRenderedPageBreak/>
              <w:t>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lastRenderedPageBreak/>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552B10C3" w14:textId="3FAC77C9" w:rsidR="00C47A8A" w:rsidRPr="00142D8E" w:rsidRDefault="00C47A8A" w:rsidP="00C47A8A">
            <w:pPr>
              <w:jc w:val="both"/>
              <w:rPr>
                <w:rFonts w:ascii="Arial" w:hAnsi="Arial" w:cs="Arial"/>
                <w:lang w:val="en-US" w:eastAsia="zh-CN"/>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游明朝" w:hAnsi="Arial" w:cs="Arial" w:hint="eastAsia"/>
                <w:sz w:val="20"/>
                <w:szCs w:val="20"/>
              </w:rPr>
            </w:pPr>
            <w:r w:rsidRPr="001518F4">
              <w:rPr>
                <w:rFonts w:ascii="Arial" w:eastAsia="游明朝" w:hAnsi="Arial" w:cs="Arial" w:hint="eastAsia"/>
                <w:sz w:val="20"/>
                <w:szCs w:val="20"/>
              </w:rPr>
              <w:t>Q</w:t>
            </w:r>
            <w:r w:rsidRPr="001518F4">
              <w:rPr>
                <w:rFonts w:ascii="Arial" w:eastAsia="游明朝"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游明朝" w:hAnsi="Arial" w:cs="Arial" w:hint="eastAsia"/>
                <w:sz w:val="20"/>
                <w:szCs w:val="20"/>
              </w:rPr>
            </w:pPr>
            <w:r w:rsidRPr="001518F4">
              <w:rPr>
                <w:rFonts w:ascii="Arial" w:eastAsia="游明朝" w:hAnsi="Arial" w:cs="Arial" w:hint="eastAsia"/>
                <w:sz w:val="20"/>
                <w:szCs w:val="20"/>
              </w:rPr>
              <w:t>N</w:t>
            </w:r>
            <w:r w:rsidRPr="001518F4">
              <w:rPr>
                <w:rFonts w:ascii="Arial" w:eastAsia="游明朝" w:hAnsi="Arial" w:cs="Arial"/>
                <w:sz w:val="20"/>
                <w:szCs w:val="20"/>
              </w:rPr>
              <w:t>o</w:t>
            </w:r>
          </w:p>
        </w:tc>
        <w:tc>
          <w:tcPr>
            <w:tcW w:w="5982" w:type="dxa"/>
          </w:tcPr>
          <w:p w14:paraId="509D7853" w14:textId="14428AF2" w:rsidR="001518F4" w:rsidRPr="001518F4" w:rsidRDefault="001518F4" w:rsidP="00C47A8A">
            <w:pPr>
              <w:jc w:val="both"/>
              <w:rPr>
                <w:rFonts w:ascii="Arial" w:eastAsia="游明朝" w:hAnsi="Arial" w:cs="Arial" w:hint="eastAsia"/>
                <w:sz w:val="20"/>
                <w:szCs w:val="20"/>
                <w:lang w:val="en-US"/>
              </w:rPr>
            </w:pPr>
            <w:r w:rsidRPr="001518F4">
              <w:rPr>
                <w:rFonts w:ascii="Arial" w:eastAsia="游明朝" w:hAnsi="Arial" w:cs="Arial" w:hint="eastAsia"/>
                <w:sz w:val="20"/>
                <w:szCs w:val="20"/>
                <w:lang w:val="en-US"/>
              </w:rPr>
              <w:t>A</w:t>
            </w:r>
            <w:r w:rsidRPr="001518F4">
              <w:rPr>
                <w:rFonts w:ascii="Arial" w:eastAsia="游明朝" w:hAnsi="Arial" w:cs="Arial"/>
                <w:sz w:val="20"/>
                <w:szCs w:val="20"/>
                <w:lang w:val="en-US"/>
              </w:rPr>
              <w:t>gree with the intention, but we do not see the need of clarifying it.</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游明朝" w:hAnsi="Arial" w:cs="Arial"/>
                <w:sz w:val="20"/>
                <w:szCs w:val="20"/>
              </w:rPr>
            </w:pPr>
            <w:r>
              <w:rPr>
                <w:rFonts w:ascii="Arial" w:eastAsia="游明朝" w:hAnsi="Arial" w:cs="Arial"/>
                <w:sz w:val="20"/>
                <w:szCs w:val="20"/>
              </w:rPr>
              <w:t>Ericsson</w:t>
            </w:r>
          </w:p>
        </w:tc>
        <w:tc>
          <w:tcPr>
            <w:tcW w:w="2107" w:type="dxa"/>
            <w:vAlign w:val="center"/>
          </w:tcPr>
          <w:p w14:paraId="0201ABFF" w14:textId="77777777" w:rsidR="006D3274" w:rsidRDefault="006D3274">
            <w:pPr>
              <w:jc w:val="center"/>
              <w:rPr>
                <w:rFonts w:ascii="Arial" w:eastAsia="游明朝"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 xml:space="preserve">uawei, </w:t>
            </w:r>
            <w:proofErr w:type="spellStart"/>
            <w:r>
              <w:rPr>
                <w:rFonts w:ascii="Arial" w:eastAsiaTheme="minorEastAsia" w:hAnsi="Arial" w:cs="Arial"/>
                <w:sz w:val="20"/>
                <w:szCs w:val="20"/>
                <w:lang w:eastAsia="zh-CN"/>
              </w:rPr>
              <w:t>HiSilicon</w:t>
            </w:r>
            <w:proofErr w:type="spellEnd"/>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lastRenderedPageBreak/>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游明朝" w:hAnsi="Arial" w:cs="Arial" w:hint="eastAsia"/>
                <w:sz w:val="20"/>
                <w:szCs w:val="20"/>
              </w:rPr>
              <w:t>Q</w:t>
            </w:r>
            <w:r w:rsidRPr="001518F4">
              <w:rPr>
                <w:rFonts w:ascii="Arial" w:eastAsia="游明朝"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游明朝" w:hAnsi="Arial" w:cs="Arial" w:hint="eastAsia"/>
                <w:sz w:val="20"/>
                <w:szCs w:val="20"/>
              </w:rPr>
              <w:t>N</w:t>
            </w:r>
            <w:r w:rsidRPr="001518F4">
              <w:rPr>
                <w:rFonts w:ascii="Arial" w:eastAsia="游明朝"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游明朝" w:hAnsi="Arial" w:cs="Arial" w:hint="eastAsia"/>
                <w:sz w:val="20"/>
                <w:szCs w:val="20"/>
                <w:lang w:val="en-US"/>
              </w:rPr>
              <w:t>A</w:t>
            </w:r>
            <w:r w:rsidRPr="001518F4">
              <w:rPr>
                <w:rFonts w:ascii="Arial" w:eastAsia="游明朝" w:hAnsi="Arial" w:cs="Arial"/>
                <w:sz w:val="20"/>
                <w:szCs w:val="20"/>
                <w:lang w:val="en-US"/>
              </w:rPr>
              <w:t>gree with the intention, but we do not see the need of clarifying it.</w:t>
            </w: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000000">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000000">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000000">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000000">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000000">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000000">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000000">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1"/>
      <w:r>
        <w:tab/>
        <w:t>Rel-16</w:t>
      </w:r>
      <w:r>
        <w:tab/>
        <w:t>38.306</w:t>
      </w:r>
      <w:r>
        <w:tab/>
        <w:t>16.12.0</w:t>
      </w:r>
      <w:r>
        <w:tab/>
        <w:t>0901</w:t>
      </w:r>
      <w:r>
        <w:tab/>
        <w:t>-</w:t>
      </w:r>
      <w:r>
        <w:tab/>
        <w:t>F</w:t>
      </w:r>
      <w:r>
        <w:tab/>
        <w:t>NR_L1enh_URLLC-Core</w:t>
      </w:r>
    </w:p>
    <w:p w14:paraId="2703C78A" w14:textId="77777777" w:rsidR="006D3274" w:rsidRDefault="00000000">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000000">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000000">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000000">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000000">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6482" w14:textId="77777777" w:rsidR="00C75431" w:rsidRDefault="00C75431">
      <w:pPr>
        <w:spacing w:line="240" w:lineRule="auto"/>
      </w:pPr>
      <w:r>
        <w:separator/>
      </w:r>
    </w:p>
  </w:endnote>
  <w:endnote w:type="continuationSeparator" w:id="0">
    <w:p w14:paraId="106DC72D" w14:textId="77777777" w:rsidR="00C75431" w:rsidRDefault="00C75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BA2E" w14:textId="77777777" w:rsidR="00C75431" w:rsidRDefault="00C75431">
      <w:pPr>
        <w:spacing w:after="0"/>
      </w:pPr>
      <w:r>
        <w:separator/>
      </w:r>
    </w:p>
  </w:footnote>
  <w:footnote w:type="continuationSeparator" w:id="0">
    <w:p w14:paraId="7CD7B724" w14:textId="77777777" w:rsidR="00C75431" w:rsidRDefault="00C754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F035E0"/>
    <w:multiLevelType w:val="hybridMultilevel"/>
    <w:tmpl w:val="0D943678"/>
    <w:lvl w:ilvl="0" w:tplc="C72A294E">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18246606">
    <w:abstractNumId w:val="15"/>
  </w:num>
  <w:num w:numId="2" w16cid:durableId="646323214">
    <w:abstractNumId w:val="6"/>
  </w:num>
  <w:num w:numId="3" w16cid:durableId="911811275">
    <w:abstractNumId w:val="2"/>
  </w:num>
  <w:num w:numId="4" w16cid:durableId="1973364079">
    <w:abstractNumId w:val="4"/>
  </w:num>
  <w:num w:numId="5" w16cid:durableId="1110320983">
    <w:abstractNumId w:val="3"/>
  </w:num>
  <w:num w:numId="6" w16cid:durableId="1128552634">
    <w:abstractNumId w:val="14"/>
  </w:num>
  <w:num w:numId="7" w16cid:durableId="1968316732">
    <w:abstractNumId w:val="1"/>
  </w:num>
  <w:num w:numId="8" w16cid:durableId="2048793087">
    <w:abstractNumId w:val="17"/>
  </w:num>
  <w:num w:numId="9" w16cid:durableId="1942951992">
    <w:abstractNumId w:val="10"/>
  </w:num>
  <w:num w:numId="10" w16cid:durableId="1108621378">
    <w:abstractNumId w:val="7"/>
  </w:num>
  <w:num w:numId="11" w16cid:durableId="1046295195">
    <w:abstractNumId w:val="12"/>
  </w:num>
  <w:num w:numId="12" w16cid:durableId="191770730">
    <w:abstractNumId w:val="13"/>
  </w:num>
  <w:num w:numId="13" w16cid:durableId="1056198801">
    <w:abstractNumId w:val="16"/>
  </w:num>
  <w:num w:numId="14" w16cid:durableId="2034111479">
    <w:abstractNumId w:val="9"/>
  </w:num>
  <w:num w:numId="15" w16cid:durableId="1378969944">
    <w:abstractNumId w:val="11"/>
  </w:num>
  <w:num w:numId="16" w16cid:durableId="990599186">
    <w:abstractNumId w:val="0"/>
  </w:num>
  <w:num w:numId="17" w16cid:durableId="2025589935">
    <w:abstractNumId w:val="5"/>
  </w:num>
  <w:num w:numId="18" w16cid:durableId="1835804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1D75"/>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76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74"/>
    <w:rsid w:val="003478FC"/>
    <w:rsid w:val="0035170A"/>
    <w:rsid w:val="0035245C"/>
    <w:rsid w:val="00352DE0"/>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0164"/>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6E31"/>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F85"/>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24A1"/>
    <w:rsid w:val="007F3216"/>
    <w:rsid w:val="007F3D5B"/>
    <w:rsid w:val="007F408F"/>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ＭＳ 明朝"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ＭＳ 明朝"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styleId="UnresolvedMention">
    <w:name w:val="Unresolved Mention"/>
    <w:basedOn w:val="DefaultParagraphFont"/>
    <w:uiPriority w:val="99"/>
    <w:semiHidden/>
    <w:unhideWhenUsed/>
    <w:rsid w:val="00B35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2665F-ED66-4C2F-8B03-B777A1667E9A}">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3910</Words>
  <Characters>22291</Characters>
  <Application>Microsoft Office Word</Application>
  <DocSecurity>0</DocSecurity>
  <Lines>185</Lines>
  <Paragraphs>52</Paragraphs>
  <ScaleCrop>false</ScaleCrop>
  <Company>Ericsson</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QC(MK)</cp:lastModifiedBy>
  <cp:revision>19</cp:revision>
  <cp:lastPrinted>2008-02-01T05:09:00Z</cp:lastPrinted>
  <dcterms:created xsi:type="dcterms:W3CDTF">2023-04-18T13:05:00Z</dcterms:created>
  <dcterms:modified xsi:type="dcterms:W3CDTF">2023-04-18T15:31:00Z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