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Heading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000000">
            <w:pPr>
              <w:spacing w:line="276" w:lineRule="auto"/>
              <w:rPr>
                <w:rFonts w:eastAsiaTheme="minorEastAsia"/>
                <w:lang w:val="en-US" w:eastAsia="zh-CN"/>
              </w:rPr>
            </w:pPr>
            <w:hyperlink r:id="rId12" w:history="1">
              <w:r w:rsidR="00454FF7" w:rsidRPr="00485843">
                <w:rPr>
                  <w:rStyle w:val="Hyperlink"/>
                  <w:rFonts w:eastAsiaTheme="minorEastAsia" w:hint="eastAsia"/>
                  <w:lang w:val="en-US" w:eastAsia="zh-CN"/>
                </w:rPr>
                <w:t>l</w:t>
              </w:r>
              <w:r w:rsidR="00454FF7" w:rsidRPr="00485843">
                <w:rPr>
                  <w:rStyle w:val="Hyperlink"/>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000000" w:rsidP="00B11C70">
            <w:pPr>
              <w:spacing w:line="276" w:lineRule="auto"/>
              <w:rPr>
                <w:rFonts w:eastAsiaTheme="minorEastAsia"/>
                <w:lang w:eastAsia="zh-CN"/>
              </w:rPr>
            </w:pPr>
            <w:hyperlink r:id="rId13" w:history="1">
              <w:r w:rsidR="00B35022" w:rsidRPr="00172B89">
                <w:rPr>
                  <w:rStyle w:val="Hyperlink"/>
                  <w:rFonts w:eastAsiaTheme="minorEastAsia" w:hint="eastAsia"/>
                  <w:lang w:eastAsia="zh-CN"/>
                </w:rPr>
                <w:t>z</w:t>
              </w:r>
              <w:r w:rsidR="00B35022" w:rsidRPr="00172B89">
                <w:rPr>
                  <w:rStyle w:val="Hyperlink"/>
                  <w:rFonts w:eastAsiaTheme="minorEastAsia"/>
                  <w:lang w:eastAsia="zh-CN"/>
                </w:rPr>
                <w:t>hangbufang</w:t>
              </w:r>
              <w:r w:rsidR="00B35022" w:rsidRPr="00172B89">
                <w:rPr>
                  <w:rStyle w:val="Hyperlink"/>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947D38" w14:paraId="0246B6CE" w14:textId="77777777">
        <w:tc>
          <w:tcPr>
            <w:tcW w:w="2405" w:type="dxa"/>
            <w:shd w:val="clear" w:color="auto" w:fill="auto"/>
          </w:tcPr>
          <w:p w14:paraId="4A753132" w14:textId="1EC87F9B" w:rsidR="00947D38" w:rsidRDefault="00947D38" w:rsidP="00947D38">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CED2F92" w14:textId="0CD42013" w:rsidR="00947D38" w:rsidRDefault="00947D38" w:rsidP="00947D38">
            <w:pPr>
              <w:spacing w:line="276" w:lineRule="auto"/>
              <w:rPr>
                <w:rFonts w:eastAsiaTheme="minorEastAsia"/>
                <w:lang w:eastAsia="zh-CN"/>
              </w:rPr>
            </w:pPr>
            <w:r>
              <w:rPr>
                <w:rFonts w:eastAsiaTheme="minorEastAsia"/>
                <w:lang w:eastAsia="zh-CN"/>
              </w:rPr>
              <w:t>rrossbach@apple.com</w:t>
            </w:r>
          </w:p>
        </w:tc>
      </w:tr>
      <w:tr w:rsidR="00947D38" w14:paraId="1D1E6C01" w14:textId="77777777">
        <w:tc>
          <w:tcPr>
            <w:tcW w:w="2405" w:type="dxa"/>
            <w:shd w:val="clear" w:color="auto" w:fill="auto"/>
          </w:tcPr>
          <w:p w14:paraId="25E980E4" w14:textId="77777777" w:rsidR="00947D38" w:rsidRDefault="00947D38" w:rsidP="00947D38">
            <w:pPr>
              <w:spacing w:line="276" w:lineRule="auto"/>
              <w:rPr>
                <w:rFonts w:eastAsiaTheme="minorEastAsia"/>
                <w:lang w:eastAsia="zh-CN"/>
              </w:rPr>
            </w:pPr>
          </w:p>
        </w:tc>
        <w:tc>
          <w:tcPr>
            <w:tcW w:w="7224" w:type="dxa"/>
            <w:shd w:val="clear" w:color="auto" w:fill="auto"/>
          </w:tcPr>
          <w:p w14:paraId="0A028113" w14:textId="77777777" w:rsidR="00947D38" w:rsidRDefault="00947D38" w:rsidP="00947D38">
            <w:pPr>
              <w:spacing w:line="276" w:lineRule="auto"/>
              <w:rPr>
                <w:rFonts w:eastAsiaTheme="minorEastAsia"/>
                <w:lang w:eastAsia="zh-CN"/>
              </w:rPr>
            </w:pPr>
          </w:p>
        </w:tc>
      </w:tr>
    </w:tbl>
    <w:p w14:paraId="568F9911" w14:textId="77777777" w:rsidR="006D3274" w:rsidRDefault="004B34C8">
      <w:pPr>
        <w:pStyle w:val="Heading1"/>
        <w:numPr>
          <w:ilvl w:val="0"/>
          <w:numId w:val="14"/>
        </w:numPr>
      </w:pPr>
      <w:r>
        <w:t>Discussion</w:t>
      </w:r>
    </w:p>
    <w:p w14:paraId="5DF014CA" w14:textId="77777777" w:rsidR="006D3274" w:rsidRDefault="004B34C8">
      <w:pPr>
        <w:pStyle w:val="Heading2"/>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Heading3"/>
        <w:numPr>
          <w:ilvl w:val="2"/>
          <w:numId w:val="14"/>
        </w:numPr>
        <w:rPr>
          <w:lang w:val="en-US" w:eastAsia="zh-CN"/>
        </w:rPr>
      </w:pPr>
      <w:r>
        <w:rPr>
          <w:rFonts w:hint="eastAsia"/>
          <w:lang w:val="en-US" w:eastAsia="zh-CN"/>
        </w:rPr>
        <w:lastRenderedPageBreak/>
        <w:t xml:space="preserve">LS on the </w:t>
      </w:r>
      <w:r>
        <w:rPr>
          <w:lang w:val="en-US" w:eastAsia="zh-CN"/>
        </w:rPr>
        <w:t xml:space="preserve">SRS </w:t>
      </w:r>
      <w:r>
        <w:rPr>
          <w:rFonts w:hint="eastAsia"/>
          <w:lang w:val="en-US" w:eastAsia="zh-CN"/>
        </w:rPr>
        <w:t>antenna Switching</w:t>
      </w:r>
    </w:p>
    <w:p w14:paraId="2AD0086E" w14:textId="77777777" w:rsidR="006D3274" w:rsidRDefault="00000000">
      <w:pPr>
        <w:pStyle w:val="Doc-title"/>
      </w:pPr>
      <w:hyperlink r:id="rId14" w:tooltip="C:Usersmtk65284Documents3GPPtsg_ranWG2_RL2TSGR2_121bis-eDocsR2-2302437.zip" w:history="1">
        <w:r w:rsidR="004B34C8">
          <w:rPr>
            <w:rStyle w:val="Hyperlink"/>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t>NR_newRAT-Core</w:t>
      </w:r>
      <w:r w:rsidR="004B34C8">
        <w:tab/>
        <w:t>To:RAN1</w:t>
      </w:r>
      <w:r w:rsidR="004B34C8">
        <w:tab/>
        <w:t>Cc:RAN2</w:t>
      </w:r>
    </w:p>
    <w:p w14:paraId="09E03FE7" w14:textId="77777777" w:rsidR="006D3274" w:rsidRDefault="004B34C8">
      <w:pPr>
        <w:pStyle w:val="Doc-comment"/>
      </w:pPr>
      <w:r>
        <w:t>RAN2 is CCed.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an proposed to be noted immediately for that RAN2 is CCed.</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7237310"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r w:rsidR="00947D38" w14:paraId="04E7349F" w14:textId="77777777" w:rsidTr="00840C45">
        <w:tc>
          <w:tcPr>
            <w:tcW w:w="1339" w:type="dxa"/>
            <w:vAlign w:val="center"/>
          </w:tcPr>
          <w:p w14:paraId="45128755" w14:textId="7379EB9E" w:rsidR="00947D38" w:rsidRDefault="00947D38" w:rsidP="00947D38">
            <w:pPr>
              <w:jc w:val="center"/>
              <w:rPr>
                <w:rFonts w:ascii="Arial" w:eastAsiaTheme="minorEastAsia" w:hAnsi="Arial" w:cs="Arial" w:hint="eastAsia"/>
                <w:lang w:val="en-US" w:eastAsia="zh-CN"/>
              </w:rPr>
            </w:pPr>
            <w:r w:rsidRPr="007810D7">
              <w:rPr>
                <w:rFonts w:ascii="Arial" w:eastAsiaTheme="minorEastAsia" w:hAnsi="Arial" w:cs="Arial"/>
                <w:sz w:val="20"/>
                <w:szCs w:val="20"/>
                <w:lang w:val="en-US" w:eastAsia="zh-CN"/>
              </w:rPr>
              <w:t xml:space="preserve">Apple </w:t>
            </w:r>
          </w:p>
        </w:tc>
        <w:tc>
          <w:tcPr>
            <w:tcW w:w="2107" w:type="dxa"/>
            <w:vAlign w:val="center"/>
          </w:tcPr>
          <w:p w14:paraId="72DE9D85" w14:textId="2750F4C6" w:rsidR="00947D38" w:rsidRDefault="00947D38" w:rsidP="00947D38">
            <w:pPr>
              <w:jc w:val="center"/>
              <w:rPr>
                <w:rFonts w:ascii="Arial" w:eastAsiaTheme="minorEastAsia" w:hAnsi="Arial" w:cs="Arial" w:hint="eastAsia"/>
                <w:lang w:val="en-US" w:eastAsia="zh-CN"/>
              </w:rPr>
            </w:pPr>
            <w:r w:rsidRPr="007810D7">
              <w:rPr>
                <w:rFonts w:ascii="Arial" w:eastAsiaTheme="minorEastAsia" w:hAnsi="Arial" w:cs="Arial"/>
                <w:sz w:val="20"/>
                <w:szCs w:val="20"/>
                <w:lang w:val="en-US" w:eastAsia="zh-CN"/>
              </w:rPr>
              <w:t>Yes</w:t>
            </w:r>
          </w:p>
        </w:tc>
        <w:tc>
          <w:tcPr>
            <w:tcW w:w="5982" w:type="dxa"/>
            <w:vAlign w:val="center"/>
          </w:tcPr>
          <w:p w14:paraId="614DE8C2" w14:textId="78367A6D" w:rsidR="00947D38" w:rsidRDefault="00947D38" w:rsidP="00947D38">
            <w:pPr>
              <w:jc w:val="both"/>
              <w:rPr>
                <w:rFonts w:ascii="Arial" w:hAnsi="Arial" w:cs="Arial"/>
                <w:color w:val="FF0000"/>
                <w:lang w:val="en-US" w:eastAsia="zh-CN" w:bidi="ar"/>
              </w:rPr>
            </w:pPr>
          </w:p>
        </w:tc>
      </w:tr>
      <w:tr w:rsidR="00947D38" w14:paraId="24A4758B" w14:textId="77777777" w:rsidTr="00840C45">
        <w:tc>
          <w:tcPr>
            <w:tcW w:w="1339" w:type="dxa"/>
            <w:vAlign w:val="center"/>
          </w:tcPr>
          <w:p w14:paraId="73E25F1D" w14:textId="77777777" w:rsidR="00947D38" w:rsidRPr="007810D7" w:rsidRDefault="00947D38" w:rsidP="00947D38">
            <w:pPr>
              <w:jc w:val="center"/>
              <w:rPr>
                <w:rFonts w:ascii="Arial" w:eastAsiaTheme="minorEastAsia" w:hAnsi="Arial" w:cs="Arial"/>
                <w:lang w:val="en-US" w:eastAsia="zh-CN"/>
              </w:rPr>
            </w:pPr>
          </w:p>
        </w:tc>
        <w:tc>
          <w:tcPr>
            <w:tcW w:w="2107" w:type="dxa"/>
            <w:vAlign w:val="center"/>
          </w:tcPr>
          <w:p w14:paraId="4E67BE97" w14:textId="77777777" w:rsidR="00947D38" w:rsidRPr="007810D7" w:rsidRDefault="00947D38" w:rsidP="00947D38">
            <w:pPr>
              <w:jc w:val="center"/>
              <w:rPr>
                <w:rFonts w:ascii="Arial" w:eastAsiaTheme="minorEastAsia" w:hAnsi="Arial" w:cs="Arial"/>
                <w:lang w:val="en-US" w:eastAsia="zh-CN"/>
              </w:rPr>
            </w:pPr>
          </w:p>
        </w:tc>
        <w:tc>
          <w:tcPr>
            <w:tcW w:w="5982" w:type="dxa"/>
            <w:vAlign w:val="center"/>
          </w:tcPr>
          <w:p w14:paraId="7D0785C9" w14:textId="77777777" w:rsidR="00947D38" w:rsidRDefault="00947D38" w:rsidP="00947D38">
            <w:pPr>
              <w:jc w:val="both"/>
              <w:rPr>
                <w:rFonts w:ascii="Arial" w:hAnsi="Arial" w:cs="Arial"/>
                <w:color w:val="FF000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Heading3"/>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000000">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TableGrid"/>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BodyText"/>
            </w:pPr>
            <w:r>
              <w:rPr>
                <w:rFonts w:eastAsia="SimSun"/>
                <w:bCs/>
                <w:szCs w:val="20"/>
                <w:lang w:val="en-US"/>
              </w:rPr>
              <w:fldChar w:fldCharType="begin"/>
            </w:r>
            <w:r>
              <w:rPr>
                <w:bCs/>
                <w:lang w:val="en-US"/>
              </w:rPr>
              <w:instrText xml:space="preserve"> TOC \n \h \z \t "Proposal" \c </w:instrText>
            </w:r>
            <w:r>
              <w:rPr>
                <w:rFonts w:eastAsia="SimSun"/>
                <w:bCs/>
                <w:szCs w:val="20"/>
                <w:lang w:val="en-US"/>
              </w:rPr>
              <w:fldChar w:fldCharType="separate"/>
            </w:r>
          </w:p>
          <w:p w14:paraId="3C173268"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2" w:history="1">
              <w:r w:rsidR="004B34C8">
                <w:rPr>
                  <w:rStyle w:val="Hyperlink"/>
                  <w:b w:val="0"/>
                  <w:sz w:val="18"/>
                  <w:szCs w:val="18"/>
                </w:rPr>
                <w:t>Proposal 1</w:t>
              </w:r>
              <w:r w:rsidR="004B34C8">
                <w:rPr>
                  <w:rFonts w:asciiTheme="minorHAnsi" w:eastAsiaTheme="minorEastAsia" w:hAnsiTheme="minorHAnsi" w:cstheme="minorBidi"/>
                  <w:b w:val="0"/>
                  <w:sz w:val="18"/>
                  <w:szCs w:val="18"/>
                </w:rPr>
                <w:tab/>
              </w:r>
              <w:r w:rsidR="004B34C8">
                <w:rPr>
                  <w:rStyle w:val="Hyperlink"/>
                  <w:b w:val="0"/>
                  <w:sz w:val="18"/>
                  <w:szCs w:val="18"/>
                </w:rPr>
                <w:t xml:space="preserve">RAN2 to confirm the following behaviour for the parameters </w:t>
              </w:r>
              <w:r w:rsidR="004B34C8">
                <w:rPr>
                  <w:rStyle w:val="Hyperlink"/>
                  <w:b w:val="0"/>
                  <w:i/>
                  <w:iCs/>
                  <w:sz w:val="18"/>
                  <w:szCs w:val="18"/>
                </w:rPr>
                <w:t>txSwitchImpactToRx</w:t>
              </w:r>
              <w:r w:rsidR="004B34C8">
                <w:rPr>
                  <w:rStyle w:val="Hyperlink"/>
                  <w:b w:val="0"/>
                  <w:sz w:val="18"/>
                  <w:szCs w:val="18"/>
                </w:rPr>
                <w:t xml:space="preserve"> and </w:t>
              </w:r>
              <w:r w:rsidR="004B34C8">
                <w:rPr>
                  <w:rStyle w:val="Hyperlink"/>
                  <w:b w:val="0"/>
                  <w:i/>
                  <w:iCs/>
                  <w:sz w:val="18"/>
                  <w:szCs w:val="18"/>
                </w:rPr>
                <w:t>txSwitchWithAnotherBand</w:t>
              </w:r>
              <w:r w:rsidR="004B34C8">
                <w:rPr>
                  <w:rStyle w:val="Hyperlink"/>
                  <w:b w:val="0"/>
                  <w:sz w:val="18"/>
                  <w:szCs w:val="18"/>
                </w:rPr>
                <w:t xml:space="preserve"> in </w:t>
              </w:r>
              <w:r w:rsidR="004B34C8">
                <w:rPr>
                  <w:rStyle w:val="Hyperlink"/>
                  <w:b w:val="0"/>
                  <w:i/>
                  <w:iCs/>
                  <w:sz w:val="18"/>
                  <w:szCs w:val="18"/>
                </w:rPr>
                <w:t>srs-TxSwitch</w:t>
              </w:r>
              <w:r w:rsidR="004B34C8">
                <w:rPr>
                  <w:rStyle w:val="Hyperlink"/>
                  <w:b w:val="0"/>
                  <w:sz w:val="18"/>
                  <w:szCs w:val="18"/>
                </w:rPr>
                <w:t>:</w:t>
              </w:r>
            </w:hyperlink>
          </w:p>
          <w:p w14:paraId="60F589BC"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3" w:history="1">
              <w:r w:rsidR="004B34C8">
                <w:rPr>
                  <w:rStyle w:val="Hyperlink"/>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Hyperlink"/>
                  <w:b w:val="0"/>
                  <w:i/>
                  <w:sz w:val="18"/>
                  <w:szCs w:val="18"/>
                </w:rPr>
                <w:t>txSwitchWithAnotherBand</w:t>
              </w:r>
              <w:r w:rsidR="004B34C8">
                <w:rPr>
                  <w:rStyle w:val="Hyperlink"/>
                  <w:b w:val="0"/>
                  <w:sz w:val="18"/>
                  <w:szCs w:val="18"/>
                </w:rPr>
                <w:t xml:space="preserve">. The first-listed band entry number in the group shall be used as identifier for the group. An UL group with only one band entry is not signaled in </w:t>
              </w:r>
              <w:r w:rsidR="004B34C8">
                <w:rPr>
                  <w:rStyle w:val="Hyperlink"/>
                  <w:b w:val="0"/>
                  <w:i/>
                  <w:sz w:val="18"/>
                  <w:szCs w:val="18"/>
                </w:rPr>
                <w:t>txSwitchWithAnotherBand</w:t>
              </w:r>
              <w:r w:rsidR="004B34C8">
                <w:rPr>
                  <w:rStyle w:val="Hyperlink"/>
                  <w:b w:val="0"/>
                  <w:sz w:val="18"/>
                  <w:szCs w:val="18"/>
                </w:rPr>
                <w:t>.</w:t>
              </w:r>
            </w:hyperlink>
          </w:p>
          <w:p w14:paraId="46B1D5DA"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4" w:history="1">
              <w:r w:rsidR="004B34C8">
                <w:rPr>
                  <w:rStyle w:val="Hyperlink"/>
                  <w:b w:val="0"/>
                  <w:sz w:val="18"/>
                  <w:szCs w:val="18"/>
                </w:rPr>
                <w:t xml:space="preserve">For bands where the DL is impacted by an UL group with a single band entry, </w:t>
              </w:r>
              <w:r w:rsidR="004B34C8">
                <w:rPr>
                  <w:rStyle w:val="Hyperlink"/>
                  <w:b w:val="0"/>
                  <w:i/>
                  <w:sz w:val="18"/>
                  <w:szCs w:val="18"/>
                </w:rPr>
                <w:t>txSwitchImpactToRx</w:t>
              </w:r>
              <w:r w:rsidR="004B34C8">
                <w:rPr>
                  <w:rStyle w:val="Hyperlink"/>
                  <w:b w:val="0"/>
                  <w:sz w:val="18"/>
                  <w:szCs w:val="18"/>
                </w:rPr>
                <w:t xml:space="preserve"> shall indicate the band entry number of that UL band. For bands where the DL is impacted by an UL group with more than one band entry, </w:t>
              </w:r>
              <w:r w:rsidR="004B34C8">
                <w:rPr>
                  <w:rStyle w:val="Hyperlink"/>
                  <w:b w:val="0"/>
                  <w:i/>
                  <w:sz w:val="18"/>
                  <w:szCs w:val="18"/>
                </w:rPr>
                <w:t>txSwitchImpactToRx</w:t>
              </w:r>
              <w:r w:rsidR="004B34C8">
                <w:rPr>
                  <w:rStyle w:val="Hyperlink"/>
                  <w:b w:val="0"/>
                  <w:sz w:val="18"/>
                  <w:szCs w:val="18"/>
                </w:rPr>
                <w:t xml:space="preserve"> shall point to the UL group using the group identifier number (as defined by </w:t>
              </w:r>
              <w:r w:rsidR="004B34C8">
                <w:rPr>
                  <w:rStyle w:val="Hyperlink"/>
                  <w:b w:val="0"/>
                  <w:i/>
                  <w:sz w:val="18"/>
                  <w:szCs w:val="18"/>
                </w:rPr>
                <w:t>txSwitchWithAnotherBand</w:t>
              </w:r>
              <w:r w:rsidR="004B34C8">
                <w:rPr>
                  <w:rStyle w:val="Hyperlink"/>
                  <w:b w:val="0"/>
                  <w:sz w:val="18"/>
                  <w:szCs w:val="18"/>
                </w:rPr>
                <w:t>).</w:t>
              </w:r>
            </w:hyperlink>
          </w:p>
          <w:p w14:paraId="2F65DCE5"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5" w:history="1">
              <w:r w:rsidR="004B34C8">
                <w:rPr>
                  <w:rStyle w:val="Hyperlink"/>
                  <w:b w:val="0"/>
                  <w:sz w:val="18"/>
                  <w:szCs w:val="18"/>
                </w:rPr>
                <w:t>Proposal 2</w:t>
              </w:r>
              <w:r w:rsidR="004B34C8">
                <w:rPr>
                  <w:rFonts w:asciiTheme="minorHAnsi" w:eastAsiaTheme="minorEastAsia" w:hAnsiTheme="minorHAnsi" w:cstheme="minorBidi"/>
                  <w:b w:val="0"/>
                  <w:sz w:val="18"/>
                  <w:szCs w:val="18"/>
                </w:rPr>
                <w:tab/>
              </w:r>
              <w:r w:rsidR="004B34C8">
                <w:rPr>
                  <w:rStyle w:val="Hyperlink"/>
                  <w:b w:val="0"/>
                  <w:sz w:val="18"/>
                  <w:szCs w:val="18"/>
                </w:rPr>
                <w:t xml:space="preserve">The behaviour of </w:t>
              </w:r>
              <w:r w:rsidR="004B34C8">
                <w:rPr>
                  <w:rStyle w:val="Hyperlink"/>
                  <w:b w:val="0"/>
                  <w:i/>
                  <w:sz w:val="18"/>
                  <w:szCs w:val="18"/>
                </w:rPr>
                <w:t>txSwitchImpactToRx</w:t>
              </w:r>
              <w:r w:rsidR="004B34C8">
                <w:rPr>
                  <w:rStyle w:val="Hyperlink"/>
                  <w:b w:val="0"/>
                  <w:sz w:val="18"/>
                  <w:szCs w:val="18"/>
                </w:rPr>
                <w:t xml:space="preserve"> and </w:t>
              </w:r>
              <w:r w:rsidR="004B34C8">
                <w:rPr>
                  <w:rStyle w:val="Hyperlink"/>
                  <w:b w:val="0"/>
                  <w:i/>
                  <w:sz w:val="18"/>
                  <w:szCs w:val="18"/>
                </w:rPr>
                <w:t>txSwitchWithAnotherBand</w:t>
              </w:r>
              <w:r w:rsidR="004B34C8">
                <w:rPr>
                  <w:rStyle w:val="Hyperlink"/>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5F141E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r>
              <w:rPr>
                <w:rFonts w:ascii="Arial" w:eastAsiaTheme="minorEastAsia" w:hAnsi="Arial" w:cs="Arial"/>
                <w:sz w:val="20"/>
                <w:szCs w:val="20"/>
                <w:lang w:val="en-US" w:eastAsia="zh-CN"/>
              </w:rPr>
              <w:lastRenderedPageBreak/>
              <w:t>HiSilicon</w:t>
            </w:r>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r>
              <w:rPr>
                <w:rFonts w:ascii="Arial" w:hAnsi="Arial" w:cs="Arial" w:hint="eastAsia"/>
                <w:sz w:val="20"/>
                <w:szCs w:val="20"/>
                <w:lang w:val="en-US" w:eastAsia="zh-CN"/>
              </w:rPr>
              <w:lastRenderedPageBreak/>
              <w:t>Yes</w:t>
            </w:r>
            <w:r>
              <w:rPr>
                <w:rFonts w:ascii="Arial" w:hAnsi="Arial" w:cs="Arial"/>
                <w:sz w:val="20"/>
                <w:szCs w:val="20"/>
                <w:lang w:val="en-US" w:eastAsia="zh-CN"/>
              </w:rPr>
              <w:t xml:space="preserve"> with comments</w:t>
            </w:r>
          </w:p>
        </w:tc>
        <w:tc>
          <w:tcPr>
            <w:tcW w:w="5982" w:type="dxa"/>
          </w:tcPr>
          <w:p w14:paraId="47515035" w14:textId="77777777" w:rsidR="00B11C70" w:rsidRPr="00C40E31"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txSwitchImpactToRx, we would like to further </w:t>
            </w:r>
            <w:r>
              <w:rPr>
                <w:rFonts w:ascii="Arial" w:eastAsiaTheme="minorEastAsia" w:hAnsi="Arial" w:cs="Arial"/>
                <w:color w:val="000000" w:themeColor="text1"/>
                <w:lang w:val="en-US" w:eastAsia="zh-CN" w:bidi="ar"/>
              </w:rPr>
              <w:lastRenderedPageBreak/>
              <w:t xml:space="preserve">confirm the understanding is the impact to DL band is brought by the srs tx switching behavior of the UL band with srs-TxSwitch capability, because the </w:t>
            </w:r>
            <w:r w:rsidRPr="00C40E31">
              <w:rPr>
                <w:rFonts w:ascii="Arial" w:eastAsiaTheme="minorEastAsia" w:hAnsi="Arial" w:cs="Arial"/>
                <w:color w:val="000000" w:themeColor="text1"/>
                <w:lang w:val="en-US" w:eastAsia="zh-CN" w:bidi="ar"/>
              </w:rPr>
              <w:t>txSwitchImpactToRx</w:t>
            </w:r>
            <w:r>
              <w:rPr>
                <w:rFonts w:ascii="Arial" w:eastAsiaTheme="minorEastAsia" w:hAnsi="Arial" w:cs="Arial"/>
                <w:color w:val="000000" w:themeColor="text1"/>
                <w:lang w:val="en-US" w:eastAsia="zh-CN" w:bidi="ar"/>
              </w:rPr>
              <w:t xml:space="preserve"> may point to a first-listed UL band without srs tx switching capability.  </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lastRenderedPageBreak/>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r w:rsidRPr="0026592B">
              <w:rPr>
                <w:rFonts w:ascii="Arial" w:eastAsiaTheme="minorEastAsia" w:hAnsi="Arial" w:cs="Arial"/>
                <w:color w:val="000000" w:themeColor="text1"/>
                <w:lang w:val="en-US" w:eastAsia="zh-CN" w:bidi="ar"/>
              </w:rPr>
              <w:t>txSwitchImpactToRx</w:t>
            </w:r>
            <w:r>
              <w:rPr>
                <w:rFonts w:ascii="Arial" w:eastAsiaTheme="minorEastAsia" w:hAnsi="Arial" w:cs="Arial"/>
                <w:color w:val="000000" w:themeColor="text1"/>
                <w:lang w:val="en-US" w:eastAsia="zh-CN" w:bidi="ar"/>
              </w:rPr>
              <w:t xml:space="preserve"> is set as “-” under band B is because band A doesn’t support SRS switch, then why should </w:t>
            </w:r>
            <w:r w:rsidRPr="0026592B">
              <w:rPr>
                <w:rFonts w:ascii="Arial" w:eastAsiaTheme="minorEastAsia" w:hAnsi="Arial" w:cs="Arial"/>
                <w:color w:val="000000" w:themeColor="text1"/>
                <w:lang w:val="en-US" w:eastAsia="zh-CN" w:bidi="ar"/>
              </w:rPr>
              <w:t>txSwitchWithAnotherBand</w:t>
            </w:r>
            <w:r>
              <w:rPr>
                <w:rFonts w:ascii="Arial" w:eastAsiaTheme="minorEastAsia" w:hAnsi="Arial" w:cs="Arial"/>
                <w:color w:val="000000" w:themeColor="text1"/>
                <w:lang w:val="en-US" w:eastAsia="zh-CN" w:bidi="ar"/>
              </w:rPr>
              <w:t xml:space="preserve"> of band B is “1</w:t>
            </w:r>
            <w:proofErr w:type="gramStart"/>
            <w:r>
              <w:rPr>
                <w:rFonts w:ascii="Arial" w:eastAsiaTheme="minorEastAsia" w:hAnsi="Arial" w:cs="Arial"/>
                <w:color w:val="000000" w:themeColor="text1"/>
                <w:lang w:val="en-US" w:eastAsia="zh-CN" w:bidi="ar"/>
              </w:rPr>
              <w:t>” ?</w:t>
            </w:r>
            <w:proofErr w:type="gramEnd"/>
            <w:r>
              <w:rPr>
                <w:rFonts w:ascii="Arial" w:eastAsiaTheme="minorEastAsia" w:hAnsi="Arial" w:cs="Arial"/>
                <w:color w:val="000000" w:themeColor="text1"/>
                <w:lang w:val="en-US" w:eastAsia="zh-CN" w:bidi="ar"/>
              </w:rPr>
              <w:t xml:space="preserve"> for #5 there is similar issue.</w:t>
            </w:r>
          </w:p>
          <w:p w14:paraId="30DD0FB7" w14:textId="5B87DAEA"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Ind w:w="-5" w:type="dxa"/>
        <w:tblLook w:val="04A0" w:firstRow="1" w:lastRow="0" w:firstColumn="1" w:lastColumn="0" w:noHBand="0" w:noVBand="1"/>
      </w:tblPr>
      <w:tblGrid>
        <w:gridCol w:w="1339"/>
        <w:gridCol w:w="2107"/>
        <w:gridCol w:w="5982"/>
      </w:tblGrid>
      <w:tr w:rsidR="006D3274" w14:paraId="244F92F8" w14:textId="77777777">
        <w:tc>
          <w:tcPr>
            <w:tcW w:w="1339" w:type="dxa"/>
          </w:tcPr>
          <w:p w14:paraId="2FBE1424" w14:textId="77777777" w:rsidR="006D3274" w:rsidRDefault="004B34C8">
            <w:pPr>
              <w:pStyle w:val="BodyText"/>
              <w:jc w:val="center"/>
              <w:rPr>
                <w:b/>
                <w:bCs/>
                <w:sz w:val="20"/>
                <w:szCs w:val="20"/>
              </w:rPr>
            </w:pPr>
            <w:r>
              <w:rPr>
                <w:b/>
                <w:bCs/>
                <w:sz w:val="20"/>
                <w:szCs w:val="20"/>
              </w:rPr>
              <w:t>Company</w:t>
            </w:r>
          </w:p>
        </w:tc>
        <w:tc>
          <w:tcPr>
            <w:tcW w:w="2107" w:type="dxa"/>
          </w:tcPr>
          <w:p w14:paraId="2A176C97"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46D132A" w14:textId="77777777">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HiSlicon</w:t>
            </w:r>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We are fine to clarify. For </w:t>
            </w:r>
            <w:proofErr w:type="gramStart"/>
            <w:r>
              <w:rPr>
                <w:rFonts w:ascii="Arial" w:eastAsiaTheme="minorEastAsia" w:hAnsi="Arial" w:cs="Arial"/>
                <w:color w:val="000000" w:themeColor="text1"/>
                <w:lang w:val="en-US" w:eastAsia="zh-CN" w:bidi="ar"/>
              </w:rPr>
              <w:t>example</w:t>
            </w:r>
            <w:proofErr w:type="gramEnd"/>
            <w:r>
              <w:rPr>
                <w:rFonts w:ascii="Arial" w:eastAsiaTheme="minorEastAsia" w:hAnsi="Arial" w:cs="Arial"/>
                <w:color w:val="000000" w:themeColor="text1"/>
                <w:lang w:val="en-US" w:eastAsia="zh-CN" w:bidi="ar"/>
              </w:rPr>
              <w:t xml:space="preserv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Heading3"/>
        <w:numPr>
          <w:ilvl w:val="2"/>
          <w:numId w:val="14"/>
        </w:numPr>
        <w:rPr>
          <w:lang w:val="en-US" w:eastAsia="zh-CN"/>
        </w:rPr>
      </w:pPr>
      <w:r>
        <w:t>Miscellaneous Correction on UE capability</w:t>
      </w:r>
    </w:p>
    <w:p w14:paraId="5194C33A" w14:textId="77777777" w:rsidR="006D3274" w:rsidRDefault="00000000">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ZTE Corporation, Sanechips</w:t>
      </w:r>
      <w:r w:rsidR="004B34C8">
        <w:tab/>
        <w:t>CR</w:t>
      </w:r>
      <w:r w:rsidR="004B34C8">
        <w:tab/>
        <w:t>Rel-15</w:t>
      </w:r>
      <w:r w:rsidR="004B34C8">
        <w:tab/>
        <w:t>38.306</w:t>
      </w:r>
      <w:r w:rsidR="004B34C8">
        <w:tab/>
        <w:t>15.20.0</w:t>
      </w:r>
      <w:r w:rsidR="004B34C8">
        <w:tab/>
        <w:t>0895</w:t>
      </w:r>
      <w:r w:rsidR="004B34C8">
        <w:tab/>
        <w:t>-</w:t>
      </w:r>
      <w:r w:rsidR="004B34C8">
        <w:tab/>
        <w:t>F</w:t>
      </w:r>
      <w:r w:rsidR="004B34C8">
        <w:tab/>
        <w:t>NR_newRAT-Core</w:t>
      </w:r>
    </w:p>
    <w:p w14:paraId="53127B02" w14:textId="77777777" w:rsidR="006D3274" w:rsidRDefault="00000000">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ZTE Corporation, Sanechips</w:t>
      </w:r>
      <w:r w:rsidR="004B34C8">
        <w:tab/>
        <w:t>CR</w:t>
      </w:r>
      <w:r w:rsidR="004B34C8">
        <w:tab/>
        <w:t>Rel-16</w:t>
      </w:r>
      <w:r w:rsidR="004B34C8">
        <w:tab/>
        <w:t>38.306</w:t>
      </w:r>
      <w:r w:rsidR="004B34C8">
        <w:tab/>
        <w:t>16.12.0</w:t>
      </w:r>
      <w:r w:rsidR="004B34C8">
        <w:tab/>
        <w:t>0896</w:t>
      </w:r>
      <w:r w:rsidR="004B34C8">
        <w:tab/>
        <w:t>-</w:t>
      </w:r>
      <w:r w:rsidR="004B34C8">
        <w:tab/>
        <w:t>A</w:t>
      </w:r>
      <w:r w:rsidR="004B34C8">
        <w:tab/>
        <w:t>NR_newRAT-Core</w:t>
      </w:r>
    </w:p>
    <w:p w14:paraId="0705EDFF" w14:textId="77777777" w:rsidR="006D3274" w:rsidRDefault="00000000">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ZTE Corporation, Sanechips</w:t>
      </w:r>
      <w:r w:rsidR="004B34C8">
        <w:tab/>
        <w:t>CR</w:t>
      </w:r>
      <w:r w:rsidR="004B34C8">
        <w:tab/>
        <w:t>Rel-17</w:t>
      </w:r>
      <w:r w:rsidR="004B34C8">
        <w:tab/>
        <w:t>38.306</w:t>
      </w:r>
      <w:r w:rsidR="004B34C8">
        <w:tab/>
        <w:t>17.4.0</w:t>
      </w:r>
      <w:r w:rsidR="004B34C8">
        <w:tab/>
        <w:t>0897</w:t>
      </w:r>
      <w:r w:rsidR="004B34C8">
        <w:tab/>
        <w:t>-</w:t>
      </w:r>
      <w:r w:rsidR="004B34C8">
        <w:tab/>
        <w:t>A</w:t>
      </w:r>
      <w:r w:rsidR="004B34C8">
        <w:tab/>
        <w:t>NR_newRAT-Core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lastRenderedPageBreak/>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5AC65C2"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pusch-TransCoherence</w:t>
            </w:r>
            <w:r>
              <w:rPr>
                <w:rFonts w:hint="eastAsia"/>
                <w:i/>
                <w:sz w:val="20"/>
                <w:lang w:val="en-US"/>
              </w:rPr>
              <w:t xml:space="preserve">) </w:t>
            </w:r>
            <w:r>
              <w:rPr>
                <w:rFonts w:cs="Arial" w:hint="eastAsia"/>
                <w:sz w:val="22"/>
                <w:lang w:val="en-US"/>
              </w:rPr>
              <w:t>only for the first sub-element (</w:t>
            </w:r>
            <w:r w:rsidRPr="00454FF7">
              <w:rPr>
                <w:color w:val="000000"/>
                <w:sz w:val="16"/>
                <w:szCs w:val="16"/>
                <w:lang w:val="en-US"/>
              </w:rPr>
              <w:t>maxNumberMIMO-LayersCB-PUSCH MIMO-LayersUL</w:t>
            </w:r>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change</w:t>
            </w:r>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r w:rsidRPr="00610E97">
              <w:rPr>
                <w:i/>
                <w:lang w:val="en-US"/>
              </w:rPr>
              <w:t>mimo-NonCB-PUSCH</w:t>
            </w:r>
            <w:r>
              <w:rPr>
                <w:i/>
                <w:lang w:val="en-US"/>
              </w:rPr>
              <w:t xml:space="preserve"> </w:t>
            </w:r>
            <w:r>
              <w:rPr>
                <w:lang w:val="en-US"/>
              </w:rPr>
              <w:t xml:space="preserve">covering </w:t>
            </w:r>
            <w:r w:rsidRPr="00610E97">
              <w:rPr>
                <w:i/>
                <w:lang w:val="en-US"/>
              </w:rPr>
              <w:t>maxNumberSRS-ResourcePerSet</w:t>
            </w:r>
            <w:r>
              <w:rPr>
                <w:i/>
                <w:lang w:val="en-US"/>
              </w:rPr>
              <w:t xml:space="preserve"> and </w:t>
            </w:r>
            <w:r w:rsidRPr="00610E97">
              <w:rPr>
                <w:i/>
                <w:lang w:val="en-US"/>
              </w:rPr>
              <w:t>maxNumberSimultaneousSRS-ResourceTx</w:t>
            </w:r>
            <w:r>
              <w:rPr>
                <w:lang w:val="en-US"/>
              </w:rPr>
              <w:t xml:space="preserve"> are referred in other two places. </w:t>
            </w:r>
            <w:proofErr w:type="gramStart"/>
            <w:r>
              <w:rPr>
                <w:lang w:val="en-US"/>
              </w:rPr>
              <w:t>So</w:t>
            </w:r>
            <w:proofErr w:type="gramEnd"/>
            <w:r>
              <w:rPr>
                <w:lang w:val="en-US"/>
              </w:rPr>
              <w:t xml:space="preserve"> I wondering whether we should put these two under </w:t>
            </w:r>
            <w:r w:rsidRPr="00610E97">
              <w:rPr>
                <w:i/>
                <w:lang w:val="en-US"/>
              </w:rPr>
              <w:t>mimo-NonCB-PUSCH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w:t>
            </w:r>
            <w:proofErr w:type="gramStart"/>
            <w:r>
              <w:rPr>
                <w:lang w:val="en-US"/>
              </w:rPr>
              <w:t>Otherwise</w:t>
            </w:r>
            <w:proofErr w:type="gramEnd"/>
            <w:r>
              <w:rPr>
                <w:lang w:val="en-US"/>
              </w:rPr>
              <w:t xml:space="preserve"> people have to go back to 38822 to find the reference which is not so nice.</w:t>
            </w:r>
          </w:p>
        </w:tc>
      </w:tr>
    </w:tbl>
    <w:p w14:paraId="6EC459D9" w14:textId="77777777" w:rsidR="006D3274" w:rsidRDefault="006D3274">
      <w:pPr>
        <w:rPr>
          <w:lang w:val="sv-SE"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3F20EF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r>
              <w:rPr>
                <w:rFonts w:ascii="Arial" w:hAnsi="Arial" w:cs="Arial"/>
                <w:i/>
                <w:lang w:val="en-US" w:eastAsia="zh-CN"/>
              </w:rPr>
              <w:t>rateMatchingResrcSetSemi-Static</w:t>
            </w:r>
            <w:r>
              <w:rPr>
                <w:rFonts w:ascii="Arial" w:hAnsi="Arial" w:cs="Arial"/>
                <w:lang w:val="en-US" w:eastAsia="zh-CN"/>
              </w:rPr>
              <w:t xml:space="preserve">  and the </w:t>
            </w:r>
            <w:r>
              <w:rPr>
                <w:rFonts w:ascii="Arial" w:hAnsi="Arial" w:cs="Arial"/>
                <w:i/>
                <w:lang w:val="en-US" w:eastAsia="zh-CN"/>
              </w:rPr>
              <w:t xml:space="preserve">rateMatchingResrcSetDynamic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r>
              <w:rPr>
                <w:rFonts w:ascii="Arial" w:hAnsi="Arial" w:cs="Arial"/>
                <w:i/>
                <w:lang w:val="en-US" w:eastAsia="zh-CN"/>
              </w:rPr>
              <w:t xml:space="preserve">rateMatchingResrcSetSemi-Static, rateMatchingResrcSetDynamic </w:t>
            </w:r>
            <w:r>
              <w:rPr>
                <w:rFonts w:ascii="Arial" w:hAnsi="Arial" w:cs="Arial"/>
                <w:lang w:val="en-US" w:eastAsia="zh-CN"/>
              </w:rPr>
              <w:t xml:space="preserve">and </w:t>
            </w:r>
            <w:r>
              <w:rPr>
                <w:rFonts w:ascii="Arial" w:hAnsi="Arial" w:cs="Arial"/>
                <w:color w:val="FF0000"/>
                <w:lang w:val="en-US" w:eastAsia="zh-CN"/>
              </w:rPr>
              <w:t xml:space="preserve">the </w:t>
            </w:r>
            <w:r>
              <w:rPr>
                <w:rFonts w:ascii="Arial" w:hAnsi="Arial" w:cs="Arial"/>
                <w:i/>
                <w:color w:val="FF0000"/>
                <w:lang w:val="en-US" w:eastAsia="zh-CN"/>
              </w:rPr>
              <w:t>rateMatchingCtrlResrcSetDynamic</w:t>
            </w:r>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w:t>
            </w:r>
            <w:r>
              <w:rPr>
                <w:rFonts w:ascii="Arial" w:hAnsi="Arial" w:cs="Arial"/>
                <w:i/>
                <w:lang w:val="en-US" w:eastAsia="zh-CN"/>
              </w:rPr>
              <w:lastRenderedPageBreak/>
              <w:t>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bl>
    <w:p w14:paraId="78C23885" w14:textId="77777777" w:rsidR="006D3274" w:rsidRDefault="006D3274">
      <w:pPr>
        <w:rPr>
          <w:lang w:val="sv-SE" w:eastAsia="zh-CN"/>
        </w:rPr>
      </w:pPr>
    </w:p>
    <w:p w14:paraId="4DFF42FF" w14:textId="77777777" w:rsidR="006D3274" w:rsidRDefault="004B34C8">
      <w:pPr>
        <w:pStyle w:val="Heading3"/>
        <w:numPr>
          <w:ilvl w:val="2"/>
          <w:numId w:val="14"/>
        </w:numPr>
        <w:rPr>
          <w:lang w:eastAsia="en-GB"/>
        </w:rPr>
      </w:pPr>
      <w:r>
        <w:t>PDCCH Blind Detection</w:t>
      </w:r>
    </w:p>
    <w:p w14:paraId="54BA1411" w14:textId="77777777" w:rsidR="006D3274" w:rsidRDefault="00000000">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ZTE Corporation, Sanechips</w:t>
      </w:r>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000000">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ZTE Corporation, Sanechips</w:t>
      </w:r>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TableGrid"/>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3B0FF029"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D7D303B"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r>
              <w:rPr>
                <w:rFonts w:hint="eastAsia"/>
                <w:lang w:val="en-US"/>
              </w:rPr>
              <w:t>Further more,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947D38" w14:paraId="2D740CA1" w14:textId="77777777">
        <w:tc>
          <w:tcPr>
            <w:tcW w:w="1339" w:type="dxa"/>
            <w:vAlign w:val="center"/>
          </w:tcPr>
          <w:p w14:paraId="7A6E0C11" w14:textId="2D8DAD84" w:rsidR="00947D38" w:rsidRDefault="00947D38" w:rsidP="00947D38">
            <w:pPr>
              <w:jc w:val="center"/>
              <w:rPr>
                <w:rFonts w:ascii="Arial" w:eastAsiaTheme="minorEastAsia" w:hAnsi="Arial" w:cs="Arial" w:hint="eastAsia"/>
                <w:lang w:val="en-US" w:eastAsia="zh-CN"/>
              </w:rPr>
            </w:pPr>
            <w:r w:rsidRPr="002F02AF">
              <w:rPr>
                <w:rFonts w:ascii="Arial" w:eastAsiaTheme="minorEastAsia" w:hAnsi="Arial" w:cs="Arial"/>
                <w:sz w:val="20"/>
                <w:szCs w:val="20"/>
                <w:lang w:val="en-US" w:eastAsia="zh-CN"/>
              </w:rPr>
              <w:t>Apple</w:t>
            </w:r>
          </w:p>
        </w:tc>
        <w:tc>
          <w:tcPr>
            <w:tcW w:w="2107" w:type="dxa"/>
            <w:vAlign w:val="center"/>
          </w:tcPr>
          <w:p w14:paraId="6AD1F03E" w14:textId="2F4677A6" w:rsidR="00947D38" w:rsidRDefault="00947D38" w:rsidP="00947D38">
            <w:pPr>
              <w:jc w:val="center"/>
              <w:rPr>
                <w:rFonts w:ascii="Arial" w:eastAsiaTheme="minorEastAsia" w:hAnsi="Arial" w:cs="Arial" w:hint="eastAsia"/>
                <w:lang w:val="en-US" w:eastAsia="zh-CN"/>
              </w:rPr>
            </w:pPr>
            <w:r>
              <w:rPr>
                <w:rFonts w:ascii="Arial" w:eastAsiaTheme="minorEastAsia" w:hAnsi="Arial" w:cs="Arial"/>
                <w:sz w:val="20"/>
                <w:szCs w:val="20"/>
                <w:lang w:val="en-US" w:eastAsia="zh-CN"/>
              </w:rPr>
              <w:t>No strong view</w:t>
            </w:r>
          </w:p>
        </w:tc>
        <w:tc>
          <w:tcPr>
            <w:tcW w:w="5982" w:type="dxa"/>
          </w:tcPr>
          <w:p w14:paraId="12FA7556" w14:textId="7ED160FC" w:rsidR="00947D38" w:rsidRDefault="00947D38" w:rsidP="00947D38">
            <w:pPr>
              <w:jc w:val="both"/>
              <w:rPr>
                <w:rFonts w:ascii="Arial" w:eastAsiaTheme="minorEastAsia" w:hAnsi="Arial" w:cs="Arial"/>
                <w:color w:val="000000" w:themeColor="text1"/>
                <w:lang w:val="en-US" w:eastAsia="zh-CN" w:bidi="ar"/>
              </w:rPr>
            </w:pPr>
            <w:r w:rsidRPr="002F02AF">
              <w:rPr>
                <w:rFonts w:ascii="Arial" w:eastAsiaTheme="minorEastAsia" w:hAnsi="Arial" w:cs="Arial"/>
                <w:color w:val="000000" w:themeColor="text1"/>
                <w:sz w:val="20"/>
                <w:szCs w:val="20"/>
                <w:lang w:val="en-US" w:eastAsia="zh-CN" w:bidi="ar"/>
              </w:rPr>
              <w:t xml:space="preserve">TS 38.213 clause 10 is already </w:t>
            </w:r>
            <w:r>
              <w:rPr>
                <w:rFonts w:ascii="Arial" w:eastAsiaTheme="minorEastAsia" w:hAnsi="Arial" w:cs="Arial"/>
                <w:color w:val="000000" w:themeColor="text1"/>
                <w:sz w:val="20"/>
                <w:szCs w:val="20"/>
                <w:lang w:val="en-US" w:eastAsia="zh-CN" w:bidi="ar"/>
              </w:rPr>
              <w:t xml:space="preserve">referenced </w:t>
            </w:r>
            <w:r w:rsidRPr="002F02AF">
              <w:rPr>
                <w:rFonts w:ascii="Arial" w:eastAsiaTheme="minorEastAsia" w:hAnsi="Arial" w:cs="Arial"/>
                <w:color w:val="000000" w:themeColor="text1"/>
                <w:sz w:val="20"/>
                <w:szCs w:val="20"/>
                <w:lang w:val="en-US" w:eastAsia="zh-CN" w:bidi="ar"/>
              </w:rPr>
              <w:t xml:space="preserve">in the second part of the existing </w:t>
            </w:r>
            <w:r>
              <w:rPr>
                <w:rFonts w:ascii="Arial" w:eastAsiaTheme="minorEastAsia" w:hAnsi="Arial" w:cs="Arial"/>
                <w:color w:val="000000" w:themeColor="text1"/>
                <w:sz w:val="20"/>
                <w:szCs w:val="20"/>
                <w:lang w:val="en-US" w:eastAsia="zh-CN" w:bidi="ar"/>
              </w:rPr>
              <w:t xml:space="preserve">capability </w:t>
            </w:r>
            <w:r w:rsidRPr="002F02AF">
              <w:rPr>
                <w:rFonts w:ascii="Arial" w:eastAsiaTheme="minorEastAsia" w:hAnsi="Arial" w:cs="Arial"/>
                <w:color w:val="000000" w:themeColor="text1"/>
                <w:sz w:val="20"/>
                <w:szCs w:val="20"/>
                <w:lang w:val="en-US" w:eastAsia="zh-CN" w:bidi="ar"/>
              </w:rPr>
              <w:t>description. If the CR is deemed necessary, then at least the title of the Rel-17 CR needs to be corrected from -r17 to -r16 as FG 11-2d is for Rel-16 only (</w:t>
            </w:r>
            <w:r>
              <w:rPr>
                <w:rFonts w:ascii="Arial" w:eastAsiaTheme="minorEastAsia" w:hAnsi="Arial" w:cs="Arial"/>
                <w:color w:val="000000" w:themeColor="text1"/>
                <w:sz w:val="20"/>
                <w:szCs w:val="20"/>
                <w:lang w:val="en-US" w:eastAsia="zh-CN" w:bidi="ar"/>
              </w:rPr>
              <w:t xml:space="preserve">assuming </w:t>
            </w:r>
            <w:r w:rsidRPr="002F02AF">
              <w:rPr>
                <w:rFonts w:ascii="Arial" w:eastAsiaTheme="minorEastAsia" w:hAnsi="Arial" w:cs="Arial"/>
                <w:color w:val="000000" w:themeColor="text1"/>
                <w:sz w:val="20"/>
                <w:szCs w:val="20"/>
                <w:lang w:val="en-US" w:eastAsia="zh-CN" w:bidi="ar"/>
              </w:rPr>
              <w:t>R2-2303881 is just the shadow CR of R2-2303880)</w:t>
            </w:r>
            <w:r>
              <w:rPr>
                <w:rFonts w:ascii="Arial" w:eastAsiaTheme="minorEastAsia" w:hAnsi="Arial" w:cs="Arial"/>
                <w:color w:val="000000" w:themeColor="text1"/>
                <w:sz w:val="20"/>
                <w:szCs w:val="20"/>
                <w:lang w:val="en-US" w:eastAsia="zh-CN" w:bidi="ar"/>
              </w:rPr>
              <w:t xml:space="preserve">. </w:t>
            </w:r>
            <w:r w:rsidRPr="002F02AF">
              <w:rPr>
                <w:rFonts w:ascii="Arial" w:eastAsiaTheme="minorEastAsia" w:hAnsi="Arial" w:cs="Arial"/>
                <w:color w:val="000000" w:themeColor="text1"/>
                <w:sz w:val="20"/>
                <w:szCs w:val="20"/>
                <w:lang w:val="en-US" w:eastAsia="zh-CN" w:bidi="ar"/>
              </w:rPr>
              <w:t>Arguably the presence of MCG &amp; SCG in the description would imply that the capabilities are for NR-DC (and therefore maybe it’s not essential), but the additional clarity does not hurt.</w:t>
            </w:r>
          </w:p>
        </w:tc>
      </w:tr>
      <w:tr w:rsidR="000717B8" w14:paraId="52BD2105" w14:textId="77777777">
        <w:tc>
          <w:tcPr>
            <w:tcW w:w="1339" w:type="dxa"/>
            <w:vAlign w:val="center"/>
          </w:tcPr>
          <w:p w14:paraId="064ED567" w14:textId="77777777" w:rsidR="000717B8" w:rsidRPr="002F02AF" w:rsidRDefault="000717B8" w:rsidP="00947D38">
            <w:pPr>
              <w:jc w:val="center"/>
              <w:rPr>
                <w:rFonts w:ascii="Arial" w:eastAsiaTheme="minorEastAsia" w:hAnsi="Arial" w:cs="Arial"/>
                <w:lang w:val="en-US" w:eastAsia="zh-CN"/>
              </w:rPr>
            </w:pPr>
          </w:p>
        </w:tc>
        <w:tc>
          <w:tcPr>
            <w:tcW w:w="2107" w:type="dxa"/>
            <w:vAlign w:val="center"/>
          </w:tcPr>
          <w:p w14:paraId="195D8924" w14:textId="77777777" w:rsidR="000717B8" w:rsidRDefault="000717B8" w:rsidP="00947D38">
            <w:pPr>
              <w:jc w:val="center"/>
              <w:rPr>
                <w:rFonts w:ascii="Arial" w:eastAsiaTheme="minorEastAsia" w:hAnsi="Arial" w:cs="Arial"/>
                <w:lang w:val="en-US" w:eastAsia="zh-CN"/>
              </w:rPr>
            </w:pPr>
          </w:p>
        </w:tc>
        <w:tc>
          <w:tcPr>
            <w:tcW w:w="5982" w:type="dxa"/>
          </w:tcPr>
          <w:p w14:paraId="3462F0D0" w14:textId="77777777" w:rsidR="000717B8" w:rsidRPr="002F02AF" w:rsidRDefault="000717B8" w:rsidP="00947D38">
            <w:pPr>
              <w:jc w:val="both"/>
              <w:rPr>
                <w:rFonts w:ascii="Arial" w:eastAsiaTheme="minorEastAsia" w:hAnsi="Arial" w:cs="Arial"/>
                <w:color w:val="000000" w:themeColor="text1"/>
                <w:lang w:val="en-US" w:eastAsia="zh-CN" w:bidi="ar"/>
              </w:rPr>
            </w:pPr>
          </w:p>
        </w:tc>
      </w:tr>
    </w:tbl>
    <w:p w14:paraId="3D95B343" w14:textId="77777777" w:rsidR="006D3274" w:rsidRDefault="006D3274">
      <w:pPr>
        <w:rPr>
          <w:lang w:val="sv-SE" w:eastAsia="zh-CN"/>
        </w:rPr>
      </w:pPr>
    </w:p>
    <w:p w14:paraId="330AD454" w14:textId="77777777" w:rsidR="006D3274" w:rsidRDefault="004B34C8">
      <w:pPr>
        <w:pStyle w:val="Heading3"/>
        <w:numPr>
          <w:ilvl w:val="2"/>
          <w:numId w:val="14"/>
        </w:numPr>
      </w:pPr>
      <w:r>
        <w:t>Pusch Repetition TypeB</w:t>
      </w:r>
    </w:p>
    <w:p w14:paraId="41805CD4" w14:textId="77777777" w:rsidR="006D3274" w:rsidRDefault="006D3274">
      <w:pPr>
        <w:pStyle w:val="Doc-text2"/>
        <w:rPr>
          <w:lang w:val="en-GB" w:eastAsia="en-GB"/>
        </w:rPr>
      </w:pPr>
    </w:p>
    <w:p w14:paraId="74760156" w14:textId="77777777" w:rsidR="006D3274" w:rsidRDefault="00000000">
      <w:pPr>
        <w:pStyle w:val="Doc-title"/>
        <w:ind w:left="0" w:firstLine="0"/>
      </w:pPr>
      <w:hyperlink r:id="rId25" w:tooltip="C:Usersmtk65284Documents3GPPtsg_ranWG2_RL2TSGR2_121bis-eDocsR2-2304163.zip" w:history="1">
        <w:r w:rsidR="004B34C8">
          <w:rPr>
            <w:rStyle w:val="16"/>
          </w:rPr>
          <w:t>R2-2304163</w:t>
        </w:r>
      </w:hyperlink>
      <w:r w:rsidR="004B34C8">
        <w:tab/>
        <w:t>Correction on pusch-RepetitionTypeB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000000">
      <w:pPr>
        <w:pStyle w:val="Doc-title"/>
        <w:ind w:left="0" w:firstLine="0"/>
      </w:pPr>
      <w:hyperlink r:id="rId26" w:tooltip="C:Usersmtk65284Documents3GPPtsg_ranWG2_RL2TSGR2_121bis-eDocsR2-2304164.zip" w:history="1">
        <w:r w:rsidR="004B34C8">
          <w:rPr>
            <w:rStyle w:val="16"/>
          </w:rPr>
          <w:t>R2-2304164</w:t>
        </w:r>
      </w:hyperlink>
      <w:r w:rsidR="004B34C8">
        <w:tab/>
        <w:t>Correction on pusch-RepetitionTypeB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TableGrid"/>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14E5EB9"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The processing capability 1 is mandatory supported without signalling,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r>
              <w:rPr>
                <w:lang w:val="en-US"/>
              </w:rPr>
              <w:t>Also if the yellow highlighted sentence above holds, then introduction of any new value for UE processing capability 1 lower than the one expected without capability signaling would be non-backwards compatible.</w:t>
            </w:r>
          </w:p>
          <w:p w14:paraId="55E0DC97" w14:textId="77777777" w:rsidR="006D3274" w:rsidRDefault="006D3274">
            <w:pPr>
              <w:rPr>
                <w:rFonts w:ascii="Arial" w:hAnsi="Arial" w:cs="Arial"/>
              </w:rPr>
            </w:pP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pusch-repetitionTypeB is a different capability with pusch processing capability. Pusch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Pusch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pusch-repetitionTypeB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r w:rsidR="000717B8" w14:paraId="62D4D231" w14:textId="77777777">
        <w:tc>
          <w:tcPr>
            <w:tcW w:w="1339" w:type="dxa"/>
            <w:vAlign w:val="center"/>
          </w:tcPr>
          <w:p w14:paraId="37A76A9E" w14:textId="590DE753" w:rsidR="000717B8" w:rsidRPr="000717B8" w:rsidRDefault="000717B8" w:rsidP="00B35022">
            <w:pPr>
              <w:jc w:val="center"/>
              <w:rPr>
                <w:rFonts w:ascii="Arial" w:eastAsiaTheme="minorEastAsia" w:hAnsi="Arial" w:cs="Arial" w:hint="eastAsia"/>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2CB1F0F6" w14:textId="2AA955DE" w:rsidR="000717B8" w:rsidRPr="000717B8" w:rsidRDefault="000717B8" w:rsidP="00B35022">
            <w:pPr>
              <w:jc w:val="both"/>
              <w:rPr>
                <w:rFonts w:ascii="Arial" w:eastAsiaTheme="minorEastAsia" w:hAnsi="Arial" w:cs="Arial" w:hint="eastAsia"/>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4175E4BC" w14:textId="77777777" w:rsidR="000717B8" w:rsidRPr="000717B8" w:rsidRDefault="000717B8" w:rsidP="00B35022">
            <w:pPr>
              <w:jc w:val="both"/>
              <w:rPr>
                <w:rFonts w:ascii="Arial" w:eastAsiaTheme="minorEastAsia" w:hAnsi="Arial" w:cs="Arial"/>
                <w:sz w:val="20"/>
                <w:szCs w:val="20"/>
                <w:lang w:val="en-US" w:eastAsia="zh-CN"/>
              </w:rPr>
            </w:pPr>
          </w:p>
        </w:tc>
      </w:tr>
      <w:tr w:rsidR="000717B8" w14:paraId="067EA07F" w14:textId="77777777">
        <w:tc>
          <w:tcPr>
            <w:tcW w:w="1339" w:type="dxa"/>
            <w:vAlign w:val="center"/>
          </w:tcPr>
          <w:p w14:paraId="3B1F95AB" w14:textId="77777777" w:rsidR="000717B8" w:rsidRPr="000717B8" w:rsidRDefault="000717B8" w:rsidP="00B35022">
            <w:pPr>
              <w:jc w:val="center"/>
              <w:rPr>
                <w:rFonts w:ascii="Arial" w:eastAsiaTheme="minorEastAsia" w:hAnsi="Arial" w:cs="Arial"/>
                <w:sz w:val="20"/>
                <w:szCs w:val="20"/>
                <w:lang w:val="en-US" w:eastAsia="zh-CN"/>
              </w:rPr>
            </w:pPr>
          </w:p>
        </w:tc>
        <w:tc>
          <w:tcPr>
            <w:tcW w:w="2107" w:type="dxa"/>
            <w:vAlign w:val="center"/>
          </w:tcPr>
          <w:p w14:paraId="45BD9C02" w14:textId="77777777" w:rsidR="000717B8" w:rsidRPr="000717B8" w:rsidRDefault="000717B8" w:rsidP="00B35022">
            <w:pPr>
              <w:jc w:val="both"/>
              <w:rPr>
                <w:rFonts w:ascii="Arial" w:eastAsiaTheme="minorEastAsia" w:hAnsi="Arial" w:cs="Arial"/>
                <w:sz w:val="20"/>
                <w:szCs w:val="20"/>
                <w:lang w:val="en-US" w:eastAsia="zh-CN"/>
              </w:rPr>
            </w:pPr>
          </w:p>
        </w:tc>
        <w:tc>
          <w:tcPr>
            <w:tcW w:w="5982" w:type="dxa"/>
          </w:tcPr>
          <w:p w14:paraId="1616DF3B" w14:textId="77777777" w:rsidR="000717B8" w:rsidRPr="000717B8" w:rsidRDefault="000717B8" w:rsidP="00B35022">
            <w:pPr>
              <w:jc w:val="both"/>
              <w:rPr>
                <w:rFonts w:ascii="Arial" w:eastAsiaTheme="minorEastAsia" w:hAnsi="Arial" w:cs="Arial"/>
                <w:sz w:val="20"/>
                <w:szCs w:val="20"/>
                <w:lang w:val="en-US" w:eastAsia="zh-CN"/>
              </w:rPr>
            </w:pPr>
          </w:p>
        </w:tc>
      </w:tr>
    </w:tbl>
    <w:p w14:paraId="117B1CF4" w14:textId="77777777" w:rsidR="006D3274" w:rsidRDefault="006D3274">
      <w:pPr>
        <w:rPr>
          <w:lang w:val="sv-SE" w:eastAsia="zh-CN"/>
        </w:rPr>
      </w:pPr>
    </w:p>
    <w:p w14:paraId="3B126B19" w14:textId="77777777" w:rsidR="006D3274" w:rsidRDefault="00000000">
      <w:pPr>
        <w:pStyle w:val="Doc-title"/>
        <w:ind w:left="0" w:firstLine="0"/>
      </w:pPr>
      <w:hyperlink r:id="rId27" w:tooltip="C:Usersmtk65284Documents3GPPtsg_ranWG2_RL2TSGR2_121bis-eDocsR2-2304161.zip" w:history="1">
        <w:r w:rsidR="004B34C8">
          <w:rPr>
            <w:rStyle w:val="16"/>
          </w:rPr>
          <w:t>R2-2304161</w:t>
        </w:r>
      </w:hyperlink>
      <w:r w:rsidR="004B34C8">
        <w:tab/>
        <w:t>Correction on pusch-RepetitionTypeB capability</w:t>
      </w:r>
      <w:r w:rsidR="004B34C8">
        <w:tab/>
        <w:t>Huawei, HiSilicon</w:t>
      </w:r>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000000">
      <w:pPr>
        <w:pStyle w:val="Doc-title"/>
        <w:ind w:left="0" w:firstLine="0"/>
      </w:pPr>
      <w:hyperlink r:id="rId28" w:tooltip="C:Usersmtk65284Documents3GPPtsg_ranWG2_RL2TSGR2_121bis-eDocsR2-2304162.zip" w:history="1">
        <w:r w:rsidR="004B34C8">
          <w:rPr>
            <w:rStyle w:val="16"/>
          </w:rPr>
          <w:t>R2-2304162</w:t>
        </w:r>
      </w:hyperlink>
      <w:r w:rsidR="004B34C8">
        <w:tab/>
        <w:t>Correction on pusch-RepetitionTypeB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TableGrid"/>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CE010E6"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Pr="000717B8" w:rsidRDefault="004B34C8">
            <w:pPr>
              <w:jc w:val="center"/>
              <w:rPr>
                <w:rFonts w:ascii="Arial" w:eastAsia="Yu Mincho" w:hAnsi="Arial" w:cs="Arial"/>
                <w:sz w:val="20"/>
                <w:szCs w:val="20"/>
              </w:rPr>
            </w:pPr>
            <w:r w:rsidRPr="000717B8">
              <w:rPr>
                <w:rFonts w:ascii="Arial" w:eastAsia="Yu Mincho" w:hAnsi="Arial" w:cs="Arial"/>
                <w:sz w:val="20"/>
                <w:szCs w:val="20"/>
              </w:rPr>
              <w:t>Ericsson</w:t>
            </w:r>
          </w:p>
        </w:tc>
        <w:tc>
          <w:tcPr>
            <w:tcW w:w="2107" w:type="dxa"/>
            <w:vAlign w:val="center"/>
          </w:tcPr>
          <w:p w14:paraId="1D871991" w14:textId="77777777" w:rsidR="006D3274" w:rsidRPr="000717B8" w:rsidRDefault="006D3274">
            <w:pPr>
              <w:jc w:val="center"/>
              <w:rPr>
                <w:rFonts w:ascii="Arial" w:eastAsia="Yu Mincho" w:hAnsi="Arial" w:cs="Arial"/>
                <w:sz w:val="20"/>
                <w:szCs w:val="20"/>
              </w:rPr>
            </w:pPr>
          </w:p>
        </w:tc>
        <w:tc>
          <w:tcPr>
            <w:tcW w:w="5982" w:type="dxa"/>
          </w:tcPr>
          <w:p w14:paraId="62EC9D4D" w14:textId="77777777" w:rsidR="006D3274" w:rsidRPr="000717B8" w:rsidRDefault="004B34C8">
            <w:pPr>
              <w:rPr>
                <w:rFonts w:ascii="Arial" w:hAnsi="Arial" w:cs="Arial"/>
                <w:sz w:val="20"/>
                <w:szCs w:val="20"/>
              </w:rPr>
            </w:pPr>
            <w:r w:rsidRPr="000717B8">
              <w:rPr>
                <w:rFonts w:ascii="Arial" w:hAnsi="Arial" w:cs="Arial"/>
                <w:sz w:val="20"/>
                <w:szCs w:val="20"/>
              </w:rPr>
              <w:t>Similar comments as for Q6.</w:t>
            </w:r>
          </w:p>
        </w:tc>
      </w:tr>
      <w:tr w:rsidR="00B11C70" w14:paraId="618D3A75" w14:textId="77777777">
        <w:tc>
          <w:tcPr>
            <w:tcW w:w="1339" w:type="dxa"/>
            <w:vAlign w:val="center"/>
          </w:tcPr>
          <w:p w14:paraId="1172AD57"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H</w:t>
            </w:r>
            <w:r w:rsidRPr="000717B8">
              <w:rPr>
                <w:rFonts w:ascii="Arial" w:eastAsiaTheme="minorEastAsia" w:hAnsi="Arial" w:cs="Arial"/>
                <w:sz w:val="20"/>
                <w:szCs w:val="20"/>
                <w:lang w:eastAsia="zh-CN"/>
              </w:rPr>
              <w:t>uawei, HiSilicon</w:t>
            </w:r>
          </w:p>
        </w:tc>
        <w:tc>
          <w:tcPr>
            <w:tcW w:w="2107" w:type="dxa"/>
            <w:vAlign w:val="center"/>
          </w:tcPr>
          <w:p w14:paraId="77709A20"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Y</w:t>
            </w:r>
            <w:r w:rsidRPr="000717B8">
              <w:rPr>
                <w:rFonts w:ascii="Arial" w:eastAsiaTheme="minorEastAsia" w:hAnsi="Arial" w:cs="Arial"/>
                <w:sz w:val="20"/>
                <w:szCs w:val="20"/>
                <w:lang w:eastAsia="zh-CN"/>
              </w:rPr>
              <w:t>es(proponent)</w:t>
            </w:r>
          </w:p>
        </w:tc>
        <w:tc>
          <w:tcPr>
            <w:tcW w:w="5982" w:type="dxa"/>
          </w:tcPr>
          <w:p w14:paraId="35D5AE51" w14:textId="77777777" w:rsidR="00B11C70" w:rsidRPr="000717B8" w:rsidRDefault="00B11C70" w:rsidP="00B11C70">
            <w:pPr>
              <w:jc w:val="both"/>
              <w:rPr>
                <w:rFonts w:ascii="Arial" w:hAnsi="Arial" w:cs="Arial"/>
                <w:sz w:val="20"/>
                <w:szCs w:val="20"/>
                <w:lang w:val="en-US" w:eastAsia="zh-CN"/>
              </w:rPr>
            </w:pPr>
          </w:p>
        </w:tc>
      </w:tr>
      <w:tr w:rsidR="00F9683A" w14:paraId="7B0C5FA3" w14:textId="77777777">
        <w:tc>
          <w:tcPr>
            <w:tcW w:w="1339" w:type="dxa"/>
            <w:vAlign w:val="center"/>
          </w:tcPr>
          <w:p w14:paraId="02087CF7" w14:textId="4BBE9F43"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No strong view</w:t>
            </w:r>
          </w:p>
        </w:tc>
        <w:tc>
          <w:tcPr>
            <w:tcW w:w="5982" w:type="dxa"/>
          </w:tcPr>
          <w:p w14:paraId="3BA66F66" w14:textId="2ED70F8A" w:rsidR="00F9683A" w:rsidRPr="000717B8" w:rsidRDefault="00F9683A" w:rsidP="00F9683A">
            <w:pPr>
              <w:jc w:val="both"/>
              <w:rPr>
                <w:rFonts w:ascii="Arial" w:hAnsi="Arial" w:cs="Arial"/>
                <w:color w:val="FF0000"/>
                <w:sz w:val="20"/>
                <w:szCs w:val="20"/>
                <w:lang w:val="en-US" w:eastAsia="zh-CN" w:bidi="ar"/>
              </w:rPr>
            </w:pPr>
            <w:r w:rsidRPr="000717B8">
              <w:rPr>
                <w:rFonts w:ascii="Arial" w:eastAsiaTheme="minorEastAsia" w:hAnsi="Arial" w:cs="Arial"/>
                <w:sz w:val="20"/>
                <w:szCs w:val="20"/>
                <w:lang w:val="en-US" w:eastAsia="zh-CN"/>
              </w:rPr>
              <w:t>Whether the LS to RAN</w:t>
            </w:r>
            <w:r w:rsidRPr="000717B8">
              <w:rPr>
                <w:rFonts w:ascii="Arial" w:eastAsiaTheme="minorEastAsia" w:hAnsi="Arial" w:cs="Arial" w:hint="eastAsia"/>
                <w:sz w:val="20"/>
                <w:szCs w:val="20"/>
                <w:lang w:val="en-US" w:eastAsia="zh-CN"/>
              </w:rPr>
              <w:t>1</w:t>
            </w:r>
            <w:r w:rsidRPr="000717B8">
              <w:rPr>
                <w:rFonts w:ascii="Arial" w:eastAsiaTheme="minorEastAsia" w:hAnsi="Arial" w:cs="Arial"/>
                <w:sz w:val="20"/>
                <w:szCs w:val="20"/>
                <w:lang w:val="en-US" w:eastAsia="zh-CN"/>
              </w:rPr>
              <w:t xml:space="preserve"> is needed?</w:t>
            </w:r>
          </w:p>
        </w:tc>
      </w:tr>
      <w:tr w:rsidR="00597E55" w14:paraId="29E88050" w14:textId="77777777">
        <w:tc>
          <w:tcPr>
            <w:tcW w:w="1339" w:type="dxa"/>
            <w:vAlign w:val="center"/>
          </w:tcPr>
          <w:p w14:paraId="465D90F7" w14:textId="7A8DF70C"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CATT</w:t>
            </w:r>
          </w:p>
        </w:tc>
        <w:tc>
          <w:tcPr>
            <w:tcW w:w="2107" w:type="dxa"/>
            <w:vAlign w:val="center"/>
          </w:tcPr>
          <w:p w14:paraId="0E8F1BE4" w14:textId="633BC4C4"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Yes</w:t>
            </w:r>
          </w:p>
        </w:tc>
        <w:tc>
          <w:tcPr>
            <w:tcW w:w="5982" w:type="dxa"/>
          </w:tcPr>
          <w:p w14:paraId="232DAA3C" w14:textId="77777777" w:rsidR="00597E55" w:rsidRPr="000717B8" w:rsidRDefault="00597E55" w:rsidP="00F9683A">
            <w:pPr>
              <w:jc w:val="both"/>
              <w:rPr>
                <w:rFonts w:ascii="Arial" w:eastAsiaTheme="minorEastAsia" w:hAnsi="Arial" w:cs="Arial"/>
                <w:sz w:val="20"/>
                <w:szCs w:val="20"/>
                <w:lang w:val="en-US" w:eastAsia="zh-CN"/>
              </w:rPr>
            </w:pPr>
          </w:p>
        </w:tc>
      </w:tr>
      <w:tr w:rsidR="00B35022" w14:paraId="4F29F5D7" w14:textId="77777777">
        <w:tc>
          <w:tcPr>
            <w:tcW w:w="1339" w:type="dxa"/>
            <w:vAlign w:val="center"/>
          </w:tcPr>
          <w:p w14:paraId="39509EA5" w14:textId="4C24ADDF"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O</w:t>
            </w:r>
            <w:r w:rsidRPr="000717B8">
              <w:rPr>
                <w:rFonts w:ascii="Arial" w:eastAsiaTheme="minorEastAsia" w:hAnsi="Arial" w:cs="Arial"/>
                <w:sz w:val="20"/>
                <w:szCs w:val="20"/>
                <w:lang w:val="en-US" w:eastAsia="zh-CN"/>
              </w:rPr>
              <w:t>PPO</w:t>
            </w:r>
          </w:p>
        </w:tc>
        <w:tc>
          <w:tcPr>
            <w:tcW w:w="2107" w:type="dxa"/>
            <w:vAlign w:val="center"/>
          </w:tcPr>
          <w:p w14:paraId="64E2F249" w14:textId="362F1A54"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w:t>
            </w:r>
            <w:r w:rsidRPr="000717B8">
              <w:rPr>
                <w:rFonts w:ascii="Arial" w:eastAsiaTheme="minorEastAsia" w:hAnsi="Arial" w:cs="Arial"/>
                <w:sz w:val="20"/>
                <w:szCs w:val="20"/>
                <w:lang w:val="en-US" w:eastAsia="zh-CN"/>
              </w:rPr>
              <w:t>es</w:t>
            </w:r>
          </w:p>
        </w:tc>
        <w:tc>
          <w:tcPr>
            <w:tcW w:w="5982" w:type="dxa"/>
          </w:tcPr>
          <w:p w14:paraId="7175CC42" w14:textId="77777777" w:rsidR="00B35022" w:rsidRPr="000717B8" w:rsidRDefault="00B35022" w:rsidP="00B35022">
            <w:pPr>
              <w:jc w:val="both"/>
              <w:rPr>
                <w:rFonts w:ascii="Arial" w:eastAsiaTheme="minorEastAsia" w:hAnsi="Arial" w:cs="Arial"/>
                <w:sz w:val="20"/>
                <w:szCs w:val="20"/>
                <w:lang w:val="en-US" w:eastAsia="zh-CN"/>
              </w:rPr>
            </w:pPr>
          </w:p>
        </w:tc>
      </w:tr>
      <w:tr w:rsidR="000717B8" w14:paraId="2EF0E818" w14:textId="77777777">
        <w:tc>
          <w:tcPr>
            <w:tcW w:w="1339" w:type="dxa"/>
            <w:vAlign w:val="center"/>
          </w:tcPr>
          <w:p w14:paraId="37D3D9E0" w14:textId="4E591927" w:rsidR="000717B8" w:rsidRPr="000717B8" w:rsidRDefault="000717B8" w:rsidP="00B35022">
            <w:pPr>
              <w:jc w:val="center"/>
              <w:rPr>
                <w:rFonts w:ascii="Arial" w:eastAsiaTheme="minorEastAsia" w:hAnsi="Arial" w:cs="Arial" w:hint="eastAsia"/>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555A2577" w14:textId="61753D04" w:rsidR="000717B8" w:rsidRPr="000717B8" w:rsidRDefault="000717B8" w:rsidP="00B35022">
            <w:pPr>
              <w:jc w:val="center"/>
              <w:rPr>
                <w:rFonts w:ascii="Arial" w:eastAsiaTheme="minorEastAsia" w:hAnsi="Arial" w:cs="Arial" w:hint="eastAsia"/>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7E5C1DD1" w14:textId="77777777" w:rsidR="000717B8" w:rsidRPr="000717B8" w:rsidRDefault="000717B8" w:rsidP="00B35022">
            <w:pPr>
              <w:jc w:val="both"/>
              <w:rPr>
                <w:rFonts w:ascii="Arial" w:eastAsiaTheme="minorEastAsia" w:hAnsi="Arial" w:cs="Arial"/>
                <w:sz w:val="20"/>
                <w:szCs w:val="20"/>
                <w:lang w:val="en-US" w:eastAsia="zh-CN"/>
              </w:rPr>
            </w:pPr>
          </w:p>
        </w:tc>
      </w:tr>
      <w:tr w:rsidR="000717B8" w14:paraId="141F976D" w14:textId="77777777">
        <w:tc>
          <w:tcPr>
            <w:tcW w:w="1339" w:type="dxa"/>
            <w:vAlign w:val="center"/>
          </w:tcPr>
          <w:p w14:paraId="70D5BBCA" w14:textId="77777777" w:rsidR="000717B8" w:rsidRPr="000717B8" w:rsidRDefault="000717B8" w:rsidP="00B35022">
            <w:pPr>
              <w:jc w:val="center"/>
              <w:rPr>
                <w:rFonts w:ascii="Arial" w:eastAsiaTheme="minorEastAsia" w:hAnsi="Arial" w:cs="Arial"/>
                <w:sz w:val="20"/>
                <w:szCs w:val="20"/>
                <w:lang w:val="en-US" w:eastAsia="zh-CN"/>
              </w:rPr>
            </w:pPr>
          </w:p>
        </w:tc>
        <w:tc>
          <w:tcPr>
            <w:tcW w:w="2107" w:type="dxa"/>
            <w:vAlign w:val="center"/>
          </w:tcPr>
          <w:p w14:paraId="52923555" w14:textId="77777777" w:rsidR="000717B8" w:rsidRPr="000717B8" w:rsidRDefault="000717B8" w:rsidP="00B35022">
            <w:pPr>
              <w:jc w:val="center"/>
              <w:rPr>
                <w:rFonts w:ascii="Arial" w:eastAsiaTheme="minorEastAsia" w:hAnsi="Arial" w:cs="Arial"/>
                <w:sz w:val="20"/>
                <w:szCs w:val="20"/>
                <w:lang w:val="en-US" w:eastAsia="zh-CN"/>
              </w:rPr>
            </w:pPr>
          </w:p>
        </w:tc>
        <w:tc>
          <w:tcPr>
            <w:tcW w:w="5982" w:type="dxa"/>
          </w:tcPr>
          <w:p w14:paraId="4E14EEF2" w14:textId="77777777" w:rsidR="000717B8" w:rsidRPr="000717B8" w:rsidRDefault="000717B8" w:rsidP="00B35022">
            <w:pPr>
              <w:jc w:val="both"/>
              <w:rPr>
                <w:rFonts w:ascii="Arial" w:eastAsiaTheme="minorEastAsia" w:hAnsi="Arial" w:cs="Arial"/>
                <w:sz w:val="20"/>
                <w:szCs w:val="20"/>
                <w:lang w:val="en-US" w:eastAsia="zh-CN"/>
              </w:rPr>
            </w:pP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Heading3"/>
        <w:numPr>
          <w:ilvl w:val="2"/>
          <w:numId w:val="14"/>
        </w:numPr>
        <w:rPr>
          <w:lang w:eastAsia="en-GB"/>
        </w:rPr>
      </w:pPr>
      <w:r>
        <w:lastRenderedPageBreak/>
        <w:t>NR-DC Capability</w:t>
      </w:r>
    </w:p>
    <w:p w14:paraId="7DBC3EF3" w14:textId="77777777" w:rsidR="006D3274" w:rsidRDefault="00000000">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t>LTE_NR_DC_CA_enh-Core</w:t>
      </w:r>
    </w:p>
    <w:p w14:paraId="39C7F700" w14:textId="77777777" w:rsidR="006D3274" w:rsidRDefault="00000000">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t>LTE_NR_DC_CA_enh-Core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ca-parametersNRDC</w:t>
      </w:r>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C7E4783"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291C86C6"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ca-ParametersNRDC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0717B8" w14:paraId="2FF5AEEE" w14:textId="77777777">
        <w:tc>
          <w:tcPr>
            <w:tcW w:w="1339" w:type="dxa"/>
            <w:vAlign w:val="center"/>
          </w:tcPr>
          <w:p w14:paraId="0A377D54" w14:textId="53450D15" w:rsidR="000717B8" w:rsidRDefault="000717B8" w:rsidP="000717B8">
            <w:pPr>
              <w:jc w:val="center"/>
              <w:rPr>
                <w:rFonts w:ascii="Arial" w:eastAsiaTheme="minorEastAsia" w:hAnsi="Arial" w:cs="Arial" w:hint="eastAsia"/>
                <w:lang w:eastAsia="zh-CN"/>
              </w:rPr>
            </w:pPr>
            <w:r w:rsidRPr="00142D8E">
              <w:rPr>
                <w:rFonts w:ascii="Arial" w:hAnsi="Arial" w:cs="Arial"/>
              </w:rPr>
              <w:t>Apple</w:t>
            </w:r>
          </w:p>
        </w:tc>
        <w:tc>
          <w:tcPr>
            <w:tcW w:w="2107" w:type="dxa"/>
            <w:vAlign w:val="center"/>
          </w:tcPr>
          <w:p w14:paraId="0DCFB132" w14:textId="1B13D1F2" w:rsidR="000717B8" w:rsidRDefault="000717B8" w:rsidP="000717B8">
            <w:pPr>
              <w:jc w:val="center"/>
              <w:rPr>
                <w:rFonts w:ascii="Arial" w:eastAsiaTheme="minorEastAsia" w:hAnsi="Arial" w:cs="Arial" w:hint="eastAsia"/>
                <w:lang w:eastAsia="zh-CN"/>
              </w:rPr>
            </w:pPr>
            <w:r w:rsidRPr="00142D8E">
              <w:rPr>
                <w:rFonts w:ascii="Arial" w:hAnsi="Arial" w:cs="Arial"/>
              </w:rPr>
              <w:t>No</w:t>
            </w:r>
          </w:p>
        </w:tc>
        <w:tc>
          <w:tcPr>
            <w:tcW w:w="5982" w:type="dxa"/>
          </w:tcPr>
          <w:p w14:paraId="73CD8F0C" w14:textId="6269F94B" w:rsidR="000717B8" w:rsidRDefault="000717B8" w:rsidP="000717B8">
            <w:pPr>
              <w:jc w:val="both"/>
              <w:rPr>
                <w:rFonts w:ascii="Arial" w:eastAsiaTheme="minorEastAsia" w:hAnsi="Arial" w:cs="Arial"/>
                <w:lang w:val="en-US" w:eastAsia="zh-CN"/>
              </w:rPr>
            </w:pPr>
            <w:r w:rsidRPr="00142D8E">
              <w:rPr>
                <w:rFonts w:ascii="Arial" w:hAnsi="Arial" w:cs="Arial"/>
                <w:lang w:val="en-US" w:eastAsia="zh-CN"/>
              </w:rPr>
              <w:t>We do not think this is necessary.</w:t>
            </w:r>
          </w:p>
        </w:tc>
      </w:tr>
      <w:tr w:rsidR="000717B8" w14:paraId="702EEA3E" w14:textId="77777777">
        <w:tc>
          <w:tcPr>
            <w:tcW w:w="1339" w:type="dxa"/>
            <w:vAlign w:val="center"/>
          </w:tcPr>
          <w:p w14:paraId="2F151088" w14:textId="77777777" w:rsidR="000717B8" w:rsidRPr="00142D8E" w:rsidRDefault="000717B8" w:rsidP="000717B8">
            <w:pPr>
              <w:jc w:val="center"/>
              <w:rPr>
                <w:rFonts w:ascii="Arial" w:hAnsi="Arial" w:cs="Arial"/>
              </w:rPr>
            </w:pPr>
          </w:p>
        </w:tc>
        <w:tc>
          <w:tcPr>
            <w:tcW w:w="2107" w:type="dxa"/>
            <w:vAlign w:val="center"/>
          </w:tcPr>
          <w:p w14:paraId="5627EFE5" w14:textId="77777777" w:rsidR="000717B8" w:rsidRPr="00142D8E" w:rsidRDefault="000717B8" w:rsidP="000717B8">
            <w:pPr>
              <w:jc w:val="center"/>
              <w:rPr>
                <w:rFonts w:ascii="Arial" w:hAnsi="Arial" w:cs="Arial"/>
              </w:rPr>
            </w:pPr>
          </w:p>
        </w:tc>
        <w:tc>
          <w:tcPr>
            <w:tcW w:w="5982" w:type="dxa"/>
          </w:tcPr>
          <w:p w14:paraId="552B10C3" w14:textId="77777777" w:rsidR="000717B8" w:rsidRPr="00142D8E" w:rsidRDefault="000717B8" w:rsidP="000717B8">
            <w:pPr>
              <w:jc w:val="both"/>
              <w:rPr>
                <w:rFonts w:ascii="Arial" w:hAnsi="Arial" w:cs="Arial"/>
                <w:lang w:val="en-US" w:eastAsia="zh-CN"/>
              </w:rPr>
            </w:pP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8E1985"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2175F0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tr w:rsidR="000717B8" w14:paraId="2105B352" w14:textId="77777777">
        <w:tc>
          <w:tcPr>
            <w:tcW w:w="1339" w:type="dxa"/>
            <w:vAlign w:val="center"/>
          </w:tcPr>
          <w:p w14:paraId="79842896" w14:textId="53CCD1DA" w:rsidR="000717B8" w:rsidRDefault="000717B8" w:rsidP="000717B8">
            <w:pPr>
              <w:jc w:val="center"/>
              <w:rPr>
                <w:rFonts w:ascii="Arial" w:eastAsiaTheme="minorEastAsia" w:hAnsi="Arial" w:cs="Arial" w:hint="eastAsia"/>
                <w:lang w:eastAsia="zh-CN"/>
              </w:rPr>
            </w:pPr>
            <w:r w:rsidRPr="007810D7">
              <w:rPr>
                <w:rFonts w:ascii="Arial" w:eastAsiaTheme="minorEastAsia" w:hAnsi="Arial" w:cs="Arial"/>
                <w:sz w:val="20"/>
                <w:szCs w:val="20"/>
                <w:lang w:eastAsia="zh-CN"/>
              </w:rPr>
              <w:t>Apple</w:t>
            </w:r>
          </w:p>
        </w:tc>
        <w:tc>
          <w:tcPr>
            <w:tcW w:w="2107" w:type="dxa"/>
            <w:vAlign w:val="center"/>
          </w:tcPr>
          <w:p w14:paraId="5E1608FD" w14:textId="739B7A0D"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No</w:t>
            </w:r>
          </w:p>
        </w:tc>
        <w:tc>
          <w:tcPr>
            <w:tcW w:w="5982" w:type="dxa"/>
          </w:tcPr>
          <w:p w14:paraId="0E63AD8D" w14:textId="2EA6271B" w:rsidR="000717B8" w:rsidRDefault="000717B8" w:rsidP="000717B8">
            <w:pPr>
              <w:jc w:val="both"/>
              <w:rPr>
                <w:rFonts w:ascii="Arial" w:hAnsi="Arial" w:cs="Arial"/>
              </w:rPr>
            </w:pPr>
            <w:r w:rsidRPr="007810D7">
              <w:rPr>
                <w:rFonts w:ascii="Arial" w:eastAsiaTheme="minorEastAsia" w:hAnsi="Arial" w:cs="Arial" w:hint="eastAsia"/>
                <w:sz w:val="20"/>
                <w:szCs w:val="20"/>
                <w:lang w:val="en-US" w:eastAsia="zh-CN"/>
              </w:rPr>
              <w:t>S</w:t>
            </w:r>
            <w:r w:rsidRPr="007810D7">
              <w:rPr>
                <w:rFonts w:ascii="Arial" w:eastAsiaTheme="minorEastAsia" w:hAnsi="Arial" w:cs="Arial"/>
                <w:sz w:val="20"/>
                <w:szCs w:val="20"/>
                <w:lang w:val="en-US" w:eastAsia="zh-CN"/>
              </w:rPr>
              <w:t>imilar view as Ericsson.</w:t>
            </w:r>
          </w:p>
        </w:tc>
      </w:tr>
      <w:tr w:rsidR="000717B8" w14:paraId="310EE09C" w14:textId="77777777">
        <w:tc>
          <w:tcPr>
            <w:tcW w:w="1339" w:type="dxa"/>
            <w:vAlign w:val="center"/>
          </w:tcPr>
          <w:p w14:paraId="1D2B6A88" w14:textId="77777777" w:rsidR="000717B8" w:rsidRPr="007810D7" w:rsidRDefault="000717B8" w:rsidP="000717B8">
            <w:pPr>
              <w:jc w:val="center"/>
              <w:rPr>
                <w:rFonts w:ascii="Arial" w:eastAsiaTheme="minorEastAsia" w:hAnsi="Arial" w:cs="Arial"/>
                <w:lang w:eastAsia="zh-CN"/>
              </w:rPr>
            </w:pPr>
          </w:p>
        </w:tc>
        <w:tc>
          <w:tcPr>
            <w:tcW w:w="2107" w:type="dxa"/>
            <w:vAlign w:val="center"/>
          </w:tcPr>
          <w:p w14:paraId="25A2A306" w14:textId="77777777" w:rsidR="000717B8" w:rsidRPr="007810D7" w:rsidRDefault="000717B8" w:rsidP="000717B8">
            <w:pPr>
              <w:jc w:val="center"/>
              <w:rPr>
                <w:rFonts w:ascii="Arial" w:eastAsiaTheme="minorEastAsia" w:hAnsi="Arial" w:cs="Arial"/>
                <w:lang w:eastAsia="zh-CN"/>
              </w:rPr>
            </w:pPr>
          </w:p>
        </w:tc>
        <w:tc>
          <w:tcPr>
            <w:tcW w:w="5982" w:type="dxa"/>
          </w:tcPr>
          <w:p w14:paraId="6B54D8D2" w14:textId="77777777" w:rsidR="000717B8" w:rsidRPr="007810D7" w:rsidRDefault="000717B8" w:rsidP="000717B8">
            <w:pPr>
              <w:jc w:val="both"/>
              <w:rPr>
                <w:rFonts w:ascii="Arial" w:eastAsiaTheme="minorEastAsia" w:hAnsi="Arial" w:cs="Arial" w:hint="eastAsia"/>
                <w:lang w:val="en-US" w:eastAsia="zh-CN"/>
              </w:rPr>
            </w:pP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Heading2"/>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Heading1"/>
      </w:pPr>
      <w:r>
        <w:t>3</w:t>
      </w:r>
      <w:r>
        <w:tab/>
        <w:t>Conclusion</w:t>
      </w:r>
    </w:p>
    <w:p w14:paraId="04AFFB26" w14:textId="77777777" w:rsidR="006D3274" w:rsidRDefault="006D3274">
      <w:pPr>
        <w:pStyle w:val="BodyText"/>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Heading1"/>
      </w:pPr>
      <w:r>
        <w:rPr>
          <w:b/>
          <w:bCs/>
          <w:lang w:val="en-US"/>
        </w:rPr>
        <w:fldChar w:fldCharType="end"/>
      </w:r>
      <w:r>
        <w:t>4</w:t>
      </w:r>
      <w:r>
        <w:tab/>
        <w:t>References</w:t>
      </w:r>
    </w:p>
    <w:p w14:paraId="6113CC8B" w14:textId="77777777" w:rsidR="006D3274" w:rsidRDefault="00000000">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t>NR_newRAT-Core</w:t>
      </w:r>
      <w:r w:rsidR="004B34C8">
        <w:tab/>
        <w:t>To:RAN1</w:t>
      </w:r>
      <w:r w:rsidR="004B34C8">
        <w:tab/>
        <w:t>Cc:RAN2</w:t>
      </w:r>
    </w:p>
    <w:p w14:paraId="4F9AE0F6" w14:textId="77777777" w:rsidR="006D3274" w:rsidRDefault="00000000">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000000">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ZTE Corporation, Sanechips</w:t>
      </w:r>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t>NR_newRAT-Core</w:t>
      </w:r>
    </w:p>
    <w:p w14:paraId="58F9D360" w14:textId="77777777" w:rsidR="006D3274" w:rsidRDefault="00000000">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ZTE Corporation, Sanechips</w:t>
      </w:r>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t>NR_newRAT-Core</w:t>
      </w:r>
    </w:p>
    <w:p w14:paraId="032EFC85" w14:textId="77777777" w:rsidR="006D3274" w:rsidRDefault="00000000">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ZTE Corporation, Sanechips</w:t>
      </w:r>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t>NR_newRAT-Core</w:t>
      </w:r>
    </w:p>
    <w:p w14:paraId="3C9A2A59" w14:textId="77777777" w:rsidR="006D3274" w:rsidRDefault="00000000">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ZTE Corporation, Sanechips</w:t>
      </w:r>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000000">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ZTE Corporation, Sanechips</w:t>
      </w:r>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1"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Correction on pusch-RepetitionTypeB capability</w:t>
      </w:r>
      <w:r>
        <w:tab/>
        <w:t>Huawei, HiSilicon</w:t>
      </w:r>
      <w:r>
        <w:tab/>
        <w:t>CR</w:t>
      </w:r>
      <w:bookmarkEnd w:id="1"/>
      <w:r>
        <w:tab/>
        <w:t>Rel-16</w:t>
      </w:r>
      <w:r>
        <w:tab/>
        <w:t>38.306</w:t>
      </w:r>
      <w:r>
        <w:tab/>
        <w:t>16.12.0</w:t>
      </w:r>
      <w:r>
        <w:tab/>
        <w:t>0901</w:t>
      </w:r>
      <w:r>
        <w:tab/>
        <w:t>-</w:t>
      </w:r>
      <w:r>
        <w:tab/>
        <w:t>F</w:t>
      </w:r>
      <w:r>
        <w:tab/>
        <w:t>NR_L1enh_URLLC-Core</w:t>
      </w:r>
    </w:p>
    <w:p w14:paraId="2703C78A" w14:textId="77777777" w:rsidR="006D3274" w:rsidRDefault="00000000">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Correction on pusch-RepetitionTypeB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000000">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Correction on pusch-RepetitionTypeB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000000">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Correction on pusch-RepetitionTypeB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000000">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t>LTE_NR_DC_CA_enh-Core</w:t>
      </w:r>
    </w:p>
    <w:p w14:paraId="5F4C44EE" w14:textId="77777777" w:rsidR="006D3274" w:rsidRDefault="00000000">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t>LTE_NR_DC_CA_enh-Core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385C" w14:textId="77777777" w:rsidR="00BB77A2" w:rsidRDefault="00BB77A2">
      <w:pPr>
        <w:spacing w:line="240" w:lineRule="auto"/>
      </w:pPr>
      <w:r>
        <w:separator/>
      </w:r>
    </w:p>
  </w:endnote>
  <w:endnote w:type="continuationSeparator" w:id="0">
    <w:p w14:paraId="570A6005" w14:textId="77777777" w:rsidR="00BB77A2" w:rsidRDefault="00BB7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D147" w14:textId="77777777" w:rsidR="00BB77A2" w:rsidRDefault="00BB77A2">
      <w:pPr>
        <w:spacing w:after="0"/>
      </w:pPr>
      <w:r>
        <w:separator/>
      </w:r>
    </w:p>
  </w:footnote>
  <w:footnote w:type="continuationSeparator" w:id="0">
    <w:p w14:paraId="6F590B85" w14:textId="77777777" w:rsidR="00BB77A2" w:rsidRDefault="00BB77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18246606">
    <w:abstractNumId w:val="14"/>
  </w:num>
  <w:num w:numId="2" w16cid:durableId="646323214">
    <w:abstractNumId w:val="6"/>
  </w:num>
  <w:num w:numId="3" w16cid:durableId="911811275">
    <w:abstractNumId w:val="2"/>
  </w:num>
  <w:num w:numId="4" w16cid:durableId="1973364079">
    <w:abstractNumId w:val="4"/>
  </w:num>
  <w:num w:numId="5" w16cid:durableId="1110320983">
    <w:abstractNumId w:val="3"/>
  </w:num>
  <w:num w:numId="6" w16cid:durableId="1128552634">
    <w:abstractNumId w:val="13"/>
  </w:num>
  <w:num w:numId="7" w16cid:durableId="1968316732">
    <w:abstractNumId w:val="1"/>
  </w:num>
  <w:num w:numId="8" w16cid:durableId="2048793087">
    <w:abstractNumId w:val="16"/>
  </w:num>
  <w:num w:numId="9" w16cid:durableId="1942951992">
    <w:abstractNumId w:val="9"/>
  </w:num>
  <w:num w:numId="10" w16cid:durableId="1108621378">
    <w:abstractNumId w:val="7"/>
  </w:num>
  <w:num w:numId="11" w16cid:durableId="1046295195">
    <w:abstractNumId w:val="11"/>
  </w:num>
  <w:num w:numId="12" w16cid:durableId="191770730">
    <w:abstractNumId w:val="12"/>
  </w:num>
  <w:num w:numId="13" w16cid:durableId="1056198801">
    <w:abstractNumId w:val="15"/>
  </w:num>
  <w:num w:numId="14" w16cid:durableId="2034111479">
    <w:abstractNumId w:val="8"/>
  </w:num>
  <w:num w:numId="15" w16cid:durableId="1378969944">
    <w:abstractNumId w:val="10"/>
  </w:num>
  <w:num w:numId="16" w16cid:durableId="990599186">
    <w:abstractNumId w:val="0"/>
  </w:num>
  <w:num w:numId="17" w16cid:durableId="2025589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05"/>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74"/>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6E31"/>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3274"/>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1C70"/>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27E0C"/>
    <w:rsid w:val="00B30929"/>
    <w:rsid w:val="00B31E8E"/>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4E21"/>
    <w:rsid w:val="00C3719D"/>
    <w:rsid w:val="00C37CB2"/>
    <w:rsid w:val="00C426AF"/>
    <w:rsid w:val="00C43412"/>
    <w:rsid w:val="00C45567"/>
    <w:rsid w:val="00C46620"/>
    <w:rsid w:val="00C473A5"/>
    <w:rsid w:val="00C50B28"/>
    <w:rsid w:val="00C51106"/>
    <w:rsid w:val="00C517F3"/>
    <w:rsid w:val="00C54995"/>
    <w:rsid w:val="00C54D41"/>
    <w:rsid w:val="00C55B1B"/>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10">
    <w:name w:val="未处理的提及1"/>
    <w:basedOn w:val="DefaultParagraphFont"/>
    <w:uiPriority w:val="99"/>
    <w:semiHidden/>
    <w:unhideWhenUsed/>
    <w:rsid w:val="00454FF7"/>
    <w:rPr>
      <w:color w:val="605E5C"/>
      <w:shd w:val="clear" w:color="auto" w:fill="E1DFDD"/>
    </w:rPr>
  </w:style>
  <w:style w:type="character" w:styleId="UnresolvedMention">
    <w:name w:val="Unresolved Mention"/>
    <w:basedOn w:val="DefaultParagraphFont"/>
    <w:uiPriority w:val="99"/>
    <w:semiHidden/>
    <w:unhideWhenUsed/>
    <w:rsid w:val="00B35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2665F-ED66-4C2F-8B03-B777A1667E9A}">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3411</Words>
  <Characters>19446</Characters>
  <Application>Microsoft Office Word</Application>
  <DocSecurity>0</DocSecurity>
  <Lines>162</Lines>
  <Paragraphs>45</Paragraphs>
  <ScaleCrop>false</ScaleCrop>
  <Company>Ericsson</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2</cp:revision>
  <cp:lastPrinted>2008-02-01T05:09:00Z</cp:lastPrinted>
  <dcterms:created xsi:type="dcterms:W3CDTF">2023-04-18T12:57:00Z</dcterms:created>
  <dcterms:modified xsi:type="dcterms:W3CDTF">2023-04-18T12:57:00Z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1680597369</vt:lpwstr>
  </property>
</Properties>
</file>