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C55B1B">
            <w:pPr>
              <w:spacing w:line="276" w:lineRule="auto"/>
              <w:rPr>
                <w:rFonts w:eastAsiaTheme="minorEastAsia"/>
                <w:lang w:val="en-US" w:eastAsia="zh-CN"/>
              </w:rPr>
            </w:pPr>
            <w:hyperlink r:id="rId13" w:history="1">
              <w:r w:rsidR="00454FF7" w:rsidRPr="00485843">
                <w:rPr>
                  <w:rStyle w:val="af9"/>
                  <w:rFonts w:eastAsiaTheme="minorEastAsia" w:hint="eastAsia"/>
                  <w:lang w:val="en-US" w:eastAsia="zh-CN"/>
                </w:rPr>
                <w:t>l</w:t>
              </w:r>
              <w:r w:rsidR="00454FF7" w:rsidRPr="00485843">
                <w:rPr>
                  <w:rStyle w:val="af9"/>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07AA4B02" w:rsidR="00597E55" w:rsidRDefault="00597E55" w:rsidP="00B11C70">
            <w:pPr>
              <w:spacing w:line="276" w:lineRule="auto"/>
              <w:rPr>
                <w:rFonts w:eastAsiaTheme="minorEastAsia"/>
                <w:lang w:eastAsia="zh-CN"/>
              </w:rPr>
            </w:pPr>
            <w:r>
              <w:rPr>
                <w:rFonts w:eastAsiaTheme="minorEastAsia" w:hint="eastAsia"/>
                <w:lang w:eastAsia="zh-CN"/>
              </w:rPr>
              <w:t>z</w:t>
            </w:r>
            <w:r>
              <w:rPr>
                <w:rFonts w:eastAsiaTheme="minorEastAsia"/>
                <w:lang w:eastAsia="zh-CN"/>
              </w:rPr>
              <w:t>hangbufang</w:t>
            </w:r>
            <w:r>
              <w:rPr>
                <w:rFonts w:eastAsiaTheme="minorEastAsia" w:hint="eastAsia"/>
                <w:lang w:eastAsia="zh-CN"/>
              </w:rPr>
              <w:t>@catt.cn</w:t>
            </w:r>
          </w:p>
        </w:tc>
      </w:tr>
    </w:tbl>
    <w:p w14:paraId="568F9911" w14:textId="77777777" w:rsidR="006D3274" w:rsidRDefault="004B34C8">
      <w:pPr>
        <w:pStyle w:val="1"/>
        <w:numPr>
          <w:ilvl w:val="0"/>
          <w:numId w:val="14"/>
        </w:numPr>
      </w:pPr>
      <w:r>
        <w:t>Discussion</w:t>
      </w:r>
    </w:p>
    <w:p w14:paraId="5DF014CA" w14:textId="77777777" w:rsidR="006D3274" w:rsidRDefault="004B34C8">
      <w:pPr>
        <w:pStyle w:val="21"/>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31"/>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14:paraId="2AD0086E" w14:textId="77777777" w:rsidR="006D3274" w:rsidRDefault="00C55B1B">
      <w:pPr>
        <w:pStyle w:val="Doc-title"/>
      </w:pPr>
      <w:hyperlink r:id="rId14" w:tooltip="C:Usersmtk65284Documents3GPPtsg_ranWG2_RL2TSGR2_121bis-eDocsR2-2302437.zip" w:history="1">
        <w:r w:rsidR="004B34C8">
          <w:rPr>
            <w:rStyle w:val="af9"/>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09E03FE7" w14:textId="77777777" w:rsidR="006D3274" w:rsidRDefault="004B34C8">
      <w:pPr>
        <w:pStyle w:val="Doc-comment"/>
      </w:pPr>
      <w:r>
        <w:t xml:space="preserve">RAN2 is </w:t>
      </w:r>
      <w:proofErr w:type="spellStart"/>
      <w:r>
        <w:t>CCed</w:t>
      </w:r>
      <w:proofErr w:type="spellEnd"/>
      <w:r>
        <w:t>. Proposed Noted</w:t>
      </w:r>
    </w:p>
    <w:p w14:paraId="7B002F85" w14:textId="77777777" w:rsidR="006D3274" w:rsidRDefault="004B34C8">
      <w:pPr>
        <w:rPr>
          <w:bCs/>
          <w:sz w:val="22"/>
          <w:szCs w:val="22"/>
          <w:lang w:val="en-US" w:eastAsia="zh-CN"/>
        </w:rPr>
      </w:pPr>
      <w:r>
        <w:rPr>
          <w:rFonts w:hint="eastAsia"/>
          <w:bCs/>
          <w:sz w:val="22"/>
          <w:szCs w:val="22"/>
          <w:lang w:val="en-US" w:eastAsia="zh-CN"/>
        </w:rPr>
        <w:lastRenderedPageBreak/>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85CB7B" w:themeFill="background1" w:themeFillShade="BF"/>
            <w:vAlign w:val="center"/>
          </w:tcPr>
          <w:p w14:paraId="20265E5C" w14:textId="77777777" w:rsidR="006D3274" w:rsidRDefault="004B34C8">
            <w:pPr>
              <w:pStyle w:val="a6"/>
              <w:jc w:val="center"/>
              <w:rPr>
                <w:b/>
                <w:bCs/>
                <w:sz w:val="20"/>
                <w:szCs w:val="20"/>
              </w:rPr>
            </w:pPr>
            <w:r>
              <w:rPr>
                <w:b/>
                <w:bCs/>
                <w:sz w:val="20"/>
                <w:szCs w:val="20"/>
              </w:rPr>
              <w:t>Company</w:t>
            </w:r>
          </w:p>
        </w:tc>
        <w:tc>
          <w:tcPr>
            <w:tcW w:w="2107" w:type="dxa"/>
            <w:shd w:val="clear" w:color="auto" w:fill="85CB7B" w:themeFill="background1" w:themeFillShade="BF"/>
            <w:vAlign w:val="center"/>
          </w:tcPr>
          <w:p w14:paraId="7AFEAC43"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85CB7B" w:themeFill="background1" w:themeFillShade="BF"/>
          </w:tcPr>
          <w:p w14:paraId="17237310"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31"/>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C55B1B">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af4"/>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a6"/>
            </w:pPr>
            <w:r>
              <w:rPr>
                <w:rFonts w:eastAsia="宋体"/>
                <w:bCs/>
                <w:szCs w:val="20"/>
                <w:lang w:val="en-US"/>
              </w:rPr>
              <w:fldChar w:fldCharType="begin"/>
            </w:r>
            <w:r>
              <w:rPr>
                <w:bCs/>
                <w:lang w:val="en-US"/>
              </w:rPr>
              <w:instrText xml:space="preserve"> TOC \n \h \z \t "Proposal" \c </w:instrText>
            </w:r>
            <w:r>
              <w:rPr>
                <w:rFonts w:eastAsia="宋体"/>
                <w:bCs/>
                <w:sz w:val="20"/>
                <w:szCs w:val="20"/>
                <w:lang w:val="en-US"/>
              </w:rPr>
              <w:fldChar w:fldCharType="separate"/>
            </w:r>
          </w:p>
          <w:p w14:paraId="3C173268" w14:textId="77777777" w:rsidR="006D3274" w:rsidRDefault="00C55B1B">
            <w:pPr>
              <w:pStyle w:val="af1"/>
              <w:tabs>
                <w:tab w:val="right" w:leader="dot" w:pos="9629"/>
              </w:tabs>
              <w:rPr>
                <w:rFonts w:asciiTheme="minorHAnsi" w:eastAsiaTheme="minorEastAsia" w:hAnsiTheme="minorHAnsi" w:cstheme="minorBidi"/>
                <w:b w:val="0"/>
                <w:sz w:val="18"/>
                <w:szCs w:val="18"/>
              </w:rPr>
            </w:pPr>
            <w:hyperlink w:anchor="_Toc131702722" w:history="1">
              <w:r w:rsidR="004B34C8">
                <w:rPr>
                  <w:rStyle w:val="af9"/>
                  <w:b w:val="0"/>
                  <w:sz w:val="18"/>
                  <w:szCs w:val="18"/>
                </w:rPr>
                <w:t>Proposal 1</w:t>
              </w:r>
              <w:r w:rsidR="004B34C8">
                <w:rPr>
                  <w:rFonts w:asciiTheme="minorHAnsi" w:eastAsiaTheme="minorEastAsia" w:hAnsiTheme="minorHAnsi" w:cstheme="minorBidi"/>
                  <w:b w:val="0"/>
                  <w:sz w:val="18"/>
                  <w:szCs w:val="18"/>
                </w:rPr>
                <w:tab/>
              </w:r>
              <w:r w:rsidR="004B34C8">
                <w:rPr>
                  <w:rStyle w:val="af9"/>
                  <w:b w:val="0"/>
                  <w:sz w:val="18"/>
                  <w:szCs w:val="18"/>
                </w:rPr>
                <w:t xml:space="preserve">RAN2 to confirm the following behaviour for the parameters </w:t>
              </w:r>
              <w:r w:rsidR="004B34C8">
                <w:rPr>
                  <w:rStyle w:val="af9"/>
                  <w:b w:val="0"/>
                  <w:i/>
                  <w:iCs/>
                  <w:sz w:val="18"/>
                  <w:szCs w:val="18"/>
                </w:rPr>
                <w:t>txSwitchImpactToRx</w:t>
              </w:r>
              <w:r w:rsidR="004B34C8">
                <w:rPr>
                  <w:rStyle w:val="af9"/>
                  <w:b w:val="0"/>
                  <w:sz w:val="18"/>
                  <w:szCs w:val="18"/>
                </w:rPr>
                <w:t xml:space="preserve"> and </w:t>
              </w:r>
              <w:r w:rsidR="004B34C8">
                <w:rPr>
                  <w:rStyle w:val="af9"/>
                  <w:b w:val="0"/>
                  <w:i/>
                  <w:iCs/>
                  <w:sz w:val="18"/>
                  <w:szCs w:val="18"/>
                </w:rPr>
                <w:t>txSwitchWithAnotherBand</w:t>
              </w:r>
              <w:r w:rsidR="004B34C8">
                <w:rPr>
                  <w:rStyle w:val="af9"/>
                  <w:b w:val="0"/>
                  <w:sz w:val="18"/>
                  <w:szCs w:val="18"/>
                </w:rPr>
                <w:t xml:space="preserve"> in </w:t>
              </w:r>
              <w:r w:rsidR="004B34C8">
                <w:rPr>
                  <w:rStyle w:val="af9"/>
                  <w:b w:val="0"/>
                  <w:i/>
                  <w:iCs/>
                  <w:sz w:val="18"/>
                  <w:szCs w:val="18"/>
                </w:rPr>
                <w:t>srs-TxSwitch</w:t>
              </w:r>
              <w:r w:rsidR="004B34C8">
                <w:rPr>
                  <w:rStyle w:val="af9"/>
                  <w:b w:val="0"/>
                  <w:sz w:val="18"/>
                  <w:szCs w:val="18"/>
                </w:rPr>
                <w:t>:</w:t>
              </w:r>
            </w:hyperlink>
          </w:p>
          <w:p w14:paraId="60F589BC" w14:textId="77777777" w:rsidR="006D3274" w:rsidRDefault="00C55B1B">
            <w:pPr>
              <w:pStyle w:val="af1"/>
              <w:tabs>
                <w:tab w:val="right" w:leader="dot" w:pos="9629"/>
              </w:tabs>
              <w:rPr>
                <w:rFonts w:asciiTheme="minorHAnsi" w:eastAsiaTheme="minorEastAsia" w:hAnsiTheme="minorHAnsi" w:cstheme="minorBidi"/>
                <w:b w:val="0"/>
                <w:sz w:val="18"/>
                <w:szCs w:val="18"/>
              </w:rPr>
            </w:pPr>
            <w:hyperlink w:anchor="_Toc131702723" w:history="1">
              <w:r w:rsidR="004B34C8">
                <w:rPr>
                  <w:rStyle w:val="af9"/>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af9"/>
                  <w:b w:val="0"/>
                  <w:i/>
                  <w:sz w:val="18"/>
                  <w:szCs w:val="18"/>
                </w:rPr>
                <w:t>txSwitchWithAnotherBand</w:t>
              </w:r>
              <w:r w:rsidR="004B34C8">
                <w:rPr>
                  <w:rStyle w:val="af9"/>
                  <w:b w:val="0"/>
                  <w:sz w:val="18"/>
                  <w:szCs w:val="18"/>
                </w:rPr>
                <w:t xml:space="preserve">. The first-listed band entry number in the group shall be used as identifier for the group. An UL group with only one band entry is not signaled in </w:t>
              </w:r>
              <w:r w:rsidR="004B34C8">
                <w:rPr>
                  <w:rStyle w:val="af9"/>
                  <w:b w:val="0"/>
                  <w:i/>
                  <w:sz w:val="18"/>
                  <w:szCs w:val="18"/>
                </w:rPr>
                <w:t>txSwitchWithAnotherBand</w:t>
              </w:r>
              <w:r w:rsidR="004B34C8">
                <w:rPr>
                  <w:rStyle w:val="af9"/>
                  <w:b w:val="0"/>
                  <w:sz w:val="18"/>
                  <w:szCs w:val="18"/>
                </w:rPr>
                <w:t>.</w:t>
              </w:r>
            </w:hyperlink>
          </w:p>
          <w:p w14:paraId="46B1D5DA" w14:textId="77777777" w:rsidR="006D3274" w:rsidRDefault="00C55B1B">
            <w:pPr>
              <w:pStyle w:val="af1"/>
              <w:tabs>
                <w:tab w:val="right" w:leader="dot" w:pos="9629"/>
              </w:tabs>
              <w:rPr>
                <w:rFonts w:asciiTheme="minorHAnsi" w:eastAsiaTheme="minorEastAsia" w:hAnsiTheme="minorHAnsi" w:cstheme="minorBidi"/>
                <w:b w:val="0"/>
                <w:sz w:val="18"/>
                <w:szCs w:val="18"/>
              </w:rPr>
            </w:pPr>
            <w:hyperlink w:anchor="_Toc131702724" w:history="1">
              <w:r w:rsidR="004B34C8">
                <w:rPr>
                  <w:rStyle w:val="af9"/>
                  <w:b w:val="0"/>
                  <w:sz w:val="18"/>
                  <w:szCs w:val="18"/>
                </w:rPr>
                <w:t xml:space="preserve">For bands where the DL is impacted by an UL group with a single band entry, </w:t>
              </w:r>
              <w:r w:rsidR="004B34C8">
                <w:rPr>
                  <w:rStyle w:val="af9"/>
                  <w:b w:val="0"/>
                  <w:i/>
                  <w:sz w:val="18"/>
                  <w:szCs w:val="18"/>
                </w:rPr>
                <w:t>txSwitchImpactToRx</w:t>
              </w:r>
              <w:r w:rsidR="004B34C8">
                <w:rPr>
                  <w:rStyle w:val="af9"/>
                  <w:b w:val="0"/>
                  <w:sz w:val="18"/>
                  <w:szCs w:val="18"/>
                </w:rPr>
                <w:t xml:space="preserve"> shall indicate the band entry number of that UL band. For bands where the DL is impacted by an UL group with more than one band entry, </w:t>
              </w:r>
              <w:r w:rsidR="004B34C8">
                <w:rPr>
                  <w:rStyle w:val="af9"/>
                  <w:b w:val="0"/>
                  <w:i/>
                  <w:sz w:val="18"/>
                  <w:szCs w:val="18"/>
                </w:rPr>
                <w:t>txSwitchImpactToRx</w:t>
              </w:r>
              <w:r w:rsidR="004B34C8">
                <w:rPr>
                  <w:rStyle w:val="af9"/>
                  <w:b w:val="0"/>
                  <w:sz w:val="18"/>
                  <w:szCs w:val="18"/>
                </w:rPr>
                <w:t xml:space="preserve"> shall point to the UL group using the group identifier number (as defined by </w:t>
              </w:r>
              <w:r w:rsidR="004B34C8">
                <w:rPr>
                  <w:rStyle w:val="af9"/>
                  <w:b w:val="0"/>
                  <w:i/>
                  <w:sz w:val="18"/>
                  <w:szCs w:val="18"/>
                </w:rPr>
                <w:t>txSwitchWithAnotherBand</w:t>
              </w:r>
              <w:r w:rsidR="004B34C8">
                <w:rPr>
                  <w:rStyle w:val="af9"/>
                  <w:b w:val="0"/>
                  <w:sz w:val="18"/>
                  <w:szCs w:val="18"/>
                </w:rPr>
                <w:t>).</w:t>
              </w:r>
            </w:hyperlink>
          </w:p>
          <w:p w14:paraId="2F65DCE5" w14:textId="77777777" w:rsidR="006D3274" w:rsidRDefault="00C55B1B">
            <w:pPr>
              <w:pStyle w:val="af1"/>
              <w:tabs>
                <w:tab w:val="right" w:leader="dot" w:pos="9629"/>
              </w:tabs>
              <w:rPr>
                <w:rFonts w:asciiTheme="minorHAnsi" w:eastAsiaTheme="minorEastAsia" w:hAnsiTheme="minorHAnsi" w:cstheme="minorBidi"/>
                <w:b w:val="0"/>
                <w:sz w:val="18"/>
                <w:szCs w:val="18"/>
              </w:rPr>
            </w:pPr>
            <w:hyperlink w:anchor="_Toc131702725" w:history="1">
              <w:r w:rsidR="004B34C8">
                <w:rPr>
                  <w:rStyle w:val="af9"/>
                  <w:b w:val="0"/>
                  <w:sz w:val="18"/>
                  <w:szCs w:val="18"/>
                </w:rPr>
                <w:t>Proposal 2</w:t>
              </w:r>
              <w:r w:rsidR="004B34C8">
                <w:rPr>
                  <w:rFonts w:asciiTheme="minorHAnsi" w:eastAsiaTheme="minorEastAsia" w:hAnsiTheme="minorHAnsi" w:cstheme="minorBidi"/>
                  <w:b w:val="0"/>
                  <w:sz w:val="18"/>
                  <w:szCs w:val="18"/>
                </w:rPr>
                <w:tab/>
              </w:r>
              <w:r w:rsidR="004B34C8">
                <w:rPr>
                  <w:rStyle w:val="af9"/>
                  <w:b w:val="0"/>
                  <w:sz w:val="18"/>
                  <w:szCs w:val="18"/>
                </w:rPr>
                <w:t xml:space="preserve">The behaviour of </w:t>
              </w:r>
              <w:r w:rsidR="004B34C8">
                <w:rPr>
                  <w:rStyle w:val="af9"/>
                  <w:b w:val="0"/>
                  <w:i/>
                  <w:sz w:val="18"/>
                  <w:szCs w:val="18"/>
                </w:rPr>
                <w:t>txSwitchImpactToRx</w:t>
              </w:r>
              <w:r w:rsidR="004B34C8">
                <w:rPr>
                  <w:rStyle w:val="af9"/>
                  <w:b w:val="0"/>
                  <w:sz w:val="18"/>
                  <w:szCs w:val="18"/>
                </w:rPr>
                <w:t xml:space="preserve"> and </w:t>
              </w:r>
              <w:r w:rsidR="004B34C8">
                <w:rPr>
                  <w:rStyle w:val="af9"/>
                  <w:b w:val="0"/>
                  <w:i/>
                  <w:sz w:val="18"/>
                  <w:szCs w:val="18"/>
                </w:rPr>
                <w:t>txSwitchWithAnotherBand</w:t>
              </w:r>
              <w:r w:rsidR="004B34C8">
                <w:rPr>
                  <w:rStyle w:val="af9"/>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4"/>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85CB7B" w:themeFill="background1" w:themeFillShade="BF"/>
            <w:vAlign w:val="center"/>
          </w:tcPr>
          <w:p w14:paraId="24490EA5" w14:textId="77777777" w:rsidR="006D3274" w:rsidRDefault="004B34C8">
            <w:pPr>
              <w:pStyle w:val="a6"/>
              <w:jc w:val="center"/>
              <w:rPr>
                <w:b/>
                <w:bCs/>
                <w:sz w:val="20"/>
                <w:szCs w:val="20"/>
              </w:rPr>
            </w:pPr>
            <w:r>
              <w:rPr>
                <w:b/>
                <w:bCs/>
                <w:sz w:val="20"/>
                <w:szCs w:val="20"/>
              </w:rPr>
              <w:t>Company</w:t>
            </w:r>
          </w:p>
        </w:tc>
        <w:tc>
          <w:tcPr>
            <w:tcW w:w="2107" w:type="dxa"/>
            <w:shd w:val="clear" w:color="auto" w:fill="85CB7B" w:themeFill="background1" w:themeFillShade="BF"/>
            <w:vAlign w:val="center"/>
          </w:tcPr>
          <w:p w14:paraId="21C38C7C"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85CB7B" w:themeFill="background1" w:themeFillShade="BF"/>
          </w:tcPr>
          <w:p w14:paraId="65F141E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t>Yes</w:t>
            </w:r>
            <w:r>
              <w:rPr>
                <w:rFonts w:ascii="Arial" w:hAnsi="Arial" w:cs="Arial"/>
                <w:sz w:val="20"/>
                <w:szCs w:val="20"/>
                <w:lang w:val="en-US" w:eastAsia="zh-CN"/>
              </w:rPr>
              <w:t xml:space="preserve"> with comments</w:t>
            </w:r>
          </w:p>
        </w:tc>
        <w:tc>
          <w:tcPr>
            <w:tcW w:w="5982" w:type="dxa"/>
          </w:tcPr>
          <w:p w14:paraId="47515035" w14:textId="77777777" w:rsidR="00B11C70" w:rsidRPr="00C40E31"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4"/>
        <w:tblW w:w="0" w:type="auto"/>
        <w:tblInd w:w="-5" w:type="dxa"/>
        <w:tblLook w:val="04A0" w:firstRow="1" w:lastRow="0" w:firstColumn="1" w:lastColumn="0" w:noHBand="0" w:noVBand="1"/>
      </w:tblPr>
      <w:tblGrid>
        <w:gridCol w:w="1339"/>
        <w:gridCol w:w="2107"/>
        <w:gridCol w:w="5982"/>
      </w:tblGrid>
      <w:tr w:rsidR="006D3274" w14:paraId="244F92F8" w14:textId="77777777">
        <w:tc>
          <w:tcPr>
            <w:tcW w:w="1339" w:type="dxa"/>
          </w:tcPr>
          <w:p w14:paraId="2FBE1424" w14:textId="77777777" w:rsidR="006D3274" w:rsidRDefault="004B34C8">
            <w:pPr>
              <w:pStyle w:val="a6"/>
              <w:jc w:val="center"/>
              <w:rPr>
                <w:b/>
                <w:bCs/>
                <w:sz w:val="20"/>
                <w:szCs w:val="20"/>
              </w:rPr>
            </w:pPr>
            <w:r>
              <w:rPr>
                <w:b/>
                <w:bCs/>
                <w:sz w:val="20"/>
                <w:szCs w:val="20"/>
              </w:rPr>
              <w:t>Company</w:t>
            </w:r>
          </w:p>
        </w:tc>
        <w:tc>
          <w:tcPr>
            <w:tcW w:w="2107" w:type="dxa"/>
          </w:tcPr>
          <w:p w14:paraId="2A176C97"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46D132A" w14:textId="77777777">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lastRenderedPageBreak/>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31"/>
        <w:numPr>
          <w:ilvl w:val="2"/>
          <w:numId w:val="14"/>
        </w:numPr>
        <w:rPr>
          <w:lang w:val="en-US" w:eastAsia="zh-CN"/>
        </w:rPr>
      </w:pPr>
      <w:r>
        <w:t>Miscellaneous Correction on UE capability</w:t>
      </w:r>
    </w:p>
    <w:p w14:paraId="5194C33A" w14:textId="77777777" w:rsidR="006D3274" w:rsidRDefault="00C55B1B">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14:paraId="53127B02" w14:textId="77777777" w:rsidR="006D3274" w:rsidRDefault="00C55B1B">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14:paraId="0705EDFF" w14:textId="77777777" w:rsidR="006D3274" w:rsidRDefault="00C55B1B">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4"/>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85CB7B" w:themeFill="background1" w:themeFillShade="BF"/>
            <w:vAlign w:val="center"/>
          </w:tcPr>
          <w:p w14:paraId="3877435F" w14:textId="77777777" w:rsidR="006D3274" w:rsidRDefault="004B34C8">
            <w:pPr>
              <w:pStyle w:val="a6"/>
              <w:jc w:val="center"/>
              <w:rPr>
                <w:b/>
                <w:bCs/>
                <w:sz w:val="20"/>
                <w:szCs w:val="20"/>
              </w:rPr>
            </w:pPr>
            <w:r>
              <w:rPr>
                <w:b/>
                <w:bCs/>
                <w:sz w:val="20"/>
                <w:szCs w:val="20"/>
              </w:rPr>
              <w:t>Company</w:t>
            </w:r>
          </w:p>
        </w:tc>
        <w:tc>
          <w:tcPr>
            <w:tcW w:w="2107" w:type="dxa"/>
            <w:shd w:val="clear" w:color="auto" w:fill="85CB7B" w:themeFill="background1" w:themeFillShade="BF"/>
            <w:vAlign w:val="center"/>
          </w:tcPr>
          <w:p w14:paraId="52605BBE"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85CB7B" w:themeFill="background1" w:themeFillShade="BF"/>
          </w:tcPr>
          <w:p w14:paraId="55AC65C2"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w:t>
            </w:r>
            <w:proofErr w:type="spellStart"/>
            <w:r>
              <w:rPr>
                <w:i/>
                <w:sz w:val="20"/>
                <w:lang w:val="en-US"/>
              </w:rPr>
              <w:t>pusch-TransCoherence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bl>
    <w:p w14:paraId="6EC459D9" w14:textId="77777777" w:rsidR="006D3274" w:rsidRDefault="006D3274">
      <w:pPr>
        <w:rPr>
          <w:lang w:val="sv-SE"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4"/>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85CB7B" w:themeFill="background1" w:themeFillShade="BF"/>
            <w:vAlign w:val="center"/>
          </w:tcPr>
          <w:p w14:paraId="0E0121F4" w14:textId="77777777" w:rsidR="006D3274" w:rsidRDefault="004B34C8">
            <w:pPr>
              <w:pStyle w:val="a6"/>
              <w:jc w:val="center"/>
              <w:rPr>
                <w:b/>
                <w:bCs/>
                <w:sz w:val="20"/>
                <w:szCs w:val="20"/>
              </w:rPr>
            </w:pPr>
            <w:r>
              <w:rPr>
                <w:b/>
                <w:bCs/>
                <w:sz w:val="20"/>
                <w:szCs w:val="20"/>
              </w:rPr>
              <w:t>Company</w:t>
            </w:r>
          </w:p>
        </w:tc>
        <w:tc>
          <w:tcPr>
            <w:tcW w:w="2107" w:type="dxa"/>
            <w:shd w:val="clear" w:color="auto" w:fill="85CB7B" w:themeFill="background1" w:themeFillShade="BF"/>
            <w:vAlign w:val="center"/>
          </w:tcPr>
          <w:p w14:paraId="5C803FE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85CB7B" w:themeFill="background1" w:themeFillShade="BF"/>
          </w:tcPr>
          <w:p w14:paraId="3F20EF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lastRenderedPageBreak/>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-Static</w:t>
            </w:r>
            <w:r>
              <w:rPr>
                <w:rFonts w:ascii="Arial" w:hAnsi="Arial" w:cs="Arial"/>
                <w:lang w:val="en-US" w:eastAsia="zh-CN"/>
              </w:rPr>
              <w:t xml:space="preserve">  and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bl>
    <w:p w14:paraId="78C23885" w14:textId="77777777" w:rsidR="006D3274" w:rsidRDefault="006D3274">
      <w:pPr>
        <w:rPr>
          <w:lang w:val="sv-SE" w:eastAsia="zh-CN"/>
        </w:rPr>
      </w:pPr>
    </w:p>
    <w:p w14:paraId="4DFF42FF" w14:textId="77777777" w:rsidR="006D3274" w:rsidRDefault="004B34C8">
      <w:pPr>
        <w:pStyle w:val="31"/>
        <w:numPr>
          <w:ilvl w:val="2"/>
          <w:numId w:val="14"/>
        </w:numPr>
        <w:rPr>
          <w:lang w:eastAsia="en-GB"/>
        </w:rPr>
      </w:pPr>
      <w:r>
        <w:t>PDCCH Blind Detection</w:t>
      </w:r>
    </w:p>
    <w:p w14:paraId="54BA1411" w14:textId="77777777" w:rsidR="006D3274" w:rsidRDefault="00C55B1B">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C55B1B">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af4"/>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85CB7B" w:themeFill="background1" w:themeFillShade="BF"/>
            <w:vAlign w:val="center"/>
          </w:tcPr>
          <w:p w14:paraId="7319AD08" w14:textId="77777777" w:rsidR="006D3274" w:rsidRDefault="004B34C8">
            <w:pPr>
              <w:pStyle w:val="a6"/>
              <w:jc w:val="center"/>
              <w:rPr>
                <w:b/>
                <w:bCs/>
                <w:sz w:val="20"/>
                <w:szCs w:val="20"/>
              </w:rPr>
            </w:pPr>
            <w:r>
              <w:rPr>
                <w:b/>
                <w:bCs/>
                <w:sz w:val="20"/>
                <w:szCs w:val="20"/>
              </w:rPr>
              <w:t>Company</w:t>
            </w:r>
          </w:p>
        </w:tc>
        <w:tc>
          <w:tcPr>
            <w:tcW w:w="2107" w:type="dxa"/>
            <w:shd w:val="clear" w:color="auto" w:fill="85CB7B" w:themeFill="background1" w:themeFillShade="BF"/>
            <w:vAlign w:val="center"/>
          </w:tcPr>
          <w:p w14:paraId="3B0FF029"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85CB7B" w:themeFill="background1" w:themeFillShade="BF"/>
          </w:tcPr>
          <w:p w14:paraId="6D7D303B"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r>
              <w:rPr>
                <w:rFonts w:hint="eastAsia"/>
                <w:lang w:val="en-US"/>
              </w:rPr>
              <w:t>Further more,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bl>
    <w:p w14:paraId="3D95B343" w14:textId="77777777" w:rsidR="006D3274" w:rsidRDefault="006D3274">
      <w:pPr>
        <w:rPr>
          <w:lang w:val="sv-SE" w:eastAsia="zh-CN"/>
        </w:rPr>
      </w:pPr>
    </w:p>
    <w:p w14:paraId="330AD454" w14:textId="77777777" w:rsidR="006D3274" w:rsidRDefault="004B34C8">
      <w:pPr>
        <w:pStyle w:val="31"/>
        <w:numPr>
          <w:ilvl w:val="2"/>
          <w:numId w:val="14"/>
        </w:numPr>
      </w:pPr>
      <w:proofErr w:type="spellStart"/>
      <w:r>
        <w:t>Pusch</w:t>
      </w:r>
      <w:proofErr w:type="spellEnd"/>
      <w:r>
        <w:t xml:space="preserve"> Repetition </w:t>
      </w:r>
      <w:proofErr w:type="spellStart"/>
      <w:r>
        <w:t>TypeB</w:t>
      </w:r>
      <w:proofErr w:type="spellEnd"/>
    </w:p>
    <w:p w14:paraId="41805CD4" w14:textId="77777777" w:rsidR="006D3274" w:rsidRDefault="006D3274">
      <w:pPr>
        <w:pStyle w:val="Doc-text2"/>
        <w:rPr>
          <w:lang w:val="en-GB" w:eastAsia="en-GB"/>
        </w:rPr>
      </w:pPr>
    </w:p>
    <w:p w14:paraId="74760156" w14:textId="77777777" w:rsidR="006D3274" w:rsidRDefault="00C55B1B">
      <w:pPr>
        <w:pStyle w:val="Doc-title"/>
        <w:ind w:left="0" w:firstLine="0"/>
      </w:pPr>
      <w:hyperlink r:id="rId25"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C55B1B">
      <w:pPr>
        <w:pStyle w:val="Doc-title"/>
        <w:ind w:left="0" w:firstLine="0"/>
      </w:pPr>
      <w:hyperlink r:id="rId26"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af4"/>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85CB7B" w:themeFill="background1" w:themeFillShade="BF"/>
            <w:vAlign w:val="center"/>
          </w:tcPr>
          <w:p w14:paraId="689EA012" w14:textId="77777777" w:rsidR="006D3274" w:rsidRDefault="004B34C8">
            <w:pPr>
              <w:pStyle w:val="a6"/>
              <w:jc w:val="center"/>
              <w:rPr>
                <w:b/>
                <w:bCs/>
                <w:sz w:val="20"/>
                <w:szCs w:val="20"/>
              </w:rPr>
            </w:pPr>
            <w:r>
              <w:rPr>
                <w:b/>
                <w:bCs/>
                <w:sz w:val="20"/>
                <w:szCs w:val="20"/>
              </w:rPr>
              <w:t>Company</w:t>
            </w:r>
          </w:p>
        </w:tc>
        <w:tc>
          <w:tcPr>
            <w:tcW w:w="2107" w:type="dxa"/>
            <w:shd w:val="clear" w:color="auto" w:fill="85CB7B" w:themeFill="background1" w:themeFillShade="BF"/>
            <w:vAlign w:val="center"/>
          </w:tcPr>
          <w:p w14:paraId="286FBA64"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85CB7B" w:themeFill="background1" w:themeFillShade="BF"/>
          </w:tcPr>
          <w:p w14:paraId="614E5EB9"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 xml:space="preserve">The processing capability 1 is mandatory supported without </w:t>
            </w:r>
            <w:proofErr w:type="spellStart"/>
            <w:r>
              <w:rPr>
                <w:highlight w:val="yellow"/>
                <w:lang w:val="en-US"/>
              </w:rPr>
              <w:t>signalling</w:t>
            </w:r>
            <w:proofErr w:type="spellEnd"/>
            <w:r>
              <w:rPr>
                <w:highlight w:val="yellow"/>
                <w:lang w:val="en-US"/>
              </w:rPr>
              <w:t>,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77777777" w:rsidR="006D3274" w:rsidRDefault="006D3274">
            <w:pPr>
              <w:rPr>
                <w:rFonts w:ascii="Arial" w:hAnsi="Arial" w:cs="Arial"/>
              </w:rPr>
            </w:pP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bl>
    <w:p w14:paraId="117B1CF4" w14:textId="77777777" w:rsidR="006D3274" w:rsidRDefault="006D3274">
      <w:pPr>
        <w:rPr>
          <w:lang w:val="sv-SE" w:eastAsia="zh-CN"/>
        </w:rPr>
      </w:pPr>
    </w:p>
    <w:p w14:paraId="3B126B19" w14:textId="77777777" w:rsidR="006D3274" w:rsidRDefault="00C55B1B">
      <w:pPr>
        <w:pStyle w:val="Doc-title"/>
        <w:ind w:left="0" w:firstLine="0"/>
      </w:pPr>
      <w:hyperlink r:id="rId27"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C55B1B">
      <w:pPr>
        <w:pStyle w:val="Doc-title"/>
        <w:ind w:left="0" w:firstLine="0"/>
      </w:pPr>
      <w:hyperlink r:id="rId28"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af4"/>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85CB7B" w:themeFill="background1" w:themeFillShade="BF"/>
            <w:vAlign w:val="center"/>
          </w:tcPr>
          <w:p w14:paraId="6C258B77" w14:textId="77777777" w:rsidR="006D3274" w:rsidRDefault="004B34C8">
            <w:pPr>
              <w:pStyle w:val="a6"/>
              <w:jc w:val="center"/>
              <w:rPr>
                <w:b/>
                <w:bCs/>
                <w:sz w:val="20"/>
                <w:szCs w:val="20"/>
              </w:rPr>
            </w:pPr>
            <w:r>
              <w:rPr>
                <w:b/>
                <w:bCs/>
                <w:sz w:val="20"/>
                <w:szCs w:val="20"/>
              </w:rPr>
              <w:t>Company</w:t>
            </w:r>
          </w:p>
        </w:tc>
        <w:tc>
          <w:tcPr>
            <w:tcW w:w="2107" w:type="dxa"/>
            <w:shd w:val="clear" w:color="auto" w:fill="85CB7B" w:themeFill="background1" w:themeFillShade="BF"/>
            <w:vAlign w:val="center"/>
          </w:tcPr>
          <w:p w14:paraId="7764460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85CB7B" w:themeFill="background1" w:themeFillShade="BF"/>
          </w:tcPr>
          <w:p w14:paraId="5CE010E6"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D871991" w14:textId="77777777" w:rsidR="006D3274" w:rsidRDefault="006D3274">
            <w:pPr>
              <w:jc w:val="center"/>
              <w:rPr>
                <w:rFonts w:ascii="Arial" w:eastAsia="Yu Mincho" w:hAnsi="Arial" w:cs="Arial"/>
                <w:sz w:val="20"/>
                <w:szCs w:val="20"/>
              </w:rPr>
            </w:pPr>
          </w:p>
        </w:tc>
        <w:tc>
          <w:tcPr>
            <w:tcW w:w="5982" w:type="dxa"/>
          </w:tcPr>
          <w:p w14:paraId="62EC9D4D" w14:textId="77777777" w:rsidR="006D3274" w:rsidRDefault="004B34C8">
            <w:pPr>
              <w:rPr>
                <w:rFonts w:ascii="Arial" w:hAnsi="Arial" w:cs="Arial"/>
              </w:rPr>
            </w:pPr>
            <w:r>
              <w:rPr>
                <w:rFonts w:ascii="Arial" w:hAnsi="Arial" w:cs="Arial"/>
              </w:rPr>
              <w:t>Similar comments as for Q6.</w:t>
            </w:r>
          </w:p>
        </w:tc>
      </w:tr>
      <w:tr w:rsidR="00B11C70" w14:paraId="618D3A75" w14:textId="77777777">
        <w:tc>
          <w:tcPr>
            <w:tcW w:w="1339" w:type="dxa"/>
            <w:vAlign w:val="center"/>
          </w:tcPr>
          <w:p w14:paraId="1172AD57"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77709A2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5D5AE51" w14:textId="77777777" w:rsidR="00B11C70" w:rsidRDefault="00B11C70" w:rsidP="00B11C70">
            <w:pPr>
              <w:jc w:val="both"/>
              <w:rPr>
                <w:rFonts w:ascii="Arial" w:hAnsi="Arial" w:cs="Arial"/>
                <w:lang w:val="en-US" w:eastAsia="zh-CN"/>
              </w:rPr>
            </w:pPr>
          </w:p>
        </w:tc>
      </w:tr>
      <w:tr w:rsidR="00F9683A" w14:paraId="7B0C5FA3" w14:textId="77777777">
        <w:tc>
          <w:tcPr>
            <w:tcW w:w="1339" w:type="dxa"/>
            <w:vAlign w:val="center"/>
          </w:tcPr>
          <w:p w14:paraId="02087CF7" w14:textId="4BBE9F43" w:rsidR="00F9683A" w:rsidRDefault="00F9683A" w:rsidP="00F9683A">
            <w:pPr>
              <w:jc w:val="center"/>
              <w:rPr>
                <w:rFonts w:ascii="Arial"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Default="00F9683A" w:rsidP="00F9683A">
            <w:pPr>
              <w:jc w:val="center"/>
              <w:rPr>
                <w:rFonts w:ascii="Arial" w:hAnsi="Arial" w:cs="Arial"/>
                <w:sz w:val="20"/>
                <w:szCs w:val="20"/>
                <w:lang w:val="en-US" w:eastAsia="zh-CN"/>
              </w:rPr>
            </w:pPr>
            <w:r w:rsidRPr="00F9683A">
              <w:rPr>
                <w:rFonts w:ascii="Arial" w:eastAsiaTheme="minorEastAsia" w:hAnsi="Arial" w:cs="Arial"/>
                <w:lang w:val="en-US" w:eastAsia="zh-CN"/>
              </w:rPr>
              <w:t>No strong view</w:t>
            </w:r>
          </w:p>
        </w:tc>
        <w:tc>
          <w:tcPr>
            <w:tcW w:w="5982" w:type="dxa"/>
          </w:tcPr>
          <w:p w14:paraId="3BA66F66" w14:textId="2ED70F8A" w:rsidR="00F9683A" w:rsidRDefault="00F9683A" w:rsidP="00F9683A">
            <w:pPr>
              <w:jc w:val="both"/>
              <w:rPr>
                <w:rFonts w:ascii="Arial" w:hAnsi="Arial" w:cs="Arial"/>
                <w:color w:val="FF0000"/>
                <w:lang w:val="en-US" w:eastAsia="zh-CN" w:bidi="ar"/>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29E88050" w14:textId="77777777">
        <w:tc>
          <w:tcPr>
            <w:tcW w:w="1339" w:type="dxa"/>
            <w:vAlign w:val="center"/>
          </w:tcPr>
          <w:p w14:paraId="465D90F7" w14:textId="7A8DF70C" w:rsidR="00597E55" w:rsidRDefault="00597E55" w:rsidP="00F9683A">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0E8F1BE4" w14:textId="633BC4C4" w:rsidR="00597E55" w:rsidRPr="00F9683A" w:rsidRDefault="00597E55" w:rsidP="00F9683A">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32DAA3C" w14:textId="77777777" w:rsidR="00597E55" w:rsidRPr="00F9683A" w:rsidRDefault="00597E55" w:rsidP="00F9683A">
            <w:pPr>
              <w:jc w:val="both"/>
              <w:rPr>
                <w:rFonts w:ascii="Arial" w:eastAsiaTheme="minorEastAsia" w:hAnsi="Arial" w:cs="Arial"/>
                <w:lang w:val="en-US" w:eastAsia="zh-CN"/>
              </w:rPr>
            </w:pP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31"/>
        <w:numPr>
          <w:ilvl w:val="2"/>
          <w:numId w:val="14"/>
        </w:numPr>
        <w:rPr>
          <w:lang w:eastAsia="en-GB"/>
        </w:rPr>
      </w:pPr>
      <w:r>
        <w:t>NR-DC Capability</w:t>
      </w:r>
    </w:p>
    <w:p w14:paraId="7DBC3EF3" w14:textId="77777777" w:rsidR="006D3274" w:rsidRDefault="00C55B1B">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39C7F700" w14:textId="77777777" w:rsidR="006D3274" w:rsidRDefault="00C55B1B">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proofErr w:type="spellStart"/>
      <w:r>
        <w:rPr>
          <w:rFonts w:ascii="Arial" w:hAnsi="Arial"/>
          <w:i/>
        </w:rPr>
        <w:t>ca-parametersNRDC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4"/>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85CB7B" w:themeFill="background1" w:themeFillShade="BF"/>
            <w:vAlign w:val="center"/>
          </w:tcPr>
          <w:p w14:paraId="5A72F19F" w14:textId="77777777" w:rsidR="006D3274" w:rsidRDefault="004B34C8">
            <w:pPr>
              <w:pStyle w:val="a6"/>
              <w:jc w:val="center"/>
              <w:rPr>
                <w:b/>
                <w:bCs/>
                <w:sz w:val="20"/>
                <w:szCs w:val="20"/>
              </w:rPr>
            </w:pPr>
            <w:r>
              <w:rPr>
                <w:b/>
                <w:bCs/>
                <w:sz w:val="20"/>
                <w:szCs w:val="20"/>
              </w:rPr>
              <w:lastRenderedPageBreak/>
              <w:t>Company</w:t>
            </w:r>
          </w:p>
        </w:tc>
        <w:tc>
          <w:tcPr>
            <w:tcW w:w="2107" w:type="dxa"/>
            <w:shd w:val="clear" w:color="auto" w:fill="85CB7B" w:themeFill="background1" w:themeFillShade="BF"/>
            <w:vAlign w:val="center"/>
          </w:tcPr>
          <w:p w14:paraId="06AC567A"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85CB7B" w:themeFill="background1" w:themeFillShade="BF"/>
          </w:tcPr>
          <w:p w14:paraId="1C7E4783"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291C86C6"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We think the NR-DC band combination defined in RAN4 is release independent, and the UE is allowed to support intra-FR NR-DC combinations only. For an intra-FR NR-DC combination, the </w:t>
            </w:r>
            <w:proofErr w:type="spellStart"/>
            <w:r>
              <w:rPr>
                <w:rFonts w:ascii="Arial" w:eastAsiaTheme="minorEastAsia" w:hAnsi="Arial" w:cs="Arial"/>
                <w:lang w:val="en-US" w:eastAsia="zh-CN"/>
              </w:rPr>
              <w:t>ca-ParametersNRDC</w:t>
            </w:r>
            <w:proofErr w:type="spellEnd"/>
            <w:r>
              <w:rPr>
                <w:rFonts w:ascii="Arial" w:eastAsiaTheme="minorEastAsia" w:hAnsi="Arial" w:cs="Arial"/>
                <w:lang w:val="en-US" w:eastAsia="zh-CN"/>
              </w:rPr>
              <w:t xml:space="preserve">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4"/>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85CB7B" w:themeFill="background1" w:themeFillShade="BF"/>
            <w:vAlign w:val="center"/>
          </w:tcPr>
          <w:p w14:paraId="2D0D6FFD" w14:textId="77777777" w:rsidR="006D3274" w:rsidRDefault="004B34C8">
            <w:pPr>
              <w:pStyle w:val="a6"/>
              <w:jc w:val="center"/>
              <w:rPr>
                <w:b/>
                <w:bCs/>
                <w:sz w:val="20"/>
                <w:szCs w:val="20"/>
              </w:rPr>
            </w:pPr>
            <w:r>
              <w:rPr>
                <w:b/>
                <w:bCs/>
                <w:sz w:val="20"/>
                <w:szCs w:val="20"/>
              </w:rPr>
              <w:t>Company</w:t>
            </w:r>
          </w:p>
        </w:tc>
        <w:tc>
          <w:tcPr>
            <w:tcW w:w="2107" w:type="dxa"/>
            <w:shd w:val="clear" w:color="auto" w:fill="85CB7B" w:themeFill="background1" w:themeFillShade="BF"/>
            <w:vAlign w:val="center"/>
          </w:tcPr>
          <w:p w14:paraId="778E1985"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85CB7B" w:themeFill="background1" w:themeFillShade="BF"/>
          </w:tcPr>
          <w:p w14:paraId="2175F0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bookmarkStart w:id="1" w:name="_GoBack"/>
            <w:bookmarkEnd w:id="1"/>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21"/>
      </w:pPr>
      <w:r>
        <w:lastRenderedPageBreak/>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1"/>
      </w:pPr>
      <w:r>
        <w:t>3</w:t>
      </w:r>
      <w:r>
        <w:tab/>
        <w:t>Conclusion</w:t>
      </w:r>
    </w:p>
    <w:p w14:paraId="04AFFB26" w14:textId="77777777" w:rsidR="006D3274" w:rsidRDefault="006D3274">
      <w:pPr>
        <w:pStyle w:val="a6"/>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1"/>
      </w:pPr>
      <w:r>
        <w:rPr>
          <w:b/>
          <w:bCs/>
          <w:lang w:val="en-US"/>
        </w:rPr>
        <w:fldChar w:fldCharType="end"/>
      </w:r>
      <w:r>
        <w:t>4</w:t>
      </w:r>
      <w:r>
        <w:tab/>
        <w:t>References</w:t>
      </w:r>
    </w:p>
    <w:p w14:paraId="6113CC8B" w14:textId="77777777" w:rsidR="006D3274" w:rsidRDefault="00C55B1B">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4F9AE0F6" w14:textId="77777777" w:rsidR="006D3274" w:rsidRDefault="00C55B1B">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C55B1B">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14:paraId="58F9D360" w14:textId="77777777" w:rsidR="006D3274" w:rsidRDefault="00C55B1B">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032EFC85" w14:textId="77777777" w:rsidR="006D3274" w:rsidRDefault="00C55B1B">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3C9A2A59" w14:textId="77777777" w:rsidR="006D3274" w:rsidRDefault="00C55B1B">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C55B1B">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2"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bookmarkEnd w:id="2"/>
      <w:r>
        <w:tab/>
        <w:t>Rel-16</w:t>
      </w:r>
      <w:r>
        <w:tab/>
        <w:t>38.306</w:t>
      </w:r>
      <w:r>
        <w:tab/>
        <w:t>16.12.0</w:t>
      </w:r>
      <w:r>
        <w:tab/>
        <w:t>0901</w:t>
      </w:r>
      <w:r>
        <w:tab/>
        <w:t>-</w:t>
      </w:r>
      <w:r>
        <w:tab/>
        <w:t>F</w:t>
      </w:r>
      <w:r>
        <w:tab/>
        <w:t>NR_L1enh_URLLC-Core</w:t>
      </w:r>
    </w:p>
    <w:p w14:paraId="2703C78A" w14:textId="77777777" w:rsidR="006D3274" w:rsidRDefault="00C55B1B">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C55B1B">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C55B1B">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C55B1B">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5F4C44EE" w14:textId="77777777" w:rsidR="006D3274" w:rsidRDefault="00C55B1B">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9F3E7" w14:textId="77777777" w:rsidR="00C55B1B" w:rsidRDefault="00C55B1B">
      <w:pPr>
        <w:spacing w:line="240" w:lineRule="auto"/>
      </w:pPr>
      <w:r>
        <w:separator/>
      </w:r>
    </w:p>
  </w:endnote>
  <w:endnote w:type="continuationSeparator" w:id="0">
    <w:p w14:paraId="6354232A" w14:textId="77777777" w:rsidR="00C55B1B" w:rsidRDefault="00C55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F1F5A" w14:textId="77777777" w:rsidR="00C55B1B" w:rsidRDefault="00C55B1B">
      <w:pPr>
        <w:spacing w:after="0"/>
      </w:pPr>
      <w:r>
        <w:separator/>
      </w:r>
    </w:p>
  </w:footnote>
  <w:footnote w:type="continuationSeparator" w:id="0">
    <w:p w14:paraId="52A4A3D6" w14:textId="77777777" w:rsidR="00C55B1B" w:rsidRDefault="00C55B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B6D695"/>
    <w:multiLevelType w:val="singleLevel"/>
    <w:tmpl w:val="D4B6D695"/>
    <w:lvl w:ilvl="0">
      <w:start w:val="5"/>
      <w:numFmt w:val="upperLetter"/>
      <w:lvlText w:val="%1."/>
      <w:lvlJc w:val="left"/>
      <w:pPr>
        <w:tabs>
          <w:tab w:val="left" w:pos="312"/>
        </w:tabs>
      </w:p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2"/>
  </w:num>
  <w:num w:numId="4">
    <w:abstractNumId w:val="4"/>
  </w:num>
  <w:num w:numId="5">
    <w:abstractNumId w:val="3"/>
  </w:num>
  <w:num w:numId="6">
    <w:abstractNumId w:val="13"/>
  </w:num>
  <w:num w:numId="7">
    <w:abstractNumId w:val="1"/>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05"/>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74"/>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1C70"/>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27E0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E21"/>
    <w:rsid w:val="00C3719D"/>
    <w:rsid w:val="00C37CB2"/>
    <w:rsid w:val="00C426AF"/>
    <w:rsid w:val="00C43412"/>
    <w:rsid w:val="00C45567"/>
    <w:rsid w:val="00C46620"/>
    <w:rsid w:val="00C473A5"/>
    <w:rsid w:val="00C50B28"/>
    <w:rsid w:val="00C51106"/>
    <w:rsid w:val="00C517F3"/>
    <w:rsid w:val="00C54995"/>
    <w:rsid w:val="00C54D41"/>
    <w:rsid w:val="00C55B1B"/>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0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qFormat/>
    <w:rPr>
      <w:rFonts w:ascii="Times New Roman" w:hAnsi="Times New Roman" w:cs="Times New Roman" w:hint="default"/>
      <w:color w:val="0000FF"/>
      <w:u w:val="single"/>
    </w:rPr>
  </w:style>
  <w:style w:type="character" w:customStyle="1" w:styleId="UnresolvedMention">
    <w:name w:val="Unresolved Mention"/>
    <w:basedOn w:val="a2"/>
    <w:uiPriority w:val="99"/>
    <w:semiHidden/>
    <w:unhideWhenUsed/>
    <w:rsid w:val="00454F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qFormat/>
    <w:rPr>
      <w:rFonts w:ascii="Times New Roman" w:hAnsi="Times New Roman" w:cs="Times New Roman" w:hint="default"/>
      <w:color w:val="0000FF"/>
      <w:u w:val="single"/>
    </w:rPr>
  </w:style>
  <w:style w:type="character" w:customStyle="1" w:styleId="UnresolvedMention">
    <w:name w:val="Unresolved Mention"/>
    <w:basedOn w:val="a2"/>
    <w:uiPriority w:val="99"/>
    <w:semiHidden/>
    <w:unhideWhenUsed/>
    <w:rsid w:val="0045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i.wenting@zte.com.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0" Type="http://schemas.openxmlformats.org/officeDocument/2006/relationships/hyperlink" Target="file:///C:\Users\mtk65284\Documents\3GPP\tsg_ran\WG2_RL2\TSGR2_121bis-e\Docs\R2-2303879.zip" TargetMode="External"/><Relationship Id="rId29" Type="http://schemas.openxmlformats.org/officeDocument/2006/relationships/hyperlink" Target="file:///C:\Users\mtk65284\Documents\3GPP\tsg_ran\WG2_RL2\TSGR2_121bis-e\Docs\R2-2304165.zip" TargetMode="External"/><Relationship Id="rId41" Type="http://schemas.openxmlformats.org/officeDocument/2006/relationships/hyperlink" Target="file:///C:\Users\mtk65284\Documents\3GPP\tsg_ran\WG2_RL2\TSGR2_121bis-e\Docs\R2-23041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DB6E48-FF14-4D32-AA22-0F7BB4FE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3124</Words>
  <Characters>17807</Characters>
  <Application>Microsoft Office Word</Application>
  <DocSecurity>0</DocSecurity>
  <Lines>148</Lines>
  <Paragraphs>41</Paragraphs>
  <ScaleCrop>false</ScaleCrop>
  <Company>Ericsson</Company>
  <LinksUpToDate>false</LinksUpToDate>
  <CharactersWithSpaces>20890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2</cp:revision>
  <cp:lastPrinted>2008-02-01T05:09:00Z</cp:lastPrinted>
  <dcterms:created xsi:type="dcterms:W3CDTF">2023-04-18T09:41:00Z</dcterms:created>
  <dcterms:modified xsi:type="dcterms:W3CDTF">2023-04-18T09:41:00Z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ies>
</file>