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2294" w14:textId="572463FA" w:rsidR="003F68E4" w:rsidRDefault="003F68E4" w:rsidP="003F68E4">
      <w:pPr>
        <w:pStyle w:val="Header"/>
        <w:tabs>
          <w:tab w:val="right" w:pos="9639"/>
        </w:tabs>
        <w:jc w:val="both"/>
        <w:rPr>
          <w:rFonts w:cs="Arial"/>
          <w:sz w:val="24"/>
          <w:lang w:eastAsia="zh-CN"/>
        </w:rPr>
      </w:pPr>
      <w:r>
        <w:rPr>
          <w:rFonts w:cs="Arial"/>
          <w:sz w:val="24"/>
          <w:lang w:eastAsia="zh-CN"/>
        </w:rPr>
        <w:t>3GPP TSG-RAN WG2 Meeting #</w:t>
      </w:r>
      <w:r w:rsidR="00BE05EC">
        <w:rPr>
          <w:rFonts w:cs="Arial"/>
          <w:sz w:val="24"/>
          <w:lang w:eastAsia="zh-CN"/>
        </w:rPr>
        <w:t>121</w:t>
      </w:r>
      <w:r>
        <w:rPr>
          <w:rFonts w:cs="Arial"/>
          <w:sz w:val="24"/>
          <w:lang w:eastAsia="zh-CN"/>
        </w:rPr>
        <w:tab/>
      </w:r>
      <w:r w:rsidR="003155FE" w:rsidRPr="003155FE">
        <w:rPr>
          <w:rFonts w:cs="Arial"/>
          <w:sz w:val="24"/>
          <w:lang w:eastAsia="zh-CN"/>
        </w:rPr>
        <w:t>R2-2300497</w:t>
      </w:r>
    </w:p>
    <w:p w14:paraId="194FD871" w14:textId="3B4784A4" w:rsidR="00824529" w:rsidRDefault="00BE05EC" w:rsidP="003F68E4">
      <w:pPr>
        <w:pStyle w:val="Header"/>
        <w:tabs>
          <w:tab w:val="right" w:pos="9639"/>
        </w:tabs>
        <w:jc w:val="both"/>
        <w:rPr>
          <w:rFonts w:cs="Arial"/>
          <w:sz w:val="24"/>
          <w:lang w:eastAsia="zh-CN"/>
        </w:rPr>
      </w:pPr>
      <w:r>
        <w:rPr>
          <w:rFonts w:cs="Arial"/>
          <w:sz w:val="24"/>
          <w:lang w:eastAsia="zh-CN"/>
        </w:rPr>
        <w:t>Athens</w:t>
      </w:r>
      <w:r w:rsidR="003F68E4" w:rsidRPr="00C74D81">
        <w:rPr>
          <w:rFonts w:cs="Arial"/>
          <w:sz w:val="24"/>
          <w:lang w:eastAsia="zh-CN"/>
        </w:rPr>
        <w:t xml:space="preserve">, </w:t>
      </w:r>
      <w:r>
        <w:rPr>
          <w:rFonts w:cs="Arial"/>
          <w:sz w:val="24"/>
          <w:lang w:eastAsia="zh-CN"/>
        </w:rPr>
        <w:t>27</w:t>
      </w:r>
      <w:r>
        <w:rPr>
          <w:rFonts w:cs="Arial"/>
          <w:sz w:val="24"/>
          <w:vertAlign w:val="superscript"/>
          <w:lang w:eastAsia="zh-CN"/>
        </w:rPr>
        <w:t>th</w:t>
      </w:r>
      <w:r w:rsidRPr="002C2DE8">
        <w:rPr>
          <w:rFonts w:cs="Arial"/>
          <w:sz w:val="24"/>
          <w:lang w:eastAsia="zh-CN"/>
        </w:rPr>
        <w:t xml:space="preserve"> </w:t>
      </w:r>
      <w:r>
        <w:rPr>
          <w:rFonts w:cs="Arial"/>
          <w:sz w:val="24"/>
          <w:lang w:eastAsia="zh-CN"/>
        </w:rPr>
        <w:t>February</w:t>
      </w:r>
      <w:r w:rsidRPr="002C2DE8">
        <w:rPr>
          <w:rFonts w:cs="Arial"/>
          <w:sz w:val="24"/>
          <w:lang w:eastAsia="zh-CN"/>
        </w:rPr>
        <w:t xml:space="preserve"> </w:t>
      </w:r>
      <w:r w:rsidR="003F68E4" w:rsidRPr="002C2DE8">
        <w:rPr>
          <w:rFonts w:cs="Arial"/>
          <w:sz w:val="24"/>
          <w:lang w:eastAsia="zh-CN"/>
        </w:rPr>
        <w:t xml:space="preserve">– </w:t>
      </w:r>
      <w:r>
        <w:rPr>
          <w:rFonts w:cs="Arial"/>
          <w:sz w:val="24"/>
          <w:lang w:eastAsia="zh-CN"/>
        </w:rPr>
        <w:t>3</w:t>
      </w:r>
      <w:r>
        <w:rPr>
          <w:rFonts w:cs="Arial"/>
          <w:sz w:val="24"/>
          <w:vertAlign w:val="superscript"/>
          <w:lang w:eastAsia="zh-CN"/>
        </w:rPr>
        <w:t>rd</w:t>
      </w:r>
      <w:r w:rsidR="003F68E4" w:rsidRPr="002C2DE8">
        <w:rPr>
          <w:rFonts w:cs="Arial"/>
          <w:sz w:val="24"/>
          <w:lang w:eastAsia="zh-CN"/>
        </w:rPr>
        <w:t xml:space="preserve"> </w:t>
      </w:r>
      <w:r>
        <w:rPr>
          <w:rFonts w:cs="Arial"/>
          <w:sz w:val="24"/>
          <w:lang w:eastAsia="zh-CN"/>
        </w:rPr>
        <w:t>March</w:t>
      </w:r>
      <w:r w:rsidR="00AD4681" w:rsidRPr="00C74D81">
        <w:rPr>
          <w:rFonts w:cs="Arial"/>
          <w:sz w:val="24"/>
          <w:lang w:eastAsia="zh-CN"/>
        </w:rPr>
        <w:t>, 202</w:t>
      </w:r>
      <w:r>
        <w:rPr>
          <w:rFonts w:cs="Arial"/>
          <w:sz w:val="24"/>
          <w:lang w:eastAsia="zh-CN"/>
        </w:rPr>
        <w:t>3</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E8A8541"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8E1C52">
        <w:rPr>
          <w:rFonts w:eastAsia="SimSun" w:cs="Arial"/>
          <w:b/>
          <w:bCs/>
          <w:kern w:val="2"/>
          <w:sz w:val="24"/>
          <w:szCs w:val="22"/>
          <w:lang w:val="en-US" w:eastAsia="zh-CN"/>
        </w:rPr>
        <w:t>8</w:t>
      </w:r>
      <w:r w:rsidR="00D075F0">
        <w:rPr>
          <w:rFonts w:eastAsia="SimSun" w:cs="Arial"/>
          <w:b/>
          <w:bCs/>
          <w:kern w:val="2"/>
          <w:sz w:val="24"/>
          <w:szCs w:val="22"/>
          <w:lang w:val="en-US" w:eastAsia="zh-CN"/>
        </w:rPr>
        <w:t>.</w:t>
      </w:r>
      <w:r w:rsidR="00D365EC">
        <w:rPr>
          <w:rFonts w:eastAsia="SimSun" w:cs="Arial"/>
          <w:b/>
          <w:bCs/>
          <w:kern w:val="2"/>
          <w:sz w:val="24"/>
          <w:szCs w:val="22"/>
          <w:lang w:val="en-US" w:eastAsia="zh-CN"/>
        </w:rPr>
        <w:t>18</w:t>
      </w:r>
      <w:r w:rsidR="009F47BD">
        <w:rPr>
          <w:rFonts w:eastAsia="SimSun" w:cs="Arial" w:hint="eastAsia"/>
          <w:b/>
          <w:bCs/>
          <w:kern w:val="2"/>
          <w:sz w:val="24"/>
          <w:szCs w:val="22"/>
          <w:lang w:val="en-US" w:eastAsia="zh-CN"/>
        </w:rPr>
        <w:t>.</w:t>
      </w:r>
      <w:r w:rsidR="00D365EC">
        <w:rPr>
          <w:rFonts w:eastAsia="SimSun"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EF3952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365EC">
        <w:rPr>
          <w:rFonts w:ascii="Arial" w:hAnsi="Arial" w:cs="Arial"/>
          <w:b/>
          <w:bCs/>
          <w:sz w:val="24"/>
        </w:rPr>
        <w:t>Discussion on the MT-SDT</w:t>
      </w:r>
      <w:r w:rsidR="0047335D">
        <w:rPr>
          <w:rFonts w:ascii="Arial" w:hAnsi="Arial" w:cs="Arial"/>
          <w:b/>
          <w:bCs/>
          <w:sz w:val="24"/>
        </w:rPr>
        <w:t xml:space="preserve"> procedure</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3060EE67" w:rsidR="00E41F59" w:rsidRPr="004C0DB9" w:rsidRDefault="008C7628" w:rsidP="00E41F59">
      <w:pPr>
        <w:spacing w:after="120"/>
        <w:rPr>
          <w:rFonts w:ascii="Times New Roman" w:hAnsi="Times New Roman"/>
          <w:sz w:val="20"/>
          <w:szCs w:val="20"/>
          <w:lang w:val="en-GB"/>
        </w:rPr>
      </w:pPr>
      <w:r w:rsidRPr="004C0DB9">
        <w:rPr>
          <w:rFonts w:ascii="Times New Roman" w:hAnsi="Times New Roman"/>
          <w:sz w:val="20"/>
          <w:szCs w:val="20"/>
          <w:lang w:val="en-GB"/>
        </w:rPr>
        <w:t>In RAN</w:t>
      </w:r>
      <w:r w:rsidR="00BE05EC">
        <w:rPr>
          <w:rFonts w:ascii="Times New Roman" w:hAnsi="Times New Roman"/>
          <w:sz w:val="20"/>
          <w:szCs w:val="20"/>
          <w:lang w:val="en-GB"/>
        </w:rPr>
        <w:t>2</w:t>
      </w:r>
      <w:r w:rsidRPr="004C0DB9">
        <w:rPr>
          <w:rFonts w:ascii="Times New Roman" w:hAnsi="Times New Roman"/>
          <w:sz w:val="20"/>
          <w:szCs w:val="20"/>
          <w:lang w:val="en-GB"/>
        </w:rPr>
        <w:t>#</w:t>
      </w:r>
      <w:r w:rsidR="00BE05EC">
        <w:rPr>
          <w:rFonts w:ascii="Times New Roman" w:hAnsi="Times New Roman"/>
          <w:sz w:val="20"/>
          <w:szCs w:val="20"/>
          <w:lang w:val="en-GB"/>
        </w:rPr>
        <w:t>120</w:t>
      </w:r>
      <w:r w:rsidRPr="004C0DB9">
        <w:rPr>
          <w:rFonts w:ascii="Times New Roman" w:hAnsi="Times New Roman"/>
          <w:sz w:val="20"/>
          <w:szCs w:val="20"/>
          <w:lang w:val="en-GB"/>
        </w:rPr>
        <w:t xml:space="preserve"> meeting, the </w:t>
      </w:r>
      <w:r w:rsidR="00BE05EC">
        <w:rPr>
          <w:rFonts w:ascii="Times New Roman" w:hAnsi="Times New Roman"/>
          <w:sz w:val="20"/>
          <w:szCs w:val="20"/>
          <w:lang w:val="en-GB"/>
        </w:rPr>
        <w:t>following agreements</w:t>
      </w:r>
      <w:r w:rsidRPr="004C0DB9">
        <w:rPr>
          <w:rFonts w:ascii="Times New Roman" w:hAnsi="Times New Roman"/>
          <w:sz w:val="20"/>
          <w:szCs w:val="20"/>
          <w:lang w:val="en-GB"/>
        </w:rPr>
        <w:t xml:space="preserve"> w</w:t>
      </w:r>
      <w:r w:rsidR="00BE05EC">
        <w:rPr>
          <w:rFonts w:ascii="Times New Roman" w:hAnsi="Times New Roman"/>
          <w:sz w:val="20"/>
          <w:szCs w:val="20"/>
          <w:lang w:val="en-GB"/>
        </w:rPr>
        <w:t>ere</w:t>
      </w:r>
      <w:r w:rsidRPr="004C0DB9">
        <w:rPr>
          <w:rFonts w:ascii="Times New Roman" w:hAnsi="Times New Roman"/>
          <w:sz w:val="20"/>
          <w:szCs w:val="20"/>
          <w:lang w:val="en-GB"/>
        </w:rPr>
        <w:t xml:space="preserve"> </w:t>
      </w:r>
      <w:r w:rsidR="0001111F" w:rsidRPr="004C0DB9">
        <w:rPr>
          <w:rFonts w:ascii="Times New Roman" w:hAnsi="Times New Roman"/>
          <w:sz w:val="20"/>
          <w:szCs w:val="20"/>
          <w:lang w:val="en-GB"/>
        </w:rPr>
        <w:t>a</w:t>
      </w:r>
      <w:r w:rsidR="0001111F">
        <w:rPr>
          <w:rFonts w:ascii="Times New Roman" w:hAnsi="Times New Roman"/>
          <w:sz w:val="20"/>
          <w:szCs w:val="20"/>
          <w:lang w:val="en-GB"/>
        </w:rPr>
        <w:t>chieved [</w:t>
      </w:r>
      <w:r w:rsidR="00E42134">
        <w:rPr>
          <w:rFonts w:ascii="Times New Roman" w:hAnsi="Times New Roman"/>
          <w:sz w:val="20"/>
          <w:szCs w:val="20"/>
          <w:lang w:val="en-GB"/>
        </w:rPr>
        <w:t>1]</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03F8FBBC" w14:textId="77777777" w:rsidR="00BE05EC" w:rsidRPr="00D540D9" w:rsidRDefault="00BE05EC" w:rsidP="00BE05EC">
      <w:pPr>
        <w:pStyle w:val="Doc-text2"/>
        <w:pBdr>
          <w:top w:val="single" w:sz="4" w:space="1" w:color="auto"/>
          <w:left w:val="single" w:sz="4" w:space="4" w:color="auto"/>
          <w:bottom w:val="single" w:sz="4" w:space="1" w:color="auto"/>
          <w:right w:val="single" w:sz="4" w:space="4" w:color="auto"/>
        </w:pBdr>
        <w:rPr>
          <w:b/>
          <w:bCs/>
        </w:rPr>
      </w:pPr>
      <w:r w:rsidRPr="00D540D9">
        <w:rPr>
          <w:b/>
          <w:bCs/>
        </w:rPr>
        <w:t>Agreements</w:t>
      </w:r>
    </w:p>
    <w:p w14:paraId="01DE0111" w14:textId="77777777" w:rsidR="00BE05EC"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t xml:space="preserve">For RAN paging, MT-SDT indication (at least one bit) is explicitly included per UE via a paging message.  FFS if more information for MT-SDT </w:t>
      </w:r>
      <w:proofErr w:type="gramStart"/>
      <w:r>
        <w:t>are</w:t>
      </w:r>
      <w:proofErr w:type="gramEnd"/>
      <w:r>
        <w:t xml:space="preserve"> needed FFS what the indication will be called.  FFS signalling details</w:t>
      </w:r>
    </w:p>
    <w:p w14:paraId="3CDB8B45" w14:textId="77777777" w:rsidR="00BE05EC"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rsidRPr="00A3263A">
        <w:t>Rel-18 MT-SDT after the MT-SDT paging trigger is detected</w:t>
      </w:r>
      <w:r>
        <w:t xml:space="preserve">, </w:t>
      </w:r>
      <w:r w:rsidRPr="00A3263A">
        <w:t>RA-SDT and CG SDT solutions</w:t>
      </w:r>
      <w:r>
        <w:t xml:space="preserve">/procedures </w:t>
      </w:r>
      <w:r w:rsidRPr="00A3263A">
        <w:t>specified in Rel-17 is re-used as a baseline</w:t>
      </w:r>
      <w:r>
        <w:t xml:space="preserve">.  The detailed triggers will be discussed on case by case.  FFS on resources used for access  </w:t>
      </w:r>
    </w:p>
    <w:p w14:paraId="4D7AA258" w14:textId="77777777" w:rsidR="00BE05EC"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rsidRPr="00074915">
        <w:t>UE can use</w:t>
      </w:r>
      <w:r>
        <w:t xml:space="preserve"> non-SDT</w:t>
      </w:r>
      <w:r w:rsidRPr="00074915">
        <w:t xml:space="preserve"> random access resources for accessing the network for an MT-SDT transfer</w:t>
      </w:r>
      <w:r>
        <w:t xml:space="preserve">.  The UE can also use the configured grant resources and/or MO-RA resources.  </w:t>
      </w:r>
    </w:p>
    <w:p w14:paraId="74B2F75C" w14:textId="77777777" w:rsidR="00BE05EC"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t xml:space="preserve">The network should be able to differentiate why the UL access was triggered, </w:t>
      </w:r>
      <w:proofErr w:type="gramStart"/>
      <w:r>
        <w:t>i.e.</w:t>
      </w:r>
      <w:proofErr w:type="gramEnd"/>
      <w:r>
        <w:t xml:space="preserve"> implicit or explicit indication by the UE. </w:t>
      </w:r>
    </w:p>
    <w:p w14:paraId="10C88C1F" w14:textId="77777777" w:rsidR="00BE05EC"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t xml:space="preserve">MT-SDT is data that belongs to bearers that are configured for SDT.    FFS whether the configuration is MO-SDT or MT-SDT specific.  The network can only trigger MT-SDT if the data belongs to those bearers.  </w:t>
      </w:r>
    </w:p>
    <w:p w14:paraId="78B432F0" w14:textId="77777777" w:rsidR="00BE05EC"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rsidRPr="00FA3E57">
        <w:t xml:space="preserve">It is possible for the network to configure </w:t>
      </w:r>
      <w:r>
        <w:t xml:space="preserve">only </w:t>
      </w:r>
      <w:r w:rsidRPr="00FA3E57">
        <w:t>MT-SDT</w:t>
      </w:r>
      <w:r>
        <w:t xml:space="preserve"> </w:t>
      </w:r>
      <w:r w:rsidRPr="00FA3E57">
        <w:t>without MO-SDT</w:t>
      </w:r>
      <w:r>
        <w:t xml:space="preserve"> RA resources and/or CG-SDT.  Subsequent UL/DL data belonging to SDT bearers while in INACTIVE is allowed like MO-SDT procedure.  FFS stage 3 details</w:t>
      </w:r>
    </w:p>
    <w:p w14:paraId="34130B70" w14:textId="77777777" w:rsidR="00BE05EC" w:rsidRPr="00FA3E57" w:rsidRDefault="00BE05EC" w:rsidP="00BE05EC">
      <w:pPr>
        <w:pStyle w:val="Doc-text2"/>
        <w:numPr>
          <w:ilvl w:val="0"/>
          <w:numId w:val="16"/>
        </w:numPr>
        <w:pBdr>
          <w:top w:val="single" w:sz="4" w:space="1" w:color="auto"/>
          <w:left w:val="single" w:sz="4" w:space="4" w:color="auto"/>
          <w:bottom w:val="single" w:sz="4" w:space="1" w:color="auto"/>
          <w:right w:val="single" w:sz="4" w:space="4" w:color="auto"/>
        </w:pBdr>
      </w:pPr>
      <w:r>
        <w:t>New Resume cause in RRC resume will be introduced, one code point MT-SDT indication</w:t>
      </w:r>
    </w:p>
    <w:p w14:paraId="7FC434E2" w14:textId="65EDA979" w:rsidR="008C7628" w:rsidRPr="004C0DB9" w:rsidRDefault="008C7628" w:rsidP="008C7628">
      <w:pPr>
        <w:rPr>
          <w:rFonts w:ascii="Times New Roman" w:hAnsi="Times New Roman"/>
          <w:sz w:val="20"/>
          <w:szCs w:val="20"/>
        </w:rPr>
      </w:pPr>
      <w:r w:rsidRPr="004C0DB9">
        <w:rPr>
          <w:rFonts w:ascii="Times New Roman" w:hAnsi="Times New Roman"/>
          <w:sz w:val="20"/>
          <w:szCs w:val="20"/>
        </w:rPr>
        <w:t xml:space="preserve">  </w:t>
      </w:r>
    </w:p>
    <w:p w14:paraId="01AC9F7F" w14:textId="452B44AD" w:rsidR="006D622B" w:rsidRPr="004C0DB9" w:rsidRDefault="00FA75EE" w:rsidP="00C83AE3">
      <w:pPr>
        <w:spacing w:after="120"/>
        <w:rPr>
          <w:rFonts w:ascii="Times New Roman" w:hAnsi="Times New Roman"/>
          <w:sz w:val="20"/>
          <w:szCs w:val="20"/>
          <w:lang w:val="en-GB"/>
        </w:rPr>
      </w:pPr>
      <w:r w:rsidRPr="004C0DB9">
        <w:rPr>
          <w:rFonts w:ascii="Times New Roman" w:hAnsi="Times New Roman"/>
          <w:sz w:val="20"/>
          <w:szCs w:val="20"/>
          <w:lang w:val="en-GB"/>
        </w:rPr>
        <w:t xml:space="preserve">In this contribution, we discuss </w:t>
      </w:r>
      <w:r w:rsidR="003155FE">
        <w:rPr>
          <w:rFonts w:ascii="Times New Roman" w:hAnsi="Times New Roman"/>
          <w:sz w:val="20"/>
          <w:szCs w:val="20"/>
          <w:lang w:val="en-GB"/>
        </w:rPr>
        <w:t xml:space="preserve">further </w:t>
      </w:r>
      <w:r w:rsidR="00F47588">
        <w:rPr>
          <w:rFonts w:ascii="Times New Roman" w:hAnsi="Times New Roman"/>
          <w:sz w:val="20"/>
          <w:szCs w:val="20"/>
          <w:lang w:val="en-GB"/>
        </w:rPr>
        <w:t xml:space="preserve">details of </w:t>
      </w:r>
      <w:r w:rsidR="003209BF" w:rsidRPr="004C0DB9">
        <w:rPr>
          <w:rFonts w:ascii="Times New Roman" w:hAnsi="Times New Roman"/>
          <w:sz w:val="20"/>
          <w:szCs w:val="20"/>
          <w:lang w:val="en-GB"/>
        </w:rPr>
        <w:t xml:space="preserve">the </w:t>
      </w:r>
      <w:r w:rsidR="008C7628" w:rsidRPr="004C0DB9">
        <w:rPr>
          <w:rFonts w:ascii="Times New Roman" w:hAnsi="Times New Roman"/>
          <w:sz w:val="20"/>
          <w:szCs w:val="20"/>
          <w:lang w:val="en-GB"/>
        </w:rPr>
        <w:t>MT-</w:t>
      </w:r>
      <w:r w:rsidR="0050550B" w:rsidRPr="004C0DB9">
        <w:rPr>
          <w:rFonts w:ascii="Times New Roman" w:hAnsi="Times New Roman"/>
          <w:sz w:val="20"/>
          <w:szCs w:val="20"/>
          <w:lang w:val="en-GB"/>
        </w:rPr>
        <w:t>S</w:t>
      </w:r>
      <w:r w:rsidR="008C7628" w:rsidRPr="004C0DB9">
        <w:rPr>
          <w:rFonts w:ascii="Times New Roman" w:hAnsi="Times New Roman"/>
          <w:sz w:val="20"/>
          <w:szCs w:val="20"/>
          <w:lang w:val="en-GB"/>
        </w:rPr>
        <w:t>DT</w:t>
      </w:r>
      <w:r w:rsidR="00F47588">
        <w:rPr>
          <w:rFonts w:ascii="Times New Roman" w:hAnsi="Times New Roman"/>
          <w:sz w:val="20"/>
          <w:szCs w:val="20"/>
          <w:lang w:val="en-GB"/>
        </w:rPr>
        <w:t xml:space="preserve"> procedure</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72531FD" w14:textId="30BE7456" w:rsidR="00CC0529" w:rsidRPr="004C0DB9" w:rsidRDefault="00CC0529" w:rsidP="006C64FF">
      <w:pPr>
        <w:rPr>
          <w:rFonts w:ascii="Times New Roman" w:hAnsi="Times New Roman"/>
          <w:b/>
          <w:bCs/>
          <w:sz w:val="20"/>
          <w:szCs w:val="20"/>
          <w:u w:val="single"/>
          <w:lang w:val="en-GB"/>
        </w:rPr>
      </w:pPr>
      <w:r w:rsidRPr="004C0DB9">
        <w:rPr>
          <w:rFonts w:ascii="Times New Roman" w:hAnsi="Times New Roman"/>
          <w:b/>
          <w:bCs/>
          <w:sz w:val="20"/>
          <w:szCs w:val="20"/>
          <w:u w:val="single"/>
          <w:lang w:val="en-GB"/>
        </w:rPr>
        <w:t>Initi</w:t>
      </w:r>
      <w:r w:rsidR="0050550B" w:rsidRPr="004C0DB9">
        <w:rPr>
          <w:rFonts w:ascii="Times New Roman" w:hAnsi="Times New Roman"/>
          <w:b/>
          <w:bCs/>
          <w:sz w:val="20"/>
          <w:szCs w:val="20"/>
          <w:u w:val="single"/>
          <w:lang w:val="en-GB"/>
        </w:rPr>
        <w:t>ation of MT-SDT</w:t>
      </w:r>
    </w:p>
    <w:p w14:paraId="4C4ECEC6" w14:textId="371814BD" w:rsidR="006A72AF" w:rsidRDefault="006A72AF" w:rsidP="006C64FF">
      <w:pPr>
        <w:pStyle w:val="Comments"/>
        <w:jc w:val="both"/>
        <w:rPr>
          <w:rFonts w:ascii="Times New Roman" w:eastAsia="SimSun" w:hAnsi="Times New Roman"/>
          <w:i w:val="0"/>
          <w:noProof w:val="0"/>
          <w:kern w:val="2"/>
          <w:sz w:val="20"/>
          <w:szCs w:val="20"/>
          <w:lang w:eastAsia="zh-CN"/>
        </w:rPr>
      </w:pPr>
      <w:r>
        <w:rPr>
          <w:rFonts w:ascii="Times New Roman" w:eastAsia="SimSun" w:hAnsi="Times New Roman"/>
          <w:i w:val="0"/>
          <w:noProof w:val="0"/>
          <w:kern w:val="2"/>
          <w:sz w:val="20"/>
          <w:szCs w:val="20"/>
          <w:lang w:eastAsia="zh-CN"/>
        </w:rPr>
        <w:t xml:space="preserve">It was agreed that </w:t>
      </w:r>
      <w:r w:rsidR="003155FE">
        <w:rPr>
          <w:rFonts w:ascii="Times New Roman" w:eastAsia="SimSun" w:hAnsi="Times New Roman"/>
          <w:i w:val="0"/>
          <w:noProof w:val="0"/>
          <w:kern w:val="2"/>
          <w:sz w:val="20"/>
          <w:szCs w:val="20"/>
          <w:lang w:eastAsia="zh-CN"/>
        </w:rPr>
        <w:t>f</w:t>
      </w:r>
      <w:r w:rsidRPr="006A72AF">
        <w:rPr>
          <w:rFonts w:ascii="Times New Roman" w:eastAsia="SimSun" w:hAnsi="Times New Roman"/>
          <w:i w:val="0"/>
          <w:noProof w:val="0"/>
          <w:kern w:val="2"/>
          <w:sz w:val="20"/>
          <w:szCs w:val="20"/>
          <w:lang w:eastAsia="zh-CN"/>
        </w:rPr>
        <w:t xml:space="preserve">or RAN paging, MT-SDT indication (at least one bit) is explicitly included per UE via a paging message. </w:t>
      </w:r>
      <w:proofErr w:type="gramStart"/>
      <w:r w:rsidR="007A585B">
        <w:rPr>
          <w:rFonts w:ascii="Times New Roman" w:eastAsia="SimSun" w:hAnsi="Times New Roman"/>
          <w:i w:val="0"/>
          <w:noProof w:val="0"/>
          <w:kern w:val="2"/>
          <w:sz w:val="20"/>
          <w:szCs w:val="20"/>
          <w:lang w:eastAsia="zh-CN"/>
        </w:rPr>
        <w:t>Similar to</w:t>
      </w:r>
      <w:proofErr w:type="gramEnd"/>
      <w:r w:rsidR="007A585B">
        <w:rPr>
          <w:rFonts w:ascii="Times New Roman" w:eastAsia="SimSun" w:hAnsi="Times New Roman"/>
          <w:i w:val="0"/>
          <w:noProof w:val="0"/>
          <w:kern w:val="2"/>
          <w:sz w:val="20"/>
          <w:szCs w:val="20"/>
          <w:lang w:eastAsia="zh-CN"/>
        </w:rPr>
        <w:t xml:space="preserve"> LTE, it can be called a </w:t>
      </w:r>
      <w:r w:rsidR="007A585B">
        <w:rPr>
          <w:rFonts w:ascii="Times New Roman" w:eastAsia="SimSun" w:hAnsi="Times New Roman"/>
          <w:iCs/>
          <w:noProof w:val="0"/>
          <w:kern w:val="2"/>
          <w:sz w:val="20"/>
          <w:szCs w:val="20"/>
          <w:lang w:eastAsia="zh-CN"/>
        </w:rPr>
        <w:t>MT</w:t>
      </w:r>
      <w:r w:rsidR="007A585B" w:rsidRPr="00BE05EC">
        <w:rPr>
          <w:rFonts w:ascii="Times New Roman" w:eastAsia="SimSun" w:hAnsi="Times New Roman"/>
          <w:iCs/>
          <w:noProof w:val="0"/>
          <w:kern w:val="2"/>
          <w:sz w:val="20"/>
          <w:szCs w:val="20"/>
          <w:lang w:eastAsia="zh-CN"/>
        </w:rPr>
        <w:t>-</w:t>
      </w:r>
      <w:r w:rsidR="007A585B" w:rsidRPr="00BE05EC">
        <w:rPr>
          <w:rFonts w:ascii="Times New Roman" w:eastAsia="SimSun" w:hAnsi="Times New Roman" w:hint="eastAsia"/>
          <w:iCs/>
          <w:noProof w:val="0"/>
          <w:kern w:val="2"/>
          <w:sz w:val="20"/>
          <w:szCs w:val="20"/>
          <w:lang w:eastAsia="zh-CN"/>
        </w:rPr>
        <w:t>SDT</w:t>
      </w:r>
      <w:r w:rsidR="007A585B">
        <w:rPr>
          <w:rFonts w:ascii="Times New Roman" w:eastAsia="SimSun" w:hAnsi="Times New Roman"/>
          <w:iCs/>
          <w:noProof w:val="0"/>
          <w:kern w:val="2"/>
          <w:sz w:val="20"/>
          <w:szCs w:val="20"/>
          <w:lang w:eastAsia="zh-CN"/>
        </w:rPr>
        <w:t xml:space="preserve"> </w:t>
      </w:r>
      <w:r w:rsidR="007A585B">
        <w:rPr>
          <w:rFonts w:ascii="Times New Roman" w:eastAsia="SimSun" w:hAnsi="Times New Roman"/>
          <w:i w:val="0"/>
          <w:noProof w:val="0"/>
          <w:kern w:val="2"/>
          <w:sz w:val="20"/>
          <w:szCs w:val="20"/>
          <w:lang w:eastAsia="zh-CN"/>
        </w:rPr>
        <w:t>indication.</w:t>
      </w:r>
    </w:p>
    <w:p w14:paraId="6103BDCC" w14:textId="0469112D" w:rsidR="007A585B" w:rsidRPr="00BE05EC" w:rsidRDefault="007A585B" w:rsidP="006C64FF">
      <w:pPr>
        <w:pStyle w:val="Comments"/>
        <w:jc w:val="both"/>
        <w:rPr>
          <w:rFonts w:ascii="Times New Roman" w:eastAsia="SimSun" w:hAnsi="Times New Roman"/>
          <w:b/>
          <w:i w:val="0"/>
          <w:sz w:val="20"/>
          <w:szCs w:val="20"/>
          <w:lang w:val="en-US" w:eastAsia="en-US"/>
        </w:rPr>
      </w:pPr>
      <w:r w:rsidRPr="00BE05EC">
        <w:rPr>
          <w:rFonts w:ascii="Times New Roman" w:eastAsia="SimSun" w:hAnsi="Times New Roman"/>
          <w:b/>
          <w:i w:val="0"/>
          <w:sz w:val="20"/>
          <w:szCs w:val="20"/>
          <w:lang w:val="en-US" w:eastAsia="en-US"/>
        </w:rPr>
        <w:t>Proposal 1:</w:t>
      </w:r>
      <w:r>
        <w:rPr>
          <w:rFonts w:ascii="Times New Roman" w:eastAsia="SimSun" w:hAnsi="Times New Roman"/>
          <w:b/>
          <w:i w:val="0"/>
          <w:sz w:val="20"/>
          <w:szCs w:val="20"/>
          <w:lang w:val="en-US" w:eastAsia="en-US"/>
        </w:rPr>
        <w:t xml:space="preserve"> </w:t>
      </w:r>
      <w:r w:rsidR="004C75CD">
        <w:rPr>
          <w:rFonts w:ascii="Times New Roman" w:eastAsia="SimSun" w:hAnsi="Times New Roman"/>
          <w:b/>
          <w:i w:val="0"/>
          <w:sz w:val="20"/>
          <w:szCs w:val="20"/>
          <w:lang w:val="en-US" w:eastAsia="en-US"/>
        </w:rPr>
        <w:t>T</w:t>
      </w:r>
      <w:r>
        <w:rPr>
          <w:rFonts w:ascii="Times New Roman" w:eastAsia="SimSun" w:hAnsi="Times New Roman"/>
          <w:b/>
          <w:i w:val="0"/>
          <w:sz w:val="20"/>
          <w:szCs w:val="20"/>
          <w:lang w:val="en-US" w:eastAsia="en-US"/>
        </w:rPr>
        <w:t xml:space="preserve">he indication for MT-SDT in the paging message can be called a </w:t>
      </w:r>
      <w:r w:rsidRPr="00BE05EC">
        <w:rPr>
          <w:rFonts w:ascii="Times New Roman" w:eastAsia="SimSun" w:hAnsi="Times New Roman"/>
          <w:b/>
          <w:iCs/>
          <w:sz w:val="20"/>
          <w:szCs w:val="20"/>
          <w:lang w:val="en-US" w:eastAsia="en-US"/>
        </w:rPr>
        <w:t>MT-SDT</w:t>
      </w:r>
      <w:r>
        <w:rPr>
          <w:rFonts w:ascii="Times New Roman" w:eastAsia="SimSun" w:hAnsi="Times New Roman"/>
          <w:b/>
          <w:i w:val="0"/>
          <w:sz w:val="20"/>
          <w:szCs w:val="20"/>
          <w:lang w:val="en-US" w:eastAsia="en-US"/>
        </w:rPr>
        <w:t xml:space="preserve"> indication.</w:t>
      </w:r>
    </w:p>
    <w:p w14:paraId="0B790F7E" w14:textId="4DC48BCB" w:rsidR="00806BB8" w:rsidRPr="004C0DB9" w:rsidRDefault="00B66DAF" w:rsidP="006C64FF">
      <w:pPr>
        <w:pStyle w:val="Comments"/>
        <w:jc w:val="both"/>
        <w:rPr>
          <w:rFonts w:ascii="Times New Roman" w:eastAsia="SimSun" w:hAnsi="Times New Roman"/>
          <w:i w:val="0"/>
          <w:noProof w:val="0"/>
          <w:kern w:val="2"/>
          <w:sz w:val="20"/>
          <w:szCs w:val="20"/>
          <w:lang w:eastAsia="zh-CN"/>
        </w:rPr>
      </w:pPr>
      <w:r>
        <w:rPr>
          <w:rFonts w:ascii="Times New Roman" w:eastAsia="SimSun" w:hAnsi="Times New Roman"/>
          <w:i w:val="0"/>
          <w:noProof w:val="0"/>
          <w:kern w:val="2"/>
          <w:sz w:val="20"/>
          <w:szCs w:val="20"/>
          <w:lang w:eastAsia="zh-CN"/>
        </w:rPr>
        <w:t>T</w:t>
      </w:r>
      <w:r w:rsidR="00806BB8" w:rsidRPr="004C0DB9">
        <w:rPr>
          <w:rFonts w:ascii="Times New Roman" w:eastAsia="SimSun" w:hAnsi="Times New Roman"/>
          <w:i w:val="0"/>
          <w:noProof w:val="0"/>
          <w:kern w:val="2"/>
          <w:sz w:val="20"/>
          <w:szCs w:val="20"/>
          <w:lang w:eastAsia="zh-CN"/>
        </w:rPr>
        <w:t>he benefits</w:t>
      </w:r>
      <w:r w:rsidR="0019507B" w:rsidRPr="004C0DB9">
        <w:rPr>
          <w:rFonts w:ascii="Times New Roman" w:eastAsia="SimSun" w:hAnsi="Times New Roman"/>
          <w:i w:val="0"/>
          <w:noProof w:val="0"/>
          <w:kern w:val="2"/>
          <w:sz w:val="20"/>
          <w:szCs w:val="20"/>
          <w:lang w:eastAsia="zh-CN"/>
        </w:rPr>
        <w:t xml:space="preserve"> </w:t>
      </w:r>
      <w:r w:rsidR="00806BB8" w:rsidRPr="004C0DB9">
        <w:rPr>
          <w:rFonts w:ascii="Times New Roman" w:eastAsia="SimSun" w:hAnsi="Times New Roman"/>
          <w:i w:val="0"/>
          <w:noProof w:val="0"/>
          <w:kern w:val="2"/>
          <w:sz w:val="20"/>
          <w:szCs w:val="20"/>
          <w:lang w:eastAsia="zh-CN"/>
        </w:rPr>
        <w:t>(reducing signalling overhead and UE power consumption, reducing latency) mentioned in the WI</w:t>
      </w:r>
      <w:r w:rsidR="0019507B" w:rsidRPr="004C0DB9">
        <w:rPr>
          <w:rFonts w:ascii="Times New Roman" w:eastAsia="SimSun" w:hAnsi="Times New Roman"/>
          <w:i w:val="0"/>
          <w:noProof w:val="0"/>
          <w:kern w:val="2"/>
          <w:sz w:val="20"/>
          <w:szCs w:val="20"/>
          <w:lang w:eastAsia="zh-CN"/>
        </w:rPr>
        <w:t>D</w:t>
      </w:r>
      <w:r w:rsidR="00806BB8" w:rsidRPr="004C0DB9">
        <w:rPr>
          <w:rFonts w:ascii="Times New Roman" w:eastAsia="SimSun" w:hAnsi="Times New Roman"/>
          <w:i w:val="0"/>
          <w:noProof w:val="0"/>
          <w:kern w:val="2"/>
          <w:sz w:val="20"/>
          <w:szCs w:val="20"/>
          <w:lang w:eastAsia="zh-CN"/>
        </w:rPr>
        <w:t xml:space="preserve"> on MT-SDT may not be achieved by including only the indication. </w:t>
      </w:r>
      <w:r>
        <w:rPr>
          <w:rFonts w:ascii="Times New Roman" w:eastAsia="SimSun" w:hAnsi="Times New Roman"/>
          <w:i w:val="0"/>
          <w:noProof w:val="0"/>
          <w:kern w:val="2"/>
          <w:sz w:val="20"/>
          <w:szCs w:val="20"/>
          <w:lang w:eastAsia="zh-CN"/>
        </w:rPr>
        <w:t xml:space="preserve">Since it was also agreed that the </w:t>
      </w:r>
      <w:r w:rsidRPr="00B66DAF">
        <w:rPr>
          <w:rFonts w:ascii="Times New Roman" w:eastAsia="SimSun" w:hAnsi="Times New Roman"/>
          <w:i w:val="0"/>
          <w:noProof w:val="0"/>
          <w:kern w:val="2"/>
          <w:sz w:val="20"/>
          <w:szCs w:val="20"/>
          <w:lang w:eastAsia="zh-CN"/>
        </w:rPr>
        <w:t>RA-SDT and CG SDT solutions/procedures specified in Rel-17 is re-used as a baseline</w:t>
      </w:r>
      <w:r>
        <w:rPr>
          <w:rFonts w:ascii="Times New Roman" w:eastAsia="SimSun" w:hAnsi="Times New Roman"/>
          <w:i w:val="0"/>
          <w:noProof w:val="0"/>
          <w:kern w:val="2"/>
          <w:sz w:val="20"/>
          <w:szCs w:val="20"/>
          <w:lang w:eastAsia="zh-CN"/>
        </w:rPr>
        <w:t>,</w:t>
      </w:r>
      <w:r w:rsidR="007C042D">
        <w:rPr>
          <w:rFonts w:ascii="Times New Roman" w:eastAsia="SimSun" w:hAnsi="Times New Roman"/>
          <w:i w:val="0"/>
          <w:noProof w:val="0"/>
          <w:kern w:val="2"/>
          <w:sz w:val="20"/>
          <w:szCs w:val="20"/>
          <w:lang w:eastAsia="zh-CN"/>
        </w:rPr>
        <w:t xml:space="preserve"> the procedure can be optimized </w:t>
      </w:r>
      <w:r w:rsidR="00F01951">
        <w:rPr>
          <w:rFonts w:ascii="Times New Roman" w:eastAsia="SimSun" w:hAnsi="Times New Roman"/>
          <w:i w:val="0"/>
          <w:noProof w:val="0"/>
          <w:kern w:val="2"/>
          <w:sz w:val="20"/>
          <w:szCs w:val="20"/>
          <w:lang w:eastAsia="zh-CN"/>
        </w:rPr>
        <w:t xml:space="preserve">from the perspective of </w:t>
      </w:r>
      <w:r w:rsidR="00F01951" w:rsidRPr="00F01951">
        <w:rPr>
          <w:rFonts w:ascii="Times New Roman" w:eastAsia="SimSun" w:hAnsi="Times New Roman"/>
          <w:i w:val="0"/>
          <w:noProof w:val="0"/>
          <w:kern w:val="2"/>
          <w:sz w:val="20"/>
          <w:szCs w:val="20"/>
          <w:lang w:eastAsia="zh-CN"/>
        </w:rPr>
        <w:t>reduc</w:t>
      </w:r>
      <w:r w:rsidR="00F01951">
        <w:rPr>
          <w:rFonts w:ascii="Times New Roman" w:eastAsia="SimSun" w:hAnsi="Times New Roman"/>
          <w:i w:val="0"/>
          <w:noProof w:val="0"/>
          <w:kern w:val="2"/>
          <w:sz w:val="20"/>
          <w:szCs w:val="20"/>
          <w:lang w:eastAsia="zh-CN"/>
        </w:rPr>
        <w:t>ing</w:t>
      </w:r>
      <w:r w:rsidR="00F01951" w:rsidRPr="00F01951">
        <w:rPr>
          <w:rFonts w:ascii="Times New Roman" w:eastAsia="SimSun" w:hAnsi="Times New Roman"/>
          <w:i w:val="0"/>
          <w:noProof w:val="0"/>
          <w:kern w:val="2"/>
          <w:sz w:val="20"/>
          <w:szCs w:val="20"/>
          <w:lang w:eastAsia="zh-CN"/>
        </w:rPr>
        <w:t xml:space="preserve"> signalling overhead and reduc</w:t>
      </w:r>
      <w:r w:rsidR="00F01951">
        <w:rPr>
          <w:rFonts w:ascii="Times New Roman" w:eastAsia="SimSun" w:hAnsi="Times New Roman"/>
          <w:i w:val="0"/>
          <w:noProof w:val="0"/>
          <w:kern w:val="2"/>
          <w:sz w:val="20"/>
          <w:szCs w:val="20"/>
          <w:lang w:eastAsia="zh-CN"/>
        </w:rPr>
        <w:t>ing</w:t>
      </w:r>
      <w:r w:rsidR="00F01951" w:rsidRPr="00F01951">
        <w:rPr>
          <w:rFonts w:ascii="Times New Roman" w:eastAsia="SimSun" w:hAnsi="Times New Roman"/>
          <w:i w:val="0"/>
          <w:noProof w:val="0"/>
          <w:kern w:val="2"/>
          <w:sz w:val="20"/>
          <w:szCs w:val="20"/>
          <w:lang w:eastAsia="zh-CN"/>
        </w:rPr>
        <w:t xml:space="preserve"> latency </w:t>
      </w:r>
      <w:r w:rsidR="00241151">
        <w:rPr>
          <w:rFonts w:ascii="Times New Roman" w:eastAsia="SimSun" w:hAnsi="Times New Roman"/>
          <w:i w:val="0"/>
          <w:noProof w:val="0"/>
          <w:kern w:val="2"/>
          <w:sz w:val="20"/>
          <w:szCs w:val="20"/>
          <w:lang w:eastAsia="zh-CN"/>
        </w:rPr>
        <w:t xml:space="preserve">if </w:t>
      </w:r>
      <w:r w:rsidR="007C042D">
        <w:rPr>
          <w:rFonts w:ascii="Times New Roman" w:eastAsia="SimSun" w:hAnsi="Times New Roman"/>
          <w:i w:val="0"/>
          <w:noProof w:val="0"/>
          <w:kern w:val="2"/>
          <w:sz w:val="20"/>
          <w:szCs w:val="20"/>
          <w:lang w:eastAsia="zh-CN"/>
        </w:rPr>
        <w:t>a</w:t>
      </w:r>
      <w:r w:rsidR="007C042D" w:rsidRPr="007C042D">
        <w:rPr>
          <w:rFonts w:ascii="Times New Roman" w:eastAsia="SimSun" w:hAnsi="Times New Roman"/>
          <w:i w:val="0"/>
          <w:noProof w:val="0"/>
          <w:kern w:val="2"/>
          <w:sz w:val="20"/>
          <w:szCs w:val="20"/>
          <w:lang w:eastAsia="zh-CN"/>
        </w:rPr>
        <w:t xml:space="preserve"> responding indication, for example, </w:t>
      </w:r>
      <w:bookmarkStart w:id="5" w:name="_Hlk126940220"/>
      <w:r w:rsidR="007C042D" w:rsidRPr="007C042D">
        <w:rPr>
          <w:rFonts w:ascii="Times New Roman" w:eastAsia="SimSun" w:hAnsi="Times New Roman"/>
          <w:i w:val="0"/>
          <w:noProof w:val="0"/>
          <w:kern w:val="2"/>
          <w:sz w:val="20"/>
          <w:szCs w:val="20"/>
          <w:lang w:eastAsia="zh-CN"/>
        </w:rPr>
        <w:t>whether to allow the UE responding with CG for SDT</w:t>
      </w:r>
      <w:r w:rsidR="007C042D">
        <w:rPr>
          <w:rFonts w:ascii="Times New Roman" w:eastAsia="SimSun" w:hAnsi="Times New Roman"/>
          <w:i w:val="0"/>
          <w:noProof w:val="0"/>
          <w:kern w:val="2"/>
          <w:sz w:val="20"/>
          <w:szCs w:val="20"/>
          <w:lang w:eastAsia="zh-CN"/>
        </w:rPr>
        <w:t xml:space="preserve"> </w:t>
      </w:r>
      <w:r w:rsidR="00241151">
        <w:rPr>
          <w:rFonts w:ascii="Times New Roman" w:eastAsia="SimSun" w:hAnsi="Times New Roman"/>
          <w:i w:val="0"/>
          <w:noProof w:val="0"/>
          <w:kern w:val="2"/>
          <w:sz w:val="20"/>
          <w:szCs w:val="20"/>
          <w:lang w:eastAsia="zh-CN"/>
        </w:rPr>
        <w:t>is</w:t>
      </w:r>
      <w:r w:rsidR="007C042D">
        <w:rPr>
          <w:rFonts w:ascii="Times New Roman" w:eastAsia="SimSun" w:hAnsi="Times New Roman"/>
          <w:i w:val="0"/>
          <w:noProof w:val="0"/>
          <w:kern w:val="2"/>
          <w:sz w:val="20"/>
          <w:szCs w:val="20"/>
          <w:lang w:eastAsia="zh-CN"/>
        </w:rPr>
        <w:t xml:space="preserve"> included</w:t>
      </w:r>
      <w:r w:rsidR="00241151">
        <w:rPr>
          <w:rFonts w:ascii="Times New Roman" w:eastAsia="SimSun" w:hAnsi="Times New Roman"/>
          <w:i w:val="0"/>
          <w:noProof w:val="0"/>
          <w:kern w:val="2"/>
          <w:sz w:val="20"/>
          <w:szCs w:val="20"/>
          <w:lang w:eastAsia="zh-CN"/>
        </w:rPr>
        <w:t xml:space="preserve"> in</w:t>
      </w:r>
      <w:r w:rsidR="00F01951">
        <w:rPr>
          <w:rFonts w:ascii="Times New Roman" w:eastAsia="SimSun" w:hAnsi="Times New Roman"/>
          <w:i w:val="0"/>
          <w:noProof w:val="0"/>
          <w:kern w:val="2"/>
          <w:sz w:val="20"/>
          <w:szCs w:val="20"/>
          <w:lang w:eastAsia="zh-CN"/>
        </w:rPr>
        <w:t xml:space="preserve"> the paging message</w:t>
      </w:r>
      <w:bookmarkEnd w:id="5"/>
      <w:r w:rsidR="00F01951">
        <w:rPr>
          <w:rFonts w:ascii="Times New Roman" w:eastAsia="SimSun" w:hAnsi="Times New Roman"/>
          <w:i w:val="0"/>
          <w:noProof w:val="0"/>
          <w:kern w:val="2"/>
          <w:sz w:val="20"/>
          <w:szCs w:val="20"/>
          <w:lang w:eastAsia="zh-CN"/>
        </w:rPr>
        <w:t>.</w:t>
      </w:r>
      <w:r w:rsidR="00241151">
        <w:rPr>
          <w:rFonts w:ascii="Times New Roman" w:eastAsia="SimSun" w:hAnsi="Times New Roman"/>
          <w:i w:val="0"/>
          <w:noProof w:val="0"/>
          <w:kern w:val="2"/>
          <w:sz w:val="20"/>
          <w:szCs w:val="20"/>
          <w:lang w:eastAsia="zh-CN"/>
        </w:rPr>
        <w:t xml:space="preserve"> </w:t>
      </w:r>
      <w:r w:rsidR="003D651E">
        <w:rPr>
          <w:rFonts w:ascii="Times New Roman" w:eastAsia="SimSun" w:hAnsi="Times New Roman"/>
          <w:i w:val="0"/>
          <w:noProof w:val="0"/>
          <w:kern w:val="2"/>
          <w:sz w:val="20"/>
          <w:szCs w:val="20"/>
          <w:lang w:eastAsia="zh-CN"/>
        </w:rPr>
        <w:t>Similarly, the DL data size can be provided to optimize the MT-SDT procedure.</w:t>
      </w:r>
      <w:r w:rsidR="007C042D">
        <w:rPr>
          <w:rFonts w:ascii="Times New Roman" w:eastAsia="SimSun" w:hAnsi="Times New Roman"/>
          <w:i w:val="0"/>
          <w:noProof w:val="0"/>
          <w:kern w:val="2"/>
          <w:sz w:val="20"/>
          <w:szCs w:val="20"/>
          <w:lang w:eastAsia="zh-CN"/>
        </w:rPr>
        <w:t xml:space="preserve"> </w:t>
      </w:r>
    </w:p>
    <w:p w14:paraId="56E061CC" w14:textId="2B9F2572" w:rsidR="00E20C41" w:rsidRDefault="00937413" w:rsidP="006C64FF">
      <w:pPr>
        <w:pStyle w:val="Header"/>
        <w:jc w:val="both"/>
        <w:rPr>
          <w:rFonts w:ascii="Times New Roman" w:hAnsi="Times New Roman"/>
          <w:sz w:val="20"/>
        </w:rPr>
      </w:pPr>
      <w:r w:rsidRPr="004C0DB9">
        <w:rPr>
          <w:rFonts w:ascii="Times New Roman" w:hAnsi="Times New Roman"/>
          <w:sz w:val="20"/>
        </w:rPr>
        <w:t xml:space="preserve">Proposal </w:t>
      </w:r>
      <w:r>
        <w:rPr>
          <w:rFonts w:ascii="Times New Roman" w:hAnsi="Times New Roman"/>
          <w:sz w:val="20"/>
        </w:rPr>
        <w:t>2</w:t>
      </w:r>
      <w:r w:rsidRPr="004C0DB9">
        <w:rPr>
          <w:rFonts w:ascii="Times New Roman" w:hAnsi="Times New Roman"/>
          <w:sz w:val="20"/>
        </w:rPr>
        <w:t xml:space="preserve">: </w:t>
      </w:r>
      <w:r>
        <w:rPr>
          <w:rFonts w:ascii="Times New Roman" w:hAnsi="Times New Roman"/>
          <w:sz w:val="20"/>
        </w:rPr>
        <w:t xml:space="preserve">Some additonal indications can be included </w:t>
      </w:r>
      <w:r w:rsidRPr="00C46856">
        <w:rPr>
          <w:rFonts w:ascii="Times New Roman" w:hAnsi="Times New Roman"/>
          <w:sz w:val="20"/>
        </w:rPr>
        <w:t>in the paging message</w:t>
      </w:r>
      <w:r>
        <w:rPr>
          <w:rFonts w:ascii="Times New Roman" w:hAnsi="Times New Roman"/>
          <w:sz w:val="20"/>
        </w:rPr>
        <w:t xml:space="preserve">, for example, </w:t>
      </w:r>
      <w:r w:rsidR="00421E8D">
        <w:rPr>
          <w:rFonts w:ascii="Times New Roman" w:hAnsi="Times New Roman"/>
          <w:sz w:val="20"/>
        </w:rPr>
        <w:t xml:space="preserve">the </w:t>
      </w:r>
      <w:r w:rsidR="00421E8D" w:rsidRPr="00324B6D">
        <w:rPr>
          <w:rFonts w:ascii="Times New Roman" w:hAnsi="Times New Roman"/>
          <w:sz w:val="20"/>
        </w:rPr>
        <w:t>DL data size</w:t>
      </w:r>
      <w:r w:rsidR="00421E8D">
        <w:rPr>
          <w:rFonts w:ascii="Times New Roman" w:hAnsi="Times New Roman"/>
          <w:sz w:val="20"/>
        </w:rPr>
        <w:t xml:space="preserve">, </w:t>
      </w:r>
      <w:r w:rsidRPr="00C46856">
        <w:rPr>
          <w:rFonts w:ascii="Times New Roman" w:hAnsi="Times New Roman"/>
          <w:sz w:val="20"/>
        </w:rPr>
        <w:lastRenderedPageBreak/>
        <w:t>whether to allow the UE responding with CG</w:t>
      </w:r>
      <w:r>
        <w:rPr>
          <w:rFonts w:ascii="Times New Roman" w:hAnsi="Times New Roman"/>
          <w:sz w:val="20"/>
        </w:rPr>
        <w:t>-</w:t>
      </w:r>
      <w:r w:rsidRPr="00C46856">
        <w:rPr>
          <w:rFonts w:ascii="Times New Roman" w:hAnsi="Times New Roman"/>
          <w:sz w:val="20"/>
        </w:rPr>
        <w:t>SDT</w:t>
      </w:r>
      <w:r>
        <w:rPr>
          <w:rFonts w:ascii="Times New Roman" w:hAnsi="Times New Roman"/>
          <w:sz w:val="20"/>
        </w:rPr>
        <w:t>, etc.</w:t>
      </w:r>
    </w:p>
    <w:p w14:paraId="1938DEF6" w14:textId="77777777" w:rsidR="00937413" w:rsidRPr="004C0DB9" w:rsidRDefault="00937413" w:rsidP="006C64FF">
      <w:pPr>
        <w:pStyle w:val="Header"/>
        <w:jc w:val="both"/>
        <w:rPr>
          <w:rFonts w:ascii="Times New Roman" w:hAnsi="Times New Roman"/>
          <w:b w:val="0"/>
          <w:noProof w:val="0"/>
          <w:kern w:val="2"/>
          <w:sz w:val="20"/>
          <w:lang w:val="en-GB" w:eastAsia="zh-CN"/>
        </w:rPr>
      </w:pPr>
    </w:p>
    <w:p w14:paraId="680E6FE4" w14:textId="77777777" w:rsidR="00152779" w:rsidRPr="004C0DB9" w:rsidRDefault="00152779" w:rsidP="006C64FF">
      <w:pPr>
        <w:rPr>
          <w:rFonts w:ascii="Times New Roman" w:hAnsi="Times New Roman"/>
          <w:b/>
          <w:bCs/>
          <w:sz w:val="20"/>
          <w:szCs w:val="20"/>
          <w:u w:val="single"/>
          <w:lang w:val="en-GB"/>
        </w:rPr>
      </w:pPr>
      <w:r w:rsidRPr="004C0DB9">
        <w:rPr>
          <w:rFonts w:ascii="Times New Roman" w:hAnsi="Times New Roman"/>
          <w:b/>
          <w:bCs/>
          <w:sz w:val="20"/>
          <w:szCs w:val="20"/>
          <w:u w:val="single"/>
          <w:lang w:val="en-GB"/>
        </w:rPr>
        <w:t>SDT selection procedure</w:t>
      </w:r>
    </w:p>
    <w:p w14:paraId="288EAB1B" w14:textId="48F90F22" w:rsidR="00152779" w:rsidRPr="004C0DB9" w:rsidRDefault="00C84141" w:rsidP="006C64FF">
      <w:pPr>
        <w:pStyle w:val="Header"/>
        <w:jc w:val="both"/>
        <w:rPr>
          <w:rFonts w:ascii="Times New Roman" w:hAnsi="Times New Roman"/>
          <w:b w:val="0"/>
          <w:bCs/>
          <w:sz w:val="20"/>
        </w:rPr>
      </w:pPr>
      <w:r w:rsidRPr="004C0DB9">
        <w:rPr>
          <w:rFonts w:ascii="Times New Roman" w:hAnsi="Times New Roman"/>
          <w:b w:val="0"/>
          <w:noProof w:val="0"/>
          <w:kern w:val="2"/>
          <w:sz w:val="20"/>
          <w:lang w:val="en-GB" w:eastAsia="zh-CN"/>
        </w:rPr>
        <w:t>In response to the Paging message including MT-EDT indication, the UE triggers the MO-EDT procedure if the upper layers request the establishment or resumption of the RRC Connection for Mobile Terminated Call in LTE. Referring to the procedure in LTE, u</w:t>
      </w:r>
      <w:r w:rsidR="00152779" w:rsidRPr="004C0DB9">
        <w:rPr>
          <w:rFonts w:ascii="Times New Roman" w:hAnsi="Times New Roman"/>
          <w:b w:val="0"/>
          <w:bCs/>
          <w:sz w:val="20"/>
        </w:rPr>
        <w:t xml:space="preserve">pon reception of the SDT ordering/triggering indication, e.g. received within the paging message, UE shall initiate the (UL) SDT procedure even though UE may not have any UL data in the UE buffer. </w:t>
      </w:r>
    </w:p>
    <w:p w14:paraId="3267D30A" w14:textId="71F9902E" w:rsidR="00152779" w:rsidRPr="004C0DB9" w:rsidRDefault="00152779" w:rsidP="006C64FF">
      <w:pPr>
        <w:pStyle w:val="Header"/>
        <w:jc w:val="both"/>
        <w:rPr>
          <w:rFonts w:ascii="Times New Roman" w:hAnsi="Times New Roman"/>
          <w:sz w:val="20"/>
        </w:rPr>
      </w:pPr>
      <w:bookmarkStart w:id="6" w:name="OLE_LINK25"/>
      <w:r w:rsidRPr="004C0DB9">
        <w:rPr>
          <w:rFonts w:ascii="Times New Roman" w:hAnsi="Times New Roman"/>
          <w:sz w:val="20"/>
        </w:rPr>
        <w:t xml:space="preserve">Proposal </w:t>
      </w:r>
      <w:r w:rsidR="004C75CD">
        <w:rPr>
          <w:rFonts w:ascii="Times New Roman" w:hAnsi="Times New Roman"/>
          <w:sz w:val="20"/>
        </w:rPr>
        <w:t>3</w:t>
      </w:r>
      <w:r w:rsidRPr="004C0DB9">
        <w:rPr>
          <w:rFonts w:ascii="Times New Roman" w:hAnsi="Times New Roman"/>
          <w:sz w:val="20"/>
        </w:rPr>
        <w:t xml:space="preserve">: UL SDT (MO-SDT) procedure </w:t>
      </w:r>
      <w:r w:rsidR="003D651E">
        <w:rPr>
          <w:rFonts w:ascii="Times New Roman" w:hAnsi="Times New Roman"/>
          <w:sz w:val="20"/>
        </w:rPr>
        <w:t>is</w:t>
      </w:r>
      <w:r w:rsidRPr="004C0DB9">
        <w:rPr>
          <w:rFonts w:ascii="Times New Roman" w:hAnsi="Times New Roman"/>
          <w:sz w:val="20"/>
        </w:rPr>
        <w:t xml:space="preserve"> initiated to respond </w:t>
      </w:r>
      <w:r w:rsidR="004A3499" w:rsidRPr="004C0DB9">
        <w:rPr>
          <w:rFonts w:ascii="Times New Roman" w:hAnsi="Times New Roman"/>
          <w:sz w:val="20"/>
        </w:rPr>
        <w:t xml:space="preserve">to </w:t>
      </w:r>
      <w:r w:rsidRPr="004C0DB9">
        <w:rPr>
          <w:rFonts w:ascii="Times New Roman" w:hAnsi="Times New Roman"/>
          <w:sz w:val="20"/>
        </w:rPr>
        <w:t>the paging for SDT</w:t>
      </w:r>
      <w:r w:rsidR="003D651E">
        <w:rPr>
          <w:rFonts w:ascii="Times New Roman" w:hAnsi="Times New Roman"/>
          <w:sz w:val="20"/>
        </w:rPr>
        <w:t xml:space="preserve"> if the MO-SDT is configured</w:t>
      </w:r>
      <w:r w:rsidRPr="004C0DB9">
        <w:rPr>
          <w:rFonts w:ascii="Times New Roman" w:hAnsi="Times New Roman"/>
          <w:sz w:val="20"/>
        </w:rPr>
        <w:t>.</w:t>
      </w:r>
    </w:p>
    <w:bookmarkEnd w:id="6"/>
    <w:p w14:paraId="0CE766BB" w14:textId="164C814C" w:rsidR="00152779" w:rsidRPr="004C0DB9" w:rsidRDefault="00152779" w:rsidP="006C64FF">
      <w:pPr>
        <w:pStyle w:val="Header"/>
        <w:jc w:val="both"/>
        <w:rPr>
          <w:rFonts w:ascii="Times New Roman" w:hAnsi="Times New Roman"/>
          <w:b w:val="0"/>
          <w:bCs/>
          <w:sz w:val="20"/>
        </w:rPr>
      </w:pPr>
      <w:r w:rsidRPr="004C0DB9">
        <w:rPr>
          <w:rFonts w:ascii="Times New Roman" w:hAnsi="Times New Roman"/>
          <w:b w:val="0"/>
          <w:bCs/>
          <w:sz w:val="20"/>
        </w:rPr>
        <w:t>Following the legacy SDT resource selection procedure as defined for Rel-17, UE would determine based on a data volume threshold and some RSRP thresholds whether to select the CG-SDT procedure or RACH-SDT procedure or even select the legacy RRCResume procedure (transit to RRC_CONNECTED and performing data transmission in CONNECTED state).</w:t>
      </w:r>
      <w:r w:rsidRPr="004C0DB9">
        <w:rPr>
          <w:rFonts w:ascii="Times New Roman" w:hAnsi="Times New Roman"/>
          <w:b w:val="0"/>
          <w:bCs/>
          <w:sz w:val="20"/>
        </w:rPr>
        <w:br/>
        <w:t xml:space="preserve">For Rel-17 the RSRP thresholds, e.g. RSRP threshold to determine whether to perform SDT procedure or legacy </w:t>
      </w:r>
      <w:r w:rsidRPr="004C0DB9">
        <w:rPr>
          <w:rFonts w:ascii="Times New Roman" w:hAnsi="Times New Roman"/>
          <w:b w:val="0"/>
          <w:bCs/>
          <w:i/>
          <w:iCs/>
          <w:sz w:val="20"/>
        </w:rPr>
        <w:t>RRCResume</w:t>
      </w:r>
      <w:r w:rsidRPr="004C0DB9">
        <w:rPr>
          <w:rFonts w:ascii="Times New Roman" w:hAnsi="Times New Roman"/>
          <w:b w:val="0"/>
          <w:bCs/>
          <w:sz w:val="20"/>
        </w:rPr>
        <w:t xml:space="preserve"> procedure, were introduced in order to ensure that there is a high likelihood that the UL transmissions are successfully transmitted by the UE, i.e. only UEs in good geometry/channel conditions are allowed to perform SDT procedure where larger TB sizes are transmitted in the UL. </w:t>
      </w:r>
      <w:r w:rsidRPr="004C0DB9">
        <w:rPr>
          <w:rFonts w:ascii="Times New Roman" w:hAnsi="Times New Roman"/>
          <w:b w:val="0"/>
          <w:bCs/>
          <w:sz w:val="20"/>
        </w:rPr>
        <w:br/>
        <w:t xml:space="preserve">We </w:t>
      </w:r>
      <w:r w:rsidR="00F47588">
        <w:rPr>
          <w:rFonts w:ascii="Times New Roman" w:hAnsi="Times New Roman"/>
          <w:b w:val="0"/>
          <w:bCs/>
          <w:sz w:val="20"/>
        </w:rPr>
        <w:t xml:space="preserve">think that UE should apply </w:t>
      </w:r>
      <w:r w:rsidRPr="004C0DB9">
        <w:rPr>
          <w:rFonts w:ascii="Times New Roman" w:hAnsi="Times New Roman"/>
          <w:b w:val="0"/>
          <w:bCs/>
          <w:sz w:val="20"/>
        </w:rPr>
        <w:t>different RSRP threshold</w:t>
      </w:r>
      <w:r w:rsidR="00512F2B" w:rsidRPr="004C0DB9">
        <w:rPr>
          <w:rFonts w:ascii="Times New Roman" w:hAnsi="Times New Roman"/>
          <w:b w:val="0"/>
          <w:bCs/>
          <w:sz w:val="20"/>
        </w:rPr>
        <w:t>s</w:t>
      </w:r>
      <w:r w:rsidRPr="004C0DB9">
        <w:rPr>
          <w:rFonts w:ascii="Times New Roman" w:hAnsi="Times New Roman"/>
          <w:b w:val="0"/>
          <w:bCs/>
          <w:sz w:val="20"/>
        </w:rPr>
        <w:t xml:space="preserve"> for MT-SDT (DT-SDT). The </w:t>
      </w:r>
      <w:r w:rsidR="00F47588">
        <w:rPr>
          <w:rFonts w:ascii="Times New Roman" w:hAnsi="Times New Roman"/>
          <w:b w:val="0"/>
          <w:bCs/>
          <w:sz w:val="20"/>
        </w:rPr>
        <w:t>reason for using</w:t>
      </w:r>
      <w:r w:rsidRPr="004C0DB9">
        <w:rPr>
          <w:rFonts w:ascii="Times New Roman" w:hAnsi="Times New Roman"/>
          <w:b w:val="0"/>
          <w:bCs/>
          <w:sz w:val="20"/>
        </w:rPr>
        <w:t xml:space="preserve"> different RSRP thresholds compared to Rel-17 is that the SDT procedure is triggered for the purpose of DL (MT) data. Therefore, UE doesn’t have any higher layer user data which requires the transmission of larger TBs sizes in the UL. RSRP threshold(s) which are applied by the UE for a SDT procedure triggered by NW </w:t>
      </w:r>
      <w:r w:rsidR="00F47588">
        <w:rPr>
          <w:rFonts w:ascii="Times New Roman" w:hAnsi="Times New Roman"/>
          <w:b w:val="0"/>
          <w:bCs/>
          <w:sz w:val="20"/>
        </w:rPr>
        <w:t>can be</w:t>
      </w:r>
      <w:r w:rsidRPr="004C0DB9">
        <w:rPr>
          <w:rFonts w:ascii="Times New Roman" w:hAnsi="Times New Roman"/>
          <w:b w:val="0"/>
          <w:bCs/>
          <w:sz w:val="20"/>
        </w:rPr>
        <w:t xml:space="preserve"> either signalled within the RRCRelease message or broadcast in the cell</w:t>
      </w:r>
      <w:r w:rsidR="00512F2B" w:rsidRPr="004C0DB9">
        <w:rPr>
          <w:rFonts w:ascii="Times New Roman" w:hAnsi="Times New Roman"/>
          <w:b w:val="0"/>
          <w:bCs/>
          <w:sz w:val="20"/>
        </w:rPr>
        <w:t>.</w:t>
      </w:r>
    </w:p>
    <w:p w14:paraId="309DE01B" w14:textId="114D2924" w:rsidR="00512F2B" w:rsidRPr="000668AB" w:rsidRDefault="00512F2B" w:rsidP="006C64FF">
      <w:pPr>
        <w:pStyle w:val="Header"/>
        <w:jc w:val="both"/>
        <w:rPr>
          <w:rFonts w:ascii="Times New Roman" w:hAnsi="Times New Roman"/>
          <w:sz w:val="20"/>
        </w:rPr>
      </w:pPr>
      <w:r w:rsidRPr="004C0DB9">
        <w:rPr>
          <w:rFonts w:ascii="Times New Roman" w:hAnsi="Times New Roman"/>
          <w:sz w:val="20"/>
        </w:rPr>
        <w:t xml:space="preserve">Proposal </w:t>
      </w:r>
      <w:r w:rsidR="004C75CD">
        <w:rPr>
          <w:rFonts w:ascii="Times New Roman" w:hAnsi="Times New Roman"/>
          <w:sz w:val="20"/>
        </w:rPr>
        <w:t>4</w:t>
      </w:r>
      <w:r w:rsidRPr="004C0DB9">
        <w:rPr>
          <w:rFonts w:ascii="Times New Roman" w:hAnsi="Times New Roman"/>
          <w:sz w:val="20"/>
        </w:rPr>
        <w:t xml:space="preserve">: </w:t>
      </w:r>
      <w:r w:rsidR="000668AB">
        <w:rPr>
          <w:rFonts w:ascii="Times New Roman" w:hAnsi="Times New Roman"/>
          <w:sz w:val="20"/>
        </w:rPr>
        <w:t>T</w:t>
      </w:r>
      <w:r w:rsidRPr="000668AB">
        <w:rPr>
          <w:rFonts w:ascii="Times New Roman" w:hAnsi="Times New Roman"/>
          <w:sz w:val="20"/>
        </w:rPr>
        <w:t xml:space="preserve">he RSRP thresholds applied </w:t>
      </w:r>
      <w:r w:rsidR="00C9755A">
        <w:rPr>
          <w:rFonts w:ascii="Times New Roman" w:hAnsi="Times New Roman"/>
          <w:sz w:val="20"/>
        </w:rPr>
        <w:t>for</w:t>
      </w:r>
      <w:r w:rsidR="00C9755A" w:rsidRPr="000668AB">
        <w:rPr>
          <w:rFonts w:ascii="Times New Roman" w:hAnsi="Times New Roman"/>
          <w:sz w:val="20"/>
        </w:rPr>
        <w:t xml:space="preserve"> </w:t>
      </w:r>
      <w:r w:rsidRPr="000668AB">
        <w:rPr>
          <w:rFonts w:ascii="Times New Roman" w:hAnsi="Times New Roman"/>
          <w:sz w:val="20"/>
        </w:rPr>
        <w:t xml:space="preserve">MT-SDT which </w:t>
      </w:r>
      <w:r w:rsidR="00C9755A">
        <w:rPr>
          <w:rFonts w:ascii="Times New Roman" w:hAnsi="Times New Roman"/>
          <w:sz w:val="20"/>
        </w:rPr>
        <w:t xml:space="preserve">may be </w:t>
      </w:r>
      <w:r w:rsidRPr="000668AB">
        <w:rPr>
          <w:rFonts w:ascii="Times New Roman" w:hAnsi="Times New Roman"/>
          <w:sz w:val="20"/>
        </w:rPr>
        <w:t xml:space="preserve">different </w:t>
      </w:r>
      <w:r w:rsidR="00C9755A">
        <w:rPr>
          <w:rFonts w:ascii="Times New Roman" w:hAnsi="Times New Roman"/>
          <w:sz w:val="20"/>
        </w:rPr>
        <w:t xml:space="preserve">to </w:t>
      </w:r>
      <w:r w:rsidRPr="000668AB">
        <w:rPr>
          <w:rFonts w:ascii="Times New Roman" w:hAnsi="Times New Roman"/>
          <w:sz w:val="20"/>
        </w:rPr>
        <w:t>the existing RSRP thresholds for MO-SDT are defined to determine whether to perform SDT procedure</w:t>
      </w:r>
      <w:r w:rsidR="000D2B01" w:rsidRPr="000668AB">
        <w:rPr>
          <w:rFonts w:ascii="Times New Roman" w:hAnsi="Times New Roman"/>
          <w:sz w:val="20"/>
        </w:rPr>
        <w:t xml:space="preserve"> to respond to the paging for SDT</w:t>
      </w:r>
      <w:r w:rsidRPr="000668AB">
        <w:rPr>
          <w:rFonts w:ascii="Times New Roman" w:hAnsi="Times New Roman"/>
          <w:sz w:val="20"/>
        </w:rPr>
        <w:t>.</w:t>
      </w:r>
    </w:p>
    <w:p w14:paraId="16511138" w14:textId="444A2051" w:rsidR="00512F2B" w:rsidRPr="000668AB" w:rsidRDefault="00512F2B" w:rsidP="006C64FF">
      <w:pPr>
        <w:pStyle w:val="Header"/>
        <w:jc w:val="both"/>
        <w:rPr>
          <w:rFonts w:ascii="Times New Roman" w:hAnsi="Times New Roman"/>
          <w:sz w:val="20"/>
        </w:rPr>
      </w:pPr>
      <w:r w:rsidRPr="000668AB">
        <w:rPr>
          <w:rFonts w:ascii="Times New Roman" w:hAnsi="Times New Roman"/>
          <w:sz w:val="20"/>
        </w:rPr>
        <w:t xml:space="preserve">Proposal </w:t>
      </w:r>
      <w:r w:rsidR="004C75CD">
        <w:rPr>
          <w:rFonts w:ascii="Times New Roman" w:hAnsi="Times New Roman"/>
          <w:sz w:val="20"/>
        </w:rPr>
        <w:t>5</w:t>
      </w:r>
      <w:r w:rsidRPr="000668AB">
        <w:rPr>
          <w:rFonts w:ascii="Times New Roman" w:hAnsi="Times New Roman"/>
          <w:sz w:val="20"/>
        </w:rPr>
        <w:t xml:space="preserve">: </w:t>
      </w:r>
      <w:r w:rsidR="000668AB">
        <w:rPr>
          <w:rFonts w:ascii="Times New Roman" w:hAnsi="Times New Roman"/>
          <w:sz w:val="20"/>
        </w:rPr>
        <w:t>T</w:t>
      </w:r>
      <w:r w:rsidRPr="000668AB">
        <w:rPr>
          <w:rFonts w:ascii="Times New Roman" w:hAnsi="Times New Roman"/>
          <w:sz w:val="20"/>
        </w:rPr>
        <w:t xml:space="preserve">he RSRP thresholds applied </w:t>
      </w:r>
      <w:r w:rsidR="00C9755A">
        <w:rPr>
          <w:rFonts w:ascii="Times New Roman" w:hAnsi="Times New Roman"/>
          <w:sz w:val="20"/>
        </w:rPr>
        <w:t>for</w:t>
      </w:r>
      <w:r w:rsidR="00C9755A" w:rsidRPr="000668AB">
        <w:rPr>
          <w:rFonts w:ascii="Times New Roman" w:hAnsi="Times New Roman"/>
          <w:sz w:val="20"/>
        </w:rPr>
        <w:t xml:space="preserve"> </w:t>
      </w:r>
      <w:r w:rsidRPr="000668AB">
        <w:rPr>
          <w:rFonts w:ascii="Times New Roman" w:hAnsi="Times New Roman"/>
          <w:sz w:val="20"/>
        </w:rPr>
        <w:t>MT-SDT are either signalled within the RRCRelease message or broadcast in the cell</w:t>
      </w:r>
      <w:r w:rsidR="00A369F2">
        <w:rPr>
          <w:rFonts w:ascii="Times New Roman" w:hAnsi="Times New Roman"/>
          <w:sz w:val="20"/>
        </w:rPr>
        <w:t>.</w:t>
      </w:r>
    </w:p>
    <w:p w14:paraId="58DA2498" w14:textId="77777777" w:rsidR="004C0DB9" w:rsidRDefault="004C0DB9" w:rsidP="006C64FF">
      <w:pPr>
        <w:pStyle w:val="Header"/>
        <w:jc w:val="both"/>
        <w:rPr>
          <w:rFonts w:ascii="Times New Roman" w:hAnsi="Times New Roman"/>
          <w:sz w:val="20"/>
          <w:u w:val="single"/>
        </w:rPr>
      </w:pPr>
    </w:p>
    <w:p w14:paraId="180FC529" w14:textId="63769FB7" w:rsidR="00152779" w:rsidRPr="004C0DB9" w:rsidRDefault="00152779" w:rsidP="006C64FF">
      <w:pPr>
        <w:pStyle w:val="Header"/>
        <w:jc w:val="both"/>
        <w:rPr>
          <w:rFonts w:ascii="Times New Roman" w:hAnsi="Times New Roman"/>
          <w:sz w:val="20"/>
          <w:u w:val="single"/>
        </w:rPr>
      </w:pPr>
      <w:r w:rsidRPr="004C0DB9">
        <w:rPr>
          <w:rFonts w:ascii="Times New Roman" w:hAnsi="Times New Roman"/>
          <w:sz w:val="20"/>
          <w:u w:val="single"/>
        </w:rPr>
        <w:t xml:space="preserve">Carrier selection for </w:t>
      </w:r>
      <w:r w:rsidR="00A41280" w:rsidRPr="004C0DB9">
        <w:rPr>
          <w:rFonts w:ascii="Times New Roman" w:hAnsi="Times New Roman"/>
          <w:sz w:val="20"/>
          <w:u w:val="single"/>
        </w:rPr>
        <w:t>MT</w:t>
      </w:r>
      <w:r w:rsidRPr="004C0DB9">
        <w:rPr>
          <w:rFonts w:ascii="Times New Roman" w:hAnsi="Times New Roman"/>
          <w:sz w:val="20"/>
          <w:u w:val="single"/>
        </w:rPr>
        <w:t>-SDT</w:t>
      </w:r>
    </w:p>
    <w:p w14:paraId="300B82B3" w14:textId="4A164A96" w:rsidR="00152779" w:rsidRPr="004C0DB9" w:rsidRDefault="00F47588" w:rsidP="006C64FF">
      <w:pPr>
        <w:pStyle w:val="Header"/>
        <w:jc w:val="both"/>
        <w:rPr>
          <w:rFonts w:ascii="Times New Roman" w:hAnsi="Times New Roman"/>
          <w:b w:val="0"/>
          <w:bCs/>
          <w:sz w:val="20"/>
        </w:rPr>
      </w:pPr>
      <w:r>
        <w:rPr>
          <w:rFonts w:ascii="Times New Roman" w:hAnsi="Times New Roman"/>
          <w:b w:val="0"/>
          <w:bCs/>
          <w:sz w:val="20"/>
        </w:rPr>
        <w:t xml:space="preserve">It may not be beneficial that </w:t>
      </w:r>
      <w:r w:rsidR="00152779" w:rsidRPr="004C0DB9">
        <w:rPr>
          <w:rFonts w:ascii="Times New Roman" w:hAnsi="Times New Roman"/>
          <w:b w:val="0"/>
          <w:bCs/>
          <w:sz w:val="20"/>
        </w:rPr>
        <w:t>UE perform</w:t>
      </w:r>
      <w:r>
        <w:rPr>
          <w:rFonts w:ascii="Times New Roman" w:hAnsi="Times New Roman"/>
          <w:b w:val="0"/>
          <w:bCs/>
          <w:sz w:val="20"/>
        </w:rPr>
        <w:t>s</w:t>
      </w:r>
      <w:r w:rsidR="00152779" w:rsidRPr="004C0DB9">
        <w:rPr>
          <w:rFonts w:ascii="Times New Roman" w:hAnsi="Times New Roman"/>
          <w:b w:val="0"/>
          <w:bCs/>
          <w:sz w:val="20"/>
        </w:rPr>
        <w:t xml:space="preserve"> carrier selection for cases when the SDT procedure was triggered by the NW, e.g. paging. UE </w:t>
      </w:r>
      <w:r>
        <w:rPr>
          <w:rFonts w:ascii="Times New Roman" w:hAnsi="Times New Roman"/>
          <w:b w:val="0"/>
          <w:bCs/>
          <w:sz w:val="20"/>
        </w:rPr>
        <w:t>should</w:t>
      </w:r>
      <w:r w:rsidR="00152779" w:rsidRPr="004C0DB9">
        <w:rPr>
          <w:rFonts w:ascii="Times New Roman" w:hAnsi="Times New Roman"/>
          <w:b w:val="0"/>
          <w:bCs/>
          <w:sz w:val="20"/>
        </w:rPr>
        <w:t xml:space="preserve"> only consider the NUL carrier for the SDT resource selection, since the SDT procedure was triggered for purpose of DL (MT) data transmission. Therefore, any potential SDT related configurations on a supplemental UL (SUL) carrier don’t need to be considered for the SDT resource selection step/procedure.</w:t>
      </w:r>
    </w:p>
    <w:p w14:paraId="44A1C779" w14:textId="62B6D26A" w:rsidR="00152779" w:rsidRPr="004C0DB9" w:rsidRDefault="00A41280" w:rsidP="006C64FF">
      <w:pPr>
        <w:pStyle w:val="Header"/>
        <w:jc w:val="both"/>
        <w:rPr>
          <w:rFonts w:ascii="Times New Roman" w:hAnsi="Times New Roman"/>
          <w:b w:val="0"/>
          <w:bCs/>
          <w:sz w:val="20"/>
        </w:rPr>
      </w:pPr>
      <w:r w:rsidRPr="004C0DB9">
        <w:rPr>
          <w:rFonts w:ascii="Times New Roman" w:hAnsi="Times New Roman"/>
          <w:sz w:val="20"/>
        </w:rPr>
        <w:t xml:space="preserve">Proposal </w:t>
      </w:r>
      <w:r w:rsidR="004C75CD">
        <w:rPr>
          <w:rFonts w:ascii="Times New Roman" w:hAnsi="Times New Roman"/>
          <w:sz w:val="20"/>
        </w:rPr>
        <w:t>6</w:t>
      </w:r>
      <w:r w:rsidRPr="004C0DB9">
        <w:rPr>
          <w:rFonts w:ascii="Times New Roman" w:hAnsi="Times New Roman"/>
          <w:sz w:val="20"/>
        </w:rPr>
        <w:t xml:space="preserve">: </w:t>
      </w:r>
      <w:r w:rsidR="00C430FE" w:rsidRPr="004C0DB9">
        <w:rPr>
          <w:rFonts w:ascii="Times New Roman" w:hAnsi="Times New Roman"/>
          <w:sz w:val="20"/>
        </w:rPr>
        <w:t>I</w:t>
      </w:r>
      <w:r w:rsidRPr="004C0DB9">
        <w:rPr>
          <w:rFonts w:ascii="Times New Roman" w:hAnsi="Times New Roman"/>
          <w:sz w:val="20"/>
        </w:rPr>
        <w:t>t is not necessary to perform carrier selection for MT-SDT and only the SDT resource</w:t>
      </w:r>
      <w:r w:rsidR="00C9755A">
        <w:rPr>
          <w:rFonts w:ascii="Times New Roman" w:hAnsi="Times New Roman"/>
          <w:sz w:val="20"/>
        </w:rPr>
        <w:t>s</w:t>
      </w:r>
      <w:r w:rsidRPr="004C0DB9">
        <w:rPr>
          <w:rFonts w:ascii="Times New Roman" w:hAnsi="Times New Roman"/>
          <w:sz w:val="20"/>
        </w:rPr>
        <w:t xml:space="preserve"> on NUL carrier </w:t>
      </w:r>
      <w:r w:rsidR="00C9755A">
        <w:rPr>
          <w:rFonts w:ascii="Times New Roman" w:hAnsi="Times New Roman"/>
          <w:sz w:val="20"/>
        </w:rPr>
        <w:t>should be used</w:t>
      </w:r>
      <w:r w:rsidRPr="004C0DB9">
        <w:rPr>
          <w:rFonts w:ascii="Times New Roman" w:hAnsi="Times New Roman"/>
          <w:sz w:val="20"/>
        </w:rPr>
        <w:t xml:space="preserve"> to respond to MT-SDT.  </w:t>
      </w:r>
    </w:p>
    <w:p w14:paraId="1F6AE8ED" w14:textId="77777777" w:rsidR="004C0DB9" w:rsidRDefault="004C0DB9" w:rsidP="006C64FF">
      <w:pPr>
        <w:rPr>
          <w:rFonts w:ascii="Times New Roman" w:hAnsi="Times New Roman"/>
          <w:b/>
          <w:bCs/>
          <w:sz w:val="20"/>
          <w:szCs w:val="20"/>
          <w:u w:val="single"/>
        </w:rPr>
      </w:pPr>
    </w:p>
    <w:p w14:paraId="0D6E3A83" w14:textId="57A2E653" w:rsidR="00152779" w:rsidRPr="004C0DB9" w:rsidRDefault="00152779" w:rsidP="006C64FF">
      <w:pPr>
        <w:rPr>
          <w:rFonts w:ascii="Times New Roman" w:hAnsi="Times New Roman"/>
          <w:b/>
          <w:bCs/>
          <w:sz w:val="20"/>
          <w:szCs w:val="20"/>
          <w:u w:val="single"/>
        </w:rPr>
      </w:pPr>
      <w:r w:rsidRPr="004C0DB9">
        <w:rPr>
          <w:rFonts w:ascii="Times New Roman" w:hAnsi="Times New Roman"/>
          <w:b/>
          <w:bCs/>
          <w:sz w:val="20"/>
          <w:szCs w:val="20"/>
          <w:u w:val="single"/>
        </w:rPr>
        <w:t>SSB selection for CG resources</w:t>
      </w:r>
    </w:p>
    <w:p w14:paraId="74C6E8F9" w14:textId="206E3BA1" w:rsidR="00152779" w:rsidRPr="004C0DB9" w:rsidRDefault="00152779" w:rsidP="006C64FF">
      <w:pPr>
        <w:rPr>
          <w:rFonts w:ascii="Times New Roman" w:eastAsiaTheme="minorEastAsia" w:hAnsi="Times New Roman"/>
          <w:sz w:val="20"/>
          <w:szCs w:val="20"/>
        </w:rPr>
      </w:pPr>
      <w:r w:rsidRPr="004C0DB9">
        <w:rPr>
          <w:rFonts w:ascii="Times New Roman" w:hAnsi="Times New Roman"/>
          <w:sz w:val="20"/>
          <w:szCs w:val="20"/>
        </w:rPr>
        <w:t xml:space="preserve">UE </w:t>
      </w:r>
      <w:r w:rsidR="00F47588">
        <w:rPr>
          <w:rFonts w:ascii="Times New Roman" w:hAnsi="Times New Roman"/>
          <w:sz w:val="20"/>
          <w:szCs w:val="20"/>
        </w:rPr>
        <w:t xml:space="preserve">should </w:t>
      </w:r>
      <w:r w:rsidRPr="004C0DB9">
        <w:rPr>
          <w:rFonts w:ascii="Times New Roman" w:hAnsi="Times New Roman"/>
          <w:sz w:val="20"/>
          <w:szCs w:val="20"/>
        </w:rPr>
        <w:t>select the CG-SDT resources which are mapped to the beam/SSB on which the SDT triggering message was received. In Rel-17 SDT procedure</w:t>
      </w:r>
      <w:r w:rsidR="00961C2F" w:rsidRPr="004C0DB9">
        <w:rPr>
          <w:rFonts w:ascii="Times New Roman" w:hAnsi="Times New Roman"/>
          <w:sz w:val="20"/>
          <w:szCs w:val="20"/>
        </w:rPr>
        <w:t>,</w:t>
      </w:r>
      <w:r w:rsidRPr="004C0DB9">
        <w:rPr>
          <w:rFonts w:ascii="Times New Roman" w:hAnsi="Times New Roman"/>
          <w:sz w:val="20"/>
          <w:szCs w:val="20"/>
        </w:rPr>
        <w:t xml:space="preserve"> an association between CG resources (used for CG-SDT) and SSBs has been introduced. </w:t>
      </w:r>
      <w:r w:rsidR="00F47588">
        <w:rPr>
          <w:rFonts w:ascii="Times New Roman" w:hAnsi="Times New Roman"/>
          <w:sz w:val="20"/>
          <w:szCs w:val="20"/>
        </w:rPr>
        <w:t>According to the procedure</w:t>
      </w:r>
      <w:r w:rsidRPr="004C0DB9">
        <w:rPr>
          <w:rFonts w:ascii="Times New Roman" w:hAnsi="Times New Roman"/>
          <w:sz w:val="20"/>
          <w:szCs w:val="20"/>
        </w:rPr>
        <w:t xml:space="preserve"> UE checks during </w:t>
      </w:r>
      <w:r w:rsidRPr="004C0DB9">
        <w:rPr>
          <w:rFonts w:ascii="Times New Roman" w:eastAsiaTheme="minorEastAsia" w:hAnsi="Times New Roman"/>
          <w:sz w:val="20"/>
          <w:szCs w:val="20"/>
        </w:rPr>
        <w:t xml:space="preserve">the SDT initiation stage (SDT resource selection procedure), if at least one of the SSB’s RSRP is above a configured threshold </w:t>
      </w:r>
      <w:proofErr w:type="gramStart"/>
      <w:r w:rsidRPr="004C0DB9">
        <w:rPr>
          <w:rFonts w:ascii="Times New Roman" w:eastAsiaTheme="minorEastAsia" w:hAnsi="Times New Roman"/>
          <w:sz w:val="20"/>
          <w:szCs w:val="20"/>
        </w:rPr>
        <w:t>in order to</w:t>
      </w:r>
      <w:proofErr w:type="gramEnd"/>
      <w:r w:rsidRPr="004C0DB9">
        <w:rPr>
          <w:rFonts w:ascii="Times New Roman" w:eastAsiaTheme="minorEastAsia" w:hAnsi="Times New Roman"/>
          <w:sz w:val="20"/>
          <w:szCs w:val="20"/>
        </w:rPr>
        <w:t xml:space="preserve"> determine if at least one of the SSB is qualified to be selected for CG transmission. The association between SSB and CG resource is configured in order to indicate to </w:t>
      </w:r>
      <w:proofErr w:type="spellStart"/>
      <w:r w:rsidRPr="004C0DB9">
        <w:rPr>
          <w:rFonts w:ascii="Times New Roman" w:eastAsiaTheme="minorEastAsia" w:hAnsi="Times New Roman"/>
          <w:sz w:val="20"/>
          <w:szCs w:val="20"/>
        </w:rPr>
        <w:t>gNB</w:t>
      </w:r>
      <w:proofErr w:type="spellEnd"/>
      <w:r w:rsidRPr="004C0DB9">
        <w:rPr>
          <w:rFonts w:ascii="Times New Roman" w:eastAsiaTheme="minorEastAsia" w:hAnsi="Times New Roman"/>
          <w:sz w:val="20"/>
          <w:szCs w:val="20"/>
        </w:rPr>
        <w:t xml:space="preserve"> on what SSB/beam to schedule the UE for further transmissions, </w:t>
      </w:r>
      <w:proofErr w:type="gramStart"/>
      <w:r w:rsidRPr="004C0DB9">
        <w:rPr>
          <w:rFonts w:ascii="Times New Roman" w:eastAsiaTheme="minorEastAsia" w:hAnsi="Times New Roman"/>
          <w:sz w:val="20"/>
          <w:szCs w:val="20"/>
        </w:rPr>
        <w:t>i.e.</w:t>
      </w:r>
      <w:proofErr w:type="gramEnd"/>
      <w:r w:rsidRPr="004C0DB9">
        <w:rPr>
          <w:rFonts w:ascii="Times New Roman" w:eastAsiaTheme="minorEastAsia" w:hAnsi="Times New Roman"/>
          <w:sz w:val="20"/>
          <w:szCs w:val="20"/>
        </w:rPr>
        <w:t xml:space="preserve"> similar to the SSB to RO mapping. In Rel-17 in the SDT initiation stage, if none of SSB is qualified to be selected for CG transmission, UE is not allowed to transmit any small data on the CG resource. If CG-SDT criteria are not met, UE should further check the RA-SDT criteria to evaluate whether the criteria of RA-SDT could be met or not. We think that for DL SDT UE doesn’t need to perform the </w:t>
      </w:r>
      <w:r w:rsidRPr="004C0DB9">
        <w:rPr>
          <w:rFonts w:ascii="Times New Roman" w:eastAsiaTheme="minorEastAsia" w:hAnsi="Times New Roman"/>
          <w:sz w:val="20"/>
          <w:szCs w:val="20"/>
        </w:rPr>
        <w:lastRenderedPageBreak/>
        <w:t xml:space="preserve">SSB’s RSRP comparison (CG-SDT criteria) against the preconfigured threshold, but instead selects </w:t>
      </w:r>
      <w:bookmarkStart w:id="7" w:name="_Hlk118296540"/>
      <w:r w:rsidRPr="004C0DB9">
        <w:rPr>
          <w:rFonts w:ascii="Times New Roman" w:eastAsiaTheme="minorEastAsia" w:hAnsi="Times New Roman"/>
          <w:sz w:val="20"/>
          <w:szCs w:val="20"/>
        </w:rPr>
        <w:t xml:space="preserve">the CG resources (when CG-SDT is selected by UE based on TA validity for example) which are associated with the SSB/beam on which the SDT triggering message, </w:t>
      </w:r>
      <w:proofErr w:type="gramStart"/>
      <w:r w:rsidRPr="004C0DB9">
        <w:rPr>
          <w:rFonts w:ascii="Times New Roman" w:eastAsiaTheme="minorEastAsia" w:hAnsi="Times New Roman"/>
          <w:sz w:val="20"/>
          <w:szCs w:val="20"/>
        </w:rPr>
        <w:t>e.g.</w:t>
      </w:r>
      <w:proofErr w:type="gramEnd"/>
      <w:r w:rsidRPr="004C0DB9">
        <w:rPr>
          <w:rFonts w:ascii="Times New Roman" w:eastAsiaTheme="minorEastAsia" w:hAnsi="Times New Roman"/>
          <w:sz w:val="20"/>
          <w:szCs w:val="20"/>
        </w:rPr>
        <w:t xml:space="preserve"> paging message, was received</w:t>
      </w:r>
      <w:bookmarkEnd w:id="7"/>
      <w:r w:rsidRPr="004C0DB9">
        <w:rPr>
          <w:rFonts w:ascii="Times New Roman" w:eastAsiaTheme="minorEastAsia" w:hAnsi="Times New Roman"/>
          <w:sz w:val="20"/>
          <w:szCs w:val="20"/>
        </w:rPr>
        <w:t xml:space="preserve">. </w:t>
      </w:r>
    </w:p>
    <w:p w14:paraId="51967335" w14:textId="6282C4EE" w:rsidR="00152779" w:rsidRPr="004C0DB9" w:rsidRDefault="00152779" w:rsidP="006C64FF">
      <w:pPr>
        <w:pStyle w:val="Header"/>
        <w:jc w:val="both"/>
        <w:rPr>
          <w:rFonts w:ascii="Times New Roman" w:hAnsi="Times New Roman"/>
          <w:sz w:val="20"/>
        </w:rPr>
      </w:pPr>
      <w:r w:rsidRPr="004C0DB9">
        <w:rPr>
          <w:rFonts w:ascii="Times New Roman" w:hAnsi="Times New Roman"/>
          <w:sz w:val="20"/>
        </w:rPr>
        <w:t xml:space="preserve">Proposal </w:t>
      </w:r>
      <w:r w:rsidR="004C75CD">
        <w:rPr>
          <w:rFonts w:ascii="Times New Roman" w:hAnsi="Times New Roman"/>
          <w:sz w:val="20"/>
        </w:rPr>
        <w:t>7</w:t>
      </w:r>
      <w:r w:rsidRPr="004C0DB9">
        <w:rPr>
          <w:rFonts w:ascii="Times New Roman" w:hAnsi="Times New Roman"/>
          <w:sz w:val="20"/>
        </w:rPr>
        <w:t xml:space="preserve">: gNB </w:t>
      </w:r>
      <w:r w:rsidR="00F47588">
        <w:rPr>
          <w:rFonts w:ascii="Times New Roman" w:hAnsi="Times New Roman"/>
          <w:sz w:val="20"/>
        </w:rPr>
        <w:t xml:space="preserve">indicates </w:t>
      </w:r>
      <w:r w:rsidRPr="004C0DB9">
        <w:rPr>
          <w:rFonts w:ascii="Times New Roman" w:hAnsi="Times New Roman"/>
          <w:sz w:val="20"/>
        </w:rPr>
        <w:t xml:space="preserve">whether the CG-SDT </w:t>
      </w:r>
      <w:r w:rsidR="00F47588">
        <w:rPr>
          <w:rFonts w:ascii="Times New Roman" w:hAnsi="Times New Roman"/>
          <w:sz w:val="20"/>
        </w:rPr>
        <w:t>used be used in response</w:t>
      </w:r>
      <w:r w:rsidRPr="004C0DB9">
        <w:rPr>
          <w:rFonts w:ascii="Times New Roman" w:hAnsi="Times New Roman"/>
          <w:sz w:val="20"/>
        </w:rPr>
        <w:t xml:space="preserve"> </w:t>
      </w:r>
      <w:r w:rsidR="004A3499" w:rsidRPr="004C0DB9">
        <w:rPr>
          <w:rFonts w:ascii="Times New Roman" w:hAnsi="Times New Roman"/>
          <w:sz w:val="20"/>
        </w:rPr>
        <w:t xml:space="preserve">to </w:t>
      </w:r>
      <w:r w:rsidRPr="004C0DB9">
        <w:rPr>
          <w:rFonts w:ascii="Times New Roman" w:hAnsi="Times New Roman"/>
          <w:sz w:val="20"/>
        </w:rPr>
        <w:t>the paging for SDT</w:t>
      </w:r>
      <w:r w:rsidR="00D01331" w:rsidRPr="004C0DB9">
        <w:rPr>
          <w:rFonts w:ascii="Times New Roman" w:hAnsi="Times New Roman"/>
          <w:sz w:val="20"/>
        </w:rPr>
        <w:t xml:space="preserve"> without </w:t>
      </w:r>
      <w:r w:rsidRPr="004C0DB9">
        <w:rPr>
          <w:rFonts w:ascii="Times New Roman" w:hAnsi="Times New Roman"/>
          <w:sz w:val="20"/>
        </w:rPr>
        <w:t>selection between RACH-SDT and CG-SDT</w:t>
      </w:r>
      <w:r w:rsidR="00D01331" w:rsidRPr="004C0DB9">
        <w:rPr>
          <w:rFonts w:ascii="Times New Roman" w:hAnsi="Times New Roman"/>
          <w:sz w:val="20"/>
        </w:rPr>
        <w:t>.</w:t>
      </w:r>
    </w:p>
    <w:p w14:paraId="163927C2" w14:textId="53563E1A" w:rsidR="00336358" w:rsidRPr="004C0DB9" w:rsidRDefault="00336358" w:rsidP="006C64FF">
      <w:pPr>
        <w:pStyle w:val="Header"/>
        <w:jc w:val="both"/>
        <w:rPr>
          <w:rFonts w:ascii="Times New Roman" w:hAnsi="Times New Roman"/>
          <w:sz w:val="20"/>
        </w:rPr>
      </w:pPr>
      <w:r w:rsidRPr="004C0DB9">
        <w:rPr>
          <w:rFonts w:ascii="Times New Roman" w:hAnsi="Times New Roman"/>
          <w:sz w:val="20"/>
        </w:rPr>
        <w:t xml:space="preserve">Proposal </w:t>
      </w:r>
      <w:r w:rsidR="004C75CD">
        <w:rPr>
          <w:rFonts w:ascii="Times New Roman" w:hAnsi="Times New Roman"/>
          <w:sz w:val="20"/>
        </w:rPr>
        <w:t>8</w:t>
      </w:r>
      <w:r w:rsidRPr="004C0DB9">
        <w:rPr>
          <w:rFonts w:ascii="Times New Roman" w:hAnsi="Times New Roman"/>
          <w:sz w:val="20"/>
        </w:rPr>
        <w:t>:</w:t>
      </w:r>
      <w:r w:rsidR="004A3499" w:rsidRPr="004C0DB9">
        <w:rPr>
          <w:rFonts w:ascii="Times New Roman" w:hAnsi="Times New Roman"/>
          <w:sz w:val="20"/>
        </w:rPr>
        <w:t xml:space="preserve">The CG resources associated with the SSB/beam on which the SDT triggering message was received, are selected in </w:t>
      </w:r>
      <w:bookmarkStart w:id="8" w:name="_Hlk118299678"/>
      <w:r w:rsidR="004A3499" w:rsidRPr="004C0DB9">
        <w:rPr>
          <w:rFonts w:ascii="Times New Roman" w:hAnsi="Times New Roman"/>
          <w:sz w:val="20"/>
        </w:rPr>
        <w:t>response to the MT-SDT</w:t>
      </w:r>
      <w:bookmarkEnd w:id="8"/>
      <w:r w:rsidR="004A3499" w:rsidRPr="004C0DB9">
        <w:rPr>
          <w:rFonts w:ascii="Times New Roman" w:hAnsi="Times New Roman"/>
          <w:sz w:val="20"/>
        </w:rPr>
        <w:t>.</w:t>
      </w:r>
    </w:p>
    <w:p w14:paraId="353F4766" w14:textId="77777777" w:rsidR="004C0DB9" w:rsidRDefault="004C0DB9" w:rsidP="00A21904">
      <w:pPr>
        <w:rPr>
          <w:rFonts w:ascii="Times New Roman" w:hAnsi="Times New Roman"/>
          <w:b/>
          <w:bCs/>
          <w:sz w:val="20"/>
          <w:szCs w:val="20"/>
          <w:u w:val="single"/>
        </w:rPr>
      </w:pPr>
    </w:p>
    <w:p w14:paraId="0145663B" w14:textId="5BD5D452" w:rsidR="00A21904" w:rsidRPr="004C0DB9" w:rsidRDefault="00A21904" w:rsidP="00A21904">
      <w:pPr>
        <w:rPr>
          <w:rFonts w:ascii="Times New Roman" w:hAnsi="Times New Roman"/>
          <w:b/>
          <w:bCs/>
          <w:sz w:val="20"/>
          <w:szCs w:val="20"/>
          <w:u w:val="single"/>
        </w:rPr>
      </w:pPr>
      <w:r w:rsidRPr="004C0DB9">
        <w:rPr>
          <w:rFonts w:ascii="Times New Roman" w:hAnsi="Times New Roman"/>
          <w:b/>
          <w:bCs/>
          <w:sz w:val="20"/>
          <w:szCs w:val="20"/>
          <w:u w:val="single"/>
        </w:rPr>
        <w:t>CG-SDT triggered by MT-SDT</w:t>
      </w:r>
    </w:p>
    <w:p w14:paraId="13CE98D7" w14:textId="77777777" w:rsidR="00152779" w:rsidRPr="004C0DB9" w:rsidRDefault="00152779" w:rsidP="006C64FF">
      <w:pPr>
        <w:pStyle w:val="Header"/>
        <w:jc w:val="both"/>
        <w:rPr>
          <w:rFonts w:ascii="Times New Roman" w:hAnsi="Times New Roman"/>
          <w:sz w:val="20"/>
        </w:rPr>
      </w:pPr>
    </w:p>
    <w:p w14:paraId="77CA28C0" w14:textId="6A7B523E" w:rsidR="00152779" w:rsidRPr="004C0DB9" w:rsidRDefault="00C9755A" w:rsidP="00152779">
      <w:pPr>
        <w:keepNext/>
        <w:rPr>
          <w:rFonts w:ascii="Times New Roman" w:hAnsi="Times New Roman"/>
          <w:sz w:val="20"/>
          <w:szCs w:val="20"/>
        </w:rPr>
      </w:pPr>
      <w:r w:rsidRPr="00C9755A">
        <w:t xml:space="preserve"> </w:t>
      </w:r>
      <w:r>
        <w:object w:dxaOrig="10055" w:dyaOrig="5680" w14:anchorId="18D43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0.8pt" o:ole="">
            <v:imagedata r:id="rId8" o:title=""/>
          </v:shape>
          <o:OLEObject Type="Embed" ProgID="Visio.Drawing.11" ShapeID="_x0000_i1025" DrawAspect="Content" ObjectID="_1738064760" r:id="rId9"/>
        </w:object>
      </w:r>
    </w:p>
    <w:p w14:paraId="218A33E1" w14:textId="77777777" w:rsidR="00152779" w:rsidRPr="004C0DB9" w:rsidRDefault="00152779" w:rsidP="00152779">
      <w:pPr>
        <w:pStyle w:val="Caption"/>
        <w:jc w:val="center"/>
        <w:rPr>
          <w:rFonts w:ascii="Times New Roman" w:hAnsi="Times New Roman"/>
        </w:rPr>
      </w:pPr>
      <w:r w:rsidRPr="004C0DB9">
        <w:rPr>
          <w:rFonts w:ascii="Times New Roman" w:hAnsi="Times New Roman"/>
        </w:rPr>
        <w:t>Figure 1: CG-SDT triggered by NW for DL (MT) data</w:t>
      </w:r>
    </w:p>
    <w:p w14:paraId="4DF50864" w14:textId="77777777" w:rsidR="00152779" w:rsidRPr="004C0DB9" w:rsidRDefault="00152779" w:rsidP="00152779">
      <w:pPr>
        <w:rPr>
          <w:rFonts w:ascii="Times New Roman" w:hAnsi="Times New Roman"/>
          <w:sz w:val="20"/>
          <w:szCs w:val="20"/>
        </w:rPr>
      </w:pPr>
    </w:p>
    <w:p w14:paraId="5DFC8944" w14:textId="622B0A08" w:rsidR="00A07664" w:rsidRPr="004C0DB9" w:rsidRDefault="00152779" w:rsidP="00152779">
      <w:pPr>
        <w:rPr>
          <w:rFonts w:ascii="Times New Roman" w:hAnsi="Times New Roman"/>
          <w:sz w:val="20"/>
          <w:szCs w:val="20"/>
        </w:rPr>
      </w:pPr>
      <w:r w:rsidRPr="004C0DB9">
        <w:rPr>
          <w:rFonts w:ascii="Times New Roman" w:hAnsi="Times New Roman"/>
          <w:sz w:val="20"/>
          <w:szCs w:val="20"/>
        </w:rPr>
        <w:t xml:space="preserve">As shown in the figure 1 </w:t>
      </w:r>
      <w:r w:rsidR="00F47588">
        <w:rPr>
          <w:rFonts w:ascii="Times New Roman" w:hAnsi="Times New Roman"/>
          <w:sz w:val="20"/>
          <w:szCs w:val="20"/>
        </w:rPr>
        <w:t xml:space="preserve">which displays some exemplary MT CG-SDT procedure, </w:t>
      </w:r>
      <w:r w:rsidRPr="004C0DB9">
        <w:rPr>
          <w:rFonts w:ascii="Times New Roman" w:hAnsi="Times New Roman"/>
          <w:sz w:val="20"/>
          <w:szCs w:val="20"/>
        </w:rPr>
        <w:t xml:space="preserve">UE </w:t>
      </w:r>
      <w:bookmarkStart w:id="9" w:name="_Hlk118299651"/>
      <w:r w:rsidRPr="004C0DB9">
        <w:rPr>
          <w:rFonts w:ascii="Times New Roman" w:hAnsi="Times New Roman"/>
          <w:sz w:val="20"/>
          <w:szCs w:val="20"/>
        </w:rPr>
        <w:t>transmits on the selected CG resources</w:t>
      </w:r>
      <w:bookmarkEnd w:id="9"/>
      <w:r w:rsidRPr="004C0DB9">
        <w:rPr>
          <w:rFonts w:ascii="Times New Roman" w:hAnsi="Times New Roman"/>
          <w:sz w:val="20"/>
          <w:szCs w:val="20"/>
        </w:rPr>
        <w:t xml:space="preserve">, the </w:t>
      </w:r>
      <w:proofErr w:type="spellStart"/>
      <w:r w:rsidRPr="004C0DB9">
        <w:rPr>
          <w:rFonts w:ascii="Times New Roman" w:hAnsi="Times New Roman"/>
          <w:i/>
          <w:iCs/>
          <w:sz w:val="20"/>
          <w:szCs w:val="20"/>
        </w:rPr>
        <w:t>RRCResumeRequest</w:t>
      </w:r>
      <w:proofErr w:type="spellEnd"/>
      <w:r w:rsidRPr="004C0DB9">
        <w:rPr>
          <w:rFonts w:ascii="Times New Roman" w:hAnsi="Times New Roman"/>
          <w:sz w:val="20"/>
          <w:szCs w:val="20"/>
        </w:rPr>
        <w:t xml:space="preserve"> message (CCCH). </w:t>
      </w:r>
      <w:r w:rsidR="00C9755A">
        <w:rPr>
          <w:rFonts w:ascii="Times New Roman" w:hAnsi="Times New Roman"/>
          <w:sz w:val="20"/>
          <w:szCs w:val="20"/>
        </w:rPr>
        <w:t xml:space="preserve">Since UE may not have any uplink data available for transmission, it may be beneficial if </w:t>
      </w:r>
      <w:r w:rsidRPr="004C0DB9">
        <w:rPr>
          <w:rFonts w:ascii="Times New Roman" w:hAnsi="Times New Roman"/>
          <w:sz w:val="20"/>
          <w:szCs w:val="20"/>
        </w:rPr>
        <w:t xml:space="preserve">UE transmits in addition to the </w:t>
      </w:r>
      <w:proofErr w:type="spellStart"/>
      <w:r w:rsidRPr="004C0DB9">
        <w:rPr>
          <w:rFonts w:ascii="Times New Roman" w:hAnsi="Times New Roman"/>
          <w:i/>
          <w:iCs/>
          <w:sz w:val="20"/>
          <w:szCs w:val="20"/>
        </w:rPr>
        <w:t>RRCResumeRequest</w:t>
      </w:r>
      <w:proofErr w:type="spellEnd"/>
      <w:r w:rsidRPr="004C0DB9">
        <w:rPr>
          <w:rFonts w:ascii="Times New Roman" w:hAnsi="Times New Roman"/>
          <w:sz w:val="20"/>
          <w:szCs w:val="20"/>
        </w:rPr>
        <w:t xml:space="preserve"> message some </w:t>
      </w:r>
      <w:r w:rsidR="00C9755A" w:rsidRPr="004C0DB9">
        <w:rPr>
          <w:rFonts w:ascii="Times New Roman" w:hAnsi="Times New Roman"/>
          <w:sz w:val="20"/>
          <w:szCs w:val="20"/>
        </w:rPr>
        <w:t>DL related control information which supports link adaptation/scheduling functionality in the NW</w:t>
      </w:r>
      <w:r w:rsidR="00C9755A">
        <w:rPr>
          <w:rFonts w:ascii="Times New Roman" w:hAnsi="Times New Roman"/>
          <w:sz w:val="20"/>
          <w:szCs w:val="20"/>
        </w:rPr>
        <w:t xml:space="preserve">, </w:t>
      </w:r>
      <w:proofErr w:type="gramStart"/>
      <w:r w:rsidR="00C9755A">
        <w:rPr>
          <w:rFonts w:ascii="Times New Roman" w:hAnsi="Times New Roman"/>
          <w:sz w:val="20"/>
          <w:szCs w:val="20"/>
        </w:rPr>
        <w:t>e.g.</w:t>
      </w:r>
      <w:proofErr w:type="gramEnd"/>
      <w:r w:rsidR="00C9755A">
        <w:rPr>
          <w:rFonts w:ascii="Times New Roman" w:hAnsi="Times New Roman"/>
          <w:sz w:val="20"/>
          <w:szCs w:val="20"/>
        </w:rPr>
        <w:t xml:space="preserve"> c</w:t>
      </w:r>
      <w:r w:rsidRPr="004C0DB9">
        <w:rPr>
          <w:rFonts w:ascii="Times New Roman" w:hAnsi="Times New Roman"/>
          <w:sz w:val="20"/>
          <w:szCs w:val="20"/>
        </w:rPr>
        <w:t xml:space="preserve">hannel state information (CSI) and/or RSRP information, e.g. RSRP of pathloss reference, and/or beam related information on the selected CG resources. </w:t>
      </w:r>
      <w:r w:rsidR="00C9755A">
        <w:rPr>
          <w:rFonts w:ascii="Times New Roman" w:hAnsi="Times New Roman"/>
          <w:sz w:val="20"/>
          <w:szCs w:val="20"/>
        </w:rPr>
        <w:t>The</w:t>
      </w:r>
      <w:r w:rsidRPr="004C0DB9">
        <w:rPr>
          <w:rFonts w:ascii="Times New Roman" w:hAnsi="Times New Roman"/>
          <w:sz w:val="20"/>
          <w:szCs w:val="20"/>
        </w:rPr>
        <w:t xml:space="preserve"> CSI information and/or RSRP info and/or beam information can be for example </w:t>
      </w:r>
      <w:bookmarkStart w:id="10" w:name="_Hlk118299793"/>
      <w:r w:rsidRPr="004C0DB9">
        <w:rPr>
          <w:rFonts w:ascii="Times New Roman" w:hAnsi="Times New Roman"/>
          <w:sz w:val="20"/>
          <w:szCs w:val="20"/>
        </w:rPr>
        <w:t>transmitted within a new MAC CE</w:t>
      </w:r>
      <w:bookmarkEnd w:id="10"/>
      <w:r w:rsidRPr="004C0DB9">
        <w:rPr>
          <w:rFonts w:ascii="Times New Roman" w:hAnsi="Times New Roman"/>
          <w:sz w:val="20"/>
          <w:szCs w:val="20"/>
        </w:rPr>
        <w:t xml:space="preserve">. </w:t>
      </w:r>
    </w:p>
    <w:p w14:paraId="5BFF82EE" w14:textId="4BFAB10D" w:rsidR="00A07664" w:rsidRPr="004C0DB9" w:rsidRDefault="00A07664" w:rsidP="00A07664">
      <w:pPr>
        <w:pStyle w:val="Header"/>
        <w:jc w:val="both"/>
        <w:rPr>
          <w:rFonts w:ascii="Times New Roman" w:hAnsi="Times New Roman"/>
          <w:sz w:val="20"/>
        </w:rPr>
      </w:pPr>
      <w:r w:rsidRPr="004C0DB9">
        <w:rPr>
          <w:rFonts w:ascii="Times New Roman" w:hAnsi="Times New Roman"/>
          <w:sz w:val="20"/>
        </w:rPr>
        <w:t xml:space="preserve">Proposal </w:t>
      </w:r>
      <w:r w:rsidR="004C75CD">
        <w:rPr>
          <w:rFonts w:ascii="Times New Roman" w:hAnsi="Times New Roman"/>
          <w:sz w:val="20"/>
        </w:rPr>
        <w:t>9</w:t>
      </w:r>
      <w:r w:rsidRPr="004C0DB9">
        <w:rPr>
          <w:rFonts w:ascii="Times New Roman" w:hAnsi="Times New Roman"/>
          <w:sz w:val="20"/>
        </w:rPr>
        <w:t>:</w:t>
      </w:r>
      <w:r w:rsidR="004D45DF" w:rsidRPr="004C0DB9">
        <w:rPr>
          <w:rFonts w:ascii="Times New Roman" w:hAnsi="Times New Roman"/>
          <w:sz w:val="20"/>
        </w:rPr>
        <w:t xml:space="preserve"> </w:t>
      </w:r>
      <w:r w:rsidR="00CF262F" w:rsidRPr="004C0DB9">
        <w:rPr>
          <w:rFonts w:ascii="Times New Roman" w:hAnsi="Times New Roman"/>
          <w:sz w:val="20"/>
        </w:rPr>
        <w:t>T</w:t>
      </w:r>
      <w:r w:rsidR="00E12245" w:rsidRPr="004C0DB9">
        <w:rPr>
          <w:rFonts w:ascii="Times New Roman" w:hAnsi="Times New Roman"/>
          <w:sz w:val="20"/>
        </w:rPr>
        <w:t xml:space="preserve">he </w:t>
      </w:r>
      <w:r w:rsidR="00F47588">
        <w:rPr>
          <w:rFonts w:ascii="Times New Roman" w:hAnsi="Times New Roman"/>
          <w:sz w:val="20"/>
        </w:rPr>
        <w:t>RRCResumeRequest</w:t>
      </w:r>
      <w:r w:rsidR="00E12245" w:rsidRPr="004C0DB9">
        <w:rPr>
          <w:rFonts w:ascii="Times New Roman" w:hAnsi="Times New Roman"/>
          <w:sz w:val="20"/>
        </w:rPr>
        <w:t xml:space="preserve"> message and some DL related control information can be multiplexed and </w:t>
      </w:r>
      <w:r w:rsidR="00C9755A" w:rsidRPr="004C0DB9">
        <w:rPr>
          <w:rFonts w:ascii="Times New Roman" w:hAnsi="Times New Roman"/>
          <w:sz w:val="20"/>
        </w:rPr>
        <w:t>transmit</w:t>
      </w:r>
      <w:r w:rsidR="00C9755A">
        <w:rPr>
          <w:rFonts w:ascii="Times New Roman" w:hAnsi="Times New Roman"/>
          <w:sz w:val="20"/>
        </w:rPr>
        <w:t>ted</w:t>
      </w:r>
      <w:r w:rsidR="00C9755A" w:rsidRPr="004C0DB9">
        <w:rPr>
          <w:rFonts w:ascii="Times New Roman" w:hAnsi="Times New Roman"/>
          <w:sz w:val="20"/>
        </w:rPr>
        <w:t xml:space="preserve"> </w:t>
      </w:r>
      <w:r w:rsidR="00E12245" w:rsidRPr="004C0DB9">
        <w:rPr>
          <w:rFonts w:ascii="Times New Roman" w:hAnsi="Times New Roman"/>
          <w:sz w:val="20"/>
        </w:rPr>
        <w:t>on the selected CG resources in response to the MT-SDT</w:t>
      </w:r>
      <w:r w:rsidR="00CF262F" w:rsidRPr="004C0DB9">
        <w:rPr>
          <w:rFonts w:ascii="Times New Roman" w:hAnsi="Times New Roman"/>
          <w:sz w:val="20"/>
        </w:rPr>
        <w:t xml:space="preserve"> if </w:t>
      </w:r>
      <w:r w:rsidR="00C9755A">
        <w:rPr>
          <w:rFonts w:ascii="Times New Roman" w:hAnsi="Times New Roman"/>
          <w:sz w:val="20"/>
        </w:rPr>
        <w:t xml:space="preserve">there is </w:t>
      </w:r>
      <w:r w:rsidR="00CF262F" w:rsidRPr="004C0DB9">
        <w:rPr>
          <w:rFonts w:ascii="Times New Roman" w:hAnsi="Times New Roman"/>
          <w:sz w:val="20"/>
        </w:rPr>
        <w:t>no UL data available</w:t>
      </w:r>
      <w:r w:rsidR="00C9755A">
        <w:rPr>
          <w:rFonts w:ascii="Times New Roman" w:hAnsi="Times New Roman"/>
          <w:sz w:val="20"/>
        </w:rPr>
        <w:t xml:space="preserve"> for transmission</w:t>
      </w:r>
      <w:r w:rsidR="00E12245" w:rsidRPr="004C0DB9">
        <w:rPr>
          <w:rFonts w:ascii="Times New Roman" w:hAnsi="Times New Roman"/>
          <w:sz w:val="20"/>
        </w:rPr>
        <w:t>.</w:t>
      </w:r>
    </w:p>
    <w:p w14:paraId="4C4FD35F" w14:textId="51D457B6" w:rsidR="00152779" w:rsidRPr="004C0DB9" w:rsidRDefault="00A07664" w:rsidP="00A07664">
      <w:pPr>
        <w:pStyle w:val="Header"/>
        <w:jc w:val="both"/>
        <w:rPr>
          <w:rFonts w:ascii="Times New Roman" w:hAnsi="Times New Roman"/>
          <w:sz w:val="20"/>
        </w:rPr>
      </w:pPr>
      <w:r w:rsidRPr="004C0DB9">
        <w:rPr>
          <w:rFonts w:ascii="Times New Roman" w:hAnsi="Times New Roman"/>
          <w:sz w:val="20"/>
        </w:rPr>
        <w:t xml:space="preserve">Proposal </w:t>
      </w:r>
      <w:r w:rsidR="004C75CD">
        <w:rPr>
          <w:rFonts w:ascii="Times New Roman" w:hAnsi="Times New Roman"/>
          <w:sz w:val="20"/>
        </w:rPr>
        <w:t>10</w:t>
      </w:r>
      <w:r w:rsidRPr="004C0DB9">
        <w:rPr>
          <w:rFonts w:ascii="Times New Roman" w:hAnsi="Times New Roman"/>
          <w:sz w:val="20"/>
        </w:rPr>
        <w:t>:</w:t>
      </w:r>
      <w:r w:rsidR="00152779" w:rsidRPr="004C0DB9">
        <w:rPr>
          <w:rFonts w:ascii="Times New Roman" w:hAnsi="Times New Roman"/>
          <w:sz w:val="20"/>
        </w:rPr>
        <w:t xml:space="preserve"> </w:t>
      </w:r>
      <w:r w:rsidR="00C9755A">
        <w:rPr>
          <w:rFonts w:ascii="Times New Roman" w:hAnsi="Times New Roman"/>
          <w:sz w:val="20"/>
        </w:rPr>
        <w:t>T</w:t>
      </w:r>
      <w:r w:rsidR="00C9755A" w:rsidRPr="004C0DB9">
        <w:rPr>
          <w:rFonts w:ascii="Times New Roman" w:hAnsi="Times New Roman"/>
          <w:sz w:val="20"/>
        </w:rPr>
        <w:t xml:space="preserve">he </w:t>
      </w:r>
      <w:r w:rsidR="00A33535">
        <w:rPr>
          <w:rFonts w:ascii="Times New Roman" w:hAnsi="Times New Roman"/>
          <w:sz w:val="20"/>
        </w:rPr>
        <w:t xml:space="preserve">downlink </w:t>
      </w:r>
      <w:r w:rsidR="00C85662" w:rsidRPr="004C0DB9">
        <w:rPr>
          <w:rFonts w:ascii="Times New Roman" w:hAnsi="Times New Roman"/>
          <w:sz w:val="20"/>
        </w:rPr>
        <w:t xml:space="preserve">related control information </w:t>
      </w:r>
      <w:r w:rsidR="00F47588">
        <w:rPr>
          <w:rFonts w:ascii="Times New Roman" w:hAnsi="Times New Roman"/>
          <w:sz w:val="20"/>
        </w:rPr>
        <w:t>may</w:t>
      </w:r>
      <w:r w:rsidR="00C85662" w:rsidRPr="004C0DB9">
        <w:rPr>
          <w:rFonts w:ascii="Times New Roman" w:hAnsi="Times New Roman"/>
          <w:sz w:val="20"/>
        </w:rPr>
        <w:t xml:space="preserve"> be transmitted within a new MAC CE.</w:t>
      </w:r>
    </w:p>
    <w:p w14:paraId="2D6CC4B2" w14:textId="77777777" w:rsidR="00152779" w:rsidRPr="004C0DB9" w:rsidRDefault="00152779" w:rsidP="00152779">
      <w:pPr>
        <w:rPr>
          <w:rStyle w:val="Emphasis"/>
          <w:rFonts w:ascii="Times New Roman" w:hAnsi="Times New Roman"/>
          <w:i w:val="0"/>
          <w:iCs w:val="0"/>
          <w:sz w:val="20"/>
          <w:szCs w:val="20"/>
        </w:rPr>
      </w:pPr>
      <w:r w:rsidRPr="004C0DB9">
        <w:rPr>
          <w:rFonts w:ascii="Times New Roman" w:hAnsi="Times New Roman"/>
          <w:sz w:val="20"/>
          <w:szCs w:val="20"/>
        </w:rPr>
        <w:t xml:space="preserve">UE should set the </w:t>
      </w:r>
      <w:proofErr w:type="spellStart"/>
      <w:r w:rsidRPr="004C0DB9">
        <w:rPr>
          <w:rFonts w:ascii="Times New Roman" w:hAnsi="Times New Roman"/>
          <w:i/>
          <w:iCs/>
          <w:sz w:val="20"/>
          <w:szCs w:val="20"/>
        </w:rPr>
        <w:t>ResumeCause</w:t>
      </w:r>
      <w:proofErr w:type="spellEnd"/>
      <w:r w:rsidRPr="004C0DB9">
        <w:rPr>
          <w:rFonts w:ascii="Times New Roman" w:hAnsi="Times New Roman"/>
          <w:sz w:val="20"/>
          <w:szCs w:val="20"/>
        </w:rPr>
        <w:t xml:space="preserve"> for the </w:t>
      </w:r>
      <w:proofErr w:type="spellStart"/>
      <w:r w:rsidRPr="004C0DB9">
        <w:rPr>
          <w:rFonts w:ascii="Times New Roman" w:hAnsi="Times New Roman"/>
          <w:i/>
          <w:iCs/>
          <w:sz w:val="20"/>
          <w:szCs w:val="20"/>
        </w:rPr>
        <w:t>RRCResumeRequest</w:t>
      </w:r>
      <w:proofErr w:type="spellEnd"/>
      <w:r w:rsidRPr="004C0DB9">
        <w:rPr>
          <w:rFonts w:ascii="Times New Roman" w:hAnsi="Times New Roman"/>
          <w:sz w:val="20"/>
          <w:szCs w:val="20"/>
        </w:rPr>
        <w:t xml:space="preserve"> message to </w:t>
      </w:r>
      <w:r w:rsidRPr="004C0DB9">
        <w:rPr>
          <w:rStyle w:val="Emphasis"/>
          <w:rFonts w:ascii="Times New Roman" w:hAnsi="Times New Roman"/>
          <w:sz w:val="20"/>
          <w:szCs w:val="20"/>
        </w:rPr>
        <w:t>mt-</w:t>
      </w:r>
      <w:r w:rsidRPr="000668AB">
        <w:rPr>
          <w:rStyle w:val="Emphasis"/>
          <w:rFonts w:ascii="Times New Roman" w:hAnsi="Times New Roman"/>
          <w:i w:val="0"/>
          <w:iCs w:val="0"/>
          <w:sz w:val="20"/>
          <w:szCs w:val="20"/>
        </w:rPr>
        <w:t>Access for cases when the (UL) SDT procedure was triggered by the NW for DL (MT) data.</w:t>
      </w:r>
      <w:r w:rsidRPr="004C0DB9">
        <w:rPr>
          <w:rStyle w:val="Emphasis"/>
          <w:rFonts w:ascii="Times New Roman" w:hAnsi="Times New Roman"/>
          <w:sz w:val="20"/>
          <w:szCs w:val="20"/>
        </w:rPr>
        <w:t xml:space="preserve"> </w:t>
      </w:r>
    </w:p>
    <w:p w14:paraId="49AEC6F2" w14:textId="596C2505" w:rsidR="00C957D3" w:rsidRPr="004C0DB9" w:rsidRDefault="00C957D3" w:rsidP="00C957D3">
      <w:pPr>
        <w:pStyle w:val="Header"/>
        <w:jc w:val="both"/>
        <w:rPr>
          <w:rFonts w:ascii="Times New Roman" w:hAnsi="Times New Roman"/>
          <w:sz w:val="20"/>
        </w:rPr>
      </w:pPr>
      <w:r w:rsidRPr="004C0DB9">
        <w:rPr>
          <w:rFonts w:ascii="Times New Roman" w:hAnsi="Times New Roman"/>
          <w:sz w:val="20"/>
        </w:rPr>
        <w:t xml:space="preserve">Proposal </w:t>
      </w:r>
      <w:r w:rsidR="004C0DB9">
        <w:rPr>
          <w:rFonts w:ascii="Times New Roman" w:hAnsi="Times New Roman"/>
          <w:sz w:val="20"/>
        </w:rPr>
        <w:t>1</w:t>
      </w:r>
      <w:r w:rsidR="004C75CD">
        <w:rPr>
          <w:rFonts w:ascii="Times New Roman" w:hAnsi="Times New Roman"/>
          <w:sz w:val="20"/>
        </w:rPr>
        <w:t>1</w:t>
      </w:r>
      <w:r w:rsidRPr="004C0DB9">
        <w:rPr>
          <w:rFonts w:ascii="Times New Roman" w:hAnsi="Times New Roman"/>
          <w:sz w:val="20"/>
        </w:rPr>
        <w:t xml:space="preserve">: </w:t>
      </w:r>
      <w:r w:rsidR="001657A3" w:rsidRPr="004C0DB9">
        <w:rPr>
          <w:rFonts w:ascii="Times New Roman" w:hAnsi="Times New Roman"/>
          <w:sz w:val="20"/>
        </w:rPr>
        <w:t xml:space="preserve">The </w:t>
      </w:r>
      <w:r w:rsidR="001657A3" w:rsidRPr="004C0DB9">
        <w:rPr>
          <w:rFonts w:ascii="Times New Roman" w:hAnsi="Times New Roman"/>
          <w:i/>
          <w:iCs/>
          <w:sz w:val="20"/>
        </w:rPr>
        <w:t>ResumeCause</w:t>
      </w:r>
      <w:r w:rsidR="001657A3" w:rsidRPr="004C0DB9">
        <w:rPr>
          <w:rFonts w:ascii="Times New Roman" w:hAnsi="Times New Roman"/>
          <w:sz w:val="20"/>
        </w:rPr>
        <w:t xml:space="preserve"> for the </w:t>
      </w:r>
      <w:r w:rsidR="001657A3" w:rsidRPr="004C0DB9">
        <w:rPr>
          <w:rFonts w:ascii="Times New Roman" w:hAnsi="Times New Roman"/>
          <w:i/>
          <w:iCs/>
          <w:sz w:val="20"/>
        </w:rPr>
        <w:t>RRCResumeRequest</w:t>
      </w:r>
      <w:r w:rsidR="001657A3" w:rsidRPr="004C0DB9">
        <w:rPr>
          <w:rFonts w:ascii="Times New Roman" w:hAnsi="Times New Roman"/>
          <w:sz w:val="20"/>
        </w:rPr>
        <w:t xml:space="preserve"> message shall be set to </w:t>
      </w:r>
      <w:r w:rsidR="001657A3" w:rsidRPr="004C0DB9">
        <w:rPr>
          <w:rFonts w:ascii="Times New Roman" w:hAnsi="Times New Roman"/>
          <w:i/>
          <w:iCs/>
          <w:sz w:val="20"/>
        </w:rPr>
        <w:t>mt-Access</w:t>
      </w:r>
      <w:r w:rsidR="004F71CB" w:rsidRPr="004C0DB9">
        <w:rPr>
          <w:rFonts w:ascii="Times New Roman" w:hAnsi="Times New Roman"/>
          <w:sz w:val="20"/>
        </w:rPr>
        <w:t xml:space="preserve"> when the UL SDT was triggered by the MT-SDT.</w:t>
      </w:r>
    </w:p>
    <w:p w14:paraId="40C2AAB2" w14:textId="77777777" w:rsidR="00152779" w:rsidRPr="004C0DB9" w:rsidRDefault="00152779" w:rsidP="00152779">
      <w:pPr>
        <w:pStyle w:val="Header"/>
        <w:rPr>
          <w:rFonts w:ascii="Times New Roman" w:hAnsi="Times New Roman"/>
          <w:sz w:val="20"/>
          <w:lang w:val="en-GB"/>
        </w:rPr>
      </w:pPr>
    </w:p>
    <w:p w14:paraId="749CE6AE" w14:textId="4C6E8FEF" w:rsidR="00F170CD" w:rsidRPr="004C0DB9" w:rsidRDefault="00F170CD" w:rsidP="00F170CD">
      <w:pPr>
        <w:rPr>
          <w:rFonts w:ascii="Times New Roman" w:hAnsi="Times New Roman"/>
          <w:b/>
          <w:bCs/>
          <w:sz w:val="20"/>
          <w:szCs w:val="20"/>
          <w:u w:val="single"/>
        </w:rPr>
      </w:pPr>
      <w:r w:rsidRPr="004C0DB9">
        <w:rPr>
          <w:rFonts w:ascii="Times New Roman" w:hAnsi="Times New Roman"/>
          <w:b/>
          <w:bCs/>
          <w:sz w:val="20"/>
          <w:szCs w:val="20"/>
          <w:u w:val="single"/>
        </w:rPr>
        <w:t>PUCCH resources for HARQ feedback for DL data transmission</w:t>
      </w:r>
    </w:p>
    <w:p w14:paraId="344CB5C9" w14:textId="77777777" w:rsidR="0073598E" w:rsidRPr="004C0DB9" w:rsidRDefault="0073598E" w:rsidP="00281A09">
      <w:pPr>
        <w:rPr>
          <w:rFonts w:ascii="Times New Roman" w:hAnsi="Times New Roman"/>
          <w:sz w:val="20"/>
          <w:szCs w:val="20"/>
          <w:lang w:val="en-GB"/>
        </w:rPr>
      </w:pPr>
      <w:r w:rsidRPr="004C0DB9">
        <w:rPr>
          <w:rFonts w:ascii="Times New Roman" w:hAnsi="Times New Roman"/>
          <w:sz w:val="20"/>
          <w:szCs w:val="20"/>
          <w:lang w:val="en-GB"/>
        </w:rPr>
        <w:t>HARQ feedback is needed to respond to the DL data transmission. PUCCH resources in CONNECTED state may be used or the SDT specific PUCCH resources can be configured when the UE is released to INACTIVE state. It can be up to RAN1 to decide the detailed configuration of PUCCH resources for HARQ feedback for DL data transmission.</w:t>
      </w:r>
    </w:p>
    <w:p w14:paraId="017BD960" w14:textId="1F5F3A2B" w:rsidR="00361073" w:rsidRPr="004C0DB9" w:rsidRDefault="0073598E" w:rsidP="0073598E">
      <w:pPr>
        <w:pStyle w:val="Header"/>
        <w:jc w:val="both"/>
        <w:rPr>
          <w:rFonts w:ascii="Times New Roman" w:hAnsi="Times New Roman"/>
          <w:sz w:val="20"/>
        </w:rPr>
      </w:pPr>
      <w:r w:rsidRPr="004C0DB9">
        <w:rPr>
          <w:rFonts w:ascii="Times New Roman" w:hAnsi="Times New Roman"/>
          <w:sz w:val="20"/>
        </w:rPr>
        <w:t xml:space="preserve">Proposal </w:t>
      </w:r>
      <w:r w:rsidR="004C0DB9">
        <w:rPr>
          <w:rFonts w:ascii="Times New Roman" w:hAnsi="Times New Roman"/>
          <w:sz w:val="20"/>
        </w:rPr>
        <w:t>1</w:t>
      </w:r>
      <w:r w:rsidR="004C75CD">
        <w:rPr>
          <w:rFonts w:ascii="Times New Roman" w:hAnsi="Times New Roman"/>
          <w:sz w:val="20"/>
        </w:rPr>
        <w:t>2</w:t>
      </w:r>
      <w:r w:rsidRPr="004C0DB9">
        <w:rPr>
          <w:rFonts w:ascii="Times New Roman" w:hAnsi="Times New Roman"/>
          <w:sz w:val="20"/>
        </w:rPr>
        <w:t>: RAN1 to discuss the detailed configuration of PUCCH resources for HARQ feedback for DL data transmission.</w:t>
      </w:r>
    </w:p>
    <w:p w14:paraId="037A57F1" w14:textId="078C6C89" w:rsidR="00CB7B09" w:rsidRPr="004C0DB9" w:rsidRDefault="00CB7B09" w:rsidP="0073598E">
      <w:pPr>
        <w:pStyle w:val="Header"/>
        <w:jc w:val="both"/>
        <w:rPr>
          <w:rFonts w:ascii="Times New Roman" w:hAnsi="Times New Roman"/>
          <w:sz w:val="20"/>
        </w:rPr>
      </w:pPr>
    </w:p>
    <w:p w14:paraId="312C8158" w14:textId="65EDB5AE" w:rsidR="00CB7B09" w:rsidRPr="004C0DB9" w:rsidRDefault="00CB7B09" w:rsidP="00CB7B09">
      <w:pPr>
        <w:rPr>
          <w:rFonts w:ascii="Times New Roman" w:hAnsi="Times New Roman"/>
          <w:b/>
          <w:bCs/>
          <w:sz w:val="20"/>
          <w:szCs w:val="20"/>
          <w:u w:val="single"/>
        </w:rPr>
      </w:pPr>
      <w:r w:rsidRPr="004C0DB9">
        <w:rPr>
          <w:rFonts w:ascii="Times New Roman" w:hAnsi="Times New Roman"/>
          <w:b/>
          <w:bCs/>
          <w:sz w:val="20"/>
          <w:szCs w:val="20"/>
          <w:u w:val="single"/>
        </w:rPr>
        <w:t>Supporting of mobility</w:t>
      </w:r>
    </w:p>
    <w:p w14:paraId="5EB8128D" w14:textId="6908D21B" w:rsidR="00CB7B09" w:rsidRPr="004C0DB9" w:rsidRDefault="00C872DD" w:rsidP="004C0DB9">
      <w:pPr>
        <w:rPr>
          <w:rFonts w:ascii="Times New Roman" w:hAnsi="Times New Roman"/>
          <w:sz w:val="20"/>
          <w:szCs w:val="20"/>
          <w:lang w:val="en-GB"/>
        </w:rPr>
      </w:pPr>
      <w:r w:rsidRPr="004C0DB9">
        <w:rPr>
          <w:rFonts w:ascii="Times New Roman" w:hAnsi="Times New Roman"/>
          <w:sz w:val="20"/>
          <w:szCs w:val="20"/>
          <w:lang w:val="en-GB"/>
        </w:rPr>
        <w:t>Considering the mobility of the UE which supports MT-SDT</w:t>
      </w:r>
      <w:r w:rsidR="000D5158" w:rsidRPr="004C0DB9">
        <w:rPr>
          <w:rFonts w:ascii="Times New Roman" w:hAnsi="Times New Roman"/>
          <w:sz w:val="20"/>
          <w:szCs w:val="20"/>
          <w:lang w:val="en-GB"/>
        </w:rPr>
        <w:t xml:space="preserve">, it is possible that the UE leaves the last serving cell and camps on a cell which supports MT-SDT and is controlled by another </w:t>
      </w:r>
      <w:proofErr w:type="spellStart"/>
      <w:r w:rsidR="000D5158" w:rsidRPr="004C0DB9">
        <w:rPr>
          <w:rFonts w:ascii="Times New Roman" w:hAnsi="Times New Roman"/>
          <w:sz w:val="20"/>
          <w:szCs w:val="20"/>
          <w:lang w:val="en-GB"/>
        </w:rPr>
        <w:t>gNB</w:t>
      </w:r>
      <w:proofErr w:type="spellEnd"/>
      <w:r w:rsidR="000D5158" w:rsidRPr="004C0DB9">
        <w:rPr>
          <w:rFonts w:ascii="Times New Roman" w:hAnsi="Times New Roman"/>
          <w:sz w:val="20"/>
          <w:szCs w:val="20"/>
          <w:lang w:val="en-GB"/>
        </w:rPr>
        <w:t xml:space="preserve"> within the RNA. It is natural </w:t>
      </w:r>
      <w:r w:rsidR="00C9755A">
        <w:rPr>
          <w:rFonts w:ascii="Times New Roman" w:hAnsi="Times New Roman"/>
          <w:sz w:val="20"/>
          <w:szCs w:val="20"/>
          <w:lang w:val="en-GB"/>
        </w:rPr>
        <w:t xml:space="preserve">that </w:t>
      </w:r>
      <w:r w:rsidR="000D5158" w:rsidRPr="004C0DB9">
        <w:rPr>
          <w:rFonts w:ascii="Times New Roman" w:hAnsi="Times New Roman"/>
          <w:sz w:val="20"/>
          <w:szCs w:val="20"/>
          <w:lang w:val="en-GB"/>
        </w:rPr>
        <w:t>a paging message for MT-SDT is transmitted by the last serving cell</w:t>
      </w:r>
      <w:r w:rsidR="00B216FE" w:rsidRPr="004C0DB9">
        <w:rPr>
          <w:rFonts w:ascii="Times New Roman" w:hAnsi="Times New Roman"/>
          <w:sz w:val="20"/>
          <w:szCs w:val="20"/>
          <w:lang w:val="en-GB"/>
        </w:rPr>
        <w:t xml:space="preserve"> when the DL small data arrives</w:t>
      </w:r>
      <w:r w:rsidR="000D5158" w:rsidRPr="004C0DB9">
        <w:rPr>
          <w:rFonts w:ascii="Times New Roman" w:hAnsi="Times New Roman"/>
          <w:sz w:val="20"/>
          <w:szCs w:val="20"/>
          <w:lang w:val="en-GB"/>
        </w:rPr>
        <w:t>.</w:t>
      </w:r>
      <w:r w:rsidR="00B51F57" w:rsidRPr="004C0DB9">
        <w:rPr>
          <w:rFonts w:ascii="Times New Roman" w:hAnsi="Times New Roman"/>
          <w:sz w:val="20"/>
          <w:szCs w:val="20"/>
          <w:lang w:val="en-GB"/>
        </w:rPr>
        <w:t xml:space="preserve"> </w:t>
      </w:r>
      <w:r w:rsidR="00FF702E">
        <w:rPr>
          <w:rFonts w:ascii="Times New Roman" w:hAnsi="Times New Roman"/>
          <w:sz w:val="20"/>
          <w:szCs w:val="20"/>
          <w:lang w:val="en-GB"/>
        </w:rPr>
        <w:t>However, due to UE mobility, i</w:t>
      </w:r>
      <w:r w:rsidR="00FF702E" w:rsidRPr="004C0DB9">
        <w:rPr>
          <w:rFonts w:ascii="Times New Roman" w:hAnsi="Times New Roman"/>
          <w:sz w:val="20"/>
          <w:szCs w:val="20"/>
          <w:lang w:val="en-GB"/>
        </w:rPr>
        <w:t xml:space="preserve">t </w:t>
      </w:r>
      <w:r w:rsidR="00B51F57" w:rsidRPr="004C0DB9">
        <w:rPr>
          <w:rFonts w:ascii="Times New Roman" w:hAnsi="Times New Roman"/>
          <w:sz w:val="20"/>
          <w:szCs w:val="20"/>
          <w:lang w:val="en-GB"/>
        </w:rPr>
        <w:t xml:space="preserve">could be that one or more MT-SDT </w:t>
      </w:r>
      <w:r w:rsidR="00FF702E">
        <w:rPr>
          <w:rFonts w:ascii="Times New Roman" w:hAnsi="Times New Roman"/>
          <w:sz w:val="20"/>
          <w:szCs w:val="20"/>
          <w:lang w:val="en-GB"/>
        </w:rPr>
        <w:t>are</w:t>
      </w:r>
      <w:r w:rsidR="00FF702E" w:rsidRPr="004C0DB9">
        <w:rPr>
          <w:rFonts w:ascii="Times New Roman" w:hAnsi="Times New Roman"/>
          <w:sz w:val="20"/>
          <w:szCs w:val="20"/>
          <w:lang w:val="en-GB"/>
        </w:rPr>
        <w:t xml:space="preserve"> </w:t>
      </w:r>
      <w:r w:rsidR="00B51F57" w:rsidRPr="004C0DB9">
        <w:rPr>
          <w:rFonts w:ascii="Times New Roman" w:hAnsi="Times New Roman"/>
          <w:sz w:val="20"/>
          <w:szCs w:val="20"/>
          <w:lang w:val="en-GB"/>
        </w:rPr>
        <w:t xml:space="preserve">triggered </w:t>
      </w:r>
      <w:r w:rsidR="002B1D49">
        <w:rPr>
          <w:rFonts w:ascii="Times New Roman" w:hAnsi="Times New Roman"/>
          <w:sz w:val="20"/>
          <w:szCs w:val="20"/>
          <w:lang w:val="en-GB"/>
        </w:rPr>
        <w:t xml:space="preserve">by the last serving cell </w:t>
      </w:r>
      <w:r w:rsidR="00B51F57" w:rsidRPr="004C0DB9">
        <w:rPr>
          <w:rFonts w:ascii="Times New Roman" w:hAnsi="Times New Roman"/>
          <w:sz w:val="20"/>
          <w:szCs w:val="20"/>
          <w:lang w:val="en-GB"/>
        </w:rPr>
        <w:t xml:space="preserve">within the RNA after the paging for MT-SDT terminated in the last serving cell or multiple MT-SDT are triggered </w:t>
      </w:r>
      <w:r w:rsidR="002B1D49">
        <w:rPr>
          <w:rFonts w:ascii="Times New Roman" w:hAnsi="Times New Roman"/>
          <w:sz w:val="20"/>
          <w:szCs w:val="20"/>
          <w:lang w:val="en-GB"/>
        </w:rPr>
        <w:t xml:space="preserve">by the last serving cell </w:t>
      </w:r>
      <w:r w:rsidR="00B51F57" w:rsidRPr="004C0DB9">
        <w:rPr>
          <w:rFonts w:ascii="Times New Roman" w:hAnsi="Times New Roman"/>
          <w:sz w:val="20"/>
          <w:szCs w:val="20"/>
          <w:lang w:val="en-GB"/>
        </w:rPr>
        <w:t xml:space="preserve">simultaneously. </w:t>
      </w:r>
    </w:p>
    <w:p w14:paraId="56AC8297" w14:textId="7DF70D4D" w:rsidR="00CB7B09" w:rsidRPr="004C0DB9" w:rsidRDefault="00CB7B09" w:rsidP="00CB7B09">
      <w:pPr>
        <w:pStyle w:val="Header"/>
        <w:jc w:val="both"/>
        <w:rPr>
          <w:rFonts w:ascii="Times New Roman" w:hAnsi="Times New Roman"/>
          <w:sz w:val="20"/>
        </w:rPr>
      </w:pPr>
      <w:r w:rsidRPr="004C0DB9">
        <w:rPr>
          <w:rFonts w:ascii="Times New Roman" w:hAnsi="Times New Roman"/>
          <w:sz w:val="20"/>
        </w:rPr>
        <w:t xml:space="preserve">Proposal </w:t>
      </w:r>
      <w:r w:rsidR="004C0DB9">
        <w:rPr>
          <w:rFonts w:ascii="Times New Roman" w:hAnsi="Times New Roman"/>
          <w:sz w:val="20"/>
        </w:rPr>
        <w:t>1</w:t>
      </w:r>
      <w:r w:rsidR="004C75CD">
        <w:rPr>
          <w:rFonts w:ascii="Times New Roman" w:hAnsi="Times New Roman"/>
          <w:sz w:val="20"/>
        </w:rPr>
        <w:t>3</w:t>
      </w:r>
      <w:r w:rsidRPr="004C0DB9">
        <w:rPr>
          <w:rFonts w:ascii="Times New Roman" w:hAnsi="Times New Roman"/>
          <w:sz w:val="20"/>
        </w:rPr>
        <w:t xml:space="preserve">: RAN2 to discuss </w:t>
      </w:r>
      <w:r w:rsidR="00B51F57" w:rsidRPr="004C0DB9">
        <w:rPr>
          <w:rFonts w:ascii="Times New Roman" w:hAnsi="Times New Roman"/>
          <w:sz w:val="20"/>
        </w:rPr>
        <w:t xml:space="preserve">the details to support </w:t>
      </w:r>
      <w:r w:rsidRPr="004C0DB9">
        <w:rPr>
          <w:rFonts w:ascii="Times New Roman" w:hAnsi="Times New Roman"/>
          <w:sz w:val="20"/>
        </w:rPr>
        <w:t>MT-SDT within the RNA.</w:t>
      </w: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1374D7CC" w:rsidR="003D3D39" w:rsidRPr="00B5360E" w:rsidRDefault="001977B1" w:rsidP="003861B3">
      <w:pPr>
        <w:spacing w:beforeLines="50" w:before="156" w:afterLines="50" w:after="156"/>
        <w:rPr>
          <w:rFonts w:ascii="Times New Roman" w:hAnsi="Times New Roman"/>
          <w:sz w:val="20"/>
          <w:szCs w:val="20"/>
        </w:rPr>
      </w:pPr>
      <w:r w:rsidRPr="00B5360E">
        <w:rPr>
          <w:rFonts w:ascii="Times New Roman" w:hAnsi="Times New Roman"/>
          <w:sz w:val="20"/>
          <w:szCs w:val="20"/>
        </w:rPr>
        <w:t xml:space="preserve">In this contribution, </w:t>
      </w:r>
      <w:r w:rsidR="00CA7AE3" w:rsidRPr="00B5360E">
        <w:rPr>
          <w:rFonts w:ascii="Times New Roman" w:hAnsi="Times New Roman"/>
          <w:sz w:val="20"/>
          <w:szCs w:val="20"/>
          <w:lang w:eastAsia="ja-JP"/>
        </w:rPr>
        <w:t xml:space="preserve">we </w:t>
      </w:r>
      <w:r w:rsidR="009A0FF6" w:rsidRPr="00B5360E">
        <w:rPr>
          <w:rFonts w:ascii="Times New Roman" w:hAnsi="Times New Roman"/>
          <w:sz w:val="20"/>
          <w:szCs w:val="20"/>
          <w:lang w:eastAsia="ja-JP"/>
        </w:rPr>
        <w:t xml:space="preserve">discuss the </w:t>
      </w:r>
      <w:r w:rsidR="0080409D" w:rsidRPr="004C0DB9">
        <w:rPr>
          <w:rFonts w:ascii="Times New Roman" w:hAnsi="Times New Roman"/>
          <w:sz w:val="20"/>
          <w:szCs w:val="20"/>
          <w:lang w:val="en-GB"/>
        </w:rPr>
        <w:t>procedure of MT-SDT</w:t>
      </w:r>
      <w:r w:rsidR="0080409D" w:rsidRPr="00B5360E">
        <w:rPr>
          <w:rFonts w:ascii="Times New Roman" w:hAnsi="Times New Roman"/>
          <w:sz w:val="20"/>
          <w:szCs w:val="20"/>
          <w:lang w:eastAsia="ja-JP"/>
        </w:rPr>
        <w:t xml:space="preserve"> </w:t>
      </w:r>
      <w:r w:rsidR="009A0FF6" w:rsidRPr="00B5360E">
        <w:rPr>
          <w:rFonts w:ascii="Times New Roman" w:hAnsi="Times New Roman"/>
          <w:sz w:val="20"/>
          <w:szCs w:val="20"/>
          <w:lang w:eastAsia="ja-JP"/>
        </w:rPr>
        <w:t>and provide the proposals</w:t>
      </w:r>
      <w:r w:rsidR="00CA7AE3" w:rsidRPr="00B5360E">
        <w:rPr>
          <w:rFonts w:ascii="Times New Roman" w:hAnsi="Times New Roman"/>
          <w:sz w:val="20"/>
          <w:szCs w:val="20"/>
          <w:lang w:eastAsia="ja-JP"/>
        </w:rPr>
        <w:t>:</w:t>
      </w:r>
    </w:p>
    <w:p w14:paraId="482D25C0" w14:textId="71C72AF4" w:rsidR="004C75CD" w:rsidRPr="004C75CD" w:rsidRDefault="004C75CD" w:rsidP="004C75CD">
      <w:pPr>
        <w:pStyle w:val="Comments"/>
        <w:jc w:val="both"/>
        <w:rPr>
          <w:rFonts w:ascii="Times New Roman" w:eastAsia="SimSun" w:hAnsi="Times New Roman"/>
          <w:b/>
          <w:i w:val="0"/>
          <w:sz w:val="20"/>
          <w:szCs w:val="20"/>
          <w:lang w:val="en-US" w:eastAsia="en-US"/>
        </w:rPr>
      </w:pPr>
      <w:r w:rsidRPr="00BE05EC">
        <w:rPr>
          <w:rFonts w:ascii="Times New Roman" w:eastAsia="SimSun" w:hAnsi="Times New Roman"/>
          <w:b/>
          <w:i w:val="0"/>
          <w:sz w:val="20"/>
          <w:szCs w:val="20"/>
          <w:lang w:val="en-US" w:eastAsia="en-US"/>
        </w:rPr>
        <w:t>Proposal 1:</w:t>
      </w:r>
      <w:r>
        <w:rPr>
          <w:rFonts w:ascii="Times New Roman" w:eastAsia="SimSun" w:hAnsi="Times New Roman"/>
          <w:b/>
          <w:i w:val="0"/>
          <w:sz w:val="20"/>
          <w:szCs w:val="20"/>
          <w:lang w:val="en-US" w:eastAsia="en-US"/>
        </w:rPr>
        <w:t xml:space="preserve"> The indication for MT-SDT in the paging message can be called a </w:t>
      </w:r>
      <w:r w:rsidRPr="00BE05EC">
        <w:rPr>
          <w:rFonts w:ascii="Times New Roman" w:eastAsia="SimSun" w:hAnsi="Times New Roman"/>
          <w:b/>
          <w:iCs/>
          <w:sz w:val="20"/>
          <w:szCs w:val="20"/>
          <w:lang w:val="en-US" w:eastAsia="en-US"/>
        </w:rPr>
        <w:t>MT-SDT</w:t>
      </w:r>
      <w:r>
        <w:rPr>
          <w:rFonts w:ascii="Times New Roman" w:eastAsia="SimSun" w:hAnsi="Times New Roman"/>
          <w:b/>
          <w:i w:val="0"/>
          <w:sz w:val="20"/>
          <w:szCs w:val="20"/>
          <w:lang w:val="en-US" w:eastAsia="en-US"/>
        </w:rPr>
        <w:t xml:space="preserve"> indication.</w:t>
      </w:r>
      <w:r>
        <w:rPr>
          <w:rFonts w:ascii="Times New Roman" w:eastAsia="SimSun" w:hAnsi="Times New Roman"/>
          <w:i w:val="0"/>
          <w:noProof w:val="0"/>
          <w:kern w:val="2"/>
          <w:sz w:val="20"/>
          <w:szCs w:val="20"/>
          <w:lang w:eastAsia="zh-CN"/>
        </w:rPr>
        <w:t xml:space="preserve"> </w:t>
      </w:r>
    </w:p>
    <w:p w14:paraId="070E007C" w14:textId="0952E3DD" w:rsidR="004C75CD" w:rsidRDefault="004C75CD" w:rsidP="004C75CD">
      <w:pPr>
        <w:pStyle w:val="Header"/>
        <w:jc w:val="both"/>
        <w:rPr>
          <w:rFonts w:ascii="Times New Roman" w:hAnsi="Times New Roman"/>
          <w:sz w:val="20"/>
        </w:rPr>
      </w:pPr>
      <w:r w:rsidRPr="004C0DB9">
        <w:rPr>
          <w:rFonts w:ascii="Times New Roman" w:hAnsi="Times New Roman"/>
          <w:sz w:val="20"/>
        </w:rPr>
        <w:t xml:space="preserve">Proposal </w:t>
      </w:r>
      <w:r>
        <w:rPr>
          <w:rFonts w:ascii="Times New Roman" w:hAnsi="Times New Roman"/>
          <w:sz w:val="20"/>
        </w:rPr>
        <w:t>2</w:t>
      </w:r>
      <w:r w:rsidRPr="004C0DB9">
        <w:rPr>
          <w:rFonts w:ascii="Times New Roman" w:hAnsi="Times New Roman"/>
          <w:sz w:val="20"/>
        </w:rPr>
        <w:t xml:space="preserve">: </w:t>
      </w:r>
      <w:r>
        <w:rPr>
          <w:rFonts w:ascii="Times New Roman" w:hAnsi="Times New Roman"/>
          <w:sz w:val="20"/>
        </w:rPr>
        <w:t xml:space="preserve">Some additonal indications can be included </w:t>
      </w:r>
      <w:r w:rsidRPr="00C46856">
        <w:rPr>
          <w:rFonts w:ascii="Times New Roman" w:hAnsi="Times New Roman"/>
          <w:sz w:val="20"/>
        </w:rPr>
        <w:t>in the paging message</w:t>
      </w:r>
      <w:r>
        <w:rPr>
          <w:rFonts w:ascii="Times New Roman" w:hAnsi="Times New Roman"/>
          <w:sz w:val="20"/>
        </w:rPr>
        <w:t xml:space="preserve">, for example, the </w:t>
      </w:r>
      <w:r w:rsidRPr="00324B6D">
        <w:rPr>
          <w:rFonts w:ascii="Times New Roman" w:hAnsi="Times New Roman"/>
          <w:sz w:val="20"/>
        </w:rPr>
        <w:t>DL data size</w:t>
      </w:r>
      <w:r>
        <w:rPr>
          <w:rFonts w:ascii="Times New Roman" w:hAnsi="Times New Roman"/>
          <w:sz w:val="20"/>
        </w:rPr>
        <w:t xml:space="preserve">, </w:t>
      </w:r>
      <w:r w:rsidRPr="00C46856">
        <w:rPr>
          <w:rFonts w:ascii="Times New Roman" w:hAnsi="Times New Roman"/>
          <w:sz w:val="20"/>
        </w:rPr>
        <w:t>whether to allow the UE responding with CG</w:t>
      </w:r>
      <w:r>
        <w:rPr>
          <w:rFonts w:ascii="Times New Roman" w:hAnsi="Times New Roman"/>
          <w:sz w:val="20"/>
        </w:rPr>
        <w:t>-</w:t>
      </w:r>
      <w:r w:rsidRPr="00C46856">
        <w:rPr>
          <w:rFonts w:ascii="Times New Roman" w:hAnsi="Times New Roman"/>
          <w:sz w:val="20"/>
        </w:rPr>
        <w:t>SDT</w:t>
      </w:r>
      <w:r>
        <w:rPr>
          <w:rFonts w:ascii="Times New Roman" w:hAnsi="Times New Roman"/>
          <w:sz w:val="20"/>
        </w:rPr>
        <w:t>, etc.</w:t>
      </w:r>
    </w:p>
    <w:p w14:paraId="2BE61305" w14:textId="113B64A0" w:rsidR="002142BD" w:rsidRPr="00B5360E" w:rsidRDefault="004C75CD" w:rsidP="002142BD">
      <w:pPr>
        <w:pStyle w:val="Header"/>
        <w:jc w:val="both"/>
        <w:rPr>
          <w:rFonts w:ascii="Times New Roman" w:hAnsi="Times New Roman"/>
          <w:sz w:val="20"/>
        </w:rPr>
      </w:pPr>
      <w:r w:rsidRPr="004C0DB9">
        <w:rPr>
          <w:rFonts w:ascii="Times New Roman" w:hAnsi="Times New Roman"/>
          <w:sz w:val="20"/>
        </w:rPr>
        <w:t xml:space="preserve">Proposal </w:t>
      </w:r>
      <w:r>
        <w:rPr>
          <w:rFonts w:ascii="Times New Roman" w:hAnsi="Times New Roman"/>
          <w:sz w:val="20"/>
        </w:rPr>
        <w:t>3</w:t>
      </w:r>
      <w:r w:rsidRPr="004C0DB9">
        <w:rPr>
          <w:rFonts w:ascii="Times New Roman" w:hAnsi="Times New Roman"/>
          <w:sz w:val="20"/>
        </w:rPr>
        <w:t xml:space="preserve">: UL SDT (MO-SDT) procedure </w:t>
      </w:r>
      <w:r>
        <w:rPr>
          <w:rFonts w:ascii="Times New Roman" w:hAnsi="Times New Roman"/>
          <w:sz w:val="20"/>
        </w:rPr>
        <w:t>is</w:t>
      </w:r>
      <w:r w:rsidRPr="004C0DB9">
        <w:rPr>
          <w:rFonts w:ascii="Times New Roman" w:hAnsi="Times New Roman"/>
          <w:sz w:val="20"/>
        </w:rPr>
        <w:t xml:space="preserve"> initiated to respond to the paging for SDT</w:t>
      </w:r>
      <w:r>
        <w:rPr>
          <w:rFonts w:ascii="Times New Roman" w:hAnsi="Times New Roman"/>
          <w:sz w:val="20"/>
        </w:rPr>
        <w:t xml:space="preserve"> if the MO-SDT is configured</w:t>
      </w:r>
      <w:r w:rsidRPr="004C0DB9">
        <w:rPr>
          <w:rFonts w:ascii="Times New Roman" w:hAnsi="Times New Roman"/>
          <w:sz w:val="20"/>
        </w:rPr>
        <w:t>.</w:t>
      </w:r>
    </w:p>
    <w:p w14:paraId="727E9576" w14:textId="64D9AB48"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4C75CD">
        <w:rPr>
          <w:rFonts w:ascii="Times New Roman" w:hAnsi="Times New Roman"/>
          <w:sz w:val="20"/>
        </w:rPr>
        <w:t>4</w:t>
      </w:r>
      <w:r w:rsidRPr="00B5360E">
        <w:rPr>
          <w:rFonts w:ascii="Times New Roman" w:hAnsi="Times New Roman"/>
          <w:sz w:val="20"/>
        </w:rPr>
        <w:t xml:space="preserve">: </w:t>
      </w:r>
      <w:r w:rsidRPr="00B5360E">
        <w:rPr>
          <w:rFonts w:ascii="Times New Roman" w:hAnsi="Times New Roman"/>
          <w:sz w:val="20"/>
          <w:lang w:eastAsia="zh-CN"/>
        </w:rPr>
        <w:t>T</w:t>
      </w:r>
      <w:r w:rsidRPr="00B5360E">
        <w:rPr>
          <w:rFonts w:ascii="Times New Roman" w:hAnsi="Times New Roman"/>
          <w:sz w:val="20"/>
        </w:rPr>
        <w:t xml:space="preserve">he RSRP thresholds applied </w:t>
      </w:r>
      <w:r w:rsidR="00F47588">
        <w:rPr>
          <w:rFonts w:ascii="Times New Roman" w:hAnsi="Times New Roman"/>
          <w:sz w:val="20"/>
        </w:rPr>
        <w:t>for</w:t>
      </w:r>
      <w:r w:rsidRPr="00B5360E">
        <w:rPr>
          <w:rFonts w:ascii="Times New Roman" w:hAnsi="Times New Roman"/>
          <w:sz w:val="20"/>
        </w:rPr>
        <w:t xml:space="preserve"> MT-SDT which </w:t>
      </w:r>
      <w:r w:rsidR="00F47588">
        <w:rPr>
          <w:rFonts w:ascii="Times New Roman" w:hAnsi="Times New Roman"/>
          <w:sz w:val="20"/>
        </w:rPr>
        <w:t>may be</w:t>
      </w:r>
      <w:r w:rsidRPr="00B5360E">
        <w:rPr>
          <w:rFonts w:ascii="Times New Roman" w:hAnsi="Times New Roman"/>
          <w:sz w:val="20"/>
        </w:rPr>
        <w:t xml:space="preserve"> different </w:t>
      </w:r>
      <w:r w:rsidR="00F47588">
        <w:rPr>
          <w:rFonts w:ascii="Times New Roman" w:hAnsi="Times New Roman"/>
          <w:sz w:val="20"/>
        </w:rPr>
        <w:t>compared to</w:t>
      </w:r>
      <w:r w:rsidRPr="00B5360E">
        <w:rPr>
          <w:rFonts w:ascii="Times New Roman" w:hAnsi="Times New Roman"/>
          <w:sz w:val="20"/>
        </w:rPr>
        <w:t xml:space="preserve"> the existing RSRP thresholds for MO-SDT are defined to determine whether to perform SDT procedure to respond to the paging for SDT.</w:t>
      </w:r>
    </w:p>
    <w:p w14:paraId="7D38CC05" w14:textId="6D329605"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4C75CD">
        <w:rPr>
          <w:rFonts w:ascii="Times New Roman" w:hAnsi="Times New Roman"/>
          <w:sz w:val="20"/>
        </w:rPr>
        <w:t>5</w:t>
      </w:r>
      <w:r w:rsidRPr="00B5360E">
        <w:rPr>
          <w:rFonts w:ascii="Times New Roman" w:hAnsi="Times New Roman"/>
          <w:sz w:val="20"/>
        </w:rPr>
        <w:t xml:space="preserve">: The RSRP thresholds applied </w:t>
      </w:r>
      <w:r w:rsidR="00F47588">
        <w:rPr>
          <w:rFonts w:ascii="Times New Roman" w:hAnsi="Times New Roman"/>
          <w:sz w:val="20"/>
        </w:rPr>
        <w:t>for</w:t>
      </w:r>
      <w:r w:rsidRPr="00B5360E">
        <w:rPr>
          <w:rFonts w:ascii="Times New Roman" w:hAnsi="Times New Roman"/>
          <w:sz w:val="20"/>
        </w:rPr>
        <w:t xml:space="preserve"> MT-SDT are either signalled within the RRCRelease message or broadcast in the cell</w:t>
      </w:r>
      <w:r w:rsidR="0031565F" w:rsidRPr="00B5360E">
        <w:rPr>
          <w:rFonts w:ascii="Times New Roman" w:hAnsi="Times New Roman"/>
          <w:sz w:val="20"/>
        </w:rPr>
        <w:t>.</w:t>
      </w:r>
    </w:p>
    <w:p w14:paraId="7E52B78F" w14:textId="77C305D7" w:rsidR="002142BD" w:rsidRPr="00B5360E" w:rsidRDefault="002142BD" w:rsidP="002142BD">
      <w:pPr>
        <w:pStyle w:val="Header"/>
        <w:jc w:val="both"/>
        <w:rPr>
          <w:rFonts w:ascii="Times New Roman" w:hAnsi="Times New Roman"/>
          <w:b w:val="0"/>
          <w:bCs/>
          <w:sz w:val="20"/>
        </w:rPr>
      </w:pPr>
      <w:r w:rsidRPr="00B5360E">
        <w:rPr>
          <w:rFonts w:ascii="Times New Roman" w:hAnsi="Times New Roman"/>
          <w:sz w:val="20"/>
        </w:rPr>
        <w:t xml:space="preserve">Proposal </w:t>
      </w:r>
      <w:r w:rsidR="004C75CD">
        <w:rPr>
          <w:rFonts w:ascii="Times New Roman" w:hAnsi="Times New Roman"/>
          <w:sz w:val="20"/>
        </w:rPr>
        <w:t>6</w:t>
      </w:r>
      <w:r w:rsidRPr="00B5360E">
        <w:rPr>
          <w:rFonts w:ascii="Times New Roman" w:hAnsi="Times New Roman"/>
          <w:sz w:val="20"/>
        </w:rPr>
        <w:t xml:space="preserve">: It is not necessary to perform carrier selection for MT-SDT and only the SDT resource on NUL carrier is applied to respond to MT-SDT.  </w:t>
      </w:r>
    </w:p>
    <w:p w14:paraId="6854AEEB" w14:textId="6E249357"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4C75CD">
        <w:rPr>
          <w:rFonts w:ascii="Times New Roman" w:hAnsi="Times New Roman"/>
          <w:sz w:val="20"/>
        </w:rPr>
        <w:t>7</w:t>
      </w:r>
      <w:r w:rsidRPr="00B5360E">
        <w:rPr>
          <w:rFonts w:ascii="Times New Roman" w:hAnsi="Times New Roman"/>
          <w:sz w:val="20"/>
        </w:rPr>
        <w:t xml:space="preserve">: gNB </w:t>
      </w:r>
      <w:r w:rsidR="00F47588">
        <w:rPr>
          <w:rFonts w:ascii="Times New Roman" w:hAnsi="Times New Roman"/>
          <w:sz w:val="20"/>
        </w:rPr>
        <w:t xml:space="preserve">indicates, e.g. within the paging message, </w:t>
      </w:r>
      <w:r w:rsidRPr="00B5360E">
        <w:rPr>
          <w:rFonts w:ascii="Times New Roman" w:hAnsi="Times New Roman"/>
          <w:sz w:val="20"/>
        </w:rPr>
        <w:t xml:space="preserve">whether CG-SDT </w:t>
      </w:r>
      <w:r w:rsidR="00F47588">
        <w:rPr>
          <w:rFonts w:ascii="Times New Roman" w:hAnsi="Times New Roman"/>
          <w:sz w:val="20"/>
        </w:rPr>
        <w:t>should be used in response</w:t>
      </w:r>
      <w:r w:rsidRPr="00B5360E">
        <w:rPr>
          <w:rFonts w:ascii="Times New Roman" w:hAnsi="Times New Roman"/>
          <w:sz w:val="20"/>
        </w:rPr>
        <w:t xml:space="preserve"> to the paging for </w:t>
      </w:r>
      <w:r w:rsidR="00F47588">
        <w:rPr>
          <w:rFonts w:ascii="Times New Roman" w:hAnsi="Times New Roman"/>
          <w:sz w:val="20"/>
        </w:rPr>
        <w:t>MT-</w:t>
      </w:r>
      <w:r w:rsidRPr="00B5360E">
        <w:rPr>
          <w:rFonts w:ascii="Times New Roman" w:hAnsi="Times New Roman"/>
          <w:sz w:val="20"/>
        </w:rPr>
        <w:t>SDT without selection between RACH-SDT and CG-SDT.</w:t>
      </w:r>
    </w:p>
    <w:p w14:paraId="13C75E67" w14:textId="7486DCF2"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4C75CD">
        <w:rPr>
          <w:rFonts w:ascii="Times New Roman" w:hAnsi="Times New Roman"/>
          <w:sz w:val="20"/>
        </w:rPr>
        <w:t>8</w:t>
      </w:r>
      <w:r w:rsidRPr="00B5360E">
        <w:rPr>
          <w:rFonts w:ascii="Times New Roman" w:hAnsi="Times New Roman"/>
          <w:sz w:val="20"/>
        </w:rPr>
        <w:t xml:space="preserve">:The CG resources associated with the SSB/beam on which the SDT triggering message was received, are selected </w:t>
      </w:r>
      <w:r w:rsidR="00F47588">
        <w:rPr>
          <w:rFonts w:ascii="Times New Roman" w:hAnsi="Times New Roman"/>
          <w:sz w:val="20"/>
        </w:rPr>
        <w:t>for</w:t>
      </w:r>
      <w:r w:rsidRPr="00B5360E">
        <w:rPr>
          <w:rFonts w:ascii="Times New Roman" w:hAnsi="Times New Roman"/>
          <w:sz w:val="20"/>
        </w:rPr>
        <w:t xml:space="preserve"> the MT</w:t>
      </w:r>
      <w:r w:rsidR="00F47588">
        <w:rPr>
          <w:rFonts w:ascii="Times New Roman" w:hAnsi="Times New Roman"/>
          <w:sz w:val="20"/>
        </w:rPr>
        <w:t xml:space="preserve"> CG-</w:t>
      </w:r>
      <w:r w:rsidRPr="00B5360E">
        <w:rPr>
          <w:rFonts w:ascii="Times New Roman" w:hAnsi="Times New Roman"/>
          <w:sz w:val="20"/>
        </w:rPr>
        <w:t>SDT.</w:t>
      </w:r>
    </w:p>
    <w:p w14:paraId="2811C647" w14:textId="7F355704"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4C75CD">
        <w:rPr>
          <w:rFonts w:ascii="Times New Roman" w:hAnsi="Times New Roman"/>
          <w:sz w:val="20"/>
        </w:rPr>
        <w:t>9</w:t>
      </w:r>
      <w:r w:rsidRPr="00B5360E">
        <w:rPr>
          <w:rFonts w:ascii="Times New Roman" w:hAnsi="Times New Roman"/>
          <w:sz w:val="20"/>
        </w:rPr>
        <w:t xml:space="preserve">: The </w:t>
      </w:r>
      <w:r w:rsidR="00F47588">
        <w:rPr>
          <w:rFonts w:ascii="Times New Roman" w:hAnsi="Times New Roman"/>
          <w:sz w:val="20"/>
        </w:rPr>
        <w:t>RRCResumeRequest</w:t>
      </w:r>
      <w:r w:rsidRPr="00B5360E">
        <w:rPr>
          <w:rFonts w:ascii="Times New Roman" w:hAnsi="Times New Roman"/>
          <w:sz w:val="20"/>
        </w:rPr>
        <w:t xml:space="preserve"> message and some DL related control information </w:t>
      </w:r>
      <w:r w:rsidR="00F47588">
        <w:rPr>
          <w:rFonts w:ascii="Times New Roman" w:hAnsi="Times New Roman"/>
          <w:sz w:val="20"/>
        </w:rPr>
        <w:t>are</w:t>
      </w:r>
      <w:r w:rsidRPr="00B5360E">
        <w:rPr>
          <w:rFonts w:ascii="Times New Roman" w:hAnsi="Times New Roman"/>
          <w:sz w:val="20"/>
        </w:rPr>
        <w:t xml:space="preserve"> multiplexed and transmit</w:t>
      </w:r>
      <w:r w:rsidR="00F47588">
        <w:rPr>
          <w:rFonts w:ascii="Times New Roman" w:hAnsi="Times New Roman"/>
          <w:sz w:val="20"/>
        </w:rPr>
        <w:t>ted</w:t>
      </w:r>
      <w:r w:rsidRPr="00B5360E">
        <w:rPr>
          <w:rFonts w:ascii="Times New Roman" w:hAnsi="Times New Roman"/>
          <w:sz w:val="20"/>
        </w:rPr>
        <w:t xml:space="preserve"> on the selected CG resources </w:t>
      </w:r>
      <w:r w:rsidR="00F47588">
        <w:rPr>
          <w:rFonts w:ascii="Times New Roman" w:hAnsi="Times New Roman"/>
          <w:sz w:val="20"/>
        </w:rPr>
        <w:t>for</w:t>
      </w:r>
      <w:r w:rsidRPr="00B5360E">
        <w:rPr>
          <w:rFonts w:ascii="Times New Roman" w:hAnsi="Times New Roman"/>
          <w:sz w:val="20"/>
        </w:rPr>
        <w:t xml:space="preserve"> MT-SDT if no UL data available.</w:t>
      </w:r>
    </w:p>
    <w:p w14:paraId="4CF05228" w14:textId="611FAC08"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4C75CD">
        <w:rPr>
          <w:rFonts w:ascii="Times New Roman" w:hAnsi="Times New Roman"/>
          <w:sz w:val="20"/>
        </w:rPr>
        <w:t>10</w:t>
      </w:r>
      <w:r w:rsidRPr="00B5360E">
        <w:rPr>
          <w:rFonts w:ascii="Times New Roman" w:hAnsi="Times New Roman"/>
          <w:sz w:val="20"/>
        </w:rPr>
        <w:t xml:space="preserve">: </w:t>
      </w:r>
      <w:r w:rsidR="00A33535">
        <w:rPr>
          <w:rFonts w:ascii="Times New Roman" w:hAnsi="Times New Roman"/>
          <w:sz w:val="20"/>
        </w:rPr>
        <w:t>T</w:t>
      </w:r>
      <w:r w:rsidR="00A33535" w:rsidRPr="004C0DB9">
        <w:rPr>
          <w:rFonts w:ascii="Times New Roman" w:hAnsi="Times New Roman"/>
          <w:sz w:val="20"/>
        </w:rPr>
        <w:t xml:space="preserve">he </w:t>
      </w:r>
      <w:r w:rsidR="00A33535">
        <w:rPr>
          <w:rFonts w:ascii="Times New Roman" w:hAnsi="Times New Roman"/>
          <w:sz w:val="20"/>
        </w:rPr>
        <w:t xml:space="preserve">downlink </w:t>
      </w:r>
      <w:r w:rsidR="00A33535" w:rsidRPr="004C0DB9">
        <w:rPr>
          <w:rFonts w:ascii="Times New Roman" w:hAnsi="Times New Roman"/>
          <w:sz w:val="20"/>
        </w:rPr>
        <w:t>related control information can be transmitted within a new MAC CE</w:t>
      </w:r>
      <w:r w:rsidRPr="00B5360E">
        <w:rPr>
          <w:rFonts w:ascii="Times New Roman" w:hAnsi="Times New Roman"/>
          <w:sz w:val="20"/>
        </w:rPr>
        <w:t>.</w:t>
      </w:r>
    </w:p>
    <w:p w14:paraId="4069063E" w14:textId="7D531424"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Proposal 1</w:t>
      </w:r>
      <w:r w:rsidR="004C75CD">
        <w:rPr>
          <w:rFonts w:ascii="Times New Roman" w:hAnsi="Times New Roman"/>
          <w:sz w:val="20"/>
        </w:rPr>
        <w:t>1</w:t>
      </w:r>
      <w:r w:rsidRPr="00B5360E">
        <w:rPr>
          <w:rFonts w:ascii="Times New Roman" w:hAnsi="Times New Roman"/>
          <w:sz w:val="20"/>
        </w:rPr>
        <w:t xml:space="preserve">: The </w:t>
      </w:r>
      <w:r w:rsidRPr="00B5360E">
        <w:rPr>
          <w:rFonts w:ascii="Times New Roman" w:hAnsi="Times New Roman"/>
          <w:i/>
          <w:iCs/>
          <w:sz w:val="20"/>
        </w:rPr>
        <w:t>ResumeCause</w:t>
      </w:r>
      <w:r w:rsidRPr="00B5360E">
        <w:rPr>
          <w:rFonts w:ascii="Times New Roman" w:hAnsi="Times New Roman"/>
          <w:sz w:val="20"/>
        </w:rPr>
        <w:t xml:space="preserve"> for the </w:t>
      </w:r>
      <w:r w:rsidRPr="00B5360E">
        <w:rPr>
          <w:rFonts w:ascii="Times New Roman" w:hAnsi="Times New Roman"/>
          <w:i/>
          <w:iCs/>
          <w:sz w:val="20"/>
        </w:rPr>
        <w:t>RRCResumeRequest</w:t>
      </w:r>
      <w:r w:rsidRPr="00B5360E">
        <w:rPr>
          <w:rFonts w:ascii="Times New Roman" w:hAnsi="Times New Roman"/>
          <w:sz w:val="20"/>
        </w:rPr>
        <w:t xml:space="preserve"> message shall be set to </w:t>
      </w:r>
      <w:r w:rsidRPr="00B5360E">
        <w:rPr>
          <w:rFonts w:ascii="Times New Roman" w:hAnsi="Times New Roman"/>
          <w:i/>
          <w:iCs/>
          <w:sz w:val="20"/>
        </w:rPr>
        <w:t>mt-Access</w:t>
      </w:r>
      <w:r w:rsidRPr="00B5360E">
        <w:rPr>
          <w:rFonts w:ascii="Times New Roman" w:hAnsi="Times New Roman"/>
          <w:sz w:val="20"/>
        </w:rPr>
        <w:t xml:space="preserve"> when the UL SDT was triggered by the MT-SDT.</w:t>
      </w:r>
    </w:p>
    <w:p w14:paraId="125BF68E" w14:textId="5339071C"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Proposal 1</w:t>
      </w:r>
      <w:r w:rsidR="004C75CD">
        <w:rPr>
          <w:rFonts w:ascii="Times New Roman" w:hAnsi="Times New Roman"/>
          <w:sz w:val="20"/>
        </w:rPr>
        <w:t>2</w:t>
      </w:r>
      <w:r w:rsidRPr="00B5360E">
        <w:rPr>
          <w:rFonts w:ascii="Times New Roman" w:hAnsi="Times New Roman"/>
          <w:sz w:val="20"/>
        </w:rPr>
        <w:t>: RAN1 to discuss the detailed configuration of PUCCH resources for HARQ feedback for DL data transmission.</w:t>
      </w:r>
    </w:p>
    <w:p w14:paraId="25CDF0E5" w14:textId="24DB0A09" w:rsidR="009A0FF6" w:rsidRPr="003D6CA4" w:rsidRDefault="002142BD" w:rsidP="003D6CA4">
      <w:pPr>
        <w:pStyle w:val="Header"/>
        <w:jc w:val="both"/>
        <w:rPr>
          <w:rFonts w:ascii="Times New Roman" w:hAnsi="Times New Roman"/>
          <w:sz w:val="20"/>
        </w:rPr>
      </w:pPr>
      <w:r w:rsidRPr="00B5360E">
        <w:rPr>
          <w:rFonts w:ascii="Times New Roman" w:hAnsi="Times New Roman"/>
          <w:sz w:val="20"/>
        </w:rPr>
        <w:t>Proposal 1</w:t>
      </w:r>
      <w:r w:rsidR="004C75CD">
        <w:rPr>
          <w:rFonts w:ascii="Times New Roman" w:hAnsi="Times New Roman"/>
          <w:sz w:val="20"/>
        </w:rPr>
        <w:t>3</w:t>
      </w:r>
      <w:r w:rsidRPr="00B5360E">
        <w:rPr>
          <w:rFonts w:ascii="Times New Roman" w:hAnsi="Times New Roman"/>
          <w:sz w:val="20"/>
        </w:rPr>
        <w:t>: RAN2 to discuss the details to support MT-SDT within the RNA.</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lastRenderedPageBreak/>
        <w:t>References</w:t>
      </w:r>
      <w:r w:rsidR="005767DF">
        <w:rPr>
          <w:rFonts w:cs="Arial" w:hint="eastAsia"/>
          <w:lang w:eastAsia="zh-CN"/>
        </w:rPr>
        <w:t xml:space="preserve"> </w:t>
      </w:r>
    </w:p>
    <w:p w14:paraId="1C2141C8" w14:textId="38A9FBE7" w:rsidR="00E42134" w:rsidRPr="00E42134" w:rsidRDefault="00E47DBA" w:rsidP="00E42134">
      <w:pPr>
        <w:pStyle w:val="References"/>
        <w:rPr>
          <w:lang w:eastAsia="zh-CN"/>
        </w:rPr>
      </w:pPr>
      <w:r>
        <w:rPr>
          <w:lang w:eastAsia="zh-CN"/>
        </w:rPr>
        <w:t>RAN2#120 chairman notes</w:t>
      </w:r>
      <w:r w:rsidR="00DC12CE">
        <w:rPr>
          <w:lang w:eastAsia="zh-CN"/>
        </w:rPr>
        <w:t>.</w:t>
      </w:r>
    </w:p>
    <w:sectPr w:rsidR="00E42134" w:rsidRPr="00E4213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FD7E2" w14:textId="77777777" w:rsidR="006D06B5" w:rsidRDefault="006D06B5">
      <w:r>
        <w:separator/>
      </w:r>
    </w:p>
  </w:endnote>
  <w:endnote w:type="continuationSeparator" w:id="0">
    <w:p w14:paraId="603E3F5F" w14:textId="77777777" w:rsidR="006D06B5" w:rsidRDefault="006D0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E88AF" w14:textId="77777777" w:rsidR="006D06B5" w:rsidRDefault="006D06B5">
      <w:r>
        <w:separator/>
      </w:r>
    </w:p>
  </w:footnote>
  <w:footnote w:type="continuationSeparator" w:id="0">
    <w:p w14:paraId="39FEEF49" w14:textId="77777777" w:rsidR="006D06B5" w:rsidRDefault="006D0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96850350">
    <w:abstractNumId w:val="9"/>
  </w:num>
  <w:num w:numId="2" w16cid:durableId="228007215">
    <w:abstractNumId w:val="1"/>
  </w:num>
  <w:num w:numId="3" w16cid:durableId="807356034">
    <w:abstractNumId w:val="13"/>
  </w:num>
  <w:num w:numId="4" w16cid:durableId="582909590">
    <w:abstractNumId w:val="11"/>
  </w:num>
  <w:num w:numId="5" w16cid:durableId="468208888">
    <w:abstractNumId w:val="4"/>
  </w:num>
  <w:num w:numId="6" w16cid:durableId="1418557055">
    <w:abstractNumId w:val="8"/>
  </w:num>
  <w:num w:numId="7" w16cid:durableId="118452936">
    <w:abstractNumId w:val="6"/>
  </w:num>
  <w:num w:numId="8" w16cid:durableId="1304774148">
    <w:abstractNumId w:val="12"/>
  </w:num>
  <w:num w:numId="9" w16cid:durableId="260649266">
    <w:abstractNumId w:val="7"/>
  </w:num>
  <w:num w:numId="10" w16cid:durableId="722798774">
    <w:abstractNumId w:val="2"/>
  </w:num>
  <w:num w:numId="11" w16cid:durableId="315957839">
    <w:abstractNumId w:val="5"/>
  </w:num>
  <w:num w:numId="12" w16cid:durableId="707265272">
    <w:abstractNumId w:val="10"/>
  </w:num>
  <w:num w:numId="13" w16cid:durableId="394861319">
    <w:abstractNumId w:val="4"/>
  </w:num>
  <w:num w:numId="14" w16cid:durableId="443186505">
    <w:abstractNumId w:val="14"/>
  </w:num>
  <w:num w:numId="15" w16cid:durableId="1083336452">
    <w:abstractNumId w:val="0"/>
  </w:num>
  <w:num w:numId="16" w16cid:durableId="132889651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6A3"/>
    <w:rsid w:val="000067DE"/>
    <w:rsid w:val="0000767F"/>
    <w:rsid w:val="00010666"/>
    <w:rsid w:val="00010D7D"/>
    <w:rsid w:val="00010E41"/>
    <w:rsid w:val="0001111F"/>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E95"/>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8AB"/>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2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01"/>
    <w:rsid w:val="000D2D17"/>
    <w:rsid w:val="000D2F10"/>
    <w:rsid w:val="000D3443"/>
    <w:rsid w:val="000D3A32"/>
    <w:rsid w:val="000D3AA3"/>
    <w:rsid w:val="000D4024"/>
    <w:rsid w:val="000D4249"/>
    <w:rsid w:val="000D4733"/>
    <w:rsid w:val="000D4A72"/>
    <w:rsid w:val="000D5158"/>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E9A"/>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779"/>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4F2E"/>
    <w:rsid w:val="00165669"/>
    <w:rsid w:val="001657A3"/>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07B"/>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0D93"/>
    <w:rsid w:val="001C1063"/>
    <w:rsid w:val="001C2584"/>
    <w:rsid w:val="001C2EEE"/>
    <w:rsid w:val="001C3C68"/>
    <w:rsid w:val="001C4289"/>
    <w:rsid w:val="001C444C"/>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226"/>
    <w:rsid w:val="001D13DB"/>
    <w:rsid w:val="001D197C"/>
    <w:rsid w:val="001D1BDC"/>
    <w:rsid w:val="001D1C69"/>
    <w:rsid w:val="001D1D82"/>
    <w:rsid w:val="001D20A0"/>
    <w:rsid w:val="001D2B10"/>
    <w:rsid w:val="001D3F11"/>
    <w:rsid w:val="001D43A4"/>
    <w:rsid w:val="001D5AED"/>
    <w:rsid w:val="001D5B7B"/>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2FFD"/>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379"/>
    <w:rsid w:val="0020482B"/>
    <w:rsid w:val="00204CA1"/>
    <w:rsid w:val="00205007"/>
    <w:rsid w:val="00205853"/>
    <w:rsid w:val="002067B4"/>
    <w:rsid w:val="00207539"/>
    <w:rsid w:val="00207984"/>
    <w:rsid w:val="00207AE9"/>
    <w:rsid w:val="002107FF"/>
    <w:rsid w:val="0021088D"/>
    <w:rsid w:val="00210A1E"/>
    <w:rsid w:val="00211165"/>
    <w:rsid w:val="002111DB"/>
    <w:rsid w:val="002114D6"/>
    <w:rsid w:val="00212277"/>
    <w:rsid w:val="002131CD"/>
    <w:rsid w:val="002142B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151"/>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DD7"/>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1B4B"/>
    <w:rsid w:val="002B1D4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5FE"/>
    <w:rsid w:val="0031565F"/>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6D"/>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58"/>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CAA"/>
    <w:rsid w:val="0035368D"/>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340"/>
    <w:rsid w:val="0038456A"/>
    <w:rsid w:val="00384DFA"/>
    <w:rsid w:val="00385152"/>
    <w:rsid w:val="00385928"/>
    <w:rsid w:val="00385B8E"/>
    <w:rsid w:val="00385EE2"/>
    <w:rsid w:val="003861B3"/>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5FA4"/>
    <w:rsid w:val="003A6076"/>
    <w:rsid w:val="003A6BF1"/>
    <w:rsid w:val="003A7286"/>
    <w:rsid w:val="003A7587"/>
    <w:rsid w:val="003B0921"/>
    <w:rsid w:val="003B0C76"/>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51E"/>
    <w:rsid w:val="003D6CA4"/>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7A0"/>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8E4"/>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30"/>
    <w:rsid w:val="00415F9B"/>
    <w:rsid w:val="0041607C"/>
    <w:rsid w:val="00416436"/>
    <w:rsid w:val="00417B20"/>
    <w:rsid w:val="004218C2"/>
    <w:rsid w:val="00421E8D"/>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5CE7"/>
    <w:rsid w:val="00466463"/>
    <w:rsid w:val="004666BA"/>
    <w:rsid w:val="00466AE7"/>
    <w:rsid w:val="00466C74"/>
    <w:rsid w:val="0046782F"/>
    <w:rsid w:val="00467BD1"/>
    <w:rsid w:val="00470584"/>
    <w:rsid w:val="00470640"/>
    <w:rsid w:val="004706C9"/>
    <w:rsid w:val="0047076B"/>
    <w:rsid w:val="00470961"/>
    <w:rsid w:val="00470A72"/>
    <w:rsid w:val="00470EC8"/>
    <w:rsid w:val="0047171B"/>
    <w:rsid w:val="00471B39"/>
    <w:rsid w:val="00472128"/>
    <w:rsid w:val="0047335D"/>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20C5"/>
    <w:rsid w:val="004A3456"/>
    <w:rsid w:val="004A3499"/>
    <w:rsid w:val="004A376F"/>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0DB9"/>
    <w:rsid w:val="004C1134"/>
    <w:rsid w:val="004C15D9"/>
    <w:rsid w:val="004C1BCA"/>
    <w:rsid w:val="004C25AF"/>
    <w:rsid w:val="004C2728"/>
    <w:rsid w:val="004C337B"/>
    <w:rsid w:val="004C4428"/>
    <w:rsid w:val="004C45D2"/>
    <w:rsid w:val="004C4694"/>
    <w:rsid w:val="004C560D"/>
    <w:rsid w:val="004C5CFF"/>
    <w:rsid w:val="004C7253"/>
    <w:rsid w:val="004C75CD"/>
    <w:rsid w:val="004C7D18"/>
    <w:rsid w:val="004D121D"/>
    <w:rsid w:val="004D12F6"/>
    <w:rsid w:val="004D2392"/>
    <w:rsid w:val="004D267D"/>
    <w:rsid w:val="004D3233"/>
    <w:rsid w:val="004D4402"/>
    <w:rsid w:val="004D45DF"/>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1CB"/>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50B"/>
    <w:rsid w:val="005058D5"/>
    <w:rsid w:val="005059C4"/>
    <w:rsid w:val="005063E0"/>
    <w:rsid w:val="005065C0"/>
    <w:rsid w:val="005066CE"/>
    <w:rsid w:val="005069A2"/>
    <w:rsid w:val="00510870"/>
    <w:rsid w:val="00510E40"/>
    <w:rsid w:val="00510F57"/>
    <w:rsid w:val="00511867"/>
    <w:rsid w:val="005125D6"/>
    <w:rsid w:val="00512A93"/>
    <w:rsid w:val="00512BA8"/>
    <w:rsid w:val="00512F2B"/>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800"/>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0B0B"/>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6C"/>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2AF"/>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4FF"/>
    <w:rsid w:val="006C6E4F"/>
    <w:rsid w:val="006C743A"/>
    <w:rsid w:val="006C7D81"/>
    <w:rsid w:val="006C7F37"/>
    <w:rsid w:val="006D0011"/>
    <w:rsid w:val="006D010F"/>
    <w:rsid w:val="006D06B5"/>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98E"/>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E43"/>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85B"/>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42D"/>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09D"/>
    <w:rsid w:val="008043F7"/>
    <w:rsid w:val="00804AA6"/>
    <w:rsid w:val="008055CE"/>
    <w:rsid w:val="00805C31"/>
    <w:rsid w:val="00806BB8"/>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0AEF"/>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628"/>
    <w:rsid w:val="008C7912"/>
    <w:rsid w:val="008D0F21"/>
    <w:rsid w:val="008D121B"/>
    <w:rsid w:val="008D1825"/>
    <w:rsid w:val="008D1A17"/>
    <w:rsid w:val="008D1DFD"/>
    <w:rsid w:val="008D220C"/>
    <w:rsid w:val="008D247A"/>
    <w:rsid w:val="008D36EB"/>
    <w:rsid w:val="008D39D3"/>
    <w:rsid w:val="008D520B"/>
    <w:rsid w:val="008D563C"/>
    <w:rsid w:val="008D61B7"/>
    <w:rsid w:val="008D725F"/>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3CF"/>
    <w:rsid w:val="0090256A"/>
    <w:rsid w:val="00902C32"/>
    <w:rsid w:val="00903417"/>
    <w:rsid w:val="009039FC"/>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41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C2F"/>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AD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07664"/>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1904"/>
    <w:rsid w:val="00A22902"/>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AB"/>
    <w:rsid w:val="00A33043"/>
    <w:rsid w:val="00A33532"/>
    <w:rsid w:val="00A33535"/>
    <w:rsid w:val="00A33D7A"/>
    <w:rsid w:val="00A33FF8"/>
    <w:rsid w:val="00A34AB2"/>
    <w:rsid w:val="00A34F06"/>
    <w:rsid w:val="00A35957"/>
    <w:rsid w:val="00A35C80"/>
    <w:rsid w:val="00A369F2"/>
    <w:rsid w:val="00A37278"/>
    <w:rsid w:val="00A40398"/>
    <w:rsid w:val="00A404C5"/>
    <w:rsid w:val="00A40E50"/>
    <w:rsid w:val="00A40EA0"/>
    <w:rsid w:val="00A40FB5"/>
    <w:rsid w:val="00A410C4"/>
    <w:rsid w:val="00A41280"/>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857"/>
    <w:rsid w:val="00AA3969"/>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6FE"/>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4F0F"/>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1F57"/>
    <w:rsid w:val="00B5242A"/>
    <w:rsid w:val="00B526A3"/>
    <w:rsid w:val="00B527F9"/>
    <w:rsid w:val="00B528BB"/>
    <w:rsid w:val="00B53426"/>
    <w:rsid w:val="00B5360E"/>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DAF"/>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C9C"/>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AB1"/>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05EC"/>
    <w:rsid w:val="00BE1798"/>
    <w:rsid w:val="00BE22D0"/>
    <w:rsid w:val="00BE2622"/>
    <w:rsid w:val="00BE367C"/>
    <w:rsid w:val="00BE3BBA"/>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0FE"/>
    <w:rsid w:val="00C434E0"/>
    <w:rsid w:val="00C4372C"/>
    <w:rsid w:val="00C43844"/>
    <w:rsid w:val="00C44420"/>
    <w:rsid w:val="00C445FA"/>
    <w:rsid w:val="00C45476"/>
    <w:rsid w:val="00C45AE9"/>
    <w:rsid w:val="00C45ED6"/>
    <w:rsid w:val="00C45F79"/>
    <w:rsid w:val="00C46076"/>
    <w:rsid w:val="00C462B0"/>
    <w:rsid w:val="00C46856"/>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D81"/>
    <w:rsid w:val="00C74F03"/>
    <w:rsid w:val="00C75B39"/>
    <w:rsid w:val="00C770AD"/>
    <w:rsid w:val="00C77404"/>
    <w:rsid w:val="00C8011D"/>
    <w:rsid w:val="00C80408"/>
    <w:rsid w:val="00C80F84"/>
    <w:rsid w:val="00C81F17"/>
    <w:rsid w:val="00C83AE3"/>
    <w:rsid w:val="00C83B04"/>
    <w:rsid w:val="00C83C4F"/>
    <w:rsid w:val="00C83C7B"/>
    <w:rsid w:val="00C84141"/>
    <w:rsid w:val="00C84525"/>
    <w:rsid w:val="00C8452D"/>
    <w:rsid w:val="00C84705"/>
    <w:rsid w:val="00C84A53"/>
    <w:rsid w:val="00C84ACD"/>
    <w:rsid w:val="00C850C2"/>
    <w:rsid w:val="00C85662"/>
    <w:rsid w:val="00C857BF"/>
    <w:rsid w:val="00C85957"/>
    <w:rsid w:val="00C86574"/>
    <w:rsid w:val="00C86B79"/>
    <w:rsid w:val="00C87030"/>
    <w:rsid w:val="00C872DD"/>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7D3"/>
    <w:rsid w:val="00C95E90"/>
    <w:rsid w:val="00C9683D"/>
    <w:rsid w:val="00C96868"/>
    <w:rsid w:val="00C9694D"/>
    <w:rsid w:val="00C9740D"/>
    <w:rsid w:val="00C9755A"/>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D59"/>
    <w:rsid w:val="00CB4218"/>
    <w:rsid w:val="00CB483B"/>
    <w:rsid w:val="00CB4E66"/>
    <w:rsid w:val="00CB6204"/>
    <w:rsid w:val="00CB68F3"/>
    <w:rsid w:val="00CB6C21"/>
    <w:rsid w:val="00CB77D5"/>
    <w:rsid w:val="00CB7B09"/>
    <w:rsid w:val="00CB7BF5"/>
    <w:rsid w:val="00CC0143"/>
    <w:rsid w:val="00CC0409"/>
    <w:rsid w:val="00CC0529"/>
    <w:rsid w:val="00CC14EB"/>
    <w:rsid w:val="00CC16A7"/>
    <w:rsid w:val="00CC18A4"/>
    <w:rsid w:val="00CC1A4B"/>
    <w:rsid w:val="00CC1D3D"/>
    <w:rsid w:val="00CC21E5"/>
    <w:rsid w:val="00CC2944"/>
    <w:rsid w:val="00CC305F"/>
    <w:rsid w:val="00CC3896"/>
    <w:rsid w:val="00CC41DA"/>
    <w:rsid w:val="00CC5210"/>
    <w:rsid w:val="00CC5461"/>
    <w:rsid w:val="00CC5495"/>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262F"/>
    <w:rsid w:val="00CF300F"/>
    <w:rsid w:val="00CF31E9"/>
    <w:rsid w:val="00CF47D4"/>
    <w:rsid w:val="00CF5B00"/>
    <w:rsid w:val="00CF62CC"/>
    <w:rsid w:val="00CF6889"/>
    <w:rsid w:val="00CF6C6B"/>
    <w:rsid w:val="00CF76D0"/>
    <w:rsid w:val="00CF7B71"/>
    <w:rsid w:val="00D00618"/>
    <w:rsid w:val="00D00A1C"/>
    <w:rsid w:val="00D00DE8"/>
    <w:rsid w:val="00D01331"/>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7E"/>
    <w:rsid w:val="00D224A1"/>
    <w:rsid w:val="00D233E3"/>
    <w:rsid w:val="00D235DA"/>
    <w:rsid w:val="00D23689"/>
    <w:rsid w:val="00D238D1"/>
    <w:rsid w:val="00D23F24"/>
    <w:rsid w:val="00D25757"/>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65EC"/>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2CE"/>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BA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245"/>
    <w:rsid w:val="00E127C7"/>
    <w:rsid w:val="00E13092"/>
    <w:rsid w:val="00E13C01"/>
    <w:rsid w:val="00E13CA5"/>
    <w:rsid w:val="00E13F5C"/>
    <w:rsid w:val="00E157E6"/>
    <w:rsid w:val="00E15BFC"/>
    <w:rsid w:val="00E15F6D"/>
    <w:rsid w:val="00E16E61"/>
    <w:rsid w:val="00E1736C"/>
    <w:rsid w:val="00E1749F"/>
    <w:rsid w:val="00E17559"/>
    <w:rsid w:val="00E17EA5"/>
    <w:rsid w:val="00E20C41"/>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34"/>
    <w:rsid w:val="00E421BA"/>
    <w:rsid w:val="00E42292"/>
    <w:rsid w:val="00E433E4"/>
    <w:rsid w:val="00E43D42"/>
    <w:rsid w:val="00E451A6"/>
    <w:rsid w:val="00E467BD"/>
    <w:rsid w:val="00E46A8D"/>
    <w:rsid w:val="00E46BF9"/>
    <w:rsid w:val="00E4715E"/>
    <w:rsid w:val="00E4768E"/>
    <w:rsid w:val="00E47DBA"/>
    <w:rsid w:val="00E47F10"/>
    <w:rsid w:val="00E50274"/>
    <w:rsid w:val="00E51912"/>
    <w:rsid w:val="00E51A64"/>
    <w:rsid w:val="00E5206E"/>
    <w:rsid w:val="00E5279A"/>
    <w:rsid w:val="00E5292D"/>
    <w:rsid w:val="00E52CB4"/>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17F"/>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92"/>
    <w:rsid w:val="00ED4CAB"/>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51"/>
    <w:rsid w:val="00F019CF"/>
    <w:rsid w:val="00F01CB2"/>
    <w:rsid w:val="00F02492"/>
    <w:rsid w:val="00F02570"/>
    <w:rsid w:val="00F02EFA"/>
    <w:rsid w:val="00F03383"/>
    <w:rsid w:val="00F04EE0"/>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03"/>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0CD"/>
    <w:rsid w:val="00F1730D"/>
    <w:rsid w:val="00F17448"/>
    <w:rsid w:val="00F17CA1"/>
    <w:rsid w:val="00F17E63"/>
    <w:rsid w:val="00F205C2"/>
    <w:rsid w:val="00F20BEE"/>
    <w:rsid w:val="00F21FB3"/>
    <w:rsid w:val="00F2240A"/>
    <w:rsid w:val="00F22CB7"/>
    <w:rsid w:val="00F22ECA"/>
    <w:rsid w:val="00F25024"/>
    <w:rsid w:val="00F2575E"/>
    <w:rsid w:val="00F25EF8"/>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8"/>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02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3GPP Caption Table,Caption Char1 Char,cap Char Char1,Caption Char Char1 Char,cap Char2,Ca,条目,cap Char Char Char Char Char Char Char,Caption Char2,Caption Char Char Char,Caption Char Char1,fig and tbl,fighead2,Table Caption"/>
    <w:basedOn w:val="Normal"/>
    <w:next w:val="Normal"/>
    <w:link w:val="CaptionChar"/>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 w:type="character" w:styleId="Emphasis">
    <w:name w:val="Emphasis"/>
    <w:uiPriority w:val="20"/>
    <w:qFormat/>
    <w:rsid w:val="008C7628"/>
    <w:rPr>
      <w:i/>
      <w:iCs/>
    </w:rPr>
  </w:style>
  <w:style w:type="character" w:customStyle="1" w:styleId="CaptionChar">
    <w:name w:val="Caption Char"/>
    <w:aliases w:val="First line:  0.5&quot; Char,cap Char,3GPP Caption Table Char,Caption Char1 Char Char,cap Char Char1 Char,Caption Char Char1 Char Char,cap Char2 Char,Ca Char,条目 Char,cap Char Char Char Char Char Char Char Char,Caption Char2 Char,fig and tbl Char"/>
    <w:link w:val="Caption"/>
    <w:uiPriority w:val="99"/>
    <w:qFormat/>
    <w:rsid w:val="00152779"/>
    <w:rPr>
      <w:rFonts w:ascii="Cambria" w:eastAsia="SimHei"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1741</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2023-02-16T13:18:00Z</dcterms:created>
  <dcterms:modified xsi:type="dcterms:W3CDTF">2023-02-16T13:18:00Z</dcterms:modified>
</cp:coreProperties>
</file>