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ACEB" w14:textId="77777777" w:rsidR="0056151D" w:rsidRDefault="002C2D01">
      <w:pPr>
        <w:pStyle w:val="Header"/>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Header"/>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Header"/>
        <w:rPr>
          <w:bCs/>
          <w:sz w:val="24"/>
        </w:rPr>
      </w:pPr>
    </w:p>
    <w:p w14:paraId="0089ACEE" w14:textId="77777777" w:rsidR="0056151D" w:rsidRDefault="0056151D">
      <w:pPr>
        <w:pStyle w:val="Header"/>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706][</w:t>
      </w:r>
      <w:proofErr w:type="gramEnd"/>
      <w:r>
        <w:rPr>
          <w:rFonts w:ascii="Arial" w:hAnsi="Arial" w:cs="Arial"/>
          <w:b/>
          <w:sz w:val="24"/>
          <w:szCs w:val="24"/>
        </w:rPr>
        <w:t>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Heading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w:t>
      </w:r>
      <w:proofErr w:type="gramStart"/>
      <w:r>
        <w:t>706][</w:t>
      </w:r>
      <w:proofErr w:type="gramEnd"/>
      <w:r>
        <w:t>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 xml:space="preserve">In first NCR session for RAN2#121 </w:t>
      </w:r>
      <w:proofErr w:type="gramStart"/>
      <w:r>
        <w:t>a number of</w:t>
      </w:r>
      <w:proofErr w:type="gramEnd"/>
      <w:r>
        <w:t xml:space="preserve">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Heading1"/>
        <w:rPr>
          <w:lang w:eastAsia="zh-CN"/>
        </w:rPr>
      </w:pPr>
      <w:r>
        <w:t>2</w:t>
      </w:r>
      <w:r>
        <w:tab/>
      </w:r>
      <w:r>
        <w:rPr>
          <w:lang w:eastAsia="ko-KR"/>
        </w:rPr>
        <w:t>Contact Information</w:t>
      </w:r>
    </w:p>
    <w:p w14:paraId="0089AD01" w14:textId="77777777" w:rsidR="0056151D" w:rsidRDefault="0056151D"/>
    <w:tbl>
      <w:tblPr>
        <w:tblStyle w:val="TableGrid"/>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CA1001"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363D812D"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709167C6"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ja-JP"/>
              </w:rPr>
              <w:t xml:space="preserve">Takako </w:t>
            </w:r>
            <w:proofErr w:type="spellStart"/>
            <w:r>
              <w:rPr>
                <w:rFonts w:ascii="Times New Roman" w:hAnsi="Times New Roman"/>
                <w:sz w:val="20"/>
                <w:szCs w:val="22"/>
                <w:lang w:val="en-US" w:eastAsia="ja-JP"/>
              </w:rPr>
              <w:t>Sanda</w:t>
            </w:r>
            <w:proofErr w:type="spellEnd"/>
            <w:r>
              <w:rPr>
                <w:rFonts w:ascii="Times New Roman" w:hAnsi="Times New Roman"/>
                <w:sz w:val="20"/>
                <w:szCs w:val="22"/>
                <w:lang w:val="en-US" w:eastAsia="ja-JP"/>
              </w:rPr>
              <w:t xml:space="preserve"> (sanda.takako@fujitsu.com)</w:t>
            </w:r>
          </w:p>
        </w:tc>
      </w:tr>
      <w:tr w:rsidR="00CA1001"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546FB43" w:rsidR="00CA1001" w:rsidRDefault="00CA1001" w:rsidP="00CA1001">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5F21F535" w:rsidR="00CA1001" w:rsidRDefault="00CA1001" w:rsidP="00CA1001">
            <w:pPr>
              <w:pStyle w:val="TAC"/>
              <w:rPr>
                <w:rFonts w:ascii="Times New Roman" w:hAnsi="Times New Roman"/>
                <w:sz w:val="20"/>
                <w:szCs w:val="22"/>
                <w:lang w:val="en-US" w:eastAsia="ko-KR"/>
              </w:rPr>
            </w:pPr>
            <w:r>
              <w:rPr>
                <w:rFonts w:ascii="Times New Roman" w:hAnsi="Times New Roman"/>
                <w:sz w:val="20"/>
                <w:szCs w:val="22"/>
                <w:lang w:val="en-US" w:eastAsia="ko-KR"/>
              </w:rPr>
              <w:t>Zhibin Wu (Zhibin_wu@apple.com)</w:t>
            </w:r>
          </w:p>
        </w:tc>
      </w:tr>
      <w:tr w:rsidR="00CA1001"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34C8D11D"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0089AD1B" w14:textId="170B1DBB"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zh-CN"/>
              </w:rPr>
              <w:t xml:space="preserve">Felipe </w:t>
            </w:r>
            <w:proofErr w:type="spellStart"/>
            <w:r>
              <w:rPr>
                <w:rFonts w:ascii="Times New Roman" w:hAnsi="Times New Roman"/>
                <w:sz w:val="20"/>
                <w:szCs w:val="22"/>
                <w:lang w:val="en-US" w:eastAsia="zh-CN"/>
              </w:rPr>
              <w:t>Arraño</w:t>
            </w:r>
            <w:proofErr w:type="spellEnd"/>
            <w:r>
              <w:rPr>
                <w:rFonts w:ascii="Times New Roman" w:hAnsi="Times New Roman"/>
                <w:sz w:val="20"/>
                <w:szCs w:val="22"/>
                <w:lang w:val="en-US" w:eastAsia="zh-CN"/>
              </w:rPr>
              <w:t xml:space="preserve"> </w:t>
            </w:r>
            <w:proofErr w:type="spellStart"/>
            <w:r>
              <w:rPr>
                <w:rFonts w:ascii="Times New Roman" w:hAnsi="Times New Roman"/>
                <w:sz w:val="20"/>
                <w:szCs w:val="22"/>
                <w:lang w:val="en-US" w:eastAsia="zh-CN"/>
              </w:rPr>
              <w:t>Scharager</w:t>
            </w:r>
            <w:proofErr w:type="spellEnd"/>
            <w:r>
              <w:rPr>
                <w:rFonts w:ascii="Times New Roman" w:hAnsi="Times New Roman"/>
                <w:sz w:val="20"/>
                <w:szCs w:val="22"/>
                <w:lang w:val="en-US" w:eastAsia="zh-CN"/>
              </w:rPr>
              <w:t xml:space="preserve"> (felipe.arrano.scharager</w:t>
            </w:r>
            <w:r>
              <w:rPr>
                <w:rFonts w:ascii="Times New Roman" w:hAnsi="Times New Roman"/>
                <w:sz w:val="20"/>
                <w:szCs w:val="22"/>
                <w:lang w:val="en-US" w:eastAsia="ko-KR"/>
              </w:rPr>
              <w:t>@ericsson.com)</w:t>
            </w:r>
          </w:p>
        </w:tc>
      </w:tr>
      <w:tr w:rsidR="00824F19"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0DD2FEB" w:rsidR="00824F19" w:rsidRDefault="00824F19" w:rsidP="00824F19">
            <w:pPr>
              <w:pStyle w:val="TAC"/>
              <w:rPr>
                <w:rFonts w:ascii="Times New Roman" w:hAnsi="Times New Roman"/>
                <w:sz w:val="20"/>
                <w:szCs w:val="22"/>
                <w:lang w:val="en-US"/>
              </w:rPr>
            </w:pPr>
            <w:r>
              <w:rPr>
                <w:rFonts w:ascii="Times New Roman" w:eastAsia="SimSun" w:hAnsi="Times New Roman"/>
                <w:sz w:val="20"/>
                <w:szCs w:val="22"/>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089AD1E" w14:textId="70842ED9" w:rsidR="00824F19" w:rsidRDefault="00824F19" w:rsidP="00824F19">
            <w:pPr>
              <w:pStyle w:val="TAC"/>
              <w:rPr>
                <w:rFonts w:ascii="Times New Roman" w:hAnsi="Times New Roman"/>
                <w:sz w:val="20"/>
                <w:szCs w:val="22"/>
                <w:lang w:val="en-US"/>
              </w:rPr>
            </w:pPr>
            <w:proofErr w:type="spellStart"/>
            <w:r>
              <w:rPr>
                <w:rFonts w:ascii="Times New Roman" w:eastAsia="SimSun" w:hAnsi="Times New Roman"/>
                <w:sz w:val="20"/>
                <w:szCs w:val="22"/>
                <w:lang w:val="en-US" w:eastAsia="zh-CN"/>
              </w:rPr>
              <w:t>LiuJing</w:t>
            </w:r>
            <w:proofErr w:type="spellEnd"/>
            <w:r>
              <w:rPr>
                <w:rFonts w:ascii="Times New Roman" w:eastAsia="SimSun" w:hAnsi="Times New Roman"/>
                <w:sz w:val="20"/>
                <w:szCs w:val="22"/>
                <w:lang w:val="en-US" w:eastAsia="zh-CN"/>
              </w:rPr>
              <w:t xml:space="preserve"> (liu.jing30@zte.com.cn)</w:t>
            </w:r>
          </w:p>
        </w:tc>
      </w:tr>
      <w:tr w:rsidR="00FF0076"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0D435098" w:rsidR="00FF0076" w:rsidRDefault="00FF0076" w:rsidP="00FF0076">
            <w:pPr>
              <w:pStyle w:val="TAC"/>
              <w:rPr>
                <w:rFonts w:ascii="Times New Roman" w:hAnsi="Times New Roman"/>
                <w:sz w:val="20"/>
                <w:szCs w:val="22"/>
                <w:lang w:val="en-US" w:eastAsia="ko-KR"/>
              </w:rPr>
            </w:pPr>
            <w:r>
              <w:rPr>
                <w:rFonts w:ascii="Times New Roman" w:hAnsi="Times New Roman"/>
                <w:sz w:val="20"/>
                <w:szCs w:val="22"/>
                <w:lang w:val="en-US"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0089AD21" w14:textId="6A778F6A" w:rsidR="00FF0076" w:rsidRDefault="00FF0076" w:rsidP="00FF0076">
            <w:pPr>
              <w:pStyle w:val="TAC"/>
              <w:rPr>
                <w:rFonts w:ascii="Times New Roman" w:hAnsi="Times New Roman"/>
                <w:sz w:val="20"/>
                <w:szCs w:val="22"/>
                <w:lang w:val="en-US" w:eastAsia="ko-KR"/>
              </w:rPr>
            </w:pPr>
            <w:r>
              <w:rPr>
                <w:rFonts w:ascii="Times New Roman" w:hAnsi="Times New Roman"/>
                <w:sz w:val="20"/>
                <w:szCs w:val="22"/>
                <w:lang w:val="en-US" w:eastAsia="ko-KR"/>
              </w:rPr>
              <w:t>ghampel@qti.qualcomm.com</w:t>
            </w:r>
          </w:p>
        </w:tc>
      </w:tr>
      <w:tr w:rsidR="00FF0076"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07C5B831" w:rsidR="00FF0076" w:rsidRDefault="00FF0076" w:rsidP="00FF0076">
            <w:pPr>
              <w:pStyle w:val="TAC"/>
              <w:rPr>
                <w:rFonts w:ascii="Times New Roman" w:hAnsi="Times New Roman"/>
                <w:sz w:val="20"/>
                <w:szCs w:val="22"/>
                <w:lang w:val="en-US" w:eastAsia="ko-KR"/>
              </w:rPr>
            </w:pPr>
            <w:r>
              <w:rPr>
                <w:rFonts w:ascii="Times New Roman" w:eastAsia="SimSun" w:hAnsi="Times New Roman"/>
                <w:sz w:val="20"/>
                <w:szCs w:val="22"/>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0089AD24" w14:textId="4737EBBE" w:rsidR="00FF0076" w:rsidRDefault="00FF0076" w:rsidP="00FF0076">
            <w:pPr>
              <w:pStyle w:val="TAC"/>
              <w:rPr>
                <w:rFonts w:ascii="Times New Roman" w:hAnsi="Times New Roman"/>
                <w:sz w:val="20"/>
                <w:szCs w:val="22"/>
                <w:lang w:val="en-US" w:eastAsia="ko-KR"/>
              </w:rPr>
            </w:pPr>
            <w:proofErr w:type="spellStart"/>
            <w:r>
              <w:rPr>
                <w:rFonts w:ascii="Times New Roman" w:eastAsia="SimSun" w:hAnsi="Times New Roman"/>
                <w:sz w:val="20"/>
                <w:szCs w:val="22"/>
                <w:lang w:val="en-US" w:eastAsia="zh-CN"/>
              </w:rPr>
              <w:t>HaoXu</w:t>
            </w:r>
            <w:proofErr w:type="spellEnd"/>
            <w:r>
              <w:rPr>
                <w:rFonts w:ascii="Times New Roman" w:eastAsia="SimSun" w:hAnsi="Times New Roman"/>
                <w:sz w:val="20"/>
                <w:szCs w:val="22"/>
                <w:lang w:val="en-US" w:eastAsia="zh-CN"/>
              </w:rPr>
              <w:t>(xuhao@catt.cn)</w:t>
            </w:r>
          </w:p>
        </w:tc>
      </w:tr>
      <w:tr w:rsidR="00135137"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20F2B585" w:rsidR="00135137" w:rsidRDefault="00135137" w:rsidP="00135137">
            <w:pPr>
              <w:pStyle w:val="TAC"/>
              <w:rPr>
                <w:rFonts w:ascii="Times New Roman" w:hAnsi="Times New Roman"/>
                <w:sz w:val="20"/>
                <w:szCs w:val="22"/>
                <w:lang w:val="en-US" w:eastAsia="ko-KR"/>
              </w:rPr>
            </w:pPr>
            <w:r>
              <w:rPr>
                <w:rFonts w:ascii="Times New Roman" w:eastAsia="SimSun" w:hAnsi="Times New Roman"/>
                <w:sz w:val="20"/>
                <w:szCs w:val="22"/>
                <w:lang w:val="en-US" w:eastAsia="zh-CN"/>
              </w:rPr>
              <w:t>China Telecom</w:t>
            </w:r>
          </w:p>
        </w:tc>
        <w:tc>
          <w:tcPr>
            <w:tcW w:w="5794" w:type="dxa"/>
            <w:tcBorders>
              <w:top w:val="single" w:sz="4" w:space="0" w:color="auto"/>
              <w:left w:val="single" w:sz="4" w:space="0" w:color="auto"/>
              <w:bottom w:val="single" w:sz="4" w:space="0" w:color="auto"/>
              <w:right w:val="single" w:sz="4" w:space="0" w:color="auto"/>
            </w:tcBorders>
          </w:tcPr>
          <w:p w14:paraId="0089AD27" w14:textId="1A2A832A" w:rsidR="00135137" w:rsidRDefault="00135137" w:rsidP="00135137">
            <w:pPr>
              <w:pStyle w:val="TAC"/>
              <w:rPr>
                <w:rFonts w:ascii="Times New Roman" w:hAnsi="Times New Roman"/>
                <w:sz w:val="20"/>
                <w:szCs w:val="22"/>
                <w:lang w:val="en-US" w:eastAsia="ko-KR"/>
              </w:rPr>
            </w:pPr>
            <w:proofErr w:type="spellStart"/>
            <w:r>
              <w:rPr>
                <w:rFonts w:ascii="Times New Roman" w:eastAsia="SimSun" w:hAnsi="Times New Roman"/>
                <w:sz w:val="20"/>
                <w:szCs w:val="22"/>
                <w:lang w:val="en-US" w:eastAsia="zh-CN"/>
              </w:rPr>
              <w:t>Jincan</w:t>
            </w:r>
            <w:proofErr w:type="spellEnd"/>
            <w:r>
              <w:rPr>
                <w:rFonts w:ascii="Times New Roman" w:eastAsia="SimSun" w:hAnsi="Times New Roman"/>
                <w:sz w:val="20"/>
                <w:szCs w:val="22"/>
                <w:lang w:val="en-US" w:eastAsia="zh-CN"/>
              </w:rPr>
              <w:t xml:space="preserve"> Xin(xinjc@chinatelecom.cn)</w:t>
            </w:r>
          </w:p>
        </w:tc>
      </w:tr>
      <w:tr w:rsidR="00760C59"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3D8C4222" w:rsidR="00760C59" w:rsidRDefault="00760C59" w:rsidP="00760C59">
            <w:pPr>
              <w:pStyle w:val="TAC"/>
              <w:rPr>
                <w:rFonts w:ascii="Times New Roman" w:hAnsi="Times New Roman"/>
                <w:sz w:val="20"/>
                <w:szCs w:val="22"/>
                <w:lang w:val="en-US"/>
              </w:rPr>
            </w:pPr>
            <w:r>
              <w:rPr>
                <w:rFonts w:ascii="Times New Roman" w:hAnsi="Times New Roman"/>
                <w:sz w:val="20"/>
                <w:szCs w:val="22"/>
                <w:lang w:val="en-US"/>
              </w:rPr>
              <w:t>Sony</w:t>
            </w:r>
          </w:p>
        </w:tc>
        <w:tc>
          <w:tcPr>
            <w:tcW w:w="5794" w:type="dxa"/>
            <w:tcBorders>
              <w:top w:val="single" w:sz="4" w:space="0" w:color="auto"/>
              <w:left w:val="single" w:sz="4" w:space="0" w:color="auto"/>
              <w:bottom w:val="single" w:sz="4" w:space="0" w:color="auto"/>
              <w:right w:val="single" w:sz="4" w:space="0" w:color="auto"/>
            </w:tcBorders>
          </w:tcPr>
          <w:p w14:paraId="0089AD2A" w14:textId="48D1EAB1" w:rsidR="00760C59" w:rsidRDefault="00760C59" w:rsidP="00760C59">
            <w:pPr>
              <w:pStyle w:val="TAC"/>
              <w:jc w:val="left"/>
              <w:rPr>
                <w:rFonts w:ascii="Times New Roman" w:hAnsi="Times New Roman"/>
                <w:sz w:val="20"/>
                <w:szCs w:val="22"/>
                <w:lang w:val="en-US" w:eastAsia="ko-KR"/>
              </w:rPr>
            </w:pPr>
            <w:r>
              <w:rPr>
                <w:rFonts w:ascii="Times New Roman" w:hAnsi="Times New Roman"/>
                <w:sz w:val="20"/>
                <w:szCs w:val="22"/>
                <w:lang w:val="en-US" w:eastAsia="ko-KR"/>
              </w:rPr>
              <w:t>Vivek Sharma (Vivek.sharma@sony.com)</w:t>
            </w:r>
          </w:p>
        </w:tc>
      </w:tr>
      <w:tr w:rsidR="00760C59"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760C59" w:rsidRDefault="00760C59" w:rsidP="00760C59">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760C59" w:rsidRDefault="00760C59" w:rsidP="00760C59">
            <w:pPr>
              <w:pStyle w:val="TAC"/>
              <w:jc w:val="left"/>
              <w:rPr>
                <w:rFonts w:ascii="Times New Roman" w:hAnsi="Times New Roman"/>
                <w:sz w:val="20"/>
                <w:szCs w:val="22"/>
                <w:lang w:val="en-US" w:eastAsia="ko-KR"/>
              </w:rPr>
            </w:pPr>
          </w:p>
        </w:tc>
      </w:tr>
      <w:tr w:rsidR="00760C59"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760C59" w:rsidRDefault="00760C59" w:rsidP="00760C59">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760C59" w:rsidRDefault="00760C59" w:rsidP="00760C59">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Heading1"/>
      </w:pPr>
      <w:r>
        <w:lastRenderedPageBreak/>
        <w:t>3</w:t>
      </w:r>
      <w:r>
        <w:tab/>
        <w:t>Discussion</w:t>
      </w:r>
    </w:p>
    <w:p w14:paraId="0089AD34" w14:textId="77777777" w:rsidR="0056151D" w:rsidRDefault="002C2D01">
      <w:pPr>
        <w:pStyle w:val="Heading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ListParagraph"/>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ListParagraph"/>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475BBDDA" w:rsidR="0056151D" w:rsidRDefault="002C2D01">
      <w:pPr>
        <w:pStyle w:val="ListParagraph"/>
        <w:numPr>
          <w:ilvl w:val="0"/>
          <w:numId w:val="4"/>
        </w:numPr>
        <w:rPr>
          <w:b/>
          <w:bCs/>
        </w:rPr>
      </w:pPr>
      <w:r>
        <w:rPr>
          <w:b/>
          <w:bCs/>
        </w:rPr>
        <w:t>Option 3: RAN2 should wait to decide until we have more details from RAN1.</w:t>
      </w:r>
    </w:p>
    <w:p w14:paraId="56774ECF" w14:textId="77777777" w:rsidR="00FF0076" w:rsidRDefault="00FF0076" w:rsidP="00FF0076">
      <w:pPr>
        <w:pStyle w:val="ListParagraph"/>
        <w:numPr>
          <w:ilvl w:val="0"/>
          <w:numId w:val="4"/>
        </w:numPr>
        <w:rPr>
          <w:b/>
          <w:bCs/>
        </w:rPr>
      </w:pPr>
      <w:r>
        <w:rPr>
          <w:b/>
          <w:bCs/>
        </w:rPr>
        <w:t xml:space="preserve">Option 4: In </w:t>
      </w:r>
      <w:proofErr w:type="spellStart"/>
      <w:r>
        <w:rPr>
          <w:b/>
          <w:bCs/>
        </w:rPr>
        <w:t>CellGroupConfig</w:t>
      </w:r>
      <w:proofErr w:type="spellEnd"/>
      <w:r>
        <w:rPr>
          <w:b/>
          <w:bCs/>
        </w:rPr>
        <w:t xml:space="preserve"> or </w:t>
      </w:r>
      <w:proofErr w:type="spellStart"/>
      <w:r>
        <w:rPr>
          <w:b/>
          <w:bCs/>
        </w:rPr>
        <w:t>SpCellConfig</w:t>
      </w:r>
      <w:proofErr w:type="spellEnd"/>
      <w:r>
        <w:rPr>
          <w:b/>
          <w:bCs/>
        </w:rPr>
        <w:t>.</w:t>
      </w:r>
    </w:p>
    <w:p w14:paraId="258F2844" w14:textId="77777777" w:rsidR="00FF0076" w:rsidRDefault="00FF0076" w:rsidP="00FF0076">
      <w:pPr>
        <w:pStyle w:val="ListParagraph"/>
        <w:rPr>
          <w:b/>
          <w:bCs/>
        </w:rPr>
      </w:pPr>
    </w:p>
    <w:tbl>
      <w:tblPr>
        <w:tblStyle w:val="TableGrid"/>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CommentText"/>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w:t>
            </w:r>
            <w:proofErr w:type="spellStart"/>
            <w:r>
              <w:t>sidelink</w:t>
            </w:r>
            <w:proofErr w:type="spellEnd"/>
            <w:r>
              <w:t xml:space="preserve">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w:t>
            </w:r>
            <w:proofErr w:type="spellStart"/>
            <w:r>
              <w:t>sidelink</w:t>
            </w:r>
            <w:proofErr w:type="spellEnd"/>
            <w:r>
              <w:t xml:space="preserve"> is provided, we have to consider the Need codes for </w:t>
            </w:r>
            <w:proofErr w:type="gramStart"/>
            <w:r>
              <w:t>the  UE</w:t>
            </w:r>
            <w:proofErr w:type="gramEnd"/>
            <w:r>
              <w:t xml:space="preserv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lastRenderedPageBreak/>
              <w:t>ServingCellConfig</w:t>
            </w:r>
            <w:proofErr w:type="spellEnd"/>
            <w:r>
              <w:rPr>
                <w:lang w:eastAsia="ja-JP"/>
              </w:rPr>
              <w:t>, i.e.,</w:t>
            </w:r>
            <w:r w:rsidRPr="003C63F4">
              <w:rPr>
                <w:i/>
                <w:iCs/>
                <w:lang w:eastAsia="ja-JP"/>
              </w:rPr>
              <w:t xml:space="preserve"> bap-Config</w:t>
            </w:r>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t>AddressConfigurationList</w:t>
            </w:r>
            <w:proofErr w:type="spellEnd"/>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w:t>
            </w:r>
            <w:proofErr w:type="gramStart"/>
            <w:r>
              <w:t>take into account</w:t>
            </w:r>
            <w:proofErr w:type="gramEnd"/>
            <w:r>
              <w:t xml:space="preserve">. </w:t>
            </w:r>
            <w:proofErr w:type="gramStart"/>
            <w:r>
              <w:t>Thus</w:t>
            </w:r>
            <w:proofErr w:type="gramEnd"/>
            <w:r>
              <w:t xml:space="preserve"> we prefer to wait for RAN1 for more details. </w:t>
            </w:r>
          </w:p>
        </w:tc>
      </w:tr>
      <w:tr w:rsidR="00DD042E" w14:paraId="0089AD5A" w14:textId="77777777">
        <w:tc>
          <w:tcPr>
            <w:tcW w:w="1838" w:type="dxa"/>
          </w:tcPr>
          <w:p w14:paraId="0089AD57" w14:textId="3A2E0013" w:rsidR="00DD042E" w:rsidRDefault="00DD042E" w:rsidP="00DD042E">
            <w:r>
              <w:rPr>
                <w:lang w:eastAsia="ja-JP"/>
              </w:rPr>
              <w:t>Fujitsu</w:t>
            </w:r>
          </w:p>
        </w:tc>
        <w:tc>
          <w:tcPr>
            <w:tcW w:w="1701" w:type="dxa"/>
          </w:tcPr>
          <w:p w14:paraId="0089AD58" w14:textId="11C5B48B" w:rsidR="00DD042E" w:rsidRDefault="00DD042E" w:rsidP="00DD042E">
            <w:r>
              <w:rPr>
                <w:lang w:eastAsia="ja-JP"/>
              </w:rPr>
              <w:t>Option 1</w:t>
            </w:r>
          </w:p>
        </w:tc>
        <w:tc>
          <w:tcPr>
            <w:tcW w:w="6092" w:type="dxa"/>
          </w:tcPr>
          <w:p w14:paraId="68ABF197" w14:textId="77777777" w:rsidR="00DD042E" w:rsidRDefault="00DD042E" w:rsidP="00DD042E">
            <w:pPr>
              <w:rPr>
                <w:lang w:eastAsia="ja-JP"/>
              </w:rPr>
            </w:pPr>
            <w:r>
              <w:rPr>
                <w:lang w:eastAsia="ja-JP"/>
              </w:rPr>
              <w:t xml:space="preserve">We think </w:t>
            </w:r>
            <w:proofErr w:type="spellStart"/>
            <w:r>
              <w:rPr>
                <w:lang w:eastAsia="ja-JP"/>
              </w:rPr>
              <w:t>ServingCellConfig</w:t>
            </w:r>
            <w:proofErr w:type="spellEnd"/>
            <w:r>
              <w:rPr>
                <w:lang w:eastAsia="ja-JP"/>
              </w:rPr>
              <w:t xml:space="preserve"> is the appropriate place.</w:t>
            </w:r>
          </w:p>
          <w:p w14:paraId="2760176E" w14:textId="77777777" w:rsidR="00DD042E" w:rsidRDefault="00DD042E" w:rsidP="00DD042E">
            <w:pPr>
              <w:rPr>
                <w:lang w:eastAsia="ja-JP"/>
              </w:rPr>
            </w:pPr>
            <w:r>
              <w:rPr>
                <w:lang w:eastAsia="ja-JP"/>
              </w:rPr>
              <w:t xml:space="preserve">For concrete parameters, we need to wait for input from RAN1 We think </w:t>
            </w:r>
            <w:proofErr w:type="spellStart"/>
            <w:r>
              <w:rPr>
                <w:lang w:eastAsia="ja-JP"/>
              </w:rPr>
              <w:t>ServingCellConfig</w:t>
            </w:r>
            <w:proofErr w:type="spellEnd"/>
            <w:r>
              <w:rPr>
                <w:lang w:eastAsia="ja-JP"/>
              </w:rPr>
              <w:t xml:space="preserve"> is the appropriate place.</w:t>
            </w:r>
          </w:p>
          <w:p w14:paraId="0089AD59" w14:textId="2C6FAE2E" w:rsidR="00DD042E" w:rsidRDefault="00DD042E" w:rsidP="00DD042E">
            <w:r>
              <w:rPr>
                <w:lang w:eastAsia="ja-JP"/>
              </w:rPr>
              <w:t>For concrete parameters, we need to wait for input from RAN1</w:t>
            </w:r>
          </w:p>
        </w:tc>
      </w:tr>
      <w:tr w:rsidR="00CC027D" w14:paraId="0089AD5E" w14:textId="77777777">
        <w:tc>
          <w:tcPr>
            <w:tcW w:w="1838" w:type="dxa"/>
          </w:tcPr>
          <w:p w14:paraId="0089AD5B" w14:textId="5015AD27" w:rsidR="00CC027D" w:rsidRDefault="00CC027D" w:rsidP="00CC027D">
            <w:r>
              <w:rPr>
                <w:lang w:eastAsia="zh-CN"/>
              </w:rPr>
              <w:t>Apple</w:t>
            </w:r>
          </w:p>
        </w:tc>
        <w:tc>
          <w:tcPr>
            <w:tcW w:w="1701" w:type="dxa"/>
          </w:tcPr>
          <w:p w14:paraId="0089AD5C" w14:textId="6AA0A23C" w:rsidR="00CC027D" w:rsidRDefault="00CC027D" w:rsidP="00CC027D">
            <w:r>
              <w:rPr>
                <w:lang w:eastAsia="zh-CN"/>
              </w:rPr>
              <w:t>No to Option 1</w:t>
            </w:r>
          </w:p>
        </w:tc>
        <w:tc>
          <w:tcPr>
            <w:tcW w:w="6092" w:type="dxa"/>
          </w:tcPr>
          <w:p w14:paraId="0089AD5D" w14:textId="2F7CB54F" w:rsidR="00CC027D" w:rsidRDefault="00CC027D" w:rsidP="00CC027D">
            <w:r>
              <w:rPr>
                <w:lang w:eastAsia="zh-CN"/>
              </w:rPr>
              <w:t xml:space="preserve">We do not support Option 1. We agree with Huawei to have a new IE under </w:t>
            </w:r>
            <w:proofErr w:type="spellStart"/>
            <w:r>
              <w:rPr>
                <w:lang w:eastAsia="zh-CN"/>
              </w:rPr>
              <w:t>RRCReconfiguration</w:t>
            </w:r>
            <w:proofErr w:type="spellEnd"/>
            <w:r>
              <w:rPr>
                <w:lang w:eastAsia="zh-CN"/>
              </w:rPr>
              <w:t>.</w:t>
            </w:r>
          </w:p>
        </w:tc>
      </w:tr>
      <w:tr w:rsidR="00CA1001" w14:paraId="0089AD62" w14:textId="77777777">
        <w:tc>
          <w:tcPr>
            <w:tcW w:w="1838" w:type="dxa"/>
          </w:tcPr>
          <w:p w14:paraId="0089AD5F" w14:textId="0DE3A41E" w:rsidR="00CA1001" w:rsidRDefault="00CA1001" w:rsidP="00CA1001">
            <w:r>
              <w:rPr>
                <w:lang w:eastAsia="zh-CN"/>
              </w:rPr>
              <w:t>Ericsson</w:t>
            </w:r>
          </w:p>
        </w:tc>
        <w:tc>
          <w:tcPr>
            <w:tcW w:w="1701" w:type="dxa"/>
          </w:tcPr>
          <w:p w14:paraId="0089AD60" w14:textId="711BC34D" w:rsidR="00CA1001" w:rsidRDefault="00CA1001" w:rsidP="00CA1001">
            <w:r>
              <w:rPr>
                <w:lang w:eastAsia="zh-CN"/>
              </w:rPr>
              <w:t>Option 2 (eventually 3)</w:t>
            </w:r>
          </w:p>
        </w:tc>
        <w:tc>
          <w:tcPr>
            <w:tcW w:w="6092" w:type="dxa"/>
          </w:tcPr>
          <w:p w14:paraId="0089AD61" w14:textId="512047D9" w:rsidR="00CA1001" w:rsidRDefault="00CA1001" w:rsidP="00CA1001">
            <w:r>
              <w:rPr>
                <w:lang w:eastAsia="zh-CN"/>
              </w:rPr>
              <w:t xml:space="preserve">Echoing Option’s 2 supporting companies views above. We see no related RAN1 discussion that could impact this, but if companies could bring such issues, then we are also OK to wait for further details.  </w:t>
            </w:r>
          </w:p>
        </w:tc>
      </w:tr>
      <w:tr w:rsidR="00824F19" w14:paraId="0089AD66" w14:textId="77777777">
        <w:tc>
          <w:tcPr>
            <w:tcW w:w="1838" w:type="dxa"/>
          </w:tcPr>
          <w:p w14:paraId="0089AD63" w14:textId="571CAC6C" w:rsidR="00824F19" w:rsidRDefault="00824F19" w:rsidP="00824F19">
            <w:r>
              <w:rPr>
                <w:rFonts w:eastAsia="SimSun"/>
                <w:lang w:eastAsia="zh-CN"/>
              </w:rPr>
              <w:t>ZTE</w:t>
            </w:r>
          </w:p>
        </w:tc>
        <w:tc>
          <w:tcPr>
            <w:tcW w:w="1701" w:type="dxa"/>
          </w:tcPr>
          <w:p w14:paraId="0089AD64" w14:textId="020F9E1B" w:rsidR="00824F19" w:rsidRDefault="00824F19" w:rsidP="00824F19">
            <w:r>
              <w:rPr>
                <w:rFonts w:eastAsia="SimSun"/>
                <w:lang w:eastAsia="zh-CN"/>
              </w:rPr>
              <w:t>Option 1</w:t>
            </w:r>
          </w:p>
        </w:tc>
        <w:tc>
          <w:tcPr>
            <w:tcW w:w="6092" w:type="dxa"/>
          </w:tcPr>
          <w:p w14:paraId="2C311062" w14:textId="77777777" w:rsidR="00824F19" w:rsidRDefault="00824F19" w:rsidP="00824F19">
            <w:pPr>
              <w:spacing w:after="60"/>
              <w:rPr>
                <w:rFonts w:eastAsia="SimSun"/>
                <w:lang w:eastAsia="zh-CN"/>
              </w:rPr>
            </w:pPr>
            <w:r>
              <w:rPr>
                <w:rFonts w:eastAsia="SimSun"/>
                <w:lang w:eastAsia="zh-CN"/>
              </w:rPr>
              <w:t xml:space="preserve">First, we think putting the configuration in </w:t>
            </w:r>
            <w:proofErr w:type="spellStart"/>
            <w:r>
              <w:rPr>
                <w:rFonts w:eastAsia="SimSun"/>
                <w:lang w:eastAsia="zh-CN"/>
              </w:rPr>
              <w:t>ServingCellConfig</w:t>
            </w:r>
            <w:proofErr w:type="spellEnd"/>
            <w:r>
              <w:rPr>
                <w:rFonts w:eastAsia="SimSun"/>
                <w:lang w:eastAsia="zh-CN"/>
              </w:rPr>
              <w:t xml:space="preserve"> does not mean we will support CA/DC for NCR-MT. We </w:t>
            </w:r>
            <w:proofErr w:type="gramStart"/>
            <w:r>
              <w:rPr>
                <w:rFonts w:eastAsia="SimSun"/>
                <w:lang w:eastAsia="zh-CN"/>
              </w:rPr>
              <w:t>actually think</w:t>
            </w:r>
            <w:proofErr w:type="gramEnd"/>
            <w:r>
              <w:rPr>
                <w:rFonts w:eastAsia="SimSun"/>
                <w:lang w:eastAsia="zh-CN"/>
              </w:rPr>
              <w:t xml:space="preserve"> in Rel-18, NCR-MT is not expected to support CA/DC. But option 1 allows easy extension in future release.</w:t>
            </w:r>
          </w:p>
          <w:p w14:paraId="714E3746" w14:textId="77777777" w:rsidR="00824F19" w:rsidRDefault="00824F19" w:rsidP="00824F19">
            <w:pPr>
              <w:spacing w:after="60"/>
              <w:rPr>
                <w:rFonts w:eastAsia="SimSun"/>
                <w:lang w:eastAsia="zh-CN"/>
              </w:rPr>
            </w:pPr>
            <w:r>
              <w:rPr>
                <w:rFonts w:eastAsia="SimSun"/>
                <w:lang w:eastAsia="zh-CN"/>
              </w:rPr>
              <w:t xml:space="preserve">If company concerns, we can also accept to define the configuration in </w:t>
            </w:r>
            <w:proofErr w:type="spellStart"/>
            <w:r>
              <w:rPr>
                <w:rFonts w:eastAsia="SimSun"/>
                <w:lang w:eastAsia="zh-CN"/>
              </w:rPr>
              <w:t>CellGroupConfig</w:t>
            </w:r>
            <w:proofErr w:type="spellEnd"/>
            <w:r>
              <w:rPr>
                <w:rFonts w:eastAsia="SimSun"/>
                <w:lang w:eastAsia="zh-CN"/>
              </w:rPr>
              <w:t xml:space="preserve">. </w:t>
            </w:r>
          </w:p>
          <w:p w14:paraId="60AB67B2" w14:textId="77777777" w:rsidR="00824F19" w:rsidRDefault="00824F19" w:rsidP="00824F19">
            <w:pPr>
              <w:spacing w:after="60"/>
              <w:rPr>
                <w:rFonts w:eastAsia="SimSun"/>
                <w:lang w:eastAsia="zh-CN"/>
              </w:rPr>
            </w:pPr>
            <w:r>
              <w:rPr>
                <w:rFonts w:eastAsia="SimSun"/>
                <w:lang w:eastAsia="zh-CN"/>
              </w:rPr>
              <w:t xml:space="preserve">We don’t think Option 2/3 are feasible considering this is the last meeting in RAN2. Please note that the side control information configuration is expected to be generated by </w:t>
            </w:r>
            <w:proofErr w:type="spellStart"/>
            <w:r>
              <w:rPr>
                <w:rFonts w:eastAsia="SimSun"/>
                <w:lang w:eastAsia="zh-CN"/>
              </w:rPr>
              <w:t>gNB</w:t>
            </w:r>
            <w:proofErr w:type="spellEnd"/>
            <w:r>
              <w:rPr>
                <w:rFonts w:eastAsia="SimSun"/>
                <w:lang w:eastAsia="zh-CN"/>
              </w:rPr>
              <w:t xml:space="preserve">-DU, not </w:t>
            </w:r>
            <w:proofErr w:type="spellStart"/>
            <w:r>
              <w:rPr>
                <w:rFonts w:eastAsia="SimSun"/>
                <w:lang w:eastAsia="zh-CN"/>
              </w:rPr>
              <w:t>gNB</w:t>
            </w:r>
            <w:proofErr w:type="spellEnd"/>
            <w:r>
              <w:rPr>
                <w:rFonts w:eastAsia="SimSun"/>
                <w:lang w:eastAsia="zh-CN"/>
              </w:rPr>
              <w:t xml:space="preserve">-CU. So at least it should be configured within </w:t>
            </w:r>
            <w:proofErr w:type="spellStart"/>
            <w:r>
              <w:rPr>
                <w:rFonts w:eastAsia="SimSun"/>
                <w:lang w:eastAsia="zh-CN"/>
              </w:rPr>
              <w:t>CellGroupConfig</w:t>
            </w:r>
            <w:proofErr w:type="spellEnd"/>
            <w:r>
              <w:rPr>
                <w:rFonts w:eastAsia="SimSun"/>
                <w:lang w:eastAsia="zh-CN"/>
              </w:rPr>
              <w:t>.</w:t>
            </w:r>
          </w:p>
          <w:p w14:paraId="0089AD65" w14:textId="2AB60DD4" w:rsidR="00824F19" w:rsidRDefault="00824F19" w:rsidP="00824F19">
            <w:r>
              <w:rPr>
                <w:rFonts w:eastAsia="SimSun"/>
                <w:lang w:eastAsia="zh-CN"/>
              </w:rPr>
              <w:t xml:space="preserve">If we intend to define new RRC signalling, then it may have F1 interface impact, thus it is impossible to finish the work on time. </w:t>
            </w:r>
          </w:p>
        </w:tc>
      </w:tr>
      <w:tr w:rsidR="00FF0076" w14:paraId="0089AD6A" w14:textId="77777777">
        <w:tc>
          <w:tcPr>
            <w:tcW w:w="1838" w:type="dxa"/>
          </w:tcPr>
          <w:p w14:paraId="0089AD67" w14:textId="6D3CC50E" w:rsidR="00FF0076" w:rsidRDefault="00FF0076" w:rsidP="00FF0076">
            <w:r>
              <w:rPr>
                <w:lang w:eastAsia="zh-CN"/>
              </w:rPr>
              <w:t>Qualcomm</w:t>
            </w:r>
          </w:p>
        </w:tc>
        <w:tc>
          <w:tcPr>
            <w:tcW w:w="1701" w:type="dxa"/>
          </w:tcPr>
          <w:p w14:paraId="0089AD68" w14:textId="4F60A5B8" w:rsidR="00FF0076" w:rsidRDefault="00FF0076" w:rsidP="00FF0076">
            <w:r>
              <w:rPr>
                <w:lang w:eastAsia="zh-CN"/>
              </w:rPr>
              <w:t>Option 4</w:t>
            </w:r>
          </w:p>
        </w:tc>
        <w:tc>
          <w:tcPr>
            <w:tcW w:w="6092" w:type="dxa"/>
          </w:tcPr>
          <w:p w14:paraId="49C26985" w14:textId="77777777" w:rsidR="00FF0076" w:rsidRDefault="00FF0076" w:rsidP="00FF0076">
            <w:pPr>
              <w:rPr>
                <w:lang w:eastAsia="zh-CN"/>
              </w:rPr>
            </w:pPr>
            <w:r>
              <w:rPr>
                <w:lang w:eastAsia="zh-CN"/>
              </w:rPr>
              <w:t>This decision is up to RAN2, not RAN1.</w:t>
            </w:r>
          </w:p>
          <w:p w14:paraId="4256FFD0" w14:textId="77777777" w:rsidR="00FF0076" w:rsidRDefault="00FF0076" w:rsidP="00FF0076">
            <w:pPr>
              <w:rPr>
                <w:lang w:eastAsia="zh-CN"/>
              </w:rPr>
            </w:pPr>
            <w:r>
              <w:rPr>
                <w:lang w:eastAsia="zh-CN"/>
              </w:rPr>
              <w:t xml:space="preserve">We should NOT introduce a new message. This is normal configuration information. There is no need for a new message. </w:t>
            </w:r>
          </w:p>
          <w:p w14:paraId="1EA0A901" w14:textId="77777777" w:rsidR="00FF0076" w:rsidRDefault="00FF0076" w:rsidP="00FF0076">
            <w:pPr>
              <w:rPr>
                <w:lang w:eastAsia="zh-CN"/>
              </w:rPr>
            </w:pPr>
            <w:r>
              <w:rPr>
                <w:lang w:eastAsia="zh-CN"/>
              </w:rPr>
              <w:t xml:space="preserve">For those who feel conscience-challenged when sending a configuration to the MT that </w:t>
            </w:r>
            <w:proofErr w:type="gramStart"/>
            <w:r>
              <w:rPr>
                <w:lang w:eastAsia="zh-CN"/>
              </w:rPr>
              <w:t>actually aims</w:t>
            </w:r>
            <w:proofErr w:type="gramEnd"/>
            <w:r>
              <w:rPr>
                <w:lang w:eastAsia="zh-CN"/>
              </w:rPr>
              <w:t xml:space="preserve"> for the FWD: We could interpret the FWD-function as an enhanced feature of the NCR-MT. With such interpretation, using RRC Reconfiguration should be fine.</w:t>
            </w:r>
          </w:p>
          <w:p w14:paraId="1480480F" w14:textId="77777777" w:rsidR="00FF0076" w:rsidRDefault="00FF0076" w:rsidP="00FF0076">
            <w:pPr>
              <w:rPr>
                <w:lang w:eastAsia="zh-CN"/>
              </w:rPr>
            </w:pPr>
            <w:r>
              <w:rPr>
                <w:lang w:eastAsia="zh-CN"/>
              </w:rPr>
              <w:t xml:space="preserve">The assumption of this WI has been that there is one side control configuration for the NCR, NOT one side-control configuration per cell. If we assume cell-specific side control, the NCR-MT would have to support CA which we haven’t even discussed. Further, digital beam forming would be necessary on the access link, which is prohibitively expensive for a low-complexity device as the NCR.  </w:t>
            </w:r>
          </w:p>
          <w:p w14:paraId="0089AD69" w14:textId="18591FDF" w:rsidR="00FF0076" w:rsidRDefault="00FF0076" w:rsidP="00FF0076">
            <w:r>
              <w:rPr>
                <w:lang w:eastAsia="zh-CN"/>
              </w:rPr>
              <w:t xml:space="preserve">All of this implies that the side-control configuration should be delivered on </w:t>
            </w:r>
            <w:r>
              <w:rPr>
                <w:b/>
                <w:bCs/>
                <w:lang w:eastAsia="zh-CN"/>
              </w:rPr>
              <w:t>cell-group level</w:t>
            </w:r>
            <w:r>
              <w:rPr>
                <w:lang w:eastAsia="zh-CN"/>
              </w:rPr>
              <w:t xml:space="preserve"> or </w:t>
            </w:r>
            <w:proofErr w:type="spellStart"/>
            <w:r>
              <w:rPr>
                <w:b/>
                <w:bCs/>
                <w:lang w:eastAsia="zh-CN"/>
              </w:rPr>
              <w:t>SpCellConfig</w:t>
            </w:r>
            <w:proofErr w:type="spellEnd"/>
            <w:r>
              <w:rPr>
                <w:b/>
                <w:bCs/>
                <w:lang w:eastAsia="zh-CN"/>
              </w:rPr>
              <w:t>.</w:t>
            </w:r>
          </w:p>
        </w:tc>
      </w:tr>
      <w:tr w:rsidR="00FF0076" w14:paraId="67BF2B33" w14:textId="77777777">
        <w:tc>
          <w:tcPr>
            <w:tcW w:w="1838" w:type="dxa"/>
          </w:tcPr>
          <w:p w14:paraId="61288427" w14:textId="2E287F3C" w:rsidR="00FF0076" w:rsidRDefault="00FF0076" w:rsidP="00FF0076">
            <w:r>
              <w:rPr>
                <w:rFonts w:eastAsia="SimSun"/>
                <w:lang w:eastAsia="zh-CN"/>
              </w:rPr>
              <w:t>CATT</w:t>
            </w:r>
          </w:p>
        </w:tc>
        <w:tc>
          <w:tcPr>
            <w:tcW w:w="1701" w:type="dxa"/>
          </w:tcPr>
          <w:p w14:paraId="6A62B331" w14:textId="62A5F6BD" w:rsidR="00FF0076" w:rsidRDefault="00FF0076" w:rsidP="00FF0076">
            <w:r>
              <w:rPr>
                <w:rFonts w:eastAsia="SimSun"/>
                <w:lang w:eastAsia="zh-CN"/>
              </w:rPr>
              <w:t>Option 1</w:t>
            </w:r>
          </w:p>
        </w:tc>
        <w:tc>
          <w:tcPr>
            <w:tcW w:w="6092" w:type="dxa"/>
          </w:tcPr>
          <w:p w14:paraId="678155A3" w14:textId="77777777" w:rsidR="00FF0076" w:rsidRDefault="00FF0076" w:rsidP="00FF0076"/>
        </w:tc>
      </w:tr>
      <w:tr w:rsidR="00135137" w14:paraId="6F8D2766" w14:textId="77777777">
        <w:tc>
          <w:tcPr>
            <w:tcW w:w="1838" w:type="dxa"/>
          </w:tcPr>
          <w:p w14:paraId="2BA4F9A0" w14:textId="5D44A973" w:rsidR="00135137" w:rsidRDefault="00135137" w:rsidP="00135137">
            <w:r>
              <w:rPr>
                <w:rFonts w:eastAsia="SimSun"/>
                <w:lang w:eastAsia="zh-CN"/>
              </w:rPr>
              <w:t>China Telecom</w:t>
            </w:r>
          </w:p>
        </w:tc>
        <w:tc>
          <w:tcPr>
            <w:tcW w:w="1701" w:type="dxa"/>
          </w:tcPr>
          <w:p w14:paraId="73094C09" w14:textId="2E259930" w:rsidR="00135137" w:rsidRDefault="00135137" w:rsidP="00135137">
            <w:r>
              <w:rPr>
                <w:rFonts w:eastAsia="SimSun"/>
                <w:lang w:eastAsia="zh-CN"/>
              </w:rPr>
              <w:t>Option 2</w:t>
            </w:r>
          </w:p>
        </w:tc>
        <w:tc>
          <w:tcPr>
            <w:tcW w:w="6092" w:type="dxa"/>
          </w:tcPr>
          <w:p w14:paraId="46B6D81A" w14:textId="73729C4D" w:rsidR="00135137" w:rsidRDefault="00135137" w:rsidP="00135137">
            <w:r>
              <w:rPr>
                <w:rFonts w:eastAsia="SimSun"/>
                <w:lang w:eastAsia="zh-CN"/>
              </w:rPr>
              <w:t xml:space="preserve">Side control information is independent from other serving cell configurations. Therefore, </w:t>
            </w:r>
            <w:proofErr w:type="spellStart"/>
            <w:r>
              <w:rPr>
                <w:rFonts w:eastAsia="SimSun"/>
                <w:lang w:eastAsia="zh-CN"/>
              </w:rPr>
              <w:t>RRCReconfiguration</w:t>
            </w:r>
            <w:proofErr w:type="spellEnd"/>
            <w:r>
              <w:rPr>
                <w:rFonts w:eastAsia="SimSun"/>
                <w:lang w:eastAsia="zh-CN"/>
              </w:rPr>
              <w:t xml:space="preserve"> message may be </w:t>
            </w:r>
            <w:proofErr w:type="gramStart"/>
            <w:r>
              <w:rPr>
                <w:rFonts w:eastAsia="SimSun"/>
                <w:lang w:eastAsia="zh-CN"/>
              </w:rPr>
              <w:t>more preferable</w:t>
            </w:r>
            <w:proofErr w:type="gramEnd"/>
            <w:r>
              <w:rPr>
                <w:rFonts w:eastAsia="SimSun"/>
                <w:lang w:eastAsia="zh-CN"/>
              </w:rPr>
              <w:t xml:space="preserve"> for side control information. </w:t>
            </w:r>
          </w:p>
        </w:tc>
      </w:tr>
      <w:tr w:rsidR="00471F54" w14:paraId="1F0E58CD" w14:textId="77777777">
        <w:tc>
          <w:tcPr>
            <w:tcW w:w="1838" w:type="dxa"/>
          </w:tcPr>
          <w:p w14:paraId="00FCF2C9" w14:textId="5C6F436E" w:rsidR="00471F54" w:rsidRDefault="00471F54" w:rsidP="00471F54">
            <w:r>
              <w:rPr>
                <w:rFonts w:eastAsia="SimSun"/>
                <w:lang w:eastAsia="zh-CN"/>
              </w:rPr>
              <w:t>Sony</w:t>
            </w:r>
          </w:p>
        </w:tc>
        <w:tc>
          <w:tcPr>
            <w:tcW w:w="1701" w:type="dxa"/>
          </w:tcPr>
          <w:p w14:paraId="02FAB05C" w14:textId="337ABE69" w:rsidR="00471F54" w:rsidRDefault="00471F54" w:rsidP="00471F54">
            <w:r>
              <w:rPr>
                <w:rFonts w:eastAsia="SimSun"/>
                <w:lang w:eastAsia="zh-CN"/>
              </w:rPr>
              <w:t>Not option 1</w:t>
            </w:r>
          </w:p>
        </w:tc>
        <w:tc>
          <w:tcPr>
            <w:tcW w:w="6092" w:type="dxa"/>
          </w:tcPr>
          <w:p w14:paraId="664C7AC2" w14:textId="06E787C2" w:rsidR="00471F54" w:rsidRDefault="00471F54" w:rsidP="00471F54">
            <w:r>
              <w:rPr>
                <w:rFonts w:eastAsia="SimSun"/>
                <w:lang w:eastAsia="zh-CN"/>
              </w:rPr>
              <w:t>We are ok with option 2/4</w:t>
            </w:r>
          </w:p>
        </w:tc>
      </w:tr>
    </w:tbl>
    <w:p w14:paraId="347551A5" w14:textId="74E283A7" w:rsidR="00927E9C" w:rsidRPr="00927E9C" w:rsidRDefault="00927E9C" w:rsidP="00927E9C">
      <w:pPr>
        <w:spacing w:before="240"/>
        <w:rPr>
          <w:color w:val="FF0000"/>
        </w:rPr>
      </w:pPr>
      <w:r w:rsidRPr="000553D8">
        <w:rPr>
          <w:b/>
          <w:bCs/>
          <w:color w:val="FF0000"/>
        </w:rPr>
        <w:lastRenderedPageBreak/>
        <w:t>Observation</w:t>
      </w:r>
      <w:r>
        <w:rPr>
          <w:color w:val="FF0000"/>
        </w:rPr>
        <w:t xml:space="preserve">: </w:t>
      </w:r>
      <w:r w:rsidR="000553D8">
        <w:rPr>
          <w:color w:val="FF0000"/>
        </w:rPr>
        <w:t xml:space="preserve">As commented (and correctly assumed) by a few companies, Option 2 should have been phrased “some other/new IE within </w:t>
      </w:r>
      <w:proofErr w:type="spellStart"/>
      <w:r w:rsidR="000553D8">
        <w:rPr>
          <w:color w:val="FF0000"/>
        </w:rPr>
        <w:t>RRCReconfiguration</w:t>
      </w:r>
      <w:proofErr w:type="spellEnd"/>
      <w:r w:rsidR="000553D8">
        <w:rPr>
          <w:color w:val="FF0000"/>
        </w:rPr>
        <w:t xml:space="preserve"> message”. We expect that all companies would agree that </w:t>
      </w:r>
      <w:proofErr w:type="spellStart"/>
      <w:r w:rsidR="000553D8">
        <w:rPr>
          <w:color w:val="FF0000"/>
        </w:rPr>
        <w:t>RRCReconfiguration</w:t>
      </w:r>
      <w:proofErr w:type="spellEnd"/>
      <w:r w:rsidR="000553D8">
        <w:rPr>
          <w:color w:val="FF0000"/>
        </w:rPr>
        <w:t xml:space="preserve"> would be used for RRC-based side control; however, c</w:t>
      </w:r>
      <w:r>
        <w:rPr>
          <w:color w:val="FF0000"/>
        </w:rPr>
        <w:t xml:space="preserve">ompanies seem opposed to (or at least are not confident in) </w:t>
      </w:r>
      <w:r w:rsidR="000553D8">
        <w:rPr>
          <w:color w:val="FF0000"/>
        </w:rPr>
        <w:t xml:space="preserve">using the </w:t>
      </w:r>
      <w:proofErr w:type="spellStart"/>
      <w:r w:rsidR="000553D8">
        <w:rPr>
          <w:color w:val="FF0000"/>
        </w:rPr>
        <w:t>ServingCellConfig</w:t>
      </w:r>
      <w:proofErr w:type="spellEnd"/>
      <w:r w:rsidR="000553D8">
        <w:rPr>
          <w:color w:val="FF0000"/>
        </w:rPr>
        <w:t xml:space="preserve"> IE for side control configuration. RAN1 is expected to send an LS to RAN2 after this meeting providing additional configuration-related details</w:t>
      </w:r>
      <w:r w:rsidR="00506B6A">
        <w:rPr>
          <w:color w:val="FF0000"/>
        </w:rPr>
        <w:t xml:space="preserve">, based on which we will need to define other IEs. Considering </w:t>
      </w:r>
      <w:r w:rsidR="00DD042E">
        <w:rPr>
          <w:color w:val="FF0000"/>
        </w:rPr>
        <w:t>similar</w:t>
      </w:r>
      <w:r w:rsidR="00506B6A">
        <w:rPr>
          <w:color w:val="FF0000"/>
        </w:rPr>
        <w:t xml:space="preserve"> discussions will already need to take place </w:t>
      </w:r>
      <w:proofErr w:type="gramStart"/>
      <w:r w:rsidR="00506B6A">
        <w:rPr>
          <w:color w:val="FF0000"/>
        </w:rPr>
        <w:t>in the near future</w:t>
      </w:r>
      <w:proofErr w:type="gramEnd"/>
      <w:r w:rsidR="00DD042E">
        <w:rPr>
          <w:color w:val="FF0000"/>
        </w:rPr>
        <w:t xml:space="preserve"> based on RAN1 inputs</w:t>
      </w:r>
      <w:r w:rsidR="00506B6A">
        <w:rPr>
          <w:color w:val="FF0000"/>
        </w:rPr>
        <w:t>, perhaps there is no point in rushing a decision for</w:t>
      </w:r>
      <w:r w:rsidR="00824F19">
        <w:rPr>
          <w:color w:val="FF0000"/>
        </w:rPr>
        <w:t xml:space="preserve"> where to place</w:t>
      </w:r>
      <w:r w:rsidR="00506B6A">
        <w:rPr>
          <w:color w:val="FF0000"/>
        </w:rPr>
        <w:t xml:space="preserve"> the (a)periodic</w:t>
      </w:r>
      <w:r w:rsidR="00824F19">
        <w:rPr>
          <w:color w:val="FF0000"/>
        </w:rPr>
        <w:t xml:space="preserve"> beam configuration</w:t>
      </w:r>
      <w:r w:rsidR="00506B6A">
        <w:rPr>
          <w:color w:val="FF0000"/>
        </w:rPr>
        <w:t xml:space="preserve"> IEs </w:t>
      </w:r>
      <w:r w:rsidR="00DD042E">
        <w:rPr>
          <w:color w:val="FF0000"/>
        </w:rPr>
        <w:t>right now</w:t>
      </w:r>
      <w:r w:rsidR="00506B6A">
        <w:rPr>
          <w:color w:val="FF0000"/>
        </w:rPr>
        <w:t>.</w:t>
      </w:r>
    </w:p>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 xml:space="preserve">The proposed IEs include </w:t>
      </w:r>
      <w:proofErr w:type="gramStart"/>
      <w:r>
        <w:t>a number of</w:t>
      </w:r>
      <w:proofErr w:type="gramEnd"/>
      <w:r>
        <w:t xml:space="preserve"> constants which have dependencies on RAN1, however we wonder if RAN2 can at least discuss some basic features of the IEs based on the known agreements in RAN1, even if we may not be able to </w:t>
      </w:r>
      <w:proofErr w:type="spellStart"/>
      <w:r>
        <w:t>to</w:t>
      </w:r>
      <w:proofErr w:type="spellEnd"/>
      <w:r>
        <w:t xml:space="preserve">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ListParagraph"/>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ListParagraph"/>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ListParagraph"/>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ListParagraph"/>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ListParagraph"/>
        <w:numPr>
          <w:ilvl w:val="0"/>
          <w:numId w:val="6"/>
        </w:numPr>
        <w:rPr>
          <w:b/>
          <w:bCs/>
        </w:rPr>
      </w:pPr>
      <w:r>
        <w:rPr>
          <w:b/>
          <w:bCs/>
        </w:rPr>
        <w:t>Option 3: Wait for RAN1.</w:t>
      </w:r>
    </w:p>
    <w:tbl>
      <w:tblPr>
        <w:tblStyle w:val="TableGrid"/>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CommentText"/>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 xml:space="preserve">Both </w:t>
            </w:r>
            <w:proofErr w:type="gramStart"/>
            <w:r>
              <w:t>options work</w:t>
            </w:r>
            <w:proofErr w:type="gramEnd"/>
            <w:r>
              <w:t>,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proofErr w:type="spellStart"/>
            <w:r>
              <w:t>Sasmung</w:t>
            </w:r>
            <w:proofErr w:type="spellEnd"/>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DD042E" w14:paraId="0089AD95" w14:textId="77777777">
        <w:tc>
          <w:tcPr>
            <w:tcW w:w="1838" w:type="dxa"/>
          </w:tcPr>
          <w:p w14:paraId="0089AD92" w14:textId="74B269DB" w:rsidR="00DD042E" w:rsidRDefault="00DD042E" w:rsidP="00DD042E">
            <w:r>
              <w:rPr>
                <w:lang w:eastAsia="ja-JP"/>
              </w:rPr>
              <w:t>Fujitsu</w:t>
            </w:r>
          </w:p>
        </w:tc>
        <w:tc>
          <w:tcPr>
            <w:tcW w:w="1701" w:type="dxa"/>
          </w:tcPr>
          <w:p w14:paraId="0089AD93" w14:textId="7B93DC28" w:rsidR="00DD042E" w:rsidRDefault="00DD042E" w:rsidP="00DD042E">
            <w:r>
              <w:rPr>
                <w:lang w:eastAsia="ja-JP"/>
              </w:rPr>
              <w:t>Option 3</w:t>
            </w:r>
          </w:p>
        </w:tc>
        <w:tc>
          <w:tcPr>
            <w:tcW w:w="6092" w:type="dxa"/>
          </w:tcPr>
          <w:p w14:paraId="0089AD94" w14:textId="7271F66B" w:rsidR="00DD042E" w:rsidRDefault="00DD042E" w:rsidP="00DD042E">
            <w:r>
              <w:rPr>
                <w:lang w:eastAsia="ja-JP"/>
              </w:rPr>
              <w:t>RAN1 already agreed to send LS to RAN2.</w:t>
            </w:r>
          </w:p>
        </w:tc>
      </w:tr>
      <w:tr w:rsidR="00CC027D" w14:paraId="0089AD99" w14:textId="77777777">
        <w:tc>
          <w:tcPr>
            <w:tcW w:w="1838" w:type="dxa"/>
          </w:tcPr>
          <w:p w14:paraId="0089AD96" w14:textId="77207392" w:rsidR="00CC027D" w:rsidRDefault="00CC027D" w:rsidP="00CC027D">
            <w:r>
              <w:rPr>
                <w:lang w:eastAsia="zh-CN"/>
              </w:rPr>
              <w:t>Apple</w:t>
            </w:r>
          </w:p>
        </w:tc>
        <w:tc>
          <w:tcPr>
            <w:tcW w:w="1701" w:type="dxa"/>
          </w:tcPr>
          <w:p w14:paraId="0089AD97" w14:textId="32FE97D6" w:rsidR="00CC027D" w:rsidRDefault="00CC027D" w:rsidP="00CC027D">
            <w:r>
              <w:rPr>
                <w:lang w:eastAsia="zh-CN"/>
              </w:rPr>
              <w:t>Option 2</w:t>
            </w:r>
          </w:p>
        </w:tc>
        <w:tc>
          <w:tcPr>
            <w:tcW w:w="6092" w:type="dxa"/>
          </w:tcPr>
          <w:p w14:paraId="0089AD98" w14:textId="6C13AC0E" w:rsidR="00CC027D" w:rsidRDefault="00CC027D" w:rsidP="00CC027D">
            <w:r>
              <w:rPr>
                <w:lang w:eastAsia="zh-CN"/>
              </w:rPr>
              <w:t xml:space="preserve">Option 2 is the normal to design such configuration. But we can also follow majority view if Option 1 is </w:t>
            </w:r>
            <w:proofErr w:type="spellStart"/>
            <w:r>
              <w:rPr>
                <w:lang w:eastAsia="zh-CN"/>
              </w:rPr>
              <w:t>perfereed</w:t>
            </w:r>
            <w:proofErr w:type="spellEnd"/>
          </w:p>
        </w:tc>
      </w:tr>
      <w:tr w:rsidR="00CA1001" w14:paraId="0089AD9D" w14:textId="77777777">
        <w:tc>
          <w:tcPr>
            <w:tcW w:w="1838" w:type="dxa"/>
          </w:tcPr>
          <w:p w14:paraId="0089AD9A" w14:textId="14C8F6DE" w:rsidR="00CA1001" w:rsidRDefault="00CA1001" w:rsidP="00CA1001">
            <w:r>
              <w:rPr>
                <w:lang w:eastAsia="zh-CN"/>
              </w:rPr>
              <w:t>Ericsson</w:t>
            </w:r>
          </w:p>
        </w:tc>
        <w:tc>
          <w:tcPr>
            <w:tcW w:w="1701" w:type="dxa"/>
          </w:tcPr>
          <w:p w14:paraId="0089AD9B" w14:textId="7CB35047" w:rsidR="00CA1001" w:rsidRDefault="00CA1001" w:rsidP="00CA1001">
            <w:r>
              <w:rPr>
                <w:lang w:eastAsia="zh-CN"/>
              </w:rPr>
              <w:t>Option 2</w:t>
            </w:r>
          </w:p>
        </w:tc>
        <w:tc>
          <w:tcPr>
            <w:tcW w:w="6092" w:type="dxa"/>
          </w:tcPr>
          <w:p w14:paraId="0089AD9C" w14:textId="061BA563" w:rsidR="00CA1001" w:rsidRDefault="00CA1001" w:rsidP="00CA1001">
            <w:r>
              <w:rPr>
                <w:lang w:eastAsia="zh-CN"/>
              </w:rPr>
              <w:t xml:space="preserve">Agree with Intel’s comment. </w:t>
            </w:r>
          </w:p>
        </w:tc>
      </w:tr>
      <w:tr w:rsidR="00824F19" w14:paraId="0089ADA1" w14:textId="77777777">
        <w:tc>
          <w:tcPr>
            <w:tcW w:w="1838" w:type="dxa"/>
          </w:tcPr>
          <w:p w14:paraId="0089AD9E" w14:textId="21D4C2A0" w:rsidR="00824F19" w:rsidRDefault="00824F19" w:rsidP="00824F19">
            <w:r>
              <w:rPr>
                <w:rFonts w:eastAsia="SimSun"/>
                <w:lang w:eastAsia="zh-CN"/>
              </w:rPr>
              <w:lastRenderedPageBreak/>
              <w:t>ZTE</w:t>
            </w:r>
          </w:p>
        </w:tc>
        <w:tc>
          <w:tcPr>
            <w:tcW w:w="1701" w:type="dxa"/>
          </w:tcPr>
          <w:p w14:paraId="0089AD9F" w14:textId="7A3B365C" w:rsidR="00824F19" w:rsidRDefault="00824F19" w:rsidP="00824F19">
            <w:r>
              <w:rPr>
                <w:rFonts w:eastAsia="SimSun"/>
                <w:lang w:eastAsia="zh-CN"/>
              </w:rPr>
              <w:t>Option 2</w:t>
            </w:r>
          </w:p>
        </w:tc>
        <w:tc>
          <w:tcPr>
            <w:tcW w:w="6092" w:type="dxa"/>
          </w:tcPr>
          <w:p w14:paraId="0089ADA0" w14:textId="4CA15724" w:rsidR="00824F19" w:rsidRDefault="00824F19" w:rsidP="00824F19">
            <w:r>
              <w:rPr>
                <w:rFonts w:eastAsia="SimSun"/>
                <w:lang w:eastAsia="zh-CN"/>
              </w:rPr>
              <w:t xml:space="preserve">Using </w:t>
            </w:r>
            <w:proofErr w:type="spellStart"/>
            <w:r>
              <w:rPr>
                <w:rFonts w:eastAsia="SimSun"/>
                <w:lang w:eastAsia="zh-CN"/>
              </w:rPr>
              <w:t>ToAddModList</w:t>
            </w:r>
            <w:proofErr w:type="spellEnd"/>
            <w:r>
              <w:rPr>
                <w:rFonts w:eastAsia="SimSun"/>
                <w:lang w:eastAsia="zh-CN"/>
              </w:rPr>
              <w:t xml:space="preserve"> and </w:t>
            </w:r>
            <w:proofErr w:type="spellStart"/>
            <w:r>
              <w:rPr>
                <w:rFonts w:eastAsia="SimSun"/>
                <w:lang w:eastAsia="zh-CN"/>
              </w:rPr>
              <w:t>ToReleaseList</w:t>
            </w:r>
            <w:proofErr w:type="spellEnd"/>
            <w:r>
              <w:rPr>
                <w:rFonts w:eastAsia="SimSun"/>
                <w:lang w:eastAsia="zh-CN"/>
              </w:rPr>
              <w:t xml:space="preserve"> structures can support delta configuration which saves </w:t>
            </w:r>
            <w:proofErr w:type="spellStart"/>
            <w:r>
              <w:rPr>
                <w:rFonts w:eastAsia="SimSun"/>
                <w:lang w:eastAsia="zh-CN"/>
              </w:rPr>
              <w:t>Uu</w:t>
            </w:r>
            <w:proofErr w:type="spellEnd"/>
            <w:r>
              <w:rPr>
                <w:rFonts w:eastAsia="SimSun"/>
                <w:lang w:eastAsia="zh-CN"/>
              </w:rPr>
              <w:t xml:space="preserve"> signalling overhead. </w:t>
            </w:r>
          </w:p>
        </w:tc>
      </w:tr>
      <w:tr w:rsidR="00135137" w14:paraId="0089ADA5" w14:textId="77777777">
        <w:tc>
          <w:tcPr>
            <w:tcW w:w="1838" w:type="dxa"/>
          </w:tcPr>
          <w:p w14:paraId="0089ADA2" w14:textId="50CA34F3" w:rsidR="00135137" w:rsidRDefault="00135137" w:rsidP="00135137">
            <w:r>
              <w:rPr>
                <w:lang w:eastAsia="zh-CN"/>
              </w:rPr>
              <w:t>Qualcomm</w:t>
            </w:r>
          </w:p>
        </w:tc>
        <w:tc>
          <w:tcPr>
            <w:tcW w:w="1701" w:type="dxa"/>
          </w:tcPr>
          <w:p w14:paraId="0089ADA3" w14:textId="785E2305" w:rsidR="00135137" w:rsidRDefault="00135137" w:rsidP="00135137">
            <w:r>
              <w:rPr>
                <w:lang w:eastAsia="zh-CN"/>
              </w:rPr>
              <w:t>Option 2 or 3</w:t>
            </w:r>
          </w:p>
        </w:tc>
        <w:tc>
          <w:tcPr>
            <w:tcW w:w="6092" w:type="dxa"/>
          </w:tcPr>
          <w:p w14:paraId="0089ADA4" w14:textId="4E72615D" w:rsidR="00135137" w:rsidRDefault="00135137" w:rsidP="00135137">
            <w:r>
              <w:rPr>
                <w:lang w:eastAsia="zh-CN"/>
              </w:rPr>
              <w:t xml:space="preserve">It seems we end up waiting for RAN1 and discuss this matter in next meeting. </w:t>
            </w:r>
          </w:p>
        </w:tc>
      </w:tr>
      <w:tr w:rsidR="00135137" w14:paraId="457D53AB" w14:textId="77777777">
        <w:tc>
          <w:tcPr>
            <w:tcW w:w="1838" w:type="dxa"/>
          </w:tcPr>
          <w:p w14:paraId="06E1C397" w14:textId="150E1204" w:rsidR="00135137" w:rsidRDefault="00135137" w:rsidP="00135137">
            <w:r>
              <w:rPr>
                <w:rFonts w:eastAsia="SimSun"/>
                <w:lang w:eastAsia="zh-CN"/>
              </w:rPr>
              <w:t>CATT</w:t>
            </w:r>
          </w:p>
        </w:tc>
        <w:tc>
          <w:tcPr>
            <w:tcW w:w="1701" w:type="dxa"/>
          </w:tcPr>
          <w:p w14:paraId="1E191AD9" w14:textId="57D5E623" w:rsidR="00135137" w:rsidRDefault="00135137" w:rsidP="00135137">
            <w:r>
              <w:rPr>
                <w:rFonts w:eastAsia="SimSun"/>
                <w:lang w:eastAsia="zh-CN"/>
              </w:rPr>
              <w:t>2&amp;3</w:t>
            </w:r>
          </w:p>
        </w:tc>
        <w:tc>
          <w:tcPr>
            <w:tcW w:w="6092" w:type="dxa"/>
          </w:tcPr>
          <w:p w14:paraId="4427CA01" w14:textId="43EABFE1" w:rsidR="00135137" w:rsidRDefault="00135137" w:rsidP="00135137">
            <w:r>
              <w:rPr>
                <w:rFonts w:eastAsia="SimSun"/>
                <w:lang w:eastAsia="zh-CN"/>
              </w:rPr>
              <w:t>Same view as QC</w:t>
            </w:r>
          </w:p>
        </w:tc>
      </w:tr>
      <w:tr w:rsidR="00135137" w14:paraId="514713F5" w14:textId="77777777">
        <w:tc>
          <w:tcPr>
            <w:tcW w:w="1838" w:type="dxa"/>
          </w:tcPr>
          <w:p w14:paraId="08D41171" w14:textId="1FCFFB8C" w:rsidR="00135137" w:rsidRDefault="00135137" w:rsidP="00135137">
            <w:r>
              <w:rPr>
                <w:rFonts w:eastAsia="SimSun"/>
                <w:lang w:eastAsia="zh-CN"/>
              </w:rPr>
              <w:t>China Telecom</w:t>
            </w:r>
          </w:p>
        </w:tc>
        <w:tc>
          <w:tcPr>
            <w:tcW w:w="1701" w:type="dxa"/>
          </w:tcPr>
          <w:p w14:paraId="4AADC530" w14:textId="08F1F76A" w:rsidR="00135137" w:rsidRDefault="00135137" w:rsidP="00135137">
            <w:r>
              <w:rPr>
                <w:rFonts w:eastAsia="SimSun"/>
                <w:lang w:eastAsia="zh-CN"/>
              </w:rPr>
              <w:t>Option 2</w:t>
            </w:r>
          </w:p>
        </w:tc>
        <w:tc>
          <w:tcPr>
            <w:tcW w:w="6092" w:type="dxa"/>
          </w:tcPr>
          <w:p w14:paraId="07729191" w14:textId="45AD50E9" w:rsidR="00135137" w:rsidRDefault="00135137" w:rsidP="00135137">
            <w:r>
              <w:rPr>
                <w:rFonts w:eastAsia="SimSun"/>
                <w:lang w:eastAsia="zh-CN"/>
              </w:rPr>
              <w:t>Option 2 gives you more flexibility to change the beam configuration.</w:t>
            </w:r>
          </w:p>
        </w:tc>
      </w:tr>
      <w:tr w:rsidR="000134ED" w14:paraId="0507EB3A" w14:textId="77777777">
        <w:tc>
          <w:tcPr>
            <w:tcW w:w="1838" w:type="dxa"/>
          </w:tcPr>
          <w:p w14:paraId="415F0BF4" w14:textId="4F40C5A2" w:rsidR="000134ED" w:rsidRDefault="000134ED" w:rsidP="000134ED">
            <w:pPr>
              <w:rPr>
                <w:rFonts w:eastAsia="SimSun"/>
                <w:lang w:eastAsia="zh-CN"/>
              </w:rPr>
            </w:pPr>
            <w:r>
              <w:rPr>
                <w:rFonts w:eastAsia="SimSun"/>
                <w:lang w:eastAsia="zh-CN"/>
              </w:rPr>
              <w:t>Sony</w:t>
            </w:r>
          </w:p>
        </w:tc>
        <w:tc>
          <w:tcPr>
            <w:tcW w:w="1701" w:type="dxa"/>
          </w:tcPr>
          <w:p w14:paraId="765A6176" w14:textId="02EAAD93" w:rsidR="000134ED" w:rsidRDefault="000134ED" w:rsidP="000134ED">
            <w:pPr>
              <w:rPr>
                <w:rFonts w:eastAsia="SimSun"/>
                <w:lang w:eastAsia="zh-CN"/>
              </w:rPr>
            </w:pPr>
            <w:r>
              <w:rPr>
                <w:rFonts w:eastAsia="SimSun"/>
                <w:lang w:eastAsia="zh-CN"/>
              </w:rPr>
              <w:t>Option 2</w:t>
            </w:r>
          </w:p>
        </w:tc>
        <w:tc>
          <w:tcPr>
            <w:tcW w:w="6092" w:type="dxa"/>
          </w:tcPr>
          <w:p w14:paraId="0459D333" w14:textId="00118C17" w:rsidR="000134ED" w:rsidRDefault="000134ED" w:rsidP="000134ED">
            <w:pPr>
              <w:rPr>
                <w:rFonts w:eastAsia="SimSun"/>
                <w:lang w:eastAsia="zh-CN"/>
              </w:rPr>
            </w:pPr>
            <w:r>
              <w:rPr>
                <w:rFonts w:eastAsia="SimSun"/>
                <w:lang w:eastAsia="zh-CN"/>
              </w:rPr>
              <w:t>Agree with Intel</w:t>
            </w:r>
          </w:p>
        </w:tc>
      </w:tr>
    </w:tbl>
    <w:p w14:paraId="371287B2" w14:textId="0D2FCB8C" w:rsidR="00506B6A" w:rsidRPr="00506B6A" w:rsidRDefault="00506B6A" w:rsidP="00506B6A">
      <w:pPr>
        <w:spacing w:before="240"/>
        <w:rPr>
          <w:color w:val="FF0000"/>
        </w:rPr>
      </w:pPr>
      <w:r w:rsidRPr="000553D8">
        <w:rPr>
          <w:b/>
          <w:bCs/>
          <w:color w:val="FF0000"/>
        </w:rPr>
        <w:t>Observation</w:t>
      </w:r>
      <w:r>
        <w:rPr>
          <w:color w:val="FF0000"/>
        </w:rPr>
        <w:t xml:space="preserve">: Companies </w:t>
      </w:r>
      <w:r w:rsidR="00CA1001">
        <w:rPr>
          <w:color w:val="FF0000"/>
        </w:rPr>
        <w:t>mostly</w:t>
      </w:r>
      <w:r>
        <w:rPr>
          <w:color w:val="FF0000"/>
        </w:rPr>
        <w:t xml:space="preserve"> favour Option 2, which provides greater flexibility and is more </w:t>
      </w:r>
      <w:proofErr w:type="gramStart"/>
      <w:r>
        <w:rPr>
          <w:color w:val="FF0000"/>
        </w:rPr>
        <w:t>future-proof</w:t>
      </w:r>
      <w:proofErr w:type="gramEnd"/>
      <w:r>
        <w:rPr>
          <w:color w:val="FF0000"/>
        </w:rPr>
        <w:t xml:space="preserve"> anyhow.</w:t>
      </w:r>
      <w:r w:rsidR="00DD042E">
        <w:rPr>
          <w:color w:val="FF0000"/>
        </w:rPr>
        <w:t xml:space="preserve"> Based on agreements RAN1 reached </w:t>
      </w:r>
      <w:r w:rsidR="00CA1001">
        <w:rPr>
          <w:color w:val="FF0000"/>
        </w:rPr>
        <w:t>already</w:t>
      </w:r>
      <w:r w:rsidR="00DD042E">
        <w:rPr>
          <w:color w:val="FF0000"/>
        </w:rPr>
        <w:t xml:space="preserve"> we think Option 2 can be agreed</w:t>
      </w:r>
      <w:r w:rsidR="00CA1001">
        <w:rPr>
          <w:color w:val="FF0000"/>
        </w:rPr>
        <w:t xml:space="preserve"> </w:t>
      </w:r>
      <w:r w:rsidR="00DD042E">
        <w:rPr>
          <w:color w:val="FF0000"/>
        </w:rPr>
        <w:t>and we do not need to wait until later.</w:t>
      </w:r>
    </w:p>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w:t>
      </w:r>
      <w:proofErr w:type="gramStart"/>
      <w:r>
        <w:rPr>
          <w:b/>
          <w:bCs/>
        </w:rPr>
        <w:t>e.g.</w:t>
      </w:r>
      <w:proofErr w:type="gramEnd"/>
      <w:r>
        <w:rPr>
          <w:b/>
          <w:bCs/>
        </w:rPr>
        <w:t xml:space="preserve"> short offline discussion following RAN2#121). (Note: There is no need to comment “No Comment”.)</w:t>
      </w:r>
    </w:p>
    <w:tbl>
      <w:tblPr>
        <w:tblStyle w:val="TableGrid"/>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FF0076" w14:paraId="0089ADB0" w14:textId="77777777">
        <w:tc>
          <w:tcPr>
            <w:tcW w:w="1838" w:type="dxa"/>
          </w:tcPr>
          <w:p w14:paraId="0089ADAE" w14:textId="52973911" w:rsidR="00FF0076" w:rsidRDefault="00FF0076" w:rsidP="00FF0076">
            <w:r>
              <w:t>Qualcomm</w:t>
            </w:r>
          </w:p>
        </w:tc>
        <w:tc>
          <w:tcPr>
            <w:tcW w:w="7796" w:type="dxa"/>
          </w:tcPr>
          <w:p w14:paraId="0E751446" w14:textId="77777777" w:rsidR="00FF0076" w:rsidRDefault="00FF0076" w:rsidP="00FF0076">
            <w:r>
              <w:t xml:space="preserve">It would be wise to wait for RAN1 to complete and then spend time on discussion of configuration details. </w:t>
            </w:r>
          </w:p>
          <w:p w14:paraId="0089ADAF" w14:textId="3C9785C4" w:rsidR="00FF0076" w:rsidRDefault="00FF0076" w:rsidP="00FF0076">
            <w:r>
              <w:rPr>
                <w:b/>
                <w:bCs/>
              </w:rPr>
              <w:t>We suggest to t</w:t>
            </w:r>
            <w:r w:rsidRPr="00517D82">
              <w:rPr>
                <w:b/>
                <w:bCs/>
              </w:rPr>
              <w:t xml:space="preserve">he WI Rapporteur </w:t>
            </w:r>
            <w:r>
              <w:rPr>
                <w:b/>
                <w:bCs/>
              </w:rPr>
              <w:t>to</w:t>
            </w:r>
            <w:r w:rsidRPr="00517D82">
              <w:rPr>
                <w:b/>
                <w:bCs/>
              </w:rPr>
              <w:t xml:space="preserve"> </w:t>
            </w:r>
            <w:r>
              <w:rPr>
                <w:b/>
                <w:bCs/>
              </w:rPr>
              <w:t>capture this issue</w:t>
            </w:r>
            <w:r w:rsidRPr="00517D82">
              <w:rPr>
                <w:b/>
                <w:bCs/>
              </w:rPr>
              <w:t xml:space="preserve"> in the Status Report to RAN Plenary and to ask for TU allocation </w:t>
            </w:r>
            <w:r>
              <w:rPr>
                <w:b/>
                <w:bCs/>
              </w:rPr>
              <w:t>for</w:t>
            </w:r>
            <w:r w:rsidRPr="00517D82">
              <w:rPr>
                <w:b/>
                <w:bCs/>
              </w:rPr>
              <w:t xml:space="preserve"> the April meeting.</w:t>
            </w:r>
          </w:p>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554FB9D4" w:rsidR="0056151D" w:rsidRPr="00DD042E" w:rsidRDefault="00DD042E" w:rsidP="00DD042E">
      <w:pPr>
        <w:spacing w:before="240"/>
        <w:rPr>
          <w:color w:val="FF0000"/>
        </w:rPr>
      </w:pPr>
      <w:r>
        <w:rPr>
          <w:b/>
          <w:bCs/>
          <w:color w:val="FF0000"/>
        </w:rPr>
        <w:t xml:space="preserve">Observation: </w:t>
      </w:r>
      <w:r>
        <w:rPr>
          <w:color w:val="FF0000"/>
        </w:rPr>
        <w:t xml:space="preserve">We believe </w:t>
      </w:r>
      <w:proofErr w:type="gramStart"/>
      <w:r>
        <w:rPr>
          <w:color w:val="FF0000"/>
        </w:rPr>
        <w:t>vivo</w:t>
      </w:r>
      <w:proofErr w:type="gramEnd"/>
      <w:r w:rsidR="00FF0076">
        <w:rPr>
          <w:color w:val="FF0000"/>
        </w:rPr>
        <w:t xml:space="preserve"> and Qualcomm’</w:t>
      </w:r>
      <w:r>
        <w:rPr>
          <w:color w:val="FF0000"/>
        </w:rPr>
        <w:t>s comment</w:t>
      </w:r>
      <w:r w:rsidR="00FF0076">
        <w:rPr>
          <w:color w:val="FF0000"/>
        </w:rPr>
        <w:t>s</w:t>
      </w:r>
      <w:r>
        <w:rPr>
          <w:color w:val="FF0000"/>
        </w:rPr>
        <w:t xml:space="preserve"> </w:t>
      </w:r>
      <w:r w:rsidR="00FF0076">
        <w:rPr>
          <w:color w:val="FF0000"/>
        </w:rPr>
        <w:t>are</w:t>
      </w:r>
      <w:r>
        <w:rPr>
          <w:color w:val="FF0000"/>
        </w:rPr>
        <w:t xml:space="preserve"> in line with the earlier observation that RAN2 can wait to decide most details based on RAN1 input.</w:t>
      </w:r>
      <w:r w:rsidR="005753AD">
        <w:rPr>
          <w:color w:val="FF0000"/>
        </w:rPr>
        <w:t xml:space="preserve"> QC suggest </w:t>
      </w:r>
      <w:r w:rsidR="005753AD" w:rsidRPr="005753AD">
        <w:rPr>
          <w:color w:val="FF0000"/>
        </w:rPr>
        <w:t>WI Rapporteur to capture this issue in the Status Report to RAN Plenary and to ask for TU allocation for the April meeting.</w:t>
      </w:r>
    </w:p>
    <w:p w14:paraId="0089ADCA" w14:textId="77777777" w:rsidR="0056151D" w:rsidRDefault="002C2D01">
      <w:pPr>
        <w:pStyle w:val="Heading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 xml:space="preserve">an NCR-support indication is included in SIB1 per PLMN to assist the NCR with selection of the parent cell. This is </w:t>
      </w:r>
      <w:proofErr w:type="gramStart"/>
      <w:r>
        <w:rPr>
          <w:color w:val="000000"/>
          <w:lang w:eastAsia="zh-CN"/>
        </w:rPr>
        <w:t>similar to</w:t>
      </w:r>
      <w:proofErr w:type="gramEnd"/>
      <w:r>
        <w:rPr>
          <w:color w:val="000000"/>
          <w:lang w:eastAsia="zh-CN"/>
        </w:rPr>
        <w:t xml:space="preserve">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 xml:space="preserve">Some companies objected to this proposal. Intel expressed that the per-NPN indication is irrelevant since NCR is an operator-coordinated deployment and therefore the indication creates unnecessary overhead; while Huawei expressed </w:t>
      </w:r>
      <w:r>
        <w:lastRenderedPageBreak/>
        <w:t xml:space="preserve">concern that per-PLMN (and per-NPN) indication for NCR-support does not make sense since the NCR has no way to control which UEs access the </w:t>
      </w:r>
      <w:proofErr w:type="spellStart"/>
      <w:r>
        <w:t>gNB</w:t>
      </w:r>
      <w:proofErr w:type="spellEnd"/>
      <w:r>
        <w:t xml:space="preserve">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ListParagraph"/>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ListParagraph"/>
        <w:numPr>
          <w:ilvl w:val="0"/>
          <w:numId w:val="7"/>
        </w:numPr>
        <w:spacing w:after="0"/>
        <w:rPr>
          <w:b/>
          <w:bCs/>
          <w:color w:val="000000"/>
          <w:lang w:eastAsia="zh-CN"/>
        </w:rPr>
      </w:pPr>
      <w:r>
        <w:rPr>
          <w:b/>
          <w:bCs/>
        </w:rPr>
        <w:t xml:space="preserve">Option 2: </w:t>
      </w:r>
      <w:r>
        <w:rPr>
          <w:b/>
          <w:bCs/>
          <w:color w:val="000000"/>
          <w:lang w:eastAsia="zh-CN"/>
        </w:rPr>
        <w:t xml:space="preserve">NCR-support indication is included in SIB1 per </w:t>
      </w:r>
      <w:proofErr w:type="gramStart"/>
      <w:r>
        <w:rPr>
          <w:b/>
          <w:bCs/>
          <w:color w:val="000000"/>
          <w:lang w:eastAsia="zh-CN"/>
        </w:rPr>
        <w:t>PLMN</w:t>
      </w:r>
      <w:proofErr w:type="gramEnd"/>
      <w:r>
        <w:rPr>
          <w:b/>
          <w:bCs/>
          <w:color w:val="000000"/>
          <w:lang w:eastAsia="zh-CN"/>
        </w:rPr>
        <w:t xml:space="preserve"> and no NCR-support indication is provided for NPN.</w:t>
      </w:r>
    </w:p>
    <w:p w14:paraId="0089ADD2" w14:textId="77777777" w:rsidR="0056151D" w:rsidRDefault="002C2D01">
      <w:pPr>
        <w:pStyle w:val="ListParagraph"/>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TableGrid"/>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 xml:space="preserve">If we confirm the previous agreement (option 1), we may need to see how to support per-PLMN/NPN NCR deployment, </w:t>
            </w:r>
            <w:proofErr w:type="gramStart"/>
            <w:r>
              <w:rPr>
                <w:lang w:eastAsia="zh-CN"/>
              </w:rPr>
              <w:t>i.e.</w:t>
            </w:r>
            <w:proofErr w:type="gramEnd"/>
            <w:r>
              <w:rPr>
                <w:lang w:eastAsia="zh-CN"/>
              </w:rPr>
              <w:t xml:space="preserv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w:t>
            </w:r>
            <w:proofErr w:type="gramStart"/>
            <w:r>
              <w:t>HPLMN</w:t>
            </w:r>
            <w:proofErr w:type="gramEnd"/>
            <w:r>
              <w:t xml:space="preserve"> and the operator has to ensure that the HPLMN supports NCR for NCR to work at all.  </w:t>
            </w:r>
            <w:proofErr w:type="gramStart"/>
            <w:r>
              <w:t>Hence</w:t>
            </w:r>
            <w:proofErr w:type="gramEnd"/>
            <w:r>
              <w:t xml:space="preserv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proofErr w:type="spellStart"/>
            <w:r>
              <w:t>Sasmung</w:t>
            </w:r>
            <w:proofErr w:type="spellEnd"/>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DD042E" w14:paraId="0089ADF3" w14:textId="77777777">
        <w:tc>
          <w:tcPr>
            <w:tcW w:w="1838" w:type="dxa"/>
          </w:tcPr>
          <w:p w14:paraId="0089ADF0" w14:textId="0435F74D" w:rsidR="00DD042E" w:rsidRDefault="00DD042E" w:rsidP="00DD042E">
            <w:r>
              <w:rPr>
                <w:lang w:eastAsia="ja-JP"/>
              </w:rPr>
              <w:t>Fujitsu</w:t>
            </w:r>
          </w:p>
        </w:tc>
        <w:tc>
          <w:tcPr>
            <w:tcW w:w="1701" w:type="dxa"/>
          </w:tcPr>
          <w:p w14:paraId="0089ADF1" w14:textId="255CF2FB" w:rsidR="00DD042E" w:rsidRDefault="00DD042E" w:rsidP="00DD042E">
            <w:r>
              <w:rPr>
                <w:lang w:eastAsia="ja-JP"/>
              </w:rPr>
              <w:t>Option 3</w:t>
            </w:r>
          </w:p>
        </w:tc>
        <w:tc>
          <w:tcPr>
            <w:tcW w:w="6092" w:type="dxa"/>
          </w:tcPr>
          <w:p w14:paraId="0089ADF2" w14:textId="79E24EE3" w:rsidR="00DD042E" w:rsidRDefault="00DD042E" w:rsidP="00DD042E">
            <w:r>
              <w:rPr>
                <w:lang w:eastAsia="ja-JP"/>
              </w:rPr>
              <w:t xml:space="preserve">Not </w:t>
            </w:r>
            <w:r>
              <w:rPr>
                <w:lang w:eastAsia="zh-CN"/>
              </w:rPr>
              <w:t>a strong view. But Option 3 seems simple.</w:t>
            </w:r>
          </w:p>
        </w:tc>
      </w:tr>
      <w:tr w:rsidR="00CC027D" w14:paraId="0089ADF7" w14:textId="77777777">
        <w:tc>
          <w:tcPr>
            <w:tcW w:w="1838" w:type="dxa"/>
          </w:tcPr>
          <w:p w14:paraId="0089ADF4" w14:textId="29757CE0" w:rsidR="00CC027D" w:rsidRDefault="00CC027D" w:rsidP="00CC027D">
            <w:r>
              <w:rPr>
                <w:lang w:eastAsia="zh-CN"/>
              </w:rPr>
              <w:t>Apple</w:t>
            </w:r>
          </w:p>
        </w:tc>
        <w:tc>
          <w:tcPr>
            <w:tcW w:w="1701" w:type="dxa"/>
          </w:tcPr>
          <w:p w14:paraId="0089ADF5" w14:textId="1B44605D" w:rsidR="00CC027D" w:rsidRDefault="00CC027D" w:rsidP="00CC027D">
            <w:r>
              <w:rPr>
                <w:lang w:eastAsia="zh-CN"/>
              </w:rPr>
              <w:t>Option 3</w:t>
            </w:r>
          </w:p>
        </w:tc>
        <w:tc>
          <w:tcPr>
            <w:tcW w:w="6092" w:type="dxa"/>
          </w:tcPr>
          <w:p w14:paraId="0089ADF6" w14:textId="29319219" w:rsidR="00CC027D" w:rsidRDefault="00CC027D" w:rsidP="00CC027D">
            <w:r>
              <w:rPr>
                <w:lang w:eastAsia="zh-CN"/>
              </w:rPr>
              <w:t>We ae fine to reverse the previous agreement. It is OK to make NCR support PLMN-agnostic.</w:t>
            </w:r>
          </w:p>
        </w:tc>
      </w:tr>
      <w:tr w:rsidR="00CC027D" w14:paraId="0089ADFB" w14:textId="77777777">
        <w:tc>
          <w:tcPr>
            <w:tcW w:w="1838" w:type="dxa"/>
          </w:tcPr>
          <w:p w14:paraId="0089ADF8" w14:textId="6DBE9967" w:rsidR="00CC027D" w:rsidRDefault="00CC027D" w:rsidP="00CC027D">
            <w:r>
              <w:rPr>
                <w:lang w:eastAsia="ja-JP"/>
              </w:rPr>
              <w:t>KDDI</w:t>
            </w:r>
          </w:p>
        </w:tc>
        <w:tc>
          <w:tcPr>
            <w:tcW w:w="1701" w:type="dxa"/>
          </w:tcPr>
          <w:p w14:paraId="0089ADF9" w14:textId="440FF9D5" w:rsidR="00CC027D" w:rsidRDefault="00CC027D" w:rsidP="00CC027D">
            <w:r>
              <w:rPr>
                <w:lang w:eastAsia="ja-JP"/>
              </w:rPr>
              <w:t>Option3</w:t>
            </w:r>
          </w:p>
        </w:tc>
        <w:tc>
          <w:tcPr>
            <w:tcW w:w="6092" w:type="dxa"/>
          </w:tcPr>
          <w:p w14:paraId="0089ADFA" w14:textId="33F02C22" w:rsidR="00CC027D" w:rsidRDefault="00CC027D" w:rsidP="00CC027D">
            <w:r>
              <w:rPr>
                <w:lang w:eastAsia="ja-JP"/>
              </w:rPr>
              <w:t>Same understanding as Huawei and NEC.</w:t>
            </w:r>
          </w:p>
        </w:tc>
      </w:tr>
      <w:tr w:rsidR="00CA1001" w14:paraId="0089ADFF" w14:textId="77777777">
        <w:tc>
          <w:tcPr>
            <w:tcW w:w="1838" w:type="dxa"/>
          </w:tcPr>
          <w:p w14:paraId="0089ADFC" w14:textId="37C13600" w:rsidR="00CA1001" w:rsidRDefault="00CA1001" w:rsidP="00CA1001">
            <w:r>
              <w:rPr>
                <w:lang w:eastAsia="zh-CN"/>
              </w:rPr>
              <w:t>Ericsson</w:t>
            </w:r>
          </w:p>
        </w:tc>
        <w:tc>
          <w:tcPr>
            <w:tcW w:w="1701" w:type="dxa"/>
          </w:tcPr>
          <w:p w14:paraId="0089ADFD" w14:textId="0A416B1B" w:rsidR="00CA1001" w:rsidRDefault="00CA1001" w:rsidP="00CA1001">
            <w:r>
              <w:rPr>
                <w:lang w:eastAsia="zh-CN"/>
              </w:rPr>
              <w:t>Option 1 or 3</w:t>
            </w:r>
          </w:p>
        </w:tc>
        <w:tc>
          <w:tcPr>
            <w:tcW w:w="6092" w:type="dxa"/>
          </w:tcPr>
          <w:p w14:paraId="0089ADFE" w14:textId="0AB69AC4" w:rsidR="00CA1001" w:rsidRDefault="00CA1001" w:rsidP="00CA1001">
            <w:r>
              <w:rPr>
                <w:lang w:eastAsia="zh-CN"/>
              </w:rPr>
              <w:t xml:space="preserve">Following the previous agreement and adding a SIB1 per PLMN seems straightforward. But as raised by HW, this could have some other implications. </w:t>
            </w:r>
            <w:r>
              <w:rPr>
                <w:lang w:eastAsia="zh-CN"/>
              </w:rPr>
              <w:br/>
              <w:t xml:space="preserve">Given the above, the time constrains and apparent lack of motivations, Option 3 appears reasonable to us.  </w:t>
            </w:r>
          </w:p>
        </w:tc>
      </w:tr>
      <w:tr w:rsidR="00824F19" w14:paraId="0089AE03" w14:textId="77777777">
        <w:tc>
          <w:tcPr>
            <w:tcW w:w="1838" w:type="dxa"/>
          </w:tcPr>
          <w:p w14:paraId="0089AE00" w14:textId="20332CA3" w:rsidR="00824F19" w:rsidRDefault="00824F19" w:rsidP="00824F19">
            <w:r>
              <w:rPr>
                <w:rFonts w:eastAsia="SimSun"/>
                <w:lang w:eastAsia="zh-CN"/>
              </w:rPr>
              <w:t>ZTE</w:t>
            </w:r>
          </w:p>
        </w:tc>
        <w:tc>
          <w:tcPr>
            <w:tcW w:w="1701" w:type="dxa"/>
          </w:tcPr>
          <w:p w14:paraId="0089AE01" w14:textId="62A80EF2" w:rsidR="00824F19" w:rsidRDefault="00824F19" w:rsidP="00824F19">
            <w:r>
              <w:rPr>
                <w:rFonts w:eastAsia="SimSun"/>
                <w:lang w:eastAsia="zh-CN"/>
              </w:rPr>
              <w:t>Option 1</w:t>
            </w:r>
          </w:p>
        </w:tc>
        <w:tc>
          <w:tcPr>
            <w:tcW w:w="6092" w:type="dxa"/>
          </w:tcPr>
          <w:p w14:paraId="0089AE02" w14:textId="64525804" w:rsidR="00824F19" w:rsidRDefault="00824F19" w:rsidP="00824F19"/>
        </w:tc>
      </w:tr>
      <w:tr w:rsidR="00FF0076" w14:paraId="5BC4329A" w14:textId="77777777">
        <w:tc>
          <w:tcPr>
            <w:tcW w:w="1838" w:type="dxa"/>
          </w:tcPr>
          <w:p w14:paraId="35DE8359" w14:textId="33E54D68" w:rsidR="00FF0076" w:rsidRDefault="00FF0076" w:rsidP="00FF0076">
            <w:r>
              <w:t>Qualcomm</w:t>
            </w:r>
          </w:p>
        </w:tc>
        <w:tc>
          <w:tcPr>
            <w:tcW w:w="1701" w:type="dxa"/>
          </w:tcPr>
          <w:p w14:paraId="3461BC15" w14:textId="7ED76C11" w:rsidR="00FF0076" w:rsidRDefault="00FF0076" w:rsidP="00FF0076">
            <w:r>
              <w:t>Option 1</w:t>
            </w:r>
          </w:p>
        </w:tc>
        <w:tc>
          <w:tcPr>
            <w:tcW w:w="6092" w:type="dxa"/>
          </w:tcPr>
          <w:p w14:paraId="2959BE7D" w14:textId="77777777" w:rsidR="00FF0076" w:rsidRDefault="00FF0076" w:rsidP="00FF0076">
            <w:r>
              <w:t>NCR operation should be supported for NPN. This precludes option 2.</w:t>
            </w:r>
          </w:p>
          <w:p w14:paraId="247947CC" w14:textId="72ED940E" w:rsidR="00FF0076" w:rsidRDefault="00FF0076" w:rsidP="00FF0076">
            <w:r>
              <w:t>Option 3 is not possible for the following reason: The NCR needs to be authorized by a CN. If the RAN supports access to multiple PLMNs and/or NPNs (</w:t>
            </w:r>
            <w:proofErr w:type="gramStart"/>
            <w:r>
              <w:t>e.g.</w:t>
            </w:r>
            <w:proofErr w:type="gramEnd"/>
            <w:r>
              <w:t xml:space="preserve"> RAN sharing), only one of these PLMNs and/or NPNs may be able to authorize the NCR. When integrating to the network, the </w:t>
            </w:r>
            <w:r>
              <w:lastRenderedPageBreak/>
              <w:t xml:space="preserve">NCR-MT </w:t>
            </w:r>
            <w:proofErr w:type="gramStart"/>
            <w:r>
              <w:t>has to</w:t>
            </w:r>
            <w:proofErr w:type="gramEnd"/>
            <w:r>
              <w:t xml:space="preserve"> know if </w:t>
            </w:r>
            <w:proofErr w:type="spellStart"/>
            <w:r>
              <w:t>gNB</w:t>
            </w:r>
            <w:proofErr w:type="spellEnd"/>
            <w:r>
              <w:t xml:space="preserve"> supports NCR operation of the PLMN or NPN it has configured on NAS layer.</w:t>
            </w:r>
          </w:p>
        </w:tc>
      </w:tr>
      <w:tr w:rsidR="00FF0076" w14:paraId="0F617B3C" w14:textId="77777777">
        <w:tc>
          <w:tcPr>
            <w:tcW w:w="1838" w:type="dxa"/>
          </w:tcPr>
          <w:p w14:paraId="1D1024B0" w14:textId="1F55C457" w:rsidR="00FF0076" w:rsidRDefault="00FF0076" w:rsidP="00FF0076">
            <w:r>
              <w:rPr>
                <w:rFonts w:eastAsia="SimSun" w:hint="eastAsia"/>
                <w:lang w:eastAsia="zh-CN"/>
              </w:rPr>
              <w:lastRenderedPageBreak/>
              <w:t>CATT</w:t>
            </w:r>
          </w:p>
        </w:tc>
        <w:tc>
          <w:tcPr>
            <w:tcW w:w="1701" w:type="dxa"/>
          </w:tcPr>
          <w:p w14:paraId="0F5C3667" w14:textId="3859FCC5" w:rsidR="00FF0076" w:rsidRDefault="00FF0076" w:rsidP="00FF0076">
            <w:r>
              <w:rPr>
                <w:rFonts w:eastAsia="SimSun" w:hint="eastAsia"/>
                <w:lang w:eastAsia="zh-CN"/>
              </w:rPr>
              <w:t>1</w:t>
            </w:r>
          </w:p>
        </w:tc>
        <w:tc>
          <w:tcPr>
            <w:tcW w:w="6092" w:type="dxa"/>
          </w:tcPr>
          <w:p w14:paraId="5F9FC550" w14:textId="246A10B9" w:rsidR="00FF0076" w:rsidRDefault="00FF0076" w:rsidP="00FF0076"/>
        </w:tc>
      </w:tr>
      <w:tr w:rsidR="00135137" w14:paraId="25913867" w14:textId="77777777">
        <w:tc>
          <w:tcPr>
            <w:tcW w:w="1838" w:type="dxa"/>
          </w:tcPr>
          <w:p w14:paraId="0AD474CE" w14:textId="1F8D298B" w:rsidR="00135137" w:rsidRDefault="00135137" w:rsidP="00135137">
            <w:r>
              <w:rPr>
                <w:rFonts w:eastAsia="SimSun"/>
                <w:lang w:eastAsia="zh-CN"/>
              </w:rPr>
              <w:t>China Telecom</w:t>
            </w:r>
          </w:p>
        </w:tc>
        <w:tc>
          <w:tcPr>
            <w:tcW w:w="1701" w:type="dxa"/>
          </w:tcPr>
          <w:p w14:paraId="1391AEF9" w14:textId="057F8541" w:rsidR="00135137" w:rsidRDefault="00135137" w:rsidP="00135137">
            <w:r>
              <w:rPr>
                <w:rFonts w:eastAsia="SimSun"/>
                <w:lang w:eastAsia="zh-CN"/>
              </w:rPr>
              <w:t>Option 1</w:t>
            </w:r>
          </w:p>
        </w:tc>
        <w:tc>
          <w:tcPr>
            <w:tcW w:w="6092" w:type="dxa"/>
          </w:tcPr>
          <w:p w14:paraId="56F23968" w14:textId="0827B43B" w:rsidR="00135137" w:rsidRDefault="00135137" w:rsidP="00135137">
            <w:r>
              <w:rPr>
                <w:rFonts w:eastAsia="SimSun"/>
                <w:lang w:eastAsia="zh-CN"/>
              </w:rPr>
              <w:t xml:space="preserve">Better to align with IAB-MT. </w:t>
            </w:r>
          </w:p>
        </w:tc>
      </w:tr>
      <w:tr w:rsidR="00667D13" w14:paraId="69F77A51" w14:textId="77777777">
        <w:tc>
          <w:tcPr>
            <w:tcW w:w="1838" w:type="dxa"/>
          </w:tcPr>
          <w:p w14:paraId="52CD46EC" w14:textId="4D98970E" w:rsidR="00667D13" w:rsidRDefault="00667D13" w:rsidP="00667D13">
            <w:r>
              <w:rPr>
                <w:rFonts w:eastAsia="SimSun"/>
                <w:lang w:eastAsia="zh-CN"/>
              </w:rPr>
              <w:t>Sony</w:t>
            </w:r>
          </w:p>
        </w:tc>
        <w:tc>
          <w:tcPr>
            <w:tcW w:w="1701" w:type="dxa"/>
          </w:tcPr>
          <w:p w14:paraId="28269F82" w14:textId="71E7DA83" w:rsidR="00667D13" w:rsidRDefault="00667D13" w:rsidP="00667D13">
            <w:r>
              <w:rPr>
                <w:rFonts w:eastAsia="SimSun"/>
                <w:lang w:eastAsia="zh-CN"/>
              </w:rPr>
              <w:t>Option 1</w:t>
            </w:r>
          </w:p>
        </w:tc>
        <w:tc>
          <w:tcPr>
            <w:tcW w:w="6092" w:type="dxa"/>
          </w:tcPr>
          <w:p w14:paraId="6CC202EF" w14:textId="6F42F020" w:rsidR="00667D13" w:rsidRDefault="00667D13" w:rsidP="00667D13"/>
        </w:tc>
      </w:tr>
    </w:tbl>
    <w:p w14:paraId="0089AE04" w14:textId="37646952" w:rsidR="0056151D" w:rsidRPr="00DD042E" w:rsidRDefault="00DD042E">
      <w:pPr>
        <w:rPr>
          <w:color w:val="FF0000"/>
        </w:rPr>
      </w:pPr>
      <w:r>
        <w:rPr>
          <w:b/>
          <w:bCs/>
          <w:color w:val="FF0000"/>
        </w:rPr>
        <w:t>Observation:</w:t>
      </w:r>
      <w:r>
        <w:rPr>
          <w:color w:val="FF0000"/>
        </w:rPr>
        <w:t xml:space="preserve"> </w:t>
      </w:r>
      <w:r w:rsidR="00135137">
        <w:rPr>
          <w:color w:val="FF0000"/>
        </w:rPr>
        <w:t>No strong consensus. Slightly more</w:t>
      </w:r>
      <w:r w:rsidR="00FF0076">
        <w:rPr>
          <w:color w:val="FF0000"/>
        </w:rPr>
        <w:t xml:space="preserve"> companies </w:t>
      </w:r>
      <w:r w:rsidR="00CC027D">
        <w:rPr>
          <w:color w:val="FF0000"/>
        </w:rPr>
        <w:t>prefer Option 3 (considering possible issues Huawei raises with O1)</w:t>
      </w:r>
      <w:r w:rsidR="00FF0076">
        <w:rPr>
          <w:color w:val="FF0000"/>
        </w:rPr>
        <w:t xml:space="preserve">, although </w:t>
      </w:r>
      <w:r w:rsidR="00CC5F1D">
        <w:rPr>
          <w:color w:val="FF0000"/>
        </w:rPr>
        <w:t xml:space="preserve">the issue raised by </w:t>
      </w:r>
      <w:r w:rsidR="00FF0076">
        <w:rPr>
          <w:color w:val="FF0000"/>
        </w:rPr>
        <w:t>Qualcomm</w:t>
      </w:r>
      <w:r w:rsidR="00CC5F1D">
        <w:rPr>
          <w:color w:val="FF0000"/>
        </w:rPr>
        <w:t xml:space="preserve"> may need to be discussed further.</w:t>
      </w:r>
      <w:r w:rsidR="00FF0076">
        <w:rPr>
          <w:color w:val="FF0000"/>
        </w:rPr>
        <w:t xml:space="preserve"> </w:t>
      </w:r>
    </w:p>
    <w:p w14:paraId="0089AE05" w14:textId="77777777" w:rsidR="0056151D" w:rsidRDefault="002C2D01">
      <w:pPr>
        <w:pStyle w:val="Heading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 xml:space="preserve">The NCR-FWD follows the last side control configuration received from the </w:t>
      </w:r>
      <w:proofErr w:type="spellStart"/>
      <w:r>
        <w:t>gNB</w:t>
      </w:r>
      <w:proofErr w:type="spellEnd"/>
      <w:r>
        <w:t>.</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ListParagraph"/>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ListParagraph"/>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proofErr w:type="spellStart"/>
            <w:r w:rsidRPr="00E12297">
              <w:rPr>
                <w:i/>
                <w:iCs/>
                <w:lang w:eastAsia="ja-JP"/>
              </w:rPr>
              <w:t>gNB</w:t>
            </w:r>
            <w:proofErr w:type="spellEnd"/>
            <w:r w:rsidRPr="00E12297">
              <w:rPr>
                <w:i/>
                <w:iCs/>
                <w:lang w:eastAsia="ja-JP"/>
              </w:rPr>
              <w:t xml:space="preserve">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w:t>
            </w:r>
            <w:proofErr w:type="gramStart"/>
            <w:r>
              <w:rPr>
                <w:lang w:eastAsia="ja-JP"/>
              </w:rPr>
              <w:t>forwarding</w:t>
            </w:r>
            <w:proofErr w:type="gramEnd"/>
            <w:r>
              <w:rPr>
                <w:lang w:eastAsia="ja-JP"/>
              </w:rPr>
              <w:t xml:space="preserve"> and the NCR-MT is camping on are different. So, we think the NCR-</w:t>
            </w:r>
            <w:proofErr w:type="spellStart"/>
            <w:r>
              <w:rPr>
                <w:lang w:eastAsia="ja-JP"/>
              </w:rPr>
              <w:t>Fwd</w:t>
            </w:r>
            <w:proofErr w:type="spellEnd"/>
            <w:r>
              <w:rPr>
                <w:lang w:eastAsia="ja-JP"/>
              </w:rPr>
              <w:t xml:space="preserve">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 xml:space="preserve">If the NCR-MT selects another cell, then the donor </w:t>
            </w:r>
            <w:proofErr w:type="spellStart"/>
            <w:r>
              <w:t>gNB</w:t>
            </w:r>
            <w:proofErr w:type="spellEnd"/>
            <w:r>
              <w:t xml:space="preserve"> loses reachability to control the NCR-</w:t>
            </w:r>
            <w:proofErr w:type="spellStart"/>
            <w:r>
              <w:t>Fwd</w:t>
            </w:r>
            <w:proofErr w:type="spellEnd"/>
            <w:r>
              <w:t>, so for us it is very clear that the NCR-</w:t>
            </w:r>
            <w:proofErr w:type="spellStart"/>
            <w:r>
              <w:t>Fwd</w:t>
            </w:r>
            <w:proofErr w:type="spellEnd"/>
            <w:r>
              <w:t xml:space="preserve"> should be switched OFF. </w:t>
            </w:r>
            <w:proofErr w:type="gramStart"/>
            <w:r>
              <w:t>Otherwise</w:t>
            </w:r>
            <w:proofErr w:type="gramEnd"/>
            <w:r>
              <w:t xml:space="preserv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314726" w14:paraId="0089AE31" w14:textId="77777777">
        <w:tc>
          <w:tcPr>
            <w:tcW w:w="1838" w:type="dxa"/>
          </w:tcPr>
          <w:p w14:paraId="0089AE2E" w14:textId="0905686A" w:rsidR="00314726" w:rsidRDefault="00314726" w:rsidP="00314726">
            <w:r>
              <w:rPr>
                <w:lang w:eastAsia="ja-JP"/>
              </w:rPr>
              <w:t>Fujitsu</w:t>
            </w:r>
          </w:p>
        </w:tc>
        <w:tc>
          <w:tcPr>
            <w:tcW w:w="1701" w:type="dxa"/>
          </w:tcPr>
          <w:p w14:paraId="0089AE2F" w14:textId="2F837165" w:rsidR="00314726" w:rsidRDefault="00314726" w:rsidP="00314726">
            <w:r>
              <w:rPr>
                <w:lang w:eastAsia="ja-JP"/>
              </w:rPr>
              <w:t>Option 1</w:t>
            </w:r>
          </w:p>
        </w:tc>
        <w:tc>
          <w:tcPr>
            <w:tcW w:w="6092" w:type="dxa"/>
          </w:tcPr>
          <w:p w14:paraId="0089AE30" w14:textId="60A1F3B7" w:rsidR="00314726" w:rsidRDefault="00314726" w:rsidP="00314726">
            <w:r>
              <w:rPr>
                <w:lang w:eastAsia="zh-CN"/>
              </w:rPr>
              <w:t>When cell reselection happens, the NCR-</w:t>
            </w:r>
            <w:proofErr w:type="spellStart"/>
            <w:r>
              <w:rPr>
                <w:lang w:eastAsia="zh-CN"/>
              </w:rPr>
              <w:t>Fwd</w:t>
            </w:r>
            <w:proofErr w:type="spellEnd"/>
            <w:r>
              <w:rPr>
                <w:lang w:eastAsia="zh-CN"/>
              </w:rPr>
              <w:t xml:space="preserve"> could not work as </w:t>
            </w:r>
            <w:proofErr w:type="spellStart"/>
            <w:r>
              <w:rPr>
                <w:lang w:eastAsia="zh-CN"/>
              </w:rPr>
              <w:t>gNB</w:t>
            </w:r>
            <w:proofErr w:type="spellEnd"/>
            <w:r>
              <w:rPr>
                <w:lang w:eastAsia="zh-CN"/>
              </w:rPr>
              <w:t xml:space="preserve"> expected. It should be OFF.</w:t>
            </w:r>
          </w:p>
        </w:tc>
      </w:tr>
      <w:tr w:rsidR="00CC027D" w14:paraId="0089AE35" w14:textId="77777777">
        <w:tc>
          <w:tcPr>
            <w:tcW w:w="1838" w:type="dxa"/>
          </w:tcPr>
          <w:p w14:paraId="0089AE32" w14:textId="28F839F2" w:rsidR="00CC027D" w:rsidRDefault="00CC027D" w:rsidP="00CC027D">
            <w:r>
              <w:rPr>
                <w:lang w:eastAsia="zh-CN"/>
              </w:rPr>
              <w:t>Apple</w:t>
            </w:r>
          </w:p>
        </w:tc>
        <w:tc>
          <w:tcPr>
            <w:tcW w:w="1701" w:type="dxa"/>
          </w:tcPr>
          <w:p w14:paraId="0089AE33" w14:textId="55D3CFC1" w:rsidR="00CC027D" w:rsidRDefault="00CC027D" w:rsidP="00CC027D">
            <w:r>
              <w:rPr>
                <w:lang w:eastAsia="zh-CN"/>
              </w:rPr>
              <w:t>1</w:t>
            </w:r>
          </w:p>
        </w:tc>
        <w:tc>
          <w:tcPr>
            <w:tcW w:w="6092" w:type="dxa"/>
          </w:tcPr>
          <w:p w14:paraId="0089AE34" w14:textId="39D60CF5" w:rsidR="00CC027D" w:rsidRDefault="00CC027D" w:rsidP="00CC027D">
            <w:r>
              <w:rPr>
                <w:lang w:eastAsia="zh-CN"/>
              </w:rPr>
              <w:t>We think cell reselection is a corner case which does not occur in a properly deployed NCR device. There is no need to optimize this case.</w:t>
            </w:r>
          </w:p>
        </w:tc>
      </w:tr>
      <w:tr w:rsidR="00CA1001" w14:paraId="0089AE39" w14:textId="77777777">
        <w:tc>
          <w:tcPr>
            <w:tcW w:w="1838" w:type="dxa"/>
          </w:tcPr>
          <w:p w14:paraId="0089AE36" w14:textId="0547EEB4" w:rsidR="00CA1001" w:rsidRDefault="00CA1001" w:rsidP="00CA1001">
            <w:r>
              <w:rPr>
                <w:lang w:eastAsia="zh-CN"/>
              </w:rPr>
              <w:t>Ericsson</w:t>
            </w:r>
          </w:p>
        </w:tc>
        <w:tc>
          <w:tcPr>
            <w:tcW w:w="1701" w:type="dxa"/>
          </w:tcPr>
          <w:p w14:paraId="0089AE37" w14:textId="339D1DD9" w:rsidR="00CA1001" w:rsidRDefault="00CA1001" w:rsidP="00CA1001">
            <w:r>
              <w:rPr>
                <w:lang w:eastAsia="zh-CN"/>
              </w:rPr>
              <w:t>Option 1</w:t>
            </w:r>
          </w:p>
        </w:tc>
        <w:tc>
          <w:tcPr>
            <w:tcW w:w="6092" w:type="dxa"/>
          </w:tcPr>
          <w:p w14:paraId="0089AE38" w14:textId="2D8ED8FD" w:rsidR="00CA1001" w:rsidRDefault="00CA1001" w:rsidP="00CA1001">
            <w:r>
              <w:rPr>
                <w:lang w:eastAsia="zh-CN"/>
              </w:rPr>
              <w:t>In case of a new cell, it seems more reasonable to be off and receive a new configuration. RAN2 agreed that only the MT cell is forwarded (because one cell should not configure another cell). For which we shouldn’t go for Option 2.</w:t>
            </w:r>
          </w:p>
        </w:tc>
      </w:tr>
      <w:tr w:rsidR="00824F19" w14:paraId="0089AE3D" w14:textId="77777777">
        <w:tc>
          <w:tcPr>
            <w:tcW w:w="1838" w:type="dxa"/>
          </w:tcPr>
          <w:p w14:paraId="0089AE3A" w14:textId="11F251B4" w:rsidR="00824F19" w:rsidRDefault="00824F19" w:rsidP="00824F19">
            <w:r>
              <w:rPr>
                <w:rFonts w:eastAsia="SimSun"/>
                <w:lang w:eastAsia="zh-CN"/>
              </w:rPr>
              <w:t>ZTE</w:t>
            </w:r>
          </w:p>
        </w:tc>
        <w:tc>
          <w:tcPr>
            <w:tcW w:w="1701" w:type="dxa"/>
          </w:tcPr>
          <w:p w14:paraId="0089AE3B" w14:textId="18353179" w:rsidR="00824F19" w:rsidRDefault="00824F19" w:rsidP="00824F19">
            <w:r>
              <w:rPr>
                <w:rFonts w:eastAsia="SimSun"/>
                <w:lang w:eastAsia="zh-CN"/>
              </w:rPr>
              <w:t>Option 1 with comments</w:t>
            </w:r>
          </w:p>
        </w:tc>
        <w:tc>
          <w:tcPr>
            <w:tcW w:w="6092" w:type="dxa"/>
          </w:tcPr>
          <w:p w14:paraId="4BB7A295" w14:textId="77777777" w:rsidR="00824F19" w:rsidRDefault="00824F19" w:rsidP="00824F19">
            <w:pPr>
              <w:rPr>
                <w:rFonts w:eastAsia="SimSun"/>
                <w:lang w:eastAsia="zh-CN"/>
              </w:rPr>
            </w:pPr>
            <w:r>
              <w:rPr>
                <w:rFonts w:eastAsia="SimSun"/>
                <w:lang w:eastAsia="zh-CN"/>
              </w:rPr>
              <w:t>We agree when UE camps on a different cell, the previous configuration may not be applicable, so NCR-</w:t>
            </w:r>
            <w:proofErr w:type="spellStart"/>
            <w:r>
              <w:rPr>
                <w:rFonts w:eastAsia="SimSun"/>
                <w:lang w:eastAsia="zh-CN"/>
              </w:rPr>
              <w:t>Fwd</w:t>
            </w:r>
            <w:proofErr w:type="spellEnd"/>
            <w:r>
              <w:rPr>
                <w:rFonts w:eastAsia="SimSun"/>
                <w:lang w:eastAsia="zh-CN"/>
              </w:rPr>
              <w:t xml:space="preserve"> can be OFF. </w:t>
            </w:r>
          </w:p>
          <w:p w14:paraId="0089AE3C" w14:textId="5EE50DBC" w:rsidR="00824F19" w:rsidRDefault="00824F19" w:rsidP="00824F19">
            <w:r>
              <w:rPr>
                <w:rFonts w:eastAsia="SimSun"/>
                <w:lang w:eastAsia="zh-CN"/>
              </w:rPr>
              <w:t xml:space="preserve">But we don’t think the NCR-MT should discard the configuration (if received) upon cell reselection. Since NCR may be deployed at the cell edge, it is likely ping-pong cell reselection may happen, so when the NCR-MT reselects back to the releasing cell, the old configuration should still work. </w:t>
            </w:r>
          </w:p>
        </w:tc>
      </w:tr>
      <w:tr w:rsidR="00CC5F1D" w14:paraId="0089AE41" w14:textId="77777777">
        <w:tc>
          <w:tcPr>
            <w:tcW w:w="1838" w:type="dxa"/>
          </w:tcPr>
          <w:p w14:paraId="0089AE3E" w14:textId="4DB7F8AF" w:rsidR="00CC5F1D" w:rsidRDefault="00CC5F1D" w:rsidP="00CC5F1D">
            <w:r>
              <w:t>Qualcomm</w:t>
            </w:r>
          </w:p>
        </w:tc>
        <w:tc>
          <w:tcPr>
            <w:tcW w:w="1701" w:type="dxa"/>
          </w:tcPr>
          <w:p w14:paraId="0089AE3F" w14:textId="25CC2A84" w:rsidR="00CC5F1D" w:rsidRDefault="00CC5F1D" w:rsidP="00CC5F1D">
            <w:r>
              <w:t>Option 1</w:t>
            </w:r>
          </w:p>
        </w:tc>
        <w:tc>
          <w:tcPr>
            <w:tcW w:w="6092" w:type="dxa"/>
          </w:tcPr>
          <w:p w14:paraId="2487D4BC" w14:textId="77777777" w:rsidR="00CC5F1D" w:rsidRDefault="00CC5F1D" w:rsidP="00CC5F1D">
            <w:r>
              <w:t xml:space="preserve">The </w:t>
            </w:r>
            <w:proofErr w:type="spellStart"/>
            <w:r>
              <w:t>gNB</w:t>
            </w:r>
            <w:proofErr w:type="spellEnd"/>
            <w:r>
              <w:t xml:space="preserve"> may send the NCR-MT to inactive in the expectation that it can wake it up to reconfigure side control. This may not be possible after the NCR-MT has reselected another cell. In fact, the NCR-MT should resume after re-selection </w:t>
            </w:r>
            <w:proofErr w:type="gramStart"/>
            <w:r>
              <w:t>so as to</w:t>
            </w:r>
            <w:proofErr w:type="gramEnd"/>
            <w:r>
              <w:t xml:space="preserve"> obtain an updated configuration for side-control.</w:t>
            </w:r>
          </w:p>
          <w:p w14:paraId="0089AE40" w14:textId="09F8EE6B" w:rsidR="00CC5F1D" w:rsidRDefault="00CC5F1D" w:rsidP="00CC5F1D">
            <w:r w:rsidRPr="00850DC1">
              <w:rPr>
                <w:b/>
                <w:bCs/>
              </w:rPr>
              <w:t xml:space="preserve">Proposal: After cell reselection, the NCR-MT to resume so that it can </w:t>
            </w:r>
            <w:r>
              <w:rPr>
                <w:b/>
                <w:bCs/>
              </w:rPr>
              <w:t>receive</w:t>
            </w:r>
            <w:r w:rsidRPr="00850DC1">
              <w:rPr>
                <w:b/>
                <w:bCs/>
              </w:rPr>
              <w:t xml:space="preserve"> side-control configuration from the new </w:t>
            </w:r>
            <w:proofErr w:type="spellStart"/>
            <w:r w:rsidRPr="00850DC1">
              <w:rPr>
                <w:b/>
                <w:bCs/>
              </w:rPr>
              <w:t>gNB</w:t>
            </w:r>
            <w:proofErr w:type="spellEnd"/>
            <w:r w:rsidRPr="00850DC1">
              <w:rPr>
                <w:b/>
                <w:bCs/>
              </w:rPr>
              <w:t>.</w:t>
            </w:r>
          </w:p>
        </w:tc>
      </w:tr>
      <w:tr w:rsidR="00CC5F1D" w14:paraId="0089AE45" w14:textId="77777777">
        <w:tc>
          <w:tcPr>
            <w:tcW w:w="1838" w:type="dxa"/>
          </w:tcPr>
          <w:p w14:paraId="0089AE42" w14:textId="2DDF223D" w:rsidR="00CC5F1D" w:rsidRDefault="00CC5F1D" w:rsidP="00CC5F1D">
            <w:r>
              <w:rPr>
                <w:rFonts w:eastAsia="SimSun" w:hint="eastAsia"/>
                <w:lang w:eastAsia="zh-CN"/>
              </w:rPr>
              <w:t>CATT</w:t>
            </w:r>
          </w:p>
        </w:tc>
        <w:tc>
          <w:tcPr>
            <w:tcW w:w="1701" w:type="dxa"/>
          </w:tcPr>
          <w:p w14:paraId="0089AE43" w14:textId="64314DCF" w:rsidR="00CC5F1D" w:rsidRDefault="00CC5F1D" w:rsidP="00CC5F1D">
            <w:r>
              <w:rPr>
                <w:rFonts w:eastAsia="SimSun" w:hint="eastAsia"/>
                <w:lang w:eastAsia="zh-CN"/>
              </w:rPr>
              <w:t>Option 1</w:t>
            </w:r>
          </w:p>
        </w:tc>
        <w:tc>
          <w:tcPr>
            <w:tcW w:w="6092" w:type="dxa"/>
          </w:tcPr>
          <w:p w14:paraId="0089AE44" w14:textId="77777777" w:rsidR="00CC5F1D" w:rsidRDefault="00CC5F1D" w:rsidP="00CC5F1D"/>
        </w:tc>
      </w:tr>
      <w:tr w:rsidR="00135137" w14:paraId="511233B3" w14:textId="77777777">
        <w:tc>
          <w:tcPr>
            <w:tcW w:w="1838" w:type="dxa"/>
          </w:tcPr>
          <w:p w14:paraId="34266068" w14:textId="4358004C" w:rsidR="00135137" w:rsidRDefault="00135137" w:rsidP="00135137">
            <w:r>
              <w:rPr>
                <w:rFonts w:eastAsia="SimSun"/>
                <w:lang w:eastAsia="zh-CN"/>
              </w:rPr>
              <w:t>China Telecom</w:t>
            </w:r>
          </w:p>
        </w:tc>
        <w:tc>
          <w:tcPr>
            <w:tcW w:w="1701" w:type="dxa"/>
          </w:tcPr>
          <w:p w14:paraId="3F4D53BE" w14:textId="22103DC0" w:rsidR="00135137" w:rsidRDefault="00135137" w:rsidP="00135137">
            <w:r>
              <w:rPr>
                <w:rFonts w:eastAsia="SimSun"/>
                <w:lang w:eastAsia="zh-CN"/>
              </w:rPr>
              <w:t>Option 1</w:t>
            </w:r>
          </w:p>
        </w:tc>
        <w:tc>
          <w:tcPr>
            <w:tcW w:w="6092" w:type="dxa"/>
          </w:tcPr>
          <w:p w14:paraId="14927153" w14:textId="641DB5EE" w:rsidR="00135137" w:rsidRDefault="00135137" w:rsidP="00135137">
            <w:r>
              <w:rPr>
                <w:lang w:eastAsia="ja-JP"/>
              </w:rPr>
              <w:t>RAN2#120 agreed that “</w:t>
            </w:r>
            <w:proofErr w:type="spellStart"/>
            <w:r>
              <w:rPr>
                <w:bCs/>
                <w:lang w:eastAsia="zh-CN"/>
              </w:rPr>
              <w:t>gNB</w:t>
            </w:r>
            <w:proofErr w:type="spellEnd"/>
            <w:r>
              <w:rPr>
                <w:bCs/>
                <w:lang w:eastAsia="zh-CN"/>
              </w:rPr>
              <w:t xml:space="preserve"> cell that NCR-</w:t>
            </w:r>
            <w:proofErr w:type="spellStart"/>
            <w:r>
              <w:rPr>
                <w:bCs/>
                <w:lang w:eastAsia="zh-CN"/>
              </w:rPr>
              <w:t>Fwd</w:t>
            </w:r>
            <w:proofErr w:type="spellEnd"/>
            <w:r>
              <w:rPr>
                <w:bCs/>
                <w:lang w:eastAsia="zh-CN"/>
              </w:rPr>
              <w:t xml:space="preserve"> is forwarding is the same cell the NCT-MT is connected to”. When the NCR-MT reselects to another cell, the </w:t>
            </w:r>
            <w:proofErr w:type="spellStart"/>
            <w:r>
              <w:rPr>
                <w:bCs/>
                <w:lang w:eastAsia="zh-CN"/>
              </w:rPr>
              <w:t>gNB</w:t>
            </w:r>
            <w:proofErr w:type="spellEnd"/>
            <w:r>
              <w:rPr>
                <w:bCs/>
                <w:lang w:eastAsia="zh-CN"/>
              </w:rPr>
              <w:t xml:space="preserve"> cell that NCR-</w:t>
            </w:r>
            <w:proofErr w:type="spellStart"/>
            <w:r>
              <w:rPr>
                <w:bCs/>
                <w:lang w:eastAsia="zh-CN"/>
              </w:rPr>
              <w:t>Fwd</w:t>
            </w:r>
            <w:proofErr w:type="spellEnd"/>
            <w:r>
              <w:rPr>
                <w:bCs/>
                <w:lang w:eastAsia="zh-CN"/>
              </w:rPr>
              <w:t xml:space="preserve"> is forwarding is different from </w:t>
            </w:r>
            <w:r>
              <w:rPr>
                <w:bCs/>
                <w:lang w:eastAsia="zh-CN"/>
              </w:rPr>
              <w:lastRenderedPageBreak/>
              <w:t>the cell the MCR-MT is connected to. Therefore, the NCR-</w:t>
            </w:r>
            <w:proofErr w:type="spellStart"/>
            <w:r>
              <w:rPr>
                <w:bCs/>
                <w:lang w:eastAsia="zh-CN"/>
              </w:rPr>
              <w:t>Fwd</w:t>
            </w:r>
            <w:proofErr w:type="spellEnd"/>
            <w:r>
              <w:rPr>
                <w:bCs/>
                <w:lang w:eastAsia="zh-CN"/>
              </w:rPr>
              <w:t xml:space="preserve"> should be turned off. </w:t>
            </w:r>
          </w:p>
        </w:tc>
      </w:tr>
      <w:tr w:rsidR="00F330B6" w14:paraId="40F87692" w14:textId="77777777">
        <w:tc>
          <w:tcPr>
            <w:tcW w:w="1838" w:type="dxa"/>
          </w:tcPr>
          <w:p w14:paraId="72402CA3" w14:textId="493CF3B7" w:rsidR="00F330B6" w:rsidRDefault="00F330B6" w:rsidP="00F330B6">
            <w:pPr>
              <w:rPr>
                <w:rFonts w:eastAsia="SimSun"/>
                <w:lang w:eastAsia="zh-CN"/>
              </w:rPr>
            </w:pPr>
            <w:r>
              <w:rPr>
                <w:rFonts w:eastAsia="SimSun"/>
                <w:lang w:eastAsia="zh-CN"/>
              </w:rPr>
              <w:lastRenderedPageBreak/>
              <w:t>Sony</w:t>
            </w:r>
          </w:p>
        </w:tc>
        <w:tc>
          <w:tcPr>
            <w:tcW w:w="1701" w:type="dxa"/>
          </w:tcPr>
          <w:p w14:paraId="22FD6AEB" w14:textId="425E9BDB" w:rsidR="00F330B6" w:rsidRDefault="00F330B6" w:rsidP="00F330B6">
            <w:pPr>
              <w:rPr>
                <w:rFonts w:eastAsia="SimSun"/>
                <w:lang w:eastAsia="zh-CN"/>
              </w:rPr>
            </w:pPr>
            <w:r>
              <w:rPr>
                <w:rFonts w:eastAsia="SimSun"/>
                <w:lang w:eastAsia="zh-CN"/>
              </w:rPr>
              <w:t xml:space="preserve">Option 1 </w:t>
            </w:r>
          </w:p>
        </w:tc>
        <w:tc>
          <w:tcPr>
            <w:tcW w:w="6092" w:type="dxa"/>
          </w:tcPr>
          <w:p w14:paraId="6EFB7D07" w14:textId="428DFB5F" w:rsidR="00F330B6" w:rsidRDefault="00F330B6" w:rsidP="00F330B6">
            <w:pPr>
              <w:rPr>
                <w:lang w:eastAsia="ja-JP"/>
              </w:rPr>
            </w:pPr>
            <w:r>
              <w:rPr>
                <w:lang w:eastAsia="ja-JP"/>
              </w:rPr>
              <w:t>For this release</w:t>
            </w:r>
          </w:p>
        </w:tc>
      </w:tr>
    </w:tbl>
    <w:p w14:paraId="6F7F8658" w14:textId="21C879B5" w:rsidR="00104EFA" w:rsidRDefault="00104EFA">
      <w:pPr>
        <w:rPr>
          <w:color w:val="FF0000"/>
        </w:rPr>
      </w:pPr>
      <w:r w:rsidRPr="00812FF8">
        <w:rPr>
          <w:b/>
          <w:bCs/>
          <w:color w:val="FF0000"/>
        </w:rPr>
        <w:t>Observation</w:t>
      </w:r>
      <w:r>
        <w:rPr>
          <w:color w:val="FF0000"/>
        </w:rPr>
        <w:t xml:space="preserve">: More companies prefer </w:t>
      </w:r>
      <w:r w:rsidR="00CC027D">
        <w:rPr>
          <w:color w:val="FF0000"/>
        </w:rPr>
        <w:t xml:space="preserve">Option 1, </w:t>
      </w:r>
      <w:r>
        <w:rPr>
          <w:color w:val="FF0000"/>
        </w:rPr>
        <w:t>that the NCR-</w:t>
      </w:r>
      <w:proofErr w:type="spellStart"/>
      <w:r>
        <w:rPr>
          <w:color w:val="FF0000"/>
        </w:rPr>
        <w:t>Fwd</w:t>
      </w:r>
      <w:proofErr w:type="spellEnd"/>
      <w:r>
        <w:rPr>
          <w:color w:val="FF0000"/>
        </w:rPr>
        <w:t xml:space="preserve"> </w:t>
      </w:r>
      <w:r w:rsidR="00314726">
        <w:rPr>
          <w:color w:val="FF0000"/>
        </w:rPr>
        <w:t>switches</w:t>
      </w:r>
      <w:r>
        <w:rPr>
          <w:color w:val="FF0000"/>
        </w:rPr>
        <w:t xml:space="preserve"> OFF if the NCR-MT reselects a new cell</w:t>
      </w:r>
      <w:r w:rsidR="00314726">
        <w:rPr>
          <w:color w:val="FF0000"/>
        </w:rPr>
        <w:t xml:space="preserve"> while in RRC_INACTIVE</w:t>
      </w:r>
      <w:r>
        <w:rPr>
          <w:color w:val="FF0000"/>
        </w:rPr>
        <w:t xml:space="preserve">. </w:t>
      </w:r>
      <w:r w:rsidR="00824F19">
        <w:rPr>
          <w:color w:val="FF0000"/>
        </w:rPr>
        <w:t xml:space="preserve">We believe the point raised by ZTE regarding storing the configuration in memory does not need to </w:t>
      </w:r>
      <w:proofErr w:type="gramStart"/>
      <w:r w:rsidR="00824F19">
        <w:rPr>
          <w:color w:val="FF0000"/>
        </w:rPr>
        <w:t>specified</w:t>
      </w:r>
      <w:proofErr w:type="gramEnd"/>
      <w:r w:rsidR="00824F19">
        <w:rPr>
          <w:color w:val="FF0000"/>
        </w:rPr>
        <w:t>.</w:t>
      </w:r>
      <w:r w:rsidR="00CC5F1D">
        <w:rPr>
          <w:color w:val="FF0000"/>
        </w:rPr>
        <w:t xml:space="preserve"> We (Nokia) agree with Qualcomm’s proposal that the MT should initiate a new connection to acquire new side control.</w:t>
      </w:r>
    </w:p>
    <w:p w14:paraId="0089AE46" w14:textId="528CC839" w:rsidR="0056151D" w:rsidRDefault="00104EFA">
      <w:pPr>
        <w:rPr>
          <w:color w:val="FF0000"/>
        </w:rPr>
      </w:pPr>
      <w:r>
        <w:rPr>
          <w:color w:val="FF0000"/>
        </w:rPr>
        <w:t xml:space="preserve">Regarding </w:t>
      </w:r>
      <w:proofErr w:type="spellStart"/>
      <w:r>
        <w:rPr>
          <w:color w:val="FF0000"/>
        </w:rPr>
        <w:t>vivo’s</w:t>
      </w:r>
      <w:proofErr w:type="spellEnd"/>
      <w:r>
        <w:rPr>
          <w:color w:val="FF0000"/>
        </w:rPr>
        <w:t xml:space="preserve"> objections: point 1) was already agreed previously (NCR-</w:t>
      </w:r>
      <w:proofErr w:type="spellStart"/>
      <w:r>
        <w:rPr>
          <w:color w:val="FF0000"/>
        </w:rPr>
        <w:t>Fwd</w:t>
      </w:r>
      <w:proofErr w:type="spellEnd"/>
      <w:r>
        <w:rPr>
          <w:color w:val="FF0000"/>
        </w:rPr>
        <w:t xml:space="preserve"> forwards the same cell that NCR-MT is camped on/connected to, although NCR-</w:t>
      </w:r>
      <w:proofErr w:type="spellStart"/>
      <w:r>
        <w:rPr>
          <w:color w:val="FF0000"/>
        </w:rPr>
        <w:t>Fwd</w:t>
      </w:r>
      <w:proofErr w:type="spellEnd"/>
      <w:r>
        <w:rPr>
          <w:color w:val="FF0000"/>
        </w:rPr>
        <w:t xml:space="preserve"> is not precluded from forwarding another cell); we think point 2) is not so much of an issue</w:t>
      </w:r>
      <w:r w:rsidR="00CC5F1D">
        <w:rPr>
          <w:color w:val="FF0000"/>
        </w:rPr>
        <w:t xml:space="preserve"> and could be solved by Qualcomm’s proposal that the NCR-MT initiates a new connection after cell reselection</w:t>
      </w:r>
      <w:r>
        <w:rPr>
          <w:color w:val="FF0000"/>
        </w:rPr>
        <w:t>.</w:t>
      </w:r>
    </w:p>
    <w:p w14:paraId="7199A672" w14:textId="10FEAA7E" w:rsidR="00104EFA" w:rsidRPr="00104EFA" w:rsidRDefault="00104EFA">
      <w:pPr>
        <w:rPr>
          <w:color w:val="FF0000"/>
        </w:rPr>
      </w:pPr>
      <w:r>
        <w:rPr>
          <w:color w:val="FF0000"/>
        </w:rPr>
        <w:t xml:space="preserve">Regarding Intel’s </w:t>
      </w:r>
      <w:r w:rsidR="001B18F0">
        <w:rPr>
          <w:color w:val="FF0000"/>
        </w:rPr>
        <w:t>comment</w:t>
      </w:r>
      <w:r>
        <w:rPr>
          <w:color w:val="FF0000"/>
        </w:rPr>
        <w:t>:</w:t>
      </w:r>
      <w:r w:rsidR="00314726">
        <w:rPr>
          <w:color w:val="FF0000"/>
        </w:rPr>
        <w:t xml:space="preserve"> </w:t>
      </w:r>
      <w:r w:rsidR="001B18F0">
        <w:rPr>
          <w:color w:val="FF0000"/>
        </w:rPr>
        <w:t>This seems more like an optimization. It could be valid in some cases of FR2, but not all cases, and we don’t think it applies to the case of FR1</w:t>
      </w:r>
      <w:r w:rsidR="00314726">
        <w:rPr>
          <w:color w:val="FF0000"/>
        </w:rPr>
        <w:t>.</w:t>
      </w:r>
    </w:p>
    <w:p w14:paraId="0089AE47" w14:textId="77777777" w:rsidR="0056151D" w:rsidRDefault="002C2D01">
      <w:pPr>
        <w:pStyle w:val="Heading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proofErr w:type="gramStart"/>
      <w:r>
        <w:t>Assuming that</w:t>
      </w:r>
      <w:proofErr w:type="gramEnd"/>
      <w:r>
        <w:t xml:space="preserve">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w:t>
                            </w:r>
                            <w:proofErr w:type="spellStart"/>
                            <w:r>
                              <w:t>gNB</w:t>
                            </w:r>
                            <w:proofErr w:type="spellEnd"/>
                            <w:r>
                              <w:t xml:space="preserve"> wants to update the side control configuration of the NCR:</w:t>
                            </w:r>
                          </w:p>
                          <w:p w14:paraId="0089AFC8" w14:textId="77777777" w:rsidR="0056151D" w:rsidRDefault="002C2D01">
                            <w:pPr>
                              <w:pStyle w:val="ListParagraph"/>
                              <w:numPr>
                                <w:ilvl w:val="0"/>
                                <w:numId w:val="9"/>
                              </w:numPr>
                            </w:pPr>
                            <w:r>
                              <w:t xml:space="preserve">If the NCR-MT is RRC_INACTIVE, the </w:t>
                            </w:r>
                            <w:proofErr w:type="spellStart"/>
                            <w:r>
                              <w:t>gNB</w:t>
                            </w:r>
                            <w:proofErr w:type="spellEnd"/>
                            <w:r>
                              <w:t xml:space="preserve">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 xml:space="preserve">Option 1: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089AFB5"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">
                <v:textbox style="mso-fit-shape-to-text:t">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w:t>
                      </w:r>
                      <w:proofErr w:type="spellStart"/>
                      <w:r>
                        <w:t>gNB</w:t>
                      </w:r>
                      <w:proofErr w:type="spellEnd"/>
                      <w:r>
                        <w:t xml:space="preserve"> wants to update the side control configuration of the NCR:</w:t>
                      </w:r>
                    </w:p>
                    <w:p w14:paraId="0089AFC8" w14:textId="77777777" w:rsidR="0056151D" w:rsidRDefault="002C2D01">
                      <w:pPr>
                        <w:pStyle w:val="ListParagraph"/>
                        <w:numPr>
                          <w:ilvl w:val="0"/>
                          <w:numId w:val="9"/>
                        </w:numPr>
                      </w:pPr>
                      <w:r>
                        <w:t xml:space="preserve">If the NCR-MT is RRC_INACTIVE, the </w:t>
                      </w:r>
                      <w:proofErr w:type="spellStart"/>
                      <w:r>
                        <w:t>gNB</w:t>
                      </w:r>
                      <w:proofErr w:type="spellEnd"/>
                      <w:r>
                        <w:t xml:space="preserve">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 xml:space="preserve">Option 1: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TableGrid"/>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lastRenderedPageBreak/>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 xml:space="preserve">The introduction of wake-up timer is to make the NCR-MT to reconnect the </w:t>
            </w:r>
            <w:proofErr w:type="spellStart"/>
            <w:r>
              <w:rPr>
                <w:bCs/>
              </w:rPr>
              <w:t>gNB</w:t>
            </w:r>
            <w:proofErr w:type="spellEnd"/>
            <w:r>
              <w:rPr>
                <w:bCs/>
              </w:rPr>
              <w:t xml:space="preserve"> (</w:t>
            </w:r>
            <w:proofErr w:type="gramStart"/>
            <w:r>
              <w:rPr>
                <w:bCs/>
              </w:rPr>
              <w:t>so as to</w:t>
            </w:r>
            <w:proofErr w:type="gramEnd"/>
            <w:r>
              <w:rPr>
                <w:bCs/>
              </w:rPr>
              <w:t xml:space="preserve"> conquer the defect that there is CN paging for NCR-MT). However, there seems </w:t>
            </w:r>
            <w:proofErr w:type="gramStart"/>
            <w:r>
              <w:rPr>
                <w:bCs/>
              </w:rPr>
              <w:t>no</w:t>
            </w:r>
            <w:proofErr w:type="gramEnd"/>
            <w:r>
              <w:rPr>
                <w:bCs/>
              </w:rPr>
              <w:t xml:space="preserve">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 xml:space="preserve">Option-3: Assume that before </w:t>
            </w:r>
            <w:proofErr w:type="spellStart"/>
            <w:r>
              <w:rPr>
                <w:lang w:eastAsia="zh-CN"/>
              </w:rPr>
              <w:t>gNB</w:t>
            </w:r>
            <w:proofErr w:type="spellEnd"/>
            <w:r>
              <w:rPr>
                <w:lang w:eastAsia="zh-CN"/>
              </w:rPr>
              <w:t xml:space="preserve">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 xml:space="preserve">The case we assume the </w:t>
            </w:r>
            <w:proofErr w:type="spellStart"/>
            <w:r>
              <w:rPr>
                <w:lang w:eastAsia="zh-CN"/>
              </w:rPr>
              <w:t>gNB</w:t>
            </w:r>
            <w:proofErr w:type="spellEnd"/>
            <w:r>
              <w:rPr>
                <w:lang w:eastAsia="zh-CN"/>
              </w:rPr>
              <w:t xml:space="preserve"> may switch the NCR-MT to RRC_IDLE is that OAM has switched off the NCR-</w:t>
            </w:r>
            <w:proofErr w:type="spellStart"/>
            <w:r>
              <w:rPr>
                <w:lang w:eastAsia="zh-CN"/>
              </w:rPr>
              <w:t>Fwd</w:t>
            </w:r>
            <w:proofErr w:type="spellEnd"/>
            <w:r>
              <w:rPr>
                <w:lang w:eastAsia="zh-CN"/>
              </w:rPr>
              <w:t xml:space="preserve">, and in this case for power saving, the </w:t>
            </w:r>
            <w:proofErr w:type="spellStart"/>
            <w:r>
              <w:rPr>
                <w:lang w:eastAsia="zh-CN"/>
              </w:rPr>
              <w:t>gNB</w:t>
            </w:r>
            <w:proofErr w:type="spellEnd"/>
            <w:r>
              <w:rPr>
                <w:lang w:eastAsia="zh-CN"/>
              </w:rPr>
              <w:t xml:space="preserve"> may release the NCR-MT.</w:t>
            </w:r>
          </w:p>
          <w:p w14:paraId="0089AE5B" w14:textId="77777777" w:rsidR="00B36453" w:rsidRDefault="00B36453" w:rsidP="00FF3252">
            <w:pPr>
              <w:rPr>
                <w:lang w:eastAsia="zh-CN"/>
              </w:rPr>
            </w:pPr>
            <w:r>
              <w:rPr>
                <w:lang w:eastAsia="zh-CN"/>
              </w:rPr>
              <w:t xml:space="preserve">We need to discuss the use case first why </w:t>
            </w:r>
            <w:proofErr w:type="spellStart"/>
            <w:r>
              <w:rPr>
                <w:lang w:eastAsia="zh-CN"/>
              </w:rPr>
              <w:t>gNB</w:t>
            </w:r>
            <w:proofErr w:type="spellEnd"/>
            <w:r>
              <w:rPr>
                <w:lang w:eastAsia="zh-CN"/>
              </w:rPr>
              <w:t xml:space="preserve">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2186D74B" w14:textId="77777777" w:rsidR="00045EC9" w:rsidRDefault="00045EC9" w:rsidP="00045EC9">
            <w:r>
              <w:t>Option 2</w:t>
            </w:r>
          </w:p>
          <w:p w14:paraId="0089AE5E" w14:textId="192304A1" w:rsidR="00EF4A93" w:rsidRDefault="00EF4A93" w:rsidP="00045EC9">
            <w:r w:rsidRPr="00EF4A93">
              <w:rPr>
                <w:color w:val="FF0000"/>
              </w:rPr>
              <w:t>(Based on the comment, this is Option 1.)</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proofErr w:type="gramStart"/>
            <w:r>
              <w:rPr>
                <w:rFonts w:hint="eastAsia"/>
                <w:lang w:eastAsia="ja-JP"/>
              </w:rPr>
              <w:t>A</w:t>
            </w:r>
            <w:r>
              <w:rPr>
                <w:lang w:eastAsia="ja-JP"/>
              </w:rPr>
              <w:t>nd,</w:t>
            </w:r>
            <w:proofErr w:type="gramEnd"/>
            <w:r>
              <w:rPr>
                <w:lang w:eastAsia="ja-JP"/>
              </w:rPr>
              <w:t xml:space="preserve">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w:t>
            </w:r>
            <w:proofErr w:type="gramStart"/>
            <w:r>
              <w:rPr>
                <w:lang w:eastAsia="ja-JP"/>
              </w:rPr>
              <w:t>To</w:t>
            </w:r>
            <w:proofErr w:type="gramEnd"/>
            <w:r>
              <w:rPr>
                <w:lang w:eastAsia="ja-JP"/>
              </w:rPr>
              <w:t xml:space="preserve"> support these cases, we think the flexibility of </w:t>
            </w:r>
            <w:proofErr w:type="spellStart"/>
            <w:r>
              <w:rPr>
                <w:lang w:eastAsia="ja-JP"/>
              </w:rPr>
              <w:t>gNB</w:t>
            </w:r>
            <w:proofErr w:type="spellEnd"/>
            <w:r>
              <w:rPr>
                <w:lang w:eastAsia="ja-JP"/>
              </w:rPr>
              <w:t xml:space="preserve">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w:t>
            </w:r>
            <w:proofErr w:type="spellStart"/>
            <w:r>
              <w:rPr>
                <w:lang w:eastAsia="ja-JP"/>
              </w:rPr>
              <w:t>gNB</w:t>
            </w:r>
            <w:proofErr w:type="spellEnd"/>
            <w:r>
              <w:rPr>
                <w:lang w:eastAsia="ja-JP"/>
              </w:rPr>
              <w:t xml:space="preserve">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w:t>
            </w:r>
            <w:proofErr w:type="spellStart"/>
            <w:r>
              <w:rPr>
                <w:lang w:eastAsia="ja-JP"/>
              </w:rPr>
              <w:t>gNB</w:t>
            </w:r>
            <w:proofErr w:type="spellEnd"/>
            <w:r>
              <w:rPr>
                <w:lang w:eastAsia="ja-JP"/>
              </w:rPr>
              <w:t xml:space="preserve">. So, the NCR behaviour when the timer is not configured should be considered. In this case, since the NCR-MT in IDLE is not reachable from the </w:t>
            </w:r>
            <w:proofErr w:type="spellStart"/>
            <w:r>
              <w:rPr>
                <w:lang w:eastAsia="ja-JP"/>
              </w:rPr>
              <w:t>gNB</w:t>
            </w:r>
            <w:proofErr w:type="spellEnd"/>
            <w:r>
              <w:rPr>
                <w:lang w:eastAsia="ja-JP"/>
              </w:rPr>
              <w:t xml:space="preserve">,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w:t>
            </w:r>
            <w:proofErr w:type="gramStart"/>
            <w:r>
              <w:t>solvable, but</w:t>
            </w:r>
            <w:proofErr w:type="gramEnd"/>
            <w:r>
              <w:t xml:space="preserve"> given that we were the only company to suggest this, we suggest to go with Option 1. This timer could be quite coarse as we do not think that updates should happen very often. </w:t>
            </w:r>
          </w:p>
        </w:tc>
      </w:tr>
      <w:tr w:rsidR="009F55CF" w14:paraId="0089AE6C" w14:textId="77777777">
        <w:tc>
          <w:tcPr>
            <w:tcW w:w="1838" w:type="dxa"/>
          </w:tcPr>
          <w:p w14:paraId="0089AE69" w14:textId="34FE88EE" w:rsidR="009F55CF" w:rsidRDefault="009F55CF" w:rsidP="009F55CF">
            <w:r>
              <w:rPr>
                <w:lang w:eastAsia="ja-JP"/>
              </w:rPr>
              <w:t>Fujitsu</w:t>
            </w:r>
          </w:p>
        </w:tc>
        <w:tc>
          <w:tcPr>
            <w:tcW w:w="1701" w:type="dxa"/>
          </w:tcPr>
          <w:p w14:paraId="0089AE6A" w14:textId="23D7EE1A" w:rsidR="009F55CF" w:rsidRDefault="009F55CF" w:rsidP="009F55CF">
            <w:r>
              <w:rPr>
                <w:lang w:eastAsia="ja-JP"/>
              </w:rPr>
              <w:t>Option 2</w:t>
            </w:r>
          </w:p>
        </w:tc>
        <w:tc>
          <w:tcPr>
            <w:tcW w:w="6092" w:type="dxa"/>
          </w:tcPr>
          <w:p w14:paraId="2DD6148B" w14:textId="77777777" w:rsidR="009F55CF" w:rsidRDefault="009F55CF" w:rsidP="009F55CF">
            <w:pPr>
              <w:rPr>
                <w:lang w:eastAsia="ja-JP"/>
              </w:rPr>
            </w:pPr>
            <w:r>
              <w:rPr>
                <w:lang w:eastAsia="ja-JP"/>
              </w:rPr>
              <w:t>RAN2 already agreed when RLF is detected NCR-</w:t>
            </w:r>
            <w:proofErr w:type="spellStart"/>
            <w:r>
              <w:rPr>
                <w:lang w:eastAsia="ja-JP"/>
              </w:rPr>
              <w:t>Fwd</w:t>
            </w:r>
            <w:proofErr w:type="spellEnd"/>
            <w:r>
              <w:rPr>
                <w:lang w:eastAsia="ja-JP"/>
              </w:rPr>
              <w:t xml:space="preserve"> is OFF, and during RRC re-establishment procedure NCR-</w:t>
            </w:r>
            <w:proofErr w:type="spellStart"/>
            <w:r>
              <w:rPr>
                <w:lang w:eastAsia="ja-JP"/>
              </w:rPr>
              <w:t>Fwd</w:t>
            </w:r>
            <w:proofErr w:type="spellEnd"/>
            <w:r>
              <w:rPr>
                <w:lang w:eastAsia="ja-JP"/>
              </w:rPr>
              <w:t xml:space="preserve"> is also off. And if the NCR-MT fail to find any suitable cell the NCR-MT enters RRC_IDLE. </w:t>
            </w:r>
            <w:proofErr w:type="gramStart"/>
            <w:r>
              <w:rPr>
                <w:lang w:eastAsia="ja-JP"/>
              </w:rPr>
              <w:t>So</w:t>
            </w:r>
            <w:proofErr w:type="gramEnd"/>
            <w:r>
              <w:rPr>
                <w:lang w:eastAsia="ja-JP"/>
              </w:rPr>
              <w:t xml:space="preserve"> it is natural to NCR-</w:t>
            </w:r>
            <w:proofErr w:type="spellStart"/>
            <w:r>
              <w:rPr>
                <w:lang w:eastAsia="ja-JP"/>
              </w:rPr>
              <w:t>Fwd</w:t>
            </w:r>
            <w:proofErr w:type="spellEnd"/>
            <w:r>
              <w:rPr>
                <w:lang w:eastAsia="ja-JP"/>
              </w:rPr>
              <w:t xml:space="preserve"> is off </w:t>
            </w:r>
          </w:p>
          <w:p w14:paraId="08DEDBB6" w14:textId="77777777" w:rsidR="009F55CF" w:rsidRDefault="009F55CF" w:rsidP="009F55CF">
            <w:pPr>
              <w:rPr>
                <w:lang w:eastAsia="ja-JP"/>
              </w:rPr>
            </w:pPr>
            <w:r>
              <w:rPr>
                <w:lang w:eastAsia="ja-JP"/>
              </w:rPr>
              <w:t>Also, we strongly object to support the network release the NCR-MT to RRC_IDLE in Rel-18 because:</w:t>
            </w:r>
            <w:r>
              <w:rPr>
                <w:lang w:eastAsia="ja-JP"/>
              </w:rPr>
              <w:br/>
              <w:t>- CN paging cannot be used to make the NCR-MT go back to RRC_CONNECTED</w:t>
            </w:r>
            <w:r>
              <w:rPr>
                <w:lang w:eastAsia="ja-JP"/>
              </w:rPr>
              <w:br/>
              <w:t xml:space="preserve">- NCR-MT initiated RRC connection setup procedure cannot be used because release cause “other” is in this case (going to RRC_IDLE by receiving </w:t>
            </w:r>
            <w:proofErr w:type="spellStart"/>
            <w:r>
              <w:rPr>
                <w:lang w:eastAsia="ja-JP"/>
              </w:rPr>
              <w:t>RRCRelease</w:t>
            </w:r>
            <w:proofErr w:type="spellEnd"/>
            <w:r>
              <w:rPr>
                <w:lang w:eastAsia="ja-JP"/>
              </w:rPr>
              <w:t xml:space="preserve">). To initiate </w:t>
            </w:r>
            <w:proofErr w:type="spellStart"/>
            <w:r>
              <w:rPr>
                <w:lang w:eastAsia="ja-JP"/>
              </w:rPr>
              <w:t>RRCSetupRequest</w:t>
            </w:r>
            <w:proofErr w:type="spellEnd"/>
            <w:r>
              <w:rPr>
                <w:lang w:eastAsia="ja-JP"/>
              </w:rPr>
              <w:t xml:space="preserve">, indication from </w:t>
            </w:r>
            <w:r>
              <w:rPr>
                <w:lang w:eastAsia="ja-JP"/>
              </w:rPr>
              <w:lastRenderedPageBreak/>
              <w:t>NAS is necessary, but in NAS spec (TS 24.501) there is no NAS message initiation case when “other” is received from lower layer.</w:t>
            </w:r>
          </w:p>
          <w:p w14:paraId="0089AE6B" w14:textId="689F85F8" w:rsidR="009F55CF" w:rsidRDefault="009F55CF" w:rsidP="009F55CF">
            <w:r>
              <w:rPr>
                <w:lang w:eastAsia="ja-JP"/>
              </w:rPr>
              <w:t>In case NCR-MT goes to RRC_IDLE because of no suitable cell is found during RRC re-establishment procedure, the NCR-</w:t>
            </w:r>
            <w:proofErr w:type="spellStart"/>
            <w:r>
              <w:rPr>
                <w:lang w:eastAsia="ja-JP"/>
              </w:rPr>
              <w:t>Fwd</w:t>
            </w:r>
            <w:proofErr w:type="spellEnd"/>
            <w:r>
              <w:rPr>
                <w:lang w:eastAsia="ja-JP"/>
              </w:rPr>
              <w:t xml:space="preserve"> is already OFF and there is no need to switch it back to ON. Since release cause “RRC connection failure” is used in this case, NAS will trigger NAS registration procedure and NCR-MT can initiate RRC connection procedure. After NCR-MT does back to RRC_CONNECTED, NCR-</w:t>
            </w:r>
            <w:proofErr w:type="spellStart"/>
            <w:r>
              <w:rPr>
                <w:lang w:eastAsia="ja-JP"/>
              </w:rPr>
              <w:t>Fwd</w:t>
            </w:r>
            <w:proofErr w:type="spellEnd"/>
            <w:r>
              <w:rPr>
                <w:lang w:eastAsia="ja-JP"/>
              </w:rPr>
              <w:t xml:space="preserve"> can be ON or OFF by the network.</w:t>
            </w:r>
          </w:p>
        </w:tc>
      </w:tr>
      <w:tr w:rsidR="00CC027D" w14:paraId="0089AE70" w14:textId="77777777">
        <w:tc>
          <w:tcPr>
            <w:tcW w:w="1838" w:type="dxa"/>
          </w:tcPr>
          <w:p w14:paraId="0089AE6D" w14:textId="7AF69504" w:rsidR="00CC027D" w:rsidRDefault="00CC027D" w:rsidP="00CC027D">
            <w:r>
              <w:rPr>
                <w:lang w:eastAsia="zh-CN"/>
              </w:rPr>
              <w:lastRenderedPageBreak/>
              <w:t>Apple</w:t>
            </w:r>
          </w:p>
        </w:tc>
        <w:tc>
          <w:tcPr>
            <w:tcW w:w="1701" w:type="dxa"/>
          </w:tcPr>
          <w:p w14:paraId="0089AE6E" w14:textId="60BFACDE" w:rsidR="00CC027D" w:rsidRDefault="00CC027D" w:rsidP="00CC027D">
            <w:r>
              <w:rPr>
                <w:lang w:eastAsia="zh-CN"/>
              </w:rPr>
              <w:t>1</w:t>
            </w:r>
          </w:p>
        </w:tc>
        <w:tc>
          <w:tcPr>
            <w:tcW w:w="6092" w:type="dxa"/>
          </w:tcPr>
          <w:p w14:paraId="0089AE6F" w14:textId="3457A893" w:rsidR="00CC027D" w:rsidRDefault="00CC027D" w:rsidP="00CC027D">
            <w:r>
              <w:rPr>
                <w:lang w:eastAsia="zh-CN"/>
              </w:rPr>
              <w:t xml:space="preserve">We think Option 1 is more reasonable so that </w:t>
            </w:r>
            <w:proofErr w:type="gramStart"/>
            <w:r>
              <w:rPr>
                <w:lang w:eastAsia="zh-CN"/>
              </w:rPr>
              <w:t>a</w:t>
            </w:r>
            <w:proofErr w:type="gramEnd"/>
            <w:r>
              <w:rPr>
                <w:lang w:eastAsia="zh-CN"/>
              </w:rPr>
              <w:t xml:space="preserve"> NCR-MT does not need always stay CONNECTED or keep trying to reconnect.</w:t>
            </w:r>
          </w:p>
        </w:tc>
      </w:tr>
      <w:tr w:rsidR="00295CE8" w14:paraId="0089AE74" w14:textId="77777777">
        <w:tc>
          <w:tcPr>
            <w:tcW w:w="1838" w:type="dxa"/>
          </w:tcPr>
          <w:p w14:paraId="0089AE71" w14:textId="14981437" w:rsidR="00295CE8" w:rsidRDefault="00295CE8" w:rsidP="00295CE8">
            <w:r>
              <w:rPr>
                <w:lang w:eastAsia="ja-JP"/>
              </w:rPr>
              <w:t>KDDI</w:t>
            </w:r>
          </w:p>
        </w:tc>
        <w:tc>
          <w:tcPr>
            <w:tcW w:w="1701" w:type="dxa"/>
          </w:tcPr>
          <w:p w14:paraId="0089AE72" w14:textId="1B981FF9" w:rsidR="00295CE8" w:rsidRPr="00295CE8" w:rsidRDefault="00295CE8" w:rsidP="00295CE8">
            <w:pPr>
              <w:rPr>
                <w:color w:val="FF0000"/>
              </w:rPr>
            </w:pPr>
            <w:r>
              <w:rPr>
                <w:color w:val="FF0000"/>
              </w:rPr>
              <w:t>Option 2(?)</w:t>
            </w:r>
          </w:p>
        </w:tc>
        <w:tc>
          <w:tcPr>
            <w:tcW w:w="6092" w:type="dxa"/>
          </w:tcPr>
          <w:p w14:paraId="6E141763" w14:textId="77777777" w:rsidR="00295CE8" w:rsidRDefault="00295CE8" w:rsidP="00295CE8">
            <w:pPr>
              <w:pStyle w:val="ListParagraph"/>
              <w:widowControl w:val="0"/>
              <w:numPr>
                <w:ilvl w:val="0"/>
                <w:numId w:val="13"/>
              </w:numPr>
              <w:spacing w:after="0"/>
              <w:jc w:val="both"/>
              <w:rPr>
                <w:lang w:eastAsia="zh-CN"/>
              </w:rPr>
            </w:pPr>
            <w:r>
              <w:rPr>
                <w:lang w:eastAsia="zh-CN"/>
              </w:rPr>
              <w:t>We think that NCR-</w:t>
            </w:r>
            <w:proofErr w:type="spellStart"/>
            <w:r>
              <w:rPr>
                <w:lang w:eastAsia="zh-CN"/>
              </w:rPr>
              <w:t>Fwd</w:t>
            </w:r>
            <w:proofErr w:type="spellEnd"/>
            <w:r>
              <w:rPr>
                <w:lang w:eastAsia="zh-CN"/>
              </w:rPr>
              <w:t xml:space="preserve"> should not be switched in RRC_IDLE, but we are not sure whether proposed timer is the best solution to make NCR-</w:t>
            </w:r>
            <w:proofErr w:type="spellStart"/>
            <w:r>
              <w:rPr>
                <w:lang w:eastAsia="zh-CN"/>
              </w:rPr>
              <w:t>Fwd</w:t>
            </w:r>
            <w:proofErr w:type="spellEnd"/>
            <w:r>
              <w:rPr>
                <w:lang w:eastAsia="zh-CN"/>
              </w:rPr>
              <w:t xml:space="preserve"> connected. </w:t>
            </w:r>
            <w:proofErr w:type="gramStart"/>
            <w:r>
              <w:rPr>
                <w:lang w:eastAsia="zh-CN"/>
              </w:rPr>
              <w:t>Because,</w:t>
            </w:r>
            <w:proofErr w:type="gramEnd"/>
            <w:r>
              <w:rPr>
                <w:lang w:eastAsia="zh-CN"/>
              </w:rPr>
              <w:t xml:space="preserve"> it seems require NAS impact as Fujitsu commented online, not sure it’s feasible. From our perspective, considering this is the last meeting, it’s better to postpone the decision to next release. </w:t>
            </w:r>
          </w:p>
          <w:p w14:paraId="0089AE73" w14:textId="425FBE4B" w:rsidR="00295CE8" w:rsidRDefault="00295CE8" w:rsidP="00295CE8">
            <w:pPr>
              <w:pStyle w:val="ListParagraph"/>
              <w:widowControl w:val="0"/>
              <w:numPr>
                <w:ilvl w:val="0"/>
                <w:numId w:val="13"/>
              </w:numPr>
              <w:spacing w:after="0"/>
              <w:jc w:val="both"/>
              <w:rPr>
                <w:lang w:eastAsia="zh-CN"/>
              </w:rPr>
            </w:pPr>
            <w:r>
              <w:rPr>
                <w:lang w:eastAsia="zh-CN"/>
              </w:rPr>
              <w:t>We should take care OAM solution, it means that even if NCR-MT enters RRC_IDLE, still have upper layer connection, and OAM can trigger paging to access NCR-Fwd. So, if we go with option2, we should make it clear in specs that with OAM solution it’s not applied, exceptionally.</w:t>
            </w:r>
          </w:p>
        </w:tc>
      </w:tr>
      <w:tr w:rsidR="00CA1001" w14:paraId="0089AE78" w14:textId="77777777">
        <w:tc>
          <w:tcPr>
            <w:tcW w:w="1838" w:type="dxa"/>
          </w:tcPr>
          <w:p w14:paraId="0089AE75" w14:textId="085A7A3B" w:rsidR="00CA1001" w:rsidRDefault="00CA1001" w:rsidP="00CA1001">
            <w:r>
              <w:rPr>
                <w:lang w:eastAsia="zh-CN"/>
              </w:rPr>
              <w:t xml:space="preserve">Ericsson </w:t>
            </w:r>
          </w:p>
        </w:tc>
        <w:tc>
          <w:tcPr>
            <w:tcW w:w="1701" w:type="dxa"/>
          </w:tcPr>
          <w:p w14:paraId="3F2ADA31" w14:textId="77777777" w:rsidR="00CA1001" w:rsidRDefault="00CA1001" w:rsidP="00CA1001">
            <w:pPr>
              <w:rPr>
                <w:lang w:eastAsia="zh-CN"/>
              </w:rPr>
            </w:pPr>
            <w:r>
              <w:rPr>
                <w:lang w:eastAsia="zh-CN"/>
              </w:rPr>
              <w:t>See comment</w:t>
            </w:r>
          </w:p>
          <w:p w14:paraId="0089AE76" w14:textId="3B6831FF" w:rsidR="00A92F54" w:rsidRDefault="00A92F54" w:rsidP="00CA1001">
            <w:r w:rsidRPr="00A92F54">
              <w:rPr>
                <w:color w:val="FF0000"/>
              </w:rPr>
              <w:t xml:space="preserve"> </w:t>
            </w:r>
            <w:r>
              <w:rPr>
                <w:color w:val="FF0000"/>
              </w:rPr>
              <w:t xml:space="preserve">(Slightly </w:t>
            </w:r>
            <w:r w:rsidRPr="00A92F54">
              <w:rPr>
                <w:color w:val="FF0000"/>
              </w:rPr>
              <w:t>Option 1)</w:t>
            </w:r>
          </w:p>
        </w:tc>
        <w:tc>
          <w:tcPr>
            <w:tcW w:w="6092" w:type="dxa"/>
          </w:tcPr>
          <w:p w14:paraId="07E50DF0" w14:textId="77777777" w:rsidR="00CA1001" w:rsidRDefault="00CA1001" w:rsidP="00CA1001">
            <w:pPr>
              <w:rPr>
                <w:lang w:eastAsia="zh-CN"/>
              </w:rPr>
            </w:pPr>
            <w:r>
              <w:rPr>
                <w:lang w:eastAsia="zh-CN"/>
              </w:rPr>
              <w:t>As discussed in our paper, we wouldn’t be discussing this if RAN2 would decide not to support the release of NCRs to RRC IDLE and instead, only rely on RRC INACTIVE.</w:t>
            </w:r>
            <w:r>
              <w:rPr>
                <w:lang w:eastAsia="zh-CN"/>
              </w:rPr>
              <w:br/>
              <w:t>This appears to be the most suitable approach.</w:t>
            </w:r>
          </w:p>
          <w:p w14:paraId="0089AE77" w14:textId="79546682" w:rsidR="00CA1001" w:rsidRDefault="00CA1001" w:rsidP="00CA1001">
            <w:r>
              <w:rPr>
                <w:lang w:eastAsia="zh-CN"/>
              </w:rPr>
              <w:t xml:space="preserve">However, as captured by the Rapporteur and if RAN2 prefers to support IDLE the most straightforward and feasible to do given the short time remaining for this work item is to introduce a new timer in </w:t>
            </w:r>
            <w:proofErr w:type="spellStart"/>
            <w:r>
              <w:rPr>
                <w:lang w:eastAsia="zh-CN"/>
              </w:rPr>
              <w:t>RRCRelease</w:t>
            </w:r>
            <w:proofErr w:type="spellEnd"/>
            <w:r>
              <w:rPr>
                <w:lang w:eastAsia="zh-CN"/>
              </w:rPr>
              <w:t xml:space="preserve"> message.</w:t>
            </w:r>
          </w:p>
        </w:tc>
      </w:tr>
      <w:tr w:rsidR="00824F19" w14:paraId="0089AE7C" w14:textId="77777777">
        <w:tc>
          <w:tcPr>
            <w:tcW w:w="1838" w:type="dxa"/>
          </w:tcPr>
          <w:p w14:paraId="0089AE79" w14:textId="232D1DD1" w:rsidR="00824F19" w:rsidRDefault="00824F19" w:rsidP="00824F19">
            <w:r>
              <w:rPr>
                <w:rFonts w:eastAsia="SimSun"/>
                <w:lang w:eastAsia="zh-CN"/>
              </w:rPr>
              <w:t>ZTE</w:t>
            </w:r>
          </w:p>
        </w:tc>
        <w:tc>
          <w:tcPr>
            <w:tcW w:w="1701" w:type="dxa"/>
          </w:tcPr>
          <w:p w14:paraId="0089AE7A" w14:textId="16C8E7C2" w:rsidR="00824F19" w:rsidRDefault="00824F19" w:rsidP="00824F19">
            <w:r>
              <w:rPr>
                <w:rFonts w:eastAsia="SimSun"/>
                <w:lang w:eastAsia="zh-CN"/>
              </w:rPr>
              <w:t>Option 1</w:t>
            </w:r>
          </w:p>
        </w:tc>
        <w:tc>
          <w:tcPr>
            <w:tcW w:w="6092" w:type="dxa"/>
          </w:tcPr>
          <w:p w14:paraId="0089AE7B" w14:textId="3FC125D3" w:rsidR="00824F19" w:rsidRDefault="00824F19" w:rsidP="00824F19">
            <w:r>
              <w:rPr>
                <w:rFonts w:eastAsia="SimSun"/>
                <w:lang w:eastAsia="zh-CN"/>
              </w:rPr>
              <w:t>There is use case to switch off the NCR, while asking the NCR to reconnect after a given period, so we are supportive of Option 1.</w:t>
            </w:r>
          </w:p>
        </w:tc>
      </w:tr>
      <w:tr w:rsidR="00A92F54" w14:paraId="379B5138" w14:textId="77777777">
        <w:tc>
          <w:tcPr>
            <w:tcW w:w="1838" w:type="dxa"/>
          </w:tcPr>
          <w:p w14:paraId="7AAFA489" w14:textId="0F1A942E" w:rsidR="00A92F54" w:rsidRDefault="00A92F54" w:rsidP="00A92F54">
            <w:r>
              <w:t>Qualcomm</w:t>
            </w:r>
          </w:p>
        </w:tc>
        <w:tc>
          <w:tcPr>
            <w:tcW w:w="1701" w:type="dxa"/>
          </w:tcPr>
          <w:p w14:paraId="3F4803EC" w14:textId="09B35958" w:rsidR="00A92F54" w:rsidRDefault="00A92F54" w:rsidP="00A92F54">
            <w:r>
              <w:t>Option 2</w:t>
            </w:r>
          </w:p>
        </w:tc>
        <w:tc>
          <w:tcPr>
            <w:tcW w:w="6092" w:type="dxa"/>
          </w:tcPr>
          <w:p w14:paraId="40773406" w14:textId="77777777" w:rsidR="00A92F54" w:rsidRDefault="00A92F54" w:rsidP="00A92F54">
            <w:r>
              <w:t>Multiple reasons:</w:t>
            </w:r>
          </w:p>
          <w:p w14:paraId="3813A6B8" w14:textId="77777777" w:rsidR="00A92F54" w:rsidRDefault="00A92F54" w:rsidP="00A92F54">
            <w:pPr>
              <w:pStyle w:val="ListParagraph"/>
              <w:numPr>
                <w:ilvl w:val="1"/>
                <w:numId w:val="2"/>
              </w:numPr>
            </w:pPr>
            <w:r>
              <w:t>NCR is a low-complexity node. No need to add more features that are pretty much useless.</w:t>
            </w:r>
          </w:p>
          <w:p w14:paraId="64EFA0D5" w14:textId="77777777" w:rsidR="00A92F54" w:rsidRDefault="00A92F54" w:rsidP="00A92F54">
            <w:pPr>
              <w:pStyle w:val="ListParagraph"/>
              <w:numPr>
                <w:ilvl w:val="1"/>
                <w:numId w:val="2"/>
              </w:numPr>
            </w:pPr>
            <w:r>
              <w:t>RAN2 is out of time to discuss new features and functionality.</w:t>
            </w:r>
          </w:p>
          <w:p w14:paraId="48CB3ACB" w14:textId="57F9E9DD" w:rsidR="00A92F54" w:rsidRDefault="00A92F54" w:rsidP="00A92F54">
            <w:r>
              <w:t>Sending the NCR-MT to RRC IDLE can be regarded as erroneous behaviour which can be avoided by implementation.</w:t>
            </w:r>
          </w:p>
        </w:tc>
      </w:tr>
      <w:tr w:rsidR="00A92F54" w14:paraId="6A2FA6A2" w14:textId="77777777">
        <w:tc>
          <w:tcPr>
            <w:tcW w:w="1838" w:type="dxa"/>
          </w:tcPr>
          <w:p w14:paraId="3F7A50F7" w14:textId="298D9F00" w:rsidR="00A92F54" w:rsidRDefault="00A92F54" w:rsidP="00A92F54">
            <w:r>
              <w:rPr>
                <w:rFonts w:eastAsia="SimSun" w:hint="eastAsia"/>
                <w:lang w:eastAsia="zh-CN"/>
              </w:rPr>
              <w:t>CATT</w:t>
            </w:r>
          </w:p>
        </w:tc>
        <w:tc>
          <w:tcPr>
            <w:tcW w:w="1701" w:type="dxa"/>
          </w:tcPr>
          <w:p w14:paraId="5280F2F7" w14:textId="39198310" w:rsidR="00A92F54" w:rsidRDefault="00A92F54" w:rsidP="00A92F54">
            <w:r>
              <w:rPr>
                <w:rFonts w:eastAsia="SimSun" w:hint="eastAsia"/>
                <w:lang w:eastAsia="zh-CN"/>
              </w:rPr>
              <w:t>1</w:t>
            </w:r>
          </w:p>
        </w:tc>
        <w:tc>
          <w:tcPr>
            <w:tcW w:w="6092" w:type="dxa"/>
          </w:tcPr>
          <w:p w14:paraId="37F5C266" w14:textId="77777777" w:rsidR="00A92F54" w:rsidRDefault="00A92F54" w:rsidP="00A92F54"/>
        </w:tc>
      </w:tr>
      <w:tr w:rsidR="00A92F54" w14:paraId="7EB88731" w14:textId="77777777">
        <w:tc>
          <w:tcPr>
            <w:tcW w:w="1838" w:type="dxa"/>
          </w:tcPr>
          <w:p w14:paraId="5E20E69F" w14:textId="77777777" w:rsidR="00A92F54" w:rsidRDefault="00A92F54" w:rsidP="00824F19"/>
        </w:tc>
        <w:tc>
          <w:tcPr>
            <w:tcW w:w="1701" w:type="dxa"/>
          </w:tcPr>
          <w:p w14:paraId="2F3C5AD9" w14:textId="77777777" w:rsidR="00A92F54" w:rsidRDefault="00A92F54" w:rsidP="00824F19"/>
        </w:tc>
        <w:tc>
          <w:tcPr>
            <w:tcW w:w="6092" w:type="dxa"/>
          </w:tcPr>
          <w:p w14:paraId="3975FEB0" w14:textId="77777777" w:rsidR="00A92F54" w:rsidRDefault="00A92F54" w:rsidP="00824F19"/>
        </w:tc>
      </w:tr>
      <w:tr w:rsidR="00A92F54" w14:paraId="2E9BD71D" w14:textId="77777777">
        <w:tc>
          <w:tcPr>
            <w:tcW w:w="1838" w:type="dxa"/>
          </w:tcPr>
          <w:p w14:paraId="5FF48191" w14:textId="31B5ABA8" w:rsidR="00A92F54" w:rsidRDefault="00A92F54" w:rsidP="00A92F54">
            <w:r>
              <w:t>Nokia</w:t>
            </w:r>
          </w:p>
        </w:tc>
        <w:tc>
          <w:tcPr>
            <w:tcW w:w="1701" w:type="dxa"/>
          </w:tcPr>
          <w:p w14:paraId="421B8249" w14:textId="21870BB9" w:rsidR="00A92F54" w:rsidRDefault="00A92F54" w:rsidP="00A92F54">
            <w:r>
              <w:t>Option 2</w:t>
            </w:r>
          </w:p>
        </w:tc>
        <w:tc>
          <w:tcPr>
            <w:tcW w:w="6092" w:type="dxa"/>
          </w:tcPr>
          <w:p w14:paraId="3461FFB7" w14:textId="54D97AD1" w:rsidR="00A92F54" w:rsidRDefault="00A92F54" w:rsidP="00A92F54">
            <w:r>
              <w:t>We have similar views as the other companies that preferred O2. We are also concerned about trying to agree on how a timer should be implemented at this point in the WI.</w:t>
            </w:r>
          </w:p>
        </w:tc>
      </w:tr>
      <w:tr w:rsidR="00135137" w14:paraId="398BE8D0" w14:textId="77777777">
        <w:tc>
          <w:tcPr>
            <w:tcW w:w="1838" w:type="dxa"/>
          </w:tcPr>
          <w:p w14:paraId="6C485818" w14:textId="445296D0" w:rsidR="00135137" w:rsidRDefault="00135137" w:rsidP="00135137">
            <w:r>
              <w:rPr>
                <w:rFonts w:eastAsia="SimSun"/>
                <w:lang w:eastAsia="zh-CN"/>
              </w:rPr>
              <w:t>China Telecom</w:t>
            </w:r>
          </w:p>
        </w:tc>
        <w:tc>
          <w:tcPr>
            <w:tcW w:w="1701" w:type="dxa"/>
          </w:tcPr>
          <w:p w14:paraId="2E687918" w14:textId="2F7090D1" w:rsidR="00135137" w:rsidRDefault="00135137" w:rsidP="00135137">
            <w:r>
              <w:rPr>
                <w:rFonts w:eastAsia="SimSun"/>
                <w:lang w:eastAsia="zh-CN"/>
              </w:rPr>
              <w:t>Option 1</w:t>
            </w:r>
          </w:p>
        </w:tc>
        <w:tc>
          <w:tcPr>
            <w:tcW w:w="6092" w:type="dxa"/>
          </w:tcPr>
          <w:p w14:paraId="78FA689B" w14:textId="0C7060F2" w:rsidR="00135137" w:rsidRDefault="00135137" w:rsidP="00135137">
            <w:r>
              <w:rPr>
                <w:rFonts w:eastAsia="SimSun"/>
                <w:lang w:eastAsia="zh-CN"/>
              </w:rPr>
              <w:t>Generally, NCR is deployed in poor coverage area. If the NCR-</w:t>
            </w:r>
            <w:proofErr w:type="spellStart"/>
            <w:r>
              <w:rPr>
                <w:rFonts w:eastAsia="SimSun"/>
                <w:lang w:eastAsia="zh-CN"/>
              </w:rPr>
              <w:t>Fwd</w:t>
            </w:r>
            <w:proofErr w:type="spellEnd"/>
            <w:r>
              <w:rPr>
                <w:rFonts w:eastAsia="SimSun"/>
                <w:lang w:eastAsia="zh-CN"/>
              </w:rPr>
              <w:t xml:space="preserve"> switches off when the NCR-MT released to RRC_IDLE, some UE cannot receive the paging/broadcast message, which may result in call drops. Therefore, option 1 is </w:t>
            </w:r>
            <w:proofErr w:type="gramStart"/>
            <w:r>
              <w:rPr>
                <w:rFonts w:eastAsia="SimSun"/>
                <w:lang w:eastAsia="zh-CN"/>
              </w:rPr>
              <w:t>more preferable</w:t>
            </w:r>
            <w:proofErr w:type="gramEnd"/>
            <w:r>
              <w:rPr>
                <w:rFonts w:eastAsia="SimSun"/>
                <w:lang w:eastAsia="zh-CN"/>
              </w:rPr>
              <w:t xml:space="preserve">. </w:t>
            </w:r>
          </w:p>
        </w:tc>
      </w:tr>
      <w:tr w:rsidR="00355C44" w14:paraId="654B486E" w14:textId="77777777">
        <w:tc>
          <w:tcPr>
            <w:tcW w:w="1838" w:type="dxa"/>
          </w:tcPr>
          <w:p w14:paraId="317C11E9" w14:textId="197BDAAE" w:rsidR="00355C44" w:rsidRDefault="00355C44" w:rsidP="00355C44">
            <w:pPr>
              <w:rPr>
                <w:rFonts w:eastAsia="SimSun"/>
                <w:lang w:eastAsia="zh-CN"/>
              </w:rPr>
            </w:pPr>
            <w:r>
              <w:rPr>
                <w:rFonts w:eastAsia="SimSun"/>
                <w:lang w:eastAsia="zh-CN"/>
              </w:rPr>
              <w:t>Sony</w:t>
            </w:r>
          </w:p>
        </w:tc>
        <w:tc>
          <w:tcPr>
            <w:tcW w:w="1701" w:type="dxa"/>
          </w:tcPr>
          <w:p w14:paraId="7FC7D29C" w14:textId="3F81037A" w:rsidR="00355C44" w:rsidRDefault="00355C44" w:rsidP="00355C44">
            <w:pPr>
              <w:rPr>
                <w:rFonts w:eastAsia="SimSun"/>
                <w:lang w:eastAsia="zh-CN"/>
              </w:rPr>
            </w:pPr>
            <w:r>
              <w:rPr>
                <w:rFonts w:eastAsia="SimSun"/>
                <w:lang w:eastAsia="zh-CN"/>
              </w:rPr>
              <w:t>Option 2</w:t>
            </w:r>
          </w:p>
        </w:tc>
        <w:tc>
          <w:tcPr>
            <w:tcW w:w="6092" w:type="dxa"/>
          </w:tcPr>
          <w:p w14:paraId="2FE7A901" w14:textId="77777777" w:rsidR="00355C44" w:rsidRDefault="00355C44" w:rsidP="00355C44">
            <w:pPr>
              <w:rPr>
                <w:rFonts w:eastAsia="SimSun"/>
                <w:lang w:eastAsia="zh-CN"/>
              </w:rPr>
            </w:pPr>
          </w:p>
        </w:tc>
      </w:tr>
    </w:tbl>
    <w:p w14:paraId="0089AE7D" w14:textId="659ECB18" w:rsidR="0056151D" w:rsidRPr="002E0A90" w:rsidRDefault="002E0A90">
      <w:pPr>
        <w:rPr>
          <w:color w:val="FF0000"/>
        </w:rPr>
      </w:pPr>
      <w:r w:rsidRPr="002E0A90">
        <w:rPr>
          <w:b/>
          <w:bCs/>
          <w:color w:val="FF0000"/>
        </w:rPr>
        <w:lastRenderedPageBreak/>
        <w:t>Observation:</w:t>
      </w:r>
      <w:r>
        <w:rPr>
          <w:b/>
          <w:bCs/>
          <w:color w:val="FF0000"/>
        </w:rPr>
        <w:t xml:space="preserve"> </w:t>
      </w:r>
      <w:r w:rsidR="00824F19">
        <w:rPr>
          <w:color w:val="FF0000"/>
        </w:rPr>
        <w:t>No strong consensus</w:t>
      </w:r>
      <w:r w:rsidR="00EF4A93">
        <w:rPr>
          <w:color w:val="FF0000"/>
        </w:rPr>
        <w:t xml:space="preserve">. </w:t>
      </w:r>
      <w:r w:rsidR="00135137">
        <w:rPr>
          <w:color w:val="FF0000"/>
        </w:rPr>
        <w:t>Eight</w:t>
      </w:r>
      <w:r w:rsidRPr="002E0A90">
        <w:rPr>
          <w:color w:val="FF0000"/>
        </w:rPr>
        <w:t xml:space="preserve"> companies prefer O1, </w:t>
      </w:r>
      <w:r w:rsidR="00A92F54">
        <w:rPr>
          <w:color w:val="FF0000"/>
        </w:rPr>
        <w:t>six</w:t>
      </w:r>
      <w:r w:rsidRPr="002E0A90">
        <w:rPr>
          <w:color w:val="FF0000"/>
        </w:rPr>
        <w:t xml:space="preserve"> companies prefer O2</w:t>
      </w:r>
      <w:r>
        <w:rPr>
          <w:color w:val="FF0000"/>
        </w:rPr>
        <w:t>.</w:t>
      </w:r>
      <w:r w:rsidR="00CC027D">
        <w:rPr>
          <w:color w:val="FF0000"/>
        </w:rPr>
        <w:t xml:space="preserve"> This could be discussed in the offline/comeback sessions.</w:t>
      </w:r>
      <w:r w:rsidR="00A92F54">
        <w:rPr>
          <w:color w:val="FF0000"/>
        </w:rPr>
        <w:t xml:space="preserve"> Companies in favour of </w:t>
      </w:r>
      <w:r w:rsidR="00534D85">
        <w:rPr>
          <w:color w:val="FF0000"/>
        </w:rPr>
        <w:t>a timer (</w:t>
      </w:r>
      <w:r w:rsidR="00A92F54">
        <w:rPr>
          <w:color w:val="FF0000"/>
        </w:rPr>
        <w:t>O1</w:t>
      </w:r>
      <w:r w:rsidR="00534D85">
        <w:rPr>
          <w:color w:val="FF0000"/>
        </w:rPr>
        <w:t>)</w:t>
      </w:r>
      <w:r w:rsidR="00A92F54">
        <w:rPr>
          <w:color w:val="FF0000"/>
        </w:rPr>
        <w:t xml:space="preserve"> view it as offering greater flexibility</w:t>
      </w:r>
      <w:r w:rsidR="00534D85">
        <w:rPr>
          <w:color w:val="FF0000"/>
        </w:rPr>
        <w:t>. Companies against use of a timer (O2) see it as an enhancement and have concern with additional work required to specify it.</w:t>
      </w:r>
    </w:p>
    <w:p w14:paraId="0089AE7E" w14:textId="77777777" w:rsidR="0056151D" w:rsidRDefault="002C2D01">
      <w:pPr>
        <w:pStyle w:val="Heading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ListParagraph"/>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ListParagraph"/>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TableGrid"/>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w:t>
            </w:r>
            <w:proofErr w:type="spellStart"/>
            <w:r>
              <w:rPr>
                <w:lang w:eastAsia="ja-JP"/>
              </w:rPr>
              <w:t>gNB</w:t>
            </w:r>
            <w:proofErr w:type="spellEnd"/>
            <w:r>
              <w:rPr>
                <w:lang w:eastAsia="ja-JP"/>
              </w:rPr>
              <w:t xml:space="preserve">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We think that this would be a neat addition that is not very complicated. A subset of this that that is crucial is that the NCR-</w:t>
            </w:r>
            <w:proofErr w:type="spellStart"/>
            <w:r>
              <w:t>Fwd</w:t>
            </w:r>
            <w:proofErr w:type="spellEnd"/>
            <w:r>
              <w:t xml:space="preserve"> can be turned OFF in a release message. Some contributions explained for instance if an NCR-MT is redirected, </w:t>
            </w:r>
            <w:proofErr w:type="gramStart"/>
            <w:r>
              <w:t>due to the fact that</w:t>
            </w:r>
            <w:proofErr w:type="gramEnd"/>
            <w:r>
              <w:t xml:space="preserve">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CC027D" w14:paraId="0089AEA3" w14:textId="77777777">
        <w:tc>
          <w:tcPr>
            <w:tcW w:w="1838" w:type="dxa"/>
          </w:tcPr>
          <w:p w14:paraId="0089AEA0" w14:textId="6C12963C" w:rsidR="00CC027D" w:rsidRDefault="00CC027D" w:rsidP="00CC027D">
            <w:r>
              <w:rPr>
                <w:lang w:eastAsia="ja-JP"/>
              </w:rPr>
              <w:t>Fujitsu</w:t>
            </w:r>
          </w:p>
        </w:tc>
        <w:tc>
          <w:tcPr>
            <w:tcW w:w="1701" w:type="dxa"/>
          </w:tcPr>
          <w:p w14:paraId="0089AEA1" w14:textId="201A6E97" w:rsidR="00CC027D" w:rsidRDefault="00CC027D" w:rsidP="00CC027D">
            <w:r>
              <w:rPr>
                <w:lang w:eastAsia="ja-JP"/>
              </w:rPr>
              <w:t>Option 1</w:t>
            </w:r>
          </w:p>
        </w:tc>
        <w:tc>
          <w:tcPr>
            <w:tcW w:w="6092" w:type="dxa"/>
          </w:tcPr>
          <w:p w14:paraId="0089AEA2" w14:textId="311154D3" w:rsidR="00CC027D" w:rsidRDefault="00CC027D" w:rsidP="00CC027D">
            <w:r>
              <w:rPr>
                <w:lang w:eastAsia="ja-JP"/>
              </w:rPr>
              <w:t>Option 1 seems to be simple</w:t>
            </w:r>
          </w:p>
        </w:tc>
      </w:tr>
      <w:tr w:rsidR="00CC027D" w14:paraId="0089AEA7" w14:textId="77777777">
        <w:tc>
          <w:tcPr>
            <w:tcW w:w="1838" w:type="dxa"/>
          </w:tcPr>
          <w:p w14:paraId="0089AEA4" w14:textId="6D4C28FF" w:rsidR="00CC027D" w:rsidRDefault="00CC027D" w:rsidP="00CC027D">
            <w:r>
              <w:rPr>
                <w:lang w:eastAsia="zh-CN"/>
              </w:rPr>
              <w:t>Apple</w:t>
            </w:r>
          </w:p>
        </w:tc>
        <w:tc>
          <w:tcPr>
            <w:tcW w:w="1701" w:type="dxa"/>
          </w:tcPr>
          <w:p w14:paraId="0089AEA5" w14:textId="1DCDAB0F" w:rsidR="00CC027D" w:rsidRDefault="00CC027D" w:rsidP="00CC027D">
            <w:r>
              <w:rPr>
                <w:lang w:eastAsia="zh-CN"/>
              </w:rPr>
              <w:t>2</w:t>
            </w:r>
          </w:p>
        </w:tc>
        <w:tc>
          <w:tcPr>
            <w:tcW w:w="6092" w:type="dxa"/>
          </w:tcPr>
          <w:p w14:paraId="0089AEA6" w14:textId="762831FE" w:rsidR="00CC027D" w:rsidRDefault="00CC027D" w:rsidP="00CC027D">
            <w:r>
              <w:rPr>
                <w:lang w:eastAsia="zh-CN"/>
              </w:rPr>
              <w:t>Option 1 is an optimization. We need focus on the basic functions needed to complete the WI in time.</w:t>
            </w:r>
          </w:p>
        </w:tc>
      </w:tr>
      <w:tr w:rsidR="00CA1001" w14:paraId="0089AEAB" w14:textId="77777777">
        <w:tc>
          <w:tcPr>
            <w:tcW w:w="1838" w:type="dxa"/>
          </w:tcPr>
          <w:p w14:paraId="0089AEA8" w14:textId="7870158E" w:rsidR="00CA1001" w:rsidRDefault="00CA1001" w:rsidP="00CA1001">
            <w:r>
              <w:rPr>
                <w:lang w:eastAsia="zh-CN"/>
              </w:rPr>
              <w:t>Ericsson</w:t>
            </w:r>
          </w:p>
        </w:tc>
        <w:tc>
          <w:tcPr>
            <w:tcW w:w="1701" w:type="dxa"/>
          </w:tcPr>
          <w:p w14:paraId="0089AEA9" w14:textId="7EF7DDEC" w:rsidR="00CA1001" w:rsidRDefault="00CA1001" w:rsidP="00CA1001">
            <w:r>
              <w:rPr>
                <w:lang w:eastAsia="zh-CN"/>
              </w:rPr>
              <w:t>Option 2</w:t>
            </w:r>
          </w:p>
        </w:tc>
        <w:tc>
          <w:tcPr>
            <w:tcW w:w="6092" w:type="dxa"/>
          </w:tcPr>
          <w:p w14:paraId="0089AEAA" w14:textId="060991F6" w:rsidR="00CA1001" w:rsidRDefault="00CA1001" w:rsidP="00CA1001">
            <w:r>
              <w:rPr>
                <w:lang w:eastAsia="zh-CN"/>
              </w:rPr>
              <w:t xml:space="preserve">As captured by others, no need to discuss optimizations. </w:t>
            </w:r>
          </w:p>
        </w:tc>
      </w:tr>
      <w:tr w:rsidR="004B6065" w14:paraId="0089AEAF" w14:textId="77777777">
        <w:tc>
          <w:tcPr>
            <w:tcW w:w="1838" w:type="dxa"/>
          </w:tcPr>
          <w:p w14:paraId="0089AEAC" w14:textId="4A04A5F6" w:rsidR="004B6065" w:rsidRDefault="004B6065" w:rsidP="004B6065">
            <w:r>
              <w:rPr>
                <w:rFonts w:eastAsia="SimSun"/>
                <w:lang w:eastAsia="zh-CN"/>
              </w:rPr>
              <w:t>ZTE</w:t>
            </w:r>
          </w:p>
        </w:tc>
        <w:tc>
          <w:tcPr>
            <w:tcW w:w="1701" w:type="dxa"/>
          </w:tcPr>
          <w:p w14:paraId="0089AEAD" w14:textId="2F5FBB3D" w:rsidR="004B6065" w:rsidRDefault="004B6065" w:rsidP="004B6065">
            <w:r>
              <w:rPr>
                <w:rFonts w:eastAsia="SimSun"/>
                <w:lang w:eastAsia="zh-CN"/>
              </w:rPr>
              <w:t>Option 2</w:t>
            </w:r>
          </w:p>
        </w:tc>
        <w:tc>
          <w:tcPr>
            <w:tcW w:w="6092" w:type="dxa"/>
          </w:tcPr>
          <w:p w14:paraId="0089AEAE" w14:textId="069EEA15" w:rsidR="004B6065" w:rsidRDefault="004B6065" w:rsidP="004B6065">
            <w:r>
              <w:rPr>
                <w:rFonts w:eastAsia="SimSun"/>
                <w:lang w:eastAsia="zh-CN"/>
              </w:rPr>
              <w:t xml:space="preserve">We think Option 2 is sufficient for Rel-18. </w:t>
            </w:r>
          </w:p>
        </w:tc>
      </w:tr>
      <w:tr w:rsidR="00534D85" w14:paraId="0089AEB3" w14:textId="77777777">
        <w:tc>
          <w:tcPr>
            <w:tcW w:w="1838" w:type="dxa"/>
          </w:tcPr>
          <w:p w14:paraId="0089AEB0" w14:textId="6CFC35D3" w:rsidR="00534D85" w:rsidRDefault="00534D85" w:rsidP="00534D85">
            <w:r>
              <w:t>Qualcomm</w:t>
            </w:r>
          </w:p>
        </w:tc>
        <w:tc>
          <w:tcPr>
            <w:tcW w:w="1701" w:type="dxa"/>
          </w:tcPr>
          <w:p w14:paraId="0089AEB1" w14:textId="22A9D0F2" w:rsidR="00534D85" w:rsidRDefault="00534D85" w:rsidP="00534D85">
            <w:r>
              <w:t>Option 2</w:t>
            </w:r>
          </w:p>
        </w:tc>
        <w:tc>
          <w:tcPr>
            <w:tcW w:w="6092" w:type="dxa"/>
          </w:tcPr>
          <w:p w14:paraId="0089AEB2" w14:textId="67C19FF7" w:rsidR="00534D85" w:rsidRDefault="00534D85" w:rsidP="00534D85">
            <w:r>
              <w:t xml:space="preserve">This is just on optimization. The NCR is a low-complexity device. There is hardly anything gained through this optimization. </w:t>
            </w:r>
          </w:p>
        </w:tc>
      </w:tr>
      <w:tr w:rsidR="00534D85" w14:paraId="4B9BFD1C" w14:textId="77777777">
        <w:tc>
          <w:tcPr>
            <w:tcW w:w="1838" w:type="dxa"/>
          </w:tcPr>
          <w:p w14:paraId="5112170E" w14:textId="0A22AE96" w:rsidR="00534D85" w:rsidRDefault="00534D85" w:rsidP="00534D85">
            <w:r>
              <w:rPr>
                <w:rFonts w:eastAsia="SimSun" w:hint="eastAsia"/>
                <w:lang w:eastAsia="zh-CN"/>
              </w:rPr>
              <w:lastRenderedPageBreak/>
              <w:t>CATT</w:t>
            </w:r>
          </w:p>
        </w:tc>
        <w:tc>
          <w:tcPr>
            <w:tcW w:w="1701" w:type="dxa"/>
          </w:tcPr>
          <w:p w14:paraId="3E0B4B14" w14:textId="6F905A86" w:rsidR="00534D85" w:rsidRDefault="00534D85" w:rsidP="00534D85">
            <w:r>
              <w:rPr>
                <w:rFonts w:eastAsia="SimSun" w:hint="eastAsia"/>
                <w:lang w:eastAsia="zh-CN"/>
              </w:rPr>
              <w:t>Option2</w:t>
            </w:r>
          </w:p>
        </w:tc>
        <w:tc>
          <w:tcPr>
            <w:tcW w:w="6092" w:type="dxa"/>
          </w:tcPr>
          <w:p w14:paraId="524C13AF" w14:textId="0FEDC310" w:rsidR="00534D85" w:rsidRDefault="00534D85" w:rsidP="00534D85">
            <w:r>
              <w:rPr>
                <w:rFonts w:eastAsia="SimSun" w:hint="eastAsia"/>
                <w:lang w:eastAsia="zh-CN"/>
              </w:rPr>
              <w:t>Follow the basic function is enough.</w:t>
            </w:r>
          </w:p>
        </w:tc>
      </w:tr>
      <w:tr w:rsidR="00135137" w14:paraId="5B800918" w14:textId="77777777">
        <w:tc>
          <w:tcPr>
            <w:tcW w:w="1838" w:type="dxa"/>
          </w:tcPr>
          <w:p w14:paraId="7D4AAE84" w14:textId="553ACAA7" w:rsidR="00135137" w:rsidRDefault="00135137" w:rsidP="00135137">
            <w:r>
              <w:rPr>
                <w:rFonts w:eastAsia="SimSun"/>
                <w:lang w:eastAsia="zh-CN"/>
              </w:rPr>
              <w:t>China Telecom</w:t>
            </w:r>
          </w:p>
        </w:tc>
        <w:tc>
          <w:tcPr>
            <w:tcW w:w="1701" w:type="dxa"/>
          </w:tcPr>
          <w:p w14:paraId="351609D8" w14:textId="4B7D5863" w:rsidR="00135137" w:rsidRDefault="00135137" w:rsidP="00135137">
            <w:r>
              <w:rPr>
                <w:rFonts w:eastAsia="SimSun"/>
                <w:lang w:eastAsia="zh-CN"/>
              </w:rPr>
              <w:t>Option 1</w:t>
            </w:r>
          </w:p>
        </w:tc>
        <w:tc>
          <w:tcPr>
            <w:tcW w:w="6092" w:type="dxa"/>
          </w:tcPr>
          <w:p w14:paraId="2984821B" w14:textId="22B4B824" w:rsidR="00135137" w:rsidRDefault="00135137" w:rsidP="00135137">
            <w:r>
              <w:rPr>
                <w:rFonts w:eastAsia="SimSun"/>
                <w:lang w:eastAsia="zh-CN"/>
              </w:rPr>
              <w:t xml:space="preserve">In case the </w:t>
            </w:r>
            <w:proofErr w:type="spellStart"/>
            <w:r>
              <w:rPr>
                <w:rFonts w:eastAsia="SimSun"/>
                <w:lang w:eastAsia="zh-CN"/>
              </w:rPr>
              <w:t>gNB</w:t>
            </w:r>
            <w:proofErr w:type="spellEnd"/>
            <w:r>
              <w:rPr>
                <w:rFonts w:eastAsia="SimSun"/>
                <w:lang w:eastAsia="zh-CN"/>
              </w:rPr>
              <w:t xml:space="preserve"> wants to change the NCR-</w:t>
            </w:r>
            <w:proofErr w:type="spellStart"/>
            <w:r>
              <w:rPr>
                <w:rFonts w:eastAsia="SimSun"/>
                <w:lang w:eastAsia="zh-CN"/>
              </w:rPr>
              <w:t>Fwd</w:t>
            </w:r>
            <w:proofErr w:type="spellEnd"/>
            <w:r>
              <w:rPr>
                <w:rFonts w:eastAsia="SimSun"/>
                <w:lang w:eastAsia="zh-CN"/>
              </w:rPr>
              <w:t xml:space="preserve"> ON/OFF state before releasing NCR-MT into inactive state, it is straightforward to use </w:t>
            </w:r>
            <w:proofErr w:type="spellStart"/>
            <w:r>
              <w:rPr>
                <w:rFonts w:eastAsia="SimSun"/>
                <w:lang w:eastAsia="zh-CN"/>
              </w:rPr>
              <w:t>RRCRelease</w:t>
            </w:r>
            <w:proofErr w:type="spellEnd"/>
            <w:r>
              <w:rPr>
                <w:rFonts w:eastAsia="SimSun"/>
                <w:lang w:eastAsia="zh-CN"/>
              </w:rPr>
              <w:t xml:space="preserve"> message to change the NCR-</w:t>
            </w:r>
            <w:proofErr w:type="spellStart"/>
            <w:r>
              <w:rPr>
                <w:rFonts w:eastAsia="SimSun"/>
                <w:lang w:eastAsia="zh-CN"/>
              </w:rPr>
              <w:t>Fwd</w:t>
            </w:r>
            <w:proofErr w:type="spellEnd"/>
            <w:r>
              <w:rPr>
                <w:rFonts w:eastAsia="SimSun"/>
                <w:lang w:eastAsia="zh-CN"/>
              </w:rPr>
              <w:t xml:space="preserve"> ON/OFF state. </w:t>
            </w:r>
          </w:p>
        </w:tc>
      </w:tr>
      <w:tr w:rsidR="00ED5E3D" w14:paraId="72F4FBEE" w14:textId="77777777">
        <w:tc>
          <w:tcPr>
            <w:tcW w:w="1838" w:type="dxa"/>
          </w:tcPr>
          <w:p w14:paraId="6BA21B13" w14:textId="6DFD8F8F" w:rsidR="00ED5E3D" w:rsidRDefault="00ED5E3D" w:rsidP="00ED5E3D">
            <w:pPr>
              <w:rPr>
                <w:rFonts w:eastAsia="SimSun"/>
                <w:lang w:eastAsia="zh-CN"/>
              </w:rPr>
            </w:pPr>
            <w:r>
              <w:rPr>
                <w:rFonts w:eastAsia="SimSun"/>
                <w:lang w:eastAsia="zh-CN"/>
              </w:rPr>
              <w:t>Sony</w:t>
            </w:r>
          </w:p>
        </w:tc>
        <w:tc>
          <w:tcPr>
            <w:tcW w:w="1701" w:type="dxa"/>
          </w:tcPr>
          <w:p w14:paraId="44F59021" w14:textId="33794428" w:rsidR="00ED5E3D" w:rsidRDefault="00ED5E3D" w:rsidP="00ED5E3D">
            <w:pPr>
              <w:rPr>
                <w:rFonts w:eastAsia="SimSun"/>
                <w:lang w:eastAsia="zh-CN"/>
              </w:rPr>
            </w:pPr>
            <w:r>
              <w:rPr>
                <w:rFonts w:eastAsia="SimSun"/>
                <w:lang w:eastAsia="zh-CN"/>
              </w:rPr>
              <w:t>Option 1</w:t>
            </w:r>
          </w:p>
        </w:tc>
        <w:tc>
          <w:tcPr>
            <w:tcW w:w="6092" w:type="dxa"/>
          </w:tcPr>
          <w:p w14:paraId="1BA70EF1" w14:textId="4E3878E3" w:rsidR="00ED5E3D" w:rsidRDefault="00ED5E3D" w:rsidP="00ED5E3D">
            <w:pPr>
              <w:rPr>
                <w:rFonts w:eastAsia="SimSun"/>
                <w:lang w:eastAsia="zh-CN"/>
              </w:rPr>
            </w:pPr>
            <w:r>
              <w:rPr>
                <w:rFonts w:eastAsia="SimSun"/>
                <w:lang w:eastAsia="zh-CN"/>
              </w:rPr>
              <w:t>We think option 1 would be sufficient for this release.</w:t>
            </w:r>
          </w:p>
        </w:tc>
      </w:tr>
    </w:tbl>
    <w:p w14:paraId="0089AEB4" w14:textId="317EDE51" w:rsidR="0056151D" w:rsidRPr="00EE6398" w:rsidRDefault="00CC027D">
      <w:pPr>
        <w:rPr>
          <w:color w:val="FF0000"/>
        </w:rPr>
      </w:pPr>
      <w:r w:rsidRPr="00CC027D">
        <w:rPr>
          <w:b/>
          <w:bCs/>
          <w:color w:val="FF0000"/>
        </w:rPr>
        <w:t>Observation</w:t>
      </w:r>
      <w:r>
        <w:rPr>
          <w:b/>
          <w:bCs/>
          <w:color w:val="FF0000"/>
        </w:rPr>
        <w:t>:</w:t>
      </w:r>
      <w:r w:rsidR="00EE6398" w:rsidRPr="00EE6398">
        <w:rPr>
          <w:color w:val="FF0000"/>
        </w:rPr>
        <w:t xml:space="preserve"> </w:t>
      </w:r>
      <w:r w:rsidR="000C1606">
        <w:rPr>
          <w:color w:val="FF0000"/>
        </w:rPr>
        <w:t xml:space="preserve">More companies prefer to avoid providing SCI via </w:t>
      </w:r>
      <w:proofErr w:type="spellStart"/>
      <w:r w:rsidR="000C1606">
        <w:rPr>
          <w:color w:val="FF0000"/>
        </w:rPr>
        <w:t>RRCRelease</w:t>
      </w:r>
      <w:proofErr w:type="spellEnd"/>
      <w:r w:rsidR="000C1606">
        <w:rPr>
          <w:color w:val="FF0000"/>
        </w:rPr>
        <w:t>. (</w:t>
      </w:r>
      <w:r w:rsidR="00A90D19">
        <w:rPr>
          <w:color w:val="FF0000"/>
        </w:rPr>
        <w:t>Five</w:t>
      </w:r>
      <w:r w:rsidR="00EE6398">
        <w:rPr>
          <w:color w:val="FF0000"/>
        </w:rPr>
        <w:t xml:space="preserve"> companies prefer O1, </w:t>
      </w:r>
      <w:r w:rsidR="000C1606">
        <w:rPr>
          <w:color w:val="FF0000"/>
        </w:rPr>
        <w:t>eight</w:t>
      </w:r>
      <w:r w:rsidR="00EE6398">
        <w:rPr>
          <w:color w:val="FF0000"/>
        </w:rPr>
        <w:t xml:space="preserve"> companies prefer O2.</w:t>
      </w:r>
      <w:r w:rsidR="000C1606">
        <w:rPr>
          <w:color w:val="FF0000"/>
        </w:rPr>
        <w:t>)</w:t>
      </w:r>
      <w:r w:rsidR="00EE6398">
        <w:rPr>
          <w:color w:val="FF0000"/>
        </w:rPr>
        <w:t xml:space="preserve"> Companies against using </w:t>
      </w:r>
      <w:proofErr w:type="spellStart"/>
      <w:r w:rsidR="00EE6398">
        <w:rPr>
          <w:color w:val="FF0000"/>
        </w:rPr>
        <w:t>RRCRelease</w:t>
      </w:r>
      <w:proofErr w:type="spellEnd"/>
      <w:r w:rsidR="00EE6398">
        <w:rPr>
          <w:color w:val="FF0000"/>
        </w:rPr>
        <w:t xml:space="preserve"> see it as an optimization (there is nothing preventing the </w:t>
      </w:r>
      <w:proofErr w:type="spellStart"/>
      <w:r w:rsidR="00EE6398">
        <w:rPr>
          <w:color w:val="FF0000"/>
        </w:rPr>
        <w:t>gNB</w:t>
      </w:r>
      <w:proofErr w:type="spellEnd"/>
      <w:r w:rsidR="00EE6398">
        <w:rPr>
          <w:color w:val="FF0000"/>
        </w:rPr>
        <w:t xml:space="preserve"> from updating SCI with </w:t>
      </w:r>
      <w:proofErr w:type="spellStart"/>
      <w:r w:rsidR="00EE6398">
        <w:rPr>
          <w:color w:val="FF0000"/>
        </w:rPr>
        <w:t>RRCReconfiguration</w:t>
      </w:r>
      <w:proofErr w:type="spellEnd"/>
      <w:r w:rsidR="00EE6398">
        <w:rPr>
          <w:color w:val="FF0000"/>
        </w:rPr>
        <w:t xml:space="preserve"> before releasing the NCR-MT). On the other hand, it is not clear if there is really any additional specification effort required to support SCI in </w:t>
      </w:r>
      <w:proofErr w:type="spellStart"/>
      <w:r w:rsidR="00EE6398">
        <w:rPr>
          <w:color w:val="FF0000"/>
        </w:rPr>
        <w:t>RRCRelease</w:t>
      </w:r>
      <w:proofErr w:type="spellEnd"/>
      <w:r w:rsidR="00EE6398">
        <w:rPr>
          <w:color w:val="FF0000"/>
        </w:rPr>
        <w:t xml:space="preserve">. </w:t>
      </w:r>
    </w:p>
    <w:p w14:paraId="0089AEB5" w14:textId="77777777" w:rsidR="0056151D" w:rsidRDefault="002C2D01">
      <w:pPr>
        <w:pStyle w:val="Heading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089AFB7"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">
                <v:textbox style="mso-fit-shape-to-text:t">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ListParagraph"/>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ListParagraph"/>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w:t>
            </w:r>
            <w:proofErr w:type="gramStart"/>
            <w:r>
              <w:rPr>
                <w:lang w:eastAsia="zh-CN"/>
              </w:rPr>
              <w:t>no</w:t>
            </w:r>
            <w:proofErr w:type="gramEnd"/>
            <w:r>
              <w:rPr>
                <w:lang w:eastAsia="zh-CN"/>
              </w:rPr>
              <w:t xml:space="preserve">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lastRenderedPageBreak/>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w:t>
            </w:r>
            <w:proofErr w:type="gramStart"/>
            <w:r>
              <w:t>in side</w:t>
            </w:r>
            <w:proofErr w:type="gramEnd"/>
            <w:r>
              <w:t xml:space="preserve"> control information. 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proofErr w:type="gramStart"/>
            <w:r>
              <w:t>Actually, to</w:t>
            </w:r>
            <w:proofErr w:type="gramEnd"/>
            <w:r>
              <w:t xml:space="preserve">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In RAN2, the notion of turning off the NCR-</w:t>
            </w:r>
            <w:proofErr w:type="spellStart"/>
            <w:r>
              <w:t>Fwd</w:t>
            </w:r>
            <w:proofErr w:type="spellEnd"/>
            <w:r>
              <w:t xml:space="preserve"> based on a “null-beam” configuration is not good signalling design. For some of our RAN2-purposes, we think that an explicit OFF indication is useful. This is also useful for our specification purposes, as we already have some cases where NCR-</w:t>
            </w:r>
            <w:proofErr w:type="spellStart"/>
            <w:r>
              <w:t>Fwd</w:t>
            </w:r>
            <w:proofErr w:type="spellEnd"/>
            <w:r>
              <w:t xml:space="preserve"> should be turned OFF. </w:t>
            </w:r>
          </w:p>
        </w:tc>
      </w:tr>
      <w:tr w:rsidR="006B1D6A" w14:paraId="0089AEDC" w14:textId="77777777">
        <w:tc>
          <w:tcPr>
            <w:tcW w:w="1838" w:type="dxa"/>
          </w:tcPr>
          <w:p w14:paraId="0089AED9" w14:textId="3E20E572" w:rsidR="006B1D6A" w:rsidRDefault="006B1D6A" w:rsidP="006B1D6A">
            <w:r>
              <w:rPr>
                <w:lang w:eastAsia="ja-JP"/>
              </w:rPr>
              <w:t>Fujitsu</w:t>
            </w:r>
          </w:p>
        </w:tc>
        <w:tc>
          <w:tcPr>
            <w:tcW w:w="1701" w:type="dxa"/>
          </w:tcPr>
          <w:p w14:paraId="0089AEDA" w14:textId="0F0F0EA6" w:rsidR="006B1D6A" w:rsidRDefault="006B1D6A" w:rsidP="006B1D6A">
            <w:r>
              <w:rPr>
                <w:lang w:eastAsia="ja-JP"/>
              </w:rPr>
              <w:t>Option 2</w:t>
            </w:r>
          </w:p>
        </w:tc>
        <w:tc>
          <w:tcPr>
            <w:tcW w:w="6092" w:type="dxa"/>
          </w:tcPr>
          <w:p w14:paraId="0089AEDB" w14:textId="4FB1ADAD" w:rsidR="006B1D6A" w:rsidRDefault="006B1D6A" w:rsidP="006B1D6A">
            <w:r>
              <w:rPr>
                <w:lang w:eastAsia="zh-CN"/>
              </w:rPr>
              <w:t>Option 2 is feasible based on RAN1’s agreement on release/deactivation of periodic/semi-persistent beam indication. But Option 2 is also fine.</w:t>
            </w:r>
          </w:p>
        </w:tc>
      </w:tr>
      <w:tr w:rsidR="006B1D6A" w14:paraId="0089AEE0" w14:textId="77777777">
        <w:tc>
          <w:tcPr>
            <w:tcW w:w="1838" w:type="dxa"/>
          </w:tcPr>
          <w:p w14:paraId="0089AEDD" w14:textId="6E60A89A" w:rsidR="006B1D6A" w:rsidRDefault="006B1D6A" w:rsidP="006B1D6A">
            <w:r>
              <w:rPr>
                <w:lang w:eastAsia="zh-CN"/>
              </w:rPr>
              <w:t>Apple</w:t>
            </w:r>
          </w:p>
        </w:tc>
        <w:tc>
          <w:tcPr>
            <w:tcW w:w="1701" w:type="dxa"/>
          </w:tcPr>
          <w:p w14:paraId="0089AEDE" w14:textId="0D310539" w:rsidR="006B1D6A" w:rsidRDefault="006B1D6A" w:rsidP="006B1D6A">
            <w:r>
              <w:rPr>
                <w:lang w:eastAsia="zh-CN"/>
              </w:rPr>
              <w:t>2</w:t>
            </w:r>
          </w:p>
        </w:tc>
        <w:tc>
          <w:tcPr>
            <w:tcW w:w="6092" w:type="dxa"/>
          </w:tcPr>
          <w:p w14:paraId="0089AEDF" w14:textId="2CA21720" w:rsidR="006B1D6A" w:rsidRDefault="006B1D6A" w:rsidP="006B1D6A">
            <w:r>
              <w:rPr>
                <w:lang w:eastAsia="zh-CN"/>
              </w:rPr>
              <w:t>We do not see the need of Option 1.</w:t>
            </w:r>
          </w:p>
        </w:tc>
      </w:tr>
      <w:tr w:rsidR="006B1D6A" w14:paraId="0089AEE4" w14:textId="77777777">
        <w:tc>
          <w:tcPr>
            <w:tcW w:w="1838" w:type="dxa"/>
          </w:tcPr>
          <w:p w14:paraId="0089AEE1" w14:textId="615E0209" w:rsidR="006B1D6A" w:rsidRDefault="006B1D6A" w:rsidP="006B1D6A">
            <w:r>
              <w:rPr>
                <w:lang w:eastAsia="ja-JP"/>
              </w:rPr>
              <w:t>KDDI</w:t>
            </w:r>
          </w:p>
        </w:tc>
        <w:tc>
          <w:tcPr>
            <w:tcW w:w="1701" w:type="dxa"/>
          </w:tcPr>
          <w:p w14:paraId="0089AEE2" w14:textId="6E81042F" w:rsidR="006B1D6A" w:rsidRDefault="006B1D6A" w:rsidP="006B1D6A">
            <w:r>
              <w:rPr>
                <w:lang w:eastAsia="ja-JP"/>
              </w:rPr>
              <w:t>Option2</w:t>
            </w:r>
          </w:p>
        </w:tc>
        <w:tc>
          <w:tcPr>
            <w:tcW w:w="6092" w:type="dxa"/>
          </w:tcPr>
          <w:p w14:paraId="0089AEE3" w14:textId="668A7502" w:rsidR="006B1D6A" w:rsidRDefault="006B1D6A" w:rsidP="006B1D6A">
            <w:r>
              <w:rPr>
                <w:lang w:eastAsia="ja-JP"/>
              </w:rPr>
              <w:t>Share the view with NEC and others.</w:t>
            </w:r>
          </w:p>
        </w:tc>
      </w:tr>
      <w:tr w:rsidR="00CA1001" w14:paraId="0089AEE8" w14:textId="77777777">
        <w:tc>
          <w:tcPr>
            <w:tcW w:w="1838" w:type="dxa"/>
          </w:tcPr>
          <w:p w14:paraId="0089AEE5" w14:textId="146487B8" w:rsidR="00CA1001" w:rsidRDefault="00CA1001" w:rsidP="00CA1001">
            <w:r>
              <w:rPr>
                <w:lang w:eastAsia="zh-CN"/>
              </w:rPr>
              <w:t>Ericsson</w:t>
            </w:r>
          </w:p>
        </w:tc>
        <w:tc>
          <w:tcPr>
            <w:tcW w:w="1701" w:type="dxa"/>
          </w:tcPr>
          <w:p w14:paraId="0089AEE6" w14:textId="6FB7616D" w:rsidR="00CA1001" w:rsidRDefault="00CA1001" w:rsidP="00CA1001">
            <w:r>
              <w:rPr>
                <w:lang w:eastAsia="zh-CN"/>
              </w:rPr>
              <w:t>No strong view</w:t>
            </w:r>
          </w:p>
        </w:tc>
        <w:tc>
          <w:tcPr>
            <w:tcW w:w="6092" w:type="dxa"/>
          </w:tcPr>
          <w:p w14:paraId="0089AEE7" w14:textId="69218CA7" w:rsidR="00CA1001" w:rsidRDefault="00CA1001" w:rsidP="00CA1001">
            <w:r>
              <w:rPr>
                <w:lang w:eastAsia="zh-CN"/>
              </w:rPr>
              <w:t xml:space="preserve">Our understanding is RAN1 has no agreement on explicit “OFF” indication. And we are also unaware of any potential agreement along those lines. Hence, we are OK to follow option 2, as the implicit method is feasible. </w:t>
            </w:r>
            <w:r>
              <w:rPr>
                <w:lang w:eastAsia="zh-CN"/>
              </w:rPr>
              <w:br/>
            </w:r>
            <w:r>
              <w:rPr>
                <w:lang w:eastAsia="zh-CN"/>
              </w:rPr>
              <w:br/>
              <w:t>However, as highlighted by Samsung, having an explicit OFF indication via RRC could be cleaner/easier to interpret.</w:t>
            </w:r>
          </w:p>
        </w:tc>
      </w:tr>
      <w:tr w:rsidR="004B6065" w14:paraId="0089AEEC" w14:textId="77777777">
        <w:tc>
          <w:tcPr>
            <w:tcW w:w="1838" w:type="dxa"/>
          </w:tcPr>
          <w:p w14:paraId="0089AEE9" w14:textId="57FCE083" w:rsidR="004B6065" w:rsidRDefault="004B6065" w:rsidP="004B6065">
            <w:r>
              <w:rPr>
                <w:rFonts w:eastAsia="SimSun"/>
                <w:lang w:eastAsia="zh-CN"/>
              </w:rPr>
              <w:t>ZTE</w:t>
            </w:r>
          </w:p>
        </w:tc>
        <w:tc>
          <w:tcPr>
            <w:tcW w:w="1701" w:type="dxa"/>
          </w:tcPr>
          <w:p w14:paraId="0089AEEA" w14:textId="1B3DF68E" w:rsidR="004B6065" w:rsidRDefault="004B6065" w:rsidP="004B6065">
            <w:r>
              <w:rPr>
                <w:rFonts w:eastAsia="SimSun"/>
                <w:lang w:eastAsia="zh-CN"/>
              </w:rPr>
              <w:t>See comments</w:t>
            </w:r>
          </w:p>
        </w:tc>
        <w:tc>
          <w:tcPr>
            <w:tcW w:w="6092" w:type="dxa"/>
          </w:tcPr>
          <w:p w14:paraId="0089AEEB" w14:textId="33286DD1" w:rsidR="004B6065" w:rsidRDefault="004B6065" w:rsidP="004B6065">
            <w:r>
              <w:rPr>
                <w:rFonts w:eastAsia="SimSun"/>
                <w:lang w:eastAsia="zh-CN"/>
              </w:rPr>
              <w:t xml:space="preserve">The question is unclear to us, for Option 2, does it mean the network need to remove all beam indication related RRC configuration, so it can implicitly imply “OFF”? </w:t>
            </w:r>
          </w:p>
        </w:tc>
      </w:tr>
      <w:tr w:rsidR="000C1606" w14:paraId="4FB4674A" w14:textId="77777777">
        <w:tc>
          <w:tcPr>
            <w:tcW w:w="1838" w:type="dxa"/>
          </w:tcPr>
          <w:p w14:paraId="76237DF8" w14:textId="062AFB2C" w:rsidR="000C1606" w:rsidRDefault="000C1606" w:rsidP="000C1606">
            <w:pPr>
              <w:rPr>
                <w:rFonts w:eastAsia="SimSun"/>
                <w:lang w:eastAsia="zh-CN"/>
              </w:rPr>
            </w:pPr>
            <w:r>
              <w:t>Qualcomm</w:t>
            </w:r>
          </w:p>
        </w:tc>
        <w:tc>
          <w:tcPr>
            <w:tcW w:w="1701" w:type="dxa"/>
          </w:tcPr>
          <w:p w14:paraId="4AA48DE7" w14:textId="39F273CB" w:rsidR="000C1606" w:rsidRDefault="000C1606" w:rsidP="000C1606">
            <w:pPr>
              <w:rPr>
                <w:rFonts w:eastAsia="SimSun"/>
                <w:lang w:eastAsia="zh-CN"/>
              </w:rPr>
            </w:pPr>
            <w:r>
              <w:t>Option 2</w:t>
            </w:r>
          </w:p>
        </w:tc>
        <w:tc>
          <w:tcPr>
            <w:tcW w:w="6092" w:type="dxa"/>
          </w:tcPr>
          <w:p w14:paraId="25E4A5AB" w14:textId="2550FE0D" w:rsidR="000C1606" w:rsidRDefault="000C1606" w:rsidP="000C1606">
            <w:pPr>
              <w:rPr>
                <w:rFonts w:eastAsia="SimSun"/>
                <w:lang w:eastAsia="zh-CN"/>
              </w:rPr>
            </w:pPr>
            <w:r>
              <w:t xml:space="preserve">We should follow RAN1. Presently, this precludes Option 1. If RAN1 changes their </w:t>
            </w:r>
            <w:proofErr w:type="gramStart"/>
            <w:r>
              <w:t>mind</w:t>
            </w:r>
            <w:proofErr w:type="gramEnd"/>
            <w:r>
              <w:t xml:space="preserve"> we can rediscuss.</w:t>
            </w:r>
          </w:p>
        </w:tc>
      </w:tr>
      <w:tr w:rsidR="000C1606" w14:paraId="3799175B" w14:textId="77777777">
        <w:tc>
          <w:tcPr>
            <w:tcW w:w="1838" w:type="dxa"/>
          </w:tcPr>
          <w:p w14:paraId="75952558" w14:textId="2F2F0141" w:rsidR="000C1606" w:rsidRDefault="000C1606" w:rsidP="000C1606">
            <w:pPr>
              <w:rPr>
                <w:rFonts w:eastAsia="SimSun"/>
                <w:lang w:eastAsia="zh-CN"/>
              </w:rPr>
            </w:pPr>
            <w:r>
              <w:rPr>
                <w:rFonts w:eastAsia="SimSun" w:hint="eastAsia"/>
                <w:lang w:eastAsia="zh-CN"/>
              </w:rPr>
              <w:t>CATT</w:t>
            </w:r>
          </w:p>
        </w:tc>
        <w:tc>
          <w:tcPr>
            <w:tcW w:w="1701" w:type="dxa"/>
          </w:tcPr>
          <w:p w14:paraId="75C68931" w14:textId="394FEDDC" w:rsidR="000C1606" w:rsidRDefault="000C1606" w:rsidP="000C1606">
            <w:pPr>
              <w:rPr>
                <w:rFonts w:eastAsia="SimSun"/>
                <w:lang w:eastAsia="zh-CN"/>
              </w:rPr>
            </w:pPr>
            <w:r>
              <w:rPr>
                <w:rFonts w:eastAsia="SimSun" w:hint="eastAsia"/>
                <w:lang w:eastAsia="zh-CN"/>
              </w:rPr>
              <w:t>Option2</w:t>
            </w:r>
          </w:p>
        </w:tc>
        <w:tc>
          <w:tcPr>
            <w:tcW w:w="6092" w:type="dxa"/>
          </w:tcPr>
          <w:p w14:paraId="5C8A101D" w14:textId="77777777" w:rsidR="000C1606" w:rsidRDefault="000C1606" w:rsidP="000C1606">
            <w:pPr>
              <w:rPr>
                <w:rFonts w:eastAsia="SimSun"/>
                <w:lang w:eastAsia="zh-CN"/>
              </w:rPr>
            </w:pPr>
          </w:p>
        </w:tc>
      </w:tr>
      <w:tr w:rsidR="00A90D19" w14:paraId="4A5E21C0" w14:textId="77777777">
        <w:tc>
          <w:tcPr>
            <w:tcW w:w="1838" w:type="dxa"/>
          </w:tcPr>
          <w:p w14:paraId="501F6E64" w14:textId="051AA908" w:rsidR="00A90D19" w:rsidRDefault="00A90D19" w:rsidP="00A90D19">
            <w:pPr>
              <w:rPr>
                <w:rFonts w:eastAsia="SimSun"/>
                <w:lang w:eastAsia="zh-CN"/>
              </w:rPr>
            </w:pPr>
            <w:r>
              <w:rPr>
                <w:rFonts w:eastAsia="SimSun"/>
                <w:lang w:eastAsia="zh-CN"/>
              </w:rPr>
              <w:t>China Telecom</w:t>
            </w:r>
          </w:p>
        </w:tc>
        <w:tc>
          <w:tcPr>
            <w:tcW w:w="1701" w:type="dxa"/>
          </w:tcPr>
          <w:p w14:paraId="60DAD5AE" w14:textId="6AD33EB8" w:rsidR="00A90D19" w:rsidRDefault="00A90D19" w:rsidP="00A90D19">
            <w:pPr>
              <w:rPr>
                <w:rFonts w:eastAsia="SimSun"/>
                <w:lang w:eastAsia="zh-CN"/>
              </w:rPr>
            </w:pPr>
            <w:r>
              <w:rPr>
                <w:rFonts w:eastAsia="SimSun"/>
                <w:lang w:eastAsia="zh-CN"/>
              </w:rPr>
              <w:t>Slightly prefer option 1</w:t>
            </w:r>
          </w:p>
        </w:tc>
        <w:tc>
          <w:tcPr>
            <w:tcW w:w="6092" w:type="dxa"/>
          </w:tcPr>
          <w:p w14:paraId="46446EDE" w14:textId="4519F621" w:rsidR="00A90D19" w:rsidRDefault="00A90D19" w:rsidP="00A90D19">
            <w:pPr>
              <w:rPr>
                <w:rFonts w:eastAsia="SimSun"/>
                <w:lang w:eastAsia="zh-CN"/>
              </w:rPr>
            </w:pPr>
            <w:r>
              <w:rPr>
                <w:rFonts w:eastAsia="SimSun"/>
                <w:lang w:eastAsia="zh-CN"/>
              </w:rPr>
              <w:t>According to RAN1 agreements, the NCR-</w:t>
            </w:r>
            <w:proofErr w:type="spellStart"/>
            <w:r>
              <w:rPr>
                <w:rFonts w:eastAsia="SimSun"/>
                <w:lang w:eastAsia="zh-CN"/>
              </w:rPr>
              <w:t>Fwd</w:t>
            </w:r>
            <w:proofErr w:type="spellEnd"/>
            <w:r>
              <w:rPr>
                <w:rFonts w:eastAsia="SimSun"/>
                <w:lang w:eastAsia="zh-CN"/>
              </w:rPr>
              <w:t xml:space="preserve"> is OFF when there is no beam configuration. However, how the NCR-</w:t>
            </w:r>
            <w:proofErr w:type="spellStart"/>
            <w:r>
              <w:rPr>
                <w:rFonts w:eastAsia="SimSun"/>
                <w:lang w:eastAsia="zh-CN"/>
              </w:rPr>
              <w:t>Fwd</w:t>
            </w:r>
            <w:proofErr w:type="spellEnd"/>
            <w:r>
              <w:rPr>
                <w:rFonts w:eastAsia="SimSun"/>
                <w:lang w:eastAsia="zh-CN"/>
              </w:rPr>
              <w:t xml:space="preserve"> turns off after it receives the beam configuration also needs to be specified. </w:t>
            </w:r>
          </w:p>
        </w:tc>
      </w:tr>
      <w:tr w:rsidR="00567449" w14:paraId="45BE23F2" w14:textId="77777777">
        <w:tc>
          <w:tcPr>
            <w:tcW w:w="1838" w:type="dxa"/>
          </w:tcPr>
          <w:p w14:paraId="6F5DA08C" w14:textId="5D6AA011" w:rsidR="00567449" w:rsidRDefault="00567449" w:rsidP="00567449">
            <w:pPr>
              <w:rPr>
                <w:rFonts w:eastAsia="SimSun"/>
                <w:lang w:eastAsia="zh-CN"/>
              </w:rPr>
            </w:pPr>
            <w:r>
              <w:rPr>
                <w:rFonts w:eastAsia="SimSun"/>
                <w:lang w:eastAsia="zh-CN"/>
              </w:rPr>
              <w:t>Sony</w:t>
            </w:r>
          </w:p>
        </w:tc>
        <w:tc>
          <w:tcPr>
            <w:tcW w:w="1701" w:type="dxa"/>
          </w:tcPr>
          <w:p w14:paraId="75E51B5C" w14:textId="5E8B8CE8" w:rsidR="00567449" w:rsidRDefault="00567449" w:rsidP="00567449">
            <w:pPr>
              <w:rPr>
                <w:rFonts w:eastAsia="SimSun"/>
                <w:lang w:eastAsia="zh-CN"/>
              </w:rPr>
            </w:pPr>
            <w:r>
              <w:rPr>
                <w:rFonts w:eastAsia="SimSun"/>
                <w:lang w:eastAsia="zh-CN"/>
              </w:rPr>
              <w:t>Option 2</w:t>
            </w:r>
          </w:p>
        </w:tc>
        <w:tc>
          <w:tcPr>
            <w:tcW w:w="6092" w:type="dxa"/>
          </w:tcPr>
          <w:p w14:paraId="7157860A" w14:textId="77777777" w:rsidR="00567449" w:rsidRDefault="00567449" w:rsidP="00567449">
            <w:pPr>
              <w:rPr>
                <w:rFonts w:eastAsia="SimSun"/>
                <w:lang w:eastAsia="zh-CN"/>
              </w:rPr>
            </w:pPr>
          </w:p>
        </w:tc>
      </w:tr>
    </w:tbl>
    <w:p w14:paraId="0089AEED" w14:textId="0954B8BB" w:rsidR="0056151D" w:rsidRPr="006B1D6A" w:rsidRDefault="006B1D6A">
      <w:r w:rsidRPr="006B1D6A">
        <w:rPr>
          <w:b/>
          <w:bCs/>
          <w:color w:val="FF0000"/>
        </w:rPr>
        <w:t>Observation</w:t>
      </w:r>
      <w:r w:rsidRPr="006B1D6A">
        <w:rPr>
          <w:color w:val="FF0000"/>
        </w:rPr>
        <w:t xml:space="preserve">: A majority of companies prefer Option 2, </w:t>
      </w:r>
      <w:proofErr w:type="gramStart"/>
      <w:r w:rsidRPr="006B1D6A">
        <w:rPr>
          <w:color w:val="FF0000"/>
        </w:rPr>
        <w:t>i.e.</w:t>
      </w:r>
      <w:proofErr w:type="gramEnd"/>
      <w:r w:rsidRPr="006B1D6A">
        <w:rPr>
          <w:color w:val="FF0000"/>
        </w:rPr>
        <w:t xml:space="preserve"> to turn the NCR-</w:t>
      </w:r>
      <w:proofErr w:type="spellStart"/>
      <w:r w:rsidRPr="006B1D6A">
        <w:rPr>
          <w:color w:val="FF0000"/>
        </w:rPr>
        <w:t>Fwd</w:t>
      </w:r>
      <w:proofErr w:type="spellEnd"/>
      <w:r w:rsidRPr="006B1D6A">
        <w:rPr>
          <w:color w:val="FF0000"/>
        </w:rPr>
        <w:t xml:space="preserve"> OFF, the NCR-</w:t>
      </w:r>
      <w:proofErr w:type="spellStart"/>
      <w:r w:rsidRPr="006B1D6A">
        <w:rPr>
          <w:color w:val="FF0000"/>
        </w:rPr>
        <w:t>Fwd</w:t>
      </w:r>
      <w:proofErr w:type="spellEnd"/>
      <w:r w:rsidRPr="006B1D6A">
        <w:rPr>
          <w:color w:val="FF0000"/>
        </w:rPr>
        <w:t xml:space="preserve"> beam configuration framework is re-used. However, </w:t>
      </w:r>
      <w:r w:rsidR="00CA1001">
        <w:rPr>
          <w:color w:val="FF0000"/>
        </w:rPr>
        <w:t xml:space="preserve">if RAN1 is indeed discussing this, we may prefer to wait on a </w:t>
      </w:r>
      <w:proofErr w:type="gramStart"/>
      <w:r w:rsidR="00CA1001">
        <w:rPr>
          <w:color w:val="FF0000"/>
        </w:rPr>
        <w:t>decision</w:t>
      </w:r>
      <w:proofErr w:type="gramEnd"/>
      <w:r w:rsidR="00CA1001">
        <w:rPr>
          <w:color w:val="FF0000"/>
        </w:rPr>
        <w:t xml:space="preserve"> so we do not reach a contradictory agreement.</w:t>
      </w:r>
      <w:r w:rsidRPr="006B1D6A">
        <w:t xml:space="preserve"> </w:t>
      </w:r>
    </w:p>
    <w:p w14:paraId="0089AEEE" w14:textId="77777777" w:rsidR="0056151D" w:rsidRDefault="002C2D01">
      <w:pPr>
        <w:pStyle w:val="Heading1"/>
      </w:pPr>
      <w:r>
        <w:t>4</w:t>
      </w:r>
      <w:r>
        <w:tab/>
        <w:t>Summary</w:t>
      </w:r>
    </w:p>
    <w:p w14:paraId="705170C1" w14:textId="77777777" w:rsidR="005753AD" w:rsidRPr="008B44CD" w:rsidRDefault="005753AD" w:rsidP="005753AD">
      <w:r w:rsidRPr="008B44CD">
        <w:t>Please provide your preference among the below options.</w:t>
      </w:r>
    </w:p>
    <w:p w14:paraId="7F5F85C2" w14:textId="77777777" w:rsidR="005753AD" w:rsidRPr="008B44CD" w:rsidRDefault="005753AD" w:rsidP="005753AD">
      <w:pPr>
        <w:pStyle w:val="ListParagraph"/>
        <w:numPr>
          <w:ilvl w:val="0"/>
          <w:numId w:val="4"/>
        </w:numPr>
      </w:pPr>
      <w:r w:rsidRPr="008B44CD">
        <w:t>Option 1: Side control configuration for the NCR-</w:t>
      </w:r>
      <w:proofErr w:type="spellStart"/>
      <w:r w:rsidRPr="008B44CD">
        <w:t>Fwd</w:t>
      </w:r>
      <w:proofErr w:type="spellEnd"/>
      <w:r w:rsidRPr="008B44CD">
        <w:t xml:space="preserve"> is provided within </w:t>
      </w:r>
      <w:proofErr w:type="spellStart"/>
      <w:r w:rsidRPr="008B44CD">
        <w:t>ServingCellConfig</w:t>
      </w:r>
      <w:proofErr w:type="spellEnd"/>
    </w:p>
    <w:p w14:paraId="0E9B682E" w14:textId="77777777" w:rsidR="005753AD" w:rsidRPr="008B44CD" w:rsidRDefault="005753AD" w:rsidP="005753AD">
      <w:pPr>
        <w:pStyle w:val="ListParagraph"/>
        <w:numPr>
          <w:ilvl w:val="0"/>
          <w:numId w:val="4"/>
        </w:numPr>
      </w:pPr>
      <w:r w:rsidRPr="008B44CD">
        <w:t>Option 2: Side control configuration for the NCR-</w:t>
      </w:r>
      <w:proofErr w:type="spellStart"/>
      <w:r w:rsidRPr="008B44CD">
        <w:t>Fwd</w:t>
      </w:r>
      <w:proofErr w:type="spellEnd"/>
      <w:r w:rsidRPr="008B44CD">
        <w:t xml:space="preserve"> is not provided within </w:t>
      </w:r>
      <w:proofErr w:type="spellStart"/>
      <w:r w:rsidRPr="008B44CD">
        <w:t>ServingCellConfig</w:t>
      </w:r>
      <w:proofErr w:type="spellEnd"/>
      <w:r w:rsidRPr="008B44CD">
        <w:t>, but some other/new message.</w:t>
      </w:r>
    </w:p>
    <w:p w14:paraId="7AF85432" w14:textId="77777777" w:rsidR="005753AD" w:rsidRPr="008B44CD" w:rsidRDefault="005753AD" w:rsidP="005753AD">
      <w:pPr>
        <w:pStyle w:val="ListParagraph"/>
        <w:numPr>
          <w:ilvl w:val="0"/>
          <w:numId w:val="4"/>
        </w:numPr>
      </w:pPr>
      <w:r w:rsidRPr="008B44CD">
        <w:t>Option 3: RAN2 should wait to decide until we have more details from RAN1.</w:t>
      </w:r>
    </w:p>
    <w:p w14:paraId="23C2F7CE" w14:textId="77777777" w:rsidR="005753AD" w:rsidRPr="008B44CD" w:rsidRDefault="005753AD" w:rsidP="005753AD">
      <w:pPr>
        <w:pStyle w:val="ListParagraph"/>
        <w:numPr>
          <w:ilvl w:val="0"/>
          <w:numId w:val="4"/>
        </w:numPr>
      </w:pPr>
      <w:r w:rsidRPr="008B44CD">
        <w:t xml:space="preserve">Option 4: In </w:t>
      </w:r>
      <w:proofErr w:type="spellStart"/>
      <w:r w:rsidRPr="008B44CD">
        <w:t>CellGroupConfig</w:t>
      </w:r>
      <w:proofErr w:type="spellEnd"/>
      <w:r w:rsidRPr="008B44CD">
        <w:t xml:space="preserve"> or </w:t>
      </w:r>
      <w:proofErr w:type="spellStart"/>
      <w:r w:rsidRPr="008B44CD">
        <w:t>SpCellConfig</w:t>
      </w:r>
      <w:proofErr w:type="spellEnd"/>
      <w:r w:rsidRPr="008B44CD">
        <w:t>.</w:t>
      </w:r>
    </w:p>
    <w:p w14:paraId="40103BD6" w14:textId="5A8B9C5B" w:rsidR="005753AD" w:rsidRPr="008B44CD" w:rsidRDefault="005753AD" w:rsidP="005753AD">
      <w:pPr>
        <w:spacing w:before="240"/>
      </w:pPr>
      <w:r w:rsidRPr="008B44CD">
        <w:lastRenderedPageBreak/>
        <w:t xml:space="preserve">Observation: As commented (and correctly assumed) by a few companies, Option 2 should have been phrased “some other/new IE within </w:t>
      </w:r>
      <w:proofErr w:type="spellStart"/>
      <w:r w:rsidRPr="008B44CD">
        <w:t>RRCReconfiguration</w:t>
      </w:r>
      <w:proofErr w:type="spellEnd"/>
      <w:r w:rsidRPr="008B44CD">
        <w:t xml:space="preserve"> message”. We expect that all companies would agree that </w:t>
      </w:r>
      <w:proofErr w:type="spellStart"/>
      <w:r w:rsidRPr="008B44CD">
        <w:t>RRCReconfiguration</w:t>
      </w:r>
      <w:proofErr w:type="spellEnd"/>
      <w:r w:rsidRPr="008B44CD">
        <w:t xml:space="preserve"> would be used for RRC-based side control; however, companies seem opposed to (or at least are not confident in) using the </w:t>
      </w:r>
      <w:proofErr w:type="spellStart"/>
      <w:r w:rsidRPr="008B44CD">
        <w:t>ServingCellConfig</w:t>
      </w:r>
      <w:proofErr w:type="spellEnd"/>
      <w:r w:rsidRPr="008B44CD">
        <w:t xml:space="preserve"> IE for side control configuration. RAN1 is expected to send an LS to RAN2 after this meeting providing additional configuration-related details, based on which we will need to define other IEs. Considering similar discussions will already need to take place </w:t>
      </w:r>
      <w:proofErr w:type="gramStart"/>
      <w:r w:rsidRPr="008B44CD">
        <w:t>in the near future</w:t>
      </w:r>
      <w:proofErr w:type="gramEnd"/>
      <w:r w:rsidRPr="008B44CD">
        <w:t xml:space="preserve"> based on RAN1 inputs, perhaps there is no point in rushing a decision for where to place the (a)periodic beam configuration IEs right now.</w:t>
      </w:r>
    </w:p>
    <w:p w14:paraId="39EFE3B7" w14:textId="05F5BEAB" w:rsidR="005753AD" w:rsidRPr="008B44CD" w:rsidRDefault="005753AD" w:rsidP="005753AD">
      <w:pPr>
        <w:rPr>
          <w:b/>
          <w:bCs/>
          <w:color w:val="FF0000"/>
        </w:rPr>
      </w:pPr>
      <w:r w:rsidRPr="008B44CD">
        <w:rPr>
          <w:b/>
          <w:bCs/>
          <w:color w:val="FF0000"/>
        </w:rPr>
        <w:t>Proposal 1: RAN2 awaits RAN1 feedback before deciding where to place (a)periodic beam configuration IEs (and other SCI-related IEs).</w:t>
      </w:r>
    </w:p>
    <w:p w14:paraId="53041155" w14:textId="3573E39E" w:rsidR="005753AD" w:rsidRPr="008B44CD" w:rsidRDefault="005753AD" w:rsidP="005753AD">
      <w:r w:rsidRPr="008B44CD">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5E19D22D" w14:textId="77777777" w:rsidR="005753AD" w:rsidRPr="008B44CD" w:rsidRDefault="005753AD" w:rsidP="005753AD">
      <w:pPr>
        <w:pStyle w:val="ListParagraph"/>
        <w:numPr>
          <w:ilvl w:val="0"/>
          <w:numId w:val="6"/>
        </w:numPr>
      </w:pPr>
      <w:r w:rsidRPr="008B44CD">
        <w:t>Option 1: (A)periodic beam configurations are provided for all resources at the same time and a new set of configurations overwrites all previous configured resources.</w:t>
      </w:r>
    </w:p>
    <w:p w14:paraId="1FA1028F" w14:textId="77777777" w:rsidR="005753AD" w:rsidRPr="008B44CD" w:rsidRDefault="005753AD" w:rsidP="005753AD">
      <w:pPr>
        <w:pStyle w:val="ListParagraph"/>
        <w:numPr>
          <w:ilvl w:val="0"/>
          <w:numId w:val="6"/>
        </w:numPr>
      </w:pPr>
      <w:r w:rsidRPr="008B44CD">
        <w:t>Option 2: (A)periodic beam configurations may be provided for resources selectively. A configured resource may be added, modified, or removed.</w:t>
      </w:r>
    </w:p>
    <w:p w14:paraId="7EEBE53D" w14:textId="77777777" w:rsidR="005753AD" w:rsidRPr="008B44CD" w:rsidRDefault="005753AD" w:rsidP="005753AD">
      <w:pPr>
        <w:pStyle w:val="ListParagraph"/>
        <w:numPr>
          <w:ilvl w:val="0"/>
          <w:numId w:val="6"/>
        </w:numPr>
      </w:pPr>
      <w:r w:rsidRPr="008B44CD">
        <w:t>Option 3: Wait for RAN1.</w:t>
      </w:r>
    </w:p>
    <w:p w14:paraId="3AC64554" w14:textId="35792E25" w:rsidR="005753AD" w:rsidRPr="008B44CD" w:rsidRDefault="005753AD" w:rsidP="005753AD">
      <w:pPr>
        <w:spacing w:before="240"/>
      </w:pPr>
      <w:r w:rsidRPr="008B44CD">
        <w:t xml:space="preserve">Observation: Companies mostly favour Option 2, which provides greater flexibility and is more </w:t>
      </w:r>
      <w:proofErr w:type="gramStart"/>
      <w:r w:rsidRPr="008B44CD">
        <w:t>future-proof</w:t>
      </w:r>
      <w:proofErr w:type="gramEnd"/>
      <w:r w:rsidRPr="008B44CD">
        <w:t xml:space="preserve"> anyhow. Based on agreements RAN1 reached already we think Option 2 can be agreed and we do not need to wait until later.</w:t>
      </w:r>
    </w:p>
    <w:p w14:paraId="04EC0B40" w14:textId="2CB7DB38" w:rsidR="008B44CD" w:rsidRPr="008B44CD" w:rsidRDefault="008B44CD" w:rsidP="005753AD">
      <w:pPr>
        <w:spacing w:before="240"/>
        <w:rPr>
          <w:b/>
          <w:bCs/>
          <w:color w:val="FF0000"/>
        </w:rPr>
      </w:pPr>
      <w:r w:rsidRPr="008B44CD">
        <w:rPr>
          <w:b/>
          <w:bCs/>
          <w:color w:val="FF0000"/>
        </w:rPr>
        <w:t>Proposal 2: (A)periodic beam configurations may be provided for resources selectively. A configured resource may be added, modified, or removed.</w:t>
      </w:r>
    </w:p>
    <w:p w14:paraId="5F1FDD44" w14:textId="77777777" w:rsidR="005753AD" w:rsidRPr="008B44CD" w:rsidRDefault="005753AD" w:rsidP="005753AD">
      <w:r w:rsidRPr="008B44CD">
        <w:t>Any other comments companies would like to make related to what configuration-related details they think are in scope of RAN2 to determine at this point and how we should proceed with this discussion (</w:t>
      </w:r>
      <w:proofErr w:type="gramStart"/>
      <w:r w:rsidRPr="008B44CD">
        <w:t>e.g.</w:t>
      </w:r>
      <w:proofErr w:type="gramEnd"/>
      <w:r w:rsidRPr="008B44CD">
        <w:t xml:space="preserve"> short offline discussion following RAN2#121). (Note: There is no need to comment “No Comment”.)</w:t>
      </w:r>
    </w:p>
    <w:p w14:paraId="647863E0" w14:textId="77777777" w:rsidR="005753AD" w:rsidRPr="008B44CD" w:rsidRDefault="005753AD" w:rsidP="005753AD">
      <w:pPr>
        <w:spacing w:before="240"/>
        <w:rPr>
          <w:b/>
          <w:bCs/>
          <w:color w:val="FF0000"/>
        </w:rPr>
      </w:pPr>
      <w:r w:rsidRPr="008B44CD">
        <w:rPr>
          <w:b/>
          <w:bCs/>
          <w:color w:val="FF0000"/>
        </w:rPr>
        <w:t xml:space="preserve">Observation: We believe </w:t>
      </w:r>
      <w:proofErr w:type="gramStart"/>
      <w:r w:rsidRPr="008B44CD">
        <w:rPr>
          <w:b/>
          <w:bCs/>
          <w:color w:val="FF0000"/>
        </w:rPr>
        <w:t>vivo</w:t>
      </w:r>
      <w:proofErr w:type="gramEnd"/>
      <w:r w:rsidRPr="008B44CD">
        <w:rPr>
          <w:b/>
          <w:bCs/>
          <w:color w:val="FF0000"/>
        </w:rPr>
        <w:t xml:space="preserve"> and Qualcomm’s comments are in line with the earlier observation that RAN2 can wait to decide most details based on RAN1 input. QC suggest WI Rapporteur to capture this issue in the Status Report to RAN Plenary and to ask for TU allocation for the April meeting.</w:t>
      </w:r>
    </w:p>
    <w:p w14:paraId="3F5DBEDA" w14:textId="77777777" w:rsidR="005753AD" w:rsidRPr="008B44CD" w:rsidRDefault="005753AD" w:rsidP="005753AD">
      <w:r w:rsidRPr="008B44CD">
        <w:t>Companies should indicate their preference among the following options for NCR-support indication:</w:t>
      </w:r>
    </w:p>
    <w:p w14:paraId="0A6F9873" w14:textId="77777777" w:rsidR="005753AD" w:rsidRPr="008B44CD" w:rsidRDefault="005753AD" w:rsidP="005753AD">
      <w:pPr>
        <w:pStyle w:val="ListParagraph"/>
        <w:numPr>
          <w:ilvl w:val="0"/>
          <w:numId w:val="7"/>
        </w:numPr>
        <w:spacing w:after="0"/>
        <w:rPr>
          <w:lang w:eastAsia="zh-CN"/>
        </w:rPr>
      </w:pPr>
      <w:r w:rsidRPr="008B44CD">
        <w:t xml:space="preserve">Option 1: </w:t>
      </w:r>
      <w:r w:rsidRPr="008B44CD">
        <w:rPr>
          <w:lang w:eastAsia="zh-CN"/>
        </w:rPr>
        <w:t>NCR-support indication is included in SIB1 per PLMN and per NPN.</w:t>
      </w:r>
    </w:p>
    <w:p w14:paraId="763832CA" w14:textId="77777777" w:rsidR="005753AD" w:rsidRPr="008B44CD" w:rsidRDefault="005753AD" w:rsidP="005753AD">
      <w:pPr>
        <w:pStyle w:val="ListParagraph"/>
        <w:numPr>
          <w:ilvl w:val="0"/>
          <w:numId w:val="7"/>
        </w:numPr>
        <w:spacing w:after="0"/>
        <w:rPr>
          <w:lang w:eastAsia="zh-CN"/>
        </w:rPr>
      </w:pPr>
      <w:r w:rsidRPr="008B44CD">
        <w:t xml:space="preserve">Option 2: </w:t>
      </w:r>
      <w:r w:rsidRPr="008B44CD">
        <w:rPr>
          <w:lang w:eastAsia="zh-CN"/>
        </w:rPr>
        <w:t xml:space="preserve">NCR-support indication is included in SIB1 per </w:t>
      </w:r>
      <w:proofErr w:type="gramStart"/>
      <w:r w:rsidRPr="008B44CD">
        <w:rPr>
          <w:lang w:eastAsia="zh-CN"/>
        </w:rPr>
        <w:t>PLMN</w:t>
      </w:r>
      <w:proofErr w:type="gramEnd"/>
      <w:r w:rsidRPr="008B44CD">
        <w:rPr>
          <w:lang w:eastAsia="zh-CN"/>
        </w:rPr>
        <w:t xml:space="preserve"> and no NCR-support indication is provided for NPN.</w:t>
      </w:r>
    </w:p>
    <w:p w14:paraId="6501665E" w14:textId="77777777" w:rsidR="005753AD" w:rsidRPr="008B44CD" w:rsidRDefault="005753AD" w:rsidP="005753AD">
      <w:pPr>
        <w:pStyle w:val="ListParagraph"/>
        <w:numPr>
          <w:ilvl w:val="0"/>
          <w:numId w:val="7"/>
        </w:numPr>
        <w:rPr>
          <w:lang w:eastAsia="zh-CN"/>
        </w:rPr>
      </w:pPr>
      <w:r w:rsidRPr="008B44CD">
        <w:t>Option 3: One</w:t>
      </w:r>
      <w:r w:rsidRPr="008B44CD">
        <w:rPr>
          <w:lang w:eastAsia="zh-CN"/>
        </w:rPr>
        <w:t xml:space="preserve"> NCR-support indication is included in SIB1 which is applied for all PLMN/NPN.</w:t>
      </w:r>
    </w:p>
    <w:p w14:paraId="01C10F13" w14:textId="04B3F310" w:rsidR="005753AD" w:rsidRPr="008B44CD" w:rsidRDefault="005753AD" w:rsidP="005753AD">
      <w:pPr>
        <w:rPr>
          <w:b/>
          <w:bCs/>
          <w:color w:val="FF0000"/>
        </w:rPr>
      </w:pPr>
      <w:r w:rsidRPr="008B44CD">
        <w:rPr>
          <w:b/>
          <w:bCs/>
          <w:color w:val="FF0000"/>
        </w:rPr>
        <w:t>Observation: No strong consensus</w:t>
      </w:r>
      <w:r w:rsidR="008B44CD">
        <w:rPr>
          <w:b/>
          <w:bCs/>
          <w:color w:val="FF0000"/>
        </w:rPr>
        <w:t xml:space="preserve"> among indicating NCR support per-PLMN/NPN or single NCR-support indication</w:t>
      </w:r>
      <w:r w:rsidRPr="008B44CD">
        <w:rPr>
          <w:b/>
          <w:bCs/>
          <w:color w:val="FF0000"/>
        </w:rPr>
        <w:t xml:space="preserve">. Slightly more companies prefer Option 3 (considering possible issues Huawei raises with O1), although the issue raised by Qualcomm may need to be discussed further. </w:t>
      </w:r>
    </w:p>
    <w:p w14:paraId="6F84EE26" w14:textId="77777777" w:rsidR="005753AD" w:rsidRPr="008B44CD" w:rsidRDefault="005753AD" w:rsidP="005753AD">
      <w:r w:rsidRPr="008B44CD">
        <w:t>Companies are encouraged to provide their view on the following options for NCR-MT cell reselection in RRC_INACTIVE. Other directly related comments can also be provided.</w:t>
      </w:r>
    </w:p>
    <w:p w14:paraId="59B10CBB" w14:textId="77777777" w:rsidR="005753AD" w:rsidRPr="008B44CD" w:rsidRDefault="005753AD" w:rsidP="005753AD">
      <w:pPr>
        <w:pStyle w:val="ListParagraph"/>
        <w:numPr>
          <w:ilvl w:val="0"/>
          <w:numId w:val="8"/>
        </w:numPr>
        <w:spacing w:after="0"/>
        <w:rPr>
          <w:lang w:eastAsia="zh-CN"/>
        </w:rPr>
      </w:pPr>
      <w:r w:rsidRPr="008B44CD">
        <w:t>Option 1: The NCR-FWD is switched OFF if the NCR-MT in RRC_INACTIVE state reselects a different cell than the last serving cell on which side control configuration was received</w:t>
      </w:r>
      <w:r w:rsidRPr="008B44CD">
        <w:rPr>
          <w:lang w:eastAsia="zh-CN"/>
        </w:rPr>
        <w:t>.</w:t>
      </w:r>
    </w:p>
    <w:p w14:paraId="7842558B" w14:textId="77777777" w:rsidR="005753AD" w:rsidRPr="008B44CD" w:rsidRDefault="005753AD" w:rsidP="005753AD">
      <w:pPr>
        <w:pStyle w:val="ListParagraph"/>
        <w:numPr>
          <w:ilvl w:val="0"/>
          <w:numId w:val="8"/>
        </w:numPr>
        <w:rPr>
          <w:lang w:eastAsia="zh-CN"/>
        </w:rPr>
      </w:pPr>
      <w:r w:rsidRPr="008B44CD">
        <w:t>Option 2: The NCR-FWD may stay ON if the NCR-MT in RRC_INACTIVE state reselects a different cell than the last serving cell on which side control configuration was received</w:t>
      </w:r>
      <w:r w:rsidRPr="008B44CD">
        <w:rPr>
          <w:lang w:eastAsia="zh-CN"/>
        </w:rPr>
        <w:t>.</w:t>
      </w:r>
    </w:p>
    <w:p w14:paraId="23D8C01E" w14:textId="77777777" w:rsidR="005753AD" w:rsidRPr="008B44CD" w:rsidRDefault="005753AD" w:rsidP="005753AD">
      <w:r w:rsidRPr="008B44CD">
        <w:t>Observation: More companies prefer Option 1, that the NCR-</w:t>
      </w:r>
      <w:proofErr w:type="spellStart"/>
      <w:r w:rsidRPr="008B44CD">
        <w:t>Fwd</w:t>
      </w:r>
      <w:proofErr w:type="spellEnd"/>
      <w:r w:rsidRPr="008B44CD">
        <w:t xml:space="preserve"> switches OFF if the NCR-MT reselects a new cell while in RRC_INACTIVE. We believe the point raised by ZTE regarding storing the configuration in memory does not need to </w:t>
      </w:r>
      <w:proofErr w:type="gramStart"/>
      <w:r w:rsidRPr="008B44CD">
        <w:t>specified</w:t>
      </w:r>
      <w:proofErr w:type="gramEnd"/>
      <w:r w:rsidRPr="008B44CD">
        <w:t>. We (Nokia) agree with Qualcomm’s proposal that the MT should initiate a new connection to acquire new side control.</w:t>
      </w:r>
    </w:p>
    <w:p w14:paraId="4D4EF3DF" w14:textId="77777777" w:rsidR="005753AD" w:rsidRPr="008B44CD" w:rsidRDefault="005753AD" w:rsidP="005753AD">
      <w:r w:rsidRPr="008B44CD">
        <w:t xml:space="preserve">Regarding </w:t>
      </w:r>
      <w:proofErr w:type="spellStart"/>
      <w:r w:rsidRPr="008B44CD">
        <w:t>vivo’s</w:t>
      </w:r>
      <w:proofErr w:type="spellEnd"/>
      <w:r w:rsidRPr="008B44CD">
        <w:t xml:space="preserve"> objections: point 1) was already agreed previously (NCR-</w:t>
      </w:r>
      <w:proofErr w:type="spellStart"/>
      <w:r w:rsidRPr="008B44CD">
        <w:t>Fwd</w:t>
      </w:r>
      <w:proofErr w:type="spellEnd"/>
      <w:r w:rsidRPr="008B44CD">
        <w:t xml:space="preserve"> forwards the same cell that NCR-MT is camped on/connected to, although NCR-</w:t>
      </w:r>
      <w:proofErr w:type="spellStart"/>
      <w:r w:rsidRPr="008B44CD">
        <w:t>Fwd</w:t>
      </w:r>
      <w:proofErr w:type="spellEnd"/>
      <w:r w:rsidRPr="008B44CD">
        <w:t xml:space="preserve"> is not precluded from forwarding another cell); we think point 2) is not so much of an issue and could be solved by Qualcomm’s proposal that the NCR-MT initiates a new connection after cell reselection.</w:t>
      </w:r>
    </w:p>
    <w:p w14:paraId="68EE9BF5" w14:textId="5DCC4207" w:rsidR="005753AD" w:rsidRDefault="005753AD" w:rsidP="005753AD">
      <w:r w:rsidRPr="008B44CD">
        <w:lastRenderedPageBreak/>
        <w:t>Regarding Intel’s comment: This seems more like an optimization. It could be valid in some cases of FR2, but not all cases, and we don’t think it applies to the case of FR1.</w:t>
      </w:r>
    </w:p>
    <w:p w14:paraId="000DEA80" w14:textId="7FCAD620" w:rsidR="008B44CD" w:rsidRPr="008B44CD" w:rsidRDefault="008B44CD" w:rsidP="005753AD">
      <w:pPr>
        <w:rPr>
          <w:b/>
          <w:bCs/>
          <w:color w:val="FF0000"/>
          <w:lang w:eastAsia="zh-CN"/>
        </w:rPr>
      </w:pPr>
      <w:r w:rsidRPr="008B44CD">
        <w:rPr>
          <w:b/>
          <w:bCs/>
          <w:color w:val="FF0000"/>
        </w:rPr>
        <w:t>Proposal 3: The NCR-FWD is switched OFF if the NCR-MT in RRC_INACTIVE state reselects a different cell than the last serving cell on which side control configuration was received</w:t>
      </w:r>
      <w:r w:rsidRPr="008B44CD">
        <w:rPr>
          <w:b/>
          <w:bCs/>
          <w:color w:val="FF0000"/>
          <w:lang w:eastAsia="zh-CN"/>
        </w:rPr>
        <w:t>.</w:t>
      </w:r>
    </w:p>
    <w:p w14:paraId="23858DBA" w14:textId="4C8A2C6E" w:rsidR="008B44CD" w:rsidRPr="008B44CD" w:rsidRDefault="008B44CD" w:rsidP="005753AD">
      <w:pPr>
        <w:rPr>
          <w:b/>
          <w:bCs/>
          <w:color w:val="FF0000"/>
        </w:rPr>
      </w:pPr>
      <w:r w:rsidRPr="008B44CD">
        <w:rPr>
          <w:b/>
          <w:bCs/>
          <w:color w:val="FF0000"/>
          <w:lang w:eastAsia="zh-CN"/>
        </w:rPr>
        <w:t xml:space="preserve">Proposal 4: </w:t>
      </w:r>
      <w:r w:rsidRPr="008B44CD">
        <w:rPr>
          <w:b/>
          <w:bCs/>
          <w:color w:val="FF0000"/>
        </w:rPr>
        <w:t xml:space="preserve">After cell reselection, the NCR-MT to resume so that it can receive side-control configuration from the new </w:t>
      </w:r>
      <w:proofErr w:type="spellStart"/>
      <w:r w:rsidRPr="008B44CD">
        <w:rPr>
          <w:b/>
          <w:bCs/>
          <w:color w:val="FF0000"/>
        </w:rPr>
        <w:t>gNB</w:t>
      </w:r>
      <w:proofErr w:type="spellEnd"/>
      <w:r w:rsidRPr="008B44CD">
        <w:rPr>
          <w:b/>
          <w:bCs/>
          <w:color w:val="FF0000"/>
        </w:rPr>
        <w:t>.</w:t>
      </w:r>
    </w:p>
    <w:p w14:paraId="3A560F14" w14:textId="24BC9B2F" w:rsidR="005753AD" w:rsidRPr="008B44CD" w:rsidRDefault="005753AD" w:rsidP="005753AD">
      <w:r w:rsidRPr="008B44CD">
        <w:t>RAN2 to discuss the following options for NCR operation upon releasing the NCR-MT to RRC-IDLE:</w:t>
      </w:r>
    </w:p>
    <w:p w14:paraId="128D3BA0" w14:textId="77777777" w:rsidR="005753AD" w:rsidRPr="008B44CD" w:rsidRDefault="005753AD" w:rsidP="005753AD">
      <w:pPr>
        <w:pStyle w:val="ListParagraph"/>
        <w:numPr>
          <w:ilvl w:val="0"/>
          <w:numId w:val="9"/>
        </w:numPr>
      </w:pPr>
      <w:r w:rsidRPr="008B44CD">
        <w:t xml:space="preserve">Option 1: The </w:t>
      </w:r>
      <w:proofErr w:type="spellStart"/>
      <w:r w:rsidRPr="008B44CD">
        <w:t>gNB</w:t>
      </w:r>
      <w:proofErr w:type="spellEnd"/>
      <w:r w:rsidRPr="008B44CD">
        <w:t xml:space="preserve"> provides a wake-up timer to the NCR-MT when released to RRC_IDLE. The NCR-FWD follows the last side control configuration from the </w:t>
      </w:r>
      <w:proofErr w:type="spellStart"/>
      <w:r w:rsidRPr="008B44CD">
        <w:t>gNB</w:t>
      </w:r>
      <w:proofErr w:type="spellEnd"/>
      <w:r w:rsidRPr="008B44CD">
        <w:t xml:space="preserve"> until the timer expires. The NCR-MT may proactively reconnect to the network upon timer expiry to receive updated side control configuration.</w:t>
      </w:r>
    </w:p>
    <w:p w14:paraId="4F3515EE" w14:textId="77777777" w:rsidR="005753AD" w:rsidRPr="008B44CD" w:rsidRDefault="005753AD" w:rsidP="005753AD">
      <w:pPr>
        <w:pStyle w:val="ListParagraph"/>
        <w:numPr>
          <w:ilvl w:val="0"/>
          <w:numId w:val="9"/>
        </w:numPr>
      </w:pPr>
      <w:r w:rsidRPr="008B44CD">
        <w:t>Option 2: The NCR-FWD switches OFF.</w:t>
      </w:r>
    </w:p>
    <w:p w14:paraId="5D87A15F" w14:textId="77777777" w:rsidR="005753AD" w:rsidRPr="008B44CD" w:rsidRDefault="005753AD" w:rsidP="008B44CD">
      <w:pPr>
        <w:rPr>
          <w:b/>
          <w:bCs/>
          <w:color w:val="FF0000"/>
        </w:rPr>
      </w:pPr>
      <w:r w:rsidRPr="008B44CD">
        <w:rPr>
          <w:b/>
          <w:bCs/>
          <w:color w:val="FF0000"/>
        </w:rPr>
        <w:t>Observation: No strong consensus. Eight companies prefer O1, six companies prefer O2. This could be discussed in the offline/comeback sessions. Companies in favour of a timer (O1) view it as offering greater flexibility. Companies against use of a timer (O2) see it as an enhancement and have concern with additional work required to specify it.</w:t>
      </w:r>
    </w:p>
    <w:p w14:paraId="566264DD" w14:textId="77777777" w:rsidR="008B44CD" w:rsidRDefault="008B44CD" w:rsidP="005753AD"/>
    <w:p w14:paraId="0033064E" w14:textId="424118D4" w:rsidR="005753AD" w:rsidRPr="008B44CD" w:rsidRDefault="005753AD" w:rsidP="005753AD">
      <w:r w:rsidRPr="008B44CD">
        <w:t>Companies are asked to provide their preference between the following two options.</w:t>
      </w:r>
    </w:p>
    <w:p w14:paraId="4085A06C" w14:textId="77777777" w:rsidR="005753AD" w:rsidRPr="008B44CD" w:rsidRDefault="005753AD" w:rsidP="005753AD">
      <w:pPr>
        <w:pStyle w:val="ListParagraph"/>
        <w:numPr>
          <w:ilvl w:val="0"/>
          <w:numId w:val="8"/>
        </w:numPr>
        <w:spacing w:after="0"/>
        <w:rPr>
          <w:lang w:eastAsia="zh-CN"/>
        </w:rPr>
      </w:pPr>
      <w:r w:rsidRPr="008B44CD">
        <w:t xml:space="preserve">Option 1: An NCR-MT may be configured with new SCI when released to RRC_INACTIVE (i.e., new SCI may be provided in an </w:t>
      </w:r>
      <w:proofErr w:type="spellStart"/>
      <w:r w:rsidRPr="008B44CD">
        <w:t>RRCRelease</w:t>
      </w:r>
      <w:proofErr w:type="spellEnd"/>
      <w:r w:rsidRPr="008B44CD">
        <w:t xml:space="preserve"> with suspension)</w:t>
      </w:r>
      <w:r w:rsidRPr="008B44CD">
        <w:rPr>
          <w:lang w:eastAsia="zh-CN"/>
        </w:rPr>
        <w:t>.</w:t>
      </w:r>
    </w:p>
    <w:p w14:paraId="61683104" w14:textId="77777777" w:rsidR="005753AD" w:rsidRPr="008B44CD" w:rsidRDefault="005753AD" w:rsidP="005753AD">
      <w:pPr>
        <w:pStyle w:val="ListParagraph"/>
        <w:numPr>
          <w:ilvl w:val="0"/>
          <w:numId w:val="8"/>
        </w:numPr>
        <w:spacing w:after="0"/>
        <w:rPr>
          <w:lang w:eastAsia="zh-CN"/>
        </w:rPr>
      </w:pPr>
      <w:r w:rsidRPr="008B44CD">
        <w:t xml:space="preserve">Option 2: An NCR-MT may only be configured with new SCI through </w:t>
      </w:r>
      <w:proofErr w:type="spellStart"/>
      <w:r w:rsidRPr="008B44CD">
        <w:t>RRCReconfiguration</w:t>
      </w:r>
      <w:proofErr w:type="spellEnd"/>
      <w:r w:rsidRPr="008B44CD">
        <w:rPr>
          <w:lang w:eastAsia="zh-CN"/>
        </w:rPr>
        <w:t>.</w:t>
      </w:r>
    </w:p>
    <w:p w14:paraId="752D5040" w14:textId="481A1249" w:rsidR="005753AD" w:rsidRPr="008B44CD" w:rsidRDefault="005753AD" w:rsidP="005753AD">
      <w:r w:rsidRPr="008B44CD">
        <w:t xml:space="preserve">Observation: More companies prefer to avoid providing SCI via </w:t>
      </w:r>
      <w:proofErr w:type="spellStart"/>
      <w:r w:rsidRPr="008B44CD">
        <w:t>RRCRelease</w:t>
      </w:r>
      <w:proofErr w:type="spellEnd"/>
      <w:r w:rsidRPr="008B44CD">
        <w:t xml:space="preserve">. (Five companies prefer O1, eight companies prefer O2.) Companies against using </w:t>
      </w:r>
      <w:proofErr w:type="spellStart"/>
      <w:r w:rsidRPr="008B44CD">
        <w:t>RRCRelease</w:t>
      </w:r>
      <w:proofErr w:type="spellEnd"/>
      <w:r w:rsidRPr="008B44CD">
        <w:t xml:space="preserve"> see it as an optimization (there is nothing preventing the </w:t>
      </w:r>
      <w:proofErr w:type="spellStart"/>
      <w:r w:rsidRPr="008B44CD">
        <w:t>gNB</w:t>
      </w:r>
      <w:proofErr w:type="spellEnd"/>
      <w:r w:rsidRPr="008B44CD">
        <w:t xml:space="preserve"> from updating SCI with </w:t>
      </w:r>
      <w:proofErr w:type="spellStart"/>
      <w:r w:rsidRPr="008B44CD">
        <w:t>RRCReconfiguration</w:t>
      </w:r>
      <w:proofErr w:type="spellEnd"/>
      <w:r w:rsidRPr="008B44CD">
        <w:t xml:space="preserve"> before releasing the NCR-MT). On the other hand, it is not clear if there is really any additional specification effort required to support SCI in </w:t>
      </w:r>
      <w:proofErr w:type="spellStart"/>
      <w:r w:rsidRPr="008B44CD">
        <w:t>RRCRelease</w:t>
      </w:r>
      <w:proofErr w:type="spellEnd"/>
      <w:r w:rsidRPr="008B44CD">
        <w:t xml:space="preserve">. </w:t>
      </w:r>
    </w:p>
    <w:p w14:paraId="64D77B70" w14:textId="77777777" w:rsidR="008B44CD" w:rsidRPr="008B44CD" w:rsidRDefault="008B44CD" w:rsidP="008B44CD">
      <w:pPr>
        <w:spacing w:after="0"/>
        <w:rPr>
          <w:b/>
          <w:bCs/>
          <w:color w:val="000000"/>
          <w:lang w:eastAsia="zh-CN"/>
        </w:rPr>
      </w:pPr>
      <w:r w:rsidRPr="008B44CD">
        <w:rPr>
          <w:b/>
          <w:bCs/>
          <w:color w:val="FF0000"/>
        </w:rPr>
        <w:t xml:space="preserve">Proposal 5: An NCR-MT may only be configured with new SCI through </w:t>
      </w:r>
      <w:proofErr w:type="spellStart"/>
      <w:r w:rsidRPr="008B44CD">
        <w:rPr>
          <w:b/>
          <w:bCs/>
          <w:color w:val="FF0000"/>
        </w:rPr>
        <w:t>RRCReconfiguration</w:t>
      </w:r>
      <w:proofErr w:type="spellEnd"/>
      <w:r w:rsidRPr="008B44CD">
        <w:rPr>
          <w:b/>
          <w:bCs/>
          <w:color w:val="FF0000"/>
          <w:lang w:eastAsia="zh-CN"/>
        </w:rPr>
        <w:t>.</w:t>
      </w:r>
    </w:p>
    <w:p w14:paraId="7275AE58" w14:textId="39A75F50" w:rsidR="008B44CD" w:rsidRPr="00EE6398" w:rsidRDefault="008B44CD" w:rsidP="005753AD">
      <w:pPr>
        <w:rPr>
          <w:color w:val="FF0000"/>
        </w:rPr>
      </w:pPr>
    </w:p>
    <w:p w14:paraId="11D94975" w14:textId="77777777" w:rsidR="005753AD" w:rsidRPr="008B44CD" w:rsidRDefault="005753AD" w:rsidP="005753AD">
      <w:r w:rsidRPr="008B44CD">
        <w:t>Companies are asked to provide their preference between the following two options.</w:t>
      </w:r>
    </w:p>
    <w:p w14:paraId="57E3CB9E" w14:textId="77777777" w:rsidR="005753AD" w:rsidRPr="008B44CD" w:rsidRDefault="005753AD" w:rsidP="005753AD">
      <w:pPr>
        <w:pStyle w:val="ListParagraph"/>
        <w:numPr>
          <w:ilvl w:val="0"/>
          <w:numId w:val="8"/>
        </w:numPr>
        <w:spacing w:after="0"/>
        <w:rPr>
          <w:lang w:eastAsia="zh-CN"/>
        </w:rPr>
      </w:pPr>
      <w:r w:rsidRPr="008B44CD">
        <w:t>Option 1: To turn the NCR-</w:t>
      </w:r>
      <w:proofErr w:type="spellStart"/>
      <w:r w:rsidRPr="008B44CD">
        <w:t>Fwd</w:t>
      </w:r>
      <w:proofErr w:type="spellEnd"/>
      <w:r w:rsidRPr="008B44CD">
        <w:t xml:space="preserve"> OFF, an explicit OFF indication is provided by RRC signalling.</w:t>
      </w:r>
    </w:p>
    <w:p w14:paraId="59075C7D" w14:textId="77777777" w:rsidR="005753AD" w:rsidRPr="008B44CD" w:rsidRDefault="005753AD" w:rsidP="005753AD">
      <w:pPr>
        <w:pStyle w:val="ListParagraph"/>
        <w:numPr>
          <w:ilvl w:val="0"/>
          <w:numId w:val="8"/>
        </w:numPr>
        <w:spacing w:after="0"/>
        <w:rPr>
          <w:lang w:eastAsia="zh-CN"/>
        </w:rPr>
      </w:pPr>
      <w:r w:rsidRPr="008B44CD">
        <w:t>Option 2: To turn the NCR-</w:t>
      </w:r>
      <w:proofErr w:type="spellStart"/>
      <w:r w:rsidRPr="008B44CD">
        <w:t>Fwd</w:t>
      </w:r>
      <w:proofErr w:type="spellEnd"/>
      <w:r w:rsidRPr="008B44CD">
        <w:t xml:space="preserve"> OFF, the NCR-</w:t>
      </w:r>
      <w:proofErr w:type="spellStart"/>
      <w:r w:rsidRPr="008B44CD">
        <w:t>Fwd</w:t>
      </w:r>
      <w:proofErr w:type="spellEnd"/>
      <w:r w:rsidRPr="008B44CD">
        <w:t xml:space="preserve"> beam configuration framework is re-used</w:t>
      </w:r>
      <w:r w:rsidRPr="008B44CD">
        <w:rPr>
          <w:lang w:eastAsia="zh-CN"/>
        </w:rPr>
        <w:t>.</w:t>
      </w:r>
    </w:p>
    <w:p w14:paraId="0A741D6D" w14:textId="77777777" w:rsidR="005753AD" w:rsidRPr="006B1D6A" w:rsidRDefault="005753AD" w:rsidP="005753AD">
      <w:r w:rsidRPr="008B44CD">
        <w:t xml:space="preserve">Observation: A majority of companies prefer Option 2, </w:t>
      </w:r>
      <w:proofErr w:type="gramStart"/>
      <w:r w:rsidRPr="008B44CD">
        <w:t>i.e.</w:t>
      </w:r>
      <w:proofErr w:type="gramEnd"/>
      <w:r w:rsidRPr="008B44CD">
        <w:t xml:space="preserve"> to turn the NCR-</w:t>
      </w:r>
      <w:proofErr w:type="spellStart"/>
      <w:r w:rsidRPr="008B44CD">
        <w:t>Fwd</w:t>
      </w:r>
      <w:proofErr w:type="spellEnd"/>
      <w:r w:rsidRPr="008B44CD">
        <w:t xml:space="preserve"> OFF, the NCR-</w:t>
      </w:r>
      <w:proofErr w:type="spellStart"/>
      <w:r w:rsidRPr="008B44CD">
        <w:t>Fwd</w:t>
      </w:r>
      <w:proofErr w:type="spellEnd"/>
      <w:r w:rsidRPr="008B44CD">
        <w:t xml:space="preserve"> beam configuration framework is re-used. However, if RAN1 is indeed discussing this, we may prefer to wait on a </w:t>
      </w:r>
      <w:proofErr w:type="gramStart"/>
      <w:r w:rsidRPr="008B44CD">
        <w:t>decision</w:t>
      </w:r>
      <w:proofErr w:type="gramEnd"/>
      <w:r w:rsidRPr="008B44CD">
        <w:t xml:space="preserve"> so we do not reach a contradictory agreement</w:t>
      </w:r>
      <w:r>
        <w:rPr>
          <w:color w:val="FF0000"/>
        </w:rPr>
        <w:t>.</w:t>
      </w:r>
      <w:r w:rsidRPr="006B1D6A">
        <w:t xml:space="preserve"> </w:t>
      </w:r>
    </w:p>
    <w:p w14:paraId="2545F53B" w14:textId="0AFB83CD" w:rsidR="005753AD" w:rsidRPr="008B44CD" w:rsidRDefault="008B44CD" w:rsidP="005753AD">
      <w:pPr>
        <w:spacing w:before="240"/>
        <w:rPr>
          <w:b/>
          <w:bCs/>
          <w:color w:val="FF0000"/>
        </w:rPr>
      </w:pPr>
      <w:r w:rsidRPr="008B44CD">
        <w:rPr>
          <w:b/>
          <w:bCs/>
          <w:color w:val="FF0000"/>
        </w:rPr>
        <w:t>Proposal 6: To turn the NCR-</w:t>
      </w:r>
      <w:proofErr w:type="spellStart"/>
      <w:r w:rsidRPr="008B44CD">
        <w:rPr>
          <w:b/>
          <w:bCs/>
          <w:color w:val="FF0000"/>
        </w:rPr>
        <w:t>Fwd</w:t>
      </w:r>
      <w:proofErr w:type="spellEnd"/>
      <w:r w:rsidRPr="008B44CD">
        <w:rPr>
          <w:b/>
          <w:bCs/>
          <w:color w:val="FF0000"/>
        </w:rPr>
        <w:t xml:space="preserve"> OFF, the NCR-</w:t>
      </w:r>
      <w:proofErr w:type="spellStart"/>
      <w:r w:rsidRPr="008B44CD">
        <w:rPr>
          <w:b/>
          <w:bCs/>
          <w:color w:val="FF0000"/>
        </w:rPr>
        <w:t>Fwd</w:t>
      </w:r>
      <w:proofErr w:type="spellEnd"/>
      <w:r w:rsidRPr="008B44CD">
        <w:rPr>
          <w:b/>
          <w:bCs/>
          <w:color w:val="FF0000"/>
        </w:rPr>
        <w:t xml:space="preserve"> beam configuration framework is re-used</w:t>
      </w:r>
      <w:r w:rsidRPr="008B44CD">
        <w:rPr>
          <w:b/>
          <w:bCs/>
          <w:color w:val="FF0000"/>
          <w:lang w:eastAsia="zh-CN"/>
        </w:rPr>
        <w:t>.</w:t>
      </w:r>
    </w:p>
    <w:p w14:paraId="38FA4333" w14:textId="77777777" w:rsidR="005753AD" w:rsidRPr="005753AD" w:rsidRDefault="005753AD" w:rsidP="005753AD">
      <w:pPr>
        <w:spacing w:before="240"/>
        <w:ind w:left="360"/>
        <w:rPr>
          <w:color w:val="FF0000"/>
        </w:rPr>
      </w:pPr>
    </w:p>
    <w:p w14:paraId="0089AEF0" w14:textId="77777777" w:rsidR="0056151D" w:rsidRDefault="002C2D01">
      <w:pPr>
        <w:spacing w:after="0"/>
      </w:pPr>
      <w:r>
        <w:br w:type="page"/>
      </w:r>
    </w:p>
    <w:p w14:paraId="0089AEF1" w14:textId="77777777" w:rsidR="0056151D" w:rsidRDefault="0056151D">
      <w:pPr>
        <w:pStyle w:val="Heading1"/>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Heading1"/>
      </w:pPr>
      <w:r>
        <w:lastRenderedPageBreak/>
        <w:t>Annex: Relevant RAN1#111 agreements and IEs proposed by Nokia and ZTE</w:t>
      </w:r>
    </w:p>
    <w:p w14:paraId="0089AEF3" w14:textId="77777777" w:rsidR="0056151D" w:rsidRDefault="002C2D01">
      <w:pPr>
        <w:pStyle w:val="Heading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 xml:space="preserve">A </w:t>
                            </w:r>
                            <w:proofErr w:type="spellStart"/>
                            <w:r>
                              <w:rPr>
                                <w:rFonts w:eastAsia="SimSun"/>
                                <w:i/>
                                <w:lang w:val="fi-FI" w:eastAsia="zh-CN"/>
                              </w:rPr>
                              <w:t>list</w:t>
                            </w:r>
                            <w:proofErr w:type="spellEnd"/>
                            <w:r>
                              <w:rPr>
                                <w:rFonts w:eastAsia="SimSun"/>
                                <w:i/>
                                <w:lang w:val="fi-FI" w:eastAsia="zh-CN"/>
                              </w:rPr>
                              <w:t xml:space="preserve">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w:t>
                            </w:r>
                            <w:proofErr w:type="spellStart"/>
                            <w:r>
                              <w:rPr>
                                <w:rFonts w:eastAsia="SimSun"/>
                                <w:i/>
                                <w:lang w:val="fi-FI" w:eastAsia="zh-CN"/>
                              </w:rPr>
                              <w:t>The</w:t>
                            </w:r>
                            <w:proofErr w:type="spellEnd"/>
                            <w:r>
                              <w:rPr>
                                <w:rFonts w:eastAsia="SimSun"/>
                                <w:i/>
                                <w:lang w:val="fi-FI" w:eastAsia="zh-CN"/>
                              </w:rPr>
                              <w:t xml:space="preserve"> </w:t>
                            </w:r>
                            <w:proofErr w:type="spellStart"/>
                            <w:r>
                              <w:rPr>
                                <w:rFonts w:eastAsia="SimSun"/>
                                <w:i/>
                                <w:lang w:val="fi-FI" w:eastAsia="zh-CN"/>
                              </w:rPr>
                              <w:t>value</w:t>
                            </w:r>
                            <w:proofErr w:type="spellEnd"/>
                            <w:r>
                              <w:rPr>
                                <w:rFonts w:eastAsia="SimSun"/>
                                <w:i/>
                                <w:lang w:val="fi-FI" w:eastAsia="zh-CN"/>
                              </w:rPr>
                              <w:t xml:space="preserv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w14:anchorId="0089AFB9"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">
                <v:textbo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 xml:space="preserve">A </w:t>
                      </w:r>
                      <w:proofErr w:type="spellStart"/>
                      <w:r>
                        <w:rPr>
                          <w:rFonts w:eastAsia="SimSun"/>
                          <w:i/>
                          <w:lang w:val="fi-FI" w:eastAsia="zh-CN"/>
                        </w:rPr>
                        <w:t>list</w:t>
                      </w:r>
                      <w:proofErr w:type="spellEnd"/>
                      <w:r>
                        <w:rPr>
                          <w:rFonts w:eastAsia="SimSun"/>
                          <w:i/>
                          <w:lang w:val="fi-FI" w:eastAsia="zh-CN"/>
                        </w:rPr>
                        <w:t xml:space="preserve">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w:t>
                      </w:r>
                      <w:proofErr w:type="spellStart"/>
                      <w:r>
                        <w:rPr>
                          <w:rFonts w:eastAsia="SimSun"/>
                          <w:i/>
                          <w:lang w:val="fi-FI" w:eastAsia="zh-CN"/>
                        </w:rPr>
                        <w:t>The</w:t>
                      </w:r>
                      <w:proofErr w:type="spellEnd"/>
                      <w:r>
                        <w:rPr>
                          <w:rFonts w:eastAsia="SimSun"/>
                          <w:i/>
                          <w:lang w:val="fi-FI" w:eastAsia="zh-CN"/>
                        </w:rPr>
                        <w:t xml:space="preserve"> </w:t>
                      </w:r>
                      <w:proofErr w:type="spellStart"/>
                      <w:r>
                        <w:rPr>
                          <w:rFonts w:eastAsia="SimSun"/>
                          <w:i/>
                          <w:lang w:val="fi-FI" w:eastAsia="zh-CN"/>
                        </w:rPr>
                        <w:t>value</w:t>
                      </w:r>
                      <w:proofErr w:type="spellEnd"/>
                      <w:r>
                        <w:rPr>
                          <w:rFonts w:eastAsia="SimSun"/>
                          <w:i/>
                          <w:lang w:val="fi-FI" w:eastAsia="zh-CN"/>
                        </w:rPr>
                        <w:t xml:space="preserv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Heading4"/>
        <w:rPr>
          <w:i/>
          <w:iCs/>
        </w:rPr>
      </w:pPr>
      <w:bookmarkStart w:id="0" w:name="_Hlk128536494"/>
      <w:r>
        <w:t>–</w:t>
      </w:r>
      <w:r>
        <w:tab/>
      </w:r>
      <w:bookmarkEnd w:id="0"/>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SimSun" w:hAnsi="Arial"/>
          <w:i/>
          <w:iCs/>
          <w:sz w:val="24"/>
        </w:rPr>
        <w:t>PeriodicFwdResourceSet</w:t>
      </w:r>
      <w:proofErr w:type="spellEnd"/>
      <w:r>
        <w:rPr>
          <w:rFonts w:ascii="Arial" w:eastAsia="SimSun"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PeriodicFwdResourceSet</w:t>
      </w:r>
      <w:proofErr w:type="spellEnd"/>
      <w:r>
        <w:rPr>
          <w:rFonts w:eastAsia="SimSun"/>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b/>
          <w:i/>
          <w:iCs/>
        </w:rPr>
        <w:t>PeriodicFwdResourceSet</w:t>
      </w:r>
      <w:proofErr w:type="spellEnd"/>
      <w:r>
        <w:rPr>
          <w:rFonts w:ascii="Arial" w:eastAsia="SimSun"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YouYuan" w:hAnsi="Courier New" w:cs="Courier New"/>
          <w:sz w:val="16"/>
          <w:szCs w:val="16"/>
        </w:rPr>
        <w:t>SubcarrierSpacing</w:t>
      </w:r>
      <w:proofErr w:type="spellEnd"/>
      <w:r>
        <w:rPr>
          <w:rFonts w:ascii="Courier New" w:eastAsia="YouYuan"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proofErr w:type="gramStart"/>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w:t>
            </w:r>
            <w:proofErr w:type="spellStart"/>
            <w:r>
              <w:rPr>
                <w:rFonts w:ascii="Arial" w:eastAsia="SimSun"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SimSun"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proofErr w:type="spellStart"/>
            <w:r>
              <w:rPr>
                <w:rFonts w:ascii="Arial" w:eastAsia="SimSun"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SimSun"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Id-r</w:t>
      </w:r>
      <w:proofErr w:type="gramStart"/>
      <w:r>
        <w:rPr>
          <w:rFonts w:ascii="Courier New" w:eastAsia="SimSun" w:hAnsi="Courier New" w:cs="Courier New"/>
          <w:sz w:val="16"/>
        </w:rPr>
        <w:t>18 ::=</w:t>
      </w:r>
      <w:proofErr w:type="gramEnd"/>
      <w:r>
        <w:rPr>
          <w:rFonts w:ascii="Courier New" w:eastAsia="SimSun"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SimSun" w:hAnsi="Arial" w:hint="eastAsia"/>
          <w:i/>
          <w:iCs/>
          <w:sz w:val="24"/>
        </w:rPr>
        <w:t>w</w:t>
      </w:r>
      <w:r>
        <w:rPr>
          <w:rFonts w:ascii="Arial" w:hAnsi="Arial" w:hint="eastAsia"/>
          <w:i/>
          <w:iCs/>
          <w:sz w:val="24"/>
          <w:lang w:eastAsia="ja-JP"/>
        </w:rPr>
        <w:t>dResourceId</w:t>
      </w:r>
      <w:proofErr w:type="spellEnd"/>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SimSun"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SimSun"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Heading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w:t>
                            </w:r>
                            <w:proofErr w:type="gramStart"/>
                            <w:r w:rsidR="002C2D01">
                              <w:rPr>
                                <w:rFonts w:eastAsia="SimSun"/>
                                <w:i/>
                                <w:lang w:eastAsia="zh-CN"/>
                              </w:rPr>
                              <w:t>resource;</w:t>
                            </w:r>
                            <w:proofErr w:type="gramEnd"/>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w14:anchorId="0089AFBB"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">
                <v:textbo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2E38CC">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2E38CC">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w:t>
                      </w:r>
                      <w:proofErr w:type="gramStart"/>
                      <w:r w:rsidR="002C2D01">
                        <w:rPr>
                          <w:rFonts w:eastAsia="SimSun"/>
                          <w:i/>
                          <w:lang w:eastAsia="zh-CN"/>
                        </w:rPr>
                        <w:t>resource;</w:t>
                      </w:r>
                      <w:proofErr w:type="gramEnd"/>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Heading4"/>
        <w:rPr>
          <w:i/>
          <w:iCs/>
        </w:rPr>
      </w:pPr>
      <w:bookmarkStart w:id="1" w:name="_Toc115428956"/>
      <w:bookmarkStart w:id="2" w:name="_Toc60777165"/>
      <w:r>
        <w:t>–</w:t>
      </w:r>
      <w:r>
        <w:tab/>
      </w:r>
      <w:proofErr w:type="spellStart"/>
      <w:r>
        <w:rPr>
          <w:i/>
          <w:iCs/>
        </w:rPr>
        <w:t>AperiodicBeamConfig</w:t>
      </w:r>
      <w:proofErr w:type="spellEnd"/>
      <w:r>
        <w:rPr>
          <w:i/>
          <w:iCs/>
        </w:rPr>
        <w:t>-NCR</w:t>
      </w:r>
      <w:bookmarkEnd w:id="1"/>
      <w:bookmarkEnd w:id="2"/>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lastRenderedPageBreak/>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SimSun" w:hAnsi="Arial"/>
          <w:i/>
          <w:iCs/>
          <w:sz w:val="24"/>
        </w:rPr>
        <w:t>eriodicFwdConfig</w:t>
      </w:r>
      <w:proofErr w:type="spellEnd"/>
      <w:r>
        <w:rPr>
          <w:rFonts w:ascii="Arial" w:eastAsia="SimSun"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AperiodicFwdConfig</w:t>
      </w:r>
      <w:proofErr w:type="spellEnd"/>
      <w:r>
        <w:rPr>
          <w:rFonts w:eastAsia="SimSun"/>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SimSun" w:hAnsi="Arial"/>
          <w:b/>
          <w:i/>
          <w:iCs/>
        </w:rPr>
        <w:t>periodicFwdConfig</w:t>
      </w:r>
      <w:proofErr w:type="spellEnd"/>
      <w:r>
        <w:rPr>
          <w:rFonts w:ascii="Arial" w:eastAsia="SimSun"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 ::=</w:t>
      </w:r>
      <w:proofErr w:type="gramEnd"/>
      <w:r>
        <w:rPr>
          <w:rFonts w:ascii="Courier New" w:eastAsia="SimSun"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lang w:val="pt-PT"/>
        </w:rPr>
        <w:tab/>
      </w:r>
      <w:r>
        <w:rPr>
          <w:rFonts w:ascii="Courier New" w:eastAsia="SimSun" w:hAnsi="Courier New" w:cs="Courier New"/>
          <w:sz w:val="16"/>
          <w:szCs w:val="16"/>
        </w:rPr>
        <w:t>durationInSymbols-r18</w:t>
      </w:r>
      <w:r>
        <w:rPr>
          <w:rFonts w:ascii="Courier New" w:eastAsia="SimSun" w:hAnsi="Courier New" w:cs="Courier New" w:hint="eastAsia"/>
          <w:sz w:val="16"/>
          <w:szCs w:val="16"/>
        </w:rPr>
        <w:t xml:space="preserve"> </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SimSun" w:hAnsi="Courier New" w:cs="Courier New" w:hint="eastAsia"/>
          <w:sz w:val="16"/>
          <w:szCs w:val="16"/>
        </w:rPr>
        <w:t>(</w:t>
      </w:r>
      <w:proofErr w:type="gramStart"/>
      <w:r>
        <w:rPr>
          <w:rFonts w:ascii="Courier New" w:eastAsia="SimSun" w:hAnsi="Courier New" w:cs="Courier New" w:hint="eastAsia"/>
          <w:sz w:val="16"/>
          <w:szCs w:val="16"/>
        </w:rPr>
        <w:t>1..</w:t>
      </w:r>
      <w:proofErr w:type="gramEnd"/>
      <w:r>
        <w:rPr>
          <w:rFonts w:ascii="Courier New" w:eastAsia="SimSun" w:hAnsi="Courier New" w:cs="Courier New" w:hint="eastAsia"/>
          <w:sz w:val="16"/>
          <w:szCs w:val="16"/>
        </w:rPr>
        <w:t>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w:t>
            </w:r>
            <w:proofErr w:type="spellStart"/>
            <w:r>
              <w:rPr>
                <w:rFonts w:ascii="Arial" w:eastAsia="SimSun"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proofErr w:type="spellEnd"/>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3053" w14:textId="77777777" w:rsidR="00A0175D" w:rsidRDefault="00A0175D">
      <w:pPr>
        <w:spacing w:after="0"/>
      </w:pPr>
      <w:r>
        <w:separator/>
      </w:r>
    </w:p>
  </w:endnote>
  <w:endnote w:type="continuationSeparator" w:id="0">
    <w:p w14:paraId="530BD192" w14:textId="77777777" w:rsidR="00A0175D" w:rsidRDefault="00A017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ouYuan">
    <w:altName w:val="幼圆"/>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A9C0" w14:textId="77777777" w:rsidR="00114AE8" w:rsidRDefault="00114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D80C" w14:textId="77777777" w:rsidR="00114AE8" w:rsidRDefault="00114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5E51" w14:textId="77777777" w:rsidR="00114AE8" w:rsidRDefault="00114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3" w14:textId="77777777" w:rsidR="0056151D" w:rsidRDefault="005615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4" w14:textId="77777777" w:rsidR="0056151D" w:rsidRDefault="005615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6" w14:textId="77777777" w:rsidR="0056151D" w:rsidRDefault="0056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FFEB" w14:textId="77777777" w:rsidR="00A0175D" w:rsidRDefault="00A0175D">
      <w:pPr>
        <w:spacing w:after="0"/>
      </w:pPr>
      <w:r>
        <w:separator/>
      </w:r>
    </w:p>
  </w:footnote>
  <w:footnote w:type="continuationSeparator" w:id="0">
    <w:p w14:paraId="4B749E6C" w14:textId="77777777" w:rsidR="00A0175D" w:rsidRDefault="00A017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F717" w14:textId="77777777" w:rsidR="00114AE8" w:rsidRDefault="00114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B031" w14:textId="77777777" w:rsidR="00114AE8" w:rsidRDefault="00114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6143" w14:textId="77777777" w:rsidR="00114AE8" w:rsidRDefault="00114A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1" w14:textId="77777777" w:rsidR="0056151D" w:rsidRDefault="005615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2" w14:textId="77777777" w:rsidR="0056151D" w:rsidRDefault="005615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5" w14:textId="77777777" w:rsidR="0056151D" w:rsidRDefault="0056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37E19"/>
    <w:multiLevelType w:val="hybridMultilevel"/>
    <w:tmpl w:val="64766958"/>
    <w:lvl w:ilvl="0" w:tplc="3C3E7F0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38378043">
    <w:abstractNumId w:val="12"/>
  </w:num>
  <w:num w:numId="2" w16cid:durableId="14512424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691959570">
    <w:abstractNumId w:val="4"/>
  </w:num>
  <w:num w:numId="4" w16cid:durableId="1070225634">
    <w:abstractNumId w:val="11"/>
  </w:num>
  <w:num w:numId="5" w16cid:durableId="1114328072">
    <w:abstractNumId w:val="9"/>
  </w:num>
  <w:num w:numId="6" w16cid:durableId="1112819973">
    <w:abstractNumId w:val="10"/>
  </w:num>
  <w:num w:numId="7" w16cid:durableId="18548457">
    <w:abstractNumId w:val="7"/>
  </w:num>
  <w:num w:numId="8" w16cid:durableId="278490199">
    <w:abstractNumId w:val="3"/>
  </w:num>
  <w:num w:numId="9" w16cid:durableId="841627892">
    <w:abstractNumId w:val="8"/>
  </w:num>
  <w:num w:numId="10" w16cid:durableId="747263875">
    <w:abstractNumId w:val="6"/>
  </w:num>
  <w:num w:numId="11" w16cid:durableId="654531751">
    <w:abstractNumId w:val="2"/>
  </w:num>
  <w:num w:numId="12" w16cid:durableId="1013646023">
    <w:abstractNumId w:val="0"/>
  </w:num>
  <w:num w:numId="13" w16cid:durableId="351762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264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34ED"/>
    <w:rsid w:val="00016557"/>
    <w:rsid w:val="00023C40"/>
    <w:rsid w:val="00026385"/>
    <w:rsid w:val="00033397"/>
    <w:rsid w:val="00040095"/>
    <w:rsid w:val="00045EC9"/>
    <w:rsid w:val="00046FD0"/>
    <w:rsid w:val="000553D8"/>
    <w:rsid w:val="00061FF1"/>
    <w:rsid w:val="00065268"/>
    <w:rsid w:val="00073C9C"/>
    <w:rsid w:val="00076412"/>
    <w:rsid w:val="00080512"/>
    <w:rsid w:val="00090468"/>
    <w:rsid w:val="000932ED"/>
    <w:rsid w:val="00094568"/>
    <w:rsid w:val="000B0908"/>
    <w:rsid w:val="000B0DA7"/>
    <w:rsid w:val="000B4F7C"/>
    <w:rsid w:val="000B7BCF"/>
    <w:rsid w:val="000C1606"/>
    <w:rsid w:val="000C522B"/>
    <w:rsid w:val="000D58AB"/>
    <w:rsid w:val="000E1F67"/>
    <w:rsid w:val="00104EFA"/>
    <w:rsid w:val="00112F1A"/>
    <w:rsid w:val="00114AE8"/>
    <w:rsid w:val="00135137"/>
    <w:rsid w:val="00145075"/>
    <w:rsid w:val="001577B7"/>
    <w:rsid w:val="001741A0"/>
    <w:rsid w:val="00175FA0"/>
    <w:rsid w:val="00182ED9"/>
    <w:rsid w:val="001842F6"/>
    <w:rsid w:val="00191A75"/>
    <w:rsid w:val="00194CD0"/>
    <w:rsid w:val="00195627"/>
    <w:rsid w:val="001B18F0"/>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77224"/>
    <w:rsid w:val="002855BF"/>
    <w:rsid w:val="00295CE8"/>
    <w:rsid w:val="002B2988"/>
    <w:rsid w:val="002B7595"/>
    <w:rsid w:val="002C0B63"/>
    <w:rsid w:val="002C2D01"/>
    <w:rsid w:val="002C5713"/>
    <w:rsid w:val="002E0A90"/>
    <w:rsid w:val="002E38CC"/>
    <w:rsid w:val="002E4D2B"/>
    <w:rsid w:val="002F0D22"/>
    <w:rsid w:val="00301BED"/>
    <w:rsid w:val="003049ED"/>
    <w:rsid w:val="00311B17"/>
    <w:rsid w:val="00314726"/>
    <w:rsid w:val="003172DC"/>
    <w:rsid w:val="00321A7F"/>
    <w:rsid w:val="00325AE3"/>
    <w:rsid w:val="00326069"/>
    <w:rsid w:val="00343B08"/>
    <w:rsid w:val="0035462D"/>
    <w:rsid w:val="00355C44"/>
    <w:rsid w:val="0036459E"/>
    <w:rsid w:val="00364B41"/>
    <w:rsid w:val="00383096"/>
    <w:rsid w:val="0039346C"/>
    <w:rsid w:val="003A41EF"/>
    <w:rsid w:val="003B3B59"/>
    <w:rsid w:val="003B40AD"/>
    <w:rsid w:val="003B7578"/>
    <w:rsid w:val="003C4E37"/>
    <w:rsid w:val="003C7A92"/>
    <w:rsid w:val="003E16BE"/>
    <w:rsid w:val="003F3834"/>
    <w:rsid w:val="003F4E28"/>
    <w:rsid w:val="004006E8"/>
    <w:rsid w:val="00401855"/>
    <w:rsid w:val="00411C7D"/>
    <w:rsid w:val="0042459C"/>
    <w:rsid w:val="00446C3A"/>
    <w:rsid w:val="00465587"/>
    <w:rsid w:val="00471F54"/>
    <w:rsid w:val="00477455"/>
    <w:rsid w:val="004A1F7B"/>
    <w:rsid w:val="004A48A8"/>
    <w:rsid w:val="004B6065"/>
    <w:rsid w:val="004C44D2"/>
    <w:rsid w:val="004D2AEA"/>
    <w:rsid w:val="004D3578"/>
    <w:rsid w:val="004D380D"/>
    <w:rsid w:val="004E213A"/>
    <w:rsid w:val="004F1006"/>
    <w:rsid w:val="004F4540"/>
    <w:rsid w:val="004F73A7"/>
    <w:rsid w:val="00503171"/>
    <w:rsid w:val="00506B6A"/>
    <w:rsid w:val="00506C28"/>
    <w:rsid w:val="00507BEA"/>
    <w:rsid w:val="00531E4C"/>
    <w:rsid w:val="00534D85"/>
    <w:rsid w:val="00534DA0"/>
    <w:rsid w:val="00541CA4"/>
    <w:rsid w:val="00543E6C"/>
    <w:rsid w:val="0056151D"/>
    <w:rsid w:val="00565087"/>
    <w:rsid w:val="0056573F"/>
    <w:rsid w:val="00566C7A"/>
    <w:rsid w:val="00567449"/>
    <w:rsid w:val="00567881"/>
    <w:rsid w:val="00571279"/>
    <w:rsid w:val="005749A6"/>
    <w:rsid w:val="005753AD"/>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6477"/>
    <w:rsid w:val="00667D13"/>
    <w:rsid w:val="00671ABE"/>
    <w:rsid w:val="00696821"/>
    <w:rsid w:val="006A4A22"/>
    <w:rsid w:val="006B1D6A"/>
    <w:rsid w:val="006C66D8"/>
    <w:rsid w:val="006D1E24"/>
    <w:rsid w:val="006D35DE"/>
    <w:rsid w:val="006E1057"/>
    <w:rsid w:val="006E1417"/>
    <w:rsid w:val="006E6D8F"/>
    <w:rsid w:val="006F6A2C"/>
    <w:rsid w:val="0070664B"/>
    <w:rsid w:val="007066AE"/>
    <w:rsid w:val="007069DC"/>
    <w:rsid w:val="00710201"/>
    <w:rsid w:val="0072073A"/>
    <w:rsid w:val="007342B5"/>
    <w:rsid w:val="00734A5B"/>
    <w:rsid w:val="00736BCF"/>
    <w:rsid w:val="00744E76"/>
    <w:rsid w:val="00751767"/>
    <w:rsid w:val="00757D40"/>
    <w:rsid w:val="00760C59"/>
    <w:rsid w:val="007662B5"/>
    <w:rsid w:val="00781F0F"/>
    <w:rsid w:val="0078727C"/>
    <w:rsid w:val="0079049D"/>
    <w:rsid w:val="00793DC5"/>
    <w:rsid w:val="00796823"/>
    <w:rsid w:val="007A2E55"/>
    <w:rsid w:val="007B18D8"/>
    <w:rsid w:val="007C095F"/>
    <w:rsid w:val="007C2DD0"/>
    <w:rsid w:val="007F2E08"/>
    <w:rsid w:val="008024FA"/>
    <w:rsid w:val="008028A4"/>
    <w:rsid w:val="00812FF8"/>
    <w:rsid w:val="00813245"/>
    <w:rsid w:val="00817EF6"/>
    <w:rsid w:val="00824F19"/>
    <w:rsid w:val="00832CD8"/>
    <w:rsid w:val="00840DE0"/>
    <w:rsid w:val="00847CD0"/>
    <w:rsid w:val="008607A8"/>
    <w:rsid w:val="0086354A"/>
    <w:rsid w:val="008768CA"/>
    <w:rsid w:val="00877EF9"/>
    <w:rsid w:val="008804AB"/>
    <w:rsid w:val="00880559"/>
    <w:rsid w:val="008845D5"/>
    <w:rsid w:val="008A0F52"/>
    <w:rsid w:val="008B44CD"/>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27E9C"/>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E4522"/>
    <w:rsid w:val="009F02D4"/>
    <w:rsid w:val="009F33BC"/>
    <w:rsid w:val="009F55CF"/>
    <w:rsid w:val="00A0175D"/>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703B6"/>
    <w:rsid w:val="00A82346"/>
    <w:rsid w:val="00A90D19"/>
    <w:rsid w:val="00A92F54"/>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A7FC2"/>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1001"/>
    <w:rsid w:val="00CA3D0C"/>
    <w:rsid w:val="00CA654B"/>
    <w:rsid w:val="00CB72B8"/>
    <w:rsid w:val="00CC027D"/>
    <w:rsid w:val="00CC0D23"/>
    <w:rsid w:val="00CC5F1D"/>
    <w:rsid w:val="00CD0BA8"/>
    <w:rsid w:val="00CD4C7B"/>
    <w:rsid w:val="00CD58FE"/>
    <w:rsid w:val="00CF568D"/>
    <w:rsid w:val="00D03CBA"/>
    <w:rsid w:val="00D33BE3"/>
    <w:rsid w:val="00D3792D"/>
    <w:rsid w:val="00D54820"/>
    <w:rsid w:val="00D55E47"/>
    <w:rsid w:val="00D62E19"/>
    <w:rsid w:val="00D67CD1"/>
    <w:rsid w:val="00D738D6"/>
    <w:rsid w:val="00D80795"/>
    <w:rsid w:val="00D854BE"/>
    <w:rsid w:val="00D87E00"/>
    <w:rsid w:val="00D9134D"/>
    <w:rsid w:val="00D96D11"/>
    <w:rsid w:val="00DA4B45"/>
    <w:rsid w:val="00DA7A03"/>
    <w:rsid w:val="00DB0DB8"/>
    <w:rsid w:val="00DB1818"/>
    <w:rsid w:val="00DC309B"/>
    <w:rsid w:val="00DC4DA2"/>
    <w:rsid w:val="00DC5261"/>
    <w:rsid w:val="00DC5EF8"/>
    <w:rsid w:val="00DD042E"/>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5E3D"/>
    <w:rsid w:val="00ED7B61"/>
    <w:rsid w:val="00EE25B3"/>
    <w:rsid w:val="00EE6398"/>
    <w:rsid w:val="00EF0678"/>
    <w:rsid w:val="00EF4A93"/>
    <w:rsid w:val="00EF612C"/>
    <w:rsid w:val="00F013BE"/>
    <w:rsid w:val="00F01869"/>
    <w:rsid w:val="00F025A2"/>
    <w:rsid w:val="00F036E9"/>
    <w:rsid w:val="00F07388"/>
    <w:rsid w:val="00F2026E"/>
    <w:rsid w:val="00F2210A"/>
    <w:rsid w:val="00F31372"/>
    <w:rsid w:val="00F330B6"/>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00FF0076"/>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pPr>
      <w:spacing w:before="180"/>
      <w:ind w:left="2693" w:hanging="2693"/>
    </w:pPr>
    <w:rPr>
      <w:b/>
    </w:rPr>
  </w:style>
  <w:style w:type="paragraph" w:styleId="TOC9">
    <w:name w:val="toc 9"/>
    <w:basedOn w:val="TOC8"/>
    <w:next w:val="Normal"/>
    <w:semiHidden/>
    <w:qFormat/>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aliases w:val="- Bullets,?? ??,?????,????,Lista1,목록 단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Agreement">
    <w:name w:val="Agreement"/>
    <w:basedOn w:val="Normal"/>
    <w:next w:val="Normal"/>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列表段落1 Char,—ño’i—Ž Char,¥ê¥¹¥È¶ÎÂä Char,列出段落 Char,Lettre d'introduction Char"/>
    <w:link w:val="ListParagraph"/>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16725">
      <w:bodyDiv w:val="1"/>
      <w:marLeft w:val="0"/>
      <w:marRight w:val="0"/>
      <w:marTop w:val="0"/>
      <w:marBottom w:val="0"/>
      <w:divBdr>
        <w:top w:val="none" w:sz="0" w:space="0" w:color="auto"/>
        <w:left w:val="none" w:sz="0" w:space="0" w:color="auto"/>
        <w:bottom w:val="none" w:sz="0" w:space="0" w:color="auto"/>
        <w:right w:val="none" w:sz="0" w:space="0" w:color="auto"/>
      </w:divBdr>
    </w:div>
    <w:div w:id="536431652">
      <w:bodyDiv w:val="1"/>
      <w:marLeft w:val="0"/>
      <w:marRight w:val="0"/>
      <w:marTop w:val="0"/>
      <w:marBottom w:val="0"/>
      <w:divBdr>
        <w:top w:val="none" w:sz="0" w:space="0" w:color="auto"/>
        <w:left w:val="none" w:sz="0" w:space="0" w:color="auto"/>
        <w:bottom w:val="none" w:sz="0" w:space="0" w:color="auto"/>
        <w:right w:val="none" w:sz="0" w:space="0" w:color="auto"/>
      </w:divBdr>
    </w:div>
    <w:div w:id="759062954">
      <w:bodyDiv w:val="1"/>
      <w:marLeft w:val="0"/>
      <w:marRight w:val="0"/>
      <w:marTop w:val="0"/>
      <w:marBottom w:val="0"/>
      <w:divBdr>
        <w:top w:val="none" w:sz="0" w:space="0" w:color="auto"/>
        <w:left w:val="none" w:sz="0" w:space="0" w:color="auto"/>
        <w:bottom w:val="none" w:sz="0" w:space="0" w:color="auto"/>
        <w:right w:val="none" w:sz="0" w:space="0" w:color="auto"/>
      </w:divBdr>
    </w:div>
    <w:div w:id="1854030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7941</Words>
  <Characters>45270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Sharma, Vivek</cp:lastModifiedBy>
  <cp:revision>10</cp:revision>
  <dcterms:created xsi:type="dcterms:W3CDTF">2023-03-02T15:03:00Z</dcterms:created>
  <dcterms:modified xsi:type="dcterms:W3CDTF">2023-03-02T15:07:00Z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ies>
</file>