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[AT121][</w:t>
      </w:r>
      <w:proofErr w:type="gramStart"/>
      <w:r w:rsidR="005D5752" w:rsidRPr="005D5752">
        <w:rPr>
          <w:rFonts w:ascii="Times New Roman" w:hAnsi="Times New Roman" w:cs="Times New Roman"/>
          <w:bCs/>
          <w:sz w:val="24"/>
        </w:rPr>
        <w:t>411][</w:t>
      </w:r>
      <w:proofErr w:type="gramEnd"/>
      <w:r w:rsidR="005D5752" w:rsidRPr="005D5752">
        <w:rPr>
          <w:rFonts w:ascii="Times New Roman" w:hAnsi="Times New Roman" w:cs="Times New Roman"/>
          <w:bCs/>
          <w:sz w:val="24"/>
        </w:rPr>
        <w:t>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[AT121][411][POS]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 xml:space="preserve">Intended outcome: Report to CB </w:t>
      </w:r>
      <w:proofErr w:type="gramStart"/>
      <w:r>
        <w:t>session</w:t>
      </w:r>
      <w:proofErr w:type="gramEnd"/>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HiSiclion</w:t>
            </w:r>
            <w:proofErr w:type="spellEnd"/>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SimSun"/>
                <w:lang w:val="en-US" w:eastAsia="zh-CN"/>
              </w:rPr>
            </w:pPr>
            <w:proofErr w:type="spellStart"/>
            <w:r>
              <w:rPr>
                <w:rFonts w:eastAsia="SimSun" w:hint="eastAsia"/>
                <w:lang w:val="en-US" w:eastAsia="zh-CN"/>
              </w:rPr>
              <w:t>Y</w:t>
            </w:r>
            <w:r>
              <w:rPr>
                <w:rFonts w:eastAsia="SimSun"/>
                <w:lang w:val="en-US" w:eastAsia="zh-CN"/>
              </w:rPr>
              <w:t>inghao</w:t>
            </w:r>
            <w:proofErr w:type="spellEnd"/>
            <w:r>
              <w:rPr>
                <w:rFonts w:eastAsia="SimSun"/>
                <w:lang w:val="en-US" w:eastAsia="zh-CN"/>
              </w:rPr>
              <w:t xml:space="preserve"> Guo (yinghaoguo@huawei.com)</w:t>
            </w:r>
          </w:p>
        </w:tc>
      </w:tr>
      <w:tr w:rsidR="005728DF"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105E0AEF" w:rsidR="005728DF" w:rsidRDefault="005728DF" w:rsidP="005728D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02D61D3D" w:rsidR="005728DF" w:rsidRDefault="005728DF" w:rsidP="005728DF">
            <w:pPr>
              <w:pStyle w:val="TAC"/>
              <w:rPr>
                <w:lang w:val="sv-SE" w:eastAsia="zh-CN"/>
              </w:rPr>
            </w:pPr>
            <w:r>
              <w:rPr>
                <w:lang w:val="sv-SE" w:eastAsia="zh-CN"/>
              </w:rPr>
              <w:t>Hyung-Nam Choi (hchoi5@lenovo.com)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w:t>
            </w:r>
            <w:proofErr w:type="gramStart"/>
            <w:r>
              <w:rPr>
                <w:sz w:val="20"/>
                <w:szCs w:val="20"/>
              </w:rPr>
              <w:t>Therefore</w:t>
            </w:r>
            <w:proofErr w:type="gramEnd"/>
            <w:r>
              <w:rPr>
                <w:sz w:val="20"/>
                <w:szCs w:val="20"/>
              </w:rPr>
              <w:t xml:space="preserv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w:t>
            </w:r>
            <w:proofErr w:type="spellStart"/>
            <w:r>
              <w:rPr>
                <w:sz w:val="20"/>
                <w:szCs w:val="20"/>
              </w:rPr>
              <w:t>Sidelink</w:t>
            </w:r>
            <w:proofErr w:type="spellEnd"/>
            <w:r>
              <w:rPr>
                <w:sz w:val="20"/>
                <w:szCs w:val="20"/>
              </w:rPr>
              <w:t xml:space="preserve">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w:t>
            </w:r>
            <w:proofErr w:type="gramStart"/>
            <w:r>
              <w:rPr>
                <w:b/>
                <w:bCs/>
                <w:sz w:val="20"/>
                <w:szCs w:val="20"/>
              </w:rPr>
              <w:t>e.g.</w:t>
            </w:r>
            <w:proofErr w:type="gramEnd"/>
            <w:r>
              <w:rPr>
                <w:b/>
                <w:bCs/>
                <w:sz w:val="20"/>
                <w:szCs w:val="20"/>
              </w:rPr>
              <w:t xml:space="preserve">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w:t>
      </w:r>
      <w:proofErr w:type="gramStart"/>
      <w:r w:rsidRPr="005D5752">
        <w:rPr>
          <w:rFonts w:ascii="Times New Roman" w:hAnsi="Times New Roman" w:cs="Times New Roman"/>
          <w:b/>
          <w:bCs/>
          <w:sz w:val="20"/>
          <w:szCs w:val="20"/>
        </w:rPr>
        <w:t>e.g.</w:t>
      </w:r>
      <w:proofErr w:type="gramEnd"/>
      <w:r w:rsidRPr="005D5752">
        <w:rPr>
          <w:rFonts w:ascii="Times New Roman" w:hAnsi="Times New Roman" w:cs="Times New Roman"/>
          <w:b/>
          <w:bCs/>
          <w:sz w:val="20"/>
          <w:szCs w:val="20"/>
        </w:rPr>
        <w:t xml:space="preserve"> general part, procedure part of SLPP, Information Element Abstract Syntax Definition, LPP (TS 37.355) can be used as baseline for further discussion. </w:t>
      </w:r>
    </w:p>
    <w:tbl>
      <w:tblPr>
        <w:tblStyle w:val="TableGrid"/>
        <w:tblW w:w="0" w:type="auto"/>
        <w:tblLook w:val="04A0" w:firstRow="1" w:lastRow="0" w:firstColumn="1" w:lastColumn="0" w:noHBand="0" w:noVBand="1"/>
      </w:tblPr>
      <w:tblGrid>
        <w:gridCol w:w="1878"/>
        <w:gridCol w:w="1339"/>
        <w:gridCol w:w="6133"/>
      </w:tblGrid>
      <w:tr w:rsidR="005D5752" w14:paraId="3373B886" w14:textId="77777777" w:rsidTr="005728DF">
        <w:tc>
          <w:tcPr>
            <w:tcW w:w="187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39"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33"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5728DF">
        <w:tc>
          <w:tcPr>
            <w:tcW w:w="187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9"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5728DF">
        <w:tc>
          <w:tcPr>
            <w:tcW w:w="1878" w:type="dxa"/>
          </w:tcPr>
          <w:p w14:paraId="46231552" w14:textId="26DD5989" w:rsidR="005D5752" w:rsidRDefault="003A0C3E" w:rsidP="00C72D8D">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4AF5C647" w14:textId="2A92B71E" w:rsidR="005D5752" w:rsidRDefault="003A0C3E" w:rsidP="00C72D8D">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1C46350" w14:textId="0DED161B" w:rsidR="005D5752" w:rsidRDefault="003A0C3E" w:rsidP="00C72D8D">
            <w:pPr>
              <w:jc w:val="both"/>
              <w:rPr>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p>
        </w:tc>
      </w:tr>
      <w:tr w:rsidR="005728DF" w14:paraId="2B097217" w14:textId="77777777" w:rsidTr="005728DF">
        <w:tc>
          <w:tcPr>
            <w:tcW w:w="1878" w:type="dxa"/>
          </w:tcPr>
          <w:p w14:paraId="5E332440" w14:textId="2268E1B5" w:rsidR="005728DF" w:rsidRDefault="005728DF" w:rsidP="005728DF">
            <w:pPr>
              <w:jc w:val="both"/>
              <w:rPr>
                <w:sz w:val="20"/>
                <w:szCs w:val="20"/>
                <w:lang w:eastAsia="zh-CN"/>
              </w:rPr>
            </w:pPr>
            <w:r>
              <w:rPr>
                <w:sz w:val="20"/>
                <w:szCs w:val="20"/>
              </w:rPr>
              <w:t>Lenovo</w:t>
            </w:r>
          </w:p>
        </w:tc>
        <w:tc>
          <w:tcPr>
            <w:tcW w:w="1339" w:type="dxa"/>
          </w:tcPr>
          <w:p w14:paraId="6B029379" w14:textId="2CA7A6DD" w:rsidR="005728DF" w:rsidRDefault="005728DF" w:rsidP="005728DF">
            <w:pPr>
              <w:jc w:val="both"/>
              <w:rPr>
                <w:sz w:val="20"/>
                <w:szCs w:val="20"/>
                <w:lang w:eastAsia="zh-CN"/>
              </w:rPr>
            </w:pPr>
            <w:proofErr w:type="gramStart"/>
            <w:r>
              <w:rPr>
                <w:sz w:val="20"/>
                <w:szCs w:val="20"/>
              </w:rPr>
              <w:t>Yes</w:t>
            </w:r>
            <w:proofErr w:type="gramEnd"/>
            <w:r>
              <w:rPr>
                <w:sz w:val="20"/>
                <w:szCs w:val="20"/>
              </w:rPr>
              <w:t xml:space="preserve"> with comments</w:t>
            </w:r>
          </w:p>
        </w:tc>
        <w:tc>
          <w:tcPr>
            <w:tcW w:w="6133" w:type="dxa"/>
          </w:tcPr>
          <w:p w14:paraId="36B9290E" w14:textId="77777777" w:rsidR="005728DF" w:rsidRDefault="005728DF" w:rsidP="005728DF">
            <w:pPr>
              <w:jc w:val="both"/>
              <w:rPr>
                <w:sz w:val="20"/>
                <w:szCs w:val="20"/>
              </w:rPr>
            </w:pPr>
            <w:r>
              <w:rPr>
                <w:sz w:val="20"/>
                <w:szCs w:val="20"/>
              </w:rPr>
              <w:t xml:space="preserve">For clause 4 and 5 we are ok to re-use LPP as baseline. Based on the future agreements we make for SLPP we </w:t>
            </w:r>
            <w:proofErr w:type="gramStart"/>
            <w:r>
              <w:rPr>
                <w:sz w:val="20"/>
                <w:szCs w:val="20"/>
              </w:rPr>
              <w:t>have to</w:t>
            </w:r>
            <w:proofErr w:type="gramEnd"/>
            <w:r>
              <w:rPr>
                <w:sz w:val="20"/>
                <w:szCs w:val="20"/>
              </w:rPr>
              <w:t xml:space="preserve"> sort out later whether we need to deviate from it or not.</w:t>
            </w:r>
          </w:p>
          <w:p w14:paraId="5CE07C32" w14:textId="7868BD79" w:rsidR="005728DF" w:rsidRDefault="005728DF" w:rsidP="005728DF">
            <w:pPr>
              <w:jc w:val="both"/>
              <w:rPr>
                <w:sz w:val="20"/>
                <w:szCs w:val="20"/>
                <w:lang w:eastAsia="zh-CN"/>
              </w:rPr>
            </w:pPr>
            <w:r>
              <w:rPr>
                <w:sz w:val="20"/>
                <w:szCs w:val="20"/>
              </w:rPr>
              <w:t xml:space="preserve">For clause 6 we think more discussion is needed, see our comments to Q2. Basically, we prefer to adopt a simpler approach for SLPP ASN.1 compared to LPP or RRC, </w:t>
            </w:r>
            <w:proofErr w:type="gramStart"/>
            <w:r>
              <w:rPr>
                <w:sz w:val="20"/>
                <w:szCs w:val="20"/>
              </w:rPr>
              <w:t>e.g.</w:t>
            </w:r>
            <w:proofErr w:type="gramEnd"/>
            <w:r>
              <w:rPr>
                <w:sz w:val="20"/>
                <w:szCs w:val="20"/>
              </w:rPr>
              <w:t xml:space="preserve"> we are not convinced in applying delta signaling for SLPP messages.</w:t>
            </w:r>
          </w:p>
        </w:tc>
      </w:tr>
      <w:tr w:rsidR="006F3BBB" w14:paraId="1094B9A6" w14:textId="77777777" w:rsidTr="005728DF">
        <w:tc>
          <w:tcPr>
            <w:tcW w:w="1878" w:type="dxa"/>
          </w:tcPr>
          <w:p w14:paraId="00F983E4" w14:textId="7F179951" w:rsidR="006F3BBB" w:rsidRDefault="006F3BBB" w:rsidP="006F3BBB">
            <w:pPr>
              <w:jc w:val="both"/>
              <w:rPr>
                <w:sz w:val="20"/>
                <w:szCs w:val="20"/>
                <w:lang w:eastAsia="zh-CN"/>
              </w:rPr>
            </w:pPr>
            <w:r>
              <w:rPr>
                <w:sz w:val="20"/>
                <w:szCs w:val="20"/>
              </w:rPr>
              <w:t>Qualcomm</w:t>
            </w:r>
          </w:p>
        </w:tc>
        <w:tc>
          <w:tcPr>
            <w:tcW w:w="1339" w:type="dxa"/>
          </w:tcPr>
          <w:p w14:paraId="7F456856" w14:textId="4761BC26" w:rsidR="006F3BBB" w:rsidRDefault="006F3BBB" w:rsidP="006F3BBB">
            <w:pPr>
              <w:jc w:val="both"/>
              <w:rPr>
                <w:sz w:val="20"/>
                <w:szCs w:val="20"/>
                <w:lang w:eastAsia="zh-CN"/>
              </w:rPr>
            </w:pPr>
            <w:r>
              <w:rPr>
                <w:sz w:val="20"/>
                <w:szCs w:val="20"/>
              </w:rPr>
              <w:t>Yes</w:t>
            </w:r>
          </w:p>
        </w:tc>
        <w:tc>
          <w:tcPr>
            <w:tcW w:w="6133" w:type="dxa"/>
          </w:tcPr>
          <w:p w14:paraId="24C0B962" w14:textId="0B7BE43C" w:rsidR="006F3BBB" w:rsidRDefault="006F3BBB" w:rsidP="006F3BBB">
            <w:pPr>
              <w:jc w:val="both"/>
              <w:rPr>
                <w:sz w:val="20"/>
                <w:szCs w:val="20"/>
                <w:lang w:eastAsia="zh-CN"/>
              </w:rPr>
            </w:pPr>
            <w:r>
              <w:rPr>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rsidR="006F3BBB" w14:paraId="2A83306A" w14:textId="77777777" w:rsidTr="005728DF">
        <w:tc>
          <w:tcPr>
            <w:tcW w:w="1878" w:type="dxa"/>
          </w:tcPr>
          <w:p w14:paraId="78CD6855" w14:textId="77777777" w:rsidR="006F3BBB" w:rsidRDefault="006F3BBB" w:rsidP="006F3BBB">
            <w:pPr>
              <w:jc w:val="both"/>
              <w:rPr>
                <w:sz w:val="20"/>
                <w:szCs w:val="20"/>
                <w:lang w:eastAsia="zh-CN"/>
              </w:rPr>
            </w:pPr>
          </w:p>
        </w:tc>
        <w:tc>
          <w:tcPr>
            <w:tcW w:w="1339" w:type="dxa"/>
          </w:tcPr>
          <w:p w14:paraId="7B28859A" w14:textId="77777777" w:rsidR="006F3BBB" w:rsidRDefault="006F3BBB" w:rsidP="006F3BBB">
            <w:pPr>
              <w:jc w:val="both"/>
              <w:rPr>
                <w:sz w:val="20"/>
                <w:szCs w:val="20"/>
                <w:lang w:eastAsia="zh-CN"/>
              </w:rPr>
            </w:pPr>
          </w:p>
        </w:tc>
        <w:tc>
          <w:tcPr>
            <w:tcW w:w="6133" w:type="dxa"/>
          </w:tcPr>
          <w:p w14:paraId="5C9A678B" w14:textId="77777777" w:rsidR="006F3BBB" w:rsidRDefault="006F3BBB" w:rsidP="006F3BBB">
            <w:pPr>
              <w:jc w:val="both"/>
              <w:rPr>
                <w:sz w:val="20"/>
                <w:szCs w:val="20"/>
                <w:lang w:eastAsia="zh-CN"/>
              </w:rPr>
            </w:pPr>
          </w:p>
        </w:tc>
      </w:tr>
      <w:tr w:rsidR="006F3BBB" w14:paraId="79A82189" w14:textId="77777777" w:rsidTr="005728DF">
        <w:tc>
          <w:tcPr>
            <w:tcW w:w="1878" w:type="dxa"/>
          </w:tcPr>
          <w:p w14:paraId="73D0B58E" w14:textId="77777777" w:rsidR="006F3BBB" w:rsidRDefault="006F3BBB" w:rsidP="006F3BBB">
            <w:pPr>
              <w:jc w:val="both"/>
              <w:rPr>
                <w:sz w:val="20"/>
                <w:szCs w:val="20"/>
                <w:lang w:eastAsia="zh-CN"/>
              </w:rPr>
            </w:pPr>
          </w:p>
        </w:tc>
        <w:tc>
          <w:tcPr>
            <w:tcW w:w="1339" w:type="dxa"/>
          </w:tcPr>
          <w:p w14:paraId="28D210E2" w14:textId="77777777" w:rsidR="006F3BBB" w:rsidRDefault="006F3BBB" w:rsidP="006F3BBB">
            <w:pPr>
              <w:jc w:val="both"/>
              <w:rPr>
                <w:sz w:val="20"/>
                <w:szCs w:val="20"/>
                <w:lang w:eastAsia="zh-CN"/>
              </w:rPr>
            </w:pPr>
          </w:p>
        </w:tc>
        <w:tc>
          <w:tcPr>
            <w:tcW w:w="6133" w:type="dxa"/>
          </w:tcPr>
          <w:p w14:paraId="1DDE712A" w14:textId="77777777" w:rsidR="006F3BBB" w:rsidRDefault="006F3BBB" w:rsidP="006F3BBB">
            <w:pPr>
              <w:jc w:val="both"/>
              <w:rPr>
                <w:sz w:val="20"/>
                <w:szCs w:val="20"/>
                <w:lang w:eastAsia="zh-CN"/>
              </w:rPr>
            </w:pP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w:t>
            </w:r>
            <w:proofErr w:type="gramStart"/>
            <w:r>
              <w:rPr>
                <w:sz w:val="20"/>
                <w:szCs w:val="20"/>
              </w:rPr>
              <w:t>e.g.</w:t>
            </w:r>
            <w:proofErr w:type="gramEnd"/>
            <w:r>
              <w:rPr>
                <w:sz w:val="20"/>
                <w:szCs w:val="20"/>
              </w:rPr>
              <w:t xml:space="preserve"> Need code, naming convention, extension. </w:t>
            </w:r>
          </w:p>
          <w:tbl>
            <w:tblPr>
              <w:tblStyle w:val="TableGrid"/>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ListParagraph"/>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proofErr w:type="gramStart"/>
            <w:r>
              <w:t>);</w:t>
            </w:r>
            <w:proofErr w:type="gramEnd"/>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w:t>
            </w:r>
            <w:proofErr w:type="gramStart"/>
            <w:r>
              <w:rPr>
                <w:sz w:val="20"/>
                <w:szCs w:val="20"/>
              </w:rPr>
              <w:t>place;</w:t>
            </w:r>
            <w:proofErr w:type="gramEnd"/>
            <w:r>
              <w:rPr>
                <w:sz w:val="20"/>
                <w:szCs w:val="20"/>
              </w:rPr>
              <w:t xml:space="preserve"> </w:t>
            </w:r>
          </w:p>
          <w:p w14:paraId="364C81A8" w14:textId="77777777" w:rsidR="005D5752" w:rsidRDefault="005D5752" w:rsidP="005D5752">
            <w:pPr>
              <w:pStyle w:val="ListParagraph"/>
              <w:numPr>
                <w:ilvl w:val="0"/>
                <w:numId w:val="16"/>
              </w:numPr>
              <w:jc w:val="both"/>
            </w:pPr>
            <w:r w:rsidRPr="007205B3">
              <w:rPr>
                <w:b/>
                <w:bCs/>
              </w:rPr>
              <w:t>Difference 2</w:t>
            </w:r>
            <w:r>
              <w:t xml:space="preserve">: Fields in the field descriptions is sorted based on presence order instead of alphabet </w:t>
            </w:r>
            <w:proofErr w:type="gramStart"/>
            <w:r>
              <w:t>order;</w:t>
            </w:r>
            <w:proofErr w:type="gramEnd"/>
          </w:p>
          <w:p w14:paraId="3016DDE1" w14:textId="77777777" w:rsidR="005D5752" w:rsidRDefault="005D5752" w:rsidP="005D5752">
            <w:pPr>
              <w:ind w:left="720"/>
              <w:jc w:val="both"/>
            </w:pPr>
            <w:r>
              <w:rPr>
                <w:sz w:val="20"/>
                <w:szCs w:val="20"/>
              </w:rPr>
              <w:lastRenderedPageBreak/>
              <w:t xml:space="preserve">No big difference between RRC approach and LPP approach. Alphabet order is slightly better from readability perspective. </w:t>
            </w:r>
          </w:p>
          <w:p w14:paraId="784ABE07" w14:textId="77777777" w:rsidR="005D5752" w:rsidRDefault="005D5752" w:rsidP="005D5752">
            <w:pPr>
              <w:pStyle w:val="ListParagraph"/>
              <w:numPr>
                <w:ilvl w:val="0"/>
                <w:numId w:val="16"/>
              </w:numPr>
              <w:jc w:val="both"/>
            </w:pPr>
            <w:r w:rsidRPr="007205B3">
              <w:rPr>
                <w:b/>
                <w:bCs/>
              </w:rPr>
              <w:t>Difference 3</w:t>
            </w:r>
            <w:r>
              <w:t>: Regarding extension, only “</w:t>
            </w:r>
            <w:r w:rsidRPr="00BE7217">
              <w:t>Ellipsis</w:t>
            </w:r>
            <w:r>
              <w:t>” and “spare” (only message level) are used instead of “</w:t>
            </w:r>
            <w:proofErr w:type="spellStart"/>
            <w:r w:rsidRPr="007205B3">
              <w:t>nonCriticalExtension</w:t>
            </w:r>
            <w:proofErr w:type="spellEnd"/>
            <w:proofErr w:type="gramStart"/>
            <w:r>
              <w:t>” ;</w:t>
            </w:r>
            <w:proofErr w:type="gramEnd"/>
          </w:p>
          <w:p w14:paraId="666902B5" w14:textId="77777777" w:rsidR="005D5752" w:rsidRDefault="005D5752" w:rsidP="005D5752">
            <w:pPr>
              <w:ind w:left="720"/>
              <w:jc w:val="both"/>
              <w:rPr>
                <w:sz w:val="20"/>
                <w:szCs w:val="20"/>
              </w:rPr>
            </w:pPr>
            <w:r>
              <w:rPr>
                <w:sz w:val="20"/>
                <w:szCs w:val="20"/>
              </w:rPr>
              <w:t>“</w:t>
            </w:r>
            <w:proofErr w:type="spellStart"/>
            <w:r>
              <w:rPr>
                <w:sz w:val="20"/>
                <w:szCs w:val="20"/>
              </w:rPr>
              <w:t>nonCriticalExtension</w:t>
            </w:r>
            <w:proofErr w:type="spellEnd"/>
            <w:r>
              <w:rPr>
                <w:sz w:val="20"/>
                <w:szCs w:val="20"/>
              </w:rPr>
              <w:t xml:space="preserve">” in message level can group the IEs introduced in a new release together with less overhead, especially for size critical message, </w:t>
            </w:r>
            <w:proofErr w:type="gramStart"/>
            <w:r>
              <w:rPr>
                <w:sz w:val="20"/>
                <w:szCs w:val="20"/>
              </w:rPr>
              <w:t>e.g.</w:t>
            </w:r>
            <w:proofErr w:type="gramEnd"/>
            <w:r>
              <w:rPr>
                <w:sz w:val="20"/>
                <w:szCs w:val="20"/>
              </w:rPr>
              <w:t xml:space="preserve"> system information, initial setup, etc. But “</w:t>
            </w:r>
            <w:proofErr w:type="spellStart"/>
            <w:proofErr w:type="gramStart"/>
            <w:r>
              <w:rPr>
                <w:sz w:val="20"/>
                <w:szCs w:val="20"/>
              </w:rPr>
              <w:t>nonCriticalExtension</w:t>
            </w:r>
            <w:proofErr w:type="spellEnd"/>
            <w:r>
              <w:rPr>
                <w:sz w:val="20"/>
                <w:szCs w:val="20"/>
              </w:rPr>
              <w:t xml:space="preserve">”  </w:t>
            </w:r>
            <w:r w:rsidRPr="00BE6313">
              <w:rPr>
                <w:sz w:val="20"/>
                <w:szCs w:val="20"/>
              </w:rPr>
              <w:t>can</w:t>
            </w:r>
            <w:proofErr w:type="gramEnd"/>
            <w:r w:rsidRPr="00BE6313">
              <w:rPr>
                <w:sz w:val="20"/>
                <w:szCs w:val="20"/>
              </w:rPr>
              <w:t xml:space="preserve"> only be used at the end of the message.  </w:t>
            </w:r>
            <w:r>
              <w:rPr>
                <w:sz w:val="20"/>
                <w:szCs w:val="20"/>
              </w:rPr>
              <w:t xml:space="preserve">We do not see the reason why LPP should abandon it. </w:t>
            </w:r>
          </w:p>
          <w:p w14:paraId="6599D6CF" w14:textId="77777777" w:rsidR="005D5752" w:rsidRDefault="005D5752" w:rsidP="005D5752">
            <w:pPr>
              <w:pStyle w:val="ListParagraph"/>
              <w:numPr>
                <w:ilvl w:val="0"/>
                <w:numId w:val="16"/>
              </w:numPr>
              <w:jc w:val="both"/>
            </w:pPr>
            <w:r w:rsidRPr="007205B3">
              <w:rPr>
                <w:b/>
                <w:bCs/>
              </w:rPr>
              <w:t xml:space="preserve">Difference </w:t>
            </w:r>
            <w:r>
              <w:rPr>
                <w:b/>
                <w:bCs/>
              </w:rPr>
              <w:t>4</w:t>
            </w:r>
            <w:r>
              <w:t xml:space="preserve">: setup/release, addition/modification are not used in LPP; </w:t>
            </w:r>
            <w:proofErr w:type="gramStart"/>
            <w:r>
              <w:t>However</w:t>
            </w:r>
            <w:proofErr w:type="gramEnd"/>
            <w:r>
              <w:t xml:space="preserve">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w:t>
            </w:r>
            <w:proofErr w:type="gramStart"/>
            <w:r>
              <w:rPr>
                <w:b/>
                <w:bCs/>
                <w:sz w:val="20"/>
                <w:szCs w:val="20"/>
              </w:rPr>
              <w:t>on  common</w:t>
            </w:r>
            <w:proofErr w:type="gramEnd"/>
            <w:r>
              <w:rPr>
                <w:b/>
                <w:bCs/>
                <w:sz w:val="20"/>
                <w:szCs w:val="20"/>
              </w:rPr>
              <w:t xml:space="preserve"> session for constrains, Fields in the field description are sorted based on alphabet order and  </w:t>
            </w:r>
            <w:r w:rsidRPr="00DF2C4B">
              <w:rPr>
                <w:b/>
                <w:bCs/>
                <w:sz w:val="20"/>
                <w:szCs w:val="20"/>
              </w:rPr>
              <w:t>“</w:t>
            </w:r>
            <w:proofErr w:type="spellStart"/>
            <w:r w:rsidRPr="00DF2C4B">
              <w:rPr>
                <w:b/>
                <w:bCs/>
                <w:sz w:val="20"/>
                <w:szCs w:val="20"/>
              </w:rPr>
              <w:t>nonCriticalExtension</w:t>
            </w:r>
            <w:proofErr w:type="spellEnd"/>
            <w:r w:rsidRPr="00DF2C4B">
              <w:rPr>
                <w:b/>
                <w:bCs/>
                <w:sz w:val="20"/>
                <w:szCs w:val="20"/>
              </w:rPr>
              <w:t xml:space="preserve">”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ListParagraph"/>
              <w:numPr>
                <w:ilvl w:val="0"/>
                <w:numId w:val="16"/>
              </w:numPr>
              <w:jc w:val="both"/>
            </w:pPr>
            <w:r w:rsidRPr="00894046">
              <w:rPr>
                <w:b/>
                <w:bCs/>
              </w:rPr>
              <w:t>Difference 1:</w:t>
            </w:r>
            <w:r>
              <w:t xml:space="preserve"> </w:t>
            </w:r>
            <w:r w:rsidRPr="00894046">
              <w:t>Define ASN.1 elements for UE capabilities in a dedicated section (</w:t>
            </w:r>
            <w:proofErr w:type="gramStart"/>
            <w:r w:rsidRPr="00894046">
              <w:t>i.e.</w:t>
            </w:r>
            <w:proofErr w:type="gramEnd"/>
            <w:r w:rsidRPr="00894046">
              <w:t xml:space="preserve"> “UE capability information elements”) separate from “Other Information elements” - section.</w:t>
            </w:r>
          </w:p>
          <w:p w14:paraId="6199BA40" w14:textId="77777777" w:rsidR="005D5752" w:rsidRDefault="005D5752" w:rsidP="005D5752">
            <w:pPr>
              <w:pStyle w:val="ListParagraph"/>
              <w:numPr>
                <w:ilvl w:val="0"/>
                <w:numId w:val="16"/>
              </w:numPr>
              <w:jc w:val="both"/>
            </w:pPr>
          </w:p>
          <w:p w14:paraId="618B16D5" w14:textId="77777777" w:rsidR="005D5752" w:rsidRDefault="005D5752" w:rsidP="005D5752">
            <w:pPr>
              <w:pStyle w:val="ListParagraph"/>
              <w:numPr>
                <w:ilvl w:val="0"/>
                <w:numId w:val="16"/>
              </w:numPr>
              <w:jc w:val="both"/>
            </w:pPr>
            <w:r w:rsidRPr="00894046">
              <w:rPr>
                <w:b/>
                <w:bCs/>
              </w:rPr>
              <w:t xml:space="preserve">Difference </w:t>
            </w:r>
            <w:r>
              <w:rPr>
                <w:b/>
                <w:bCs/>
              </w:rPr>
              <w:t>2</w:t>
            </w:r>
            <w:r w:rsidRPr="00894046">
              <w:rPr>
                <w:b/>
                <w:bCs/>
              </w:rPr>
              <w:t>:</w:t>
            </w:r>
            <w:r>
              <w:t xml:space="preserve"> Need </w:t>
            </w:r>
            <w:proofErr w:type="gramStart"/>
            <w:r>
              <w:t>code</w:t>
            </w:r>
            <w:proofErr w:type="gramEnd"/>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 xml:space="preserve">The use of need codes should be clarified to ensure consistent usage, in </w:t>
            </w:r>
            <w:proofErr w:type="gramStart"/>
            <w:r w:rsidRPr="001349C4">
              <w:t>particular</w:t>
            </w:r>
            <w:proofErr w:type="gramEnd"/>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ListParagraph"/>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 xml:space="preserve">Used for (configuration) fields that are stored by the UE </w:t>
                  </w:r>
                  <w:proofErr w:type="gramStart"/>
                  <w:r w:rsidRPr="00F537EB">
                    <w:rPr>
                      <w:lang w:eastAsia="en-GB"/>
                    </w:rPr>
                    <w:t>i.e.</w:t>
                  </w:r>
                  <w:proofErr w:type="gramEnd"/>
                  <w:r w:rsidRPr="00F537EB">
                    <w:rPr>
                      <w:lang w:eastAsia="en-GB"/>
                    </w:rPr>
                    <w:t xml:space="preserv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 xml:space="preserve">Used for (configuration) fields that are stored by the UE </w:t>
                  </w:r>
                  <w:proofErr w:type="gramStart"/>
                  <w:r w:rsidRPr="00F537EB">
                    <w:rPr>
                      <w:lang w:eastAsia="en-GB"/>
                    </w:rPr>
                    <w:t>i.e.</w:t>
                  </w:r>
                  <w:proofErr w:type="gramEnd"/>
                  <w:r w:rsidRPr="00F537EB">
                    <w:rPr>
                      <w:lang w:eastAsia="en-GB"/>
                    </w:rPr>
                    <w:t xml:space="preserve"> not one-shot. Upon receiving a message with the field absent, the UE releases the current value.</w:t>
                  </w:r>
                </w:p>
              </w:tc>
            </w:tr>
          </w:tbl>
          <w:p w14:paraId="03280279" w14:textId="77777777" w:rsidR="005D5752" w:rsidRDefault="005D5752" w:rsidP="005D5752">
            <w:pPr>
              <w:pStyle w:val="ListParagraph"/>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ListParagraph"/>
              <w:numPr>
                <w:ilvl w:val="0"/>
                <w:numId w:val="16"/>
              </w:numPr>
              <w:jc w:val="both"/>
            </w:pPr>
            <w:r w:rsidRPr="00455AD1">
              <w:rPr>
                <w:b/>
                <w:bCs/>
              </w:rPr>
              <w:t>Difference 3:</w:t>
            </w:r>
            <w:r>
              <w:t xml:space="preserve"> </w:t>
            </w:r>
            <w:proofErr w:type="spellStart"/>
            <w:r>
              <w:t>SetupRelease</w:t>
            </w:r>
            <w:proofErr w:type="spellEnd"/>
            <w:r>
              <w:t xml:space="preserve"> type is introduced. FFS on whether SL-PP needs setup/release compared with LPP.</w:t>
            </w:r>
          </w:p>
          <w:tbl>
            <w:tblPr>
              <w:tblStyle w:val="TableGrid"/>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Heading4"/>
                    <w:spacing w:before="0" w:after="0"/>
                    <w:outlineLvl w:val="3"/>
                    <w:rPr>
                      <w:lang w:val="en-US"/>
                    </w:rPr>
                  </w:pPr>
                  <w:bookmarkStart w:id="2" w:name="_Toc20425919"/>
                  <w:bookmarkStart w:id="3" w:name="_Toc29321315"/>
                  <w:bookmarkStart w:id="4" w:name="_Toc36757041"/>
                  <w:bookmarkStart w:id="5" w:name="_Toc36836582"/>
                  <w:bookmarkStart w:id="6" w:name="_Toc36843559"/>
                  <w:bookmarkStart w:id="7" w:name="_Toc37067848"/>
                  <w:r w:rsidRPr="00455AD1">
                    <w:rPr>
                      <w:lang w:val="en-US"/>
                    </w:rPr>
                    <w:lastRenderedPageBreak/>
                    <w:t>–</w:t>
                  </w:r>
                  <w:r w:rsidRPr="00455AD1">
                    <w:rPr>
                      <w:lang w:val="en-US"/>
                    </w:rPr>
                    <w:tab/>
                  </w:r>
                  <w:proofErr w:type="spellStart"/>
                  <w:r w:rsidRPr="00455AD1">
                    <w:rPr>
                      <w:i/>
                      <w:lang w:val="en-US"/>
                    </w:rPr>
                    <w:t>SetupRelease</w:t>
                  </w:r>
                  <w:bookmarkEnd w:id="2"/>
                  <w:bookmarkEnd w:id="3"/>
                  <w:bookmarkEnd w:id="4"/>
                  <w:bookmarkEnd w:id="5"/>
                  <w:bookmarkEnd w:id="6"/>
                  <w:bookmarkEnd w:id="7"/>
                  <w:proofErr w:type="spellEnd"/>
                </w:p>
                <w:p w14:paraId="69562803" w14:textId="77777777" w:rsidR="005D5752" w:rsidRPr="00F537EB" w:rsidRDefault="005D5752" w:rsidP="005D5752">
                  <w:pPr>
                    <w:spacing w:after="0"/>
                  </w:pPr>
                  <w:proofErr w:type="spellStart"/>
                  <w:r w:rsidRPr="00F537EB">
                    <w:rPr>
                      <w:i/>
                    </w:rPr>
                    <w:t>SetupRelease</w:t>
                  </w:r>
                  <w:proofErr w:type="spellEnd"/>
                  <w:r w:rsidRPr="00F537EB">
                    <w:t xml:space="preserve"> allows the </w:t>
                  </w:r>
                  <w:proofErr w:type="spellStart"/>
                  <w:r w:rsidRPr="00F537EB">
                    <w:rPr>
                      <w:i/>
                    </w:rPr>
                    <w:t>ElementTypeParam</w:t>
                  </w:r>
                  <w:proofErr w:type="spellEnd"/>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proofErr w:type="spellStart"/>
                  <w:r w:rsidRPr="00F537EB">
                    <w:t>SetupRelease</w:t>
                  </w:r>
                  <w:proofErr w:type="spellEnd"/>
                  <w:r w:rsidRPr="00F537EB">
                    <w:t xml:space="preserve"> { </w:t>
                  </w:r>
                  <w:proofErr w:type="spellStart"/>
                  <w:r w:rsidRPr="00F537EB">
                    <w:t>ElementTypeParam</w:t>
                  </w:r>
                  <w:proofErr w:type="spellEnd"/>
                  <w:r w:rsidRPr="00F537EB">
                    <w:t xml:space="preserve">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w:t>
                  </w:r>
                  <w:proofErr w:type="spellStart"/>
                  <w:r w:rsidRPr="00F537EB">
                    <w:t>ElementTypeParam</w:t>
                  </w:r>
                  <w:proofErr w:type="spellEnd"/>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ListParagraph"/>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Define ASN.1 elements for UE capabilities in a dedicated section (</w:t>
            </w:r>
            <w:proofErr w:type="gramStart"/>
            <w:r w:rsidRPr="00AC68A6">
              <w:rPr>
                <w:b/>
                <w:bCs/>
                <w:sz w:val="20"/>
                <w:szCs w:val="20"/>
              </w:rPr>
              <w:t>i.e.</w:t>
            </w:r>
            <w:proofErr w:type="gramEnd"/>
            <w:r w:rsidRPr="00AC68A6">
              <w:rPr>
                <w:b/>
                <w:bCs/>
                <w:sz w:val="20"/>
                <w:szCs w:val="20"/>
              </w:rPr>
              <w:t xml:space="preserv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ListParagraph"/>
              <w:numPr>
                <w:ilvl w:val="0"/>
                <w:numId w:val="16"/>
              </w:numPr>
              <w:jc w:val="both"/>
              <w:rPr>
                <w:b/>
                <w:bCs/>
              </w:rPr>
            </w:pPr>
            <w:r w:rsidRPr="00A9255A">
              <w:rPr>
                <w:b/>
                <w:bCs/>
              </w:rPr>
              <w:t xml:space="preserve">Need </w:t>
            </w:r>
            <w:proofErr w:type="gramStart"/>
            <w:r w:rsidRPr="00A9255A">
              <w:rPr>
                <w:b/>
                <w:bCs/>
              </w:rPr>
              <w:t>code</w:t>
            </w:r>
            <w:proofErr w:type="gramEnd"/>
          </w:p>
          <w:p w14:paraId="4D8C47FC"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w:t>
            </w:r>
            <w:proofErr w:type="gramStart"/>
            <w:r w:rsidRPr="00A9255A">
              <w:rPr>
                <w:b/>
                <w:bCs/>
              </w:rPr>
              <w:t>i.e.</w:t>
            </w:r>
            <w:proofErr w:type="gramEnd"/>
            <w:r w:rsidRPr="00A9255A">
              <w:rPr>
                <w:b/>
                <w:bCs/>
              </w:rPr>
              <w:t xml:space="preserve"> “UE capability information elements”)</w:t>
            </w:r>
          </w:p>
          <w:p w14:paraId="19B25E6C" w14:textId="77777777" w:rsidR="005D5752" w:rsidRDefault="005D5752" w:rsidP="005D5752">
            <w:pPr>
              <w:pStyle w:val="ListParagraph"/>
              <w:numPr>
                <w:ilvl w:val="0"/>
                <w:numId w:val="16"/>
              </w:numPr>
              <w:jc w:val="both"/>
              <w:rPr>
                <w:b/>
                <w:bCs/>
              </w:rPr>
            </w:pPr>
            <w:r>
              <w:rPr>
                <w:b/>
                <w:bCs/>
              </w:rPr>
              <w:t>C</w:t>
            </w:r>
            <w:r w:rsidRPr="00A9255A">
              <w:rPr>
                <w:b/>
                <w:bCs/>
              </w:rPr>
              <w:t xml:space="preserve">ommon session for </w:t>
            </w:r>
            <w:proofErr w:type="gramStart"/>
            <w:r w:rsidRPr="00A9255A">
              <w:rPr>
                <w:b/>
                <w:bCs/>
              </w:rPr>
              <w:t>constrains</w:t>
            </w:r>
            <w:proofErr w:type="gramEnd"/>
          </w:p>
          <w:p w14:paraId="6ADD20D6" w14:textId="77777777" w:rsidR="005D5752" w:rsidRDefault="005D5752" w:rsidP="005D5752">
            <w:pPr>
              <w:pStyle w:val="ListParagraph"/>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40419625"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w:t>
            </w:r>
            <w:proofErr w:type="gramStart"/>
            <w:r w:rsidRPr="00A9255A">
              <w:rPr>
                <w:b/>
                <w:bCs/>
              </w:rPr>
              <w:t>order</w:t>
            </w:r>
            <w:proofErr w:type="gramEnd"/>
            <w:r w:rsidRPr="00A9255A">
              <w:rPr>
                <w:b/>
                <w:bCs/>
              </w:rPr>
              <w:t xml:space="preserve">  </w:t>
            </w:r>
          </w:p>
          <w:p w14:paraId="2F29F291" w14:textId="77777777" w:rsidR="005D5752" w:rsidRDefault="005D5752" w:rsidP="005D5752">
            <w:pPr>
              <w:pStyle w:val="ListParagraph"/>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ListParagraph"/>
        <w:numPr>
          <w:ilvl w:val="0"/>
          <w:numId w:val="16"/>
        </w:numPr>
        <w:jc w:val="both"/>
        <w:rPr>
          <w:b/>
          <w:bCs/>
        </w:rPr>
      </w:pPr>
      <w:r w:rsidRPr="00A9255A">
        <w:rPr>
          <w:b/>
          <w:bCs/>
        </w:rPr>
        <w:t xml:space="preserve">Need </w:t>
      </w:r>
      <w:proofErr w:type="gramStart"/>
      <w:r w:rsidRPr="00A9255A">
        <w:rPr>
          <w:b/>
          <w:bCs/>
        </w:rPr>
        <w:t>code</w:t>
      </w:r>
      <w:proofErr w:type="gramEnd"/>
    </w:p>
    <w:p w14:paraId="6A49758B"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w:t>
      </w:r>
      <w:proofErr w:type="gramStart"/>
      <w:r w:rsidRPr="00A9255A">
        <w:rPr>
          <w:b/>
          <w:bCs/>
        </w:rPr>
        <w:t>i.e.</w:t>
      </w:r>
      <w:proofErr w:type="gramEnd"/>
      <w:r w:rsidRPr="00A9255A">
        <w:rPr>
          <w:b/>
          <w:bCs/>
        </w:rPr>
        <w:t xml:space="preserve"> “UE capability information elements”)</w:t>
      </w:r>
    </w:p>
    <w:p w14:paraId="1F2F3748" w14:textId="77777777" w:rsidR="005D5752" w:rsidRDefault="005D5752" w:rsidP="005D5752">
      <w:pPr>
        <w:pStyle w:val="ListParagraph"/>
        <w:numPr>
          <w:ilvl w:val="0"/>
          <w:numId w:val="16"/>
        </w:numPr>
        <w:jc w:val="both"/>
        <w:rPr>
          <w:b/>
          <w:bCs/>
        </w:rPr>
      </w:pPr>
      <w:r>
        <w:rPr>
          <w:b/>
          <w:bCs/>
        </w:rPr>
        <w:t>C</w:t>
      </w:r>
      <w:r w:rsidRPr="00A9255A">
        <w:rPr>
          <w:b/>
          <w:bCs/>
        </w:rPr>
        <w:t xml:space="preserve">ommon session for </w:t>
      </w:r>
      <w:proofErr w:type="gramStart"/>
      <w:r w:rsidRPr="00A9255A">
        <w:rPr>
          <w:b/>
          <w:bCs/>
        </w:rPr>
        <w:t>constrains</w:t>
      </w:r>
      <w:proofErr w:type="gramEnd"/>
    </w:p>
    <w:p w14:paraId="71687A34" w14:textId="77777777" w:rsidR="005D5752" w:rsidRDefault="005D5752" w:rsidP="005D5752">
      <w:pPr>
        <w:pStyle w:val="ListParagraph"/>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50250DCF"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w:t>
      </w:r>
      <w:proofErr w:type="gramStart"/>
      <w:r w:rsidRPr="00A9255A">
        <w:rPr>
          <w:b/>
          <w:bCs/>
        </w:rPr>
        <w:t>order</w:t>
      </w:r>
      <w:proofErr w:type="gramEnd"/>
      <w:r w:rsidRPr="00A9255A">
        <w:rPr>
          <w:b/>
          <w:bCs/>
        </w:rPr>
        <w:t xml:space="preserve">  </w:t>
      </w:r>
    </w:p>
    <w:p w14:paraId="388F8DD9" w14:textId="2D7EA04C" w:rsidR="005D5752" w:rsidRDefault="005D5752" w:rsidP="005D5752">
      <w:pPr>
        <w:pStyle w:val="ListParagraph"/>
        <w:numPr>
          <w:ilvl w:val="0"/>
          <w:numId w:val="16"/>
        </w:numPr>
        <w:jc w:val="both"/>
        <w:rPr>
          <w:b/>
          <w:bCs/>
        </w:rPr>
      </w:pPr>
      <w:r>
        <w:rPr>
          <w:b/>
          <w:bCs/>
        </w:rPr>
        <w:t xml:space="preserve">FFS on whether setup release structure should be introduced in </w:t>
      </w:r>
      <w:proofErr w:type="gramStart"/>
      <w:r>
        <w:rPr>
          <w:b/>
          <w:bCs/>
        </w:rPr>
        <w:t>SLPP</w:t>
      </w:r>
      <w:proofErr w:type="gramEnd"/>
    </w:p>
    <w:p w14:paraId="6E0E227D" w14:textId="76419AE4" w:rsidR="005D5752" w:rsidRPr="002B42AE" w:rsidRDefault="005D5752" w:rsidP="005D5752">
      <w:pPr>
        <w:rPr>
          <w:lang w:eastAsia="en-GB"/>
        </w:rPr>
      </w:pPr>
    </w:p>
    <w:tbl>
      <w:tblPr>
        <w:tblStyle w:val="TableGrid"/>
        <w:tblW w:w="0" w:type="auto"/>
        <w:tblLook w:val="04A0" w:firstRow="1" w:lastRow="0" w:firstColumn="1" w:lastColumn="0" w:noHBand="0" w:noVBand="1"/>
      </w:tblPr>
      <w:tblGrid>
        <w:gridCol w:w="1877"/>
        <w:gridCol w:w="1332"/>
        <w:gridCol w:w="6141"/>
      </w:tblGrid>
      <w:tr w:rsidR="005D5752" w14:paraId="1308BCCE" w14:textId="77777777" w:rsidTr="005728DF">
        <w:tc>
          <w:tcPr>
            <w:tcW w:w="1877"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32"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41"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5728DF">
        <w:tc>
          <w:tcPr>
            <w:tcW w:w="1877"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2"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t xml:space="preserve">For the need code, the issue is that it is absent for UL and mandatorily needed for optional DL fields for </w:t>
            </w:r>
            <w:proofErr w:type="spellStart"/>
            <w:r>
              <w:rPr>
                <w:sz w:val="20"/>
                <w:szCs w:val="20"/>
                <w:lang w:eastAsia="zh-CN"/>
              </w:rPr>
              <w:t>Uu</w:t>
            </w:r>
            <w:proofErr w:type="spellEnd"/>
            <w:r>
              <w:rPr>
                <w:sz w:val="20"/>
                <w:szCs w:val="20"/>
                <w:lang w:eastAsia="zh-CN"/>
              </w:rPr>
              <w:t xml:space="preserve">. While for PC5, there is no UL/DL difference. </w:t>
            </w:r>
            <w:proofErr w:type="gramStart"/>
            <w:r>
              <w:rPr>
                <w:sz w:val="20"/>
                <w:szCs w:val="20"/>
                <w:lang w:eastAsia="zh-CN"/>
              </w:rPr>
              <w:t>So</w:t>
            </w:r>
            <w:proofErr w:type="gramEnd"/>
            <w:r>
              <w:rPr>
                <w:sz w:val="20"/>
                <w:szCs w:val="20"/>
                <w:lang w:eastAsia="zh-CN"/>
              </w:rPr>
              <w:t xml:space="preserve"> the current PC5-RRC is quite unclear in this aspect. Hope the issue can be well addressed in </w:t>
            </w:r>
            <w:proofErr w:type="gramStart"/>
            <w:r>
              <w:rPr>
                <w:sz w:val="20"/>
                <w:szCs w:val="20"/>
                <w:lang w:eastAsia="zh-CN"/>
              </w:rPr>
              <w:t>SLPP</w:t>
            </w:r>
            <w:proofErr w:type="gramEnd"/>
          </w:p>
          <w:p w14:paraId="407EE33E" w14:textId="77777777" w:rsidR="0092418A" w:rsidRDefault="0092418A" w:rsidP="00C72D8D">
            <w:pPr>
              <w:jc w:val="both"/>
              <w:rPr>
                <w:sz w:val="20"/>
                <w:szCs w:val="20"/>
                <w:lang w:eastAsia="zh-CN"/>
              </w:rPr>
            </w:pPr>
            <w:r>
              <w:rPr>
                <w:sz w:val="20"/>
                <w:szCs w:val="20"/>
                <w:lang w:eastAsia="zh-CN"/>
              </w:rPr>
              <w:lastRenderedPageBreak/>
              <w:t xml:space="preserve">For the </w:t>
            </w:r>
            <w:proofErr w:type="spellStart"/>
            <w:r>
              <w:rPr>
                <w:sz w:val="20"/>
                <w:szCs w:val="20"/>
                <w:lang w:eastAsia="zh-CN"/>
              </w:rPr>
              <w:t>setupRelease</w:t>
            </w:r>
            <w:proofErr w:type="spellEnd"/>
            <w:r>
              <w:rPr>
                <w:sz w:val="20"/>
                <w:szCs w:val="20"/>
                <w:lang w:eastAsia="zh-CN"/>
              </w:rPr>
              <w:t xml:space="preserve">, it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 that allow delta signaling. From spec point of view, </w:t>
            </w:r>
            <w:proofErr w:type="spellStart"/>
            <w:r>
              <w:rPr>
                <w:sz w:val="20"/>
                <w:szCs w:val="20"/>
                <w:lang w:eastAsia="zh-CN"/>
              </w:rPr>
              <w:t>SetupRelease</w:t>
            </w:r>
            <w:proofErr w:type="spellEnd"/>
            <w:r>
              <w:rPr>
                <w:sz w:val="20"/>
                <w:szCs w:val="20"/>
                <w:lang w:eastAsia="zh-CN"/>
              </w:rPr>
              <w:t xml:space="preserve"> </w:t>
            </w:r>
            <w:proofErr w:type="gramStart"/>
            <w:r>
              <w:rPr>
                <w:sz w:val="20"/>
                <w:szCs w:val="20"/>
                <w:lang w:eastAsia="zh-CN"/>
              </w:rPr>
              <w:t>has to</w:t>
            </w:r>
            <w:proofErr w:type="gramEnd"/>
            <w:r>
              <w:rPr>
                <w:sz w:val="20"/>
                <w:szCs w:val="20"/>
                <w:lang w:eastAsia="zh-CN"/>
              </w:rPr>
              <w:t xml:space="preserve"> be supported if we support need M. We also find it beneficial to support delta </w:t>
            </w:r>
            <w:proofErr w:type="gramStart"/>
            <w:r>
              <w:rPr>
                <w:sz w:val="20"/>
                <w:szCs w:val="20"/>
                <w:lang w:eastAsia="zh-CN"/>
              </w:rPr>
              <w:t>signaling</w:t>
            </w:r>
            <w:proofErr w:type="gramEnd"/>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728DF" w14:paraId="4A3B3820" w14:textId="77777777" w:rsidTr="005728DF">
        <w:tc>
          <w:tcPr>
            <w:tcW w:w="1877" w:type="dxa"/>
          </w:tcPr>
          <w:p w14:paraId="67D5DDD9" w14:textId="6862B6D9" w:rsidR="005728DF" w:rsidRDefault="005728DF" w:rsidP="005728DF">
            <w:pPr>
              <w:jc w:val="both"/>
              <w:rPr>
                <w:sz w:val="20"/>
                <w:szCs w:val="20"/>
              </w:rPr>
            </w:pPr>
            <w:r>
              <w:rPr>
                <w:sz w:val="20"/>
                <w:szCs w:val="20"/>
              </w:rPr>
              <w:lastRenderedPageBreak/>
              <w:t>Lenovo</w:t>
            </w:r>
          </w:p>
        </w:tc>
        <w:tc>
          <w:tcPr>
            <w:tcW w:w="1332" w:type="dxa"/>
          </w:tcPr>
          <w:p w14:paraId="12ACC7BE" w14:textId="2E0D99AB" w:rsidR="005728DF" w:rsidRDefault="005728DF" w:rsidP="005728DF">
            <w:pPr>
              <w:jc w:val="both"/>
              <w:rPr>
                <w:sz w:val="20"/>
                <w:szCs w:val="20"/>
              </w:rPr>
            </w:pPr>
            <w:r>
              <w:rPr>
                <w:sz w:val="20"/>
                <w:szCs w:val="20"/>
              </w:rPr>
              <w:t>Partly, see comments</w:t>
            </w:r>
          </w:p>
        </w:tc>
        <w:tc>
          <w:tcPr>
            <w:tcW w:w="6141" w:type="dxa"/>
          </w:tcPr>
          <w:p w14:paraId="5ACD121B" w14:textId="77777777" w:rsidR="005728DF" w:rsidRDefault="005728DF" w:rsidP="005728DF">
            <w:pPr>
              <w:jc w:val="both"/>
              <w:rPr>
                <w:sz w:val="20"/>
                <w:szCs w:val="20"/>
              </w:rPr>
            </w:pPr>
            <w:r>
              <w:rPr>
                <w:sz w:val="20"/>
                <w:szCs w:val="20"/>
              </w:rPr>
              <w:t>We agree to follow NR RRC approach for:</w:t>
            </w:r>
          </w:p>
          <w:p w14:paraId="083C7F9C" w14:textId="77777777" w:rsidR="005728DF" w:rsidRDefault="005728DF" w:rsidP="005728DF">
            <w:pPr>
              <w:pStyle w:val="ListParagraph"/>
              <w:numPr>
                <w:ilvl w:val="0"/>
                <w:numId w:val="21"/>
              </w:numPr>
              <w:jc w:val="both"/>
            </w:pPr>
            <w:r>
              <w:t>Grouping of UE capability IEs into a dedicated section to improve readability.</w:t>
            </w:r>
          </w:p>
          <w:p w14:paraId="13F8496F" w14:textId="77777777" w:rsidR="005728DF" w:rsidRDefault="005728DF" w:rsidP="005728DF">
            <w:pPr>
              <w:pStyle w:val="ListParagraph"/>
              <w:numPr>
                <w:ilvl w:val="0"/>
                <w:numId w:val="21"/>
              </w:numPr>
              <w:jc w:val="both"/>
            </w:pPr>
            <w:r>
              <w:t>Use of c</w:t>
            </w:r>
            <w:r w:rsidRPr="006E06F8">
              <w:t xml:space="preserve">ommon/separate section for </w:t>
            </w:r>
            <w:r>
              <w:t>m</w:t>
            </w:r>
            <w:r w:rsidRPr="006E06F8">
              <w:t>ultiplicity and type constraint values</w:t>
            </w:r>
            <w:r>
              <w:t>.</w:t>
            </w:r>
          </w:p>
          <w:p w14:paraId="3725DEEC" w14:textId="77777777" w:rsidR="005728DF" w:rsidRPr="006E06F8" w:rsidRDefault="005728DF" w:rsidP="005728DF">
            <w:pPr>
              <w:pStyle w:val="ListParagraph"/>
              <w:numPr>
                <w:ilvl w:val="0"/>
                <w:numId w:val="21"/>
              </w:numPr>
              <w:jc w:val="both"/>
            </w:pPr>
            <w:r w:rsidRPr="006E06F8">
              <w:t>Use of “non-critical extension” approach at message level</w:t>
            </w:r>
            <w:r>
              <w:t xml:space="preserve"> to be </w:t>
            </w:r>
            <w:proofErr w:type="gramStart"/>
            <w:r>
              <w:t>code-efficient</w:t>
            </w:r>
            <w:proofErr w:type="gramEnd"/>
            <w:r>
              <w:t>.</w:t>
            </w:r>
          </w:p>
          <w:p w14:paraId="42E5D508" w14:textId="77777777" w:rsidR="005728DF" w:rsidRDefault="005728DF" w:rsidP="005728DF">
            <w:pPr>
              <w:pStyle w:val="ListParagraph"/>
              <w:numPr>
                <w:ilvl w:val="0"/>
                <w:numId w:val="21"/>
              </w:numPr>
              <w:jc w:val="both"/>
            </w:pPr>
            <w:r w:rsidRPr="006E06F8">
              <w:t>Sorting of field descriptions in alphabetical order.</w:t>
            </w:r>
          </w:p>
          <w:p w14:paraId="062A70D2" w14:textId="77777777" w:rsidR="005728DF" w:rsidRPr="006E06F8" w:rsidRDefault="005728DF" w:rsidP="005728DF">
            <w:pPr>
              <w:jc w:val="both"/>
              <w:rPr>
                <w:sz w:val="20"/>
                <w:szCs w:val="20"/>
              </w:rPr>
            </w:pPr>
            <w:r w:rsidRPr="006E06F8">
              <w:rPr>
                <w:sz w:val="20"/>
                <w:szCs w:val="20"/>
              </w:rPr>
              <w:t>For the following aspects we need further discussion:</w:t>
            </w:r>
          </w:p>
          <w:p w14:paraId="2536E4C2" w14:textId="77777777" w:rsidR="005728DF" w:rsidRDefault="005728DF" w:rsidP="005728DF">
            <w:pPr>
              <w:pStyle w:val="ListParagraph"/>
              <w:numPr>
                <w:ilvl w:val="0"/>
                <w:numId w:val="22"/>
              </w:numPr>
            </w:pPr>
            <w:r>
              <w:t>Other useful g</w:t>
            </w:r>
            <w:r w:rsidRPr="006B76DC">
              <w:t>rouping of IEs to improve readability.</w:t>
            </w:r>
          </w:p>
          <w:p w14:paraId="51327772" w14:textId="69E6D39A" w:rsidR="00B11EE6" w:rsidRDefault="005728DF" w:rsidP="005728DF">
            <w:pPr>
              <w:pStyle w:val="ListParagraph"/>
              <w:numPr>
                <w:ilvl w:val="0"/>
                <w:numId w:val="22"/>
              </w:numPr>
            </w:pPr>
            <w:r>
              <w:t>To introduce procedural descriptions</w:t>
            </w:r>
            <w:r w:rsidR="00B11EE6">
              <w:t xml:space="preserve"> </w:t>
            </w:r>
            <w:r w:rsidR="00B11EE6" w:rsidRPr="00B11EE6">
              <w:t>to improve readability</w:t>
            </w:r>
            <w:r>
              <w:t xml:space="preserve">. </w:t>
            </w:r>
          </w:p>
          <w:p w14:paraId="09778BCF" w14:textId="261365BB" w:rsidR="005728DF" w:rsidRPr="005728DF" w:rsidRDefault="005728DF" w:rsidP="005728DF">
            <w:pPr>
              <w:pStyle w:val="ListParagraph"/>
              <w:numPr>
                <w:ilvl w:val="0"/>
                <w:numId w:val="22"/>
              </w:numPr>
            </w:pPr>
            <w:r w:rsidRPr="005728DF">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D62992" w14:paraId="2E5979FE" w14:textId="77777777" w:rsidTr="005728DF">
        <w:tc>
          <w:tcPr>
            <w:tcW w:w="1877" w:type="dxa"/>
          </w:tcPr>
          <w:p w14:paraId="4D97F3FE" w14:textId="7A1123AB" w:rsidR="00D62992" w:rsidRDefault="00D62992" w:rsidP="00D62992">
            <w:pPr>
              <w:jc w:val="both"/>
              <w:rPr>
                <w:sz w:val="20"/>
                <w:szCs w:val="20"/>
              </w:rPr>
            </w:pPr>
            <w:r>
              <w:rPr>
                <w:sz w:val="20"/>
                <w:szCs w:val="20"/>
              </w:rPr>
              <w:t>Qualcomm</w:t>
            </w:r>
          </w:p>
        </w:tc>
        <w:tc>
          <w:tcPr>
            <w:tcW w:w="1332" w:type="dxa"/>
          </w:tcPr>
          <w:p w14:paraId="5978365B" w14:textId="7E924663" w:rsidR="00D62992" w:rsidRDefault="00D62992" w:rsidP="00D62992">
            <w:pPr>
              <w:jc w:val="both"/>
              <w:rPr>
                <w:sz w:val="20"/>
                <w:szCs w:val="20"/>
              </w:rPr>
            </w:pPr>
            <w:r>
              <w:rPr>
                <w:sz w:val="20"/>
                <w:szCs w:val="20"/>
              </w:rPr>
              <w:t>partly</w:t>
            </w:r>
          </w:p>
        </w:tc>
        <w:tc>
          <w:tcPr>
            <w:tcW w:w="6141" w:type="dxa"/>
          </w:tcPr>
          <w:p w14:paraId="4CA33A20" w14:textId="77777777" w:rsidR="00D62992" w:rsidRDefault="00D62992" w:rsidP="00D62992">
            <w:pPr>
              <w:jc w:val="both"/>
              <w:rPr>
                <w:sz w:val="20"/>
                <w:szCs w:val="20"/>
              </w:rPr>
            </w:pPr>
            <w:r>
              <w:rPr>
                <w:sz w:val="20"/>
                <w:szCs w:val="20"/>
              </w:rPr>
              <w:t>Need Codes: We feel the need codes used in LPP are sufficient for positioning ASN. However, this can be revisited during the work. It may also be sensible to define SLPP specific need codes (i.e., not reuse RRC definition).</w:t>
            </w:r>
          </w:p>
          <w:p w14:paraId="2CF9C8B3" w14:textId="77777777" w:rsidR="00D62992" w:rsidRDefault="00D62992" w:rsidP="00D62992">
            <w:pPr>
              <w:jc w:val="both"/>
              <w:rPr>
                <w:sz w:val="20"/>
                <w:szCs w:val="20"/>
              </w:rPr>
            </w:pPr>
            <w:r>
              <w:rPr>
                <w:sz w:val="20"/>
                <w:szCs w:val="20"/>
              </w:rPr>
              <w:t>UE capabilities: We prefer to do it like in LPP. Each positioning method section is self-contained, including capabilities.</w:t>
            </w:r>
          </w:p>
          <w:p w14:paraId="05954429" w14:textId="77777777" w:rsidR="00D62992" w:rsidRDefault="00D62992" w:rsidP="00D62992">
            <w:pPr>
              <w:jc w:val="both"/>
              <w:rPr>
                <w:sz w:val="20"/>
                <w:szCs w:val="20"/>
              </w:rPr>
            </w:pPr>
            <w:r w:rsidRPr="001129E4">
              <w:rPr>
                <w:sz w:val="20"/>
                <w:szCs w:val="20"/>
              </w:rPr>
              <w:t>Common se</w:t>
            </w:r>
            <w:r>
              <w:rPr>
                <w:sz w:val="20"/>
                <w:szCs w:val="20"/>
              </w:rPr>
              <w:t>ction</w:t>
            </w:r>
            <w:r w:rsidRPr="001129E4">
              <w:rPr>
                <w:sz w:val="20"/>
                <w:szCs w:val="20"/>
              </w:rPr>
              <w:t xml:space="preserve"> for constrains</w:t>
            </w:r>
            <w:r>
              <w:rPr>
                <w:sz w:val="20"/>
                <w:szCs w:val="20"/>
              </w:rPr>
              <w:t>: O.K. If the spec is getting bigger over time, this improves readability.</w:t>
            </w:r>
          </w:p>
          <w:p w14:paraId="4A649729" w14:textId="77777777" w:rsidR="00D62992" w:rsidRDefault="00D62992" w:rsidP="00D62992">
            <w:pPr>
              <w:jc w:val="both"/>
              <w:rPr>
                <w:sz w:val="20"/>
                <w:szCs w:val="20"/>
              </w:rPr>
            </w:pPr>
            <w:r w:rsidRPr="006C1ECC">
              <w:rPr>
                <w:sz w:val="20"/>
                <w:szCs w:val="20"/>
              </w:rPr>
              <w:t>“</w:t>
            </w:r>
            <w:proofErr w:type="spellStart"/>
            <w:r w:rsidRPr="006C1ECC">
              <w:rPr>
                <w:sz w:val="20"/>
                <w:szCs w:val="20"/>
              </w:rPr>
              <w:t>nonCriticalExtension</w:t>
            </w:r>
            <w:proofErr w:type="spellEnd"/>
            <w:r w:rsidRPr="006C1ECC">
              <w:rPr>
                <w:sz w:val="20"/>
                <w:szCs w:val="20"/>
              </w:rPr>
              <w:t>” at message level</w:t>
            </w:r>
            <w:r>
              <w:rPr>
                <w:sz w:val="20"/>
                <w:szCs w:val="20"/>
              </w:rPr>
              <w:t>: Not sure yet, but O.K. as "working assumption."</w:t>
            </w:r>
          </w:p>
          <w:p w14:paraId="1007D790" w14:textId="77777777" w:rsidR="00D62992" w:rsidRDefault="00D62992" w:rsidP="00D62992">
            <w:pPr>
              <w:jc w:val="both"/>
              <w:rPr>
                <w:sz w:val="20"/>
                <w:szCs w:val="20"/>
              </w:rPr>
            </w:pPr>
            <w:r w:rsidRPr="00602213">
              <w:rPr>
                <w:sz w:val="20"/>
                <w:szCs w:val="20"/>
              </w:rPr>
              <w:t>Fields in the field description are sorted based on alphabet order</w:t>
            </w:r>
            <w:r>
              <w:rPr>
                <w:sz w:val="20"/>
                <w:szCs w:val="20"/>
              </w:rPr>
              <w:t>: O.K. At the beginning of LPP, we didn't anticipate that all the IEs get so many fields added over time…</w:t>
            </w:r>
          </w:p>
          <w:p w14:paraId="73CA2E27" w14:textId="17E576B9" w:rsidR="00D62992" w:rsidRDefault="00D62992" w:rsidP="00D62992">
            <w:pPr>
              <w:jc w:val="both"/>
              <w:rPr>
                <w:sz w:val="20"/>
                <w:szCs w:val="20"/>
              </w:rPr>
            </w:pPr>
            <w:r w:rsidRPr="00642018">
              <w:rPr>
                <w:sz w:val="20"/>
                <w:szCs w:val="20"/>
              </w:rPr>
              <w:t>FFS on whether setup release structure should be introduced in SLPP</w:t>
            </w:r>
            <w:r>
              <w:rPr>
                <w:sz w:val="20"/>
                <w:szCs w:val="20"/>
              </w:rPr>
              <w:t>: O.K. with the FFS. We will see during the work if this is sensible or not.</w:t>
            </w:r>
          </w:p>
        </w:tc>
      </w:tr>
      <w:tr w:rsidR="00D62992" w14:paraId="6B253144" w14:textId="77777777" w:rsidTr="005728DF">
        <w:tc>
          <w:tcPr>
            <w:tcW w:w="1877" w:type="dxa"/>
          </w:tcPr>
          <w:p w14:paraId="5B813F17" w14:textId="77777777" w:rsidR="00D62992" w:rsidRDefault="00D62992" w:rsidP="00D62992">
            <w:pPr>
              <w:jc w:val="both"/>
              <w:rPr>
                <w:sz w:val="20"/>
                <w:szCs w:val="20"/>
              </w:rPr>
            </w:pPr>
          </w:p>
        </w:tc>
        <w:tc>
          <w:tcPr>
            <w:tcW w:w="1332" w:type="dxa"/>
          </w:tcPr>
          <w:p w14:paraId="085E47C6" w14:textId="77777777" w:rsidR="00D62992" w:rsidRDefault="00D62992" w:rsidP="00D62992">
            <w:pPr>
              <w:jc w:val="both"/>
              <w:rPr>
                <w:sz w:val="20"/>
                <w:szCs w:val="20"/>
              </w:rPr>
            </w:pPr>
          </w:p>
        </w:tc>
        <w:tc>
          <w:tcPr>
            <w:tcW w:w="6141" w:type="dxa"/>
          </w:tcPr>
          <w:p w14:paraId="23F4386B" w14:textId="77777777" w:rsidR="00D62992" w:rsidRDefault="00D62992" w:rsidP="00D62992">
            <w:pPr>
              <w:jc w:val="both"/>
              <w:rPr>
                <w:sz w:val="20"/>
                <w:szCs w:val="20"/>
              </w:rPr>
            </w:pPr>
          </w:p>
        </w:tc>
      </w:tr>
      <w:tr w:rsidR="00D62992" w14:paraId="30650C07" w14:textId="77777777" w:rsidTr="005728DF">
        <w:tc>
          <w:tcPr>
            <w:tcW w:w="1877" w:type="dxa"/>
          </w:tcPr>
          <w:p w14:paraId="12EE76CB" w14:textId="77777777" w:rsidR="00D62992" w:rsidRDefault="00D62992" w:rsidP="00D62992">
            <w:pPr>
              <w:jc w:val="both"/>
              <w:rPr>
                <w:sz w:val="20"/>
                <w:szCs w:val="20"/>
              </w:rPr>
            </w:pPr>
          </w:p>
        </w:tc>
        <w:tc>
          <w:tcPr>
            <w:tcW w:w="1332" w:type="dxa"/>
          </w:tcPr>
          <w:p w14:paraId="61500949" w14:textId="77777777" w:rsidR="00D62992" w:rsidRDefault="00D62992" w:rsidP="00D62992">
            <w:pPr>
              <w:jc w:val="both"/>
              <w:rPr>
                <w:sz w:val="20"/>
                <w:szCs w:val="20"/>
              </w:rPr>
            </w:pPr>
          </w:p>
        </w:tc>
        <w:tc>
          <w:tcPr>
            <w:tcW w:w="6141" w:type="dxa"/>
          </w:tcPr>
          <w:p w14:paraId="5681108E" w14:textId="77777777" w:rsidR="00D62992" w:rsidRDefault="00D62992" w:rsidP="00D62992">
            <w:pPr>
              <w:jc w:val="both"/>
              <w:rPr>
                <w:sz w:val="20"/>
                <w:szCs w:val="20"/>
              </w:rPr>
            </w:pPr>
          </w:p>
        </w:tc>
      </w:tr>
      <w:tr w:rsidR="00D62992" w14:paraId="3AF56A0D" w14:textId="77777777" w:rsidTr="005728DF">
        <w:tc>
          <w:tcPr>
            <w:tcW w:w="1877" w:type="dxa"/>
          </w:tcPr>
          <w:p w14:paraId="0D0AEBAF" w14:textId="77777777" w:rsidR="00D62992" w:rsidRDefault="00D62992" w:rsidP="00D62992">
            <w:pPr>
              <w:jc w:val="both"/>
              <w:rPr>
                <w:sz w:val="20"/>
                <w:szCs w:val="20"/>
              </w:rPr>
            </w:pPr>
          </w:p>
        </w:tc>
        <w:tc>
          <w:tcPr>
            <w:tcW w:w="1332" w:type="dxa"/>
          </w:tcPr>
          <w:p w14:paraId="77004AB3" w14:textId="77777777" w:rsidR="00D62992" w:rsidRDefault="00D62992" w:rsidP="00D62992">
            <w:pPr>
              <w:jc w:val="both"/>
              <w:rPr>
                <w:sz w:val="20"/>
                <w:szCs w:val="20"/>
              </w:rPr>
            </w:pPr>
          </w:p>
        </w:tc>
        <w:tc>
          <w:tcPr>
            <w:tcW w:w="6141" w:type="dxa"/>
          </w:tcPr>
          <w:p w14:paraId="613EA2B8" w14:textId="77777777" w:rsidR="00D62992" w:rsidRDefault="00D62992" w:rsidP="00D62992">
            <w:pPr>
              <w:jc w:val="both"/>
              <w:rPr>
                <w:sz w:val="20"/>
                <w:szCs w:val="20"/>
              </w:rPr>
            </w:pP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8" w:name="_Ref434066290"/>
      <w:r>
        <w:rPr>
          <w:rFonts w:ascii="Times New Roman" w:hAnsi="Times New Roman"/>
        </w:rPr>
        <w:t>Reference</w:t>
      </w:r>
      <w:bookmarkEnd w:id="8"/>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E9C04" w14:textId="77777777" w:rsidR="00C3151E" w:rsidRDefault="00C3151E" w:rsidP="008A375A">
      <w:pPr>
        <w:spacing w:after="0" w:line="240" w:lineRule="auto"/>
      </w:pPr>
      <w:r>
        <w:separator/>
      </w:r>
    </w:p>
  </w:endnote>
  <w:endnote w:type="continuationSeparator" w:id="0">
    <w:p w14:paraId="340D0BA4" w14:textId="77777777" w:rsidR="00C3151E" w:rsidRDefault="00C3151E" w:rsidP="008A375A">
      <w:pPr>
        <w:spacing w:after="0" w:line="240" w:lineRule="auto"/>
      </w:pPr>
      <w:r>
        <w:continuationSeparator/>
      </w:r>
    </w:p>
  </w:endnote>
  <w:endnote w:type="continuationNotice" w:id="1">
    <w:p w14:paraId="38B92822" w14:textId="77777777" w:rsidR="00C3151E" w:rsidRDefault="00C31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1F71" w14:textId="77777777" w:rsidR="00C3151E" w:rsidRDefault="00C3151E" w:rsidP="008A375A">
      <w:pPr>
        <w:spacing w:after="0" w:line="240" w:lineRule="auto"/>
      </w:pPr>
      <w:r>
        <w:separator/>
      </w:r>
    </w:p>
  </w:footnote>
  <w:footnote w:type="continuationSeparator" w:id="0">
    <w:p w14:paraId="2143A69C" w14:textId="77777777" w:rsidR="00C3151E" w:rsidRDefault="00C3151E" w:rsidP="008A375A">
      <w:pPr>
        <w:spacing w:after="0" w:line="240" w:lineRule="auto"/>
      </w:pPr>
      <w:r>
        <w:continuationSeparator/>
      </w:r>
    </w:p>
  </w:footnote>
  <w:footnote w:type="continuationNotice" w:id="1">
    <w:p w14:paraId="3C2199DB" w14:textId="77777777" w:rsidR="00C3151E" w:rsidRDefault="00C315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EE6"/>
    <w:multiLevelType w:val="hybridMultilevel"/>
    <w:tmpl w:val="91E0D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7079E"/>
    <w:multiLevelType w:val="hybridMultilevel"/>
    <w:tmpl w:val="D6FE6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99503060">
    <w:abstractNumId w:val="7"/>
  </w:num>
  <w:num w:numId="2" w16cid:durableId="2036886391">
    <w:abstractNumId w:val="9"/>
  </w:num>
  <w:num w:numId="3" w16cid:durableId="1324894745">
    <w:abstractNumId w:val="8"/>
  </w:num>
  <w:num w:numId="4" w16cid:durableId="1077436530">
    <w:abstractNumId w:val="15"/>
  </w:num>
  <w:num w:numId="5" w16cid:durableId="2040275039">
    <w:abstractNumId w:val="20"/>
  </w:num>
  <w:num w:numId="6" w16cid:durableId="1295017717">
    <w:abstractNumId w:val="11"/>
  </w:num>
  <w:num w:numId="7" w16cid:durableId="1629974799">
    <w:abstractNumId w:val="12"/>
  </w:num>
  <w:num w:numId="8" w16cid:durableId="341514667">
    <w:abstractNumId w:val="18"/>
  </w:num>
  <w:num w:numId="9" w16cid:durableId="1206261496">
    <w:abstractNumId w:val="4"/>
  </w:num>
  <w:num w:numId="10" w16cid:durableId="1581015023">
    <w:abstractNumId w:val="14"/>
  </w:num>
  <w:num w:numId="11" w16cid:durableId="1099445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687008">
    <w:abstractNumId w:val="16"/>
  </w:num>
  <w:num w:numId="13" w16cid:durableId="1747071963">
    <w:abstractNumId w:val="6"/>
  </w:num>
  <w:num w:numId="14" w16cid:durableId="712079409">
    <w:abstractNumId w:val="19"/>
  </w:num>
  <w:num w:numId="15" w16cid:durableId="1507793776">
    <w:abstractNumId w:val="10"/>
  </w:num>
  <w:num w:numId="16" w16cid:durableId="652178542">
    <w:abstractNumId w:val="2"/>
  </w:num>
  <w:num w:numId="17" w16cid:durableId="709458210">
    <w:abstractNumId w:val="17"/>
  </w:num>
  <w:num w:numId="18" w16cid:durableId="213927446">
    <w:abstractNumId w:val="1"/>
  </w:num>
  <w:num w:numId="19" w16cid:durableId="2060082988">
    <w:abstractNumId w:val="3"/>
  </w:num>
  <w:num w:numId="20" w16cid:durableId="1140995462">
    <w:abstractNumId w:val="5"/>
  </w:num>
  <w:num w:numId="21" w16cid:durableId="2110008695">
    <w:abstractNumId w:val="0"/>
  </w:num>
  <w:num w:numId="22" w16cid:durableId="208483919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3862464B-DF72-4A77-9578-FCED3062E0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1637</Words>
  <Characters>9332</Characters>
  <Application>Microsoft Office Word</Application>
  <DocSecurity>0</DocSecurity>
  <Lines>77</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Sven Fischer</cp:lastModifiedBy>
  <cp:revision>6</cp:revision>
  <dcterms:created xsi:type="dcterms:W3CDTF">2023-03-01T08:36:00Z</dcterms:created>
  <dcterms:modified xsi:type="dcterms:W3CDTF">2023-03-01T09:17:00Z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